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CF5D">
      <w:pPr>
        <w:spacing w:line="360" w:lineRule="auto"/>
        <w:jc w:val="center"/>
        <w:rPr>
          <w:rFonts w:ascii="宋体" w:hAnsi="宋体" w:cs="宋体"/>
          <w:b/>
          <w:color w:val="auto"/>
          <w:sz w:val="24"/>
          <w:highlight w:val="none"/>
        </w:rPr>
      </w:pPr>
    </w:p>
    <w:p w14:paraId="5A5EDFF8">
      <w:pPr>
        <w:spacing w:line="360" w:lineRule="auto"/>
        <w:jc w:val="center"/>
        <w:rPr>
          <w:rFonts w:ascii="宋体" w:hAnsi="宋体" w:cs="宋体"/>
          <w:b/>
          <w:color w:val="auto"/>
          <w:sz w:val="24"/>
          <w:highlight w:val="none"/>
        </w:rPr>
      </w:pPr>
    </w:p>
    <w:p w14:paraId="7DFFA94C">
      <w:pPr>
        <w:adjustRightInd/>
        <w:spacing w:line="360" w:lineRule="auto"/>
        <w:jc w:val="center"/>
        <w:rPr>
          <w:rFonts w:ascii="宋体" w:hAnsi="宋体" w:cs="宋体"/>
          <w:b/>
          <w:color w:val="auto"/>
          <w:sz w:val="44"/>
          <w:szCs w:val="44"/>
          <w:highlight w:val="none"/>
        </w:rPr>
      </w:pPr>
    </w:p>
    <w:p w14:paraId="0DD22955">
      <w:pPr>
        <w:spacing w:line="360" w:lineRule="auto"/>
        <w:jc w:val="center"/>
        <w:rPr>
          <w:rFonts w:ascii="宋体" w:hAnsi="宋体" w:cs="宋体"/>
          <w:b/>
          <w:color w:val="auto"/>
          <w:sz w:val="44"/>
          <w:szCs w:val="44"/>
          <w:highlight w:val="none"/>
        </w:rPr>
      </w:pPr>
    </w:p>
    <w:p w14:paraId="4FACED00">
      <w:pPr>
        <w:adjustRightInd/>
        <w:spacing w:line="360" w:lineRule="auto"/>
        <w:jc w:val="center"/>
        <w:rPr>
          <w:rFonts w:ascii="宋体" w:hAnsi="宋体" w:cs="宋体"/>
          <w:b/>
          <w:color w:val="auto"/>
          <w:sz w:val="48"/>
          <w:szCs w:val="48"/>
          <w:highlight w:val="none"/>
        </w:rPr>
      </w:pPr>
    </w:p>
    <w:p w14:paraId="0210D1F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2025年杭州市流通领域（网络）产品抽查检验服务（一）</w:t>
      </w:r>
    </w:p>
    <w:p w14:paraId="351A8674">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70A9842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C4B214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：HZYX-SJGG-25202GK</w:t>
      </w:r>
    </w:p>
    <w:p w14:paraId="77620E2B">
      <w:pPr>
        <w:adjustRightInd/>
        <w:spacing w:line="360" w:lineRule="auto"/>
        <w:rPr>
          <w:rFonts w:ascii="宋体" w:hAnsi="宋体" w:cs="宋体"/>
          <w:color w:val="auto"/>
          <w:sz w:val="28"/>
          <w:szCs w:val="20"/>
          <w:highlight w:val="none"/>
        </w:rPr>
      </w:pPr>
    </w:p>
    <w:p w14:paraId="7F2514A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D7D22A0">
      <w:pPr>
        <w:spacing w:line="360" w:lineRule="auto"/>
        <w:jc w:val="center"/>
        <w:rPr>
          <w:rFonts w:ascii="宋体" w:hAnsi="宋体" w:cs="宋体"/>
          <w:b/>
          <w:color w:val="auto"/>
          <w:sz w:val="44"/>
          <w:szCs w:val="44"/>
          <w:highlight w:val="none"/>
        </w:rPr>
      </w:pPr>
    </w:p>
    <w:p w14:paraId="2587168E">
      <w:pPr>
        <w:spacing w:line="360" w:lineRule="auto"/>
        <w:jc w:val="center"/>
        <w:rPr>
          <w:rFonts w:ascii="宋体" w:hAnsi="宋体" w:cs="宋体"/>
          <w:color w:val="auto"/>
          <w:sz w:val="24"/>
          <w:highlight w:val="none"/>
        </w:rPr>
      </w:pPr>
    </w:p>
    <w:p w14:paraId="11F98133">
      <w:pPr>
        <w:spacing w:line="360" w:lineRule="auto"/>
        <w:jc w:val="center"/>
        <w:rPr>
          <w:rFonts w:ascii="宋体" w:hAnsi="宋体" w:cs="宋体"/>
          <w:color w:val="auto"/>
          <w:sz w:val="24"/>
          <w:highlight w:val="none"/>
        </w:rPr>
      </w:pPr>
    </w:p>
    <w:p w14:paraId="5D60CD6A">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：杭州市市场监督管理局</w:t>
      </w:r>
    </w:p>
    <w:p w14:paraId="358E308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杭州意信招标代理有限公司</w:t>
      </w:r>
    </w:p>
    <w:p w14:paraId="424926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0DACF9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BBC3B69">
      <w:pPr>
        <w:pStyle w:val="637"/>
        <w:rPr>
          <w:color w:val="auto"/>
          <w:highlight w:val="none"/>
        </w:rPr>
      </w:pPr>
    </w:p>
    <w:p w14:paraId="3DF117E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5227CCE">
      <w:pPr>
        <w:spacing w:line="360" w:lineRule="auto"/>
        <w:rPr>
          <w:rFonts w:ascii="宋体" w:hAnsi="宋体" w:cs="宋体"/>
          <w:color w:val="auto"/>
          <w:sz w:val="32"/>
          <w:szCs w:val="32"/>
          <w:highlight w:val="none"/>
        </w:rPr>
      </w:pPr>
    </w:p>
    <w:p w14:paraId="33E4D49F">
      <w:pPr>
        <w:spacing w:line="360" w:lineRule="auto"/>
        <w:rPr>
          <w:rFonts w:ascii="宋体" w:hAnsi="宋体" w:cs="宋体"/>
          <w:color w:val="auto"/>
          <w:sz w:val="32"/>
          <w:szCs w:val="32"/>
          <w:highlight w:val="none"/>
        </w:rPr>
      </w:pPr>
    </w:p>
    <w:p w14:paraId="6B47844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913D8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803F2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CBBA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15378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F8ACF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C14989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4A68774">
      <w:pPr>
        <w:spacing w:line="360" w:lineRule="auto"/>
        <w:ind w:firstLine="549" w:firstLineChars="229"/>
        <w:rPr>
          <w:rFonts w:ascii="宋体" w:hAnsi="宋体" w:cs="宋体"/>
          <w:color w:val="auto"/>
          <w:sz w:val="24"/>
          <w:highlight w:val="none"/>
        </w:rPr>
      </w:pPr>
    </w:p>
    <w:p w14:paraId="7A0BB612">
      <w:pPr>
        <w:spacing w:line="360" w:lineRule="auto"/>
        <w:ind w:firstLine="549" w:firstLineChars="229"/>
        <w:rPr>
          <w:rFonts w:ascii="宋体" w:hAnsi="宋体" w:cs="宋体"/>
          <w:color w:val="auto"/>
          <w:sz w:val="24"/>
          <w:highlight w:val="none"/>
        </w:rPr>
      </w:pPr>
    </w:p>
    <w:p w14:paraId="79B161C0">
      <w:pPr>
        <w:spacing w:line="360" w:lineRule="auto"/>
        <w:ind w:firstLine="549" w:firstLineChars="229"/>
        <w:rPr>
          <w:rFonts w:ascii="宋体" w:hAnsi="宋体" w:cs="宋体"/>
          <w:color w:val="auto"/>
          <w:sz w:val="24"/>
          <w:highlight w:val="none"/>
        </w:rPr>
      </w:pPr>
    </w:p>
    <w:p w14:paraId="57709353">
      <w:pPr>
        <w:spacing w:line="360" w:lineRule="auto"/>
        <w:ind w:firstLine="549" w:firstLineChars="229"/>
        <w:rPr>
          <w:rFonts w:ascii="宋体" w:hAnsi="宋体" w:cs="宋体"/>
          <w:color w:val="auto"/>
          <w:sz w:val="24"/>
          <w:highlight w:val="none"/>
        </w:rPr>
      </w:pPr>
    </w:p>
    <w:p w14:paraId="60B84F61">
      <w:pPr>
        <w:spacing w:line="360" w:lineRule="auto"/>
        <w:ind w:firstLine="549" w:firstLineChars="229"/>
        <w:rPr>
          <w:rFonts w:ascii="宋体" w:hAnsi="宋体" w:cs="宋体"/>
          <w:color w:val="auto"/>
          <w:sz w:val="24"/>
          <w:highlight w:val="none"/>
        </w:rPr>
      </w:pPr>
    </w:p>
    <w:p w14:paraId="5AF39F07">
      <w:pPr>
        <w:spacing w:line="360" w:lineRule="auto"/>
        <w:ind w:firstLine="549" w:firstLineChars="229"/>
        <w:rPr>
          <w:rFonts w:ascii="宋体" w:hAnsi="宋体" w:cs="宋体"/>
          <w:color w:val="auto"/>
          <w:sz w:val="24"/>
          <w:highlight w:val="none"/>
        </w:rPr>
      </w:pPr>
    </w:p>
    <w:p w14:paraId="39E78A93">
      <w:pPr>
        <w:spacing w:line="360" w:lineRule="auto"/>
        <w:ind w:firstLine="549" w:firstLineChars="229"/>
        <w:rPr>
          <w:rFonts w:ascii="宋体" w:hAnsi="宋体" w:cs="宋体"/>
          <w:color w:val="auto"/>
          <w:sz w:val="24"/>
          <w:highlight w:val="none"/>
        </w:rPr>
      </w:pPr>
    </w:p>
    <w:p w14:paraId="6399E3BF">
      <w:pPr>
        <w:spacing w:line="360" w:lineRule="auto"/>
        <w:ind w:firstLine="549" w:firstLineChars="229"/>
        <w:rPr>
          <w:rFonts w:ascii="宋体" w:hAnsi="宋体" w:cs="宋体"/>
          <w:color w:val="auto"/>
          <w:sz w:val="24"/>
          <w:highlight w:val="none"/>
        </w:rPr>
      </w:pPr>
    </w:p>
    <w:p w14:paraId="1E325C1B">
      <w:pPr>
        <w:spacing w:line="360" w:lineRule="auto"/>
        <w:ind w:firstLine="549" w:firstLineChars="229"/>
        <w:rPr>
          <w:rFonts w:ascii="宋体" w:hAnsi="宋体" w:cs="宋体"/>
          <w:color w:val="auto"/>
          <w:sz w:val="24"/>
          <w:highlight w:val="none"/>
        </w:rPr>
      </w:pPr>
    </w:p>
    <w:p w14:paraId="59429052">
      <w:pPr>
        <w:spacing w:line="360" w:lineRule="auto"/>
        <w:ind w:firstLine="549" w:firstLineChars="229"/>
        <w:rPr>
          <w:rFonts w:ascii="宋体" w:hAnsi="宋体" w:cs="宋体"/>
          <w:color w:val="auto"/>
          <w:sz w:val="24"/>
          <w:highlight w:val="none"/>
        </w:rPr>
      </w:pPr>
    </w:p>
    <w:p w14:paraId="64E15DB1">
      <w:pPr>
        <w:spacing w:line="360" w:lineRule="auto"/>
        <w:ind w:firstLine="549" w:firstLineChars="229"/>
        <w:rPr>
          <w:rFonts w:ascii="宋体" w:hAnsi="宋体" w:cs="宋体"/>
          <w:color w:val="auto"/>
          <w:sz w:val="24"/>
          <w:highlight w:val="none"/>
        </w:rPr>
      </w:pPr>
    </w:p>
    <w:p w14:paraId="0D0E85A4">
      <w:pPr>
        <w:spacing w:line="360" w:lineRule="auto"/>
        <w:ind w:firstLine="549" w:firstLineChars="229"/>
        <w:rPr>
          <w:rFonts w:ascii="宋体" w:hAnsi="宋体" w:cs="宋体"/>
          <w:color w:val="auto"/>
          <w:sz w:val="24"/>
          <w:highlight w:val="none"/>
        </w:rPr>
      </w:pPr>
    </w:p>
    <w:p w14:paraId="1470E177">
      <w:pPr>
        <w:spacing w:line="360" w:lineRule="auto"/>
        <w:rPr>
          <w:rFonts w:ascii="宋体" w:hAnsi="宋体" w:cs="宋体"/>
          <w:color w:val="auto"/>
          <w:sz w:val="24"/>
          <w:highlight w:val="none"/>
        </w:rPr>
      </w:pPr>
    </w:p>
    <w:p w14:paraId="4E52D78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B84CD1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2E8A3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2025年杭州市流通领域（网络）产品抽查检验服务（一）</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1FBA8F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704CF8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HZYX-SJGG-25202GK</w:t>
      </w:r>
    </w:p>
    <w:p w14:paraId="6AA118B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2025年杭州市流通领域（网络）产品抽查检验服务（一）</w:t>
      </w:r>
    </w:p>
    <w:p w14:paraId="3F1970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1185000.00</w:t>
      </w:r>
    </w:p>
    <w:p w14:paraId="4118E4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标项一：530000.00，标项二：355000.00，标项三：300000.00</w:t>
      </w:r>
    </w:p>
    <w:p w14:paraId="6B03B680">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采购需求：</w:t>
      </w:r>
    </w:p>
    <w:p w14:paraId="3AFEF3A3">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标项一</w:t>
      </w:r>
      <w:r>
        <w:rPr>
          <w:rFonts w:hint="eastAsia" w:hAnsi="宋体" w:cs="宋体"/>
          <w:b/>
          <w:color w:val="auto"/>
          <w:sz w:val="24"/>
          <w:highlight w:val="none"/>
          <w:lang w:eastAsia="zh-CN"/>
        </w:rPr>
        <w:t>：</w:t>
      </w:r>
      <w:r>
        <w:rPr>
          <w:rFonts w:hint="eastAsia" w:hAnsi="宋体" w:cs="宋体"/>
          <w:b w:val="0"/>
          <w:bCs/>
          <w:color w:val="auto"/>
          <w:sz w:val="24"/>
          <w:highlight w:val="none"/>
        </w:rPr>
        <w:t>儿童妇女老人用品</w:t>
      </w:r>
    </w:p>
    <w:p w14:paraId="450D487E">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481778AD">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53</w:t>
      </w:r>
      <w:r>
        <w:rPr>
          <w:rFonts w:hint="eastAsia" w:hAnsi="宋体" w:cs="宋体"/>
          <w:b w:val="0"/>
          <w:bCs/>
          <w:color w:val="auto"/>
          <w:sz w:val="24"/>
          <w:highlight w:val="none"/>
        </w:rPr>
        <w:t>0000</w:t>
      </w:r>
    </w:p>
    <w:p w14:paraId="066EAA53">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7582F797">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简要规格描述：</w:t>
      </w:r>
      <w:r>
        <w:rPr>
          <w:rFonts w:hint="eastAsia" w:ascii="宋体" w:hAnsi="宋体" w:cs="宋体"/>
          <w:color w:val="auto"/>
          <w:kern w:val="0"/>
          <w:sz w:val="24"/>
          <w:highlight w:val="none"/>
        </w:rPr>
        <w:t>本项目采购内容为</w:t>
      </w:r>
      <w:r>
        <w:rPr>
          <w:rFonts w:hint="default" w:ascii="宋体" w:hAnsi="宋体" w:eastAsia="宋体" w:cs="宋体"/>
          <w:color w:val="auto"/>
          <w:kern w:val="0"/>
          <w:sz w:val="24"/>
          <w:highlight w:val="none"/>
          <w:lang w:val="en-US" w:eastAsia="zh-CN"/>
        </w:rPr>
        <w:t>儿童妇女老人用品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8C578C4">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4ECFD248">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p>
    <w:p w14:paraId="7C677DA7">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二</w:t>
      </w:r>
      <w:r>
        <w:rPr>
          <w:rFonts w:hint="eastAsia" w:hAnsi="宋体" w:cs="宋体"/>
          <w:b/>
          <w:color w:val="auto"/>
          <w:sz w:val="24"/>
          <w:highlight w:val="none"/>
          <w:lang w:eastAsia="zh-CN"/>
        </w:rPr>
        <w:t>：</w:t>
      </w:r>
      <w:r>
        <w:rPr>
          <w:rFonts w:hint="eastAsia" w:ascii="宋体" w:hAnsi="宋体" w:cs="宋体"/>
          <w:color w:val="auto"/>
          <w:kern w:val="0"/>
          <w:sz w:val="24"/>
          <w:highlight w:val="none"/>
          <w:lang w:eastAsia="zh-CN"/>
        </w:rPr>
        <w:t>燃气及家用电器产品</w:t>
      </w:r>
    </w:p>
    <w:p w14:paraId="411C12A5">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2FD2129C">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355</w:t>
      </w:r>
      <w:r>
        <w:rPr>
          <w:rFonts w:hint="eastAsia" w:hAnsi="宋体" w:cs="宋体"/>
          <w:b w:val="0"/>
          <w:bCs/>
          <w:color w:val="auto"/>
          <w:sz w:val="24"/>
          <w:highlight w:val="none"/>
        </w:rPr>
        <w:t>000</w:t>
      </w:r>
    </w:p>
    <w:p w14:paraId="215F2AD4">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4D329032">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简要规格描述：</w:t>
      </w:r>
      <w:r>
        <w:rPr>
          <w:rFonts w:hint="eastAsia" w:ascii="宋体" w:hAnsi="宋体" w:cs="宋体"/>
          <w:color w:val="auto"/>
          <w:kern w:val="0"/>
          <w:sz w:val="24"/>
          <w:highlight w:val="none"/>
        </w:rPr>
        <w:t>本项目采购内容为</w:t>
      </w:r>
      <w:r>
        <w:rPr>
          <w:rFonts w:hint="eastAsia" w:ascii="宋体" w:hAnsi="宋体" w:cs="宋体"/>
          <w:color w:val="auto"/>
          <w:kern w:val="0"/>
          <w:sz w:val="24"/>
          <w:highlight w:val="none"/>
          <w:lang w:eastAsia="zh-CN"/>
        </w:rPr>
        <w:t>燃气及家用电器产品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615B3B1">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4A330D84">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p>
    <w:p w14:paraId="60AE7D1C">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三</w:t>
      </w:r>
      <w:r>
        <w:rPr>
          <w:rFonts w:hint="eastAsia" w:hAnsi="宋体" w:cs="宋体"/>
          <w:b/>
          <w:color w:val="auto"/>
          <w:sz w:val="24"/>
          <w:highlight w:val="none"/>
          <w:lang w:eastAsia="zh-CN"/>
        </w:rPr>
        <w:t>：</w:t>
      </w:r>
      <w:r>
        <w:rPr>
          <w:rFonts w:hint="eastAsia" w:ascii="宋体" w:hAnsi="宋体" w:cs="宋体"/>
          <w:color w:val="auto"/>
          <w:kern w:val="0"/>
          <w:sz w:val="24"/>
          <w:highlight w:val="none"/>
          <w:lang w:eastAsia="zh-CN"/>
        </w:rPr>
        <w:t>直播轻纺产品</w:t>
      </w:r>
    </w:p>
    <w:p w14:paraId="3E51AD81">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0ED57A7C">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300</w:t>
      </w:r>
      <w:r>
        <w:rPr>
          <w:rFonts w:hint="eastAsia" w:hAnsi="宋体" w:cs="宋体"/>
          <w:b w:val="0"/>
          <w:bCs/>
          <w:color w:val="auto"/>
          <w:sz w:val="24"/>
          <w:highlight w:val="none"/>
        </w:rPr>
        <w:t>000</w:t>
      </w:r>
    </w:p>
    <w:p w14:paraId="039ABAFA">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782CAE49">
      <w:pPr>
        <w:pStyle w:val="131"/>
        <w:adjustRightInd/>
        <w:spacing w:before="0"/>
        <w:ind w:firstLine="482"/>
        <w:outlineLvl w:val="2"/>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简要规格描述：</w:t>
      </w:r>
      <w:r>
        <w:rPr>
          <w:rFonts w:hint="eastAsia" w:ascii="宋体" w:hAnsi="宋体" w:cs="宋体"/>
          <w:color w:val="auto"/>
          <w:kern w:val="0"/>
          <w:sz w:val="24"/>
          <w:highlight w:val="none"/>
        </w:rPr>
        <w:t>本项目采购内容为</w:t>
      </w:r>
      <w:r>
        <w:rPr>
          <w:rFonts w:hint="eastAsia" w:ascii="宋体" w:hAnsi="宋体" w:cs="宋体"/>
          <w:color w:val="auto"/>
          <w:kern w:val="0"/>
          <w:sz w:val="24"/>
          <w:highlight w:val="none"/>
          <w:lang w:eastAsia="zh-CN"/>
        </w:rPr>
        <w:t>直播轻纺产品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0BF3DDD">
      <w:pPr>
        <w:pStyle w:val="16"/>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eastAsia="宋体" w:cs="宋体"/>
          <w:b/>
          <w:color w:val="auto"/>
          <w:sz w:val="24"/>
          <w:highlight w:val="none"/>
          <w:lang w:val="en-US" w:eastAsia="zh-CN"/>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216EC5E0">
      <w:pPr>
        <w:pStyle w:val="131"/>
        <w:adjustRightInd/>
        <w:spacing w:before="0"/>
        <w:ind w:firstLine="482"/>
        <w:outlineLvl w:val="2"/>
        <w:rPr>
          <w:rFonts w:hint="eastAsia" w:asciiTheme="minorEastAsia" w:hAnsiTheme="minorEastAsia" w:eastAsiaTheme="minorEastAsia"/>
          <w:snapToGrid/>
          <w:color w:val="auto"/>
          <w:kern w:val="2"/>
          <w:sz w:val="24"/>
          <w:szCs w:val="24"/>
          <w:highlight w:val="none"/>
        </w:rPr>
      </w:pPr>
    </w:p>
    <w:p w14:paraId="1A74DC04">
      <w:pPr>
        <w:pStyle w:val="131"/>
        <w:adjustRightInd/>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自合同签订之日起至202</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rPr>
        <w:t>年11月30日</w:t>
      </w:r>
      <w:r>
        <w:rPr>
          <w:rFonts w:hint="eastAsia" w:ascii="宋体" w:hAnsi="宋体" w:cs="宋体"/>
          <w:b w:val="0"/>
          <w:bCs/>
          <w:color w:val="auto"/>
          <w:sz w:val="24"/>
          <w:highlight w:val="none"/>
          <w:u w:val="none"/>
          <w:lang w:val="en-US" w:eastAsia="zh-CN"/>
        </w:rPr>
        <w:t>。</w:t>
      </w:r>
      <w:r>
        <w:rPr>
          <w:rFonts w:ascii="宋体" w:hAnsi="宋体" w:cs="宋体"/>
          <w:color w:val="auto"/>
          <w:highlight w:val="none"/>
          <w:u w:val="none"/>
        </w:rPr>
        <w:t xml:space="preserve"> </w:t>
      </w:r>
    </w:p>
    <w:p w14:paraId="732FE509">
      <w:pPr>
        <w:pStyle w:val="16"/>
        <w:adjustRightInd/>
        <w:snapToGrid/>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b w:val="0"/>
          <w:bCs/>
          <w:color w:val="auto"/>
          <w:sz w:val="24"/>
          <w:highlight w:val="none"/>
        </w:rPr>
        <w:t>标项</w:t>
      </w:r>
      <w:r>
        <w:rPr>
          <w:rFonts w:hint="eastAsia" w:hAnsi="宋体" w:cs="宋体"/>
          <w:b w:val="0"/>
          <w:bCs/>
          <w:color w:val="auto"/>
          <w:sz w:val="24"/>
          <w:highlight w:val="none"/>
          <w:lang w:val="en-US" w:eastAsia="zh-CN"/>
        </w:rPr>
        <w:t>1</w:t>
      </w:r>
      <w:r>
        <w:rPr>
          <w:rFonts w:hint="eastAsia" w:hAnsi="宋体" w:cs="宋体"/>
          <w:b w:val="0"/>
          <w:bCs/>
          <w:color w:val="auto"/>
          <w:sz w:val="24"/>
          <w:highlight w:val="none"/>
        </w:rPr>
        <w:t>接受联合体投标，</w:t>
      </w:r>
      <w:r>
        <w:rPr>
          <w:rFonts w:hint="eastAsia" w:hAnsi="宋体" w:cs="宋体"/>
          <w:b w:val="0"/>
          <w:bCs/>
          <w:color w:val="auto"/>
          <w:sz w:val="24"/>
          <w:highlight w:val="none"/>
        </w:rPr>
        <w:t>标项</w:t>
      </w:r>
      <w:r>
        <w:rPr>
          <w:rFonts w:hint="eastAsia" w:hAnsi="宋体" w:cs="宋体"/>
          <w:b w:val="0"/>
          <w:bCs/>
          <w:color w:val="auto"/>
          <w:sz w:val="24"/>
          <w:highlight w:val="none"/>
          <w:lang w:val="en-US" w:eastAsia="zh-CN"/>
        </w:rPr>
        <w:t>2、3</w:t>
      </w:r>
      <w:r>
        <w:rPr>
          <w:rFonts w:hint="eastAsia" w:hAnsi="宋体" w:cs="宋体"/>
          <w:b w:val="0"/>
          <w:bCs/>
          <w:color w:val="auto"/>
          <w:sz w:val="24"/>
          <w:highlight w:val="none"/>
        </w:rPr>
        <w:t>不接受联合体投标。</w:t>
      </w:r>
    </w:p>
    <w:p w14:paraId="663785E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E05F70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31A309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7E442B0">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A20942">
      <w:pPr>
        <w:spacing w:line="360" w:lineRule="auto"/>
        <w:ind w:firstLine="480" w:firstLineChars="20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标项1、标项2：</w:t>
      </w:r>
    </w:p>
    <w:p w14:paraId="34C38368">
      <w:pPr>
        <w:spacing w:line="360" w:lineRule="auto"/>
        <w:ind w:firstLine="480" w:firstLineChars="200"/>
        <w:rPr>
          <w:rFonts w:hint="eastAsia" w:ascii="宋体" w:hAnsi="宋体" w:cs="宋体"/>
          <w:snapToGrid w:val="0"/>
          <w:color w:val="auto"/>
          <w:kern w:val="28"/>
          <w:sz w:val="24"/>
          <w:szCs w:val="20"/>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7CBB421D">
      <w:pPr>
        <w:spacing w:line="360" w:lineRule="auto"/>
        <w:ind w:firstLine="480" w:firstLineChars="20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标项3：</w:t>
      </w:r>
    </w:p>
    <w:p w14:paraId="3D1249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62A75B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EB3BC9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符合《中华人民共和国计量法》第二十二条、《检验检测机构资质认定管理办法》（总局令第163号）第三条、《浙江省检验机构管理条例》（浙江省人民代表大会常务委员会公告第76号）第八条规定，经计量认证合格；</w:t>
      </w:r>
    </w:p>
    <w:p w14:paraId="5AC02FD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F4F1A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3EB09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F3B04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4EA21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FAB64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A687E3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5DC1A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54508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08565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AD8C3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8939E3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BD50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67DFAF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27C4A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F52A1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222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349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5CC55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5CFE0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234311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称：杭州市市场监督管理局 </w:t>
      </w:r>
    </w:p>
    <w:p w14:paraId="175757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杭州市</w:t>
      </w:r>
      <w:r>
        <w:rPr>
          <w:rFonts w:hint="eastAsia" w:ascii="宋体" w:hAnsi="宋体" w:cs="宋体"/>
          <w:color w:val="auto"/>
          <w:sz w:val="24"/>
          <w:highlight w:val="none"/>
          <w:lang w:val="en-US" w:eastAsia="zh-CN"/>
        </w:rPr>
        <w:t>拱墅区</w:t>
      </w:r>
      <w:r>
        <w:rPr>
          <w:rFonts w:hint="eastAsia" w:ascii="宋体" w:hAnsi="宋体" w:eastAsia="宋体" w:cs="宋体"/>
          <w:color w:val="auto"/>
          <w:sz w:val="24"/>
          <w:highlight w:val="none"/>
        </w:rPr>
        <w:t>体育场路31号</w:t>
      </w:r>
    </w:p>
    <w:p w14:paraId="1BFC80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3C3044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项目联系人（询问）：郑路</w:t>
      </w:r>
    </w:p>
    <w:p w14:paraId="79A784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项目联系方式（询问）：0571-85352738</w:t>
      </w:r>
    </w:p>
    <w:p w14:paraId="42931F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 吕先生</w:t>
      </w:r>
    </w:p>
    <w:p w14:paraId="0ECF87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质疑联系方式：0571-85087312</w:t>
      </w:r>
      <w:r>
        <w:rPr>
          <w:rFonts w:hint="eastAsia" w:ascii="宋体" w:hAnsi="宋体" w:cs="宋体"/>
          <w:color w:val="auto"/>
          <w:sz w:val="24"/>
          <w:highlight w:val="none"/>
        </w:rPr>
        <w:t>（请通过以下路径在线提起质疑：政采云-项目采购-询问质疑投诉-质疑列表）</w:t>
      </w:r>
    </w:p>
    <w:p w14:paraId="779C4A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F0DC1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称：杭州意信招标代理有限公司</w:t>
      </w:r>
    </w:p>
    <w:p w14:paraId="0BAAC254">
      <w:pPr>
        <w:spacing w:line="360" w:lineRule="auto"/>
        <w:ind w:firstLine="480"/>
        <w:rPr>
          <w:rFonts w:hint="eastAsia" w:ascii="宋体" w:hAnsi="宋体" w:cs="宋体"/>
          <w:b w:val="0"/>
          <w:bCs/>
          <w:color w:val="auto"/>
          <w:kern w:val="0"/>
          <w:sz w:val="24"/>
          <w:highlight w:val="none"/>
          <w:lang w:val="en-US" w:eastAsia="zh-CN"/>
        </w:rPr>
      </w:pPr>
      <w:r>
        <w:rPr>
          <w:rFonts w:hint="eastAsia" w:ascii="宋体" w:hAnsi="宋体" w:cs="宋体"/>
          <w:color w:val="auto"/>
          <w:sz w:val="24"/>
          <w:highlight w:val="none"/>
        </w:rPr>
        <w:t>地    址：</w:t>
      </w:r>
      <w:r>
        <w:rPr>
          <w:rFonts w:hint="eastAsia" w:ascii="宋体" w:hAnsi="宋体"/>
          <w:b w:val="0"/>
          <w:bCs/>
          <w:color w:val="auto"/>
          <w:sz w:val="24"/>
          <w:highlight w:val="none"/>
        </w:rPr>
        <w:t>杭州市莫干山路12</w:t>
      </w:r>
      <w:r>
        <w:rPr>
          <w:rFonts w:hint="eastAsia" w:ascii="宋体" w:hAnsi="宋体"/>
          <w:b w:val="0"/>
          <w:bCs/>
          <w:color w:val="auto"/>
          <w:sz w:val="24"/>
          <w:highlight w:val="none"/>
          <w:lang w:val="en-US" w:eastAsia="zh-CN"/>
        </w:rPr>
        <w:t>43</w:t>
      </w:r>
      <w:r>
        <w:rPr>
          <w:rFonts w:hint="eastAsia" w:ascii="宋体" w:hAnsi="宋体"/>
          <w:b w:val="0"/>
          <w:bCs/>
          <w:color w:val="auto"/>
          <w:sz w:val="24"/>
          <w:highlight w:val="none"/>
        </w:rPr>
        <w:t>号</w:t>
      </w:r>
      <w:r>
        <w:rPr>
          <w:rFonts w:hint="eastAsia" w:ascii="宋体" w:hAnsi="宋体" w:cs="宋体"/>
          <w:b w:val="0"/>
          <w:bCs/>
          <w:color w:val="auto"/>
          <w:kern w:val="0"/>
          <w:sz w:val="24"/>
          <w:highlight w:val="none"/>
          <w:lang w:val="en-US" w:eastAsia="zh-CN"/>
        </w:rPr>
        <w:t>星尚发展大厦A座8楼810室</w:t>
      </w:r>
    </w:p>
    <w:p w14:paraId="4BF8481B">
      <w:pPr>
        <w:spacing w:line="360" w:lineRule="auto"/>
        <w:ind w:firstLine="480"/>
        <w:rPr>
          <w:rFonts w:ascii="宋体" w:hAnsi="宋体"/>
          <w:color w:val="auto"/>
          <w:sz w:val="24"/>
          <w:highlight w:val="none"/>
        </w:rPr>
      </w:pPr>
      <w:r>
        <w:rPr>
          <w:rFonts w:hint="eastAsia" w:ascii="宋体" w:hAnsi="宋体" w:cs="宋体"/>
          <w:color w:val="auto"/>
          <w:sz w:val="24"/>
          <w:highlight w:val="none"/>
        </w:rPr>
        <w:t>传    真：</w:t>
      </w:r>
      <w:r>
        <w:rPr>
          <w:rFonts w:ascii="宋体" w:hAnsi="宋体"/>
          <w:color w:val="auto"/>
          <w:sz w:val="24"/>
          <w:highlight w:val="none"/>
        </w:rPr>
        <w:t>0571-87211507</w:t>
      </w:r>
    </w:p>
    <w:p w14:paraId="288B651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kern w:val="0"/>
          <w:sz w:val="24"/>
          <w:highlight w:val="none"/>
        </w:rPr>
        <w:t>金婉娇、曹海英</w:t>
      </w:r>
      <w:r>
        <w:rPr>
          <w:rFonts w:hint="eastAsia" w:ascii="宋体" w:hAnsi="宋体" w:cs="宋体"/>
          <w:color w:val="auto"/>
          <w:sz w:val="24"/>
          <w:highlight w:val="none"/>
        </w:rPr>
        <w:t xml:space="preserve"> </w:t>
      </w:r>
    </w:p>
    <w:p w14:paraId="1918FD80">
      <w:pPr>
        <w:spacing w:line="360" w:lineRule="auto"/>
        <w:ind w:firstLine="480"/>
        <w:rPr>
          <w:rFonts w:hint="eastAsia" w:ascii="宋体" w:hAnsi="宋体" w:cs="宋体"/>
          <w:color w:val="auto"/>
          <w:kern w:val="0"/>
          <w:sz w:val="24"/>
          <w:highlight w:val="none"/>
        </w:rPr>
      </w:pPr>
      <w:r>
        <w:rPr>
          <w:rFonts w:hint="eastAsia" w:ascii="宋体" w:hAnsi="宋体" w:cs="宋体"/>
          <w:color w:val="auto"/>
          <w:sz w:val="24"/>
          <w:highlight w:val="none"/>
        </w:rPr>
        <w:t>项目联系方式（询问）：</w:t>
      </w:r>
      <w:r>
        <w:rPr>
          <w:rFonts w:hint="eastAsia" w:ascii="宋体" w:hAnsi="宋体" w:cs="宋体"/>
          <w:color w:val="auto"/>
          <w:kern w:val="0"/>
          <w:sz w:val="24"/>
          <w:highlight w:val="none"/>
        </w:rPr>
        <w:t>0571-87211505，88219719</w:t>
      </w:r>
    </w:p>
    <w:p w14:paraId="75FFC7A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kern w:val="0"/>
          <w:sz w:val="24"/>
          <w:highlight w:val="none"/>
        </w:rPr>
        <w:t>曹红</w:t>
      </w:r>
      <w:r>
        <w:rPr>
          <w:rFonts w:hint="eastAsia" w:ascii="宋体" w:hAnsi="宋体" w:cs="宋体"/>
          <w:color w:val="auto"/>
          <w:sz w:val="24"/>
          <w:highlight w:val="none"/>
        </w:rPr>
        <w:t xml:space="preserve"> </w:t>
      </w:r>
    </w:p>
    <w:p w14:paraId="195D1E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olor w:val="auto"/>
          <w:sz w:val="24"/>
          <w:highlight w:val="none"/>
        </w:rPr>
        <w:t>0571-87829182</w:t>
      </w:r>
      <w:r>
        <w:rPr>
          <w:rFonts w:hint="eastAsia" w:ascii="宋体" w:hAnsi="宋体" w:cs="宋体"/>
          <w:color w:val="auto"/>
          <w:sz w:val="24"/>
          <w:highlight w:val="none"/>
        </w:rPr>
        <w:t>（请通过以下路径在线提起质疑：政采云-项目采购-询问质疑投诉-质疑列表）</w:t>
      </w:r>
    </w:p>
    <w:p w14:paraId="68D4B2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23293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p>
    <w:p w14:paraId="71A363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rPr>
        <w:t>杭州市上城区清泰街549号城建综合大楼11楼</w:t>
      </w:r>
      <w:r>
        <w:rPr>
          <w:rFonts w:hint="eastAsia" w:ascii="宋体" w:hAnsi="宋体"/>
          <w:color w:val="auto"/>
          <w:sz w:val="24"/>
          <w:highlight w:val="none"/>
        </w:rPr>
        <w:t>（快递仅限ems或顺丰）</w:t>
      </w:r>
      <w:r>
        <w:rPr>
          <w:rFonts w:hint="eastAsia" w:ascii="宋体" w:hAnsi="宋体" w:cs="宋体"/>
          <w:color w:val="auto"/>
          <w:sz w:val="24"/>
          <w:highlight w:val="none"/>
        </w:rPr>
        <w:t xml:space="preserve"> </w:t>
      </w:r>
    </w:p>
    <w:p w14:paraId="3181DB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2866B5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olor w:val="auto"/>
          <w:sz w:val="24"/>
          <w:highlight w:val="none"/>
        </w:rPr>
        <w:t>朱女士、王女士</w:t>
      </w:r>
    </w:p>
    <w:p w14:paraId="4AD001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rPr>
        <w:t>0571-87227671,0571-87800218</w:t>
      </w:r>
    </w:p>
    <w:p w14:paraId="54AECD3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4B5ABC3A">
      <w:pPr>
        <w:spacing w:line="360" w:lineRule="auto"/>
        <w:ind w:firstLine="480"/>
        <w:rPr>
          <w:rFonts w:hint="eastAsia" w:ascii="宋体" w:hAnsi="宋体" w:cs="宋体"/>
          <w:color w:val="auto"/>
          <w:sz w:val="24"/>
          <w:highlight w:val="none"/>
          <w:lang w:val="en-US" w:eastAsia="zh-CN"/>
        </w:rPr>
      </w:pPr>
    </w:p>
    <w:p w14:paraId="4F69DE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950E8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38F9DC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250244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3D02DA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4DB51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0C0018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2370FB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41559A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7CEC9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4D32FCF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l2br w:val="nil"/>
              <w:tr2bl w:val="nil"/>
            </w:tcBorders>
            <w:vAlign w:val="center"/>
          </w:tcPr>
          <w:p w14:paraId="5849FC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292F198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66F0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677713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736C9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290DEC35">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儿童妇女老人用品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E075329">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燃气及家用电器产品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62531C6D">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直播轻纺产品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B60FAA8">
            <w:pPr>
              <w:adjustRightInd/>
              <w:snapToGrid/>
              <w:spacing w:line="360" w:lineRule="auto"/>
              <w:rPr>
                <w:rFonts w:hint="default" w:ascii="宋体" w:hAnsi="宋体" w:eastAsia="宋体" w:cs="宋体"/>
                <w:color w:val="auto"/>
                <w:highlight w:val="none"/>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b/>
                <w:bCs/>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6DB64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A3994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622B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6FF022E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E768F3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7C5D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CD88C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4032BB3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0FCE833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92C9B4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AA3D5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3A7D0A4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43" w:type="dxa"/>
            <w:tcBorders>
              <w:tl2br w:val="nil"/>
              <w:tr2bl w:val="nil"/>
            </w:tcBorders>
            <w:vAlign w:val="center"/>
          </w:tcPr>
          <w:p w14:paraId="19AA05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EC37C93">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347DA8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2521874">
            <w:pPr>
              <w:spacing w:line="360" w:lineRule="auto"/>
              <w:rPr>
                <w:color w:val="auto"/>
                <w:highlight w:val="none"/>
              </w:rPr>
            </w:pPr>
            <w:r>
              <w:rPr>
                <w:rFonts w:hint="eastAsia" w:ascii="宋体" w:hAnsi="宋体" w:cs="宋体"/>
                <w:color w:val="auto"/>
                <w:kern w:val="0"/>
                <w:sz w:val="24"/>
                <w:highlight w:val="none"/>
              </w:rPr>
              <w:t>☐</w:t>
            </w:r>
            <w:r>
              <w:rPr>
                <w:rFonts w:hint="eastAsia"/>
                <w:color w:val="auto"/>
                <w:highlight w:val="none"/>
              </w:rPr>
              <w:t>C</w:t>
            </w:r>
            <w:r>
              <w:rPr>
                <w:rFonts w:hint="eastAsia" w:ascii="宋体" w:hAnsi="宋体" w:eastAsia="宋体" w:cs="宋体"/>
                <w:color w:val="auto"/>
                <w:kern w:val="0"/>
                <w:sz w:val="24"/>
                <w:highlight w:val="none"/>
              </w:rPr>
              <w:t>不统一组织，供应商在获取采购文件后，自行至项目现场考察。地点： ，联系人： ，联系方式： 。</w:t>
            </w:r>
          </w:p>
          <w:p w14:paraId="067A053F">
            <w:pPr>
              <w:spacing w:line="360" w:lineRule="auto"/>
              <w:rPr>
                <w:rFonts w:ascii="宋体" w:hAnsi="宋体" w:cs="宋体"/>
                <w:color w:val="auto"/>
                <w:sz w:val="24"/>
                <w:szCs w:val="20"/>
                <w:highlight w:val="none"/>
              </w:rPr>
            </w:pPr>
          </w:p>
        </w:tc>
      </w:tr>
      <w:tr w14:paraId="4903C7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53D3D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312FEC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0B81855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B44A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D7145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A797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58D2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9275B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A3FB4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95888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381F8B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69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87AFE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11A5B08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6EABCED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19FA6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6685B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4A113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3ED73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2CCB1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F8B2AF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F3CB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3BF7CB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004999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FFFA3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E2E0CC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0738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6768B51C">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76189854">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2779098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8B7A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6374E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1CB8EE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5E6FA8FD">
            <w:pPr>
              <w:pStyle w:val="964"/>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964"/>
              <w:adjustRightInd/>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7CCCEF55">
            <w:pPr>
              <w:pStyle w:val="964"/>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1ABD0C94">
            <w:pPr>
              <w:pStyle w:val="964"/>
              <w:adjustRightInd/>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2F3E31B6">
            <w:pPr>
              <w:pStyle w:val="964"/>
              <w:adjustRightInd/>
              <w:spacing w:line="360" w:lineRule="auto"/>
              <w:rPr>
                <w:rFonts w:ascii="宋体" w:hAnsi="宋体" w:cs="宋体"/>
                <w:color w:val="auto"/>
                <w:highlight w:val="none"/>
              </w:rPr>
            </w:pPr>
            <w:r>
              <w:rPr>
                <w:rFonts w:hint="eastAsia" w:ascii="宋体" w:hAnsi="宋体" w:eastAsia="宋体" w:cs="宋体"/>
                <w:color w:val="auto"/>
                <w:kern w:val="0"/>
                <w:sz w:val="24"/>
                <w:highlight w:val="none"/>
                <w:lang w:eastAsia="zh-CN"/>
              </w:rPr>
              <w:t>☑无</w:t>
            </w:r>
          </w:p>
        </w:tc>
      </w:tr>
      <w:tr w14:paraId="27383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01BF76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273F17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4D14D9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D8390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lang w:val="zh-CN"/>
              </w:rPr>
              <w:t>）本项目采用固定单价报价，投标总价为各项单价的直接累加值，仅用作计算价格得分，中标合同金额将按</w:t>
            </w:r>
            <w:r>
              <w:rPr>
                <w:rFonts w:hint="eastAsia" w:ascii="宋体" w:hAnsi="宋体" w:cs="宋体"/>
                <w:b/>
                <w:color w:val="auto"/>
                <w:kern w:val="0"/>
                <w:sz w:val="24"/>
                <w:highlight w:val="none"/>
                <w:lang w:val="en-US" w:eastAsia="zh-CN"/>
              </w:rPr>
              <w:t>招标</w:t>
            </w:r>
            <w:r>
              <w:rPr>
                <w:rFonts w:hint="eastAsia" w:ascii="宋体" w:hAnsi="宋体" w:cs="宋体"/>
                <w:b/>
                <w:color w:val="auto"/>
                <w:kern w:val="0"/>
                <w:sz w:val="24"/>
                <w:highlight w:val="none"/>
                <w:lang w:val="zh-CN"/>
              </w:rPr>
              <w:t>文件相关规定（实际检测批次数*各项单价）计算后确定。</w:t>
            </w:r>
          </w:p>
          <w:p w14:paraId="7555281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lang w:val="zh-CN"/>
              </w:rPr>
              <w:t>）投标报价出现下列情形的，投标无效：</w:t>
            </w:r>
          </w:p>
          <w:p w14:paraId="7257E0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06409F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3A5892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3B38643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EB76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853" w:hRule="atLeast"/>
          <w:tblHeader/>
        </w:trPr>
        <w:tc>
          <w:tcPr>
            <w:tcW w:w="629" w:type="dxa"/>
            <w:tcBorders>
              <w:tl2br w:val="nil"/>
              <w:tr2bl w:val="nil"/>
            </w:tcBorders>
            <w:vAlign w:val="center"/>
          </w:tcPr>
          <w:p w14:paraId="3AAAD7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3595C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5238056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510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43E05B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21F1B0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l2br w:val="nil"/>
              <w:tr2bl w:val="nil"/>
            </w:tcBorders>
            <w:vAlign w:val="center"/>
          </w:tcPr>
          <w:p w14:paraId="707682FE">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w:t>
            </w:r>
            <w:r>
              <w:rPr>
                <w:rFonts w:hint="eastAsia" w:hAnsi="宋体" w:cs="宋体"/>
                <w:color w:val="auto"/>
                <w:sz w:val="24"/>
                <w:highlight w:val="none"/>
                <w:u w:val="single"/>
                <w:lang w:val="en-US" w:eastAsia="zh-CN"/>
              </w:rPr>
              <w:t>拱墅区莫干山路1243号星尚发展大厦A座8楼810室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金婉娇，</w:t>
            </w:r>
            <w:r>
              <w:rPr>
                <w:rFonts w:hint="eastAsia" w:hAnsi="宋体" w:cs="宋体"/>
                <w:color w:val="auto"/>
                <w:sz w:val="24"/>
                <w:highlight w:val="none"/>
                <w:u w:val="single"/>
              </w:rPr>
              <w:t>18072746771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C113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4A24A9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6132543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4B8540A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2D12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19E09005">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52D2030F">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1823627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817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D9C99E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2730"/>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7B765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49B75B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62835367">
            <w:pP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采购代理机构代理服务费用</w:t>
            </w:r>
          </w:p>
        </w:tc>
        <w:tc>
          <w:tcPr>
            <w:tcW w:w="6095" w:type="dxa"/>
            <w:tcBorders>
              <w:tl2br w:val="nil"/>
              <w:tr2bl w:val="nil"/>
            </w:tcBorders>
            <w:vAlign w:val="center"/>
          </w:tcPr>
          <w:p w14:paraId="64D369AB">
            <w:pPr>
              <w:pStyle w:val="35"/>
              <w:spacing w:line="360" w:lineRule="auto"/>
              <w:ind w:firstLine="480"/>
              <w:contextualSpacing/>
              <w:rPr>
                <w:rFonts w:hAnsi="宋体" w:cs="宋体"/>
                <w:color w:val="auto"/>
                <w:sz w:val="24"/>
                <w:szCs w:val="24"/>
                <w:highlight w:val="none"/>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1</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rPr>
              <w:t>由中标供应商支付。本项目代理服务费参照国家《招标代理服务收费管理暂行办法》(即计价【2002】1980号)收费标准计算总费用。</w:t>
            </w:r>
            <w:r>
              <w:rPr>
                <w:rFonts w:hint="eastAsia" w:hAnsi="宋体" w:cs="宋体"/>
                <w:color w:val="auto"/>
                <w:kern w:val="28"/>
                <w:sz w:val="24"/>
                <w:szCs w:val="24"/>
                <w:highlight w:val="none"/>
                <w:lang w:val="en-US" w:eastAsia="zh-CN"/>
              </w:rPr>
              <w:t>本项目为单价报价，中标金额按预算金额计。</w:t>
            </w:r>
            <w:r>
              <w:rPr>
                <w:rFonts w:hint="eastAsia" w:hAnsi="宋体" w:cs="宋体"/>
                <w:color w:val="auto"/>
                <w:kern w:val="28"/>
                <w:sz w:val="24"/>
                <w:szCs w:val="24"/>
                <w:highlight w:val="none"/>
              </w:rPr>
              <w:t>收费标准如下：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721"/>
              <w:gridCol w:w="1536"/>
            </w:tblGrid>
            <w:tr w14:paraId="6ED3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5AF1211A">
                  <w:pPr>
                    <w:jc w:val="center"/>
                    <w:rPr>
                      <w:rFonts w:ascii="宋体" w:hAnsi="宋体" w:cs="宋体"/>
                      <w:color w:val="auto"/>
                      <w:sz w:val="24"/>
                      <w:highlight w:val="none"/>
                    </w:rPr>
                  </w:pPr>
                  <w:r>
                    <w:rPr>
                      <w:rFonts w:hint="eastAsia" w:ascii="宋体" w:hAnsi="宋体" w:cs="宋体"/>
                      <w:color w:val="auto"/>
                      <w:sz w:val="24"/>
                      <w:highlight w:val="none"/>
                    </w:rPr>
                    <w:t>中标金额（万元）</w:t>
                  </w:r>
                </w:p>
              </w:tc>
              <w:tc>
                <w:tcPr>
                  <w:tcW w:w="1721" w:type="dxa"/>
                  <w:vAlign w:val="center"/>
                </w:tcPr>
                <w:p w14:paraId="43F6B007">
                  <w:pPr>
                    <w:jc w:val="center"/>
                    <w:rPr>
                      <w:rFonts w:ascii="宋体" w:hAnsi="宋体" w:cs="宋体"/>
                      <w:color w:val="auto"/>
                      <w:sz w:val="24"/>
                      <w:highlight w:val="none"/>
                    </w:rPr>
                  </w:pPr>
                  <w:r>
                    <w:rPr>
                      <w:rFonts w:hint="default" w:ascii="宋体" w:hAnsi="宋体" w:cs="宋体"/>
                      <w:color w:val="auto"/>
                      <w:sz w:val="24"/>
                      <w:highlight w:val="none"/>
                      <w:lang w:val="en-US"/>
                    </w:rPr>
                    <w:t>货物</w:t>
                  </w:r>
                  <w:r>
                    <w:rPr>
                      <w:rFonts w:hint="eastAsia" w:ascii="宋体" w:hAnsi="宋体" w:cs="宋体"/>
                      <w:color w:val="auto"/>
                      <w:sz w:val="24"/>
                      <w:highlight w:val="none"/>
                    </w:rPr>
                    <w:t>类费率</w:t>
                  </w:r>
                </w:p>
              </w:tc>
              <w:tc>
                <w:tcPr>
                  <w:tcW w:w="1536" w:type="dxa"/>
                  <w:vAlign w:val="center"/>
                </w:tcPr>
                <w:p w14:paraId="407AB4B8">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类费率</w:t>
                  </w:r>
                </w:p>
              </w:tc>
            </w:tr>
            <w:tr w14:paraId="6465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6E4108E4">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21" w:type="dxa"/>
                  <w:vAlign w:val="center"/>
                </w:tcPr>
                <w:p w14:paraId="052EC376">
                  <w:pPr>
                    <w:ind w:firstLine="480"/>
                    <w:jc w:val="both"/>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tc>
              <w:tc>
                <w:tcPr>
                  <w:tcW w:w="1536" w:type="dxa"/>
                  <w:vAlign w:val="center"/>
                </w:tcPr>
                <w:p w14:paraId="2286BCF5">
                  <w:pPr>
                    <w:ind w:firstLine="480" w:firstLineChars="0"/>
                    <w:jc w:val="both"/>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tc>
            </w:tr>
            <w:tr w14:paraId="2A63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0120336C">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21" w:type="dxa"/>
                  <w:vAlign w:val="center"/>
                </w:tcPr>
                <w:p w14:paraId="5585D560">
                  <w:pPr>
                    <w:ind w:firstLine="480"/>
                    <w:jc w:val="both"/>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p>
              </w:tc>
              <w:tc>
                <w:tcPr>
                  <w:tcW w:w="1536" w:type="dxa"/>
                  <w:vAlign w:val="center"/>
                </w:tcPr>
                <w:p w14:paraId="5C604581">
                  <w:pPr>
                    <w:ind w:firstLine="480" w:firstLineChars="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0.8</w:t>
                  </w:r>
                  <w:r>
                    <w:rPr>
                      <w:rFonts w:hint="eastAsia" w:ascii="宋体" w:hAnsi="宋体" w:cs="宋体"/>
                      <w:color w:val="auto"/>
                      <w:sz w:val="24"/>
                      <w:highlight w:val="none"/>
                    </w:rPr>
                    <w:t>%</w:t>
                  </w:r>
                </w:p>
              </w:tc>
            </w:tr>
          </w:tbl>
          <w:p w14:paraId="06604C5C">
            <w:pPr>
              <w:snapToGri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注：差额累进法计算总额。</w:t>
            </w:r>
          </w:p>
          <w:p w14:paraId="294486C0">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例：如</w:t>
            </w:r>
            <w:r>
              <w:rPr>
                <w:rFonts w:hint="eastAsia" w:hAnsi="宋体"/>
                <w:color w:val="auto"/>
                <w:sz w:val="24"/>
                <w:highlight w:val="none"/>
                <w:lang w:val="en-US" w:eastAsia="zh-CN"/>
              </w:rPr>
              <w:t>服务</w:t>
            </w:r>
            <w:r>
              <w:rPr>
                <w:rFonts w:hint="eastAsia" w:hAnsi="宋体"/>
                <w:color w:val="auto"/>
                <w:sz w:val="24"/>
                <w:highlight w:val="none"/>
              </w:rPr>
              <w:t>类项目中标金额为RMB</w:t>
            </w:r>
            <w:r>
              <w:rPr>
                <w:rFonts w:hint="eastAsia" w:hAnsi="宋体"/>
                <w:color w:val="auto"/>
                <w:sz w:val="24"/>
                <w:highlight w:val="none"/>
                <w:lang w:val="en-US" w:eastAsia="zh-CN"/>
              </w:rPr>
              <w:t>15</w:t>
            </w:r>
            <w:r>
              <w:rPr>
                <w:rFonts w:hint="eastAsia" w:hAnsi="宋体"/>
                <w:color w:val="auto"/>
                <w:sz w:val="24"/>
                <w:highlight w:val="none"/>
              </w:rPr>
              <w:t>00000元，计算方法如下：</w:t>
            </w:r>
          </w:p>
          <w:p w14:paraId="576BE235">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中标服务费=1000000*1.</w:t>
            </w:r>
            <w:r>
              <w:rPr>
                <w:rFonts w:hint="eastAsia" w:hAnsi="宋体"/>
                <w:color w:val="auto"/>
                <w:sz w:val="24"/>
                <w:highlight w:val="none"/>
                <w:lang w:val="en-US" w:eastAsia="zh-CN"/>
              </w:rPr>
              <w:t>5</w:t>
            </w:r>
            <w:r>
              <w:rPr>
                <w:rFonts w:hint="eastAsia" w:hAnsi="宋体"/>
                <w:color w:val="auto"/>
                <w:sz w:val="24"/>
                <w:highlight w:val="none"/>
              </w:rPr>
              <w:t>%+</w:t>
            </w:r>
            <w:r>
              <w:rPr>
                <w:rFonts w:hint="eastAsia" w:hAnsi="宋体"/>
                <w:color w:val="auto"/>
                <w:sz w:val="24"/>
                <w:highlight w:val="none"/>
                <w:lang w:val="en-US" w:eastAsia="zh-CN"/>
              </w:rPr>
              <w:t>50</w:t>
            </w:r>
            <w:r>
              <w:rPr>
                <w:rFonts w:hint="eastAsia" w:hAnsi="宋体"/>
                <w:color w:val="auto"/>
                <w:sz w:val="24"/>
                <w:highlight w:val="none"/>
              </w:rPr>
              <w:t>0000*0.</w:t>
            </w:r>
            <w:r>
              <w:rPr>
                <w:rFonts w:hint="eastAsia" w:hAnsi="宋体"/>
                <w:color w:val="auto"/>
                <w:sz w:val="24"/>
                <w:highlight w:val="none"/>
                <w:lang w:val="en-US" w:eastAsia="zh-CN"/>
              </w:rPr>
              <w:t>8</w:t>
            </w:r>
            <w:r>
              <w:rPr>
                <w:rFonts w:hint="eastAsia" w:hAnsi="宋体"/>
                <w:color w:val="auto"/>
                <w:sz w:val="24"/>
                <w:highlight w:val="none"/>
              </w:rPr>
              <w:t>%=1</w:t>
            </w:r>
            <w:r>
              <w:rPr>
                <w:rFonts w:hint="eastAsia" w:hAnsi="宋体"/>
                <w:color w:val="auto"/>
                <w:sz w:val="24"/>
                <w:highlight w:val="none"/>
                <w:lang w:val="en-US" w:eastAsia="zh-CN"/>
              </w:rPr>
              <w:t>9000</w:t>
            </w:r>
            <w:r>
              <w:rPr>
                <w:rFonts w:hint="eastAsia" w:hAnsi="宋体"/>
                <w:color w:val="auto"/>
                <w:sz w:val="24"/>
                <w:highlight w:val="none"/>
              </w:rPr>
              <w:t>元。</w:t>
            </w:r>
          </w:p>
          <w:p w14:paraId="440CC86F">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中标</w:t>
            </w:r>
            <w:r>
              <w:rPr>
                <w:rFonts w:hint="eastAsia" w:ascii="宋体" w:hAnsi="宋体" w:cs="宋体"/>
                <w:b/>
                <w:bCs/>
                <w:color w:val="auto"/>
                <w:spacing w:val="-6"/>
                <w:sz w:val="24"/>
                <w:highlight w:val="none"/>
              </w:rPr>
              <w:t>公告发出后5个工作日内。</w:t>
            </w:r>
          </w:p>
          <w:p w14:paraId="5820FFD2">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359A4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1CD98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337A2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1965D5FA">
            <w:pPr>
              <w:pStyle w:val="35"/>
              <w:keepNext w:val="0"/>
              <w:keepLines w:val="0"/>
              <w:pageBreakBefore w:val="0"/>
              <w:widowControl w:val="0"/>
              <w:kinsoku/>
              <w:wordWrap/>
              <w:overflowPunct/>
              <w:topLinePunct w:val="0"/>
              <w:autoSpaceDE/>
              <w:autoSpaceDN/>
              <w:bidi w:val="0"/>
              <w:snapToGrid/>
              <w:spacing w:line="360" w:lineRule="auto"/>
              <w:ind w:firstLine="480" w:firstLineChars="0"/>
              <w:contextualSpacing/>
              <w:textAlignment w:val="auto"/>
              <w:rPr>
                <w:rFonts w:hint="eastAsia" w:cs="Arial" w:asciiTheme="minorEastAsia" w:hAnsiTheme="minorEastAsia" w:eastAsiaTheme="minorEastAsia"/>
                <w:color w:val="auto"/>
                <w:kern w:val="0"/>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w:t>
            </w:r>
            <w:r>
              <w:rPr>
                <w:rFonts w:hint="eastAsia" w:ascii="宋体" w:hAnsi="宋体" w:eastAsia="宋体" w:cs="Times New Roman"/>
                <w:color w:val="auto"/>
                <w:sz w:val="24"/>
                <w:highlight w:val="none"/>
                <w:lang w:val="en-US" w:eastAsia="zh-CN"/>
              </w:rPr>
              <w:t>327426800</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qq</w:t>
            </w:r>
            <w:r>
              <w:rPr>
                <w:rFonts w:hint="eastAsia" w:ascii="宋体" w:hAnsi="宋体" w:eastAsia="宋体" w:cs="Times New Roman"/>
                <w:color w:val="auto"/>
                <w:sz w:val="24"/>
                <w:highlight w:val="none"/>
              </w:rPr>
              <w:t>.com（提供项目名称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0F6F1CBD">
      <w:pPr>
        <w:snapToGrid w:val="0"/>
        <w:spacing w:line="360" w:lineRule="auto"/>
        <w:jc w:val="center"/>
        <w:rPr>
          <w:rFonts w:ascii="宋体" w:hAnsi="宋体" w:cs="宋体"/>
          <w:b/>
          <w:color w:val="auto"/>
          <w:sz w:val="32"/>
          <w:szCs w:val="20"/>
          <w:highlight w:val="none"/>
        </w:rPr>
      </w:pPr>
    </w:p>
    <w:bookmarkEnd w:id="10"/>
    <w:p w14:paraId="5FCBF89A">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94D702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525AFB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21D9C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742EC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631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97DE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D32CE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F1A1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CE42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3E6C1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66F04A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B8EA6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CA6F48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4B8BDB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BD1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E6C82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E416A6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74AD7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9F10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73F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B1145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9A60C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94E1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D0364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F100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FA0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7D67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061EB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2D76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4BE11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9D90C07">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A53BC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w:t>
      </w:r>
      <w:r>
        <w:rPr>
          <w:rFonts w:hint="eastAsia" w:ascii="宋体" w:hAnsi="宋体" w:eastAsia="宋体" w:cs="宋体"/>
          <w:b/>
          <w:color w:val="auto"/>
          <w:sz w:val="24"/>
          <w:highlight w:val="none"/>
        </w:rPr>
        <w:t>投诉、补偿救济</w:t>
      </w:r>
    </w:p>
    <w:p w14:paraId="6FCF8D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CB5C0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95C75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323D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C130F62">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BC2B208">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F8FEB47">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325898C">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7DABF5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21A749D">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16848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B54565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5CD895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5774966">
      <w:pPr>
        <w:pStyle w:val="35"/>
        <w:adjustRightInd/>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2A175B">
      <w:pPr>
        <w:pStyle w:val="35"/>
        <w:adjustRightInd/>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29B181F">
      <w:pPr>
        <w:pStyle w:val="888"/>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63293E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10C5B6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0CA737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EA0E2A3">
      <w:pPr>
        <w:pStyle w:val="888"/>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98972D1">
      <w:pPr>
        <w:pStyle w:val="88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2F57D040">
      <w:pPr>
        <w:pStyle w:val="888"/>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4620622">
      <w:pPr>
        <w:pStyle w:val="888"/>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137DE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276EF1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9BE5F3A">
      <w:pPr>
        <w:pStyle w:val="888"/>
        <w:widowControl w:val="0"/>
        <w:shd w:val="clear" w:color="auto" w:fill="FFFFFF"/>
        <w:snapToGrid/>
        <w:spacing w:before="0" w:beforeAutospacing="0" w:after="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6E49C87">
      <w:pPr>
        <w:adjustRightInd w:val="0"/>
        <w:snapToGrid/>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A6C8D80">
      <w:pPr>
        <w:adjustRightInd w:val="0"/>
        <w:snapToGrid/>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65D64AA">
      <w:pPr>
        <w:pStyle w:val="888"/>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22D62FEA">
      <w:pPr>
        <w:pStyle w:val="131"/>
        <w:snapToGrid w:val="0"/>
        <w:spacing w:before="0"/>
        <w:ind w:firstLine="360"/>
        <w:rPr>
          <w:rFonts w:ascii="宋体" w:hAnsi="宋体" w:cs="宋体"/>
          <w:color w:val="auto"/>
          <w:sz w:val="18"/>
          <w:szCs w:val="18"/>
          <w:highlight w:val="none"/>
        </w:rPr>
      </w:pPr>
    </w:p>
    <w:p w14:paraId="53979B6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F98532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AC2CD8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D6F4A3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212A7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C815B2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77CA93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06040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50FFEB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9BFAB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CF842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ABC437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F33E87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5968EA">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8DC8D9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0D30BF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69A823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C4E9EB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74C512B">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E0AD2DE">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343F221">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5BA2C3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D0714A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35B938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2EC73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A69F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B322C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BB677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6131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F07F8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r>
        <w:rPr>
          <w:rFonts w:hint="eastAsia" w:ascii="宋体" w:hAnsi="宋体" w:cs="宋体"/>
          <w:color w:val="auto"/>
          <w:sz w:val="24"/>
          <w:highlight w:val="none"/>
          <w:lang w:val="zh-CN"/>
        </w:rPr>
        <w:t>：</w:t>
      </w:r>
    </w:p>
    <w:p w14:paraId="092A1E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DCF88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B3F8C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F649C9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56BFFC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9EBD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99DD9A">
      <w:pPr>
        <w:adjustRightInd/>
        <w:snapToGrid/>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F6E2DB1">
      <w:pPr>
        <w:adjustRightInd/>
        <w:snapToGrid/>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88C6DD5">
      <w:pPr>
        <w:adjustRightInd/>
        <w:snapToGrid/>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041CF6">
      <w:pPr>
        <w:adjustRightInd/>
        <w:snapToGrid/>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FAA2203">
      <w:pPr>
        <w:pStyle w:val="3"/>
        <w:adjustRightInd/>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9F927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0A52FAD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57FE28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545A7C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shd w:val="clear"/>
          <w:lang w:val="en-US" w:eastAsia="zh-CN"/>
        </w:rPr>
        <w:t>投标人应对投标文件中材料的真实性、合法性负责。</w:t>
      </w:r>
    </w:p>
    <w:p w14:paraId="0768EA00">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4BF3FD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179D8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D088F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51173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6F046C">
      <w:pPr>
        <w:pStyle w:val="131"/>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450B4FF">
      <w:pPr>
        <w:pStyle w:val="131"/>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567CA8">
      <w:pPr>
        <w:pStyle w:val="131"/>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63D1D8">
      <w:pPr>
        <w:pStyle w:val="131"/>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9E09ADA">
      <w:pPr>
        <w:pStyle w:val="131"/>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604D3A">
      <w:pPr>
        <w:pStyle w:val="131"/>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72A739">
      <w:pPr>
        <w:pStyle w:val="131"/>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D2A097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677EAD9">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3BC692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A37AB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4E02067">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BC6C1A0">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D9A105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2915713">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9101A9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16823D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1DECCF8">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628C8E3">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726B39F">
      <w:pPr>
        <w:pStyle w:val="131"/>
        <w:spacing w:before="0"/>
        <w:ind w:firstLine="643"/>
        <w:rPr>
          <w:rFonts w:ascii="宋体" w:hAnsi="宋体" w:cs="宋体"/>
          <w:b/>
          <w:color w:val="auto"/>
          <w:sz w:val="32"/>
          <w:highlight w:val="none"/>
        </w:rPr>
      </w:pPr>
    </w:p>
    <w:p w14:paraId="0ED7AE2B">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905FFA0">
      <w:pPr>
        <w:pStyle w:val="557"/>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1B31E35">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195AC5B">
      <w:pPr>
        <w:pStyle w:val="557"/>
        <w:adjustRightInd/>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BB0A01E">
      <w:pPr>
        <w:pStyle w:val="557"/>
        <w:adjustRightInd/>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336D38">
      <w:pPr>
        <w:widowControl/>
        <w:adjustRightInd/>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613B58DE">
      <w:pPr>
        <w:adjustRightInd/>
        <w:snapToGri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679E18A">
      <w:pPr>
        <w:pStyle w:val="131"/>
        <w:adjustRightInd/>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A64395">
      <w:pPr>
        <w:pStyle w:val="131"/>
        <w:adjustRightInd/>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8960F48">
      <w:pPr>
        <w:pStyle w:val="131"/>
        <w:adjustRightInd/>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75A4B12">
      <w:pPr>
        <w:pStyle w:val="131"/>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D0C1CF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E63966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A5CD7A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0C4B8B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5C0DB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DA1DC">
      <w:pPr>
        <w:pStyle w:val="131"/>
        <w:spacing w:before="0"/>
        <w:ind w:firstLine="0" w:firstLineChars="0"/>
        <w:rPr>
          <w:rFonts w:ascii="宋体" w:hAnsi="宋体" w:cs="宋体"/>
          <w:color w:val="auto"/>
          <w:kern w:val="0"/>
          <w:szCs w:val="24"/>
          <w:highlight w:val="none"/>
        </w:rPr>
      </w:pPr>
    </w:p>
    <w:p w14:paraId="3DC9045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301E33A">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9F98871">
      <w:pPr>
        <w:spacing w:line="360" w:lineRule="auto"/>
        <w:rPr>
          <w:rFonts w:ascii="宋体" w:hAnsi="宋体" w:cs="宋体"/>
          <w:b/>
          <w:color w:val="auto"/>
          <w:sz w:val="24"/>
          <w:highlight w:val="none"/>
        </w:rPr>
      </w:pPr>
    </w:p>
    <w:p w14:paraId="27F7C43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69BBB00">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9868B3">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832D0A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24862D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044482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C6EB82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5877BC9">
      <w:pPr>
        <w:pStyle w:val="131"/>
        <w:adjustRightInd w:val="0"/>
        <w:snapToGrid w:val="0"/>
        <w:spacing w:before="0"/>
        <w:ind w:firstLine="480" w:firstLineChars="200"/>
        <w:rPr>
          <w:rStyle w:val="79"/>
          <w:color w:val="auto"/>
          <w:highlight w:val="none"/>
        </w:rPr>
      </w:pPr>
      <w:r>
        <w:rPr>
          <w:rFonts w:hint="eastAsia" w:ascii="宋体" w:hAnsi="宋体" w:eastAsia="宋体" w:cs="宋体"/>
          <w:color w:val="auto"/>
          <w:kern w:val="2"/>
          <w:sz w:val="24"/>
          <w:szCs w:val="24"/>
          <w:highlight w:val="none"/>
          <w:lang w:val="en-US" w:eastAsia="zh-CN" w:bidi="ar-SA"/>
        </w:rPr>
        <w:t>23.4</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86FD537">
      <w:pPr>
        <w:snapToGrid w:val="0"/>
        <w:spacing w:line="360" w:lineRule="auto"/>
        <w:ind w:left="120" w:leftChars="57" w:firstLine="482" w:firstLineChars="150"/>
        <w:jc w:val="center"/>
        <w:rPr>
          <w:rFonts w:ascii="宋体" w:hAnsi="宋体" w:cs="宋体"/>
          <w:b/>
          <w:color w:val="auto"/>
          <w:sz w:val="32"/>
          <w:highlight w:val="none"/>
        </w:rPr>
      </w:pPr>
    </w:p>
    <w:p w14:paraId="7A46257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DC7B483">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A79062A">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35097DC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0E42E9">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45251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29545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BE555D4">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04CF38B">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7C7DE6D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D77B90">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130652">
      <w:pPr>
        <w:pStyle w:val="3"/>
        <w:rPr>
          <w:color w:val="auto"/>
          <w:highlight w:val="none"/>
        </w:rPr>
      </w:pPr>
      <w:r>
        <w:rPr>
          <w:rFonts w:ascii="宋体" w:hAnsi="宋体" w:eastAsia="宋体"/>
          <w:b/>
          <w:bCs/>
          <w:color w:val="auto"/>
          <w:sz w:val="24"/>
          <w:szCs w:val="32"/>
          <w:highlight w:val="none"/>
          <w:lang w:val="en-US"/>
        </w:rPr>
        <w:t>27.预付款</w:t>
      </w:r>
    </w:p>
    <w:p w14:paraId="14D9ACF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olor w:val="auto"/>
          <w:sz w:val="24"/>
          <w:highlight w:val="none"/>
        </w:rPr>
        <w:t>。</w:t>
      </w:r>
    </w:p>
    <w:p w14:paraId="07EFD694">
      <w:pPr>
        <w:snapToGrid w:val="0"/>
        <w:spacing w:line="360" w:lineRule="auto"/>
        <w:ind w:firstLine="3357" w:firstLineChars="1045"/>
        <w:rPr>
          <w:rFonts w:ascii="宋体" w:hAnsi="宋体" w:cs="宋体"/>
          <w:b/>
          <w:color w:val="auto"/>
          <w:sz w:val="32"/>
          <w:highlight w:val="none"/>
        </w:rPr>
      </w:pPr>
    </w:p>
    <w:p w14:paraId="0028C5C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5894551">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790AD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B6D037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1AD70B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665E6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364CEF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5AA735A">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C5FB250">
      <w:pPr>
        <w:tabs>
          <w:tab w:val="left" w:pos="0"/>
        </w:tabs>
        <w:spacing w:line="360" w:lineRule="auto"/>
        <w:ind w:firstLine="480"/>
        <w:rPr>
          <w:rFonts w:ascii="宋体" w:hAnsi="宋体" w:cs="宋体"/>
          <w:color w:val="auto"/>
          <w:sz w:val="24"/>
          <w:highlight w:val="none"/>
        </w:rPr>
      </w:pPr>
    </w:p>
    <w:p w14:paraId="2571C5D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D39B88">
      <w:pPr>
        <w:pStyle w:val="27"/>
        <w:spacing w:line="360" w:lineRule="auto"/>
        <w:ind w:firstLine="0" w:firstLineChars="0"/>
        <w:rPr>
          <w:rFonts w:cs="宋体"/>
          <w:b/>
          <w:color w:val="auto"/>
          <w:highlight w:val="none"/>
        </w:rPr>
      </w:pPr>
      <w:r>
        <w:rPr>
          <w:rFonts w:hint="eastAsia" w:cs="宋体"/>
          <w:b/>
          <w:color w:val="auto"/>
          <w:highlight w:val="none"/>
        </w:rPr>
        <w:t>30.验收</w:t>
      </w:r>
    </w:p>
    <w:p w14:paraId="0635D48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A3D2D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A7AC7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D6758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6FBA6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76000A7">
      <w:pPr>
        <w:pStyle w:val="80"/>
        <w:rPr>
          <w:color w:val="auto"/>
          <w:highlight w:val="none"/>
        </w:rPr>
      </w:pPr>
    </w:p>
    <w:bookmarkEnd w:id="13"/>
    <w:p w14:paraId="0187409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0"/>
      <w:bookmarkEnd w:id="15"/>
      <w:bookmarkStart w:id="16" w:name="_Hlt74730295"/>
      <w:bookmarkEnd w:id="16"/>
      <w:bookmarkStart w:id="17" w:name="_Hlt75236101"/>
      <w:bookmarkEnd w:id="17"/>
      <w:bookmarkStart w:id="18" w:name="_Hlt75236290"/>
      <w:bookmarkEnd w:id="18"/>
      <w:bookmarkStart w:id="19" w:name="_Hlt74714665"/>
      <w:bookmarkEnd w:id="19"/>
      <w:bookmarkStart w:id="20" w:name="_Hlt75236011"/>
      <w:bookmarkEnd w:id="20"/>
      <w:bookmarkStart w:id="21" w:name="_Hlt68073093"/>
      <w:bookmarkEnd w:id="21"/>
      <w:bookmarkStart w:id="22" w:name="_Hlt68403820"/>
      <w:bookmarkEnd w:id="22"/>
      <w:bookmarkStart w:id="23" w:name="_Hlt68072998"/>
      <w:bookmarkEnd w:id="23"/>
      <w:bookmarkStart w:id="24" w:name="_Hlt74729768"/>
      <w:bookmarkEnd w:id="24"/>
      <w:bookmarkStart w:id="25" w:name="_Hlt68057669"/>
      <w:bookmarkEnd w:id="25"/>
      <w:bookmarkStart w:id="26" w:name="_Hlt74707468"/>
      <w:bookmarkEnd w:id="26"/>
    </w:p>
    <w:bookmarkEnd w:id="11"/>
    <w:bookmarkEnd w:id="12"/>
    <w:p w14:paraId="1B5CE50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2006553">
      <w:pPr>
        <w:shd w:val="clear" w:color="auto" w:fill="FFFFFF"/>
        <w:snapToGrid w:val="0"/>
        <w:spacing w:line="360" w:lineRule="auto"/>
        <w:ind w:firstLine="480" w:firstLineChars="200"/>
        <w:rPr>
          <w:rFonts w:ascii="宋体" w:hAnsi="宋体" w:cs="宋体"/>
          <w:snapToGrid w:val="0"/>
          <w:color w:val="auto"/>
          <w:kern w:val="0"/>
          <w:sz w:val="24"/>
          <w:highlight w:val="none"/>
        </w:rPr>
      </w:pPr>
    </w:p>
    <w:p w14:paraId="236608A7">
      <w:p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标项一</w:t>
      </w:r>
      <w:r>
        <w:rPr>
          <w:rFonts w:hint="eastAsia" w:ascii="宋体" w:hAnsi="宋体" w:cs="宋体"/>
          <w:b/>
          <w:bCs/>
          <w:color w:val="auto"/>
          <w:sz w:val="24"/>
          <w:szCs w:val="24"/>
          <w:highlight w:val="none"/>
          <w:lang w:eastAsia="zh-CN"/>
        </w:rPr>
        <w:t>：儿童妇女老人用品</w:t>
      </w:r>
    </w:p>
    <w:tbl>
      <w:tblPr>
        <w:tblStyle w:val="63"/>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4D3BF0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3FEE04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4B8176F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儿童妇女老人用品</w:t>
            </w:r>
            <w:r>
              <w:rPr>
                <w:rFonts w:hint="eastAsia" w:ascii="宋体" w:hAnsi="宋体" w:eastAsia="宋体" w:cs="宋体"/>
                <w:color w:val="auto"/>
                <w:sz w:val="24"/>
                <w:szCs w:val="24"/>
                <w:highlight w:val="none"/>
                <w:lang w:eastAsia="zh-CN"/>
              </w:rPr>
              <w:t>（250批次）</w:t>
            </w:r>
          </w:p>
        </w:tc>
      </w:tr>
      <w:tr w14:paraId="5ED98F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B2918E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3E099E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5CCD4F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3FB77D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117CA7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1645F55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43C3EAB8">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1、除儿童安全座椅包含买样费外，其余产品不含买样费；2、另含10批次以上机动产品；3、常规批次超出15%部分自负买样费用；4、</w:t>
            </w:r>
            <w:r>
              <w:rPr>
                <w:rFonts w:hint="eastAsia" w:ascii="宋体" w:hAnsi="宋体" w:eastAsia="宋体" w:cs="宋体"/>
                <w:color w:val="auto"/>
                <w:sz w:val="24"/>
                <w:szCs w:val="24"/>
                <w:highlight w:val="none"/>
              </w:rPr>
              <w:t>接受联合体</w:t>
            </w:r>
            <w:r>
              <w:rPr>
                <w:rFonts w:hint="eastAsia" w:ascii="宋体" w:hAnsi="宋体" w:eastAsia="宋体" w:cs="宋体"/>
                <w:color w:val="auto"/>
                <w:sz w:val="24"/>
                <w:szCs w:val="24"/>
                <w:highlight w:val="none"/>
                <w:lang w:val="en-US" w:eastAsia="zh-CN"/>
              </w:rPr>
              <w:t>投标。</w:t>
            </w:r>
          </w:p>
        </w:tc>
      </w:tr>
    </w:tbl>
    <w:p w14:paraId="268DAC36">
      <w:pPr>
        <w:spacing w:line="360" w:lineRule="auto"/>
        <w:jc w:val="left"/>
        <w:rPr>
          <w:rFonts w:hint="eastAsia" w:ascii="宋体" w:hAnsi="宋体" w:eastAsia="宋体" w:cs="宋体"/>
          <w:color w:val="auto"/>
          <w:sz w:val="24"/>
          <w:szCs w:val="24"/>
          <w:highlight w:val="none"/>
        </w:rPr>
      </w:pPr>
    </w:p>
    <w:p w14:paraId="1896BAE6">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标项二：燃气及家用电器产品</w:t>
      </w:r>
    </w:p>
    <w:tbl>
      <w:tblPr>
        <w:tblStyle w:val="63"/>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0D739B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31CBB99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525C5E1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燃气及家用电器产品</w:t>
            </w:r>
            <w:r>
              <w:rPr>
                <w:rFonts w:hint="eastAsia" w:ascii="宋体" w:hAnsi="宋体" w:eastAsia="宋体" w:cs="宋体"/>
                <w:color w:val="auto"/>
                <w:sz w:val="24"/>
                <w:szCs w:val="24"/>
                <w:highlight w:val="none"/>
                <w:lang w:eastAsia="zh-CN"/>
              </w:rPr>
              <w:t>（93批次）</w:t>
            </w:r>
          </w:p>
        </w:tc>
      </w:tr>
      <w:tr w14:paraId="4D75CA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82CB07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1522E9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431A66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443F0C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7A388C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363F207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46D5DBD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1、不含买样费；2、另含3批次以上机动产品；3、常规批次超出10%部分自负买样费用。</w:t>
            </w:r>
          </w:p>
        </w:tc>
      </w:tr>
    </w:tbl>
    <w:p w14:paraId="504D9CBC">
      <w:pPr>
        <w:spacing w:line="360" w:lineRule="auto"/>
        <w:jc w:val="left"/>
        <w:rPr>
          <w:rFonts w:hint="eastAsia" w:ascii="宋体" w:hAnsi="宋体" w:eastAsia="宋体" w:cs="宋体"/>
          <w:color w:val="auto"/>
          <w:sz w:val="24"/>
          <w:szCs w:val="24"/>
          <w:highlight w:val="none"/>
        </w:rPr>
      </w:pPr>
    </w:p>
    <w:p w14:paraId="54AC7EB2">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标项三：直播轻纺产品</w:t>
      </w:r>
    </w:p>
    <w:tbl>
      <w:tblPr>
        <w:tblStyle w:val="63"/>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085DC4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1E1BB1D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78207D9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直播轻纺产品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210批次</w:t>
            </w:r>
            <w:r>
              <w:rPr>
                <w:rFonts w:hint="eastAsia" w:ascii="宋体" w:hAnsi="宋体" w:eastAsia="宋体" w:cs="宋体"/>
                <w:color w:val="auto"/>
                <w:sz w:val="24"/>
                <w:szCs w:val="24"/>
                <w:highlight w:val="none"/>
                <w:lang w:eastAsia="zh-CN"/>
              </w:rPr>
              <w:t>）</w:t>
            </w:r>
          </w:p>
        </w:tc>
      </w:tr>
      <w:tr w14:paraId="36097B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3689A23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30E7A3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2BC8E4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634949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711387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7546790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55244AFD">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1、含买样费；2、另含10批次以上机动产品；3、专门面向中小微企业</w:t>
            </w:r>
            <w:r>
              <w:rPr>
                <w:rFonts w:hint="eastAsia" w:ascii="宋体" w:hAnsi="宋体" w:eastAsia="宋体" w:cs="宋体"/>
                <w:color w:val="auto"/>
                <w:sz w:val="24"/>
                <w:szCs w:val="24"/>
                <w:highlight w:val="none"/>
                <w:lang w:eastAsia="zh-CN"/>
              </w:rPr>
              <w:t>。</w:t>
            </w:r>
          </w:p>
        </w:tc>
      </w:tr>
    </w:tbl>
    <w:p w14:paraId="6343AB58">
      <w:pPr>
        <w:rPr>
          <w:rFonts w:hint="eastAsia" w:ascii="宋体" w:hAnsi="宋体" w:eastAsia="宋体" w:cs="宋体"/>
          <w:b/>
          <w:color w:val="auto"/>
          <w:sz w:val="24"/>
          <w:szCs w:val="24"/>
          <w:highlight w:val="none"/>
        </w:rPr>
      </w:pPr>
    </w:p>
    <w:p w14:paraId="560B367E">
      <w:pPr>
        <w:adjustRightInd w:val="0"/>
        <w:snapToGrid w:val="0"/>
        <w:spacing w:line="360" w:lineRule="auto"/>
        <w:jc w:val="both"/>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功能和质量要求</w:t>
      </w:r>
    </w:p>
    <w:p w14:paraId="2076A9FD">
      <w:pPr>
        <w:adjustRightInd w:val="0"/>
        <w:snapToGrid w:val="0"/>
        <w:spacing w:line="360" w:lineRule="auto"/>
        <w:jc w:val="both"/>
        <w:rPr>
          <w:rFonts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服务要求</w:t>
      </w:r>
    </w:p>
    <w:p w14:paraId="036405D6">
      <w:pPr>
        <w:snapToGrid w:val="0"/>
        <w:spacing w:line="360" w:lineRule="auto"/>
        <w:ind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1、▲根据《产品质量监督抽查管理暂行办法》（国家市场监督管理总局令第18号）、省级市场监督管理部门抽检分离相关规定及采购人对本项目的具体工作安排，杭州市</w:t>
      </w:r>
      <w:r>
        <w:rPr>
          <w:rFonts w:hint="eastAsia" w:ascii="宋体" w:hAnsi="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年流通领域（网络）产品质量监督抽查买样工作中标机构不得参与本项目相关检测工作。参加本项目投标的，投标无效。</w:t>
      </w:r>
    </w:p>
    <w:p w14:paraId="2F409BB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制定实施方案：承检机构须根据采购人要求提交具体抽检实施方案和监督抽查实施细则，同时提供本标项内计划产品过往不合格的产品链接或网店信息，数量不少于实际检测批次数的50%，并在合同签订后三日内提交。抽检实施方案应当包括抽检的产品品种、抽样平台、样品数量、抽样程序、全程录像、屏幕保存、检验标准、检验项目、判定原则、检验结果通知、复检安排、费用预算等项目，保证项目的完整性和真实性。监督抽查实施细则包括抽样方法、检验依据、判定规则等。</w:t>
      </w:r>
    </w:p>
    <w:p w14:paraId="5CA18A9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3、样品确认：承检机构配合抽样机构做好样品的接收和确认，并根据委托方的要求制定相应的汇总。</w:t>
      </w:r>
    </w:p>
    <w:p w14:paraId="3C4E08D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4、检测要求：由承检机构根据抽检实施方案要求对样品进行检验，承检机构未经委托方同意将检验任务转包、分包给其它检验机构，或修改检测项目，一经发现取消检验资格。</w:t>
      </w:r>
    </w:p>
    <w:p w14:paraId="18B6C98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（1）投标人应具有满足检测工作需要的、独立的、固定的实验场地；</w:t>
      </w:r>
    </w:p>
    <w:p w14:paraId="375CE45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（2）投标人应具有符合检测要求的仪器设备，实验室检测仪器设备充足、能满足大批量样品的检测周期需要；</w:t>
      </w:r>
    </w:p>
    <w:p w14:paraId="01B13B0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（3）投标人应能够运用计算机与信息技术或自动设备对检测数据、信息资料进行采集、处理、分析、记录、报告或存贮，且能提供具有检验检测公章的电子版报告；</w:t>
      </w:r>
    </w:p>
    <w:p w14:paraId="0731FEF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（4）投标人应具有满足检测工作需要的、独立的、固定的仓储条件的场地。</w:t>
      </w:r>
    </w:p>
    <w:p w14:paraId="5D87802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量管理要求：承检机构要严格按照《产品质量监督抽查管理暂行办法》、原国家工商总局《关于加强和规范网络交易商品质量抽查检验的意见》等相关规定，加强对样品采集实验室检测数据报送等关键环节的质量控制，确保检测结果准确可靠，委托方将通过随机抽查等形式开展对承检机构的工作考核，并及时将有关问题向检验机构资质管理部门通报。</w:t>
      </w:r>
    </w:p>
    <w:p w14:paraId="185E1BE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样品处置：检验结果复检结束后30日内承检机构负责对样品进行拆解、销毁、环保处理(除委托方提出需要留样的外)，相关费用由承检机构负责，承检机构填写《样品处理记录》（一式两份）由双方盖章签字后，各执一份留存；同时承检机构应出具样品处置说明及样品处置相关照片。样品处置方式根据《杭州市市场监督管理局流通领域普通商品质量抽检样品处置管理办法（试行）》由采购人在销毁、拍卖、捐赠中确定，由承检机构在采购人的监督下实施。采用拍卖方式的，承检机构应按采购人要求及时、足额上缴拍卖收入。</w:t>
      </w:r>
    </w:p>
    <w:p w14:paraId="6D60590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7、检测数量：本项目检测计划批次数见附表1。检测计划批次数仅用于评审，最终根据中标金额单价及预算金额由采购人综合确定实际检测批次数。机动批次任务是指根据</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实际工作需要，布置的不限产品种类、不限检测标准、不限检测项目的产品检测任务，在中标人检测能力范围内确定。</w:t>
      </w:r>
    </w:p>
    <w:p w14:paraId="2444FC7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8、购样工作及相关费用：本项目实施抽检分离，原则上不含购样工作及相关费用，由采购人另行委托专业购样机构实施，</w:t>
      </w:r>
      <w:r>
        <w:rPr>
          <w:rFonts w:hint="eastAsia" w:ascii="宋体" w:hAnsi="宋体" w:cs="宋体"/>
          <w:b/>
          <w:bCs/>
          <w:color w:val="auto"/>
          <w:sz w:val="24"/>
          <w:szCs w:val="24"/>
          <w:highlight w:val="none"/>
          <w:u w:val="single"/>
        </w:rPr>
        <w:t>但以下情形除外</w:t>
      </w:r>
      <w:r>
        <w:rPr>
          <w:rFonts w:hint="eastAsia" w:ascii="宋体" w:hAnsi="宋体" w:cs="宋体"/>
          <w:color w:val="auto"/>
          <w:sz w:val="24"/>
          <w:szCs w:val="24"/>
          <w:highlight w:val="none"/>
        </w:rPr>
        <w:t>：</w:t>
      </w:r>
    </w:p>
    <w:p w14:paraId="0595131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（1）采购人在项目实施过程中要求承检机构实施应急抽样的，承检机构应当自行实施抽样，并严格执行机构内部抽检分离相关制度，相关购样费用实报实销，由采购人在标项预算金额范围内支付；</w:t>
      </w:r>
    </w:p>
    <w:p w14:paraId="430AB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u w:val="single"/>
        </w:rPr>
        <w:t>检测机构实际检测批次数高于抽检计划批次限量范围部分（</w:t>
      </w:r>
      <w:r>
        <w:rPr>
          <w:rFonts w:hint="eastAsia" w:ascii="宋体" w:hAnsi="宋体" w:cs="宋体"/>
          <w:b/>
          <w:bCs/>
          <w:color w:val="auto"/>
          <w:sz w:val="24"/>
          <w:szCs w:val="24"/>
          <w:highlight w:val="none"/>
          <w:u w:val="single"/>
          <w:lang w:val="en-US" w:eastAsia="zh-CN"/>
        </w:rPr>
        <w:t>标项1：</w:t>
      </w:r>
      <w:r>
        <w:rPr>
          <w:rFonts w:hint="eastAsia" w:ascii="宋体" w:hAnsi="宋体" w:cs="宋体"/>
          <w:b/>
          <w:bCs/>
          <w:color w:val="auto"/>
          <w:sz w:val="24"/>
          <w:szCs w:val="24"/>
          <w:highlight w:val="none"/>
          <w:u w:val="single"/>
        </w:rPr>
        <w:t>检测计划批次数的</w:t>
      </w:r>
      <w:r>
        <w:rPr>
          <w:rFonts w:hint="eastAsia" w:ascii="宋体" w:hAnsi="宋体" w:cs="宋体"/>
          <w:b/>
          <w:bCs/>
          <w:color w:val="auto"/>
          <w:sz w:val="24"/>
          <w:szCs w:val="24"/>
          <w:highlight w:val="none"/>
          <w:u w:val="single"/>
          <w:lang w:val="en-US" w:eastAsia="zh-CN"/>
        </w:rPr>
        <w:t>115</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标项2：</w:t>
      </w:r>
      <w:r>
        <w:rPr>
          <w:rFonts w:hint="eastAsia" w:ascii="宋体" w:hAnsi="宋体" w:cs="宋体"/>
          <w:b/>
          <w:bCs/>
          <w:color w:val="auto"/>
          <w:sz w:val="24"/>
          <w:szCs w:val="24"/>
          <w:highlight w:val="none"/>
          <w:u w:val="single"/>
        </w:rPr>
        <w:t>检测计划批次数的</w:t>
      </w:r>
      <w:r>
        <w:rPr>
          <w:rFonts w:hint="eastAsia" w:ascii="宋体" w:hAnsi="宋体" w:cs="宋体"/>
          <w:b/>
          <w:bCs/>
          <w:color w:val="auto"/>
          <w:sz w:val="24"/>
          <w:szCs w:val="24"/>
          <w:highlight w:val="none"/>
          <w:u w:val="single"/>
        </w:rPr>
        <w:t>110%</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标项3：不涉及</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rPr>
        <w:t>的检测抽样工作相关费用（样品购买费、买样服务费等）采购人不予支付。</w:t>
      </w:r>
      <w:r>
        <w:rPr>
          <w:rFonts w:hint="eastAsia" w:ascii="宋体" w:hAnsi="宋体" w:cs="宋体"/>
          <w:color w:val="auto"/>
          <w:sz w:val="24"/>
          <w:szCs w:val="24"/>
          <w:highlight w:val="none"/>
        </w:rPr>
        <w:t xml:space="preserve">中标人应当自行支付给采购人确定的专业购样机构实施抽样。 </w:t>
      </w:r>
    </w:p>
    <w:p w14:paraId="59718DF0">
      <w:pPr>
        <w:pStyle w:val="965"/>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标项1中</w:t>
      </w:r>
      <w:r>
        <w:rPr>
          <w:rFonts w:hint="eastAsia" w:ascii="宋体" w:hAnsi="宋体" w:eastAsia="宋体" w:cs="宋体"/>
          <w:color w:val="auto"/>
          <w:sz w:val="24"/>
          <w:szCs w:val="24"/>
          <w:highlight w:val="none"/>
        </w:rPr>
        <w:t>儿童安全座椅产品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及【标项3】：包含购样工作及相关费用，采购人在项目实施过程中要求承检机构实施应急抽样的，承检机构应当自行实施抽样，并严格执行机构内部抽检分离相关制度，相关购样费用由中标人自行承担。</w:t>
      </w:r>
    </w:p>
    <w:p w14:paraId="0C5D5BE4">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（二）检测期限</w:t>
      </w:r>
    </w:p>
    <w:p w14:paraId="749AF20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承检机构应在收检后</w:t>
      </w:r>
      <w:r>
        <w:rPr>
          <w:rFonts w:hint="eastAsia" w:ascii="宋体" w:hAnsi="宋体" w:cs="宋体"/>
          <w:color w:val="auto"/>
          <w:sz w:val="24"/>
          <w:szCs w:val="24"/>
          <w:highlight w:val="none"/>
        </w:rPr>
        <w:t>15</w:t>
      </w:r>
      <w:r>
        <w:rPr>
          <w:rFonts w:hint="eastAsia" w:ascii="宋体" w:hAnsi="宋体" w:cs="宋体"/>
          <w:color w:val="auto"/>
          <w:sz w:val="24"/>
          <w:szCs w:val="24"/>
          <w:highlight w:val="none"/>
          <w:lang w:val="en-US" w:eastAsia="zh-CN"/>
        </w:rPr>
        <w:t>-20个工作日</w:t>
      </w:r>
      <w:r>
        <w:rPr>
          <w:rFonts w:hint="eastAsia" w:ascii="宋体" w:hAnsi="宋体" w:cs="宋体"/>
          <w:color w:val="auto"/>
          <w:sz w:val="24"/>
          <w:szCs w:val="24"/>
          <w:highlight w:val="none"/>
        </w:rPr>
        <w:t>内完成检验工作，并出具明示“合格”或“不合格”结论的检测报告和汇总表。</w:t>
      </w:r>
    </w:p>
    <w:p w14:paraId="7743B2DB">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（三）数据报送</w:t>
      </w:r>
    </w:p>
    <w:p w14:paraId="7B31844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承检机构应在完成检验工作后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内向委托方提供检测报告电子版、质量分析报告、电子数据汇总报盘，并按委托方要求及时将抽样检验相关数据录入委托方指定的信息管理系统。</w:t>
      </w:r>
    </w:p>
    <w:p w14:paraId="35AD6AD8">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（四）应急要求</w:t>
      </w:r>
    </w:p>
    <w:p w14:paraId="58E8B77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承检机构应当有专门针对突发事件且符合采购方需求的应急预案，有能应对突发事件的专业人员及专业设备。</w:t>
      </w:r>
    </w:p>
    <w:p w14:paraId="72D2FF48">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采购人要求现场响应的，承检机构技术支撑人员应在自身承诺的响应时限内，到达</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办公场所</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杭州</w:t>
      </w:r>
      <w:r>
        <w:rPr>
          <w:rFonts w:hint="eastAsia" w:ascii="宋体" w:hAnsi="宋体" w:cs="宋体"/>
          <w:color w:val="auto"/>
          <w:sz w:val="24"/>
          <w:szCs w:val="24"/>
          <w:highlight w:val="none"/>
        </w:rPr>
        <w:t>市市场监管局网监分局：杭州市体育场路31号）</w:t>
      </w:r>
      <w:r>
        <w:rPr>
          <w:rFonts w:hint="eastAsia" w:ascii="宋体" w:hAnsi="宋体" w:cs="宋体"/>
          <w:color w:val="auto"/>
          <w:sz w:val="24"/>
          <w:szCs w:val="24"/>
          <w:highlight w:val="none"/>
        </w:rPr>
        <w:t>。</w:t>
      </w:r>
    </w:p>
    <w:p w14:paraId="6E82968F">
      <w:pPr>
        <w:pStyle w:val="96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2"/>
          <w:sz w:val="24"/>
          <w:szCs w:val="24"/>
          <w:highlight w:val="none"/>
          <w:lang w:val="en-US" w:eastAsia="zh-CN" w:bidi="ar-SA"/>
        </w:rPr>
      </w:pPr>
    </w:p>
    <w:p w14:paraId="72A3630C">
      <w:pPr>
        <w:pStyle w:val="96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二、</w:t>
      </w:r>
      <w:r>
        <w:rPr>
          <w:rFonts w:hint="eastAsia" w:ascii="宋体" w:hAnsi="宋体" w:eastAsia="宋体" w:cs="宋体"/>
          <w:b/>
          <w:color w:val="auto"/>
          <w:kern w:val="2"/>
          <w:sz w:val="24"/>
          <w:szCs w:val="24"/>
          <w:highlight w:val="none"/>
          <w:lang w:val="en-US" w:eastAsia="zh-CN" w:bidi="ar-SA"/>
        </w:rPr>
        <w:t>商务要求</w:t>
      </w:r>
    </w:p>
    <w:p w14:paraId="27E6538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1.交付（实施）的时间（期限）：</w:t>
      </w:r>
      <w:r>
        <w:rPr>
          <w:rFonts w:hint="default" w:ascii="宋体" w:hAnsi="宋体" w:cs="宋体"/>
          <w:color w:val="auto"/>
          <w:sz w:val="24"/>
          <w:szCs w:val="24"/>
          <w:highlight w:val="none"/>
          <w:u w:val="none"/>
          <w:lang w:val="en-US" w:eastAsia="zh-CN"/>
        </w:rPr>
        <w:t>自合同签订之日起至</w:t>
      </w:r>
      <w:r>
        <w:rPr>
          <w:rFonts w:hint="default" w:ascii="宋体" w:hAnsi="宋体" w:cs="宋体"/>
          <w:color w:val="auto"/>
          <w:sz w:val="24"/>
          <w:szCs w:val="24"/>
          <w:highlight w:val="none"/>
          <w:u w:val="none"/>
          <w:lang w:val="en-US" w:eastAsia="zh-CN"/>
        </w:rPr>
        <w:t>202</w:t>
      </w:r>
      <w:r>
        <w:rPr>
          <w:rFonts w:hint="eastAsia" w:ascii="宋体" w:hAnsi="宋体" w:cs="宋体"/>
          <w:color w:val="auto"/>
          <w:sz w:val="24"/>
          <w:szCs w:val="24"/>
          <w:highlight w:val="none"/>
          <w:u w:val="none"/>
          <w:lang w:val="en-US" w:eastAsia="zh-CN"/>
        </w:rPr>
        <w:t>5</w:t>
      </w:r>
      <w:r>
        <w:rPr>
          <w:rFonts w:hint="default" w:ascii="宋体" w:hAnsi="宋体" w:cs="宋体"/>
          <w:color w:val="auto"/>
          <w:sz w:val="24"/>
          <w:szCs w:val="24"/>
          <w:highlight w:val="none"/>
          <w:u w:val="none"/>
          <w:lang w:val="en-US" w:eastAsia="zh-CN"/>
        </w:rPr>
        <w:t>年11月30日</w:t>
      </w:r>
    </w:p>
    <w:p w14:paraId="0260BA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 xml:space="preserve">2.交付（实施）的地点（范围）：采购人指定地点 </w:t>
      </w:r>
    </w:p>
    <w:p w14:paraId="34BC19F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3.付款方式：</w:t>
      </w:r>
    </w:p>
    <w:p w14:paraId="1DDBBBE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3.1合同签订且中标人出具符合要求的正规发票以及具备实施条件后</w:t>
      </w:r>
      <w:r>
        <w:rPr>
          <w:rFonts w:hint="eastAsia" w:ascii="宋体" w:hAnsi="宋体" w:cs="宋体"/>
          <w:color w:val="auto"/>
          <w:sz w:val="24"/>
          <w:szCs w:val="24"/>
          <w:highlight w:val="none"/>
          <w:u w:val="none"/>
          <w:lang w:val="en-US" w:eastAsia="zh-CN"/>
        </w:rPr>
        <w:t>7个工作日</w:t>
      </w:r>
      <w:r>
        <w:rPr>
          <w:rFonts w:hint="eastAsia" w:ascii="宋体" w:hAnsi="宋体" w:cs="宋体"/>
          <w:color w:val="auto"/>
          <w:sz w:val="24"/>
          <w:szCs w:val="24"/>
          <w:highlight w:val="none"/>
          <w:u w:val="none"/>
          <w:lang w:val="en-US" w:eastAsia="zh-CN"/>
        </w:rPr>
        <w:t>内，采购人支付合同价款50%的预付款。</w:t>
      </w:r>
    </w:p>
    <w:p w14:paraId="6F18E9B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 xml:space="preserve">3.2 </w:t>
      </w:r>
      <w:r>
        <w:rPr>
          <w:rFonts w:hint="eastAsia" w:ascii="宋体" w:hAnsi="宋体" w:cs="宋体"/>
          <w:color w:val="auto"/>
          <w:sz w:val="24"/>
          <w:szCs w:val="24"/>
          <w:highlight w:val="none"/>
          <w:u w:val="none"/>
          <w:lang w:val="en-US" w:eastAsia="zh-CN"/>
        </w:rPr>
        <w:t>2025年9月30日</w:t>
      </w:r>
      <w:r>
        <w:rPr>
          <w:rFonts w:hint="eastAsia" w:ascii="宋体" w:hAnsi="宋体" w:cs="宋体"/>
          <w:color w:val="auto"/>
          <w:sz w:val="24"/>
          <w:szCs w:val="24"/>
          <w:highlight w:val="none"/>
          <w:u w:val="none"/>
          <w:lang w:val="en-US" w:eastAsia="zh-CN"/>
        </w:rPr>
        <w:t>前或者总批次90%以上样品进入检测程序，采购人支付40%的合同款。</w:t>
      </w:r>
    </w:p>
    <w:p w14:paraId="3A6EFA9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3.3在本年度最后一份任务书发出且中标人完成项目实施并经采购人验收合格后，采购人向中标人支付剩余合同款（按实结算）。</w:t>
      </w:r>
    </w:p>
    <w:p w14:paraId="30BECF2C">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p>
    <w:p w14:paraId="02F5273C">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三、</w:t>
      </w:r>
      <w:r>
        <w:rPr>
          <w:rFonts w:hint="eastAsia" w:ascii="宋体" w:hAnsi="宋体" w:eastAsia="宋体" w:cs="宋体"/>
          <w:b/>
          <w:color w:val="auto"/>
          <w:kern w:val="2"/>
          <w:sz w:val="24"/>
          <w:szCs w:val="24"/>
          <w:highlight w:val="none"/>
          <w:lang w:val="en-US" w:eastAsia="zh-CN" w:bidi="ar-SA"/>
        </w:rPr>
        <w:t>其他要求</w:t>
      </w:r>
    </w:p>
    <w:p w14:paraId="060AE2C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szCs w:val="24"/>
          <w:highlight w:val="none"/>
          <w:u w:val="none"/>
        </w:rPr>
      </w:pPr>
      <w:r>
        <w:rPr>
          <w:rFonts w:hint="eastAsia" w:ascii="宋体" w:hAnsi="宋体"/>
          <w:b/>
          <w:bCs/>
          <w:color w:val="auto"/>
          <w:sz w:val="24"/>
          <w:szCs w:val="24"/>
          <w:highlight w:val="none"/>
          <w:u w:val="none"/>
        </w:rPr>
        <w:t>▲根据《产品质量监督抽查管理暂行办法》（国家市场监督管理总局令第18号）、省级市场监督管理部门抽检分离相关规定及采购人对本项目的具体工作安排，杭州市202</w:t>
      </w:r>
      <w:r>
        <w:rPr>
          <w:rFonts w:hint="eastAsia" w:ascii="宋体" w:hAnsi="宋体"/>
          <w:b/>
          <w:bCs/>
          <w:color w:val="auto"/>
          <w:sz w:val="24"/>
          <w:szCs w:val="24"/>
          <w:highlight w:val="none"/>
          <w:u w:val="none"/>
          <w:lang w:val="en-US" w:eastAsia="zh-CN"/>
        </w:rPr>
        <w:t>5</w:t>
      </w:r>
      <w:r>
        <w:rPr>
          <w:rFonts w:hint="eastAsia" w:ascii="宋体" w:hAnsi="宋体"/>
          <w:b/>
          <w:bCs/>
          <w:color w:val="auto"/>
          <w:sz w:val="24"/>
          <w:szCs w:val="24"/>
          <w:highlight w:val="none"/>
          <w:u w:val="none"/>
        </w:rPr>
        <w:t>年流通领域（网络）产品质量监督抽查买样工作中标机构不得参与本项目相关检测工作。参加本项目投标的，投标无效。</w:t>
      </w:r>
    </w:p>
    <w:p w14:paraId="671D4668">
      <w:pPr>
        <w:pStyle w:val="9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4"/>
          <w:szCs w:val="24"/>
          <w:highlight w:val="none"/>
          <w:u w:val="none"/>
          <w:lang w:val="en-US" w:eastAsia="zh-CN" w:bidi="ar-SA"/>
        </w:rPr>
        <w:t>在合同规定期限内，达不到项目规定的服务要求，中标供应商应当承担违约责任。承担方式和违约金如下：服务期内经采购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考核核实发生服务质量问题的，每次（个）处以合同金额的0.2%作为违约金，视情节轻重，可暂停供应商合同实施，供应商应在7个工作日内对问题进行整改，经采购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同意后恢复中标资格；服务期内经采购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考核核实累计发生服务质量问题10次（个）以上或违约情节严重/影响恶劣的，采购人有权终止执行合同，并处以合同金额的1%作为违约金，同时不再支付剩余合同款项。</w:t>
      </w:r>
    </w:p>
    <w:p w14:paraId="6DF5F1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br w:type="page"/>
      </w:r>
    </w:p>
    <w:p w14:paraId="576DCB07">
      <w:pPr>
        <w:pStyle w:val="965"/>
        <w:ind w:left="0" w:leftChars="0" w:firstLine="0" w:firstLineChars="0"/>
        <w:rPr>
          <w:rFonts w:hint="eastAsia"/>
          <w:color w:val="auto"/>
          <w:highlight w:val="none"/>
          <w:lang w:val="en-US" w:eastAsia="zh-CN"/>
        </w:rPr>
        <w:sectPr>
          <w:pgSz w:w="11907" w:h="16840"/>
          <w:pgMar w:top="1474" w:right="1417" w:bottom="1474" w:left="1417" w:header="851" w:footer="851" w:gutter="0"/>
          <w:pgBorders>
            <w:top w:val="none" w:sz="0" w:space="0"/>
            <w:left w:val="none" w:sz="0" w:space="0"/>
            <w:bottom w:val="none" w:sz="0" w:space="0"/>
            <w:right w:val="none" w:sz="0" w:space="0"/>
          </w:pgBorders>
          <w:cols w:space="720" w:num="1"/>
        </w:sectPr>
      </w:pPr>
    </w:p>
    <w:p w14:paraId="234D2A41">
      <w:pPr>
        <w:pStyle w:val="965"/>
        <w:ind w:left="0" w:leftChars="0" w:firstLine="0" w:firstLineChars="0"/>
        <w:rPr>
          <w:rFonts w:hint="eastAsia"/>
          <w:color w:val="auto"/>
          <w:highlight w:val="none"/>
          <w:lang w:val="en-US" w:eastAsia="zh-CN"/>
        </w:rPr>
      </w:pPr>
      <w:r>
        <w:rPr>
          <w:rFonts w:hint="eastAsia"/>
          <w:color w:val="auto"/>
          <w:highlight w:val="none"/>
          <w:lang w:val="en-US" w:eastAsia="zh-CN"/>
        </w:rPr>
        <w:t>附表1</w:t>
      </w:r>
    </w:p>
    <w:tbl>
      <w:tblPr>
        <w:tblStyle w:val="6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
        <w:gridCol w:w="536"/>
        <w:gridCol w:w="787"/>
        <w:gridCol w:w="429"/>
        <w:gridCol w:w="942"/>
        <w:gridCol w:w="559"/>
        <w:gridCol w:w="4442"/>
        <w:gridCol w:w="5043"/>
        <w:gridCol w:w="883"/>
      </w:tblGrid>
      <w:tr w14:paraId="5E49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79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标项号</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6DD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标项名称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E4E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预算金额     （万元）</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09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911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商品类目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6CA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计划批次</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4AF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w:t>
            </w:r>
          </w:p>
        </w:tc>
        <w:tc>
          <w:tcPr>
            <w:tcW w:w="1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B61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检测项目</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EFF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4C6C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3A5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DF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儿童妇女老人用品</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2C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398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41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卫生巾</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D8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FD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8939-2018《卫生巾（护垫）》、GB 15979-2002《一次性使用卫生用品卫生标准》</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927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pH值、吸水倍率、吸收速度、全长偏差、条质量偏差、可迁移性荧光物质、甲醛含量、大肠菌群、细菌菌落总数、真菌菌落总数、致病性化脓菌（溶血性链球菌、金黄色葡萄球菌、绿脓杆菌)</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302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1、除儿童安全座椅包含买样费外，其余产品不含买样费；2、另含10批次以上机动产品；3、常规批次超出15%部分自负买样费用；4、接受企业联合体招标</w:t>
            </w:r>
          </w:p>
        </w:tc>
      </w:tr>
      <w:tr w14:paraId="6137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DEEB2">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EE6F9">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42CB3">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B0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24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纸尿裤</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72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43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15979-2002 一次性使用卫生用品卫生标准、GB/T 28004.1-2021《纸尿裤 第1部分：婴儿纸尿裤》、GB/T 28004.2-2021《纸尿裤 第2部分：成人纸尿裤》</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FB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pH值、渗透性能、吸收倍率、饱和吸收量、大肠菌群、细菌菌落总数、真菌菌落总数、致病性化脓菌（溶血性链球菌、金黄色葡萄球菌、绿脓杆菌)</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5E18E">
            <w:pPr>
              <w:jc w:val="center"/>
              <w:rPr>
                <w:rFonts w:hint="eastAsia" w:ascii="宋体" w:hAnsi="宋体" w:eastAsia="宋体" w:cs="宋体"/>
                <w:i w:val="0"/>
                <w:iCs w:val="0"/>
                <w:color w:val="auto"/>
                <w:sz w:val="20"/>
                <w:szCs w:val="20"/>
                <w:highlight w:val="none"/>
                <w:u w:val="none"/>
              </w:rPr>
            </w:pPr>
          </w:p>
        </w:tc>
      </w:tr>
      <w:tr w14:paraId="4385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635F4">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78F54">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34A76">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53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1E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儿童及婴幼儿服装</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0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FF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31701-2015《婴幼儿及儿童纺织产品安全技术规范》、GB/T 31900-2015《机织儿童服装》、FZ/T 73045-2013 《针织儿童服装》、GB/T 39508-2020《针织婴幼儿及儿童服装》</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5B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酸汗渍色牢度、耐碱汗渍色牢度、耐干摩擦色牢度、耐湿摩擦色牢度、耐唾液色牢度、纤维含量、重金属、邻苯二甲酸酯、附件抗拉强力、绳带要求、附件锐利性、羽绒含绒量、绒子含量、鸭毛（绒）含量、鹅毛绒含量、异味、金属针、耐久性标签缝制位置</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9339D">
            <w:pPr>
              <w:jc w:val="center"/>
              <w:rPr>
                <w:rFonts w:hint="eastAsia" w:ascii="宋体" w:hAnsi="宋体" w:eastAsia="宋体" w:cs="宋体"/>
                <w:i w:val="0"/>
                <w:iCs w:val="0"/>
                <w:color w:val="auto"/>
                <w:sz w:val="20"/>
                <w:szCs w:val="20"/>
                <w:highlight w:val="none"/>
                <w:u w:val="none"/>
              </w:rPr>
            </w:pPr>
          </w:p>
        </w:tc>
      </w:tr>
      <w:tr w14:paraId="7D3B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FD48B">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269EA">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0D5DA">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66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E1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童鞋</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5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5C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30585-2014《儿童鞋安全技术规范》、GB/T 25036-2021《布面童胶鞋》、GB 25036-2010《布面童胶鞋》、GB 25038-2010《胶鞋健康安全技术规范》、QB/T 2880-2016 《儿童皮鞋》、QB/T 4546-2013《儿童皮凉鞋》、QB/T 4546-2021《儿童皮凉鞋》、QB/T 4331-2012《儿童旅游鞋》、QB/T 4331-2021《儿童旅游鞋》</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0F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磨性能、帮底剥离强度、外底硬度、帮带拉出强度/帮带拔出力、钢勾心纵向刚度、钢勾心硬度、钢勾心长度下限值、钢勾心弯曲性能、物理机械安全性能、皮革和毛皮中的六价铬、可分解有害芳香胺染料、甲醛、重金属总量（砷、铅、镉）、富马酸二甲酯、橡胶部件中的N-亚硝基胺、邻苯二甲酸酯、可萃取的重金属（砷、铅、镉）、含氯酚、粘合强度/围条与鞋帮粘合强度</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E98CB">
            <w:pPr>
              <w:jc w:val="center"/>
              <w:rPr>
                <w:rFonts w:hint="eastAsia" w:ascii="宋体" w:hAnsi="宋体" w:eastAsia="宋体" w:cs="宋体"/>
                <w:i w:val="0"/>
                <w:iCs w:val="0"/>
                <w:color w:val="auto"/>
                <w:sz w:val="20"/>
                <w:szCs w:val="20"/>
                <w:highlight w:val="none"/>
                <w:u w:val="none"/>
              </w:rPr>
            </w:pPr>
          </w:p>
        </w:tc>
      </w:tr>
      <w:tr w14:paraId="7BCC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14F1D">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E38AE">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DD0F8">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8BE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F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婴幼儿睡袋</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50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5A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31701-2015《婴幼儿及儿童纺织产品安全技术规范》、FZ/T 62039-2019《机织婴幼儿睡袋》FZ/T 73025-2019《婴幼儿针织服饰》</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C5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可分解致癌芳香胺染料、燃烧性能、重金属（铅、镉）、邻苯二甲酸酯、耐水色牢度、耐酸汗渍色牢度、耐碱汗渍色牢度、耐干摩擦色牢度、耐湿摩擦色牢度、耐唾液色牢度、耐皂洗色牢度、附件锐利性、附件抗拉强力</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5AE09">
            <w:pPr>
              <w:jc w:val="center"/>
              <w:rPr>
                <w:rFonts w:hint="eastAsia" w:ascii="宋体" w:hAnsi="宋体" w:eastAsia="宋体" w:cs="宋体"/>
                <w:i w:val="0"/>
                <w:iCs w:val="0"/>
                <w:color w:val="auto"/>
                <w:sz w:val="20"/>
                <w:szCs w:val="20"/>
                <w:highlight w:val="none"/>
                <w:u w:val="none"/>
              </w:rPr>
            </w:pPr>
          </w:p>
        </w:tc>
      </w:tr>
      <w:tr w14:paraId="0CF1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E6283">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77247">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07C71">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1BA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5F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儿童袜子</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CB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C0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31701-2015《婴幼儿及儿童纺织产品安全技术规范》、GB 18401-2010《国家纺织产品基本安全技术规范》、FZ/T 73001-2016《袜子》、FZ/T 73030－2009《针织袜套》、FZ/T 73037-2019《针织运动袜》、FZ/T 73041-2011《经编袜》、FZ/T 73048-2013《针织五趾袜》、FZ/T 73055-2016《防脱散袜子》</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54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甲醛含量、pH值、可分解致癌芳香胺染料、耐水色牢度、耐酸汗渍色牢度、耐碱汗渍色牢度、耐干摩擦色牢度、耐湿摩擦色牢度、横向延伸值、纤维含量</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BC7C0">
            <w:pPr>
              <w:jc w:val="center"/>
              <w:rPr>
                <w:rFonts w:hint="eastAsia" w:ascii="宋体" w:hAnsi="宋体" w:eastAsia="宋体" w:cs="宋体"/>
                <w:i w:val="0"/>
                <w:iCs w:val="0"/>
                <w:color w:val="auto"/>
                <w:sz w:val="20"/>
                <w:szCs w:val="20"/>
                <w:highlight w:val="none"/>
                <w:u w:val="none"/>
              </w:rPr>
            </w:pPr>
          </w:p>
        </w:tc>
      </w:tr>
      <w:tr w14:paraId="48B4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6C470">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09270">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30655">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A78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42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儿童帽子</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4A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BF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31701-2015《婴幼儿及儿童纺织产品安全技术规范》、GB 18401-2010《国家纺织产品基本安全技术规范》、FZ/T 73002-2016《针织帽》、FZ/T 73005-2021《低含毛混纺及仿毛针织品》、FZ/T 73018-2021《毛针织品》、FZ/T 82002-2016《缝制帽》、QB/T 4560-2013《六片运动帽》、QB/T 4662-2014《编织帽》、SB/T 10949-2012《草帽》</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D9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甲醛含量、pH值、可分解致癌芳香胺染料、耐水色牢度、耐汗渍色牢度、耐干摩擦色牢度、耐湿摩擦色牢度、耐光色牢度、纤维含量</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2D980">
            <w:pPr>
              <w:jc w:val="center"/>
              <w:rPr>
                <w:rFonts w:hint="eastAsia" w:ascii="宋体" w:hAnsi="宋体" w:eastAsia="宋体" w:cs="宋体"/>
                <w:i w:val="0"/>
                <w:iCs w:val="0"/>
                <w:color w:val="auto"/>
                <w:sz w:val="20"/>
                <w:szCs w:val="20"/>
                <w:highlight w:val="none"/>
                <w:u w:val="none"/>
              </w:rPr>
            </w:pPr>
          </w:p>
        </w:tc>
      </w:tr>
      <w:tr w14:paraId="12DD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2C786">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0FCB5">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6558F">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7A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E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老人服装</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03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09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18401-2010《国家纺织产品基本安全技术规范》、GB/T 2662-2017《棉服装》、GB/T 22700-2016《水洗整理服装》、GB/T 26384-2011《针织棉服装》、GB/T 26385-2011《针织拼接服装》、GB/T 22853-2019《针织运动服》、FZ/T 73010-2016《针织工艺衫》、FZ/T 73020-2019《针织休闲服装》、FZ/T 73032-2017《针织牛仔服装》、FZ/T 73057-2017《自由裁针织服装》、FZ/T 73059-2017《双面穿服装》、FZ/T 73061-2019《针织茄克衫》、FZ/T 81018-2014《机织人造革服装》、FZ/T 73028-2017《针织人造革服装》、FZ/T 81006-2017《牛仔服装》、FZ/T 81007-2012《单、夹服装》、FZ/T 81007-2022《单、夹服装》、FZ/T 81008-2021《茄克衫》、FZ/T 81010-2018《风衣》、FZ/T 81019-2014《灯芯绒服装》</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20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甲醛含量、pH值、可分解致癌芳香胺染料、耐水色牢度、耐酸汗渍色牢度、耐碱汗渍色牢度、耐干摩擦色牢度、纤维含量</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7F74B">
            <w:pPr>
              <w:jc w:val="center"/>
              <w:rPr>
                <w:rFonts w:hint="eastAsia" w:ascii="宋体" w:hAnsi="宋体" w:eastAsia="宋体" w:cs="宋体"/>
                <w:i w:val="0"/>
                <w:iCs w:val="0"/>
                <w:color w:val="auto"/>
                <w:sz w:val="20"/>
                <w:szCs w:val="20"/>
                <w:highlight w:val="none"/>
                <w:u w:val="none"/>
              </w:rPr>
            </w:pPr>
          </w:p>
        </w:tc>
      </w:tr>
      <w:tr w14:paraId="6849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A01BA">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9F30F">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8874E">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009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4D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老人鞋</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D2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DB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1002-2015《皮鞋》、GB/T 22756-2017《皮凉鞋》、GB/T 15107-2013《旅游鞋》、QB/T 2955-2017《休闲鞋》</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E9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帮底剥离强度、鞋帮/帮带拉出强度、外底耐磨性能、成鞋耐折性能、外底与外中底黏合强度、可分解致癌芳香胺染料、游离甲醛、衬里和内垫摩擦色牢度</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FBBFB">
            <w:pPr>
              <w:jc w:val="center"/>
              <w:rPr>
                <w:rFonts w:hint="eastAsia" w:ascii="宋体" w:hAnsi="宋体" w:eastAsia="宋体" w:cs="宋体"/>
                <w:i w:val="0"/>
                <w:iCs w:val="0"/>
                <w:color w:val="auto"/>
                <w:sz w:val="20"/>
                <w:szCs w:val="20"/>
                <w:highlight w:val="none"/>
                <w:u w:val="none"/>
              </w:rPr>
            </w:pPr>
          </w:p>
        </w:tc>
      </w:tr>
      <w:tr w14:paraId="3B81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22E82">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B88C6">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D94A5">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058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4A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睡衣居家服</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69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26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18401-2010《国家纺织产品基本安全技术规范》、FZ/T 81001-2016《睡衣套》、FZ/T 73017-2014《针织家居服》</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61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甲醛含量、pH值、可分解致癌芳香胺染料、耐水色牢度、耐酸汗渍色牢度、耐碱汗渍色牢度、耐干摩擦色牢度、纤维含量</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1B212">
            <w:pPr>
              <w:jc w:val="center"/>
              <w:rPr>
                <w:rFonts w:hint="eastAsia" w:ascii="宋体" w:hAnsi="宋体" w:eastAsia="宋体" w:cs="宋体"/>
                <w:i w:val="0"/>
                <w:iCs w:val="0"/>
                <w:color w:val="auto"/>
                <w:sz w:val="20"/>
                <w:szCs w:val="20"/>
                <w:highlight w:val="none"/>
                <w:u w:val="none"/>
              </w:rPr>
            </w:pPr>
          </w:p>
        </w:tc>
      </w:tr>
      <w:tr w14:paraId="1938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F5E60">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52B3A">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B0EC2">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2BC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1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女士内衣</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48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5C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18401-2010《国家纺织产品基本安全技术规范》、FZ/T 73011-2013《针织腹带》、FZ/T 73012-2017《文胸》、FZ/T 73019.1-2017《针织塑身内衣 弹力型》、FZ/T 73019.2-2020《针织塑身内衣  调整型》、FZ/T 73046-2020《一体成型文胸》、FZ/T 74002-2014《运动文胸》、GB/T 8878-2014《棉针织内衣》、GB/T 8878-2023《针织内衣》、FZ/T 73024-2014《化纤针织内衣》</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32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甲醛含量、pH值、可分解致癌芳香胺染料、耐水色牢度、耐酸汗渍色牢度、耐碱汗渍色牢度、耐干摩擦色牢度、纤维含量</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4204B">
            <w:pPr>
              <w:jc w:val="center"/>
              <w:rPr>
                <w:rFonts w:hint="eastAsia" w:ascii="宋体" w:hAnsi="宋体" w:eastAsia="宋体" w:cs="宋体"/>
                <w:i w:val="0"/>
                <w:iCs w:val="0"/>
                <w:color w:val="auto"/>
                <w:sz w:val="20"/>
                <w:szCs w:val="20"/>
                <w:highlight w:val="none"/>
                <w:u w:val="none"/>
              </w:rPr>
            </w:pPr>
          </w:p>
        </w:tc>
      </w:tr>
      <w:tr w14:paraId="33D1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D91AA">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D7F2B">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CA9B6">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480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5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瑜伽服</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9B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E9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18401-2010《国家纺织产品基本安全技术规范》、FZ/T 74005-2016《针织瑜伽服》、GB/T 22853-2019《针织运动服》</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C5E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甲醛含量、pH值、可分解致癌芳香胺染料、耐水色牢度、耐酸汗渍色牢度、耐碱汗渍色牢度、耐干摩擦色牢度、耐湿摩擦色牢度、纤维含量、吸湿速干性能</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7B30C">
            <w:pPr>
              <w:jc w:val="center"/>
              <w:rPr>
                <w:rFonts w:hint="eastAsia" w:ascii="宋体" w:hAnsi="宋体" w:eastAsia="宋体" w:cs="宋体"/>
                <w:i w:val="0"/>
                <w:iCs w:val="0"/>
                <w:color w:val="auto"/>
                <w:sz w:val="20"/>
                <w:szCs w:val="20"/>
                <w:highlight w:val="none"/>
                <w:u w:val="none"/>
              </w:rPr>
            </w:pPr>
          </w:p>
        </w:tc>
      </w:tr>
      <w:tr w14:paraId="318E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7E411">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E80E3">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E5D10">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709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B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羽绒服装</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E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5B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18401-2010《国家纺织产品基本安全技术规范》、GB/T 14272-2021《羽绒服装》、GB/T 14272-2011《羽绒服装》</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BD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甲醛含量、pH值、可分解致癌芳香胺染料、耐水色牢度、耐酸汗渍色牢度、耐碱汗渍色牢度、耐干摩擦色牢度、异味、纤维含量、羽绒含绒量、绒子含量、鸭毛（绒）含量/鹅毛绒含量</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2AB30">
            <w:pPr>
              <w:jc w:val="center"/>
              <w:rPr>
                <w:rFonts w:hint="eastAsia" w:ascii="宋体" w:hAnsi="宋体" w:eastAsia="宋体" w:cs="宋体"/>
                <w:i w:val="0"/>
                <w:iCs w:val="0"/>
                <w:color w:val="auto"/>
                <w:sz w:val="20"/>
                <w:szCs w:val="20"/>
                <w:highlight w:val="none"/>
                <w:u w:val="none"/>
              </w:rPr>
            </w:pPr>
          </w:p>
        </w:tc>
      </w:tr>
      <w:tr w14:paraId="007E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14743">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B2E80">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0D94D">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43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B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儿童安全座椅</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74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E5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27887―2011 《机动车儿童乘员用约束系统》</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88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动态试验、加载后带扣开启试验、吸能性、翻转</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8EFEF">
            <w:pPr>
              <w:jc w:val="center"/>
              <w:rPr>
                <w:rFonts w:hint="eastAsia" w:ascii="宋体" w:hAnsi="宋体" w:eastAsia="宋体" w:cs="宋体"/>
                <w:i w:val="0"/>
                <w:iCs w:val="0"/>
                <w:color w:val="auto"/>
                <w:sz w:val="20"/>
                <w:szCs w:val="20"/>
                <w:highlight w:val="none"/>
                <w:u w:val="none"/>
              </w:rPr>
            </w:pPr>
          </w:p>
        </w:tc>
      </w:tr>
      <w:tr w14:paraId="32F7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9D3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A34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燃气及家用电器产品</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097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6B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85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家用燃气灶</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D5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17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16410—2020 家用燃气灶具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30720—2014 家用燃气灶具能效限定值及能效等级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75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密性；热负荷；燃烧工况（离焰、熄火、回火、燃烧噪声、熄火噪声、干烟气中CO浓度（室内型））；温升；熄火保护装置；结构的一般要求（燃气导管、燃烧器的熄火保护装置）；热效率；耐热冲击；耐重力冲击；</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B9F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1、不含买样费；2、另含3批次以上机动产品；3、常规批次超出10%部分自负买样费用；</w:t>
            </w:r>
          </w:p>
        </w:tc>
      </w:tr>
      <w:tr w14:paraId="7B74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163DE">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E359D">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60E7A">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A7D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21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家用燃气快速热水器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C0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AC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6932—2015 家用燃气快速热水器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20665—2015 家用燃气快速热水器和燃气采暖热水炉能效限定值及能效等级</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FB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燃气系统气密性；燃烧工况—无风状态 （火焰稳定性、燃烧噪声、熄火噪声、烟气中CO含量）；安全装置（熄火保护装置、烟道堵塞安全装置（强制排气式）、风压过大安全装置（强制排气式）、防干烧安全装置、防止不完全燃烧安全装置（自然排气式））；热水性能（热水产率）；热效率；电气部分（使用交流电源）—电气安全（接地措施、电气强度）；</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9CD37">
            <w:pPr>
              <w:jc w:val="center"/>
              <w:rPr>
                <w:rFonts w:hint="eastAsia" w:ascii="宋体" w:hAnsi="宋体" w:eastAsia="宋体" w:cs="宋体"/>
                <w:i w:val="0"/>
                <w:iCs w:val="0"/>
                <w:color w:val="auto"/>
                <w:sz w:val="20"/>
                <w:szCs w:val="20"/>
                <w:highlight w:val="none"/>
                <w:u w:val="none"/>
              </w:rPr>
            </w:pPr>
          </w:p>
        </w:tc>
      </w:tr>
      <w:tr w14:paraId="0682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9F87">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AF3DB">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F3E05">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D1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168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电动自行车充电器</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B4D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8C2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42296-2022《电动自行车用充电器安全技术要求》及第1号修改单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D78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外壳冲击；跌落；工作温度下的泄漏电流；电气强度；防触电保护；非正常工作（仅测5.2.5.1、5.2.5.2）；超温保护；耐热（仅外壳）；灼热丝（仅外壳）；过充切断；延时切断；</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2D358">
            <w:pPr>
              <w:jc w:val="center"/>
              <w:rPr>
                <w:rFonts w:hint="eastAsia" w:ascii="宋体" w:hAnsi="宋体" w:eastAsia="宋体" w:cs="宋体"/>
                <w:i w:val="0"/>
                <w:iCs w:val="0"/>
                <w:color w:val="auto"/>
                <w:sz w:val="20"/>
                <w:szCs w:val="20"/>
                <w:highlight w:val="none"/>
                <w:u w:val="none"/>
              </w:rPr>
            </w:pPr>
          </w:p>
        </w:tc>
      </w:tr>
      <w:tr w14:paraId="5087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D00E4">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462CE">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F9453">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337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3D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FBA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E7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17761—2018 电动自行车安全技术规范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42295—2022 电动自行车电气安全要求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F65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车载充电器型电动自行车</w:t>
            </w:r>
            <w:r>
              <w:rPr>
                <w:rFonts w:hint="eastAsia" w:ascii="宋体" w:hAnsi="宋体" w:eastAsia="宋体" w:cs="宋体"/>
                <w:i w:val="0"/>
                <w:iCs w:val="0"/>
                <w:color w:val="auto"/>
                <w:kern w:val="0"/>
                <w:sz w:val="20"/>
                <w:szCs w:val="20"/>
                <w:highlight w:val="none"/>
                <w:u w:val="none"/>
                <w:lang w:val="en-US" w:eastAsia="zh-CN" w:bidi="ar"/>
              </w:rPr>
              <w:t>：车速限值；制动性能(干态)；整车质量；结构；车速提示音；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电气装置；充电器与蓄电池；淋水涉水性能；反射器、照明和鸣号装置；防火性能；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非车载充电器型电动自行车</w:t>
            </w:r>
            <w:r>
              <w:rPr>
                <w:rFonts w:hint="eastAsia" w:ascii="宋体" w:hAnsi="宋体" w:eastAsia="宋体" w:cs="宋体"/>
                <w:i w:val="0"/>
                <w:iCs w:val="0"/>
                <w:color w:val="auto"/>
                <w:kern w:val="0"/>
                <w:sz w:val="20"/>
                <w:szCs w:val="20"/>
                <w:highlight w:val="none"/>
                <w:u w:val="none"/>
                <w:lang w:val="en-US" w:eastAsia="zh-CN" w:bidi="ar"/>
              </w:rPr>
              <w:t>:标识与警示语；车速限值；制动性能(干态)；整车质量；结构；车速提示音；充电状态主回路保护；互认协同充电；布线；电气装置；充电器与蓄电池；淋水涉水性能；对触及带电部分的防护；连接；反射器、照明和鸣号装置；防火性能；</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9CD67">
            <w:pPr>
              <w:jc w:val="center"/>
              <w:rPr>
                <w:rFonts w:hint="eastAsia" w:ascii="宋体" w:hAnsi="宋体" w:eastAsia="宋体" w:cs="宋体"/>
                <w:i w:val="0"/>
                <w:iCs w:val="0"/>
                <w:color w:val="auto"/>
                <w:sz w:val="20"/>
                <w:szCs w:val="20"/>
                <w:highlight w:val="none"/>
                <w:u w:val="none"/>
              </w:rPr>
            </w:pPr>
          </w:p>
        </w:tc>
      </w:tr>
      <w:tr w14:paraId="532D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115F9">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5B9E8">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BCA8D">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F0C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CE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加湿器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8E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64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4706.48—2009 家用和类似用途电器的安全  加湿器的特殊要求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23332—2018 加湿器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CF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工作温度下的泄漏电流和电气强度；耐潮湿；泄漏电流和电气强度；稳定性和机械危险；机械强度；结构（不包括22.46条的试验）；内部布线；电源连接和外部软线；外部导线用接线端子；接地措施；螺钉和连接；电气间隙、爬电距离和固体绝缘；噪声；</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6FB1C">
            <w:pPr>
              <w:jc w:val="center"/>
              <w:rPr>
                <w:rFonts w:hint="eastAsia" w:ascii="宋体" w:hAnsi="宋体" w:eastAsia="宋体" w:cs="宋体"/>
                <w:i w:val="0"/>
                <w:iCs w:val="0"/>
                <w:color w:val="auto"/>
                <w:sz w:val="20"/>
                <w:szCs w:val="20"/>
                <w:highlight w:val="none"/>
                <w:u w:val="none"/>
              </w:rPr>
            </w:pPr>
          </w:p>
        </w:tc>
      </w:tr>
      <w:tr w14:paraId="3F0D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F590B">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C341B">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E1A88">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0FA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F1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电热水龙头</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34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1B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4706.11—2008 家用和类似用途电器的安全  快热式热水器的特殊要求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FF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非正常工作（不包括第19.11.4条试验）；稳定性和机械危险；机械强度；结构（不包括第22.46条试验）；内部布线；电源连接和外部软线；外部导线用接线端子；接地措施；螺钉和连接；电气间隙、爬电距离和固体绝缘</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29F2B">
            <w:pPr>
              <w:jc w:val="center"/>
              <w:rPr>
                <w:rFonts w:hint="eastAsia" w:ascii="宋体" w:hAnsi="宋体" w:eastAsia="宋体" w:cs="宋体"/>
                <w:i w:val="0"/>
                <w:iCs w:val="0"/>
                <w:color w:val="auto"/>
                <w:sz w:val="20"/>
                <w:szCs w:val="20"/>
                <w:highlight w:val="none"/>
                <w:u w:val="none"/>
              </w:rPr>
            </w:pPr>
          </w:p>
        </w:tc>
      </w:tr>
      <w:tr w14:paraId="7BD9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A5914">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81D55">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D5C23">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248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A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桌面电热垫</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DC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46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4706.8—2008 家用和类似用途电器的安全  电热毯、电热垫及类似柔性发热器具的特殊要求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82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非正常工作（不包括第19.11.4条试验）；稳定性和机械危险；机械强度；结构（不包括第22.46条试验）；内部布线；电源连接和外部软线；外部导线用接线端子；接地措施；螺钉和连接；电气间隙、爬电距离和固体绝缘；耐热和耐燃</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8D3C2">
            <w:pPr>
              <w:jc w:val="center"/>
              <w:rPr>
                <w:rFonts w:hint="eastAsia" w:ascii="宋体" w:hAnsi="宋体" w:eastAsia="宋体" w:cs="宋体"/>
                <w:i w:val="0"/>
                <w:iCs w:val="0"/>
                <w:color w:val="auto"/>
                <w:sz w:val="20"/>
                <w:szCs w:val="20"/>
                <w:highlight w:val="none"/>
                <w:u w:val="none"/>
              </w:rPr>
            </w:pPr>
          </w:p>
        </w:tc>
      </w:tr>
      <w:tr w14:paraId="0393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52F5F">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8A81D">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86643">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2E1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E0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跑步机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4A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4F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GB 4706.1-2005《家用和类似用途电器的安全第1部分：通用要求》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17498.1-2008《固定式健身器材第1部分:通用安全要求和试验方法》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17498.6-2008 《固定式健身器材第6部分:跑步机附加的特殊安全要求和试验方法》</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9B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对触及带电部件的防护；泄漏电流和电气强度；稳定性和机械危险；结构（不包括22.46条）；电源连接和外部软线；接地措施；螺钉和连接；电气间隙、爬电距离和固体绝缘 ；稳定性；外部结构；紧急停止；锁定方法；静态载荷；侧扶手/前把手；</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A07F7">
            <w:pPr>
              <w:jc w:val="center"/>
              <w:rPr>
                <w:rFonts w:hint="eastAsia" w:ascii="宋体" w:hAnsi="宋体" w:eastAsia="宋体" w:cs="宋体"/>
                <w:i w:val="0"/>
                <w:iCs w:val="0"/>
                <w:color w:val="auto"/>
                <w:sz w:val="20"/>
                <w:szCs w:val="20"/>
                <w:highlight w:val="none"/>
                <w:u w:val="none"/>
              </w:rPr>
            </w:pPr>
          </w:p>
        </w:tc>
      </w:tr>
      <w:tr w14:paraId="37C6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23DD4">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E4993">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A4FEB">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6B3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7F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室内加热器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78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71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4706.23—2007 家用和类似用途电器的安全  第2部分：室内加热器的特殊要求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2E7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不包括第19.11.4条的试验）；稳定性和机械危险；机械强度；结构（不包括第22.46条的试验）；内部布线；电源连接和外部软线；外部导线用接线端子；接地措施；螺钉和连接；电气间隙、爬电距离和固体绝缘；</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36043">
            <w:pPr>
              <w:jc w:val="center"/>
              <w:rPr>
                <w:rFonts w:hint="eastAsia" w:ascii="宋体" w:hAnsi="宋体" w:eastAsia="宋体" w:cs="宋体"/>
                <w:i w:val="0"/>
                <w:iCs w:val="0"/>
                <w:color w:val="auto"/>
                <w:sz w:val="20"/>
                <w:szCs w:val="20"/>
                <w:highlight w:val="none"/>
                <w:u w:val="none"/>
              </w:rPr>
            </w:pPr>
          </w:p>
        </w:tc>
      </w:tr>
      <w:tr w14:paraId="26E8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D2803">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D9999">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A9D5E">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F4F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E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皮肤及毛发护理器具</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6E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73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4343.1—2018 家用电器、电动工具和类似器具的电磁兼容要求  第1部分：发射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4706.15—2008 家用和类似用途电器的安全  皮肤及毛发护理器具的特殊要求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F1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不包括第19.11.4条试验）；稳定性和机械危险；机械强度；结构（不包括第22.46条试验）；内部布线；电源连接和外部软线；外部导线用接线端子；接地措施；螺钉和连接；电气间隙、爬电距离和固体绝缘；端子骚扰电压（连续骚扰）；骚扰功率、辐射骚扰；</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2B193">
            <w:pPr>
              <w:jc w:val="center"/>
              <w:rPr>
                <w:rFonts w:hint="eastAsia" w:ascii="宋体" w:hAnsi="宋体" w:eastAsia="宋体" w:cs="宋体"/>
                <w:i w:val="0"/>
                <w:iCs w:val="0"/>
                <w:color w:val="auto"/>
                <w:sz w:val="20"/>
                <w:szCs w:val="20"/>
                <w:highlight w:val="none"/>
                <w:u w:val="none"/>
              </w:rPr>
            </w:pPr>
          </w:p>
        </w:tc>
      </w:tr>
      <w:tr w14:paraId="5C3C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995E5">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FE061">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A1567">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853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3E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液体加热器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F9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80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4706.19—2008 家用和类似用途电器的安全  液体加热器的特殊要求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4E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非正常工作（不包括第19.11.4条试验）；稳定性和机械危险；机械强度；结构（不包括第22.46条试验）；内部布线；电源连接和外部软线；外部导线用接线端子；接地措施；螺钉和连接；电气间隙、爬电距离和固体绝缘</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F2AF8">
            <w:pPr>
              <w:jc w:val="center"/>
              <w:rPr>
                <w:rFonts w:hint="eastAsia" w:ascii="宋体" w:hAnsi="宋体" w:eastAsia="宋体" w:cs="宋体"/>
                <w:i w:val="0"/>
                <w:iCs w:val="0"/>
                <w:color w:val="auto"/>
                <w:sz w:val="20"/>
                <w:szCs w:val="20"/>
                <w:highlight w:val="none"/>
                <w:u w:val="none"/>
              </w:rPr>
            </w:pPr>
          </w:p>
        </w:tc>
      </w:tr>
      <w:tr w14:paraId="0D52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6405D">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82FDA">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C6A3B">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918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22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43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C2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4706.8—2008 家用和类似用途电器的安全 电热毯、电热垫及类似柔性发热器具的特殊要求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现行有效的企业标准、团体标准、地方标准及产品明示质量要求</w:t>
            </w:r>
          </w:p>
        </w:tc>
        <w:tc>
          <w:tcPr>
            <w:tcW w:w="1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E5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志和说明；对触及带电部件的防护；输入功率和电流；耐潮湿；泄漏电流和电气强度；非正常工作（只进行19.102或19.103或19.110条的试验）；机械强度（只进行21.111.1条的试验）；结构（不包括第22.46条的试验）；电源连接和外部软线；电气间隙、爬电距离和固体绝缘；</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802D2">
            <w:pPr>
              <w:jc w:val="center"/>
              <w:rPr>
                <w:rFonts w:hint="eastAsia" w:ascii="宋体" w:hAnsi="宋体" w:eastAsia="宋体" w:cs="宋体"/>
                <w:i w:val="0"/>
                <w:iCs w:val="0"/>
                <w:color w:val="auto"/>
                <w:sz w:val="20"/>
                <w:szCs w:val="20"/>
                <w:highlight w:val="none"/>
                <w:u w:val="none"/>
              </w:rPr>
            </w:pPr>
          </w:p>
        </w:tc>
      </w:tr>
      <w:tr w14:paraId="4557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A7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05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直播轻纺产品</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D8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BF1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5B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婴幼儿及儿童服饰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45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C1D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31701-2015 婴幼儿及儿童纺织产品安全技术规范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29862-2013 纺织品 纤维含量的标识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23328-2009 机织学生服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31888-2015 中小学生校服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31900-2015 机织儿童服装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39508-2020 针织婴幼儿及儿童服装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33271-2016 机织婴幼儿服装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39508-2020 针织婴幼儿及儿童服装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73025-2019 婴幼儿针织服饰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08002-2022 新生儿纺织产品</w:t>
            </w:r>
          </w:p>
        </w:tc>
        <w:tc>
          <w:tcPr>
            <w:tcW w:w="1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3C1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可分解致癌芳香胺染料、异味、重金属（铅、镉）、邻苯二甲酸酯、燃烧性能、绳带、附件锐利性、附件抗拉强力、残留金属针、耐水色牢度、耐（酸/碱）汗渍色牢度、耐皂洗色牢度、耐（干/湿）摩擦色牢度、耐唾液色牢度、抗起毛起球性（根据对应执行标准考核的项目）</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68D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1、含买样费；2、另含10批次以上机动产品；3、专门面向中小微企业</w:t>
            </w:r>
          </w:p>
        </w:tc>
      </w:tr>
      <w:tr w14:paraId="4623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52A38">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7C5A8">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6E79E">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56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F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针织服装</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0C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74" w:type="pct"/>
            <w:tcBorders>
              <w:top w:val="single" w:color="000000" w:sz="4" w:space="0"/>
              <w:left w:val="single" w:color="000000" w:sz="4" w:space="0"/>
              <w:bottom w:val="nil"/>
              <w:right w:val="single" w:color="000000" w:sz="4" w:space="0"/>
            </w:tcBorders>
            <w:shd w:val="clear" w:color="auto" w:fill="FFFFFF"/>
            <w:vAlign w:val="center"/>
          </w:tcPr>
          <w:p w14:paraId="26755F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 国家纺织产品基本安全技术规范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29862-2013 纺织品 纤维含量的标识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22849-2024 针织T恤衫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26384-2011针织棉服装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26385-2011针织拼接服装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8878-2023针织内衣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22853-2019针织运动服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73005-2021低含毛混纺及仿毛针织品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73010-2016针织工艺衫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73018-2021毛针织品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73020-2019针织休闲服装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73026-2014 针织裙、裙套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73017-2023针织家居服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73043-2020针织衬衫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73009-2021山羊绒针织品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73029-2019针织裤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73056-2016针织西服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73058-2017针织大衣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73032-2017针织牛仔服装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73029-2019针织裤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73064-2019针织西裤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73022-2019针织保暖内衣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73019.2-2020 针织塑身内衣 调整型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73016-2020针织保暖内衣 絮片型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74005-2016针织瑜伽服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43015-2021桑蚕丝针织服装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73028-2017针织人造革服装 </w:t>
            </w:r>
          </w:p>
        </w:tc>
        <w:tc>
          <w:tcPr>
            <w:tcW w:w="1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F98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纤维含量、甲醛含量、pH值、可分解致癌芳香胺染料、异味、耐（干/湿）摩擦色牢度、耐汗渍色牢度、耐水色牢度、起毛起球、顶破、保温率、透气率（根据对应执行标准考核的项目）</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3B5DD">
            <w:pPr>
              <w:jc w:val="center"/>
              <w:rPr>
                <w:rFonts w:hint="eastAsia" w:ascii="宋体" w:hAnsi="宋体" w:eastAsia="宋体" w:cs="宋体"/>
                <w:i w:val="0"/>
                <w:iCs w:val="0"/>
                <w:color w:val="auto"/>
                <w:sz w:val="20"/>
                <w:szCs w:val="20"/>
                <w:highlight w:val="none"/>
                <w:u w:val="none"/>
              </w:rPr>
            </w:pPr>
          </w:p>
        </w:tc>
      </w:tr>
      <w:tr w14:paraId="045E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9C834">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C28E5">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213F2">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417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04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机织服装</w:t>
            </w:r>
          </w:p>
        </w:tc>
        <w:tc>
          <w:tcPr>
            <w:tcW w:w="198" w:type="pct"/>
            <w:tcBorders>
              <w:top w:val="single" w:color="000000" w:sz="4" w:space="0"/>
              <w:left w:val="single" w:color="000000" w:sz="4" w:space="0"/>
              <w:bottom w:val="single" w:color="000000" w:sz="4" w:space="0"/>
              <w:right w:val="nil"/>
            </w:tcBorders>
            <w:shd w:val="clear" w:color="auto" w:fill="auto"/>
            <w:vAlign w:val="center"/>
          </w:tcPr>
          <w:p w14:paraId="66A15A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FF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 国家纺织产品基本安全技术规范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29862-2013 纺织品 纤维含量的标识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2660-2017衬衫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2662-2017棉服装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2664-2017男西服、大衣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2665-2017女西服、大衣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2666-2017西裤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18132-2016丝绸服装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81001-2016睡衣套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81004-2022连衣裙、裙套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81006-2017牛仔服装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81007-2022单、夹服装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81008-2021茄克衫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81010-2018风衣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81019-2014灯芯绒服装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81018-2014机织人造革服装 </w:t>
            </w:r>
          </w:p>
        </w:tc>
        <w:tc>
          <w:tcPr>
            <w:tcW w:w="1787" w:type="pct"/>
            <w:tcBorders>
              <w:top w:val="single" w:color="000000" w:sz="4" w:space="0"/>
              <w:left w:val="nil"/>
              <w:bottom w:val="single" w:color="000000" w:sz="4" w:space="0"/>
              <w:right w:val="single" w:color="000000" w:sz="4" w:space="0"/>
            </w:tcBorders>
            <w:shd w:val="clear" w:color="auto" w:fill="FFFFFF"/>
            <w:vAlign w:val="center"/>
          </w:tcPr>
          <w:p w14:paraId="051A1A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纤维含量、甲醛含量、pH值、可分解致癌芳香胺染料、异味、耐（干/湿）摩擦色牢度、耐汗渍色牢度、耐水色牢度、接缝性能（缝子纰裂程度）、防风性（根据对应执行标准考核的项目）</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7B694">
            <w:pPr>
              <w:jc w:val="center"/>
              <w:rPr>
                <w:rFonts w:hint="eastAsia" w:ascii="宋体" w:hAnsi="宋体" w:eastAsia="宋体" w:cs="宋体"/>
                <w:i w:val="0"/>
                <w:iCs w:val="0"/>
                <w:color w:val="auto"/>
                <w:sz w:val="20"/>
                <w:szCs w:val="20"/>
                <w:highlight w:val="none"/>
                <w:u w:val="none"/>
              </w:rPr>
            </w:pPr>
          </w:p>
        </w:tc>
      </w:tr>
      <w:tr w14:paraId="2D3B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CF03B">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79467">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37179">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70D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E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功能性服饰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09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74" w:type="pct"/>
            <w:tcBorders>
              <w:top w:val="nil"/>
              <w:left w:val="nil"/>
              <w:bottom w:val="nil"/>
              <w:right w:val="nil"/>
            </w:tcBorders>
            <w:shd w:val="clear" w:color="auto" w:fill="auto"/>
            <w:vAlign w:val="center"/>
          </w:tcPr>
          <w:p w14:paraId="74F644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 国家纺织产品基本安全技术规范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29862-2013 纺织品 纤维含量的标识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32614-2023户外运动服装 冲锋衣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41176-2021专业运动服装 滑雪服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74007-2019户外防晒皮肤衣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81023-2019防水透湿服装</w:t>
            </w:r>
          </w:p>
        </w:tc>
        <w:tc>
          <w:tcPr>
            <w:tcW w:w="1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B72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纤维含量、甲醛含量、pH值、可致癌分解芳香胺染料、异味、耐（干/湿）摩擦色牢度、耐水色牢度、耐（酸/碱）汗渍色牢度、透湿率、表面抗湿性、静水压、防紫外线性能、（根据对应执行标准考核的项目）</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B5293">
            <w:pPr>
              <w:jc w:val="center"/>
              <w:rPr>
                <w:rFonts w:hint="eastAsia" w:ascii="宋体" w:hAnsi="宋体" w:eastAsia="宋体" w:cs="宋体"/>
                <w:i w:val="0"/>
                <w:iCs w:val="0"/>
                <w:color w:val="auto"/>
                <w:sz w:val="20"/>
                <w:szCs w:val="20"/>
                <w:highlight w:val="none"/>
                <w:u w:val="none"/>
              </w:rPr>
            </w:pPr>
          </w:p>
        </w:tc>
      </w:tr>
      <w:tr w14:paraId="09D1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2F0B5">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BF55E">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D944B">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775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2F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床上用品</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40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3CF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 18401-2010国家纺织产品基本安全技术规范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31701-2015婴幼儿及儿童纺织产品安全技术规范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29862-2013 纺织品 纤维含量的标识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22796-2021床上用品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33734-2017机织婴幼儿床上用品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62030-2015磨毛面料被套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34003-2011亚麻床上用品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62028-2015针织床单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62031-2015针织被套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FZ/T 44004-2018丝绸床上用品 </w:t>
            </w:r>
          </w:p>
        </w:tc>
        <w:tc>
          <w:tcPr>
            <w:tcW w:w="1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56F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纤维含量、甲醛含量、pH值、可分解致癌芳香胺染料、异味、耐皂洗色牢度、耐（干/湿）摩擦色牢度、耐汗渍色牢度、断裂强力、起毛起球（根据对应执行标准考核的项目）</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A6B4E">
            <w:pPr>
              <w:jc w:val="center"/>
              <w:rPr>
                <w:rFonts w:hint="eastAsia" w:ascii="宋体" w:hAnsi="宋体" w:eastAsia="宋体" w:cs="宋体"/>
                <w:i w:val="0"/>
                <w:iCs w:val="0"/>
                <w:color w:val="auto"/>
                <w:sz w:val="20"/>
                <w:szCs w:val="20"/>
                <w:highlight w:val="none"/>
                <w:u w:val="none"/>
              </w:rPr>
            </w:pPr>
          </w:p>
        </w:tc>
      </w:tr>
      <w:tr w14:paraId="062A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FE5A1">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A3BE">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7FEFC">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959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5C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羽绒制品</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C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86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18401-2010国家纺织产品基本安全技术规范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29862-2013 纺织品 纤维含量的标识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14272-2021羽绒服装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73053-2015针织羽绒服装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QB/T 1193-2023羽绒羽毛被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QB/T 1196-2023羽绒羽毛枕、垫 </w:t>
            </w:r>
          </w:p>
        </w:tc>
        <w:tc>
          <w:tcPr>
            <w:tcW w:w="1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EA8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可分解致癌芳香胺染料、烷基酚及烷基酚聚氧乙烯醚、耐（干/湿）摩擦色牢度、耐汗渍色牢度、耐水色牢度、羽绒成分分析、绒种鉴定（鹅绒）、浊度、防钻绒性、气味、蓬松度、（根据对应执行标准考核的项目）</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755FD">
            <w:pPr>
              <w:jc w:val="center"/>
              <w:rPr>
                <w:rFonts w:hint="eastAsia" w:ascii="宋体" w:hAnsi="宋体" w:eastAsia="宋体" w:cs="宋体"/>
                <w:i w:val="0"/>
                <w:iCs w:val="0"/>
                <w:color w:val="auto"/>
                <w:sz w:val="20"/>
                <w:szCs w:val="20"/>
                <w:highlight w:val="none"/>
                <w:u w:val="none"/>
              </w:rPr>
            </w:pPr>
          </w:p>
        </w:tc>
      </w:tr>
      <w:tr w14:paraId="73A4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06CDF">
            <w:pPr>
              <w:jc w:val="center"/>
              <w:rPr>
                <w:rFonts w:hint="eastAsia" w:ascii="宋体" w:hAnsi="宋体" w:eastAsia="宋体" w:cs="宋体"/>
                <w:i w:val="0"/>
                <w:iCs w:val="0"/>
                <w:color w:val="auto"/>
                <w:sz w:val="20"/>
                <w:szCs w:val="20"/>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CDB4">
            <w:pPr>
              <w:jc w:val="center"/>
              <w:rPr>
                <w:rFonts w:hint="eastAsia" w:ascii="宋体" w:hAnsi="宋体" w:eastAsia="宋体" w:cs="宋体"/>
                <w:i w:val="0"/>
                <w:iCs w:val="0"/>
                <w:color w:val="auto"/>
                <w:sz w:val="20"/>
                <w:szCs w:val="20"/>
                <w:highlight w:val="none"/>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4587D">
            <w:pPr>
              <w:jc w:val="center"/>
              <w:rPr>
                <w:rFonts w:hint="eastAsia" w:ascii="宋体" w:hAnsi="宋体" w:eastAsia="宋体" w:cs="宋体"/>
                <w:i w:val="0"/>
                <w:iCs w:val="0"/>
                <w:color w:val="auto"/>
                <w:sz w:val="20"/>
                <w:szCs w:val="20"/>
                <w:highlight w:val="none"/>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37D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A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旅游休闲鞋鞋</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77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322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30585-2014儿童鞋安全技术规范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 20400-2006皮革和毛皮 有害物质限量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GB/T 15107-2013旅游鞋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QB/T 4331-2021儿童旅游鞋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QB/T 2955-2017休闲鞋 </w:t>
            </w:r>
          </w:p>
        </w:tc>
        <w:tc>
          <w:tcPr>
            <w:tcW w:w="1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6C3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折性能、外底耐磨性能、帮底剥离强度或鞋帮拉出强度、摩擦色牢度、断针、可触及的锐利边缘、可触及的锐利尖端、不可拆卸小附件的拉力测试、小附件容入试验、可分解致癌芳香胺染料、甲醛、重金属总量、富马酸二甲酯、N-亚硝基胺、邻苯二甲酸酯、六价铬（根据对应执行标准考核的项目）</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BAA1A">
            <w:pPr>
              <w:jc w:val="center"/>
              <w:rPr>
                <w:rFonts w:hint="eastAsia" w:ascii="宋体" w:hAnsi="宋体" w:eastAsia="宋体" w:cs="宋体"/>
                <w:i w:val="0"/>
                <w:iCs w:val="0"/>
                <w:color w:val="auto"/>
                <w:sz w:val="20"/>
                <w:szCs w:val="20"/>
                <w:highlight w:val="none"/>
                <w:u w:val="none"/>
              </w:rPr>
            </w:pPr>
          </w:p>
        </w:tc>
      </w:tr>
    </w:tbl>
    <w:p w14:paraId="76F679D7">
      <w:pPr>
        <w:pStyle w:val="965"/>
        <w:ind w:left="0" w:leftChars="0" w:firstLine="0" w:firstLineChars="0"/>
        <w:rPr>
          <w:rFonts w:hint="default"/>
          <w:color w:val="auto"/>
          <w:highlight w:val="none"/>
          <w:lang w:val="en-US" w:eastAsia="zh-CN"/>
        </w:rPr>
      </w:pPr>
    </w:p>
    <w:p w14:paraId="533930C6">
      <w:pPr>
        <w:pStyle w:val="965"/>
        <w:rPr>
          <w:rFonts w:hint="default" w:ascii="宋体" w:hAnsi="宋体" w:eastAsia="宋体" w:cs="宋体"/>
          <w:b/>
          <w:color w:val="auto"/>
          <w:kern w:val="2"/>
          <w:sz w:val="24"/>
          <w:szCs w:val="24"/>
          <w:highlight w:val="none"/>
          <w:lang w:val="en-US" w:eastAsia="zh-CN" w:bidi="ar-SA"/>
        </w:rPr>
      </w:pPr>
    </w:p>
    <w:p w14:paraId="3EF21C9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26C5AE1">
      <w:pPr>
        <w:spacing w:line="360" w:lineRule="auto"/>
        <w:jc w:val="center"/>
        <w:outlineLvl w:val="0"/>
        <w:rPr>
          <w:rFonts w:hint="eastAsia" w:ascii="宋体" w:hAnsi="宋体" w:cs="宋体"/>
          <w:b/>
          <w:color w:val="auto"/>
          <w:sz w:val="36"/>
          <w:szCs w:val="36"/>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0" w:charSpace="0"/>
        </w:sectPr>
      </w:pPr>
    </w:p>
    <w:p w14:paraId="4CD546E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56"/>
      <w:bookmarkEnd w:id="28"/>
      <w:bookmarkStart w:id="29" w:name="_Toc184314435"/>
      <w:bookmarkEnd w:id="29"/>
      <w:bookmarkStart w:id="30" w:name="_Toc184312102"/>
      <w:bookmarkEnd w:id="30"/>
      <w:bookmarkStart w:id="31" w:name="_Toc184313254"/>
      <w:bookmarkEnd w:id="31"/>
      <w:bookmarkStart w:id="32" w:name="_Toc184312075"/>
      <w:bookmarkEnd w:id="32"/>
      <w:bookmarkStart w:id="33" w:name="_Toc184313280"/>
      <w:bookmarkEnd w:id="33"/>
      <w:bookmarkStart w:id="34" w:name="_Toc184310310"/>
      <w:bookmarkEnd w:id="34"/>
      <w:bookmarkStart w:id="35" w:name="_Toc184308057"/>
      <w:bookmarkEnd w:id="35"/>
      <w:bookmarkStart w:id="36" w:name="_Toc184314430"/>
      <w:bookmarkEnd w:id="36"/>
      <w:bookmarkStart w:id="37" w:name="_Toc184310276"/>
      <w:bookmarkEnd w:id="37"/>
      <w:bookmarkStart w:id="38" w:name="_Toc184310281"/>
      <w:bookmarkEnd w:id="38"/>
      <w:bookmarkStart w:id="39" w:name="_Toc184314455"/>
      <w:bookmarkEnd w:id="39"/>
      <w:bookmarkStart w:id="40" w:name="_Toc184312111"/>
      <w:bookmarkEnd w:id="40"/>
      <w:bookmarkStart w:id="41" w:name="_Toc184312082"/>
      <w:bookmarkEnd w:id="41"/>
      <w:bookmarkStart w:id="42" w:name="_Toc184313255"/>
      <w:bookmarkEnd w:id="42"/>
      <w:bookmarkStart w:id="43" w:name="_Toc184314441"/>
      <w:bookmarkEnd w:id="43"/>
      <w:bookmarkStart w:id="44" w:name="_Toc184310316"/>
      <w:bookmarkEnd w:id="44"/>
      <w:bookmarkStart w:id="45" w:name="_Toc184312073"/>
      <w:bookmarkEnd w:id="45"/>
      <w:bookmarkStart w:id="46" w:name="_Toc184312132"/>
      <w:bookmarkEnd w:id="46"/>
      <w:bookmarkStart w:id="47" w:name="_Toc184314461"/>
      <w:bookmarkEnd w:id="47"/>
      <w:bookmarkStart w:id="48" w:name="_Toc184312089"/>
      <w:bookmarkEnd w:id="48"/>
      <w:bookmarkStart w:id="49" w:name="_Toc184313274"/>
      <w:bookmarkEnd w:id="49"/>
      <w:bookmarkStart w:id="50" w:name="_Toc184308091"/>
      <w:bookmarkEnd w:id="50"/>
      <w:bookmarkStart w:id="51" w:name="_Toc184310322"/>
      <w:bookmarkEnd w:id="51"/>
      <w:bookmarkStart w:id="52" w:name="_Toc184313284"/>
      <w:bookmarkEnd w:id="52"/>
      <w:bookmarkStart w:id="53" w:name="_Toc184312123"/>
      <w:bookmarkEnd w:id="53"/>
      <w:bookmarkStart w:id="54" w:name="_Toc184310326"/>
      <w:bookmarkEnd w:id="54"/>
      <w:bookmarkStart w:id="55" w:name="_Toc184310339"/>
      <w:bookmarkEnd w:id="55"/>
      <w:bookmarkStart w:id="56" w:name="_Toc184312068"/>
      <w:bookmarkEnd w:id="56"/>
      <w:bookmarkStart w:id="57" w:name="_Toc184313241"/>
      <w:bookmarkEnd w:id="57"/>
      <w:bookmarkStart w:id="58" w:name="_Toc184313250"/>
      <w:bookmarkEnd w:id="58"/>
      <w:bookmarkStart w:id="59" w:name="_Toc184314420"/>
      <w:bookmarkEnd w:id="59"/>
      <w:bookmarkStart w:id="60" w:name="_Toc184310293"/>
      <w:bookmarkEnd w:id="60"/>
      <w:bookmarkStart w:id="61" w:name="_Toc184314462"/>
      <w:bookmarkEnd w:id="61"/>
      <w:bookmarkStart w:id="62" w:name="_Toc184310287"/>
      <w:bookmarkEnd w:id="62"/>
      <w:bookmarkStart w:id="63" w:name="_Toc184314474"/>
      <w:bookmarkEnd w:id="63"/>
      <w:bookmarkStart w:id="64" w:name="_Toc184314424"/>
      <w:bookmarkEnd w:id="64"/>
      <w:bookmarkStart w:id="65" w:name="_Toc184313262"/>
      <w:bookmarkEnd w:id="65"/>
      <w:bookmarkStart w:id="66" w:name="_Toc184310282"/>
      <w:bookmarkEnd w:id="66"/>
      <w:bookmarkStart w:id="67" w:name="_Toc184313296"/>
      <w:bookmarkEnd w:id="67"/>
      <w:bookmarkStart w:id="68" w:name="_Toc184308058"/>
      <w:bookmarkEnd w:id="68"/>
      <w:bookmarkStart w:id="69" w:name="_Toc184308078"/>
      <w:bookmarkEnd w:id="69"/>
      <w:bookmarkStart w:id="70" w:name="_Toc184308038"/>
      <w:bookmarkEnd w:id="70"/>
      <w:bookmarkStart w:id="71" w:name="_Toc184308085"/>
      <w:bookmarkEnd w:id="71"/>
      <w:bookmarkStart w:id="72" w:name="_Toc184314422"/>
      <w:bookmarkEnd w:id="72"/>
      <w:bookmarkStart w:id="73" w:name="_Toc184308092"/>
      <w:bookmarkEnd w:id="73"/>
      <w:bookmarkStart w:id="74" w:name="_Toc184314410"/>
      <w:bookmarkEnd w:id="74"/>
      <w:bookmarkStart w:id="75" w:name="_Toc184314478"/>
      <w:bookmarkEnd w:id="75"/>
      <w:bookmarkStart w:id="76" w:name="_Toc184308102"/>
      <w:bookmarkEnd w:id="76"/>
      <w:bookmarkStart w:id="77" w:name="_Toc184314449"/>
      <w:bookmarkEnd w:id="77"/>
      <w:bookmarkStart w:id="78" w:name="_Toc184312114"/>
      <w:bookmarkEnd w:id="78"/>
      <w:bookmarkStart w:id="79" w:name="_Toc184314433"/>
      <w:bookmarkEnd w:id="79"/>
      <w:bookmarkStart w:id="80" w:name="_Toc184314423"/>
      <w:bookmarkEnd w:id="80"/>
      <w:bookmarkStart w:id="81" w:name="_Toc184313245"/>
      <w:bookmarkEnd w:id="81"/>
      <w:bookmarkStart w:id="82" w:name="_Toc184313268"/>
      <w:bookmarkEnd w:id="82"/>
      <w:bookmarkStart w:id="83" w:name="_Toc184314454"/>
      <w:bookmarkEnd w:id="83"/>
      <w:bookmarkStart w:id="84" w:name="_Toc184310303"/>
      <w:bookmarkEnd w:id="84"/>
      <w:bookmarkStart w:id="85" w:name="_Toc184310294"/>
      <w:bookmarkEnd w:id="85"/>
      <w:bookmarkStart w:id="86" w:name="_Toc184312086"/>
      <w:bookmarkEnd w:id="86"/>
      <w:bookmarkStart w:id="87" w:name="_Toc184313251"/>
      <w:bookmarkEnd w:id="87"/>
      <w:bookmarkStart w:id="88" w:name="_Toc184312103"/>
      <w:bookmarkEnd w:id="88"/>
      <w:bookmarkStart w:id="89" w:name="_Toc184312092"/>
      <w:bookmarkEnd w:id="89"/>
      <w:bookmarkStart w:id="90" w:name="_Toc184313238"/>
      <w:bookmarkEnd w:id="90"/>
      <w:bookmarkStart w:id="91" w:name="_Toc184313271"/>
      <w:bookmarkEnd w:id="91"/>
      <w:bookmarkStart w:id="92" w:name="_Toc184313294"/>
      <w:bookmarkEnd w:id="92"/>
      <w:bookmarkStart w:id="93" w:name="_Toc184310305"/>
      <w:bookmarkEnd w:id="93"/>
      <w:bookmarkStart w:id="94" w:name="_Toc184313273"/>
      <w:bookmarkEnd w:id="94"/>
      <w:bookmarkStart w:id="95" w:name="_Toc184314476"/>
      <w:bookmarkEnd w:id="95"/>
      <w:bookmarkStart w:id="96" w:name="_Toc184313299"/>
      <w:bookmarkEnd w:id="96"/>
      <w:bookmarkStart w:id="97" w:name="_Toc184308050"/>
      <w:bookmarkEnd w:id="97"/>
      <w:bookmarkStart w:id="98" w:name="_Toc184308073"/>
      <w:bookmarkEnd w:id="98"/>
      <w:bookmarkStart w:id="99" w:name="_Toc184313310"/>
      <w:bookmarkEnd w:id="99"/>
      <w:bookmarkStart w:id="100" w:name="_Toc184313293"/>
      <w:bookmarkEnd w:id="100"/>
      <w:bookmarkStart w:id="101" w:name="_Toc184314457"/>
      <w:bookmarkEnd w:id="101"/>
      <w:bookmarkStart w:id="102" w:name="_Toc184314427"/>
      <w:bookmarkEnd w:id="102"/>
      <w:bookmarkStart w:id="103" w:name="_Toc184308055"/>
      <w:bookmarkEnd w:id="103"/>
      <w:bookmarkStart w:id="104" w:name="_Toc184314479"/>
      <w:bookmarkEnd w:id="104"/>
      <w:bookmarkStart w:id="105" w:name="_Toc184313295"/>
      <w:bookmarkEnd w:id="105"/>
      <w:bookmarkStart w:id="106" w:name="_Toc184308052"/>
      <w:bookmarkEnd w:id="106"/>
      <w:bookmarkStart w:id="107" w:name="_Toc184308074"/>
      <w:bookmarkEnd w:id="107"/>
      <w:bookmarkStart w:id="108" w:name="_Toc184310318"/>
      <w:bookmarkEnd w:id="108"/>
      <w:bookmarkStart w:id="109" w:name="_Toc184312078"/>
      <w:bookmarkEnd w:id="109"/>
      <w:bookmarkStart w:id="110" w:name="_Toc184312067"/>
      <w:bookmarkEnd w:id="110"/>
      <w:bookmarkStart w:id="111" w:name="_Toc184310306"/>
      <w:bookmarkEnd w:id="111"/>
      <w:bookmarkStart w:id="112" w:name="_Toc184308106"/>
      <w:bookmarkEnd w:id="112"/>
      <w:bookmarkStart w:id="113" w:name="_Toc184314447"/>
      <w:bookmarkEnd w:id="113"/>
      <w:bookmarkStart w:id="114" w:name="_Toc184313279"/>
      <w:bookmarkEnd w:id="114"/>
      <w:bookmarkStart w:id="115" w:name="_Toc184313290"/>
      <w:bookmarkEnd w:id="115"/>
      <w:bookmarkStart w:id="116" w:name="_Toc184310283"/>
      <w:bookmarkEnd w:id="116"/>
      <w:bookmarkStart w:id="117" w:name="_Toc184308077"/>
      <w:bookmarkEnd w:id="117"/>
      <w:bookmarkStart w:id="118" w:name="_Toc184314466"/>
      <w:bookmarkEnd w:id="118"/>
      <w:bookmarkStart w:id="119" w:name="_Toc184313243"/>
      <w:bookmarkEnd w:id="119"/>
      <w:bookmarkStart w:id="120" w:name="_Toc184312096"/>
      <w:bookmarkEnd w:id="120"/>
      <w:bookmarkStart w:id="121" w:name="_Toc184314460"/>
      <w:bookmarkEnd w:id="121"/>
      <w:bookmarkStart w:id="122" w:name="_Toc184308069"/>
      <w:bookmarkEnd w:id="122"/>
      <w:bookmarkStart w:id="123" w:name="_Toc184313258"/>
      <w:bookmarkEnd w:id="123"/>
      <w:bookmarkStart w:id="124" w:name="_Toc184313275"/>
      <w:bookmarkEnd w:id="124"/>
      <w:bookmarkStart w:id="125" w:name="_Toc184308049"/>
      <w:bookmarkEnd w:id="125"/>
      <w:bookmarkStart w:id="126" w:name="_Toc184312084"/>
      <w:bookmarkEnd w:id="126"/>
      <w:bookmarkStart w:id="127" w:name="_Toc184313292"/>
      <w:bookmarkEnd w:id="127"/>
      <w:bookmarkStart w:id="128" w:name="_Toc184310296"/>
      <w:bookmarkEnd w:id="128"/>
      <w:bookmarkStart w:id="129" w:name="_Toc184314437"/>
      <w:bookmarkEnd w:id="129"/>
      <w:bookmarkStart w:id="130" w:name="_Toc184314419"/>
      <w:bookmarkEnd w:id="130"/>
      <w:bookmarkStart w:id="131" w:name="_Toc184308107"/>
      <w:bookmarkEnd w:id="131"/>
      <w:bookmarkStart w:id="132" w:name="_Toc184313286"/>
      <w:bookmarkEnd w:id="132"/>
      <w:bookmarkStart w:id="133" w:name="_Toc184313252"/>
      <w:bookmarkEnd w:id="133"/>
      <w:bookmarkStart w:id="134" w:name="_Toc184314481"/>
      <w:bookmarkEnd w:id="134"/>
      <w:bookmarkStart w:id="135" w:name="_Toc184314413"/>
      <w:bookmarkEnd w:id="135"/>
      <w:bookmarkStart w:id="136" w:name="_Toc184313259"/>
      <w:bookmarkEnd w:id="136"/>
      <w:bookmarkStart w:id="137" w:name="_Toc184308103"/>
      <w:bookmarkEnd w:id="137"/>
      <w:bookmarkStart w:id="138" w:name="_Toc184310302"/>
      <w:bookmarkEnd w:id="138"/>
      <w:bookmarkStart w:id="139" w:name="_Toc184310308"/>
      <w:bookmarkEnd w:id="139"/>
      <w:bookmarkStart w:id="140" w:name="_Toc184308068"/>
      <w:bookmarkEnd w:id="140"/>
      <w:bookmarkStart w:id="141" w:name="_Toc184313302"/>
      <w:bookmarkEnd w:id="141"/>
      <w:bookmarkStart w:id="142" w:name="_Toc184308046"/>
      <w:bookmarkEnd w:id="142"/>
      <w:bookmarkStart w:id="143" w:name="_Toc184313291"/>
      <w:bookmarkEnd w:id="143"/>
      <w:bookmarkStart w:id="144" w:name="_Toc184313240"/>
      <w:bookmarkEnd w:id="144"/>
      <w:bookmarkStart w:id="145" w:name="_Toc184312088"/>
      <w:bookmarkEnd w:id="145"/>
      <w:bookmarkStart w:id="146" w:name="_Toc184312134"/>
      <w:bookmarkEnd w:id="146"/>
      <w:bookmarkStart w:id="147" w:name="_Toc184314426"/>
      <w:bookmarkEnd w:id="147"/>
      <w:bookmarkStart w:id="148" w:name="_Toc184313261"/>
      <w:bookmarkEnd w:id="148"/>
      <w:bookmarkStart w:id="149" w:name="_Toc184310320"/>
      <w:bookmarkEnd w:id="149"/>
      <w:bookmarkStart w:id="150" w:name="_Toc184310300"/>
      <w:bookmarkEnd w:id="150"/>
      <w:bookmarkStart w:id="151" w:name="_Toc184310292"/>
      <w:bookmarkEnd w:id="151"/>
      <w:bookmarkStart w:id="152" w:name="_Toc184313309"/>
      <w:bookmarkEnd w:id="152"/>
      <w:bookmarkStart w:id="153" w:name="_Toc184314471"/>
      <w:bookmarkEnd w:id="153"/>
      <w:bookmarkStart w:id="154" w:name="_Toc184310273"/>
      <w:bookmarkEnd w:id="154"/>
      <w:bookmarkStart w:id="155" w:name="_Toc184313282"/>
      <w:bookmarkEnd w:id="155"/>
      <w:bookmarkStart w:id="156" w:name="_Toc184308096"/>
      <w:bookmarkEnd w:id="156"/>
      <w:bookmarkStart w:id="157" w:name="_Toc184314411"/>
      <w:bookmarkEnd w:id="157"/>
      <w:bookmarkStart w:id="158" w:name="_Toc184314452"/>
      <w:bookmarkEnd w:id="158"/>
      <w:bookmarkStart w:id="159" w:name="_Toc184312070"/>
      <w:bookmarkEnd w:id="159"/>
      <w:bookmarkStart w:id="160" w:name="_Toc184313244"/>
      <w:bookmarkEnd w:id="160"/>
      <w:bookmarkStart w:id="161" w:name="_Toc184310336"/>
      <w:bookmarkEnd w:id="161"/>
      <w:bookmarkStart w:id="162" w:name="_Toc184313283"/>
      <w:bookmarkEnd w:id="162"/>
      <w:bookmarkStart w:id="163" w:name="_Toc184308060"/>
      <w:bookmarkEnd w:id="163"/>
      <w:bookmarkStart w:id="164" w:name="_Toc184310298"/>
      <w:bookmarkEnd w:id="164"/>
      <w:bookmarkStart w:id="165" w:name="_Toc184312139"/>
      <w:bookmarkEnd w:id="165"/>
      <w:bookmarkStart w:id="166" w:name="_Toc184312138"/>
      <w:bookmarkEnd w:id="166"/>
      <w:bookmarkStart w:id="167" w:name="_Toc184310291"/>
      <w:bookmarkEnd w:id="167"/>
      <w:bookmarkStart w:id="168" w:name="_Toc184312080"/>
      <w:bookmarkEnd w:id="168"/>
      <w:bookmarkStart w:id="169" w:name="_Toc184308080"/>
      <w:bookmarkEnd w:id="169"/>
      <w:bookmarkStart w:id="170" w:name="_Toc184313272"/>
      <w:bookmarkEnd w:id="170"/>
      <w:bookmarkStart w:id="171" w:name="_Toc184310319"/>
      <w:bookmarkEnd w:id="171"/>
      <w:bookmarkStart w:id="172" w:name="_Toc184313305"/>
      <w:bookmarkEnd w:id="172"/>
      <w:bookmarkStart w:id="173" w:name="_Toc184308043"/>
      <w:bookmarkEnd w:id="173"/>
      <w:bookmarkStart w:id="174" w:name="_Toc184310313"/>
      <w:bookmarkEnd w:id="174"/>
      <w:bookmarkStart w:id="175" w:name="_Toc184313277"/>
      <w:bookmarkEnd w:id="175"/>
      <w:bookmarkStart w:id="176" w:name="_Toc184310344"/>
      <w:bookmarkEnd w:id="176"/>
      <w:bookmarkStart w:id="177" w:name="_Toc184310314"/>
      <w:bookmarkEnd w:id="177"/>
      <w:bookmarkStart w:id="178" w:name="_Toc184310295"/>
      <w:bookmarkEnd w:id="178"/>
      <w:bookmarkStart w:id="179" w:name="_Toc184310312"/>
      <w:bookmarkEnd w:id="179"/>
      <w:bookmarkStart w:id="180" w:name="_Toc184313306"/>
      <w:bookmarkEnd w:id="180"/>
      <w:bookmarkStart w:id="181" w:name="_Toc184308100"/>
      <w:bookmarkEnd w:id="181"/>
      <w:bookmarkStart w:id="182" w:name="_Toc184313303"/>
      <w:bookmarkEnd w:id="182"/>
      <w:bookmarkStart w:id="183" w:name="_Toc184313265"/>
      <w:bookmarkEnd w:id="183"/>
      <w:bookmarkStart w:id="184" w:name="_Toc184312119"/>
      <w:bookmarkEnd w:id="184"/>
      <w:bookmarkStart w:id="185" w:name="_Toc184312093"/>
      <w:bookmarkEnd w:id="185"/>
      <w:bookmarkStart w:id="186" w:name="_Toc184312113"/>
      <w:bookmarkEnd w:id="186"/>
      <w:bookmarkStart w:id="187" w:name="_Toc184314439"/>
      <w:bookmarkEnd w:id="187"/>
      <w:bookmarkStart w:id="188" w:name="_Toc184312126"/>
      <w:bookmarkEnd w:id="188"/>
      <w:bookmarkStart w:id="189" w:name="_Toc184313249"/>
      <w:bookmarkEnd w:id="189"/>
      <w:bookmarkStart w:id="190" w:name="_Toc184310325"/>
      <w:bookmarkEnd w:id="190"/>
      <w:bookmarkStart w:id="191" w:name="_Toc184310324"/>
      <w:bookmarkEnd w:id="191"/>
      <w:bookmarkStart w:id="192" w:name="_Toc184310332"/>
      <w:bookmarkEnd w:id="192"/>
      <w:bookmarkStart w:id="193" w:name="_Toc184314464"/>
      <w:bookmarkEnd w:id="193"/>
      <w:bookmarkStart w:id="194" w:name="_Toc184308079"/>
      <w:bookmarkEnd w:id="194"/>
      <w:bookmarkStart w:id="195" w:name="_Toc184312099"/>
      <w:bookmarkEnd w:id="195"/>
      <w:bookmarkStart w:id="196" w:name="_Toc184308070"/>
      <w:bookmarkEnd w:id="196"/>
      <w:bookmarkStart w:id="197" w:name="_Toc184312117"/>
      <w:bookmarkEnd w:id="197"/>
      <w:bookmarkStart w:id="198" w:name="_Toc184310327"/>
      <w:bookmarkEnd w:id="198"/>
      <w:bookmarkStart w:id="199" w:name="_Toc184312129"/>
      <w:bookmarkEnd w:id="199"/>
      <w:bookmarkStart w:id="200" w:name="_Toc184314450"/>
      <w:bookmarkEnd w:id="200"/>
      <w:bookmarkStart w:id="201" w:name="_Toc184308053"/>
      <w:bookmarkEnd w:id="201"/>
      <w:bookmarkStart w:id="202" w:name="_Toc184313246"/>
      <w:bookmarkEnd w:id="202"/>
      <w:bookmarkStart w:id="203" w:name="_Toc184314415"/>
      <w:bookmarkEnd w:id="203"/>
      <w:bookmarkStart w:id="204" w:name="_Toc184313269"/>
      <w:bookmarkEnd w:id="204"/>
      <w:bookmarkStart w:id="205" w:name="_Toc184310280"/>
      <w:bookmarkEnd w:id="205"/>
      <w:bookmarkStart w:id="206" w:name="_Toc184310335"/>
      <w:bookmarkEnd w:id="206"/>
      <w:bookmarkStart w:id="207" w:name="_Toc184308090"/>
      <w:bookmarkEnd w:id="207"/>
      <w:bookmarkStart w:id="208" w:name="_Toc184310340"/>
      <w:bookmarkEnd w:id="208"/>
      <w:bookmarkStart w:id="209" w:name="_Toc184308104"/>
      <w:bookmarkEnd w:id="209"/>
      <w:bookmarkStart w:id="210" w:name="_Toc184313307"/>
      <w:bookmarkEnd w:id="210"/>
      <w:bookmarkStart w:id="211" w:name="_Toc184314475"/>
      <w:bookmarkEnd w:id="211"/>
      <w:bookmarkStart w:id="212" w:name="_Toc184314417"/>
      <w:bookmarkEnd w:id="212"/>
      <w:bookmarkStart w:id="213" w:name="_Toc184308088"/>
      <w:bookmarkEnd w:id="213"/>
      <w:bookmarkStart w:id="214" w:name="_Toc184308095"/>
      <w:bookmarkEnd w:id="214"/>
      <w:bookmarkStart w:id="215" w:name="_Toc184308076"/>
      <w:bookmarkEnd w:id="215"/>
      <w:bookmarkStart w:id="216" w:name="_Toc184308083"/>
      <w:bookmarkEnd w:id="216"/>
      <w:bookmarkStart w:id="217" w:name="_Toc184313281"/>
      <w:bookmarkEnd w:id="217"/>
      <w:bookmarkStart w:id="218" w:name="_Toc184314421"/>
      <w:bookmarkEnd w:id="218"/>
      <w:bookmarkStart w:id="219" w:name="_Toc184312098"/>
      <w:bookmarkEnd w:id="219"/>
      <w:bookmarkStart w:id="220" w:name="_Toc184310334"/>
      <w:bookmarkEnd w:id="220"/>
      <w:bookmarkStart w:id="221" w:name="_Toc184312081"/>
      <w:bookmarkEnd w:id="221"/>
      <w:bookmarkStart w:id="222" w:name="_Toc184312131"/>
      <w:bookmarkEnd w:id="222"/>
      <w:bookmarkStart w:id="223" w:name="_Toc184313278"/>
      <w:bookmarkEnd w:id="223"/>
      <w:bookmarkStart w:id="224" w:name="_Toc184312079"/>
      <w:bookmarkEnd w:id="224"/>
      <w:bookmarkStart w:id="225" w:name="_Toc184314418"/>
      <w:bookmarkEnd w:id="225"/>
      <w:bookmarkStart w:id="226" w:name="_Toc184314429"/>
      <w:bookmarkEnd w:id="226"/>
      <w:bookmarkStart w:id="227" w:name="_Toc184310317"/>
      <w:bookmarkEnd w:id="227"/>
      <w:bookmarkStart w:id="228" w:name="_Toc184314451"/>
      <w:bookmarkEnd w:id="228"/>
      <w:bookmarkStart w:id="229" w:name="_Toc184308063"/>
      <w:bookmarkEnd w:id="229"/>
      <w:bookmarkStart w:id="230" w:name="_Toc184308072"/>
      <w:bookmarkEnd w:id="230"/>
      <w:bookmarkStart w:id="231" w:name="_Toc184313297"/>
      <w:bookmarkEnd w:id="231"/>
      <w:bookmarkStart w:id="232" w:name="_Toc184313257"/>
      <w:bookmarkEnd w:id="232"/>
      <w:bookmarkStart w:id="233" w:name="_Toc184313300"/>
      <w:bookmarkEnd w:id="233"/>
      <w:bookmarkStart w:id="234" w:name="_Toc184308048"/>
      <w:bookmarkEnd w:id="234"/>
      <w:bookmarkStart w:id="235" w:name="_Toc184310330"/>
      <w:bookmarkEnd w:id="235"/>
      <w:bookmarkStart w:id="236" w:name="_Toc184312101"/>
      <w:bookmarkEnd w:id="236"/>
      <w:bookmarkStart w:id="237" w:name="_Toc184314472"/>
      <w:bookmarkEnd w:id="237"/>
      <w:bookmarkStart w:id="238" w:name="_Toc184313247"/>
      <w:bookmarkEnd w:id="238"/>
      <w:bookmarkStart w:id="239" w:name="_Toc184312106"/>
      <w:bookmarkEnd w:id="239"/>
      <w:bookmarkStart w:id="240" w:name="_Toc184308108"/>
      <w:bookmarkEnd w:id="240"/>
      <w:bookmarkStart w:id="241" w:name="_Toc184310307"/>
      <w:bookmarkEnd w:id="241"/>
      <w:bookmarkStart w:id="242" w:name="_Toc184310304"/>
      <w:bookmarkEnd w:id="242"/>
      <w:bookmarkStart w:id="243" w:name="_Toc184312097"/>
      <w:bookmarkEnd w:id="243"/>
      <w:bookmarkStart w:id="244" w:name="_Toc184308061"/>
      <w:bookmarkEnd w:id="244"/>
      <w:bookmarkStart w:id="245" w:name="_Toc184313270"/>
      <w:bookmarkEnd w:id="245"/>
      <w:bookmarkStart w:id="246" w:name="_Toc184314428"/>
      <w:bookmarkEnd w:id="246"/>
      <w:bookmarkStart w:id="247" w:name="_Toc184312104"/>
      <w:bookmarkEnd w:id="247"/>
      <w:bookmarkStart w:id="248" w:name="_Toc184314446"/>
      <w:bookmarkEnd w:id="248"/>
      <w:bookmarkStart w:id="249" w:name="_Toc184310309"/>
      <w:bookmarkEnd w:id="249"/>
      <w:bookmarkStart w:id="250" w:name="_Toc184312108"/>
      <w:bookmarkEnd w:id="250"/>
      <w:bookmarkStart w:id="251" w:name="_Toc184312121"/>
      <w:bookmarkEnd w:id="251"/>
      <w:bookmarkStart w:id="252" w:name="_Toc184312118"/>
      <w:bookmarkEnd w:id="252"/>
      <w:bookmarkStart w:id="253" w:name="_Toc184314412"/>
      <w:bookmarkEnd w:id="253"/>
      <w:bookmarkStart w:id="254" w:name="_Toc184312087"/>
      <w:bookmarkEnd w:id="254"/>
      <w:bookmarkStart w:id="255" w:name="_Toc184314444"/>
      <w:bookmarkEnd w:id="255"/>
      <w:bookmarkStart w:id="256" w:name="_Toc184310338"/>
      <w:bookmarkEnd w:id="256"/>
      <w:bookmarkStart w:id="257" w:name="_Toc184312133"/>
      <w:bookmarkEnd w:id="257"/>
      <w:bookmarkStart w:id="258" w:name="_Toc184312112"/>
      <w:bookmarkEnd w:id="258"/>
      <w:bookmarkStart w:id="259" w:name="_Toc184310275"/>
      <w:bookmarkEnd w:id="259"/>
      <w:bookmarkStart w:id="260" w:name="_Toc184314438"/>
      <w:bookmarkEnd w:id="260"/>
      <w:bookmarkStart w:id="261" w:name="_Toc184310272"/>
      <w:bookmarkEnd w:id="261"/>
      <w:bookmarkStart w:id="262" w:name="_Toc184310329"/>
      <w:bookmarkEnd w:id="262"/>
      <w:bookmarkStart w:id="263" w:name="_Toc184313266"/>
      <w:bookmarkEnd w:id="263"/>
      <w:bookmarkStart w:id="264" w:name="_Toc184312074"/>
      <w:bookmarkEnd w:id="264"/>
      <w:bookmarkStart w:id="265" w:name="_Toc184314436"/>
      <w:bookmarkEnd w:id="265"/>
      <w:bookmarkStart w:id="266" w:name="_Toc184312069"/>
      <w:bookmarkEnd w:id="266"/>
      <w:bookmarkStart w:id="267" w:name="_Toc184313304"/>
      <w:bookmarkEnd w:id="267"/>
      <w:bookmarkStart w:id="268" w:name="_Toc184312094"/>
      <w:bookmarkEnd w:id="268"/>
      <w:bookmarkStart w:id="269" w:name="_Toc184314456"/>
      <w:bookmarkEnd w:id="269"/>
      <w:bookmarkStart w:id="270" w:name="_Toc184308094"/>
      <w:bookmarkEnd w:id="270"/>
      <w:bookmarkStart w:id="271" w:name="_Toc184310321"/>
      <w:bookmarkEnd w:id="271"/>
      <w:bookmarkStart w:id="272" w:name="_Toc184313264"/>
      <w:bookmarkEnd w:id="272"/>
      <w:bookmarkStart w:id="273" w:name="_Toc184310323"/>
      <w:bookmarkEnd w:id="273"/>
      <w:bookmarkStart w:id="274" w:name="_Toc184312125"/>
      <w:bookmarkEnd w:id="274"/>
      <w:bookmarkStart w:id="275" w:name="_Toc184314473"/>
      <w:bookmarkEnd w:id="275"/>
      <w:bookmarkStart w:id="276" w:name="_Toc184312077"/>
      <w:bookmarkEnd w:id="276"/>
      <w:bookmarkStart w:id="277" w:name="_Toc184310279"/>
      <w:bookmarkEnd w:id="277"/>
      <w:bookmarkStart w:id="278" w:name="_Toc184310311"/>
      <w:bookmarkEnd w:id="278"/>
      <w:bookmarkStart w:id="279" w:name="_Toc184314434"/>
      <w:bookmarkEnd w:id="279"/>
      <w:bookmarkStart w:id="280" w:name="_Toc184312095"/>
      <w:bookmarkEnd w:id="280"/>
      <w:bookmarkStart w:id="281" w:name="_Toc184314416"/>
      <w:bookmarkEnd w:id="281"/>
      <w:bookmarkStart w:id="282" w:name="_Toc184312122"/>
      <w:bookmarkEnd w:id="282"/>
      <w:bookmarkStart w:id="283" w:name="_Toc184314443"/>
      <w:bookmarkEnd w:id="283"/>
      <w:bookmarkStart w:id="284" w:name="_Toc184308037"/>
      <w:bookmarkEnd w:id="284"/>
      <w:bookmarkStart w:id="285" w:name="_Toc184310284"/>
      <w:bookmarkEnd w:id="285"/>
      <w:bookmarkStart w:id="286" w:name="_Toc184308097"/>
      <w:bookmarkEnd w:id="286"/>
      <w:bookmarkStart w:id="287" w:name="_Toc184314468"/>
      <w:bookmarkEnd w:id="287"/>
      <w:bookmarkStart w:id="288" w:name="_Toc184314463"/>
      <w:bookmarkEnd w:id="288"/>
      <w:bookmarkStart w:id="289" w:name="_Toc184308065"/>
      <w:bookmarkEnd w:id="289"/>
      <w:bookmarkStart w:id="290" w:name="_Toc184310297"/>
      <w:bookmarkEnd w:id="290"/>
      <w:bookmarkStart w:id="291" w:name="_Toc184308039"/>
      <w:bookmarkEnd w:id="291"/>
      <w:bookmarkStart w:id="292" w:name="_Toc184314469"/>
      <w:bookmarkEnd w:id="292"/>
      <w:bookmarkStart w:id="293" w:name="_Toc184313287"/>
      <w:bookmarkEnd w:id="293"/>
      <w:bookmarkStart w:id="294" w:name="_Toc184308093"/>
      <w:bookmarkEnd w:id="294"/>
      <w:bookmarkStart w:id="295" w:name="_Toc184308101"/>
      <w:bookmarkEnd w:id="295"/>
      <w:bookmarkStart w:id="296" w:name="_Toc184310315"/>
      <w:bookmarkEnd w:id="296"/>
      <w:bookmarkStart w:id="297" w:name="_Toc184308082"/>
      <w:bookmarkEnd w:id="297"/>
      <w:bookmarkStart w:id="298" w:name="_Toc184308064"/>
      <w:bookmarkEnd w:id="298"/>
      <w:bookmarkStart w:id="299" w:name="_Toc184312110"/>
      <w:bookmarkEnd w:id="299"/>
      <w:bookmarkStart w:id="300" w:name="_Toc184313289"/>
      <w:bookmarkEnd w:id="300"/>
      <w:bookmarkStart w:id="301" w:name="_Toc184312115"/>
      <w:bookmarkEnd w:id="301"/>
      <w:bookmarkStart w:id="302" w:name="_Toc184310343"/>
      <w:bookmarkEnd w:id="302"/>
      <w:bookmarkStart w:id="303" w:name="_Toc184314465"/>
      <w:bookmarkEnd w:id="303"/>
      <w:bookmarkStart w:id="304" w:name="_Toc184314425"/>
      <w:bookmarkEnd w:id="304"/>
      <w:bookmarkStart w:id="305" w:name="_Toc184314467"/>
      <w:bookmarkEnd w:id="305"/>
      <w:bookmarkStart w:id="306" w:name="_Toc184310290"/>
      <w:bookmarkEnd w:id="306"/>
      <w:bookmarkStart w:id="307" w:name="_Toc184314448"/>
      <w:bookmarkEnd w:id="307"/>
      <w:bookmarkStart w:id="308" w:name="_Toc184308054"/>
      <w:bookmarkEnd w:id="308"/>
      <w:bookmarkStart w:id="309" w:name="_Toc184313263"/>
      <w:bookmarkEnd w:id="309"/>
      <w:bookmarkStart w:id="310" w:name="_Toc184314440"/>
      <w:bookmarkEnd w:id="310"/>
      <w:bookmarkStart w:id="311" w:name="_Toc184310286"/>
      <w:bookmarkEnd w:id="311"/>
      <w:bookmarkStart w:id="312" w:name="_Toc184312072"/>
      <w:bookmarkEnd w:id="312"/>
      <w:bookmarkStart w:id="313" w:name="_Toc184308051"/>
      <w:bookmarkEnd w:id="313"/>
      <w:bookmarkStart w:id="314" w:name="_Toc184308081"/>
      <w:bookmarkEnd w:id="314"/>
      <w:bookmarkStart w:id="315" w:name="_Toc184312076"/>
      <w:bookmarkEnd w:id="315"/>
      <w:bookmarkStart w:id="316" w:name="_Toc184313239"/>
      <w:bookmarkEnd w:id="316"/>
      <w:bookmarkStart w:id="317" w:name="_Toc184313285"/>
      <w:bookmarkEnd w:id="317"/>
      <w:bookmarkStart w:id="318" w:name="_Toc184314459"/>
      <w:bookmarkEnd w:id="318"/>
      <w:bookmarkStart w:id="319" w:name="_Toc184310341"/>
      <w:bookmarkEnd w:id="319"/>
      <w:bookmarkStart w:id="320" w:name="_Toc184310331"/>
      <w:bookmarkEnd w:id="320"/>
      <w:bookmarkStart w:id="321" w:name="_Toc184314442"/>
      <w:bookmarkEnd w:id="321"/>
      <w:bookmarkStart w:id="322" w:name="_Toc184312107"/>
      <w:bookmarkEnd w:id="322"/>
      <w:bookmarkStart w:id="323" w:name="_Toc184310288"/>
      <w:bookmarkEnd w:id="323"/>
      <w:bookmarkStart w:id="324" w:name="_Toc184308099"/>
      <w:bookmarkEnd w:id="324"/>
      <w:bookmarkStart w:id="325" w:name="_Toc184314477"/>
      <w:bookmarkEnd w:id="325"/>
      <w:bookmarkStart w:id="326" w:name="_Toc184308089"/>
      <w:bookmarkEnd w:id="326"/>
      <w:bookmarkStart w:id="327" w:name="_Toc184308105"/>
      <w:bookmarkEnd w:id="327"/>
      <w:bookmarkStart w:id="328" w:name="_Toc184314453"/>
      <w:bookmarkEnd w:id="328"/>
      <w:bookmarkStart w:id="329" w:name="_Toc184312128"/>
      <w:bookmarkEnd w:id="329"/>
      <w:bookmarkStart w:id="330" w:name="_Toc184308086"/>
      <w:bookmarkEnd w:id="330"/>
      <w:bookmarkStart w:id="331" w:name="_Toc184313260"/>
      <w:bookmarkEnd w:id="331"/>
      <w:bookmarkStart w:id="332" w:name="_Toc184308062"/>
      <w:bookmarkEnd w:id="332"/>
      <w:bookmarkStart w:id="333" w:name="_Toc184312137"/>
      <w:bookmarkEnd w:id="333"/>
      <w:bookmarkStart w:id="334" w:name="_Toc184314470"/>
      <w:bookmarkEnd w:id="334"/>
      <w:bookmarkStart w:id="335" w:name="_Toc184310278"/>
      <w:bookmarkEnd w:id="335"/>
      <w:bookmarkStart w:id="336" w:name="_Toc184308066"/>
      <w:bookmarkEnd w:id="336"/>
      <w:bookmarkStart w:id="337" w:name="_Toc184312083"/>
      <w:bookmarkEnd w:id="337"/>
      <w:bookmarkStart w:id="338" w:name="_Toc184312100"/>
      <w:bookmarkEnd w:id="338"/>
      <w:bookmarkStart w:id="339" w:name="_Toc184310301"/>
      <w:bookmarkEnd w:id="339"/>
      <w:bookmarkStart w:id="340" w:name="_Toc184312105"/>
      <w:bookmarkEnd w:id="340"/>
      <w:bookmarkStart w:id="341" w:name="_Toc184312109"/>
      <w:bookmarkEnd w:id="341"/>
      <w:bookmarkStart w:id="342" w:name="_Toc184313276"/>
      <w:bookmarkEnd w:id="342"/>
      <w:bookmarkStart w:id="343" w:name="_Toc184308041"/>
      <w:bookmarkEnd w:id="343"/>
      <w:bookmarkStart w:id="344" w:name="_Toc184310299"/>
      <w:bookmarkEnd w:id="344"/>
      <w:bookmarkStart w:id="345" w:name="_Toc184308071"/>
      <w:bookmarkEnd w:id="345"/>
      <w:bookmarkStart w:id="346" w:name="_Toc184310333"/>
      <w:bookmarkEnd w:id="346"/>
      <w:bookmarkStart w:id="347" w:name="_Toc184313256"/>
      <w:bookmarkEnd w:id="347"/>
      <w:bookmarkStart w:id="348" w:name="_Toc184308067"/>
      <w:bookmarkEnd w:id="348"/>
      <w:bookmarkStart w:id="349" w:name="_Toc184314480"/>
      <w:bookmarkEnd w:id="349"/>
      <w:bookmarkStart w:id="350" w:name="_Toc184308045"/>
      <w:bookmarkEnd w:id="350"/>
      <w:bookmarkStart w:id="351" w:name="_Toc184308059"/>
      <w:bookmarkEnd w:id="351"/>
      <w:bookmarkStart w:id="352" w:name="_Toc184314432"/>
      <w:bookmarkEnd w:id="352"/>
      <w:bookmarkStart w:id="353" w:name="_Toc184308075"/>
      <w:bookmarkEnd w:id="353"/>
      <w:bookmarkStart w:id="354" w:name="_Toc184308084"/>
      <w:bookmarkEnd w:id="354"/>
      <w:bookmarkStart w:id="355" w:name="_Toc184314458"/>
      <w:bookmarkEnd w:id="355"/>
      <w:bookmarkStart w:id="356" w:name="_Toc184314431"/>
      <w:bookmarkEnd w:id="356"/>
      <w:bookmarkStart w:id="357" w:name="_Toc184313267"/>
      <w:bookmarkEnd w:id="357"/>
      <w:bookmarkStart w:id="358" w:name="_Toc184312127"/>
      <w:bookmarkEnd w:id="358"/>
      <w:bookmarkStart w:id="359" w:name="_Toc184313301"/>
      <w:bookmarkEnd w:id="359"/>
      <w:bookmarkStart w:id="360" w:name="_Toc184313308"/>
      <w:bookmarkEnd w:id="360"/>
      <w:bookmarkStart w:id="361" w:name="_Toc184310285"/>
      <w:bookmarkEnd w:id="361"/>
      <w:bookmarkStart w:id="362" w:name="_Toc184312071"/>
      <w:bookmarkEnd w:id="362"/>
      <w:bookmarkStart w:id="363" w:name="_Toc184314414"/>
      <w:bookmarkEnd w:id="363"/>
      <w:bookmarkStart w:id="364" w:name="_Toc184308087"/>
      <w:bookmarkEnd w:id="364"/>
      <w:bookmarkStart w:id="365" w:name="_Toc184312124"/>
      <w:bookmarkEnd w:id="365"/>
      <w:bookmarkStart w:id="366" w:name="_Toc184312120"/>
      <w:bookmarkEnd w:id="366"/>
      <w:bookmarkStart w:id="367" w:name="_Toc184312116"/>
      <w:bookmarkEnd w:id="367"/>
      <w:bookmarkStart w:id="368" w:name="_Toc184312085"/>
      <w:bookmarkEnd w:id="368"/>
      <w:bookmarkStart w:id="369" w:name="_Toc184308040"/>
      <w:bookmarkEnd w:id="369"/>
      <w:bookmarkStart w:id="370" w:name="_Toc184313248"/>
      <w:bookmarkEnd w:id="370"/>
      <w:bookmarkStart w:id="371" w:name="_Toc184312130"/>
      <w:bookmarkEnd w:id="371"/>
      <w:bookmarkStart w:id="372" w:name="_Toc184312090"/>
      <w:bookmarkEnd w:id="372"/>
      <w:bookmarkStart w:id="373" w:name="_Toc184313253"/>
      <w:bookmarkEnd w:id="373"/>
      <w:bookmarkStart w:id="374" w:name="_Toc184313298"/>
      <w:bookmarkEnd w:id="374"/>
      <w:bookmarkStart w:id="375" w:name="_Toc184312135"/>
      <w:bookmarkEnd w:id="375"/>
      <w:bookmarkStart w:id="376" w:name="_Toc184308042"/>
      <w:bookmarkEnd w:id="376"/>
      <w:bookmarkStart w:id="377" w:name="_Toc184310277"/>
      <w:bookmarkEnd w:id="377"/>
      <w:bookmarkStart w:id="378" w:name="_Toc184310289"/>
      <w:bookmarkEnd w:id="378"/>
      <w:bookmarkStart w:id="379" w:name="_Toc184310337"/>
      <w:bookmarkEnd w:id="379"/>
      <w:bookmarkStart w:id="380" w:name="_Toc184313242"/>
      <w:bookmarkEnd w:id="380"/>
      <w:bookmarkStart w:id="381" w:name="_Toc184310274"/>
      <w:bookmarkEnd w:id="381"/>
      <w:bookmarkStart w:id="382" w:name="_Toc184310342"/>
      <w:bookmarkEnd w:id="382"/>
      <w:bookmarkStart w:id="383" w:name="_Toc184314482"/>
      <w:bookmarkEnd w:id="383"/>
      <w:bookmarkStart w:id="384" w:name="_Toc184310328"/>
      <w:bookmarkEnd w:id="384"/>
      <w:bookmarkStart w:id="385" w:name="_Toc184308047"/>
      <w:bookmarkEnd w:id="385"/>
      <w:bookmarkStart w:id="386" w:name="_Toc184308036"/>
      <w:bookmarkEnd w:id="386"/>
      <w:bookmarkStart w:id="387" w:name="_Toc184314445"/>
      <w:bookmarkEnd w:id="387"/>
      <w:bookmarkStart w:id="388" w:name="_Toc184312091"/>
      <w:bookmarkEnd w:id="388"/>
      <w:bookmarkStart w:id="389" w:name="_Toc184312136"/>
      <w:bookmarkEnd w:id="389"/>
      <w:bookmarkStart w:id="390" w:name="_Toc184308044"/>
      <w:bookmarkEnd w:id="390"/>
      <w:bookmarkStart w:id="391" w:name="_Toc184308098"/>
      <w:bookmarkEnd w:id="391"/>
      <w:bookmarkStart w:id="392" w:name="_Toc184313288"/>
      <w:bookmarkEnd w:id="392"/>
      <w:r>
        <w:rPr>
          <w:rFonts w:hint="eastAsia" w:ascii="宋体" w:hAnsi="宋体" w:cs="宋体"/>
          <w:b/>
          <w:color w:val="auto"/>
          <w:sz w:val="36"/>
          <w:szCs w:val="36"/>
          <w:highlight w:val="none"/>
        </w:rPr>
        <w:t>评标办法</w:t>
      </w:r>
    </w:p>
    <w:p w14:paraId="10AC89D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110"/>
        <w:gridCol w:w="750"/>
        <w:gridCol w:w="1340"/>
        <w:gridCol w:w="2140"/>
      </w:tblGrid>
      <w:tr w14:paraId="5961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D84C8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110" w:type="dxa"/>
            <w:vAlign w:val="center"/>
          </w:tcPr>
          <w:p w14:paraId="6393C3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750" w:type="dxa"/>
            <w:vAlign w:val="center"/>
          </w:tcPr>
          <w:p w14:paraId="4428C7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340" w:type="dxa"/>
            <w:vAlign w:val="center"/>
          </w:tcPr>
          <w:p w14:paraId="253853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c>
          <w:tcPr>
            <w:tcW w:w="2140" w:type="dxa"/>
            <w:vAlign w:val="center"/>
          </w:tcPr>
          <w:p w14:paraId="381FC2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投标文件中评标标准相应的商务技术资料目录*</w:t>
            </w:r>
          </w:p>
        </w:tc>
      </w:tr>
      <w:tr w14:paraId="7559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958B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110" w:type="dxa"/>
            <w:vAlign w:val="center"/>
          </w:tcPr>
          <w:p w14:paraId="2B802128">
            <w:pPr>
              <w:pStyle w:val="78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组织机构</w:t>
            </w:r>
            <w:r>
              <w:rPr>
                <w:rFonts w:hint="eastAsia" w:ascii="宋体" w:hAnsi="宋体" w:eastAsia="宋体" w:cs="宋体"/>
                <w:color w:val="auto"/>
                <w:kern w:val="0"/>
                <w:sz w:val="21"/>
                <w:szCs w:val="21"/>
                <w:highlight w:val="none"/>
                <w:lang w:eastAsia="zh-CN"/>
              </w:rPr>
              <w:t>：组织结构完整，管理制度健全，单位质量管理体系完善等内容。（根据组织结构完整性、管理制度（含网络监督抽检制度）健全性、质量管理体系完善性情况进行评分。）（评分范围：5、4、3、2、1、0）</w:t>
            </w:r>
          </w:p>
        </w:tc>
        <w:tc>
          <w:tcPr>
            <w:tcW w:w="750" w:type="dxa"/>
            <w:vAlign w:val="center"/>
          </w:tcPr>
          <w:p w14:paraId="1E1DB0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340" w:type="dxa"/>
            <w:vAlign w:val="center"/>
          </w:tcPr>
          <w:p w14:paraId="1A0A5B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19D9CF5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组织实施方案</w:t>
            </w:r>
          </w:p>
        </w:tc>
      </w:tr>
      <w:tr w14:paraId="2997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1581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110" w:type="dxa"/>
            <w:vAlign w:val="center"/>
          </w:tcPr>
          <w:p w14:paraId="67A2A9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管理制度与抽查方案</w:t>
            </w:r>
            <w:r>
              <w:rPr>
                <w:rFonts w:hint="eastAsia" w:ascii="宋体" w:hAnsi="宋体" w:eastAsia="宋体" w:cs="宋体"/>
                <w:color w:val="auto"/>
                <w:kern w:val="0"/>
                <w:sz w:val="21"/>
                <w:szCs w:val="21"/>
                <w:highlight w:val="none"/>
                <w:lang w:eastAsia="zh-CN"/>
              </w:rPr>
              <w:t>：</w:t>
            </w:r>
          </w:p>
          <w:p w14:paraId="782CA9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根据实施本项目相关管理制度</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、检验方案的完整性、合理性、针对性（检验方案包括时间进度安排</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、具体检验实施方案</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、监督抽查实施细则</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和在监督抽查中出现的突发性事件的应急处置</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等内容）及能否满足本项目工作要求等情况进行评分。</w:t>
            </w:r>
          </w:p>
        </w:tc>
        <w:tc>
          <w:tcPr>
            <w:tcW w:w="750" w:type="dxa"/>
            <w:vAlign w:val="center"/>
          </w:tcPr>
          <w:p w14:paraId="31F3D1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25715EE6">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2D6BA46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管理制度与抽查方案</w:t>
            </w:r>
          </w:p>
        </w:tc>
      </w:tr>
      <w:tr w14:paraId="50CE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9C03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110" w:type="dxa"/>
            <w:vAlign w:val="center"/>
          </w:tcPr>
          <w:p w14:paraId="517AFD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c>
          <w:tcPr>
            <w:tcW w:w="750" w:type="dxa"/>
            <w:vAlign w:val="center"/>
          </w:tcPr>
          <w:p w14:paraId="507DF5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340" w:type="dxa"/>
            <w:vAlign w:val="center"/>
          </w:tcPr>
          <w:p w14:paraId="119D86BB">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633F0A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595C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A380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p>
        </w:tc>
        <w:tc>
          <w:tcPr>
            <w:tcW w:w="4110" w:type="dxa"/>
            <w:vAlign w:val="center"/>
          </w:tcPr>
          <w:p w14:paraId="016AD7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取得相关行政主管部门颁发的与所投标项商品类目相关的相应领域检验检测资质且在有效期内的，得2分。</w:t>
            </w:r>
          </w:p>
          <w:p w14:paraId="3F1B550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color w:val="auto"/>
                <w:kern w:val="0"/>
                <w:sz w:val="21"/>
                <w:szCs w:val="21"/>
                <w:highlight w:val="none"/>
              </w:rPr>
              <w:t>注：以</w:t>
            </w:r>
            <w:r>
              <w:rPr>
                <w:rFonts w:hint="eastAsia" w:ascii="宋体" w:hAnsi="宋体" w:eastAsia="宋体" w:cs="宋体"/>
                <w:bCs/>
                <w:color w:val="auto"/>
                <w:sz w:val="21"/>
                <w:szCs w:val="21"/>
                <w:highlight w:val="none"/>
                <w:lang w:val="zh-CN"/>
              </w:rPr>
              <w:t xml:space="preserve">提供相关行政主管部门出具的有效认定文件为评分依据。 </w:t>
            </w:r>
          </w:p>
        </w:tc>
        <w:tc>
          <w:tcPr>
            <w:tcW w:w="750" w:type="dxa"/>
            <w:vAlign w:val="center"/>
          </w:tcPr>
          <w:p w14:paraId="4F60CA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1340" w:type="dxa"/>
            <w:vAlign w:val="center"/>
          </w:tcPr>
          <w:p w14:paraId="6E787133">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24712A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r>
      <w:tr w14:paraId="3C91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59A9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p>
        </w:tc>
        <w:tc>
          <w:tcPr>
            <w:tcW w:w="4110" w:type="dxa"/>
            <w:vAlign w:val="center"/>
          </w:tcPr>
          <w:p w14:paraId="142DFB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iCs w:val="0"/>
                <w:color w:val="auto"/>
                <w:sz w:val="21"/>
                <w:szCs w:val="21"/>
                <w:highlight w:val="none"/>
                <w:lang w:val="en-US" w:eastAsia="zh-CN"/>
              </w:rPr>
            </w:pPr>
            <w:r>
              <w:rPr>
                <w:rFonts w:hint="eastAsia" w:ascii="宋体" w:hAnsi="宋体" w:eastAsia="宋体" w:cs="宋体"/>
                <w:color w:val="auto"/>
                <w:kern w:val="0"/>
                <w:sz w:val="21"/>
                <w:szCs w:val="21"/>
                <w:highlight w:val="none"/>
              </w:rPr>
              <w:t>获批国家产品质量监督检验中心或省级产品质量监督检验中心的，得3分。</w:t>
            </w:r>
            <w:r>
              <w:rPr>
                <w:rFonts w:hint="eastAsia" w:ascii="宋体" w:hAnsi="宋体" w:eastAsia="宋体" w:cs="宋体"/>
                <w:color w:val="auto"/>
                <w:kern w:val="0"/>
                <w:sz w:val="21"/>
                <w:szCs w:val="21"/>
                <w:highlight w:val="none"/>
                <w:lang w:val="en-US" w:eastAsia="zh-CN"/>
              </w:rPr>
              <w:t>提供相关证明材料。</w:t>
            </w:r>
          </w:p>
        </w:tc>
        <w:tc>
          <w:tcPr>
            <w:tcW w:w="750" w:type="dxa"/>
            <w:vAlign w:val="center"/>
          </w:tcPr>
          <w:p w14:paraId="058DE0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1340" w:type="dxa"/>
            <w:vAlign w:val="center"/>
          </w:tcPr>
          <w:p w14:paraId="165A09FD">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A225B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r>
      <w:tr w14:paraId="158C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9C9C1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4110" w:type="dxa"/>
            <w:vAlign w:val="center"/>
          </w:tcPr>
          <w:p w14:paraId="4442DE8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近3年参与国内相关机构组织的相关产品实验室能力验证，每次评价为满意的得1分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满分3分</w:t>
            </w:r>
            <w:r>
              <w:rPr>
                <w:rFonts w:hint="eastAsia" w:ascii="宋体" w:hAnsi="宋体" w:eastAsia="宋体" w:cs="宋体"/>
                <w:color w:val="auto"/>
                <w:kern w:val="0"/>
                <w:sz w:val="21"/>
                <w:szCs w:val="21"/>
                <w:highlight w:val="none"/>
              </w:rPr>
              <w:t>。</w:t>
            </w:r>
          </w:p>
          <w:p w14:paraId="44C067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注：以投标人提供的能力验证证书等相关证明材料为评分依据。</w:t>
            </w:r>
          </w:p>
        </w:tc>
        <w:tc>
          <w:tcPr>
            <w:tcW w:w="750" w:type="dxa"/>
            <w:vAlign w:val="center"/>
          </w:tcPr>
          <w:p w14:paraId="3655C4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22472031">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36B09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能力验证证书</w:t>
            </w:r>
          </w:p>
        </w:tc>
      </w:tr>
      <w:tr w14:paraId="4376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B52B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4110" w:type="dxa"/>
            <w:vAlign w:val="center"/>
          </w:tcPr>
          <w:p w14:paraId="18DDC4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投标人具有满足本项目规定的全项检验能力。具备全项检验能力的，得10分；不具备全项检验能力的，得0分。</w:t>
            </w:r>
          </w:p>
        </w:tc>
        <w:tc>
          <w:tcPr>
            <w:tcW w:w="750" w:type="dxa"/>
            <w:vAlign w:val="center"/>
          </w:tcPr>
          <w:p w14:paraId="665FD0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1F77F877">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F14CEE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全项检验能力</w:t>
            </w:r>
          </w:p>
        </w:tc>
      </w:tr>
      <w:tr w14:paraId="6257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EB42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110" w:type="dxa"/>
            <w:vAlign w:val="center"/>
          </w:tcPr>
          <w:p w14:paraId="479AAC9B">
            <w:pPr>
              <w:pStyle w:val="4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人员配置</w:t>
            </w:r>
          </w:p>
        </w:tc>
        <w:tc>
          <w:tcPr>
            <w:tcW w:w="750" w:type="dxa"/>
            <w:vAlign w:val="center"/>
          </w:tcPr>
          <w:p w14:paraId="67EB25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340" w:type="dxa"/>
            <w:vAlign w:val="center"/>
          </w:tcPr>
          <w:p w14:paraId="62BC3BC3">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6CB4E0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6465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E8BDC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4110" w:type="dxa"/>
            <w:vAlign w:val="center"/>
          </w:tcPr>
          <w:p w14:paraId="16A304B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项目负责人：具有3年（含）以上的市级或以上</w:t>
            </w:r>
            <w:r>
              <w:rPr>
                <w:rFonts w:hint="eastAsia" w:ascii="宋体" w:hAnsi="宋体" w:eastAsia="宋体" w:cs="宋体"/>
                <w:b/>
                <w:bCs/>
                <w:color w:val="auto"/>
                <w:kern w:val="0"/>
                <w:sz w:val="21"/>
                <w:szCs w:val="21"/>
                <w:highlight w:val="none"/>
              </w:rPr>
              <w:t>产品质量网络抽检</w:t>
            </w:r>
            <w:r>
              <w:rPr>
                <w:rFonts w:hint="eastAsia" w:ascii="宋体" w:hAnsi="宋体" w:eastAsia="宋体" w:cs="宋体"/>
                <w:color w:val="auto"/>
                <w:kern w:val="0"/>
                <w:sz w:val="21"/>
                <w:szCs w:val="21"/>
                <w:highlight w:val="none"/>
              </w:rPr>
              <w:t>负责经历，并承诺在本项目服务期内不作变动的，得3分。</w:t>
            </w:r>
          </w:p>
          <w:p w14:paraId="2FDCC54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、相关合同复印件为评分依据。</w:t>
            </w:r>
          </w:p>
        </w:tc>
        <w:tc>
          <w:tcPr>
            <w:tcW w:w="750" w:type="dxa"/>
            <w:vAlign w:val="center"/>
          </w:tcPr>
          <w:p w14:paraId="16663A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9DE019A">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8A179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38F9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0019B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4110" w:type="dxa"/>
            <w:vAlign w:val="center"/>
          </w:tcPr>
          <w:p w14:paraId="7E17B8A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项目授权签字人：具有10年（含）以上检验工作经历并具有副高级</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以上技术职称的，得3分；具有3年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至10年检验工作经历且/或具有中级技术职称的，得2分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其余不得分。</w:t>
            </w: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、职称证书复印件、相关合同复印件加盖公章为评分依据。</w:t>
            </w:r>
          </w:p>
        </w:tc>
        <w:tc>
          <w:tcPr>
            <w:tcW w:w="750" w:type="dxa"/>
            <w:vAlign w:val="center"/>
          </w:tcPr>
          <w:p w14:paraId="7AEFB0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6B704A0E">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5E19507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318E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AC4A4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4110" w:type="dxa"/>
            <w:vAlign w:val="center"/>
          </w:tcPr>
          <w:p w14:paraId="78FBB3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项目检验人员：获得中级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以上技术职称人员数量高于10人（含）的，得6分；人员数量高于5人（含）的，得3分；人员数量不足5人的，得0分。最高不超过6分。</w:t>
            </w: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、职称证书复印件为评分依据。</w:t>
            </w:r>
          </w:p>
        </w:tc>
        <w:tc>
          <w:tcPr>
            <w:tcW w:w="750" w:type="dxa"/>
            <w:vAlign w:val="center"/>
          </w:tcPr>
          <w:p w14:paraId="626475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40" w:type="dxa"/>
            <w:vAlign w:val="center"/>
          </w:tcPr>
          <w:p w14:paraId="79ED6CA5">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86E59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6513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B60DB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4110" w:type="dxa"/>
            <w:vAlign w:val="center"/>
          </w:tcPr>
          <w:p w14:paraId="0AE8F7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建有实施抽检分离的相关制度，制度及人员配置</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合理</w:t>
            </w:r>
            <w:r>
              <w:rPr>
                <w:rFonts w:hint="eastAsia" w:ascii="宋体" w:hAnsi="宋体" w:eastAsia="宋体" w:cs="宋体"/>
                <w:color w:val="auto"/>
                <w:kern w:val="0"/>
                <w:sz w:val="21"/>
                <w:szCs w:val="21"/>
                <w:highlight w:val="none"/>
                <w:lang w:val="en-US" w:eastAsia="zh-CN"/>
              </w:rPr>
              <w:t>性、</w:t>
            </w:r>
            <w:r>
              <w:rPr>
                <w:rFonts w:hint="eastAsia" w:ascii="宋体" w:hAnsi="宋体" w:eastAsia="宋体" w:cs="宋体"/>
                <w:color w:val="auto"/>
                <w:kern w:val="0"/>
                <w:sz w:val="21"/>
                <w:szCs w:val="21"/>
                <w:highlight w:val="none"/>
              </w:rPr>
              <w:t>可行</w:t>
            </w:r>
            <w:r>
              <w:rPr>
                <w:rFonts w:hint="eastAsia" w:ascii="宋体" w:hAnsi="宋体" w:eastAsia="宋体" w:cs="宋体"/>
                <w:color w:val="auto"/>
                <w:kern w:val="0"/>
                <w:sz w:val="21"/>
                <w:szCs w:val="21"/>
                <w:highlight w:val="none"/>
                <w:lang w:val="en-US" w:eastAsia="zh-CN"/>
              </w:rPr>
              <w:t>性。</w:t>
            </w:r>
            <w:r>
              <w:rPr>
                <w:rFonts w:hint="eastAsia" w:ascii="宋体" w:hAnsi="宋体" w:eastAsia="宋体" w:cs="宋体"/>
                <w:color w:val="auto"/>
                <w:kern w:val="0"/>
                <w:sz w:val="21"/>
                <w:szCs w:val="21"/>
                <w:highlight w:val="none"/>
                <w:lang w:eastAsia="zh-CN"/>
              </w:rPr>
              <w:t>（评分范围：2、1、0）</w:t>
            </w:r>
          </w:p>
        </w:tc>
        <w:tc>
          <w:tcPr>
            <w:tcW w:w="750" w:type="dxa"/>
            <w:vAlign w:val="center"/>
          </w:tcPr>
          <w:p w14:paraId="413C2A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01801B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4581FC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实施抽检分离制度</w:t>
            </w:r>
          </w:p>
        </w:tc>
      </w:tr>
      <w:tr w14:paraId="40AD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FB20FD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4110" w:type="dxa"/>
            <w:vAlign w:val="center"/>
          </w:tcPr>
          <w:p w14:paraId="6CAA7AC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本项目原则上由买样机构进行集中买样、集中收样，检测机构需要保障按时配合完成样品确认任务：</w:t>
            </w:r>
          </w:p>
          <w:p w14:paraId="5128E61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1）样品确认响应时间24小时内的，能保证到达收样现场协助样品确认的，得4分；不能到达现场只能保证远程样品确认的，得3分。</w:t>
            </w:r>
          </w:p>
          <w:p w14:paraId="69B115D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2）响应时间大于24小时小于48小时的，能保证现场协助样品确认的，得2分；不能现场协助只能保证远程样品确认的，得1分。</w:t>
            </w:r>
          </w:p>
          <w:p w14:paraId="0964DE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3）响应时间超过48小时的，本项不得分。</w:t>
            </w:r>
          </w:p>
          <w:p w14:paraId="72EFBFF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注：以提供相关制度、人员配置方案等证明材料。</w:t>
            </w:r>
          </w:p>
        </w:tc>
        <w:tc>
          <w:tcPr>
            <w:tcW w:w="750" w:type="dxa"/>
            <w:vAlign w:val="center"/>
          </w:tcPr>
          <w:p w14:paraId="6E5FE0D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0" w:type="dxa"/>
            <w:vAlign w:val="center"/>
          </w:tcPr>
          <w:p w14:paraId="2E2882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52F802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相</w:t>
            </w:r>
            <w:r>
              <w:rPr>
                <w:rFonts w:hint="eastAsia" w:ascii="宋体" w:hAnsi="宋体" w:eastAsia="宋体" w:cs="宋体"/>
                <w:color w:val="auto"/>
                <w:kern w:val="0"/>
                <w:sz w:val="21"/>
                <w:szCs w:val="21"/>
                <w:highlight w:val="none"/>
              </w:rPr>
              <w:t>关制度、人员配置方案</w:t>
            </w:r>
          </w:p>
        </w:tc>
      </w:tr>
      <w:tr w14:paraId="25D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C0355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110" w:type="dxa"/>
            <w:vAlign w:val="center"/>
          </w:tcPr>
          <w:p w14:paraId="5A8C5A7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检测设备</w:t>
            </w:r>
            <w:r>
              <w:rPr>
                <w:rFonts w:hint="eastAsia" w:ascii="宋体" w:hAnsi="宋体" w:eastAsia="宋体" w:cs="宋体"/>
                <w:color w:val="auto"/>
                <w:kern w:val="0"/>
                <w:sz w:val="21"/>
                <w:szCs w:val="21"/>
                <w:highlight w:val="none"/>
                <w:lang w:eastAsia="zh-CN"/>
              </w:rPr>
              <w:t>：</w:t>
            </w:r>
          </w:p>
          <w:p w14:paraId="57DF5F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检测设备在计量检定（校准）有效期内，设备信息完整，能覆盖所承担项目需要，台套数能满足大批量样品检测需要</w:t>
            </w:r>
            <w:r>
              <w:rPr>
                <w:rFonts w:hint="eastAsia" w:ascii="宋体" w:hAnsi="宋体" w:eastAsia="宋体" w:cs="宋体"/>
                <w:color w:val="auto"/>
                <w:kern w:val="0"/>
                <w:sz w:val="21"/>
                <w:szCs w:val="21"/>
                <w:highlight w:val="none"/>
              </w:rPr>
              <w:t>。（根据检测设备信息完整、台套数能否满足大批量样品检测需求等情况进行评分）</w:t>
            </w:r>
          </w:p>
          <w:p w14:paraId="789D4E6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Cs/>
                <w:color w:val="auto"/>
                <w:sz w:val="21"/>
                <w:szCs w:val="21"/>
                <w:highlight w:val="none"/>
                <w:lang w:val="zh-CN"/>
              </w:rPr>
              <w:t>提供设备清单、照</w:t>
            </w:r>
            <w:r>
              <w:rPr>
                <w:rFonts w:hint="eastAsia" w:ascii="宋体" w:hAnsi="宋体" w:eastAsia="宋体" w:cs="宋体"/>
                <w:color w:val="auto"/>
                <w:kern w:val="0"/>
                <w:sz w:val="21"/>
                <w:szCs w:val="21"/>
                <w:highlight w:val="none"/>
              </w:rPr>
              <w:t>片、校准</w:t>
            </w:r>
            <w:r>
              <w:rPr>
                <w:rFonts w:hint="eastAsia" w:ascii="宋体" w:hAnsi="宋体" w:eastAsia="宋体" w:cs="宋体"/>
                <w:bCs/>
                <w:color w:val="auto"/>
                <w:sz w:val="21"/>
                <w:szCs w:val="21"/>
                <w:highlight w:val="none"/>
              </w:rPr>
              <w:t>报告、购置合同或购置发票、检定证书</w:t>
            </w:r>
            <w:r>
              <w:rPr>
                <w:rFonts w:hint="eastAsia" w:ascii="宋体" w:hAnsi="宋体" w:eastAsia="宋体" w:cs="宋体"/>
                <w:bCs/>
                <w:color w:val="auto"/>
                <w:sz w:val="21"/>
                <w:szCs w:val="21"/>
                <w:highlight w:val="none"/>
                <w:lang w:val="zh-CN"/>
              </w:rPr>
              <w:t>等证明材料</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没有或未提供</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val="en-US" w:eastAsia="zh-CN"/>
              </w:rPr>
              <w:t>不得分</w:t>
            </w:r>
            <w:r>
              <w:rPr>
                <w:rFonts w:hint="eastAsia" w:ascii="宋体" w:hAnsi="宋体" w:eastAsia="宋体" w:cs="宋体"/>
                <w:bCs/>
                <w:color w:val="auto"/>
                <w:sz w:val="21"/>
                <w:szCs w:val="21"/>
                <w:highlight w:val="none"/>
                <w:lang w:val="zh-CN"/>
              </w:rPr>
              <w:t>。</w:t>
            </w:r>
          </w:p>
        </w:tc>
        <w:tc>
          <w:tcPr>
            <w:tcW w:w="750" w:type="dxa"/>
            <w:vAlign w:val="center"/>
          </w:tcPr>
          <w:p w14:paraId="1B5491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0" w:type="dxa"/>
            <w:vAlign w:val="center"/>
          </w:tcPr>
          <w:p w14:paraId="6B85A984">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0BA8658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检测设备</w:t>
            </w:r>
            <w:r>
              <w:rPr>
                <w:rFonts w:hint="eastAsia" w:ascii="宋体" w:hAnsi="宋体" w:eastAsia="宋体" w:cs="宋体"/>
                <w:color w:val="auto"/>
                <w:kern w:val="0"/>
                <w:sz w:val="21"/>
                <w:szCs w:val="21"/>
                <w:highlight w:val="none"/>
                <w:lang w:val="en-US" w:eastAsia="zh-CN"/>
              </w:rPr>
              <w:t>清单</w:t>
            </w:r>
          </w:p>
        </w:tc>
      </w:tr>
      <w:tr w14:paraId="4BE1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0838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110" w:type="dxa"/>
            <w:vAlign w:val="center"/>
          </w:tcPr>
          <w:p w14:paraId="28D9F4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应急买样能力</w:t>
            </w:r>
          </w:p>
        </w:tc>
        <w:tc>
          <w:tcPr>
            <w:tcW w:w="750" w:type="dxa"/>
            <w:vAlign w:val="center"/>
          </w:tcPr>
          <w:p w14:paraId="14BD05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40" w:type="dxa"/>
            <w:vAlign w:val="center"/>
          </w:tcPr>
          <w:p w14:paraId="26617788">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51D8C8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30B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3190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p>
        </w:tc>
        <w:tc>
          <w:tcPr>
            <w:tcW w:w="4110" w:type="dxa"/>
            <w:vAlign w:val="center"/>
          </w:tcPr>
          <w:p w14:paraId="261F3F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投标人具有满足本项目拆样要求的集中拆样场地，拆样现场配备音视频等信息记录仪器，能够确保完整记录拆样现场有声视频、音频及清晰照片以证明拆样工作的公正、合规的，得2分。</w:t>
            </w:r>
          </w:p>
          <w:p w14:paraId="033182B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Cs/>
                <w:color w:val="auto"/>
                <w:sz w:val="21"/>
                <w:szCs w:val="21"/>
                <w:highlight w:val="none"/>
                <w:lang w:val="zh-CN"/>
              </w:rPr>
              <w:t>提供</w:t>
            </w:r>
            <w:r>
              <w:rPr>
                <w:rFonts w:hint="eastAsia" w:ascii="宋体" w:hAnsi="宋体" w:eastAsia="宋体" w:cs="宋体"/>
                <w:bCs/>
                <w:color w:val="auto"/>
                <w:sz w:val="21"/>
                <w:szCs w:val="21"/>
                <w:highlight w:val="none"/>
              </w:rPr>
              <w:t>场所证明材料、</w:t>
            </w:r>
            <w:r>
              <w:rPr>
                <w:rFonts w:hint="eastAsia" w:ascii="宋体" w:hAnsi="宋体" w:eastAsia="宋体" w:cs="宋体"/>
                <w:bCs/>
                <w:color w:val="auto"/>
                <w:sz w:val="21"/>
                <w:szCs w:val="21"/>
                <w:highlight w:val="none"/>
                <w:lang w:val="zh-CN"/>
              </w:rPr>
              <w:t>设备清单、照片、购置合同或购置发票等相关证明材料。</w:t>
            </w:r>
          </w:p>
        </w:tc>
        <w:tc>
          <w:tcPr>
            <w:tcW w:w="750" w:type="dxa"/>
            <w:vAlign w:val="center"/>
          </w:tcPr>
          <w:p w14:paraId="7A3739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1DB5EC07">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0613ABF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应急买样能力</w:t>
            </w:r>
          </w:p>
        </w:tc>
      </w:tr>
      <w:tr w14:paraId="0A65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F80C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4110" w:type="dxa"/>
            <w:vAlign w:val="center"/>
          </w:tcPr>
          <w:p w14:paraId="45FA03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投标人具备全套采样软硬件设备，得1分；提供真实有效的样品收货地址清单并提供合理且有可行性的样品收货地址组织选取方案的，得1分；提供必要的采样专用车的，得1分。最高得3分。</w:t>
            </w:r>
          </w:p>
          <w:p w14:paraId="3AC544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注：1.提供采样软硬件设备</w:t>
            </w:r>
            <w:r>
              <w:rPr>
                <w:rFonts w:hint="eastAsia" w:ascii="宋体" w:hAnsi="宋体" w:eastAsia="宋体" w:cs="宋体"/>
                <w:bCs/>
                <w:color w:val="auto"/>
                <w:sz w:val="21"/>
                <w:szCs w:val="21"/>
                <w:highlight w:val="none"/>
                <w:lang w:val="zh-CN"/>
              </w:rPr>
              <w:t>清单、照片、购置合同或购置发票等相关证明材料；</w:t>
            </w:r>
          </w:p>
          <w:p w14:paraId="7404D3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2.提供样品收货地址清单、租赁协议，本次投标的收货地址组织选取预方案；</w:t>
            </w:r>
          </w:p>
          <w:p w14:paraId="066E7C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3.车辆允许租用，提供车辆信息及照片、车辆租赁证明或行驶证、保险复印件。</w:t>
            </w:r>
          </w:p>
        </w:tc>
        <w:tc>
          <w:tcPr>
            <w:tcW w:w="750" w:type="dxa"/>
            <w:vAlign w:val="center"/>
          </w:tcPr>
          <w:p w14:paraId="159175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2507322">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AD254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应急买样能力</w:t>
            </w:r>
          </w:p>
        </w:tc>
      </w:tr>
      <w:tr w14:paraId="7508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F06DB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110" w:type="dxa"/>
            <w:vAlign w:val="center"/>
          </w:tcPr>
          <w:p w14:paraId="18B801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检测及仓储场所</w:t>
            </w:r>
            <w:r>
              <w:rPr>
                <w:rFonts w:hint="eastAsia" w:ascii="宋体" w:hAnsi="宋体" w:eastAsia="宋体" w:cs="宋体"/>
                <w:color w:val="auto"/>
                <w:kern w:val="0"/>
                <w:sz w:val="21"/>
                <w:szCs w:val="21"/>
                <w:highlight w:val="none"/>
                <w:lang w:eastAsia="zh-CN"/>
              </w:rPr>
              <w:t>：</w:t>
            </w:r>
          </w:p>
          <w:p w14:paraId="34AF1A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拥有独立的、固定的检测及仓储场所，能满足本项目的检测与样品存放需要。</w:t>
            </w:r>
          </w:p>
          <w:p w14:paraId="70294D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注：提供</w:t>
            </w:r>
            <w:r>
              <w:rPr>
                <w:rFonts w:hint="eastAsia" w:ascii="宋体" w:hAnsi="宋体" w:eastAsia="宋体" w:cs="宋体"/>
                <w:bCs/>
                <w:color w:val="auto"/>
                <w:sz w:val="21"/>
                <w:szCs w:val="21"/>
                <w:highlight w:val="none"/>
              </w:rPr>
              <w:t>场所相关</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没有或未提供</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val="en-US" w:eastAsia="zh-CN"/>
              </w:rPr>
              <w:t>不得分</w:t>
            </w:r>
            <w:r>
              <w:rPr>
                <w:rFonts w:hint="eastAsia" w:ascii="宋体" w:hAnsi="宋体" w:eastAsia="宋体" w:cs="宋体"/>
                <w:bCs/>
                <w:color w:val="auto"/>
                <w:sz w:val="21"/>
                <w:szCs w:val="21"/>
                <w:highlight w:val="none"/>
                <w:lang w:val="zh-CN"/>
              </w:rPr>
              <w:t>。</w:t>
            </w:r>
          </w:p>
        </w:tc>
        <w:tc>
          <w:tcPr>
            <w:tcW w:w="750" w:type="dxa"/>
            <w:vAlign w:val="center"/>
          </w:tcPr>
          <w:p w14:paraId="571008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1F0B646C">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DC4E9F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检测及仓储场所</w:t>
            </w:r>
          </w:p>
        </w:tc>
      </w:tr>
      <w:tr w14:paraId="42FF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5B3A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110" w:type="dxa"/>
            <w:vAlign w:val="center"/>
          </w:tcPr>
          <w:p w14:paraId="334958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承担网络监督检验工作经历</w:t>
            </w:r>
            <w:r>
              <w:rPr>
                <w:rFonts w:hint="eastAsia" w:ascii="宋体" w:hAnsi="宋体" w:eastAsia="宋体" w:cs="宋体"/>
                <w:color w:val="auto"/>
                <w:kern w:val="0"/>
                <w:sz w:val="21"/>
                <w:szCs w:val="21"/>
                <w:highlight w:val="none"/>
                <w:lang w:eastAsia="zh-CN"/>
              </w:rPr>
              <w:t>：</w:t>
            </w:r>
          </w:p>
          <w:p w14:paraId="43CF19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lang w:val="en-US" w:eastAsia="zh-CN"/>
              </w:rPr>
              <w:t>2022年1月1日以来</w:t>
            </w:r>
            <w:r>
              <w:rPr>
                <w:rFonts w:hint="eastAsia" w:ascii="宋体" w:hAnsi="宋体" w:eastAsia="宋体" w:cs="宋体"/>
                <w:color w:val="auto"/>
                <w:kern w:val="0"/>
                <w:sz w:val="21"/>
                <w:szCs w:val="21"/>
                <w:highlight w:val="none"/>
              </w:rPr>
              <w:t>承担过</w:t>
            </w:r>
            <w:r>
              <w:rPr>
                <w:rFonts w:hint="eastAsia" w:ascii="宋体" w:hAnsi="宋体" w:eastAsia="宋体" w:cs="宋体"/>
                <w:b/>
                <w:bCs/>
                <w:color w:val="auto"/>
                <w:kern w:val="0"/>
                <w:sz w:val="21"/>
                <w:szCs w:val="21"/>
                <w:highlight w:val="none"/>
              </w:rPr>
              <w:t>国家级电子商务领域产品质量抽查任务</w:t>
            </w:r>
            <w:r>
              <w:rPr>
                <w:rFonts w:hint="eastAsia" w:ascii="宋体" w:hAnsi="宋体" w:eastAsia="宋体" w:cs="宋体"/>
                <w:color w:val="auto"/>
                <w:kern w:val="0"/>
                <w:sz w:val="21"/>
                <w:szCs w:val="21"/>
                <w:highlight w:val="none"/>
              </w:rPr>
              <w:t>的，得1分；</w:t>
            </w: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lang w:val="en-US" w:eastAsia="zh-CN"/>
              </w:rPr>
              <w:t>2022年1月1日以来</w:t>
            </w:r>
            <w:r>
              <w:rPr>
                <w:rFonts w:hint="eastAsia" w:ascii="宋体" w:hAnsi="宋体" w:eastAsia="宋体" w:cs="宋体"/>
                <w:color w:val="auto"/>
                <w:kern w:val="0"/>
                <w:sz w:val="21"/>
                <w:szCs w:val="21"/>
                <w:highlight w:val="none"/>
              </w:rPr>
              <w:t>承担过</w:t>
            </w:r>
            <w:r>
              <w:rPr>
                <w:rFonts w:hint="eastAsia" w:ascii="宋体" w:hAnsi="宋体" w:eastAsia="宋体" w:cs="宋体"/>
                <w:b/>
                <w:bCs/>
                <w:color w:val="auto"/>
                <w:kern w:val="0"/>
                <w:sz w:val="21"/>
                <w:szCs w:val="21"/>
                <w:highlight w:val="none"/>
              </w:rPr>
              <w:t>省、市级（不限于浙江省、杭州市）电子商务领域产品质量抽查任务</w:t>
            </w:r>
            <w:r>
              <w:rPr>
                <w:rFonts w:hint="eastAsia" w:ascii="宋体" w:hAnsi="宋体" w:eastAsia="宋体" w:cs="宋体"/>
                <w:color w:val="auto"/>
                <w:kern w:val="0"/>
                <w:sz w:val="21"/>
                <w:szCs w:val="21"/>
                <w:highlight w:val="none"/>
              </w:rPr>
              <w:t>的，得0.5分。上述得分不累计。</w:t>
            </w:r>
          </w:p>
          <w:p w14:paraId="66B64A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注：提供任务下达部门文件、委托书或其他证明材料。</w:t>
            </w:r>
          </w:p>
        </w:tc>
        <w:tc>
          <w:tcPr>
            <w:tcW w:w="750" w:type="dxa"/>
            <w:vAlign w:val="center"/>
          </w:tcPr>
          <w:p w14:paraId="552302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40" w:type="dxa"/>
            <w:vAlign w:val="center"/>
          </w:tcPr>
          <w:p w14:paraId="7175C22A">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580860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主要业绩证明</w:t>
            </w:r>
          </w:p>
        </w:tc>
      </w:tr>
      <w:tr w14:paraId="614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13EE7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110" w:type="dxa"/>
            <w:vAlign w:val="center"/>
          </w:tcPr>
          <w:p w14:paraId="103B08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c>
          <w:tcPr>
            <w:tcW w:w="750" w:type="dxa"/>
            <w:vAlign w:val="center"/>
          </w:tcPr>
          <w:p w14:paraId="249974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0B3AF617">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32431C6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4558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B002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w:t>
            </w:r>
          </w:p>
        </w:tc>
        <w:tc>
          <w:tcPr>
            <w:tcW w:w="4110" w:type="dxa"/>
            <w:vAlign w:val="center"/>
          </w:tcPr>
          <w:p w14:paraId="3B84496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近3年</w:t>
            </w:r>
            <w:r>
              <w:rPr>
                <w:rFonts w:hint="eastAsia" w:ascii="宋体" w:hAnsi="宋体" w:eastAsia="宋体" w:cs="宋体"/>
                <w:color w:val="auto"/>
                <w:kern w:val="0"/>
                <w:sz w:val="21"/>
                <w:szCs w:val="21"/>
                <w:highlight w:val="none"/>
              </w:rPr>
              <w:t>承担过国家监督抽查实施细则和工作方案或国家级、省级产品质量监督检查评价规则制（修）定工作的，得2分。注：提供相关证明材料。</w:t>
            </w:r>
          </w:p>
        </w:tc>
        <w:tc>
          <w:tcPr>
            <w:tcW w:w="750" w:type="dxa"/>
            <w:vAlign w:val="center"/>
          </w:tcPr>
          <w:p w14:paraId="1D6779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38D48E43">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A9113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12B1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9F1D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tc>
        <w:tc>
          <w:tcPr>
            <w:tcW w:w="4110" w:type="dxa"/>
            <w:vAlign w:val="center"/>
          </w:tcPr>
          <w:p w14:paraId="11B210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近5年在核心期刊上发表与所投产品质量检验相关的文章或著作，每提供一篇文章，得1分，最高不超过2分。</w:t>
            </w:r>
          </w:p>
          <w:p w14:paraId="06CB2D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注：提供相关的文章或著作。</w:t>
            </w:r>
          </w:p>
        </w:tc>
        <w:tc>
          <w:tcPr>
            <w:tcW w:w="750" w:type="dxa"/>
            <w:vAlign w:val="center"/>
          </w:tcPr>
          <w:p w14:paraId="1F890E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33DCAD03">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13C03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395A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AD24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w:t>
            </w:r>
          </w:p>
        </w:tc>
        <w:tc>
          <w:tcPr>
            <w:tcW w:w="4110" w:type="dxa"/>
            <w:vAlign w:val="center"/>
          </w:tcPr>
          <w:p w14:paraId="1D0EA7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近3年主持或参与国家标准、行业标准、地方标准制（修）订工作，作为标准起草人或单位的，每项国家标准得1.5分，每项行业标准得1.0分，每项地方标准得0.5份，最高不超过6分。</w:t>
            </w:r>
          </w:p>
          <w:p w14:paraId="160B334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注：提供相关证明材料。</w:t>
            </w:r>
          </w:p>
        </w:tc>
        <w:tc>
          <w:tcPr>
            <w:tcW w:w="750" w:type="dxa"/>
            <w:vAlign w:val="center"/>
          </w:tcPr>
          <w:p w14:paraId="121719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40" w:type="dxa"/>
            <w:vAlign w:val="center"/>
          </w:tcPr>
          <w:p w14:paraId="6884473D">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635335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1F36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7F22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110" w:type="dxa"/>
            <w:vAlign w:val="center"/>
          </w:tcPr>
          <w:p w14:paraId="37C838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突发事件应急保障及响应情况</w:t>
            </w:r>
            <w:r>
              <w:rPr>
                <w:rFonts w:hint="eastAsia" w:ascii="宋体" w:hAnsi="宋体" w:eastAsia="宋体" w:cs="宋体"/>
                <w:color w:val="auto"/>
                <w:kern w:val="0"/>
                <w:sz w:val="21"/>
                <w:szCs w:val="21"/>
                <w:highlight w:val="none"/>
                <w:lang w:eastAsia="zh-CN"/>
              </w:rPr>
              <w:t>：</w:t>
            </w:r>
          </w:p>
          <w:p w14:paraId="1E0AF6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投标人应提供</w:t>
            </w:r>
            <w:r>
              <w:rPr>
                <w:rFonts w:hint="eastAsia" w:ascii="宋体" w:hAnsi="宋体" w:eastAsia="宋体" w:cs="宋体"/>
                <w:bCs/>
                <w:color w:val="auto"/>
                <w:sz w:val="21"/>
                <w:szCs w:val="21"/>
                <w:highlight w:val="none"/>
              </w:rPr>
              <w:t>项目服务过程中的</w:t>
            </w:r>
            <w:r>
              <w:rPr>
                <w:rFonts w:hint="eastAsia" w:ascii="宋体" w:hAnsi="宋体" w:eastAsia="宋体" w:cs="宋体"/>
                <w:bCs/>
                <w:color w:val="auto"/>
                <w:sz w:val="21"/>
                <w:szCs w:val="21"/>
                <w:highlight w:val="none"/>
                <w:lang w:val="zh-CN"/>
              </w:rPr>
              <w:t>相关应急预案，针对可能出现的产品质量突发性、应急性等事件，设置应对措施，提供有效保障的。</w:t>
            </w:r>
          </w:p>
          <w:p w14:paraId="7B3200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（评分范围：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2、1、0）</w:t>
            </w:r>
          </w:p>
        </w:tc>
        <w:tc>
          <w:tcPr>
            <w:tcW w:w="750" w:type="dxa"/>
            <w:vAlign w:val="center"/>
          </w:tcPr>
          <w:p w14:paraId="6E9188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3FB015C9">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40" w:type="dxa"/>
            <w:vAlign w:val="center"/>
          </w:tcPr>
          <w:p w14:paraId="2EFC2E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保障措施</w:t>
            </w:r>
          </w:p>
        </w:tc>
      </w:tr>
      <w:tr w14:paraId="4426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98EDB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110" w:type="dxa"/>
            <w:vAlign w:val="center"/>
          </w:tcPr>
          <w:p w14:paraId="6CF92A9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c>
          <w:tcPr>
            <w:tcW w:w="750" w:type="dxa"/>
            <w:vAlign w:val="center"/>
          </w:tcPr>
          <w:p w14:paraId="462ED2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653BE30">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4ABFCE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1CD5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417B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p>
        </w:tc>
        <w:tc>
          <w:tcPr>
            <w:tcW w:w="4110" w:type="dxa"/>
            <w:vAlign w:val="center"/>
          </w:tcPr>
          <w:p w14:paraId="3F6180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任务下达后投标人为采购人及时提供技术支持</w:t>
            </w:r>
            <w:r>
              <w:rPr>
                <w:rFonts w:hint="eastAsia" w:ascii="宋体" w:hAnsi="宋体" w:eastAsia="宋体" w:cs="宋体"/>
                <w:color w:val="auto"/>
                <w:kern w:val="0"/>
                <w:sz w:val="21"/>
                <w:szCs w:val="21"/>
                <w:highlight w:val="none"/>
              </w:rPr>
              <w:t>的措施。</w:t>
            </w:r>
          </w:p>
          <w:p w14:paraId="68DBDD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针对采购人技术支撑服务需求的响应时间承诺情况：承诺响应时间≤3小时且有具体明确的措施可以保障响应时间得2分。承诺其它时间、不承诺或不具有明确措施可以保障响应时间的不得分。</w:t>
            </w:r>
          </w:p>
          <w:p w14:paraId="525ADF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注：提供投标人技术支撑服务驻点地址及高德地图截图作为保障措施证明材料。响应时间以投标人所附证明地址至采购人办公场所</w:t>
            </w:r>
            <w:r>
              <w:rPr>
                <w:rFonts w:hint="eastAsia" w:ascii="宋体" w:hAnsi="宋体" w:eastAsia="宋体" w:cs="宋体"/>
                <w:color w:val="auto"/>
                <w:kern w:val="0"/>
                <w:sz w:val="21"/>
                <w:szCs w:val="21"/>
                <w:highlight w:val="none"/>
              </w:rPr>
              <w:t>（杭州市体育场路31号）</w:t>
            </w:r>
            <w:r>
              <w:rPr>
                <w:rFonts w:hint="eastAsia" w:ascii="宋体" w:hAnsi="宋体" w:eastAsia="宋体" w:cs="宋体"/>
                <w:color w:val="auto"/>
                <w:kern w:val="0"/>
                <w:sz w:val="21"/>
                <w:szCs w:val="21"/>
                <w:highlight w:val="none"/>
              </w:rPr>
              <w:t>的高德地图的工作日早高峰（7：00-9：00）驾车预计时间数据为准。</w:t>
            </w:r>
          </w:p>
        </w:tc>
        <w:tc>
          <w:tcPr>
            <w:tcW w:w="750" w:type="dxa"/>
            <w:vAlign w:val="center"/>
          </w:tcPr>
          <w:p w14:paraId="114866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64A7B034">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42448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r>
      <w:tr w14:paraId="5EC3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22D5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w:t>
            </w:r>
          </w:p>
        </w:tc>
        <w:tc>
          <w:tcPr>
            <w:tcW w:w="4110" w:type="dxa"/>
            <w:vAlign w:val="center"/>
          </w:tcPr>
          <w:p w14:paraId="3640E25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承诺免费为采购人举办不少于一次的业务培训。</w:t>
            </w:r>
          </w:p>
          <w:p w14:paraId="014598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注：应明确提供培训服务的次数及相应培训内容等培训方案。</w:t>
            </w:r>
          </w:p>
        </w:tc>
        <w:tc>
          <w:tcPr>
            <w:tcW w:w="750" w:type="dxa"/>
            <w:vAlign w:val="center"/>
          </w:tcPr>
          <w:p w14:paraId="3F828E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40" w:type="dxa"/>
            <w:vAlign w:val="center"/>
          </w:tcPr>
          <w:p w14:paraId="050A489C">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55E4A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r>
      <w:tr w14:paraId="30D1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8309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110" w:type="dxa"/>
            <w:vAlign w:val="center"/>
          </w:tcPr>
          <w:p w14:paraId="4699E4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优惠服务</w:t>
            </w:r>
          </w:p>
        </w:tc>
        <w:tc>
          <w:tcPr>
            <w:tcW w:w="750" w:type="dxa"/>
            <w:vAlign w:val="center"/>
          </w:tcPr>
          <w:p w14:paraId="74C78A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40" w:type="dxa"/>
            <w:vAlign w:val="center"/>
          </w:tcPr>
          <w:p w14:paraId="6F5D08AD">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7B44A5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7A02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126A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w:t>
            </w:r>
          </w:p>
        </w:tc>
        <w:tc>
          <w:tcPr>
            <w:tcW w:w="4110" w:type="dxa"/>
            <w:vAlign w:val="center"/>
          </w:tcPr>
          <w:p w14:paraId="2F9ECB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机动批次数承诺。按照采购需求中确定的机动批次数，投标人自行承诺的机动批次数达到采购需求机动批次数的200%的，得5分；承诺达到采购需求机动批次数的150%的，得4分；承诺达到采购需求机动批次数的100%的，得3分；承诺未达到采购需求机动批次数的100%的得0分。</w:t>
            </w:r>
            <w:r>
              <w:rPr>
                <w:rFonts w:hint="eastAsia" w:ascii="宋体" w:hAnsi="宋体" w:eastAsia="宋体" w:cs="宋体"/>
                <w:color w:val="auto"/>
                <w:kern w:val="0"/>
                <w:sz w:val="21"/>
                <w:szCs w:val="21"/>
                <w:highlight w:val="none"/>
                <w:lang w:val="en-US" w:eastAsia="zh-CN"/>
              </w:rPr>
              <w:t>根据提供的</w:t>
            </w:r>
            <w:r>
              <w:rPr>
                <w:rFonts w:hint="eastAsia" w:ascii="宋体" w:hAnsi="宋体" w:eastAsia="宋体" w:cs="宋体"/>
                <w:color w:val="auto"/>
                <w:kern w:val="0"/>
                <w:sz w:val="21"/>
                <w:szCs w:val="21"/>
                <w:highlight w:val="none"/>
              </w:rPr>
              <w:t>机动批次数承诺</w:t>
            </w:r>
            <w:r>
              <w:rPr>
                <w:rFonts w:hint="eastAsia" w:ascii="宋体" w:hAnsi="宋体" w:eastAsia="宋体" w:cs="宋体"/>
                <w:color w:val="auto"/>
                <w:kern w:val="0"/>
                <w:sz w:val="21"/>
                <w:szCs w:val="21"/>
                <w:highlight w:val="none"/>
                <w:lang w:val="en-US" w:eastAsia="zh-CN"/>
              </w:rPr>
              <w:t>打分，不承诺不得分。</w:t>
            </w:r>
          </w:p>
        </w:tc>
        <w:tc>
          <w:tcPr>
            <w:tcW w:w="750" w:type="dxa"/>
            <w:vAlign w:val="center"/>
          </w:tcPr>
          <w:p w14:paraId="0B82A2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40" w:type="dxa"/>
            <w:vAlign w:val="center"/>
          </w:tcPr>
          <w:p w14:paraId="201246EE">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5820F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优惠服务</w:t>
            </w:r>
          </w:p>
        </w:tc>
      </w:tr>
      <w:tr w14:paraId="78CE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C9A5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4110" w:type="dxa"/>
            <w:vAlign w:val="center"/>
          </w:tcPr>
          <w:p w14:paraId="1D9981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承诺提供其他本项目明示采购需求之外的优惠服务项目，可帮助采购人显著提高网络抽检工作效能。</w:t>
            </w:r>
            <w:r>
              <w:rPr>
                <w:rFonts w:hint="eastAsia" w:ascii="宋体" w:hAnsi="宋体" w:eastAsia="宋体" w:cs="宋体"/>
                <w:color w:val="auto"/>
                <w:kern w:val="0"/>
                <w:sz w:val="21"/>
                <w:szCs w:val="21"/>
                <w:highlight w:val="none"/>
                <w:lang w:eastAsia="zh-CN"/>
              </w:rPr>
              <w:t>（评分范围：2、1、0）</w:t>
            </w:r>
          </w:p>
        </w:tc>
        <w:tc>
          <w:tcPr>
            <w:tcW w:w="750" w:type="dxa"/>
            <w:vAlign w:val="center"/>
          </w:tcPr>
          <w:p w14:paraId="323D6F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0223D3B5">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40" w:type="dxa"/>
            <w:vAlign w:val="center"/>
          </w:tcPr>
          <w:p w14:paraId="146D69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优惠服务</w:t>
            </w:r>
          </w:p>
        </w:tc>
      </w:tr>
      <w:tr w14:paraId="6C5D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5F61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4110" w:type="dxa"/>
            <w:vAlign w:val="center"/>
          </w:tcPr>
          <w:p w14:paraId="0CBEE3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合理化建议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针对采购项目实施提出的合理化建议和措施可行，对本项目有益</w:t>
            </w:r>
            <w:r>
              <w:rPr>
                <w:rFonts w:hint="eastAsia" w:ascii="宋体" w:hAnsi="宋体" w:eastAsia="宋体" w:cs="宋体"/>
                <w:color w:val="auto"/>
                <w:kern w:val="0"/>
                <w:sz w:val="21"/>
                <w:szCs w:val="21"/>
                <w:highlight w:val="none"/>
                <w:lang w:val="en-US" w:eastAsia="zh-CN"/>
              </w:rPr>
              <w:t>情况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（评分范围：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2、1、0）</w:t>
            </w:r>
          </w:p>
        </w:tc>
        <w:tc>
          <w:tcPr>
            <w:tcW w:w="750" w:type="dxa"/>
            <w:vAlign w:val="center"/>
          </w:tcPr>
          <w:p w14:paraId="7337ED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3F83DA89">
            <w:pPr>
              <w:pStyle w:val="78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2140" w:type="dxa"/>
            <w:vAlign w:val="center"/>
          </w:tcPr>
          <w:p w14:paraId="57F74B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合理化建议</w:t>
            </w:r>
          </w:p>
        </w:tc>
      </w:tr>
      <w:tr w14:paraId="1DED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5DEC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4110" w:type="dxa"/>
          </w:tcPr>
          <w:p w14:paraId="153BD66B">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小数点后保留两位</w:t>
            </w:r>
            <w:r>
              <w:rPr>
                <w:rFonts w:hint="eastAsia" w:ascii="宋体" w:hAnsi="宋体" w:eastAsia="宋体" w:cs="宋体"/>
                <w:color w:val="auto"/>
                <w:sz w:val="21"/>
                <w:szCs w:val="21"/>
                <w:highlight w:val="none"/>
                <w:lang w:eastAsia="zh-CN"/>
              </w:rPr>
              <w:t>）</w:t>
            </w:r>
          </w:p>
          <w:p w14:paraId="14014656">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060620C1">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750" w:type="dxa"/>
            <w:vAlign w:val="center"/>
          </w:tcPr>
          <w:p w14:paraId="6DFB2A64">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11AAA073">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c>
          <w:tcPr>
            <w:tcW w:w="2140" w:type="dxa"/>
            <w:vAlign w:val="center"/>
          </w:tcPr>
          <w:p w14:paraId="785D6DA8">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51FBC0F">
      <w:pPr>
        <w:rPr>
          <w:color w:val="auto"/>
          <w:highlight w:val="none"/>
        </w:rPr>
      </w:pPr>
    </w:p>
    <w:p w14:paraId="285A0AF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E357BB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FF1D2E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1C9BCA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D92F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523EC9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FD5F0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D5E78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9D5976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8A585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6BD5652">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2A0955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033CF2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F1BCD5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55CAC6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37953D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EC831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4CF8F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C00FCE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40DCA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338BFC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87379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429D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CF019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610140">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E8E1A1">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2D3D5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A881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47B4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743F7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216BA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CD89A27">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545B5BB8">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84CB41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B5B9E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2427B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F58577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D6EF8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22DEC5D">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3D2C5A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4.2.14法律、法规、规章（适用本市的）及省级以上规范性文件（适用本市的）规定的其他无效情形</w:t>
      </w:r>
      <w:r>
        <w:rPr>
          <w:rFonts w:hint="eastAsia" w:ascii="宋体" w:hAnsi="宋体" w:cs="宋体"/>
          <w:color w:val="auto"/>
          <w:kern w:val="0"/>
          <w:sz w:val="24"/>
          <w:highlight w:val="none"/>
          <w:lang w:eastAsia="zh-CN"/>
        </w:rPr>
        <w:t>；</w:t>
      </w:r>
    </w:p>
    <w:p w14:paraId="021CB274">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2C0A94A">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DCB67CA">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CD5CE85">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64B7455F">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CE639BB">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BD2B2AE">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987138E">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529833C">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3F55B31">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68E2653">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5602B01">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3E2ACF6">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B54F766">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02B0824">
      <w:pPr>
        <w:pStyle w:val="27"/>
        <w:snapToGrid w:val="0"/>
        <w:spacing w:line="360" w:lineRule="auto"/>
        <w:ind w:firstLine="0" w:firstLineChars="0"/>
        <w:rPr>
          <w:rFonts w:cs="宋体"/>
          <w:color w:val="auto"/>
          <w:highlight w:val="none"/>
        </w:rPr>
      </w:pPr>
    </w:p>
    <w:bookmarkEnd w:id="27"/>
    <w:p w14:paraId="249B2A1F">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01F80B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F49E17">
      <w:pPr>
        <w:spacing w:line="360" w:lineRule="auto"/>
        <w:ind w:left="720" w:leftChars="343" w:firstLine="1084" w:firstLineChars="300"/>
        <w:outlineLvl w:val="0"/>
        <w:rPr>
          <w:rFonts w:ascii="宋体" w:hAnsi="宋体" w:cs="宋体"/>
          <w:b/>
          <w:color w:val="auto"/>
          <w:sz w:val="36"/>
          <w:szCs w:val="36"/>
          <w:highlight w:val="none"/>
        </w:rPr>
      </w:pPr>
    </w:p>
    <w:p w14:paraId="734D65A7">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17F275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2FA6A4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201376">
      <w:pPr>
        <w:spacing w:line="480" w:lineRule="auto"/>
        <w:jc w:val="center"/>
        <w:rPr>
          <w:rFonts w:ascii="宋体" w:hAnsi="宋体" w:cs="宋体"/>
          <w:b/>
          <w:color w:val="auto"/>
          <w:sz w:val="28"/>
          <w:szCs w:val="28"/>
          <w:highlight w:val="none"/>
        </w:rPr>
      </w:pPr>
    </w:p>
    <w:p w14:paraId="79E3D855">
      <w:pPr>
        <w:spacing w:line="480" w:lineRule="auto"/>
        <w:jc w:val="center"/>
        <w:rPr>
          <w:rFonts w:ascii="宋体" w:hAnsi="宋体" w:cs="宋体"/>
          <w:b/>
          <w:color w:val="auto"/>
          <w:sz w:val="24"/>
          <w:highlight w:val="none"/>
        </w:rPr>
      </w:pPr>
    </w:p>
    <w:p w14:paraId="0ADC573B">
      <w:pPr>
        <w:spacing w:line="480" w:lineRule="auto"/>
        <w:jc w:val="center"/>
        <w:rPr>
          <w:rFonts w:ascii="宋体" w:hAnsi="宋体" w:cs="宋体"/>
          <w:b/>
          <w:color w:val="auto"/>
          <w:sz w:val="24"/>
          <w:highlight w:val="none"/>
        </w:rPr>
      </w:pPr>
    </w:p>
    <w:p w14:paraId="3D080DE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F9CDDA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75C6CA5">
      <w:pPr>
        <w:spacing w:before="120" w:line="22" w:lineRule="atLeast"/>
        <w:rPr>
          <w:rFonts w:ascii="宋体" w:hAnsi="宋体" w:cs="宋体"/>
          <w:color w:val="auto"/>
          <w:sz w:val="24"/>
          <w:highlight w:val="none"/>
        </w:rPr>
      </w:pPr>
    </w:p>
    <w:p w14:paraId="464D894B">
      <w:pPr>
        <w:pStyle w:val="3"/>
        <w:rPr>
          <w:color w:val="auto"/>
          <w:highlight w:val="none"/>
        </w:rPr>
      </w:pPr>
    </w:p>
    <w:p w14:paraId="3107D1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844219E">
      <w:pPr>
        <w:pStyle w:val="599"/>
        <w:spacing w:before="120" w:line="22" w:lineRule="atLeast"/>
        <w:rPr>
          <w:rFonts w:ascii="宋体" w:hAnsi="宋体" w:eastAsia="宋体" w:cs="宋体"/>
          <w:color w:val="auto"/>
          <w:szCs w:val="24"/>
          <w:highlight w:val="none"/>
        </w:rPr>
      </w:pPr>
    </w:p>
    <w:p w14:paraId="491E0F75">
      <w:pPr>
        <w:pStyle w:val="599"/>
        <w:spacing w:before="120" w:line="22" w:lineRule="atLeast"/>
        <w:rPr>
          <w:rFonts w:ascii="宋体" w:hAnsi="宋体" w:eastAsia="宋体" w:cs="宋体"/>
          <w:color w:val="auto"/>
          <w:szCs w:val="24"/>
          <w:highlight w:val="none"/>
        </w:rPr>
      </w:pPr>
    </w:p>
    <w:p w14:paraId="13A95030">
      <w:pPr>
        <w:rPr>
          <w:rFonts w:ascii="宋体" w:hAnsi="宋体" w:cs="宋体"/>
          <w:color w:val="auto"/>
          <w:sz w:val="24"/>
          <w:highlight w:val="none"/>
        </w:rPr>
      </w:pPr>
    </w:p>
    <w:p w14:paraId="16A4EB2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EC31B70">
      <w:pPr>
        <w:spacing w:before="120" w:line="22" w:lineRule="atLeast"/>
        <w:rPr>
          <w:rFonts w:ascii="宋体" w:hAnsi="宋体" w:cs="宋体"/>
          <w:color w:val="auto"/>
          <w:sz w:val="24"/>
          <w:highlight w:val="none"/>
        </w:rPr>
      </w:pPr>
    </w:p>
    <w:p w14:paraId="54CEDBD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2471F95">
      <w:pPr>
        <w:spacing w:before="120" w:line="22" w:lineRule="atLeast"/>
        <w:rPr>
          <w:rFonts w:ascii="宋体" w:hAnsi="宋体" w:cs="宋体"/>
          <w:color w:val="auto"/>
          <w:sz w:val="24"/>
          <w:highlight w:val="none"/>
        </w:rPr>
      </w:pPr>
    </w:p>
    <w:p w14:paraId="7F5C7C4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1A70C02">
      <w:pPr>
        <w:spacing w:before="120" w:line="22" w:lineRule="atLeast"/>
        <w:rPr>
          <w:rFonts w:ascii="宋体" w:hAnsi="宋体" w:cs="宋体"/>
          <w:color w:val="auto"/>
          <w:sz w:val="24"/>
          <w:highlight w:val="none"/>
        </w:rPr>
      </w:pPr>
    </w:p>
    <w:p w14:paraId="774AA1DE">
      <w:pPr>
        <w:spacing w:before="120" w:line="22" w:lineRule="atLeas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1DE8EBE">
      <w:pPr>
        <w:rPr>
          <w:rFonts w:hint="eastAsia" w:ascii="宋体" w:hAnsi="宋体" w:cs="宋体"/>
          <w:color w:val="auto"/>
          <w:sz w:val="24"/>
          <w:highlight w:val="none"/>
        </w:rPr>
      </w:pPr>
      <w:r>
        <w:rPr>
          <w:rFonts w:hint="eastAsia" w:ascii="宋体" w:hAnsi="宋体" w:cs="宋体"/>
          <w:color w:val="auto"/>
          <w:sz w:val="24"/>
          <w:highlight w:val="none"/>
        </w:rPr>
        <w:br w:type="page"/>
      </w:r>
    </w:p>
    <w:p w14:paraId="3FFF1767">
      <w:pPr>
        <w:spacing w:before="120" w:line="22" w:lineRule="atLeast"/>
        <w:ind w:firstLine="960" w:firstLineChars="400"/>
        <w:rPr>
          <w:rFonts w:hint="eastAsia" w:ascii="宋体" w:hAnsi="宋体" w:cs="宋体"/>
          <w:color w:val="auto"/>
          <w:sz w:val="24"/>
          <w:highlight w:val="none"/>
        </w:rPr>
        <w:sectPr>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0" w:charSpace="0"/>
        </w:sectPr>
      </w:pPr>
    </w:p>
    <w:p w14:paraId="57BA3B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2025年杭州市流通领域（网络）产品抽查检验服务（一）委托合同</w:t>
      </w:r>
    </w:p>
    <w:p w14:paraId="3B072F3D">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kern w:val="0"/>
          <w:sz w:val="24"/>
          <w:szCs w:val="24"/>
          <w:highlight w:val="none"/>
        </w:rPr>
      </w:pPr>
    </w:p>
    <w:p w14:paraId="6EC02959">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采购编号： </w:t>
      </w:r>
    </w:p>
    <w:p w14:paraId="2597FA98">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合同编号： </w:t>
      </w:r>
    </w:p>
    <w:p w14:paraId="16044D56">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签订地点：杭州 </w:t>
      </w:r>
    </w:p>
    <w:p w14:paraId="3CF43824">
      <w:pPr>
        <w:widowControl/>
        <w:snapToGrid w:val="0"/>
        <w:spacing w:line="360" w:lineRule="auto"/>
        <w:ind w:firstLine="482" w:firstLineChars="200"/>
        <w:jc w:val="left"/>
        <w:rPr>
          <w:rFonts w:hint="eastAsia" w:ascii="宋体" w:hAnsi="宋体" w:eastAsia="宋体" w:cs="宋体"/>
          <w:b/>
          <w:color w:val="auto"/>
          <w:kern w:val="0"/>
          <w:sz w:val="24"/>
          <w:highlight w:val="none"/>
        </w:rPr>
      </w:pPr>
    </w:p>
    <w:p w14:paraId="715EF4C5">
      <w:pPr>
        <w:widowControl/>
        <w:snapToGrid w:val="0"/>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color w:val="auto"/>
          <w:kern w:val="0"/>
          <w:sz w:val="24"/>
          <w:highlight w:val="none"/>
        </w:rPr>
        <w:t xml:space="preserve">甲方：杭州市市场监督管理局 </w:t>
      </w:r>
    </w:p>
    <w:p w14:paraId="62E125CC">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项目联系人： </w:t>
      </w:r>
    </w:p>
    <w:p w14:paraId="7273E33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通讯地址： </w:t>
      </w:r>
    </w:p>
    <w:p w14:paraId="62E19D16">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电话： </w:t>
      </w:r>
    </w:p>
    <w:p w14:paraId="04542DA3">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传真： </w:t>
      </w:r>
    </w:p>
    <w:p w14:paraId="2C67751F">
      <w:pPr>
        <w:widowControl/>
        <w:snapToGrid w:val="0"/>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color w:val="auto"/>
          <w:kern w:val="0"/>
          <w:sz w:val="24"/>
          <w:highlight w:val="none"/>
        </w:rPr>
        <w:t xml:space="preserve">乙方： </w:t>
      </w:r>
    </w:p>
    <w:p w14:paraId="1804F4D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项目联系人： </w:t>
      </w:r>
    </w:p>
    <w:p w14:paraId="11328A85">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通讯地址： </w:t>
      </w:r>
    </w:p>
    <w:p w14:paraId="5AF8C7B0">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电话： </w:t>
      </w:r>
    </w:p>
    <w:p w14:paraId="15118DB2">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传真： </w:t>
      </w:r>
    </w:p>
    <w:p w14:paraId="5D75A893">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5D0F11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甲方通过</w:t>
      </w:r>
      <w:r>
        <w:rPr>
          <w:rFonts w:hint="eastAsia" w:ascii="宋体" w:hAnsi="宋体" w:eastAsia="宋体" w:cs="宋体"/>
          <w:color w:val="auto"/>
          <w:kern w:val="0"/>
          <w:sz w:val="24"/>
          <w:highlight w:val="none"/>
          <w:u w:val="single"/>
        </w:rPr>
        <w:t>公开招标</w:t>
      </w:r>
      <w:r>
        <w:rPr>
          <w:rFonts w:hint="eastAsia" w:ascii="宋体" w:hAnsi="宋体" w:eastAsia="宋体" w:cs="宋体"/>
          <w:color w:val="auto"/>
          <w:kern w:val="0"/>
          <w:sz w:val="24"/>
          <w:highlight w:val="none"/>
        </w:rPr>
        <w:t>方式，向乙方采购关于</w:t>
      </w:r>
      <w:r>
        <w:rPr>
          <w:rFonts w:hint="eastAsia" w:ascii="宋体" w:hAnsi="宋体" w:eastAsia="宋体" w:cs="宋体"/>
          <w:b/>
          <w:bCs/>
          <w:color w:val="auto"/>
          <w:kern w:val="0"/>
          <w:sz w:val="24"/>
          <w:highlight w:val="none"/>
          <w:u w:val="single"/>
        </w:rPr>
        <w:t>2025年杭州市流通领域（网络）产品抽查检验服务（一）</w:t>
      </w:r>
      <w:r>
        <w:rPr>
          <w:rFonts w:hint="eastAsia" w:ascii="宋体" w:hAnsi="宋体" w:eastAsia="宋体" w:cs="宋体"/>
          <w:b/>
          <w:color w:val="auto"/>
          <w:kern w:val="0"/>
          <w:sz w:val="24"/>
          <w:highlight w:val="none"/>
        </w:rPr>
        <w:t>标项：</w:t>
      </w:r>
      <w:r>
        <w:rPr>
          <w:rFonts w:hint="eastAsia" w:ascii="宋体" w:hAnsi="宋体" w:eastAsia="宋体" w:cs="宋体"/>
          <w:b/>
          <w:color w:val="auto"/>
          <w:kern w:val="0"/>
          <w:sz w:val="24"/>
          <w:highlight w:val="none"/>
          <w:u w:val="single"/>
        </w:rPr>
        <w:t xml:space="preserve">    </w:t>
      </w:r>
      <w:r>
        <w:rPr>
          <w:rFonts w:hint="eastAsia" w:ascii="宋体" w:hAnsi="宋体" w:eastAsia="宋体" w:cs="宋体"/>
          <w:color w:val="auto"/>
          <w:kern w:val="0"/>
          <w:sz w:val="24"/>
          <w:highlight w:val="none"/>
        </w:rPr>
        <w:t xml:space="preserve">的相关服务，为明确双方权利义务，依据《中华人民共和国民法典》等有关法律规定，经甲、乙双方友好协商，签订本政府采购合同并遵照执行。 </w:t>
      </w:r>
    </w:p>
    <w:p w14:paraId="3BBE939E">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第一条：委托业务内容</w:t>
      </w:r>
    </w:p>
    <w:p w14:paraId="1931E313">
      <w:pPr>
        <w:widowControl/>
        <w:snapToGrid w:val="0"/>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color w:val="auto"/>
          <w:kern w:val="0"/>
          <w:sz w:val="24"/>
          <w:highlight w:val="none"/>
        </w:rPr>
        <w:t xml:space="preserve">甲方委托乙方进行委托业务的内容如下： </w:t>
      </w:r>
    </w:p>
    <w:p w14:paraId="29E11F1A">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 xml:space="preserve">1、协助甲方中标确定的买样机构按规定时间、规定产品及相关企业开展网络神秘买样、收样、拆包、录像取证等抽样工作。 </w:t>
      </w:r>
    </w:p>
    <w:p w14:paraId="3C73020F">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2、协助甲方完成本次监督抽查的监督抽查实施细则和监督检测实施方案。</w:t>
      </w:r>
    </w:p>
    <w:p w14:paraId="2322DC95">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 xml:space="preserve">3、按有关产品《评价规则》和标准，以及本次监督抽查实施细则和监督检测实施方案，对产品开展检验工作。 </w:t>
      </w:r>
    </w:p>
    <w:p w14:paraId="0B74FF86">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 xml:space="preserve">4、在规定时间内出具检验报告，并按时发送。 </w:t>
      </w:r>
    </w:p>
    <w:p w14:paraId="227B5E6B">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5、按要求开展产品质量分析及检情分析工作。</w:t>
      </w:r>
    </w:p>
    <w:p w14:paraId="71E20530">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6</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质量要求：按照《产品质量监督抽查管理暂行办法》及监督抽查有关规定，具体如下：</w:t>
      </w:r>
    </w:p>
    <w:p w14:paraId="06EDE5DF">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（1）监督抽查实施抽检分离制度。乙方抽样人员不得承担其抽样商品的检验工作，并向甲方提供抽样人员名单和检验人员名单。</w:t>
      </w:r>
    </w:p>
    <w:p w14:paraId="6F9850FC">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（2）乙方主要负责人应当具有三年以上（网络）产品质量监督抽查检验服务工作经验。</w:t>
      </w:r>
    </w:p>
    <w:p w14:paraId="4167BD7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3）乙方自备拆样场所，并具备拆样场所全景无死角录像条件（大镜头），以及针对单件商品完整的购买过程、拆样过程的全程录像条件（小镜头）。录像资料乙方应保存两份，一份自留备查（保留两年以上），一份以移动硬盘存储形式提交甲方。</w:t>
      </w:r>
    </w:p>
    <w:p w14:paraId="43DD84FB">
      <w:pPr>
        <w:pStyle w:val="2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highlight w:val="none"/>
        </w:rPr>
      </w:pPr>
      <w:r>
        <w:rPr>
          <w:rFonts w:hint="eastAsia" w:ascii="宋体" w:hAnsi="宋体" w:eastAsia="宋体" w:cs="宋体"/>
          <w:iCs/>
          <w:color w:val="auto"/>
          <w:highlight w:val="none"/>
        </w:rPr>
        <w:t>（4）相关监督抽查检验信息及结果，乙方应当按照甲方指定，负责录入有关信息化系统。</w:t>
      </w:r>
    </w:p>
    <w:p w14:paraId="244374D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Cs/>
          <w:color w:val="auto"/>
          <w:kern w:val="0"/>
          <w:sz w:val="24"/>
          <w:highlight w:val="none"/>
        </w:rPr>
      </w:pPr>
      <w:r>
        <w:rPr>
          <w:rFonts w:hint="eastAsia" w:ascii="宋体" w:hAnsi="宋体" w:eastAsia="宋体" w:cs="宋体"/>
          <w:b/>
          <w:bCs/>
          <w:iCs/>
          <w:color w:val="auto"/>
          <w:kern w:val="0"/>
          <w:sz w:val="24"/>
          <w:highlight w:val="none"/>
        </w:rPr>
        <w:t>服务项目质量标准和要求等详见合同附件1</w:t>
      </w:r>
    </w:p>
    <w:p w14:paraId="4AE625E9">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第二条：服务期限</w:t>
      </w:r>
    </w:p>
    <w:p w14:paraId="7A493242">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乙方应按下列要求完成委托业务工作： </w:t>
      </w:r>
    </w:p>
    <w:p w14:paraId="651A0D47">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1</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工作期限：合同签订之日起至</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月</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日前完成，具体按文件要求。</w:t>
      </w:r>
    </w:p>
    <w:p w14:paraId="337C4E03">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2</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工作进度：全年任务</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月</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 xml:space="preserve">日前完成，各个具体项目按文件要求进度执行。 </w:t>
      </w:r>
    </w:p>
    <w:p w14:paraId="42C98E2D">
      <w:pPr>
        <w:widowControl/>
        <w:snapToGrid w:val="0"/>
        <w:spacing w:line="360" w:lineRule="auto"/>
        <w:ind w:firstLine="482" w:firstLineChars="200"/>
        <w:jc w:val="left"/>
        <w:rPr>
          <w:rFonts w:hint="eastAsia" w:ascii="宋体" w:hAnsi="宋体" w:eastAsia="宋体" w:cs="宋体"/>
          <w:b/>
          <w:bCs/>
          <w:iCs/>
          <w:color w:val="auto"/>
          <w:kern w:val="0"/>
          <w:sz w:val="24"/>
          <w:highlight w:val="none"/>
        </w:rPr>
      </w:pPr>
      <w:r>
        <w:rPr>
          <w:rFonts w:hint="eastAsia" w:ascii="宋体" w:hAnsi="宋体" w:eastAsia="宋体" w:cs="宋体"/>
          <w:b/>
          <w:bCs/>
          <w:iCs/>
          <w:color w:val="auto"/>
          <w:kern w:val="0"/>
          <w:sz w:val="24"/>
          <w:highlight w:val="none"/>
        </w:rPr>
        <w:t>第三条：合同金额</w:t>
      </w:r>
      <w:r>
        <w:rPr>
          <w:rFonts w:hint="eastAsia" w:ascii="宋体" w:hAnsi="宋体" w:eastAsia="宋体" w:cs="宋体"/>
          <w:b/>
          <w:color w:val="auto"/>
          <w:sz w:val="24"/>
          <w:highlight w:val="none"/>
        </w:rPr>
        <w:t>与</w:t>
      </w:r>
      <w:r>
        <w:rPr>
          <w:rFonts w:hint="eastAsia" w:ascii="宋体" w:hAnsi="宋体" w:eastAsia="宋体" w:cs="宋体"/>
          <w:b/>
          <w:bCs/>
          <w:iCs/>
          <w:color w:val="auto"/>
          <w:kern w:val="0"/>
          <w:sz w:val="24"/>
          <w:highlight w:val="none"/>
        </w:rPr>
        <w:t>付款方式</w:t>
      </w:r>
    </w:p>
    <w:p w14:paraId="496019F5">
      <w:pPr>
        <w:widowControl/>
        <w:snapToGrid w:val="0"/>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iCs/>
          <w:color w:val="auto"/>
          <w:kern w:val="0"/>
          <w:sz w:val="24"/>
          <w:highlight w:val="none"/>
        </w:rPr>
        <w:t>甲方向乙方支付委托业务费用及支付方式为</w:t>
      </w:r>
      <w:r>
        <w:rPr>
          <w:rFonts w:hint="eastAsia" w:ascii="宋体" w:hAnsi="宋体" w:eastAsia="宋体" w:cs="宋体"/>
          <w:color w:val="auto"/>
          <w:kern w:val="0"/>
          <w:sz w:val="24"/>
          <w:highlight w:val="none"/>
        </w:rPr>
        <w:t xml:space="preserve">： </w:t>
      </w:r>
    </w:p>
    <w:p w14:paraId="7D56A865">
      <w:pPr>
        <w:widowControl/>
        <w:snapToGrid w:val="0"/>
        <w:spacing w:line="360" w:lineRule="auto"/>
        <w:ind w:firstLine="480" w:firstLineChars="200"/>
        <w:jc w:val="left"/>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eastAsia="zh-CN"/>
        </w:rPr>
        <w:t>、单价合同，本合同单价（含税）标准为：</w:t>
      </w:r>
      <w:r>
        <w:rPr>
          <w:rFonts w:hint="eastAsia" w:ascii="宋体" w:hAnsi="宋体" w:cs="宋体"/>
          <w:color w:val="auto"/>
          <w:kern w:val="0"/>
          <w:sz w:val="24"/>
          <w:highlight w:val="none"/>
          <w:u w:val="single"/>
          <w:lang w:eastAsia="zh-CN"/>
        </w:rPr>
        <w:t xml:space="preserve">  </w:t>
      </w:r>
      <w:r>
        <w:rPr>
          <w:rFonts w:hint="eastAsia" w:ascii="宋体" w:hAnsi="宋体" w:cs="宋体"/>
          <w:b/>
          <w:bCs/>
          <w:color w:val="auto"/>
          <w:kern w:val="0"/>
          <w:sz w:val="24"/>
          <w:highlight w:val="none"/>
          <w:u w:val="single"/>
          <w:lang w:eastAsia="zh-CN"/>
        </w:rPr>
        <w:t xml:space="preserve"> 报价明细详见合同附件</w:t>
      </w:r>
      <w:r>
        <w:rPr>
          <w:rFonts w:hint="eastAsia" w:ascii="宋体" w:hAnsi="宋体" w:cs="宋体"/>
          <w:b/>
          <w:bCs/>
          <w:color w:val="auto"/>
          <w:kern w:val="0"/>
          <w:sz w:val="24"/>
          <w:highlight w:val="none"/>
          <w:u w:val="single"/>
          <w:lang w:val="en-US" w:eastAsia="zh-CN"/>
        </w:rPr>
        <w:t>2</w:t>
      </w:r>
      <w:r>
        <w:rPr>
          <w:rFonts w:hint="eastAsia" w:ascii="宋体" w:hAnsi="宋体" w:cs="宋体"/>
          <w:color w:val="auto"/>
          <w:kern w:val="0"/>
          <w:sz w:val="24"/>
          <w:highlight w:val="none"/>
          <w:u w:val="single"/>
          <w:lang w:eastAsia="zh-CN"/>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xml:space="preserve">委托业务清单由甲方另行确定。 </w:t>
      </w:r>
    </w:p>
    <w:p w14:paraId="06D09C08">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委托业务费：计划委托业务费：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圆整）。</w:t>
      </w:r>
    </w:p>
    <w:p w14:paraId="0BFE921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根据标项预算金额，实际检测批次可能高于计划批次，最终根据乙方实际检测批次数量以报价明细费用结算，结算总价不高于人民币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备注：上述标项中涉及买样费用的，按照实际样品购买费用清单进行结算，并确保结算总金额不高于预算金额；涉及检测费用的，若标项中标价格低于标项预算金额，为提高专项资金利用率、扩大抽检产品覆盖面，实际检测执行批次可能高于计划批次，检测费用按照“检测费单批次中标费用”乘以“实际执行批次数”结算，并确保结算总金额不高于预算金额。）</w:t>
      </w:r>
    </w:p>
    <w:p w14:paraId="1ACC2E42">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委托业务费由甲方</w:t>
      </w:r>
      <w:r>
        <w:rPr>
          <w:rFonts w:hint="eastAsia" w:ascii="宋体" w:hAnsi="宋体" w:eastAsia="宋体" w:cs="宋体"/>
          <w:color w:val="auto"/>
          <w:kern w:val="0"/>
          <w:sz w:val="24"/>
          <w:highlight w:val="none"/>
          <w:u w:val="single"/>
        </w:rPr>
        <w:t>分期</w:t>
      </w:r>
      <w:r>
        <w:rPr>
          <w:rFonts w:hint="eastAsia" w:ascii="宋体" w:hAnsi="宋体" w:eastAsia="宋体" w:cs="宋体"/>
          <w:color w:val="auto"/>
          <w:kern w:val="0"/>
          <w:sz w:val="24"/>
          <w:highlight w:val="none"/>
        </w:rPr>
        <w:t xml:space="preserve">支付乙方。 </w:t>
      </w:r>
    </w:p>
    <w:p w14:paraId="2392B2EA">
      <w:pPr>
        <w:widowControl/>
        <w:snapToGrid w:val="0"/>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3、履约保证金：本项目不收取履约保证金。</w:t>
      </w:r>
    </w:p>
    <w:p w14:paraId="261766B4">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 xml:space="preserve">、其他： </w:t>
      </w:r>
    </w:p>
    <w:p w14:paraId="6ACBE13A">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具体支付方式和时间如下： </w:t>
      </w:r>
    </w:p>
    <w:p w14:paraId="2A8C661B">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（1）银行转帐。 </w:t>
      </w:r>
    </w:p>
    <w:p w14:paraId="6735F359">
      <w:pPr>
        <w:snapToGrid w:val="0"/>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（2）本合同签订且</w:t>
      </w:r>
      <w:r>
        <w:rPr>
          <w:rFonts w:hint="eastAsia" w:ascii="宋体" w:hAnsi="宋体" w:eastAsia="宋体" w:cs="宋体"/>
          <w:color w:val="auto"/>
          <w:sz w:val="24"/>
          <w:highlight w:val="none"/>
        </w:rPr>
        <w:t>乙方出具符合要求的正规发票以及具备实施条件后，</w:t>
      </w:r>
      <w:r>
        <w:rPr>
          <w:rFonts w:hint="eastAsia" w:ascii="宋体" w:hAnsi="宋体" w:cs="宋体"/>
          <w:color w:val="auto"/>
          <w:sz w:val="24"/>
          <w:highlight w:val="none"/>
          <w:lang w:val="en-US" w:eastAsia="zh-CN"/>
        </w:rPr>
        <w:t>7个工作</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rPr>
        <w:t>内由甲方支付50%合同款项共计人民币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元）给乙方。</w:t>
      </w:r>
    </w:p>
    <w:p w14:paraId="1BC579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年9月30日前或者总批次90%以上样品进入检测程序，且乙方提交相应的发票和相关资料后的15日内，甲方支付40%的合同款</w:t>
      </w:r>
      <w:r>
        <w:rPr>
          <w:rFonts w:hint="eastAsia" w:ascii="宋体" w:hAnsi="宋体" w:eastAsia="宋体" w:cs="宋体"/>
          <w:color w:val="auto"/>
          <w:kern w:val="0"/>
          <w:sz w:val="24"/>
          <w:highlight w:val="none"/>
        </w:rPr>
        <w:t>共计人民币</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元整（¥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元）给乙方。</w:t>
      </w:r>
    </w:p>
    <w:p w14:paraId="01D2C0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（4）剩余合同款在本年度最后一份任务书发出且乙方完成项目实施并经甲方验收合格后15个工作日内一次性支付给乙方（按实结算）。</w:t>
      </w:r>
    </w:p>
    <w:p w14:paraId="085AC7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乙方账户名称、开户银行和账号为： </w:t>
      </w:r>
    </w:p>
    <w:p w14:paraId="07FAE45D">
      <w:pPr>
        <w:snapToGrid w:val="0"/>
        <w:spacing w:line="360" w:lineRule="auto"/>
        <w:ind w:firstLine="480" w:firstLineChars="200"/>
        <w:rPr>
          <w:rFonts w:hint="eastAsia" w:ascii="宋体" w:hAnsi="宋体" w:eastAsia="宋体" w:cs="宋体"/>
          <w:color w:val="auto"/>
          <w:sz w:val="24"/>
          <w:highlight w:val="none"/>
        </w:rPr>
      </w:pPr>
    </w:p>
    <w:p w14:paraId="55A4A5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（5）乙方应根据甲方财务要求提供相应发票和相关资料，甲方付款起算日为甲方收到乙方提供的符合甲方要求的发票和相关资料日。</w:t>
      </w:r>
    </w:p>
    <w:p w14:paraId="2877790E">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w:t>
      </w:r>
      <w:r>
        <w:rPr>
          <w:rFonts w:hint="eastAsia" w:ascii="宋体" w:hAnsi="宋体" w:eastAsia="宋体" w:cs="宋体"/>
          <w:b/>
          <w:bCs/>
          <w:iCs/>
          <w:color w:val="auto"/>
          <w:kern w:val="0"/>
          <w:sz w:val="24"/>
          <w:highlight w:val="none"/>
        </w:rPr>
        <w:t>：</w:t>
      </w:r>
      <w:r>
        <w:rPr>
          <w:rFonts w:hint="eastAsia" w:ascii="宋体" w:hAnsi="宋体" w:eastAsia="宋体" w:cs="宋体"/>
          <w:b/>
          <w:color w:val="auto"/>
          <w:sz w:val="24"/>
          <w:highlight w:val="none"/>
        </w:rPr>
        <w:t>验收方与验收标准</w:t>
      </w:r>
    </w:p>
    <w:p w14:paraId="0A6BCF2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1、甲方或甲方委托的其他机构应及时对乙方提供的服务进行验收。验收时乙方应派员参加，共同对验收结果进行确认，并承担相关责任。</w:t>
      </w:r>
    </w:p>
    <w:p w14:paraId="64F5CB9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2、验收程序及标准：</w:t>
      </w:r>
    </w:p>
    <w:p w14:paraId="448FB52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（1）验收程序</w:t>
      </w:r>
    </w:p>
    <w:p w14:paraId="5825381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甲方或甲方依法委托的其他机构组织验收小组，原则上应由三人以上单数组成，并明确负责人。还可以邀请政府采购专家等熟悉掌握政府采购事项的人员组成。</w:t>
      </w:r>
    </w:p>
    <w:p w14:paraId="26E68B0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负责验收方案的制定、验收工作的安排以及验收人员的组织工作、验收单或验收报告的编制工作。其工作情况代表甲方履行验收工作职责。验收小组的负责人视具体情况也可根据其他成员的建议决定召集成员并布置任务。</w:t>
      </w:r>
    </w:p>
    <w:p w14:paraId="7571356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验收小组成员应当在实施验收前完全掌握验收合同服务项目质量标准要求和乙方的响应承诺情况，并完成实施验收所需要的其他准备工作。</w:t>
      </w:r>
    </w:p>
    <w:p w14:paraId="1319CB4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完成验收后，应当出具验收报告。验收报告的内容应包括：实施验收过程基本情况陈述，采购项目验收情况介绍，对乙方履约情况与政府采购合同、采购文件规定要求以及乙方投标文件响应承诺情况进行比较，最后得出验收结论性意见。</w:t>
      </w:r>
    </w:p>
    <w:p w14:paraId="5F97C17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验收小组完成验收后应出具验收单（附件3）。验收小组成员要在验收单上签署验收意见。</w:t>
      </w:r>
    </w:p>
    <w:p w14:paraId="5BE53922">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乙方凭验收报告（或验收单）向甲方申请付款，甲方根据验收结论，确定是否可以付款。</w:t>
      </w:r>
    </w:p>
    <w:p w14:paraId="03CDBDD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1）验收合格的，甲方按合同约定的付款方式，支付合同价款；</w:t>
      </w:r>
    </w:p>
    <w:p w14:paraId="00FE938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2）验收不合格的，不予付款，应当通知乙方限期达到合同约定的要求。经验收小组见证整改符合要求后出具整改合格验收结论。给甲方造成损失的，乙方应当承担赔偿责任。</w:t>
      </w:r>
    </w:p>
    <w:p w14:paraId="705BEA5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p w14:paraId="113964CC">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第五条 甲方的权利与义务</w:t>
      </w:r>
    </w:p>
    <w:p w14:paraId="61DC9649">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(一）甲方的权利</w:t>
      </w:r>
    </w:p>
    <w:p w14:paraId="667E66D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1、甲方有权随时向乙方了解项目进度，并要求乙方提供项目相关资料。</w:t>
      </w:r>
    </w:p>
    <w:p w14:paraId="1A3CAE7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2、甲方有权对项目资金使用情况进行监督、检查，并要求乙方提供相关资料。</w:t>
      </w:r>
    </w:p>
    <w:p w14:paraId="24FDA29C">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315407E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4、甲方有权在乙方履行合同过程中出现损害或可能损害公共利益、公共安全情形时终止本合同。</w:t>
      </w:r>
    </w:p>
    <w:p w14:paraId="7FC0CCFC">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5、甲方有权根据国家政策或法律法规的变动对服务项目的需求标准和质量要求作出相应变动或者取消项目。</w:t>
      </w:r>
    </w:p>
    <w:p w14:paraId="2284E11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6、甲方有权将乙方履行合同情况及不符合政府购买服务管理规定情况，向相关部门报告并纳入不良信用记录、年检（报）、评估、执法等监管体系中。</w:t>
      </w:r>
    </w:p>
    <w:p w14:paraId="5EBC582B">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(二）甲方的义务</w:t>
      </w:r>
    </w:p>
    <w:p w14:paraId="7A8F4C8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1、甲方应及时向乙方提供与履行本合同相关的所有必须的文件、资料。</w:t>
      </w:r>
    </w:p>
    <w:p w14:paraId="6677A7E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2、甲方应为乙方履行本合同过程中与相关政府部门及其他第三方的沟通、协调提供必要的协助。</w:t>
      </w:r>
    </w:p>
    <w:p w14:paraId="1770AF5F">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3、甲方应按照合同约定支付服务费用。</w:t>
      </w:r>
    </w:p>
    <w:p w14:paraId="5904854F">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第六条：乙方的权利与义务</w:t>
      </w:r>
    </w:p>
    <w:p w14:paraId="1D7B119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(一）乙方的权利</w:t>
      </w:r>
    </w:p>
    <w:p w14:paraId="155E0122">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1、乙方有权按照本合同约定向甲方收取服务费用。</w:t>
      </w:r>
    </w:p>
    <w:p w14:paraId="525E28D4">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2、乙方有权自甲方处获得与提供本合同项下服务相关的所有必须的文件、资料。</w:t>
      </w:r>
    </w:p>
    <w:p w14:paraId="01511EB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(二）乙方的义务</w:t>
      </w:r>
    </w:p>
    <w:p w14:paraId="20131F54">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1、乙方应配备具有相应资质、特定经验的工作人员负责项目实施，按照本合同约定的标准、要求和时间完成项目。</w:t>
      </w:r>
    </w:p>
    <w:p w14:paraId="18A5A7BF">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2、乙方不得以任何不合理理由将本合同项下的服务项目转包给第三方承担。</w:t>
      </w:r>
    </w:p>
    <w:p w14:paraId="2620FB48">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3、乙方应全面履行本项目实施过程中的相关安全管理职责，因乙方未尽到管理职责发生安全事故的，由乙方承担相应的法律责任。</w:t>
      </w:r>
    </w:p>
    <w:p w14:paraId="5A54AD6B">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4、乙方承诺根据本合同提供的服务及相关的软件和技术资料，均已取得有关知识产权的权利人的合法授权。如发生涉及到专利权、著作权、商标权等争议，乙方负责处理并承担由此引起的全部法律及经济责任。</w:t>
      </w:r>
    </w:p>
    <w:p w14:paraId="7D8DC329">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5、乙方应接受并配合甲方或甲方组织的对本合同履行情况的监督与检查，对于甲方指出的问题，应及时作出合理解释或予以纠正。</w:t>
      </w:r>
    </w:p>
    <w:p w14:paraId="428509F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6、乙方应对项目资金进行规范的财务管理和会计核算，加强自身监督，确保资金规范管理和使用。</w:t>
      </w:r>
    </w:p>
    <w:p w14:paraId="04DBE4D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7、乙方应建立健全财务管理与报告制度，按要求向甲方提供资金的使用情况、项目执行情况、成果总结等材料，并配合甲方及甲方组织的监督检查或绩效评价。</w:t>
      </w:r>
    </w:p>
    <w:p w14:paraId="02E67748">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8、项目交付后，乙方应无条件返还甲方向其提供的文件、资料并向甲方移交项目资料，同时乙方应当自留一份完整的项目档案并予以妥善保存。</w:t>
      </w:r>
    </w:p>
    <w:p w14:paraId="5E7AA599">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第七条：违约责任</w:t>
      </w:r>
    </w:p>
    <w:p w14:paraId="42A4C4AC">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在本合同履行过程中，双方因违约或造成对方损失的应当赔偿。</w:t>
      </w:r>
    </w:p>
    <w:p w14:paraId="4619C68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1、甲方逾期付款超过15日的，每超过一日按逾期金额的0.02%向乙方偿付违约金。</w:t>
      </w:r>
    </w:p>
    <w:p w14:paraId="65E25D9E">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 xml:space="preserve">2、乙方必须在甲方规定的期限内完成委托业务，并保证工作质量符合甲方的质量要求。乙方未在规定期限内完成任务的，向甲方支付违约所涉业务费用的20%违约金。 </w:t>
      </w:r>
    </w:p>
    <w:p w14:paraId="382E6D2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3、乙方在合同规定期限内，经甲方考核核实发生服务质量问题的，每次（个）扣除合同金额的0.2%作为违约金，视情节轻重，可暂停合同实施，乙方应在7个工作日内对问题进行整改，经甲方同意后恢复合同实施；服务期内经甲方考核核实累计发生服务质量问题10次（个）以上或违约情节严重/影响恶劣的，甲方有权解除合同，同时，并处以合同金额的1%作为违约金，同时不再支付剩余合同款项。</w:t>
      </w:r>
    </w:p>
    <w:p w14:paraId="681E93E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4、未经甲方同意，乙方不得擅自将本合同服务转包第三方承担。如擅自转包，则乙方应支付给甲方业务费用总额20%的违约金，甲方有权解除合同。乙方还需承担退还所收取的全部合同款项和其他相应法律责任。</w:t>
      </w:r>
    </w:p>
    <w:p w14:paraId="075B3F11">
      <w:pPr>
        <w:spacing w:line="360" w:lineRule="auto"/>
        <w:ind w:firstLine="480" w:firstLineChars="200"/>
        <w:jc w:val="left"/>
        <w:rPr>
          <w:rFonts w:hint="eastAsia" w:ascii="宋体" w:hAnsi="宋体" w:eastAsia="宋体" w:cs="宋体"/>
          <w:color w:val="auto"/>
          <w:sz w:val="24"/>
          <w:highlight w:val="none"/>
          <w:u w:val="none"/>
        </w:rPr>
      </w:pPr>
      <w:r>
        <w:rPr>
          <w:rFonts w:hint="eastAsia" w:ascii="宋体" w:hAnsi="宋体"/>
          <w:iCs/>
          <w:color w:val="auto"/>
          <w:sz w:val="24"/>
          <w:highlight w:val="none"/>
          <w:u w:val="none"/>
        </w:rPr>
        <w:t>5、其他违约责任按《中华人民共和国民法典》处理。</w:t>
      </w:r>
    </w:p>
    <w:p w14:paraId="150FFA82">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第八条：保密条款</w:t>
      </w:r>
    </w:p>
    <w:p w14:paraId="210A0127">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17DB0A4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4926798C">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第九条：争议的解决</w:t>
      </w:r>
    </w:p>
    <w:p w14:paraId="6411C05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本合同在履行过程中发生的任何争议，如双方不能通过友好协商解决，向杭州仲裁委员会申请仲裁。</w:t>
      </w:r>
    </w:p>
    <w:p w14:paraId="180C59DE">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第十条：不可抗力</w:t>
      </w:r>
    </w:p>
    <w:p w14:paraId="2CE05D1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任何一方由于不可抗力原因不能履行合同时，应在不可抗力事件发生后1日内向对方通报，以减轻可能给对方造成的损失，在取得有关机构的不可</w:t>
      </w:r>
      <w:bookmarkStart w:id="405" w:name="_GoBack"/>
      <w:bookmarkEnd w:id="405"/>
      <w:r>
        <w:rPr>
          <w:rFonts w:hint="eastAsia" w:ascii="宋体" w:hAnsi="宋体" w:eastAsia="宋体" w:cs="宋体"/>
          <w:color w:val="auto"/>
          <w:sz w:val="24"/>
          <w:highlight w:val="none"/>
        </w:rPr>
        <w:t>抗力证明或双方谅解确认后，允许延期履行或修订合同，并可根据具体情况部分或全部免于承担违约责任。</w:t>
      </w:r>
    </w:p>
    <w:p w14:paraId="365FDAC0">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第十一条：合同的变更与终止</w:t>
      </w:r>
    </w:p>
    <w:p w14:paraId="1657D5B7">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1、根据实际情况，甲方有权适当合理地调整有关委托事项，并以书面形式通知乙方。</w:t>
      </w:r>
    </w:p>
    <w:p w14:paraId="42AE786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2、合同的变更与终止按《中华人民共和国民法典》处理。</w:t>
      </w:r>
    </w:p>
    <w:p w14:paraId="3A4E576B">
      <w:pPr>
        <w:snapToGrid w:val="0"/>
        <w:spacing w:line="360" w:lineRule="auto"/>
        <w:ind w:firstLine="455" w:firstLineChars="189"/>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第十二条：税费发生与履行</w:t>
      </w:r>
    </w:p>
    <w:p w14:paraId="6A7C86B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本合同有关的一切税费均由乙方负担。</w:t>
      </w:r>
    </w:p>
    <w:p w14:paraId="46487145">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第十三条：合同效力</w:t>
      </w:r>
    </w:p>
    <w:p w14:paraId="642E41A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1、本协议一式</w:t>
      </w:r>
      <w:r>
        <w:rPr>
          <w:rFonts w:hint="eastAsia" w:ascii="宋体" w:hAnsi="宋体" w:eastAsia="宋体" w:cs="宋体"/>
          <w:color w:val="auto"/>
          <w:kern w:val="0"/>
          <w:sz w:val="24"/>
          <w:highlight w:val="none"/>
          <w:u w:val="single"/>
        </w:rPr>
        <w:t>三</w:t>
      </w:r>
      <w:r>
        <w:rPr>
          <w:rFonts w:hint="eastAsia" w:ascii="宋体" w:hAnsi="宋体" w:eastAsia="宋体" w:cs="宋体"/>
          <w:color w:val="auto"/>
          <w:kern w:val="0"/>
          <w:sz w:val="24"/>
          <w:highlight w:val="none"/>
        </w:rPr>
        <w:t>份，具有同等法律效力，本协议经双方签字盖章后生效。</w:t>
      </w:r>
    </w:p>
    <w:p w14:paraId="5D99787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2、招标文件（招标编号：       ）、投标文件及评标过程中形成的文字资料、询标纪要均作为本合同的附件。</w:t>
      </w:r>
    </w:p>
    <w:p w14:paraId="63B01E90">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第十四条：其它</w:t>
      </w:r>
    </w:p>
    <w:p w14:paraId="421D762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在协议执行中，遇见其它问题时，双方协商解决。未尽事宜双方可签订补充协议。</w:t>
      </w:r>
    </w:p>
    <w:p w14:paraId="7091F25F">
      <w:pPr>
        <w:widowControl/>
        <w:snapToGrid w:val="0"/>
        <w:spacing w:line="360" w:lineRule="auto"/>
        <w:ind w:firstLine="480" w:firstLineChars="200"/>
        <w:jc w:val="left"/>
        <w:rPr>
          <w:rFonts w:hint="eastAsia" w:ascii="宋体" w:hAnsi="宋体" w:eastAsia="宋体" w:cs="宋体"/>
          <w:color w:val="auto"/>
          <w:sz w:val="24"/>
          <w:highlight w:val="none"/>
        </w:rPr>
      </w:pPr>
    </w:p>
    <w:p w14:paraId="361DB551">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w:t>
      </w:r>
    </w:p>
    <w:p w14:paraId="54124467">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法定代表人或受委托人（签字）： </w:t>
      </w:r>
    </w:p>
    <w:p w14:paraId="1028ED30">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年 月 日 </w:t>
      </w:r>
    </w:p>
    <w:p w14:paraId="67E226C2">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乙方（盖章）： </w:t>
      </w:r>
    </w:p>
    <w:p w14:paraId="2997660B">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法定代表人或受委托人（签字）： </w:t>
      </w:r>
    </w:p>
    <w:p w14:paraId="30628B46">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4926E7C6">
      <w:pPr>
        <w:rPr>
          <w:rFonts w:ascii="宋体" w:hAnsi="宋体" w:cs="宋体"/>
          <w:b/>
          <w:color w:val="auto"/>
          <w:sz w:val="24"/>
          <w:highlight w:val="none"/>
        </w:rPr>
      </w:pPr>
    </w:p>
    <w:p w14:paraId="64081834">
      <w:pPr>
        <w:rPr>
          <w:color w:val="auto"/>
          <w:highlight w:val="none"/>
        </w:rPr>
      </w:pPr>
      <w:r>
        <w:rPr>
          <w:color w:val="auto"/>
          <w:highlight w:val="none"/>
        </w:rPr>
        <w:br w:type="page"/>
      </w:r>
    </w:p>
    <w:p w14:paraId="67A49A39">
      <w:pPr>
        <w:pStyle w:val="2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合同附件：</w:t>
      </w:r>
    </w:p>
    <w:p w14:paraId="7D1FCCDA">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eastAsia="宋体" w:cs="宋体"/>
          <w:b/>
          <w:bCs/>
          <w:color w:val="auto"/>
          <w:kern w:val="2"/>
          <w:sz w:val="24"/>
          <w:szCs w:val="24"/>
          <w:highlight w:val="none"/>
          <w:lang w:val="en-US" w:eastAsia="zh-CN" w:bidi="ar-SA"/>
        </w:rPr>
      </w:pPr>
    </w:p>
    <w:p w14:paraId="2DC314BC">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附件1</w:t>
      </w:r>
    </w:p>
    <w:p w14:paraId="1F654E85">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highlight w:val="none"/>
        </w:rPr>
        <w:t>服务项目质量标准和要求等</w:t>
      </w:r>
      <w:r>
        <w:rPr>
          <w:rFonts w:hint="eastAsia" w:ascii="宋体" w:hAnsi="宋体" w:eastAsia="宋体" w:cs="宋体"/>
          <w:b/>
          <w:bCs/>
          <w:color w:val="auto"/>
          <w:highlight w:val="none"/>
          <w:lang w:eastAsia="zh-CN"/>
        </w:rPr>
        <w:t>（第三部分采购需求）</w:t>
      </w:r>
    </w:p>
    <w:p w14:paraId="1DBB35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服务要求</w:t>
      </w:r>
    </w:p>
    <w:p w14:paraId="1463E9CC">
      <w:pPr>
        <w:snapToGrid w:val="0"/>
        <w:spacing w:line="360" w:lineRule="auto"/>
        <w:ind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1、▲根据《产品质量监督抽查管理暂行办法》（国家市场监督管理总局令第18号）、省级市场监督管理部门抽检分离相关规定及甲方对本项目的具体工作安排，杭州市202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年流通领域（网络）产品质量监督抽查买样工作中标机构不得参与本项目相关检测工作。参加本项目投标的，投标无效。</w:t>
      </w:r>
    </w:p>
    <w:p w14:paraId="585DECE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2、制定实施方案：</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须根据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提交具体抽检实施方案和监督抽查实施细则，同时提供本标项内计划产品过往不合格的产品链接或网店信息，数量不少于实际检测批次数的50%，并在合同签订后三日内提交。抽检实施方案应当包括抽检的产品品种、抽样平台、样品数量、抽样程序、全程录像、屏幕保存、检验标准、检验项目、判定原则、检验结果通知、复检安排、费用预算等项目，保证项目的完整性和真实性。监督抽查实施细则包括抽样方法、检验依据、判定规则等。</w:t>
      </w:r>
    </w:p>
    <w:p w14:paraId="2E1D65B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3、样品确认：</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配合抽样机构做好样品的接收和确认，并根据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的要求制定相应的汇总。</w:t>
      </w:r>
    </w:p>
    <w:p w14:paraId="6715058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4、检测要求：由</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根据抽检实施方案要求对样品进行检验，</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未经委托方同意将检验任务转包、分包给其它检验机构，或修改检测项目，一经发现取消检验资格。</w:t>
      </w:r>
    </w:p>
    <w:p w14:paraId="07C65D9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应具有满足检测工作需要的、独立的、固定的实验场地；</w:t>
      </w:r>
    </w:p>
    <w:p w14:paraId="6DB83DB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应具有符合检测要求的仪器设备，实验室检测仪器设备充足、能满足大批量样品的检测周期需要；</w:t>
      </w:r>
    </w:p>
    <w:p w14:paraId="782E43B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应能够运用计算机与信息技术或自动设备对检测数据、信息资料进行采集、处理、分析、记录、报告或存贮，且能提供具有检验检测公章的电子版报告；</w:t>
      </w:r>
    </w:p>
    <w:p w14:paraId="3808650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应具有满足检测工作需要的、独立的、固定的仓储条件的场地。</w:t>
      </w:r>
    </w:p>
    <w:p w14:paraId="79481AC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5、质量管理要求：</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要严格按照《产品质量监督抽查管理暂行办法》、原国家工商总局《关于加强和规范网络交易商品质量抽查检验的意见》等相关规定，加强对样品采集实验室检测数据报送等关键环节的质量控制，确保检测结果准确可靠，</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将通过随机抽查等形式开展对承检机构的工作考核，并及时将有关问题向检验机构资质管理部门通报。</w:t>
      </w:r>
    </w:p>
    <w:p w14:paraId="54797DE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6、样品处置：检验结果复检结束后30日内承检机构负责对样品进行拆解、销毁、环保处理(除委托方提出需要留样的外)，相关费用由承检机构负责，</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填写《样品处理记录》（一式两份）由双方盖章签字后，各执一份留存；同时</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应出具样品处置说明及样品处置相关照片。样品处置方式根据《杭州市市场监督管理局流通领域普通商品质量抽检样品处置管理办法（试行）》由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在销毁、拍卖、捐赠中确定，由</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的监督下实施。采用拍卖方式的，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应按</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要求及时、足额上缴拍卖收入。</w:t>
      </w:r>
    </w:p>
    <w:p w14:paraId="47C4FE7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7、检测数量：本项目检测计划批次数见附表1。检测计划批次数仅用于评审，最终根据中标金额单价及预算金额由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综合确定实际检测批次数。机动批次任务是指根据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实际工作需要，布置的不限产品种类、不限检测标准、不限检测项目的产品检测任务，在</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检测能力范围内确定。</w:t>
      </w:r>
    </w:p>
    <w:p w14:paraId="527ED51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8、购样工作及相关费用：本项目实施抽检分离，原则上不含购样工作及相关费用，由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另行委托专业购样机构实施，</w:t>
      </w:r>
      <w:r>
        <w:rPr>
          <w:rFonts w:hint="eastAsia" w:ascii="宋体" w:hAnsi="宋体" w:cs="宋体"/>
          <w:b/>
          <w:bCs/>
          <w:color w:val="auto"/>
          <w:sz w:val="24"/>
          <w:szCs w:val="24"/>
          <w:highlight w:val="none"/>
          <w:u w:val="single"/>
        </w:rPr>
        <w:t>但以下情形除外</w:t>
      </w:r>
      <w:r>
        <w:rPr>
          <w:rFonts w:hint="eastAsia" w:ascii="宋体" w:hAnsi="宋体" w:cs="宋体"/>
          <w:color w:val="auto"/>
          <w:sz w:val="24"/>
          <w:szCs w:val="24"/>
          <w:highlight w:val="none"/>
        </w:rPr>
        <w:t>：</w:t>
      </w:r>
    </w:p>
    <w:p w14:paraId="6A19645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在项目实施过程中要求承检机构实施应急抽样的，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应当自行实施抽样，并严格执行机构内部抽检分离相关制度，相关购样费用实报实销，由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在标项预算金额范围内支付；</w:t>
      </w:r>
    </w:p>
    <w:p w14:paraId="6470F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u w:val="single"/>
        </w:rPr>
        <w:t>检测机构实际检测批次数高于抽检计划批次限量范围部分（</w:t>
      </w:r>
      <w:r>
        <w:rPr>
          <w:rFonts w:hint="eastAsia" w:ascii="宋体" w:hAnsi="宋体" w:cs="宋体"/>
          <w:b/>
          <w:bCs/>
          <w:color w:val="auto"/>
          <w:sz w:val="24"/>
          <w:szCs w:val="24"/>
          <w:highlight w:val="none"/>
          <w:u w:val="single"/>
          <w:lang w:val="en-US" w:eastAsia="zh-CN"/>
        </w:rPr>
        <w:t>标项1：</w:t>
      </w:r>
      <w:r>
        <w:rPr>
          <w:rFonts w:hint="eastAsia" w:ascii="宋体" w:hAnsi="宋体" w:cs="宋体"/>
          <w:b/>
          <w:bCs/>
          <w:color w:val="auto"/>
          <w:sz w:val="24"/>
          <w:szCs w:val="24"/>
          <w:highlight w:val="none"/>
          <w:u w:val="single"/>
        </w:rPr>
        <w:t>检测计划批次数的</w:t>
      </w:r>
      <w:r>
        <w:rPr>
          <w:rFonts w:hint="eastAsia" w:ascii="宋体" w:hAnsi="宋体" w:cs="宋体"/>
          <w:b/>
          <w:bCs/>
          <w:color w:val="auto"/>
          <w:sz w:val="24"/>
          <w:szCs w:val="24"/>
          <w:highlight w:val="none"/>
          <w:u w:val="single"/>
          <w:lang w:val="en-US" w:eastAsia="zh-CN"/>
        </w:rPr>
        <w:t>115</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标项2：</w:t>
      </w:r>
      <w:r>
        <w:rPr>
          <w:rFonts w:hint="eastAsia" w:ascii="宋体" w:hAnsi="宋体" w:cs="宋体"/>
          <w:b/>
          <w:bCs/>
          <w:color w:val="auto"/>
          <w:sz w:val="24"/>
          <w:szCs w:val="24"/>
          <w:highlight w:val="none"/>
          <w:u w:val="single"/>
        </w:rPr>
        <w:t>检测计划批次数的110%</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标项3：不涉及</w:t>
      </w:r>
      <w:r>
        <w:rPr>
          <w:rFonts w:hint="eastAsia" w:ascii="宋体" w:hAnsi="宋体" w:cs="宋体"/>
          <w:b/>
          <w:bCs/>
          <w:color w:val="auto"/>
          <w:sz w:val="24"/>
          <w:szCs w:val="24"/>
          <w:highlight w:val="none"/>
          <w:u w:val="single"/>
        </w:rPr>
        <w:t>）的检测抽样工作相关费用（样品购买费、买样服务费等）甲方不予支付。</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应当自行支付给</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 xml:space="preserve">确定的专业购样机构实施抽样。 </w:t>
      </w:r>
    </w:p>
    <w:p w14:paraId="5EDBF5B8">
      <w:pPr>
        <w:pStyle w:val="965"/>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标项1中</w:t>
      </w:r>
      <w:r>
        <w:rPr>
          <w:rFonts w:hint="eastAsia" w:ascii="宋体" w:hAnsi="宋体" w:eastAsia="宋体" w:cs="宋体"/>
          <w:color w:val="auto"/>
          <w:sz w:val="24"/>
          <w:szCs w:val="24"/>
          <w:highlight w:val="none"/>
        </w:rPr>
        <w:t>儿童安全座椅产品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及【标项3】：包含购样工作及相关费用，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在项目实施过程中要求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实施应急抽样的，</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应当自行实施抽样，并严格执行机构内部抽检分离相关制度，相关购样费用由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自行承担。</w:t>
      </w:r>
    </w:p>
    <w:p w14:paraId="288B63B8">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（二）检测期限</w:t>
      </w:r>
    </w:p>
    <w:p w14:paraId="0D9F5FB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应在收检后15</w:t>
      </w:r>
      <w:r>
        <w:rPr>
          <w:rFonts w:hint="eastAsia" w:ascii="宋体" w:hAnsi="宋体" w:cs="宋体"/>
          <w:color w:val="auto"/>
          <w:sz w:val="24"/>
          <w:szCs w:val="24"/>
          <w:highlight w:val="none"/>
          <w:lang w:val="en-US" w:eastAsia="zh-CN"/>
        </w:rPr>
        <w:t>-20个工作日</w:t>
      </w:r>
      <w:r>
        <w:rPr>
          <w:rFonts w:hint="eastAsia" w:ascii="宋体" w:hAnsi="宋体" w:cs="宋体"/>
          <w:color w:val="auto"/>
          <w:sz w:val="24"/>
          <w:szCs w:val="24"/>
          <w:highlight w:val="none"/>
        </w:rPr>
        <w:t>内完成检验工作，并出具明示“合格”或“不合格”结论的检测报告和汇总表。</w:t>
      </w:r>
    </w:p>
    <w:p w14:paraId="4FD6E8B1">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（三）数据报送</w:t>
      </w:r>
    </w:p>
    <w:p w14:paraId="4B83B65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应在完成检验工作后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日内向</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提供检测报告电子版、质量分析报告、电子数据汇总报盘，并按</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要求及时将抽样检验相关数据录入</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指定的信息管理系统。</w:t>
      </w:r>
    </w:p>
    <w:p w14:paraId="0D625A09">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（四）应急要求</w:t>
      </w:r>
    </w:p>
    <w:p w14:paraId="2B097D2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应当有专门针对突发事件且符合</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需求的应急预案，有能应对突发事件的专业人员及专业设备。</w:t>
      </w:r>
    </w:p>
    <w:p w14:paraId="5481E4D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要求现场响应的，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技术支撑人员应在自身承诺的响应时限内，到达甲方办公场所（</w:t>
      </w:r>
      <w:r>
        <w:rPr>
          <w:rFonts w:hint="eastAsia" w:ascii="宋体" w:hAnsi="宋体" w:cs="宋体"/>
          <w:color w:val="auto"/>
          <w:sz w:val="24"/>
          <w:szCs w:val="24"/>
          <w:highlight w:val="none"/>
          <w:lang w:val="en-US" w:eastAsia="zh-CN"/>
        </w:rPr>
        <w:t>杭州</w:t>
      </w:r>
      <w:r>
        <w:rPr>
          <w:rFonts w:hint="eastAsia" w:ascii="宋体" w:hAnsi="宋体" w:cs="宋体"/>
          <w:color w:val="auto"/>
          <w:sz w:val="24"/>
          <w:szCs w:val="24"/>
          <w:highlight w:val="none"/>
        </w:rPr>
        <w:t>市市场监管局网监分局：杭州市体育场路31号）。</w:t>
      </w:r>
    </w:p>
    <w:p w14:paraId="4DE87BA6">
      <w:pPr>
        <w:pStyle w:val="27"/>
        <w:numPr>
          <w:ilvl w:val="0"/>
          <w:numId w:val="0"/>
        </w:numPr>
        <w:ind w:left="0" w:leftChars="0" w:firstLine="482" w:firstLineChars="200"/>
        <w:rPr>
          <w:rFonts w:hint="eastAsia" w:ascii="宋体" w:hAnsi="宋体" w:eastAsia="宋体" w:cs="宋体"/>
          <w:b/>
          <w:bCs/>
          <w:color w:val="auto"/>
          <w:kern w:val="2"/>
          <w:sz w:val="24"/>
          <w:szCs w:val="24"/>
          <w:highlight w:val="none"/>
          <w:lang w:val="en-US" w:eastAsia="zh-CN" w:bidi="ar-SA"/>
        </w:rPr>
      </w:pPr>
    </w:p>
    <w:p w14:paraId="69C88784">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eastAsia="宋体" w:cs="宋体"/>
          <w:b/>
          <w:bCs/>
          <w:color w:val="auto"/>
          <w:kern w:val="2"/>
          <w:sz w:val="24"/>
          <w:szCs w:val="24"/>
          <w:highlight w:val="none"/>
          <w:lang w:val="en-US" w:eastAsia="zh-CN" w:bidi="ar-SA"/>
        </w:rPr>
      </w:pPr>
    </w:p>
    <w:p w14:paraId="2CB9129A">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附件</w:t>
      </w:r>
      <w:r>
        <w:rPr>
          <w:rFonts w:hint="eastAsia" w:cs="宋体"/>
          <w:b/>
          <w:bCs/>
          <w:color w:val="auto"/>
          <w:kern w:val="2"/>
          <w:sz w:val="24"/>
          <w:szCs w:val="24"/>
          <w:highlight w:val="none"/>
          <w:lang w:val="en-US" w:eastAsia="zh-CN" w:bidi="ar-SA"/>
        </w:rPr>
        <w:t>2</w:t>
      </w:r>
    </w:p>
    <w:p w14:paraId="715240FD">
      <w:pPr>
        <w:pStyle w:val="27"/>
        <w:numPr>
          <w:ilvl w:val="0"/>
          <w:numId w:val="0"/>
        </w:numPr>
        <w:ind w:left="0" w:leftChars="0" w:firstLine="48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报价明细</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5089"/>
        <w:gridCol w:w="3156"/>
      </w:tblGrid>
      <w:tr w14:paraId="7A34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14:paraId="7D52C956">
            <w:pPr>
              <w:pStyle w:val="27"/>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5434" w:type="dxa"/>
            <w:vAlign w:val="center"/>
          </w:tcPr>
          <w:p w14:paraId="0BAAAF0F">
            <w:pPr>
              <w:pStyle w:val="27"/>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产品名称</w:t>
            </w:r>
          </w:p>
        </w:tc>
        <w:tc>
          <w:tcPr>
            <w:tcW w:w="3321" w:type="dxa"/>
            <w:vAlign w:val="center"/>
          </w:tcPr>
          <w:p w14:paraId="0CEA5BA9">
            <w:pPr>
              <w:pStyle w:val="27"/>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检测费用单价（元）</w:t>
            </w:r>
          </w:p>
        </w:tc>
      </w:tr>
      <w:tr w14:paraId="3CB6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54874B6F">
            <w:pPr>
              <w:pStyle w:val="27"/>
              <w:snapToGrid w:val="0"/>
              <w:rPr>
                <w:rFonts w:ascii="仿宋" w:hAnsi="仿宋" w:eastAsia="仿宋"/>
                <w:b/>
                <w:bCs/>
                <w:color w:val="auto"/>
                <w:highlight w:val="none"/>
              </w:rPr>
            </w:pPr>
          </w:p>
        </w:tc>
        <w:tc>
          <w:tcPr>
            <w:tcW w:w="5434" w:type="dxa"/>
          </w:tcPr>
          <w:p w14:paraId="6042C295">
            <w:pPr>
              <w:pStyle w:val="27"/>
              <w:snapToGrid w:val="0"/>
              <w:rPr>
                <w:rFonts w:ascii="仿宋" w:hAnsi="仿宋" w:eastAsia="仿宋"/>
                <w:b/>
                <w:bCs/>
                <w:color w:val="auto"/>
                <w:highlight w:val="none"/>
              </w:rPr>
            </w:pPr>
          </w:p>
        </w:tc>
        <w:tc>
          <w:tcPr>
            <w:tcW w:w="3321" w:type="dxa"/>
          </w:tcPr>
          <w:p w14:paraId="62BD6416">
            <w:pPr>
              <w:pStyle w:val="27"/>
              <w:snapToGrid w:val="0"/>
              <w:rPr>
                <w:rFonts w:ascii="仿宋" w:hAnsi="仿宋" w:eastAsia="仿宋"/>
                <w:b/>
                <w:bCs/>
                <w:color w:val="auto"/>
                <w:highlight w:val="none"/>
              </w:rPr>
            </w:pPr>
          </w:p>
        </w:tc>
      </w:tr>
      <w:tr w14:paraId="386C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6950BF22">
            <w:pPr>
              <w:pStyle w:val="27"/>
              <w:snapToGrid w:val="0"/>
              <w:rPr>
                <w:rFonts w:ascii="仿宋" w:hAnsi="仿宋" w:eastAsia="仿宋"/>
                <w:b/>
                <w:bCs/>
                <w:color w:val="auto"/>
                <w:highlight w:val="none"/>
              </w:rPr>
            </w:pPr>
          </w:p>
        </w:tc>
        <w:tc>
          <w:tcPr>
            <w:tcW w:w="5434" w:type="dxa"/>
          </w:tcPr>
          <w:p w14:paraId="73B5F517">
            <w:pPr>
              <w:pStyle w:val="27"/>
              <w:snapToGrid w:val="0"/>
              <w:rPr>
                <w:rFonts w:ascii="仿宋" w:hAnsi="仿宋" w:eastAsia="仿宋"/>
                <w:b/>
                <w:bCs/>
                <w:color w:val="auto"/>
                <w:highlight w:val="none"/>
              </w:rPr>
            </w:pPr>
          </w:p>
        </w:tc>
        <w:tc>
          <w:tcPr>
            <w:tcW w:w="3321" w:type="dxa"/>
          </w:tcPr>
          <w:p w14:paraId="7B38DFB7">
            <w:pPr>
              <w:pStyle w:val="27"/>
              <w:snapToGrid w:val="0"/>
              <w:rPr>
                <w:rFonts w:ascii="仿宋" w:hAnsi="仿宋" w:eastAsia="仿宋"/>
                <w:b/>
                <w:bCs/>
                <w:color w:val="auto"/>
                <w:highlight w:val="none"/>
              </w:rPr>
            </w:pPr>
          </w:p>
        </w:tc>
      </w:tr>
      <w:tr w14:paraId="293C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11E0BA5">
            <w:pPr>
              <w:pStyle w:val="27"/>
              <w:snapToGrid w:val="0"/>
              <w:rPr>
                <w:rFonts w:ascii="仿宋" w:hAnsi="仿宋" w:eastAsia="仿宋"/>
                <w:b/>
                <w:bCs/>
                <w:color w:val="auto"/>
                <w:highlight w:val="none"/>
              </w:rPr>
            </w:pPr>
          </w:p>
        </w:tc>
        <w:tc>
          <w:tcPr>
            <w:tcW w:w="5434" w:type="dxa"/>
          </w:tcPr>
          <w:p w14:paraId="79820388">
            <w:pPr>
              <w:pStyle w:val="27"/>
              <w:snapToGrid w:val="0"/>
              <w:rPr>
                <w:rFonts w:ascii="仿宋" w:hAnsi="仿宋" w:eastAsia="仿宋"/>
                <w:b/>
                <w:bCs/>
                <w:color w:val="auto"/>
                <w:highlight w:val="none"/>
              </w:rPr>
            </w:pPr>
          </w:p>
        </w:tc>
        <w:tc>
          <w:tcPr>
            <w:tcW w:w="3321" w:type="dxa"/>
          </w:tcPr>
          <w:p w14:paraId="028A72B2">
            <w:pPr>
              <w:pStyle w:val="27"/>
              <w:snapToGrid w:val="0"/>
              <w:rPr>
                <w:rFonts w:ascii="仿宋" w:hAnsi="仿宋" w:eastAsia="仿宋"/>
                <w:b/>
                <w:bCs/>
                <w:color w:val="auto"/>
                <w:highlight w:val="none"/>
              </w:rPr>
            </w:pPr>
          </w:p>
        </w:tc>
      </w:tr>
      <w:tr w14:paraId="223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7D6C691">
            <w:pPr>
              <w:pStyle w:val="27"/>
              <w:snapToGrid w:val="0"/>
              <w:rPr>
                <w:rFonts w:ascii="仿宋" w:hAnsi="仿宋" w:eastAsia="仿宋"/>
                <w:b/>
                <w:bCs/>
                <w:color w:val="auto"/>
                <w:highlight w:val="none"/>
              </w:rPr>
            </w:pPr>
          </w:p>
        </w:tc>
        <w:tc>
          <w:tcPr>
            <w:tcW w:w="5434" w:type="dxa"/>
          </w:tcPr>
          <w:p w14:paraId="3ADEFCC6">
            <w:pPr>
              <w:pStyle w:val="27"/>
              <w:snapToGrid w:val="0"/>
              <w:rPr>
                <w:rFonts w:ascii="仿宋" w:hAnsi="仿宋" w:eastAsia="仿宋"/>
                <w:b/>
                <w:bCs/>
                <w:color w:val="auto"/>
                <w:highlight w:val="none"/>
              </w:rPr>
            </w:pPr>
          </w:p>
        </w:tc>
        <w:tc>
          <w:tcPr>
            <w:tcW w:w="3321" w:type="dxa"/>
          </w:tcPr>
          <w:p w14:paraId="0B61F19D">
            <w:pPr>
              <w:pStyle w:val="27"/>
              <w:snapToGrid w:val="0"/>
              <w:rPr>
                <w:rFonts w:ascii="仿宋" w:hAnsi="仿宋" w:eastAsia="仿宋"/>
                <w:b/>
                <w:bCs/>
                <w:color w:val="auto"/>
                <w:highlight w:val="none"/>
              </w:rPr>
            </w:pPr>
          </w:p>
        </w:tc>
      </w:tr>
      <w:tr w14:paraId="2464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D7FD722">
            <w:pPr>
              <w:pStyle w:val="27"/>
              <w:snapToGrid w:val="0"/>
              <w:rPr>
                <w:rFonts w:ascii="仿宋" w:hAnsi="仿宋" w:eastAsia="仿宋"/>
                <w:b/>
                <w:bCs/>
                <w:color w:val="auto"/>
                <w:highlight w:val="none"/>
              </w:rPr>
            </w:pPr>
          </w:p>
        </w:tc>
        <w:tc>
          <w:tcPr>
            <w:tcW w:w="5434" w:type="dxa"/>
          </w:tcPr>
          <w:p w14:paraId="44DEB3D8">
            <w:pPr>
              <w:pStyle w:val="27"/>
              <w:snapToGrid w:val="0"/>
              <w:rPr>
                <w:rFonts w:ascii="仿宋" w:hAnsi="仿宋" w:eastAsia="仿宋"/>
                <w:b/>
                <w:bCs/>
                <w:color w:val="auto"/>
                <w:highlight w:val="none"/>
              </w:rPr>
            </w:pPr>
          </w:p>
        </w:tc>
        <w:tc>
          <w:tcPr>
            <w:tcW w:w="3321" w:type="dxa"/>
          </w:tcPr>
          <w:p w14:paraId="04E9561E">
            <w:pPr>
              <w:pStyle w:val="27"/>
              <w:snapToGrid w:val="0"/>
              <w:rPr>
                <w:rFonts w:ascii="仿宋" w:hAnsi="仿宋" w:eastAsia="仿宋"/>
                <w:b/>
                <w:bCs/>
                <w:color w:val="auto"/>
                <w:highlight w:val="none"/>
              </w:rPr>
            </w:pPr>
          </w:p>
        </w:tc>
      </w:tr>
      <w:tr w14:paraId="6391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4A4F3013">
            <w:pPr>
              <w:pStyle w:val="27"/>
              <w:snapToGrid w:val="0"/>
              <w:rPr>
                <w:rFonts w:ascii="仿宋" w:hAnsi="仿宋" w:eastAsia="仿宋"/>
                <w:b/>
                <w:bCs/>
                <w:color w:val="auto"/>
                <w:highlight w:val="none"/>
              </w:rPr>
            </w:pPr>
          </w:p>
        </w:tc>
        <w:tc>
          <w:tcPr>
            <w:tcW w:w="5434" w:type="dxa"/>
          </w:tcPr>
          <w:p w14:paraId="7B4B8617">
            <w:pPr>
              <w:pStyle w:val="27"/>
              <w:snapToGrid w:val="0"/>
              <w:rPr>
                <w:rFonts w:ascii="仿宋" w:hAnsi="仿宋" w:eastAsia="仿宋"/>
                <w:b/>
                <w:bCs/>
                <w:color w:val="auto"/>
                <w:highlight w:val="none"/>
              </w:rPr>
            </w:pPr>
          </w:p>
        </w:tc>
        <w:tc>
          <w:tcPr>
            <w:tcW w:w="3321" w:type="dxa"/>
          </w:tcPr>
          <w:p w14:paraId="34F79EF1">
            <w:pPr>
              <w:pStyle w:val="27"/>
              <w:snapToGrid w:val="0"/>
              <w:rPr>
                <w:rFonts w:ascii="仿宋" w:hAnsi="仿宋" w:eastAsia="仿宋"/>
                <w:b/>
                <w:bCs/>
                <w:color w:val="auto"/>
                <w:highlight w:val="none"/>
              </w:rPr>
            </w:pPr>
          </w:p>
        </w:tc>
      </w:tr>
      <w:tr w14:paraId="02C0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73889A6">
            <w:pPr>
              <w:pStyle w:val="27"/>
              <w:snapToGrid w:val="0"/>
              <w:rPr>
                <w:rFonts w:ascii="仿宋" w:hAnsi="仿宋" w:eastAsia="仿宋"/>
                <w:b/>
                <w:bCs/>
                <w:color w:val="auto"/>
                <w:highlight w:val="none"/>
              </w:rPr>
            </w:pPr>
          </w:p>
        </w:tc>
        <w:tc>
          <w:tcPr>
            <w:tcW w:w="5434" w:type="dxa"/>
          </w:tcPr>
          <w:p w14:paraId="2EACBA43">
            <w:pPr>
              <w:pStyle w:val="27"/>
              <w:snapToGrid w:val="0"/>
              <w:rPr>
                <w:rFonts w:ascii="仿宋" w:hAnsi="仿宋" w:eastAsia="仿宋"/>
                <w:b/>
                <w:bCs/>
                <w:color w:val="auto"/>
                <w:highlight w:val="none"/>
              </w:rPr>
            </w:pPr>
          </w:p>
        </w:tc>
        <w:tc>
          <w:tcPr>
            <w:tcW w:w="3321" w:type="dxa"/>
          </w:tcPr>
          <w:p w14:paraId="6A5242E8">
            <w:pPr>
              <w:pStyle w:val="27"/>
              <w:snapToGrid w:val="0"/>
              <w:rPr>
                <w:rFonts w:ascii="仿宋" w:hAnsi="仿宋" w:eastAsia="仿宋"/>
                <w:b/>
                <w:bCs/>
                <w:color w:val="auto"/>
                <w:highlight w:val="none"/>
              </w:rPr>
            </w:pPr>
          </w:p>
        </w:tc>
      </w:tr>
      <w:tr w14:paraId="50FA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42F2A99A">
            <w:pPr>
              <w:pStyle w:val="27"/>
              <w:snapToGrid w:val="0"/>
              <w:rPr>
                <w:rFonts w:ascii="仿宋" w:hAnsi="仿宋" w:eastAsia="仿宋"/>
                <w:b/>
                <w:bCs/>
                <w:color w:val="auto"/>
                <w:highlight w:val="none"/>
              </w:rPr>
            </w:pPr>
          </w:p>
        </w:tc>
        <w:tc>
          <w:tcPr>
            <w:tcW w:w="5434" w:type="dxa"/>
          </w:tcPr>
          <w:p w14:paraId="3B07AFC4">
            <w:pPr>
              <w:pStyle w:val="27"/>
              <w:snapToGrid w:val="0"/>
              <w:rPr>
                <w:rFonts w:ascii="仿宋" w:hAnsi="仿宋" w:eastAsia="仿宋"/>
                <w:b/>
                <w:bCs/>
                <w:color w:val="auto"/>
                <w:highlight w:val="none"/>
              </w:rPr>
            </w:pPr>
          </w:p>
        </w:tc>
        <w:tc>
          <w:tcPr>
            <w:tcW w:w="3321" w:type="dxa"/>
          </w:tcPr>
          <w:p w14:paraId="23F9C8FA">
            <w:pPr>
              <w:pStyle w:val="27"/>
              <w:snapToGrid w:val="0"/>
              <w:rPr>
                <w:rFonts w:ascii="仿宋" w:hAnsi="仿宋" w:eastAsia="仿宋"/>
                <w:b/>
                <w:bCs/>
                <w:color w:val="auto"/>
                <w:highlight w:val="none"/>
              </w:rPr>
            </w:pPr>
          </w:p>
        </w:tc>
      </w:tr>
      <w:tr w14:paraId="4A73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33432C3F">
            <w:pPr>
              <w:pStyle w:val="27"/>
              <w:snapToGrid w:val="0"/>
              <w:rPr>
                <w:rFonts w:ascii="仿宋" w:hAnsi="仿宋" w:eastAsia="仿宋"/>
                <w:b/>
                <w:bCs/>
                <w:color w:val="auto"/>
                <w:highlight w:val="none"/>
              </w:rPr>
            </w:pPr>
          </w:p>
        </w:tc>
        <w:tc>
          <w:tcPr>
            <w:tcW w:w="5434" w:type="dxa"/>
          </w:tcPr>
          <w:p w14:paraId="2299A392">
            <w:pPr>
              <w:pStyle w:val="27"/>
              <w:snapToGrid w:val="0"/>
              <w:rPr>
                <w:rFonts w:ascii="仿宋" w:hAnsi="仿宋" w:eastAsia="仿宋"/>
                <w:b/>
                <w:bCs/>
                <w:color w:val="auto"/>
                <w:highlight w:val="none"/>
              </w:rPr>
            </w:pPr>
          </w:p>
        </w:tc>
        <w:tc>
          <w:tcPr>
            <w:tcW w:w="3321" w:type="dxa"/>
          </w:tcPr>
          <w:p w14:paraId="4B18E1ED">
            <w:pPr>
              <w:pStyle w:val="27"/>
              <w:snapToGrid w:val="0"/>
              <w:rPr>
                <w:rFonts w:ascii="仿宋" w:hAnsi="仿宋" w:eastAsia="仿宋"/>
                <w:b/>
                <w:bCs/>
                <w:color w:val="auto"/>
                <w:highlight w:val="none"/>
              </w:rPr>
            </w:pPr>
          </w:p>
        </w:tc>
      </w:tr>
    </w:tbl>
    <w:p w14:paraId="1B6ED56D">
      <w:pPr>
        <w:pStyle w:val="27"/>
        <w:numPr>
          <w:ilvl w:val="0"/>
          <w:numId w:val="0"/>
        </w:numPr>
        <w:ind w:leftChars="200"/>
        <w:rPr>
          <w:rFonts w:hint="eastAsia" w:ascii="宋体" w:hAnsi="宋体" w:eastAsia="宋体" w:cs="宋体"/>
          <w:b/>
          <w:bCs/>
          <w:color w:val="auto"/>
          <w:highlight w:val="none"/>
          <w:lang w:eastAsia="zh-CN"/>
        </w:rPr>
      </w:pPr>
    </w:p>
    <w:p w14:paraId="724E1726">
      <w:pPr>
        <w:pStyle w:val="964"/>
        <w:rPr>
          <w:color w:val="auto"/>
          <w:highlight w:val="none"/>
        </w:rPr>
      </w:pPr>
    </w:p>
    <w:p w14:paraId="4B6E7185">
      <w:pPr>
        <w:spacing w:line="360" w:lineRule="auto"/>
        <w:ind w:left="-420" w:leftChars="-200" w:right="-420" w:rightChars="-200" w:firstLine="480" w:firstLineChars="200"/>
        <w:rPr>
          <w:rFonts w:ascii="宋体" w:hAnsi="宋体" w:cs="宋体"/>
          <w:color w:val="auto"/>
          <w:sz w:val="24"/>
          <w:highlight w:val="none"/>
        </w:rPr>
      </w:pPr>
    </w:p>
    <w:p w14:paraId="7FCE3095">
      <w:pPr>
        <w:spacing w:line="360" w:lineRule="auto"/>
        <w:ind w:left="-420" w:leftChars="-200" w:right="-420" w:rightChars="-200" w:firstLine="480" w:firstLineChars="200"/>
        <w:jc w:val="center"/>
        <w:outlineLvl w:val="0"/>
        <w:rPr>
          <w:rFonts w:ascii="宋体" w:hAnsi="宋体" w:cs="宋体"/>
          <w:color w:val="auto"/>
          <w:sz w:val="24"/>
          <w:highlight w:val="none"/>
        </w:rPr>
      </w:pPr>
    </w:p>
    <w:p w14:paraId="5BCDC7F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E51E0F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AD37CB1">
      <w:pPr>
        <w:spacing w:line="360" w:lineRule="auto"/>
        <w:jc w:val="center"/>
        <w:outlineLvl w:val="0"/>
        <w:rPr>
          <w:rFonts w:ascii="宋体" w:hAnsi="宋体" w:cs="宋体"/>
          <w:b/>
          <w:color w:val="auto"/>
          <w:kern w:val="0"/>
          <w:sz w:val="36"/>
          <w:szCs w:val="36"/>
          <w:highlight w:val="none"/>
        </w:rPr>
      </w:pPr>
    </w:p>
    <w:p w14:paraId="75D16D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44EEC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959338">
      <w:pPr>
        <w:spacing w:line="360" w:lineRule="auto"/>
        <w:jc w:val="center"/>
        <w:outlineLvl w:val="0"/>
        <w:rPr>
          <w:rFonts w:ascii="宋体" w:hAnsi="宋体" w:cs="宋体"/>
          <w:b/>
          <w:color w:val="auto"/>
          <w:kern w:val="0"/>
          <w:sz w:val="36"/>
          <w:szCs w:val="36"/>
          <w:highlight w:val="none"/>
        </w:rPr>
      </w:pPr>
    </w:p>
    <w:p w14:paraId="326391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A710D9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49E57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62E05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9CE420A">
      <w:pPr>
        <w:snapToGrid w:val="0"/>
        <w:spacing w:line="360" w:lineRule="auto"/>
        <w:ind w:firstLine="480" w:firstLineChars="200"/>
        <w:rPr>
          <w:rFonts w:ascii="宋体" w:hAnsi="宋体" w:cs="宋体"/>
          <w:color w:val="auto"/>
          <w:sz w:val="24"/>
          <w:highlight w:val="none"/>
        </w:rPr>
      </w:pPr>
    </w:p>
    <w:p w14:paraId="6D0A2A2A">
      <w:pPr>
        <w:spacing w:line="360" w:lineRule="auto"/>
        <w:ind w:firstLine="480" w:firstLineChars="200"/>
        <w:rPr>
          <w:rFonts w:ascii="宋体" w:hAnsi="宋体" w:cs="宋体"/>
          <w:color w:val="auto"/>
          <w:sz w:val="24"/>
          <w:highlight w:val="none"/>
        </w:rPr>
      </w:pPr>
    </w:p>
    <w:p w14:paraId="70609F2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35396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杭州市市场监督管理局、杭州意信招标代理有限公司：</w:t>
      </w:r>
    </w:p>
    <w:p w14:paraId="500DAF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我方参与2025年杭州市流通领域（网络）产品抽查检验服务（一）【招标编号：</w:t>
      </w:r>
      <w:r>
        <w:rPr>
          <w:rFonts w:hint="eastAsia" w:ascii="宋体" w:hAnsi="宋体" w:cs="宋体"/>
          <w:b w:val="0"/>
          <w:bCs w:val="0"/>
          <w:color w:val="auto"/>
          <w:sz w:val="24"/>
          <w:highlight w:val="none"/>
        </w:rPr>
        <w:t>HZYX-SJGG-25202GK</w:t>
      </w:r>
      <w:r>
        <w:rPr>
          <w:rFonts w:hint="eastAsia" w:ascii="宋体" w:hAnsi="宋体" w:cs="宋体"/>
          <w:color w:val="auto"/>
          <w:sz w:val="24"/>
          <w:highlight w:val="none"/>
        </w:rPr>
        <w:t>】政府采购活动，郑重承诺：</w:t>
      </w:r>
    </w:p>
    <w:p w14:paraId="7419B78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9AA5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CDED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A2C93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2B0F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50CE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A59E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087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72497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7251E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D3E7C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7D93F4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E0309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D510B4">
      <w:pPr>
        <w:snapToGrid w:val="0"/>
        <w:spacing w:line="360" w:lineRule="auto"/>
        <w:ind w:right="480"/>
        <w:jc w:val="center"/>
        <w:rPr>
          <w:rFonts w:ascii="宋体" w:hAnsi="宋体" w:cs="宋体"/>
          <w:b/>
          <w:color w:val="auto"/>
          <w:kern w:val="0"/>
          <w:sz w:val="32"/>
          <w:szCs w:val="32"/>
          <w:highlight w:val="none"/>
        </w:rPr>
      </w:pPr>
    </w:p>
    <w:p w14:paraId="198495C0">
      <w:pPr>
        <w:snapToGrid w:val="0"/>
        <w:spacing w:line="360" w:lineRule="auto"/>
        <w:ind w:right="480"/>
        <w:jc w:val="center"/>
        <w:rPr>
          <w:rFonts w:ascii="宋体" w:hAnsi="宋体" w:cs="宋体"/>
          <w:b/>
          <w:color w:val="auto"/>
          <w:kern w:val="0"/>
          <w:sz w:val="32"/>
          <w:szCs w:val="32"/>
          <w:highlight w:val="none"/>
        </w:rPr>
      </w:pPr>
    </w:p>
    <w:p w14:paraId="16650153">
      <w:pPr>
        <w:snapToGrid w:val="0"/>
        <w:spacing w:line="360" w:lineRule="auto"/>
        <w:ind w:right="480"/>
        <w:jc w:val="center"/>
        <w:rPr>
          <w:rFonts w:ascii="宋体" w:hAnsi="宋体" w:cs="宋体"/>
          <w:b/>
          <w:color w:val="auto"/>
          <w:kern w:val="0"/>
          <w:sz w:val="32"/>
          <w:szCs w:val="32"/>
          <w:highlight w:val="none"/>
        </w:rPr>
      </w:pPr>
    </w:p>
    <w:p w14:paraId="1864F9B9">
      <w:pPr>
        <w:rPr>
          <w:rFonts w:ascii="宋体" w:hAnsi="宋体" w:cs="宋体"/>
          <w:color w:val="auto"/>
          <w:highlight w:val="none"/>
        </w:rPr>
      </w:pPr>
    </w:p>
    <w:p w14:paraId="150238EF">
      <w:pPr>
        <w:snapToGrid w:val="0"/>
        <w:spacing w:line="360" w:lineRule="auto"/>
        <w:ind w:right="480"/>
        <w:jc w:val="center"/>
        <w:rPr>
          <w:rFonts w:ascii="宋体" w:hAnsi="宋体" w:cs="宋体"/>
          <w:b/>
          <w:color w:val="auto"/>
          <w:kern w:val="0"/>
          <w:sz w:val="32"/>
          <w:szCs w:val="32"/>
          <w:highlight w:val="none"/>
        </w:rPr>
      </w:pPr>
    </w:p>
    <w:p w14:paraId="6870FB0C">
      <w:pPr>
        <w:snapToGrid w:val="0"/>
        <w:spacing w:line="360" w:lineRule="auto"/>
        <w:ind w:right="480"/>
        <w:jc w:val="center"/>
        <w:rPr>
          <w:rFonts w:ascii="宋体" w:hAnsi="宋体" w:cs="宋体"/>
          <w:b/>
          <w:color w:val="auto"/>
          <w:kern w:val="0"/>
          <w:sz w:val="32"/>
          <w:szCs w:val="32"/>
          <w:highlight w:val="none"/>
        </w:rPr>
      </w:pPr>
    </w:p>
    <w:p w14:paraId="02713052">
      <w:pPr>
        <w:snapToGrid w:val="0"/>
        <w:spacing w:line="360" w:lineRule="auto"/>
        <w:ind w:right="480"/>
        <w:jc w:val="center"/>
        <w:rPr>
          <w:rFonts w:ascii="宋体" w:hAnsi="宋体" w:cs="宋体"/>
          <w:b/>
          <w:color w:val="auto"/>
          <w:kern w:val="0"/>
          <w:sz w:val="32"/>
          <w:szCs w:val="32"/>
          <w:highlight w:val="none"/>
        </w:rPr>
      </w:pPr>
    </w:p>
    <w:p w14:paraId="0121D2F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1C4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47FA8D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983180A">
      <w:pPr>
        <w:snapToGrid w:val="0"/>
        <w:spacing w:line="360" w:lineRule="auto"/>
        <w:ind w:right="480"/>
        <w:jc w:val="center"/>
        <w:rPr>
          <w:rFonts w:ascii="宋体" w:hAnsi="宋体" w:cs="宋体"/>
          <w:b/>
          <w:color w:val="auto"/>
          <w:kern w:val="0"/>
          <w:sz w:val="32"/>
          <w:szCs w:val="32"/>
          <w:highlight w:val="none"/>
        </w:rPr>
      </w:pPr>
    </w:p>
    <w:p w14:paraId="2B38BDA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2130D1">
      <w:pPr>
        <w:widowControl/>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标项一、标项二：无</w:t>
      </w:r>
    </w:p>
    <w:p w14:paraId="26BCB7F8">
      <w:pPr>
        <w:widowControl/>
        <w:spacing w:line="520" w:lineRule="exact"/>
        <w:jc w:val="center"/>
        <w:rPr>
          <w:rFonts w:ascii="宋体" w:hAnsi="宋体" w:cs="宋体"/>
          <w:color w:val="auto"/>
          <w:kern w:val="0"/>
          <w:sz w:val="24"/>
          <w:highlight w:val="none"/>
        </w:rPr>
      </w:pPr>
      <w:r>
        <w:rPr>
          <w:rFonts w:hint="eastAsia" w:ascii="宋体" w:hAnsi="宋体" w:cs="宋体"/>
          <w:b/>
          <w:color w:val="auto"/>
          <w:kern w:val="0"/>
          <w:sz w:val="32"/>
          <w:szCs w:val="32"/>
          <w:highlight w:val="none"/>
          <w:lang w:val="en-US" w:eastAsia="zh-CN"/>
        </w:rPr>
        <w:t>标</w:t>
      </w:r>
      <w:r>
        <w:rPr>
          <w:rFonts w:hint="eastAsia" w:ascii="宋体" w:hAnsi="宋体" w:eastAsia="宋体" w:cs="宋体"/>
          <w:b/>
          <w:color w:val="auto"/>
          <w:kern w:val="0"/>
          <w:sz w:val="32"/>
          <w:szCs w:val="32"/>
          <w:highlight w:val="none"/>
          <w:lang w:val="en-US" w:eastAsia="zh-CN"/>
        </w:rPr>
        <w:t>项三：中小企业声明函</w:t>
      </w:r>
    </w:p>
    <w:p w14:paraId="68386239">
      <w:pPr>
        <w:widowControl/>
        <w:spacing w:line="520" w:lineRule="exact"/>
        <w:jc w:val="left"/>
        <w:rPr>
          <w:rFonts w:ascii="宋体" w:hAnsi="宋体" w:cs="宋体"/>
          <w:color w:val="auto"/>
          <w:kern w:val="0"/>
          <w:sz w:val="24"/>
          <w:highlight w:val="none"/>
        </w:rPr>
      </w:pPr>
    </w:p>
    <w:p w14:paraId="2ED88C3D">
      <w:pPr>
        <w:widowControl/>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本公司郑重声明，根据《政府采购促进中小企业发展管理办法》（财库﹝2020﹞46 号）的规定，本公司参加</w:t>
      </w:r>
      <w:r>
        <w:rPr>
          <w:rFonts w:hint="eastAsia" w:ascii="宋体" w:hAnsi="宋体" w:cs="宋体"/>
          <w:color w:val="auto"/>
          <w:kern w:val="0"/>
          <w:sz w:val="24"/>
          <w:highlight w:val="none"/>
          <w:u w:val="single"/>
        </w:rPr>
        <w:t xml:space="preserve"> 杭州市市场监督管理局 </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rPr>
        <w:t>2025年杭州市流通领域（网络）产品抽查检验服务（一）</w:t>
      </w:r>
      <w:r>
        <w:rPr>
          <w:rFonts w:hint="eastAsia" w:ascii="宋体" w:hAnsi="宋体" w:cs="宋体"/>
          <w:color w:val="auto"/>
          <w:kern w:val="0"/>
          <w:sz w:val="24"/>
          <w:highlight w:val="none"/>
        </w:rPr>
        <w:t>采购活动，服务全部由符合政策要求的中小企业承接。具体情况如下：</w:t>
      </w:r>
    </w:p>
    <w:p w14:paraId="3F8077A5">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直播轻纺产品</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（十</w:t>
      </w:r>
      <w:r>
        <w:rPr>
          <w:rFonts w:hint="eastAsia" w:ascii="宋体" w:hAnsi="宋体" w:cs="宋体"/>
          <w:color w:val="auto"/>
          <w:kern w:val="0"/>
          <w:sz w:val="24"/>
          <w:highlight w:val="none"/>
          <w:u w:val="single"/>
          <w:lang w:val="en-US" w:eastAsia="zh-CN"/>
        </w:rPr>
        <w:t>六</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（此处填写企业名称）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eastAsia="宋体" w:cs="宋体"/>
          <w:b/>
          <w:bCs/>
          <w:i/>
          <w:iCs/>
          <w:color w:val="auto"/>
          <w:kern w:val="0"/>
          <w:sz w:val="24"/>
          <w:highlight w:val="none"/>
          <w:u w:val="single"/>
          <w:lang w:val="en-US" w:eastAsia="zh-CN"/>
        </w:rPr>
        <w:t>选择</w:t>
      </w:r>
      <w:r>
        <w:rPr>
          <w:rFonts w:hint="eastAsia" w:ascii="宋体" w:hAnsi="宋体" w:eastAsia="宋体" w:cs="宋体"/>
          <w:b/>
          <w:bCs/>
          <w:i/>
          <w:iCs/>
          <w:color w:val="auto"/>
          <w:kern w:val="0"/>
          <w:sz w:val="24"/>
          <w:highlight w:val="none"/>
          <w:u w:val="single"/>
        </w:rPr>
        <w:t>其</w:t>
      </w:r>
      <w:r>
        <w:rPr>
          <w:rFonts w:hint="eastAsia" w:ascii="宋体" w:hAnsi="宋体" w:cs="宋体"/>
          <w:b/>
          <w:bCs/>
          <w:i/>
          <w:iCs/>
          <w:color w:val="auto"/>
          <w:kern w:val="0"/>
          <w:sz w:val="24"/>
          <w:highlight w:val="none"/>
          <w:u w:val="single"/>
        </w:rPr>
        <w:t>中一个</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w:t>
      </w:r>
    </w:p>
    <w:p w14:paraId="154AB78A">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786E9D54">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2224119E">
      <w:pPr>
        <w:widowControl/>
        <w:spacing w:line="520" w:lineRule="exact"/>
        <w:jc w:val="left"/>
        <w:rPr>
          <w:rFonts w:ascii="宋体" w:hAnsi="宋体" w:cs="宋体"/>
          <w:color w:val="auto"/>
          <w:kern w:val="0"/>
          <w:sz w:val="24"/>
          <w:highlight w:val="none"/>
        </w:rPr>
      </w:pPr>
    </w:p>
    <w:p w14:paraId="2E62DED4">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企业名称（盖章）：</w:t>
      </w:r>
    </w:p>
    <w:p w14:paraId="1CD9CE80">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  期：</w:t>
      </w:r>
    </w:p>
    <w:p w14:paraId="1B10ADE3">
      <w:pPr>
        <w:widowControl/>
        <w:spacing w:line="520" w:lineRule="exact"/>
        <w:jc w:val="left"/>
        <w:rPr>
          <w:rFonts w:ascii="宋体" w:hAnsi="宋体" w:cs="宋体"/>
          <w:color w:val="auto"/>
          <w:kern w:val="0"/>
          <w:sz w:val="24"/>
          <w:highlight w:val="none"/>
        </w:rPr>
      </w:pPr>
    </w:p>
    <w:p w14:paraId="64F2DAD3">
      <w:pPr>
        <w:spacing w:line="360" w:lineRule="auto"/>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1984276A">
      <w:pPr>
        <w:widowControl/>
        <w:spacing w:line="360" w:lineRule="auto"/>
        <w:ind w:left="150"/>
        <w:jc w:val="left"/>
        <w:rPr>
          <w:rFonts w:hint="eastAsia" w:ascii="宋体" w:hAnsi="宋体" w:eastAsia="宋体" w:cs="宋体"/>
          <w:b/>
          <w:bCs/>
          <w:color w:val="auto"/>
          <w:kern w:val="0"/>
          <w:sz w:val="24"/>
          <w:highlight w:val="none"/>
          <w:lang w:val="en-US" w:eastAsia="zh-CN"/>
        </w:rPr>
      </w:pPr>
    </w:p>
    <w:p w14:paraId="0DFC7D57">
      <w:pPr>
        <w:widowControl/>
        <w:spacing w:line="360" w:lineRule="auto"/>
        <w:ind w:left="150"/>
        <w:jc w:val="left"/>
        <w:rPr>
          <w:rFonts w:hint="default" w:ascii="宋体" w:hAnsi="宋体" w:cs="宋体"/>
          <w:b/>
          <w:color w:val="auto"/>
          <w:kern w:val="0"/>
          <w:sz w:val="32"/>
          <w:szCs w:val="32"/>
          <w:highlight w:val="none"/>
          <w:lang w:val="en-US" w:eastAsia="zh-CN"/>
        </w:rPr>
      </w:pPr>
      <w:r>
        <w:rPr>
          <w:rFonts w:hint="eastAsia" w:ascii="宋体" w:hAnsi="宋体" w:eastAsia="宋体" w:cs="宋体"/>
          <w:b/>
          <w:bCs/>
          <w:color w:val="auto"/>
          <w:kern w:val="0"/>
          <w:sz w:val="24"/>
          <w:highlight w:val="none"/>
          <w:lang w:val="en-US" w:eastAsia="zh-CN"/>
        </w:rPr>
        <w:t>其他未列明行业</w:t>
      </w:r>
      <w:r>
        <w:rPr>
          <w:rFonts w:hint="eastAsia" w:ascii="宋体" w:hAnsi="宋体" w:cs="宋体"/>
          <w:b/>
          <w:bCs/>
          <w:color w:val="auto"/>
          <w:kern w:val="0"/>
          <w:sz w:val="24"/>
          <w:highlight w:val="none"/>
        </w:rPr>
        <w:t>划型标准为</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rPr>
        <w:t>从业人员300人以下的为中小微型企业。其中，从业人员100人及以上的为中型企业；从业人员10人及以上的为小型企业；从业人员10人以下的为微型企业。</w:t>
      </w:r>
    </w:p>
    <w:p w14:paraId="6A9B551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41DFEC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57B634B">
      <w:pPr>
        <w:snapToGrid w:val="0"/>
        <w:spacing w:line="360" w:lineRule="auto"/>
        <w:ind w:right="480"/>
        <w:jc w:val="center"/>
        <w:rPr>
          <w:rFonts w:hint="eastAsia" w:ascii="宋体" w:hAnsi="宋体" w:eastAsia="宋体" w:cs="宋体"/>
          <w:b/>
          <w:bCs/>
          <w:color w:val="auto"/>
          <w:kern w:val="0"/>
          <w:sz w:val="32"/>
          <w:szCs w:val="32"/>
          <w:highlight w:val="none"/>
          <w:u w:val="none"/>
          <w:lang w:eastAsia="zh-CN"/>
        </w:rPr>
      </w:pPr>
      <w:r>
        <w:rPr>
          <w:rFonts w:hint="eastAsia" w:ascii="宋体" w:hAnsi="宋体"/>
          <w:b/>
          <w:bCs/>
          <w:color w:val="auto"/>
          <w:sz w:val="24"/>
          <w:highlight w:val="none"/>
          <w:u w:val="none"/>
        </w:rPr>
        <w:t>符合《中华人民共和国计量法》第二十二条、《检验检测机构资质认定管理办法》（总局令第163号）第三条、《浙江省检验机构管理条例》（浙江省人民代表大会常务委员会公告第76号）第八条规定，经计量认证合格</w:t>
      </w:r>
      <w:r>
        <w:rPr>
          <w:rFonts w:hint="eastAsia" w:ascii="宋体" w:hAnsi="宋体"/>
          <w:b/>
          <w:bCs/>
          <w:color w:val="auto"/>
          <w:sz w:val="24"/>
          <w:highlight w:val="none"/>
          <w:u w:val="none"/>
          <w:lang w:eastAsia="zh-CN"/>
        </w:rPr>
        <w:t>。</w:t>
      </w:r>
    </w:p>
    <w:p w14:paraId="74A938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p>
    <w:p w14:paraId="0190F896">
      <w:pPr>
        <w:rPr>
          <w:rFonts w:ascii="宋体" w:hAnsi="宋体" w:cs="宋体"/>
          <w:color w:val="auto"/>
          <w:highlight w:val="none"/>
        </w:rPr>
      </w:pPr>
    </w:p>
    <w:p w14:paraId="2C8846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D2D745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60D251F">
      <w:pPr>
        <w:spacing w:line="360" w:lineRule="auto"/>
        <w:jc w:val="center"/>
        <w:outlineLvl w:val="0"/>
        <w:rPr>
          <w:rFonts w:ascii="宋体" w:hAnsi="宋体" w:cs="宋体"/>
          <w:b/>
          <w:color w:val="auto"/>
          <w:kern w:val="0"/>
          <w:sz w:val="24"/>
          <w:highlight w:val="none"/>
        </w:rPr>
      </w:pPr>
    </w:p>
    <w:p w14:paraId="4C4884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668BC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7B2368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2EC302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DAB6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9089A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7D6DB21">
      <w:pPr>
        <w:snapToGrid w:val="0"/>
        <w:spacing w:line="360" w:lineRule="auto"/>
        <w:jc w:val="center"/>
        <w:rPr>
          <w:rFonts w:ascii="宋体" w:hAnsi="宋体" w:cs="宋体"/>
          <w:b/>
          <w:color w:val="auto"/>
          <w:kern w:val="0"/>
          <w:sz w:val="32"/>
          <w:szCs w:val="32"/>
          <w:highlight w:val="none"/>
          <w:lang w:val="zh-CN"/>
        </w:rPr>
      </w:pPr>
    </w:p>
    <w:p w14:paraId="47F8BB9C">
      <w:pPr>
        <w:snapToGrid w:val="0"/>
        <w:spacing w:line="360" w:lineRule="auto"/>
        <w:jc w:val="center"/>
        <w:rPr>
          <w:rFonts w:ascii="宋体" w:hAnsi="宋体" w:cs="宋体"/>
          <w:b/>
          <w:color w:val="auto"/>
          <w:kern w:val="0"/>
          <w:sz w:val="32"/>
          <w:szCs w:val="32"/>
          <w:highlight w:val="none"/>
          <w:lang w:val="zh-CN"/>
        </w:rPr>
      </w:pPr>
    </w:p>
    <w:p w14:paraId="0E63B3CE">
      <w:pPr>
        <w:snapToGrid w:val="0"/>
        <w:spacing w:line="360" w:lineRule="auto"/>
        <w:jc w:val="center"/>
        <w:rPr>
          <w:rFonts w:ascii="宋体" w:hAnsi="宋体" w:cs="宋体"/>
          <w:b/>
          <w:color w:val="auto"/>
          <w:kern w:val="0"/>
          <w:sz w:val="32"/>
          <w:szCs w:val="32"/>
          <w:highlight w:val="none"/>
          <w:lang w:val="zh-CN"/>
        </w:rPr>
      </w:pPr>
    </w:p>
    <w:p w14:paraId="1C36601D">
      <w:pPr>
        <w:snapToGrid w:val="0"/>
        <w:spacing w:line="360" w:lineRule="auto"/>
        <w:jc w:val="center"/>
        <w:rPr>
          <w:rFonts w:ascii="宋体" w:hAnsi="宋体" w:cs="宋体"/>
          <w:b/>
          <w:color w:val="auto"/>
          <w:kern w:val="0"/>
          <w:sz w:val="32"/>
          <w:szCs w:val="32"/>
          <w:highlight w:val="none"/>
          <w:lang w:val="zh-CN"/>
        </w:rPr>
      </w:pPr>
    </w:p>
    <w:p w14:paraId="27024295">
      <w:pPr>
        <w:snapToGrid w:val="0"/>
        <w:spacing w:line="360" w:lineRule="auto"/>
        <w:jc w:val="center"/>
        <w:rPr>
          <w:rFonts w:ascii="宋体" w:hAnsi="宋体" w:cs="宋体"/>
          <w:b/>
          <w:color w:val="auto"/>
          <w:kern w:val="0"/>
          <w:sz w:val="32"/>
          <w:szCs w:val="32"/>
          <w:highlight w:val="none"/>
          <w:lang w:val="zh-CN"/>
        </w:rPr>
      </w:pPr>
    </w:p>
    <w:p w14:paraId="0D4849C5">
      <w:pPr>
        <w:snapToGrid w:val="0"/>
        <w:spacing w:line="360" w:lineRule="auto"/>
        <w:jc w:val="center"/>
        <w:rPr>
          <w:rFonts w:ascii="宋体" w:hAnsi="宋体" w:cs="宋体"/>
          <w:b/>
          <w:color w:val="auto"/>
          <w:kern w:val="0"/>
          <w:sz w:val="32"/>
          <w:szCs w:val="32"/>
          <w:highlight w:val="none"/>
          <w:lang w:val="zh-CN"/>
        </w:rPr>
      </w:pPr>
    </w:p>
    <w:p w14:paraId="285FD9C5">
      <w:pPr>
        <w:snapToGrid w:val="0"/>
        <w:spacing w:line="360" w:lineRule="auto"/>
        <w:jc w:val="center"/>
        <w:rPr>
          <w:rFonts w:ascii="宋体" w:hAnsi="宋体" w:cs="宋体"/>
          <w:b/>
          <w:color w:val="auto"/>
          <w:kern w:val="0"/>
          <w:sz w:val="32"/>
          <w:szCs w:val="32"/>
          <w:highlight w:val="none"/>
          <w:lang w:val="zh-CN"/>
        </w:rPr>
      </w:pPr>
    </w:p>
    <w:p w14:paraId="154C24B7">
      <w:pPr>
        <w:snapToGrid w:val="0"/>
        <w:spacing w:line="360" w:lineRule="auto"/>
        <w:jc w:val="center"/>
        <w:rPr>
          <w:rFonts w:ascii="宋体" w:hAnsi="宋体" w:cs="宋体"/>
          <w:b/>
          <w:color w:val="auto"/>
          <w:kern w:val="0"/>
          <w:sz w:val="32"/>
          <w:szCs w:val="32"/>
          <w:highlight w:val="none"/>
          <w:lang w:val="zh-CN"/>
        </w:rPr>
      </w:pPr>
    </w:p>
    <w:p w14:paraId="69904734">
      <w:pPr>
        <w:snapToGrid w:val="0"/>
        <w:spacing w:line="360" w:lineRule="auto"/>
        <w:jc w:val="center"/>
        <w:rPr>
          <w:rFonts w:ascii="宋体" w:hAnsi="宋体" w:cs="宋体"/>
          <w:b/>
          <w:color w:val="auto"/>
          <w:kern w:val="0"/>
          <w:sz w:val="32"/>
          <w:szCs w:val="32"/>
          <w:highlight w:val="none"/>
          <w:lang w:val="zh-CN"/>
        </w:rPr>
      </w:pPr>
    </w:p>
    <w:p w14:paraId="25893656">
      <w:pPr>
        <w:snapToGrid w:val="0"/>
        <w:spacing w:line="360" w:lineRule="auto"/>
        <w:jc w:val="center"/>
        <w:rPr>
          <w:rFonts w:ascii="宋体" w:hAnsi="宋体" w:cs="宋体"/>
          <w:b/>
          <w:color w:val="auto"/>
          <w:kern w:val="0"/>
          <w:sz w:val="32"/>
          <w:szCs w:val="32"/>
          <w:highlight w:val="none"/>
          <w:lang w:val="zh-CN"/>
        </w:rPr>
      </w:pPr>
    </w:p>
    <w:p w14:paraId="25D53048">
      <w:pPr>
        <w:snapToGrid w:val="0"/>
        <w:spacing w:line="360" w:lineRule="auto"/>
        <w:jc w:val="center"/>
        <w:rPr>
          <w:rFonts w:ascii="宋体" w:hAnsi="宋体" w:cs="宋体"/>
          <w:b/>
          <w:color w:val="auto"/>
          <w:kern w:val="0"/>
          <w:sz w:val="32"/>
          <w:szCs w:val="32"/>
          <w:highlight w:val="none"/>
          <w:lang w:val="zh-CN"/>
        </w:rPr>
      </w:pPr>
    </w:p>
    <w:p w14:paraId="517F092A">
      <w:pPr>
        <w:snapToGrid w:val="0"/>
        <w:spacing w:line="360" w:lineRule="auto"/>
        <w:jc w:val="center"/>
        <w:rPr>
          <w:rFonts w:ascii="宋体" w:hAnsi="宋体" w:cs="宋体"/>
          <w:b/>
          <w:color w:val="auto"/>
          <w:kern w:val="0"/>
          <w:sz w:val="32"/>
          <w:szCs w:val="32"/>
          <w:highlight w:val="none"/>
          <w:lang w:val="zh-CN"/>
        </w:rPr>
      </w:pPr>
    </w:p>
    <w:p w14:paraId="283E8B53">
      <w:pPr>
        <w:rPr>
          <w:rFonts w:ascii="宋体" w:hAnsi="宋体" w:cs="宋体"/>
          <w:b/>
          <w:color w:val="auto"/>
          <w:kern w:val="0"/>
          <w:sz w:val="32"/>
          <w:szCs w:val="32"/>
          <w:highlight w:val="none"/>
          <w:lang w:val="zh-CN"/>
        </w:rPr>
      </w:pPr>
    </w:p>
    <w:p w14:paraId="2E9BF2E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5102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B7A7A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杭州市市场监督管理局、杭州意信招标代理有限公司：</w:t>
      </w:r>
    </w:p>
    <w:p w14:paraId="024BBB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CC983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862C7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B714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BEA74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4AB9F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42FE0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B2888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B01FE2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80F0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DD689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9BE0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0E79A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81FD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1F1F7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A9A36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8C52F6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F5A141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84EF34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C8834DD">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7DF1C6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913B6D9">
      <w:pPr>
        <w:pStyle w:val="8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3352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02EF36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0F3F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9B828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09432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E81E570">
      <w:pPr>
        <w:numPr>
          <w:ilvl w:val="0"/>
          <w:numId w:val="0"/>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5BEF7AB">
      <w:pPr>
        <w:numPr>
          <w:ilvl w:val="0"/>
          <w:numId w:val="0"/>
        </w:numPr>
        <w:snapToGrid w:val="0"/>
        <w:spacing w:line="360" w:lineRule="auto"/>
        <w:ind w:left="210" w:leftChars="100" w:firstLine="480" w:firstLineChars="200"/>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1A584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8F09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FC9361D">
      <w:pPr>
        <w:snapToGrid w:val="0"/>
        <w:spacing w:line="360" w:lineRule="auto"/>
        <w:ind w:left="420" w:leftChars="200" w:firstLine="4200" w:firstLineChars="1750"/>
        <w:rPr>
          <w:rFonts w:ascii="宋体" w:hAnsi="宋体" w:cs="宋体"/>
          <w:color w:val="auto"/>
          <w:kern w:val="0"/>
          <w:sz w:val="24"/>
          <w:highlight w:val="none"/>
          <w:u w:val="single"/>
        </w:rPr>
      </w:pPr>
    </w:p>
    <w:p w14:paraId="2F10BF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D58B47">
      <w:pPr>
        <w:snapToGrid w:val="0"/>
        <w:spacing w:line="360" w:lineRule="auto"/>
        <w:jc w:val="center"/>
        <w:rPr>
          <w:rFonts w:ascii="宋体" w:hAnsi="宋体" w:cs="宋体"/>
          <w:b/>
          <w:color w:val="auto"/>
          <w:kern w:val="0"/>
          <w:sz w:val="32"/>
          <w:szCs w:val="32"/>
          <w:highlight w:val="none"/>
        </w:rPr>
      </w:pPr>
    </w:p>
    <w:p w14:paraId="574DBBD8">
      <w:pPr>
        <w:snapToGrid w:val="0"/>
        <w:spacing w:line="360" w:lineRule="auto"/>
        <w:rPr>
          <w:rFonts w:ascii="宋体" w:hAnsi="宋体" w:cs="宋体"/>
          <w:color w:val="auto"/>
          <w:sz w:val="24"/>
          <w:highlight w:val="none"/>
        </w:rPr>
      </w:pPr>
    </w:p>
    <w:p w14:paraId="24EDA73E">
      <w:pPr>
        <w:jc w:val="center"/>
        <w:rPr>
          <w:rFonts w:ascii="宋体" w:hAnsi="宋体" w:cs="宋体"/>
          <w:b/>
          <w:color w:val="auto"/>
          <w:kern w:val="0"/>
          <w:sz w:val="32"/>
          <w:szCs w:val="32"/>
          <w:highlight w:val="none"/>
        </w:rPr>
      </w:pPr>
    </w:p>
    <w:p w14:paraId="0A655DC3">
      <w:pPr>
        <w:jc w:val="center"/>
        <w:rPr>
          <w:rFonts w:ascii="宋体" w:hAnsi="宋体" w:cs="宋体"/>
          <w:b/>
          <w:color w:val="auto"/>
          <w:kern w:val="0"/>
          <w:sz w:val="32"/>
          <w:szCs w:val="32"/>
          <w:highlight w:val="none"/>
        </w:rPr>
      </w:pPr>
    </w:p>
    <w:p w14:paraId="58B5EB50">
      <w:pPr>
        <w:jc w:val="center"/>
        <w:rPr>
          <w:rFonts w:ascii="宋体" w:hAnsi="宋体" w:cs="宋体"/>
          <w:b/>
          <w:color w:val="auto"/>
          <w:kern w:val="0"/>
          <w:sz w:val="32"/>
          <w:szCs w:val="32"/>
          <w:highlight w:val="none"/>
        </w:rPr>
      </w:pPr>
    </w:p>
    <w:p w14:paraId="30768C07">
      <w:pPr>
        <w:jc w:val="center"/>
        <w:rPr>
          <w:rFonts w:ascii="宋体" w:hAnsi="宋体" w:cs="宋体"/>
          <w:b/>
          <w:color w:val="auto"/>
          <w:kern w:val="0"/>
          <w:sz w:val="32"/>
          <w:szCs w:val="32"/>
          <w:highlight w:val="none"/>
        </w:rPr>
      </w:pPr>
    </w:p>
    <w:p w14:paraId="24E43A7B">
      <w:pPr>
        <w:jc w:val="center"/>
        <w:rPr>
          <w:rFonts w:ascii="宋体" w:hAnsi="宋体" w:cs="宋体"/>
          <w:b/>
          <w:color w:val="auto"/>
          <w:kern w:val="0"/>
          <w:sz w:val="32"/>
          <w:szCs w:val="32"/>
          <w:highlight w:val="none"/>
        </w:rPr>
      </w:pPr>
    </w:p>
    <w:p w14:paraId="7F4CF5D7">
      <w:pPr>
        <w:jc w:val="center"/>
        <w:rPr>
          <w:rFonts w:ascii="宋体" w:hAnsi="宋体" w:cs="宋体"/>
          <w:b/>
          <w:color w:val="auto"/>
          <w:kern w:val="0"/>
          <w:sz w:val="32"/>
          <w:szCs w:val="32"/>
          <w:highlight w:val="none"/>
        </w:rPr>
      </w:pPr>
    </w:p>
    <w:p w14:paraId="45D1944E">
      <w:pPr>
        <w:jc w:val="center"/>
        <w:rPr>
          <w:rFonts w:ascii="宋体" w:hAnsi="宋体" w:cs="宋体"/>
          <w:b/>
          <w:color w:val="auto"/>
          <w:kern w:val="0"/>
          <w:sz w:val="32"/>
          <w:szCs w:val="32"/>
          <w:highlight w:val="none"/>
        </w:rPr>
      </w:pPr>
    </w:p>
    <w:p w14:paraId="57264608">
      <w:pPr>
        <w:jc w:val="center"/>
        <w:rPr>
          <w:rFonts w:ascii="宋体" w:hAnsi="宋体" w:cs="宋体"/>
          <w:b/>
          <w:color w:val="auto"/>
          <w:kern w:val="0"/>
          <w:sz w:val="32"/>
          <w:szCs w:val="32"/>
          <w:highlight w:val="none"/>
        </w:rPr>
      </w:pPr>
    </w:p>
    <w:p w14:paraId="5D5C013F">
      <w:pPr>
        <w:jc w:val="center"/>
        <w:rPr>
          <w:rFonts w:ascii="宋体" w:hAnsi="宋体" w:cs="宋体"/>
          <w:b/>
          <w:color w:val="auto"/>
          <w:kern w:val="0"/>
          <w:sz w:val="32"/>
          <w:szCs w:val="32"/>
          <w:highlight w:val="none"/>
        </w:rPr>
      </w:pPr>
    </w:p>
    <w:p w14:paraId="4B265FA3">
      <w:pPr>
        <w:jc w:val="center"/>
        <w:rPr>
          <w:rFonts w:ascii="宋体" w:hAnsi="宋体" w:cs="宋体"/>
          <w:b/>
          <w:color w:val="auto"/>
          <w:kern w:val="0"/>
          <w:sz w:val="32"/>
          <w:szCs w:val="32"/>
          <w:highlight w:val="none"/>
        </w:rPr>
      </w:pPr>
    </w:p>
    <w:p w14:paraId="6C63A730">
      <w:pPr>
        <w:jc w:val="center"/>
        <w:rPr>
          <w:rFonts w:ascii="宋体" w:hAnsi="宋体" w:cs="宋体"/>
          <w:b/>
          <w:color w:val="auto"/>
          <w:kern w:val="0"/>
          <w:sz w:val="32"/>
          <w:szCs w:val="32"/>
          <w:highlight w:val="none"/>
        </w:rPr>
      </w:pPr>
    </w:p>
    <w:p w14:paraId="1CAE6777">
      <w:pPr>
        <w:jc w:val="center"/>
        <w:rPr>
          <w:rFonts w:ascii="宋体" w:hAnsi="宋体" w:cs="宋体"/>
          <w:b/>
          <w:color w:val="auto"/>
          <w:kern w:val="0"/>
          <w:sz w:val="32"/>
          <w:szCs w:val="32"/>
          <w:highlight w:val="none"/>
        </w:rPr>
      </w:pPr>
    </w:p>
    <w:p w14:paraId="2F02E28C">
      <w:pPr>
        <w:jc w:val="center"/>
        <w:rPr>
          <w:rFonts w:ascii="宋体" w:hAnsi="宋体" w:cs="宋体"/>
          <w:b/>
          <w:color w:val="auto"/>
          <w:kern w:val="0"/>
          <w:sz w:val="32"/>
          <w:szCs w:val="32"/>
          <w:highlight w:val="none"/>
        </w:rPr>
      </w:pPr>
    </w:p>
    <w:p w14:paraId="57EF6A27">
      <w:pPr>
        <w:jc w:val="center"/>
        <w:rPr>
          <w:rFonts w:ascii="宋体" w:hAnsi="宋体" w:cs="宋体"/>
          <w:b/>
          <w:color w:val="auto"/>
          <w:kern w:val="0"/>
          <w:sz w:val="32"/>
          <w:szCs w:val="32"/>
          <w:highlight w:val="none"/>
        </w:rPr>
      </w:pPr>
    </w:p>
    <w:p w14:paraId="00DA64C4">
      <w:pPr>
        <w:jc w:val="center"/>
        <w:rPr>
          <w:rFonts w:ascii="宋体" w:hAnsi="宋体" w:cs="宋体"/>
          <w:b/>
          <w:color w:val="auto"/>
          <w:kern w:val="0"/>
          <w:sz w:val="32"/>
          <w:szCs w:val="32"/>
          <w:highlight w:val="none"/>
        </w:rPr>
      </w:pPr>
    </w:p>
    <w:p w14:paraId="6F3FB44C">
      <w:pPr>
        <w:jc w:val="center"/>
        <w:rPr>
          <w:rFonts w:ascii="宋体" w:hAnsi="宋体" w:cs="宋体"/>
          <w:b/>
          <w:color w:val="auto"/>
          <w:kern w:val="0"/>
          <w:sz w:val="32"/>
          <w:szCs w:val="32"/>
          <w:highlight w:val="none"/>
        </w:rPr>
      </w:pPr>
    </w:p>
    <w:p w14:paraId="2B5A76AA">
      <w:pPr>
        <w:jc w:val="center"/>
        <w:rPr>
          <w:rFonts w:ascii="宋体" w:hAnsi="宋体" w:cs="宋体"/>
          <w:b/>
          <w:color w:val="auto"/>
          <w:kern w:val="0"/>
          <w:sz w:val="32"/>
          <w:szCs w:val="32"/>
          <w:highlight w:val="none"/>
        </w:rPr>
      </w:pPr>
    </w:p>
    <w:p w14:paraId="5BCD1ADF">
      <w:pPr>
        <w:jc w:val="center"/>
        <w:rPr>
          <w:rFonts w:ascii="宋体" w:hAnsi="宋体" w:cs="宋体"/>
          <w:b/>
          <w:color w:val="auto"/>
          <w:kern w:val="0"/>
          <w:sz w:val="32"/>
          <w:szCs w:val="32"/>
          <w:highlight w:val="none"/>
        </w:rPr>
      </w:pPr>
    </w:p>
    <w:p w14:paraId="3629876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283D3D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F2255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85DCC5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5D12C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69D3D22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FE7433F">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r>
        <w:rPr>
          <w:rFonts w:hint="eastAsia" w:ascii="宋体" w:hAnsi="宋体" w:cs="宋体"/>
          <w:color w:val="auto"/>
          <w:kern w:val="0"/>
          <w:sz w:val="24"/>
          <w:highlight w:val="none"/>
          <w:lang w:val="en-US" w:eastAsia="zh-CN"/>
        </w:rPr>
        <w:t xml:space="preserve">     </w:t>
      </w:r>
    </w:p>
    <w:p w14:paraId="2131E9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2023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CD520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C87D357">
      <w:pPr>
        <w:snapToGrid w:val="0"/>
        <w:spacing w:line="360" w:lineRule="auto"/>
        <w:rPr>
          <w:rFonts w:ascii="宋体" w:hAnsi="宋体" w:cs="宋体"/>
          <w:color w:val="auto"/>
          <w:sz w:val="24"/>
          <w:highlight w:val="none"/>
        </w:rPr>
      </w:pPr>
    </w:p>
    <w:p w14:paraId="691E89C4">
      <w:pPr>
        <w:adjustRightInd/>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EA36A92">
      <w:pPr>
        <w:adjustRightInd/>
        <w:snapToGrid/>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6A8B63C2">
      <w:pPr>
        <w:adjustRightInd/>
        <w:snapToGrid/>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1953B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4DEC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7B3231">
      <w:pPr>
        <w:jc w:val="center"/>
        <w:rPr>
          <w:rFonts w:ascii="宋体" w:hAnsi="宋体" w:cs="宋体"/>
          <w:b/>
          <w:color w:val="auto"/>
          <w:kern w:val="0"/>
          <w:sz w:val="32"/>
          <w:szCs w:val="32"/>
          <w:highlight w:val="none"/>
        </w:rPr>
      </w:pPr>
    </w:p>
    <w:p w14:paraId="4FFC9625">
      <w:pPr>
        <w:rPr>
          <w:rFonts w:ascii="宋体" w:hAnsi="宋体" w:cs="宋体"/>
          <w:color w:val="auto"/>
          <w:highlight w:val="none"/>
        </w:rPr>
      </w:pPr>
    </w:p>
    <w:p w14:paraId="7F0FF8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A0994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E315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92A155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A841BEE">
      <w:pPr>
        <w:autoSpaceDE w:val="0"/>
        <w:autoSpaceDN w:val="0"/>
        <w:spacing w:line="360" w:lineRule="auto"/>
        <w:jc w:val="center"/>
        <w:rPr>
          <w:rFonts w:ascii="宋体" w:hAnsi="宋体" w:cs="宋体"/>
          <w:b/>
          <w:color w:val="auto"/>
          <w:kern w:val="0"/>
          <w:sz w:val="32"/>
          <w:szCs w:val="32"/>
          <w:highlight w:val="none"/>
          <w:lang w:val="zh-CN"/>
        </w:rPr>
      </w:pPr>
    </w:p>
    <w:p w14:paraId="4908BBF2">
      <w:pPr>
        <w:autoSpaceDE w:val="0"/>
        <w:autoSpaceDN w:val="0"/>
        <w:spacing w:line="360" w:lineRule="auto"/>
        <w:jc w:val="center"/>
        <w:rPr>
          <w:rFonts w:ascii="宋体" w:hAnsi="宋体" w:cs="宋体"/>
          <w:b/>
          <w:color w:val="auto"/>
          <w:kern w:val="0"/>
          <w:sz w:val="32"/>
          <w:szCs w:val="32"/>
          <w:highlight w:val="none"/>
          <w:lang w:val="zh-CN"/>
        </w:rPr>
      </w:pPr>
    </w:p>
    <w:p w14:paraId="3D9F98C9">
      <w:pPr>
        <w:autoSpaceDE w:val="0"/>
        <w:autoSpaceDN w:val="0"/>
        <w:spacing w:line="360" w:lineRule="auto"/>
        <w:jc w:val="center"/>
        <w:rPr>
          <w:rFonts w:ascii="宋体" w:hAnsi="宋体" w:cs="宋体"/>
          <w:b/>
          <w:color w:val="auto"/>
          <w:kern w:val="0"/>
          <w:sz w:val="32"/>
          <w:szCs w:val="32"/>
          <w:highlight w:val="none"/>
          <w:lang w:val="zh-CN"/>
        </w:rPr>
      </w:pPr>
    </w:p>
    <w:p w14:paraId="48866F6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E58B451">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7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3E03D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94DD9A4">
            <w:pPr>
              <w:pStyle w:val="149"/>
              <w:adjustRightInd w:val="0"/>
              <w:spacing w:line="360" w:lineRule="auto"/>
              <w:rPr>
                <w:rFonts w:hAnsi="宋体" w:cs="宋体"/>
                <w:bCs/>
                <w:color w:val="auto"/>
                <w:sz w:val="24"/>
                <w:highlight w:val="none"/>
              </w:rPr>
            </w:pPr>
          </w:p>
        </w:tc>
      </w:tr>
    </w:tbl>
    <w:p w14:paraId="18B617E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A4CC8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57D522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91381B">
      <w:pPr>
        <w:jc w:val="center"/>
        <w:rPr>
          <w:rFonts w:ascii="宋体" w:hAnsi="宋体" w:cs="宋体"/>
          <w:b/>
          <w:color w:val="auto"/>
          <w:kern w:val="0"/>
          <w:sz w:val="32"/>
          <w:szCs w:val="32"/>
          <w:highlight w:val="none"/>
        </w:rPr>
      </w:pPr>
    </w:p>
    <w:p w14:paraId="1BBF81F9">
      <w:pPr>
        <w:jc w:val="center"/>
        <w:rPr>
          <w:rFonts w:ascii="宋体" w:hAnsi="宋体" w:cs="宋体"/>
          <w:b/>
          <w:color w:val="auto"/>
          <w:kern w:val="0"/>
          <w:sz w:val="32"/>
          <w:szCs w:val="32"/>
          <w:highlight w:val="none"/>
        </w:rPr>
      </w:pPr>
    </w:p>
    <w:p w14:paraId="66CB74E5">
      <w:pPr>
        <w:jc w:val="center"/>
        <w:rPr>
          <w:rFonts w:ascii="宋体" w:hAnsi="宋体" w:cs="宋体"/>
          <w:b/>
          <w:color w:val="auto"/>
          <w:kern w:val="0"/>
          <w:sz w:val="32"/>
          <w:szCs w:val="32"/>
          <w:highlight w:val="none"/>
        </w:rPr>
      </w:pPr>
    </w:p>
    <w:p w14:paraId="186B3700">
      <w:pPr>
        <w:jc w:val="center"/>
        <w:rPr>
          <w:rFonts w:ascii="宋体" w:hAnsi="宋体" w:cs="宋体"/>
          <w:b/>
          <w:color w:val="auto"/>
          <w:kern w:val="0"/>
          <w:sz w:val="32"/>
          <w:szCs w:val="32"/>
          <w:highlight w:val="none"/>
        </w:rPr>
      </w:pPr>
    </w:p>
    <w:p w14:paraId="5E9C37DB">
      <w:pPr>
        <w:jc w:val="center"/>
        <w:rPr>
          <w:rFonts w:ascii="宋体" w:hAnsi="宋体" w:cs="宋体"/>
          <w:b/>
          <w:color w:val="auto"/>
          <w:kern w:val="0"/>
          <w:sz w:val="32"/>
          <w:szCs w:val="32"/>
          <w:highlight w:val="none"/>
        </w:rPr>
      </w:pPr>
    </w:p>
    <w:p w14:paraId="7D004C8C">
      <w:pPr>
        <w:jc w:val="center"/>
        <w:rPr>
          <w:rFonts w:ascii="宋体" w:hAnsi="宋体" w:cs="宋体"/>
          <w:b/>
          <w:color w:val="auto"/>
          <w:kern w:val="0"/>
          <w:sz w:val="32"/>
          <w:szCs w:val="32"/>
          <w:highlight w:val="none"/>
        </w:rPr>
      </w:pPr>
    </w:p>
    <w:p w14:paraId="2817F483">
      <w:pPr>
        <w:jc w:val="center"/>
        <w:rPr>
          <w:rFonts w:ascii="宋体" w:hAnsi="宋体" w:cs="宋体"/>
          <w:b/>
          <w:color w:val="auto"/>
          <w:kern w:val="0"/>
          <w:sz w:val="32"/>
          <w:szCs w:val="32"/>
          <w:highlight w:val="none"/>
        </w:rPr>
      </w:pPr>
    </w:p>
    <w:p w14:paraId="58AB840A">
      <w:pPr>
        <w:jc w:val="center"/>
        <w:rPr>
          <w:rFonts w:ascii="宋体" w:hAnsi="宋体" w:cs="宋体"/>
          <w:b/>
          <w:color w:val="auto"/>
          <w:kern w:val="0"/>
          <w:sz w:val="32"/>
          <w:szCs w:val="32"/>
          <w:highlight w:val="none"/>
        </w:rPr>
      </w:pPr>
    </w:p>
    <w:p w14:paraId="07A01E31">
      <w:pPr>
        <w:jc w:val="center"/>
        <w:rPr>
          <w:rFonts w:ascii="宋体" w:hAnsi="宋体" w:cs="宋体"/>
          <w:b/>
          <w:color w:val="auto"/>
          <w:kern w:val="0"/>
          <w:sz w:val="32"/>
          <w:szCs w:val="32"/>
          <w:highlight w:val="none"/>
        </w:rPr>
      </w:pPr>
    </w:p>
    <w:p w14:paraId="7A3DAC7F">
      <w:pPr>
        <w:jc w:val="center"/>
        <w:rPr>
          <w:rFonts w:ascii="宋体" w:hAnsi="宋体" w:cs="宋体"/>
          <w:b/>
          <w:color w:val="auto"/>
          <w:kern w:val="0"/>
          <w:sz w:val="32"/>
          <w:szCs w:val="32"/>
          <w:highlight w:val="none"/>
        </w:rPr>
      </w:pPr>
    </w:p>
    <w:p w14:paraId="2111B28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276"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579F42B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5FA0B7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1687D98">
      <w:pPr>
        <w:snapToGrid w:val="0"/>
        <w:spacing w:line="360" w:lineRule="auto"/>
        <w:rPr>
          <w:rFonts w:ascii="宋体" w:hAnsi="宋体" w:cs="宋体"/>
          <w:color w:val="auto"/>
          <w:kern w:val="0"/>
          <w:sz w:val="24"/>
          <w:highlight w:val="none"/>
        </w:rPr>
      </w:pPr>
    </w:p>
    <w:p w14:paraId="4D65256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6CA250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C2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E70E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4523D4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5DB475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9108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984CA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FF6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312A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0923FE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8A7B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5E3F68E">
            <w:pPr>
              <w:rPr>
                <w:rFonts w:ascii="宋体" w:hAnsi="宋体" w:cs="宋体"/>
                <w:color w:val="auto"/>
                <w:sz w:val="24"/>
                <w:highlight w:val="none"/>
              </w:rPr>
            </w:pPr>
          </w:p>
          <w:p w14:paraId="5D936E09">
            <w:pPr>
              <w:rPr>
                <w:rFonts w:ascii="宋体" w:hAnsi="宋体" w:cs="宋体"/>
                <w:color w:val="auto"/>
                <w:sz w:val="24"/>
                <w:highlight w:val="none"/>
              </w:rPr>
            </w:pPr>
            <w:r>
              <w:rPr>
                <w:rFonts w:hint="eastAsia" w:ascii="宋体" w:hAnsi="宋体" w:cs="宋体"/>
                <w:color w:val="auto"/>
                <w:sz w:val="24"/>
                <w:highlight w:val="none"/>
              </w:rPr>
              <w:t>见投标文件</w:t>
            </w:r>
          </w:p>
          <w:p w14:paraId="6422BAF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E4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E6F48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7CA370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AAF226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F722EE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0F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195D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E94B4D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EE0CDD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0EBE4C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AEAEB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0C89EE">
      <w:pPr>
        <w:jc w:val="center"/>
        <w:rPr>
          <w:rFonts w:ascii="宋体" w:hAnsi="宋体" w:cs="宋体"/>
          <w:b/>
          <w:color w:val="auto"/>
          <w:kern w:val="0"/>
          <w:sz w:val="32"/>
          <w:szCs w:val="32"/>
          <w:highlight w:val="none"/>
        </w:rPr>
      </w:pPr>
    </w:p>
    <w:p w14:paraId="2F81826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F0D7C69">
      <w:pPr>
        <w:jc w:val="center"/>
        <w:rPr>
          <w:rFonts w:ascii="宋体" w:hAnsi="宋体" w:cs="宋体"/>
          <w:b/>
          <w:color w:val="auto"/>
          <w:kern w:val="0"/>
          <w:sz w:val="32"/>
          <w:szCs w:val="32"/>
          <w:highlight w:val="none"/>
        </w:rPr>
      </w:pPr>
    </w:p>
    <w:p w14:paraId="367860A6">
      <w:pPr>
        <w:jc w:val="center"/>
        <w:rPr>
          <w:rFonts w:ascii="宋体" w:hAnsi="宋体" w:cs="宋体"/>
          <w:b/>
          <w:color w:val="auto"/>
          <w:kern w:val="0"/>
          <w:sz w:val="32"/>
          <w:szCs w:val="32"/>
          <w:highlight w:val="none"/>
        </w:rPr>
      </w:pPr>
    </w:p>
    <w:p w14:paraId="1577440C">
      <w:pPr>
        <w:jc w:val="center"/>
        <w:rPr>
          <w:rFonts w:ascii="宋体" w:hAnsi="宋体" w:cs="宋体"/>
          <w:b/>
          <w:color w:val="auto"/>
          <w:kern w:val="0"/>
          <w:sz w:val="32"/>
          <w:szCs w:val="32"/>
          <w:highlight w:val="none"/>
        </w:rPr>
      </w:pPr>
    </w:p>
    <w:p w14:paraId="5B261BE3">
      <w:pPr>
        <w:jc w:val="center"/>
        <w:rPr>
          <w:rFonts w:ascii="宋体" w:hAnsi="宋体" w:cs="宋体"/>
          <w:b/>
          <w:color w:val="auto"/>
          <w:kern w:val="0"/>
          <w:sz w:val="32"/>
          <w:szCs w:val="32"/>
          <w:highlight w:val="none"/>
        </w:rPr>
      </w:pPr>
    </w:p>
    <w:p w14:paraId="73E029DB">
      <w:pPr>
        <w:jc w:val="center"/>
        <w:rPr>
          <w:rFonts w:ascii="宋体" w:hAnsi="宋体" w:cs="宋体"/>
          <w:b/>
          <w:color w:val="auto"/>
          <w:kern w:val="0"/>
          <w:sz w:val="32"/>
          <w:szCs w:val="32"/>
          <w:highlight w:val="none"/>
        </w:rPr>
      </w:pPr>
    </w:p>
    <w:p w14:paraId="7F0A8A9B">
      <w:pPr>
        <w:jc w:val="center"/>
        <w:rPr>
          <w:rFonts w:ascii="宋体" w:hAnsi="宋体" w:cs="宋体"/>
          <w:b/>
          <w:color w:val="auto"/>
          <w:kern w:val="0"/>
          <w:sz w:val="32"/>
          <w:szCs w:val="32"/>
          <w:highlight w:val="none"/>
        </w:rPr>
      </w:pPr>
    </w:p>
    <w:p w14:paraId="4644B426">
      <w:pPr>
        <w:jc w:val="center"/>
        <w:rPr>
          <w:rFonts w:ascii="宋体" w:hAnsi="宋体" w:cs="宋体"/>
          <w:b/>
          <w:color w:val="auto"/>
          <w:kern w:val="0"/>
          <w:sz w:val="32"/>
          <w:szCs w:val="32"/>
          <w:highlight w:val="none"/>
        </w:rPr>
      </w:pPr>
    </w:p>
    <w:p w14:paraId="663174A7">
      <w:pPr>
        <w:jc w:val="center"/>
        <w:rPr>
          <w:rFonts w:ascii="宋体" w:hAnsi="宋体" w:cs="宋体"/>
          <w:b/>
          <w:color w:val="auto"/>
          <w:kern w:val="0"/>
          <w:sz w:val="32"/>
          <w:szCs w:val="32"/>
          <w:highlight w:val="none"/>
        </w:rPr>
      </w:pPr>
    </w:p>
    <w:p w14:paraId="18EBBE13">
      <w:pPr>
        <w:jc w:val="center"/>
        <w:rPr>
          <w:rFonts w:ascii="宋体" w:hAnsi="宋体" w:cs="宋体"/>
          <w:b/>
          <w:color w:val="auto"/>
          <w:kern w:val="0"/>
          <w:sz w:val="32"/>
          <w:szCs w:val="32"/>
          <w:highlight w:val="none"/>
        </w:rPr>
      </w:pPr>
    </w:p>
    <w:p w14:paraId="1EB7C0DF">
      <w:pPr>
        <w:jc w:val="center"/>
        <w:rPr>
          <w:rFonts w:ascii="宋体" w:hAnsi="宋体" w:cs="宋体"/>
          <w:b/>
          <w:color w:val="auto"/>
          <w:kern w:val="0"/>
          <w:sz w:val="32"/>
          <w:szCs w:val="32"/>
          <w:highlight w:val="none"/>
        </w:rPr>
      </w:pPr>
    </w:p>
    <w:p w14:paraId="29032528">
      <w:pPr>
        <w:jc w:val="center"/>
        <w:rPr>
          <w:rFonts w:ascii="宋体" w:hAnsi="宋体" w:cs="宋体"/>
          <w:b/>
          <w:color w:val="auto"/>
          <w:kern w:val="0"/>
          <w:sz w:val="32"/>
          <w:szCs w:val="32"/>
          <w:highlight w:val="none"/>
        </w:rPr>
      </w:pPr>
    </w:p>
    <w:p w14:paraId="1EDBF486">
      <w:pPr>
        <w:jc w:val="center"/>
        <w:rPr>
          <w:rFonts w:ascii="宋体" w:hAnsi="宋体" w:cs="宋体"/>
          <w:b/>
          <w:color w:val="auto"/>
          <w:kern w:val="0"/>
          <w:sz w:val="32"/>
          <w:szCs w:val="32"/>
          <w:highlight w:val="none"/>
        </w:rPr>
      </w:pPr>
    </w:p>
    <w:p w14:paraId="127EBBB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41A59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E2958F4">
      <w:pPr>
        <w:pStyle w:val="24"/>
        <w:ind w:firstLine="562"/>
        <w:rPr>
          <w:rFonts w:hint="eastAsia" w:hAnsi="宋体" w:cs="宋体"/>
          <w:b/>
          <w:color w:val="auto"/>
          <w:spacing w:val="20"/>
          <w:highlight w:val="none"/>
          <w:lang w:val="en-US"/>
        </w:rPr>
      </w:pPr>
    </w:p>
    <w:p w14:paraId="528576D3">
      <w:pPr>
        <w:pStyle w:val="24"/>
        <w:ind w:firstLine="562"/>
        <w:rPr>
          <w:rFonts w:hAnsi="宋体" w:cs="宋体"/>
          <w:b/>
          <w:color w:val="auto"/>
          <w:spacing w:val="20"/>
          <w:highlight w:val="none"/>
          <w:lang w:val="en-US"/>
        </w:rPr>
      </w:pPr>
      <w:r>
        <w:rPr>
          <w:rFonts w:hint="eastAsia" w:hAnsi="宋体" w:cs="宋体"/>
          <w:b/>
          <w:color w:val="auto"/>
          <w:spacing w:val="20"/>
          <w:highlight w:val="none"/>
          <w:lang w:val="en-US"/>
        </w:rPr>
        <w:t>1</w:t>
      </w:r>
      <w:r>
        <w:rPr>
          <w:rFonts w:hint="eastAsia" w:hAnsi="宋体" w:cs="宋体"/>
          <w:b/>
          <w:color w:val="auto"/>
          <w:spacing w:val="20"/>
          <w:highlight w:val="none"/>
        </w:rPr>
        <w:t>、组织实施方案</w:t>
      </w:r>
    </w:p>
    <w:p w14:paraId="4B43FD4F">
      <w:pPr>
        <w:pStyle w:val="24"/>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E2DA62">
      <w:pPr>
        <w:spacing w:line="360" w:lineRule="auto"/>
        <w:ind w:firstLine="4800" w:firstLineChars="2000"/>
        <w:rPr>
          <w:rFonts w:ascii="宋体" w:hAnsi="宋体" w:cs="宋体"/>
          <w:color w:val="auto"/>
          <w:sz w:val="24"/>
          <w:highlight w:val="none"/>
        </w:rPr>
      </w:pPr>
    </w:p>
    <w:p w14:paraId="384AB2E8">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C21E81">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393153B">
      <w:pPr>
        <w:ind w:firstLine="562"/>
        <w:rPr>
          <w:rFonts w:ascii="宋体" w:hAnsi="宋体" w:cs="宋体"/>
          <w:b/>
          <w:color w:val="auto"/>
          <w:spacing w:val="20"/>
          <w:sz w:val="24"/>
          <w:highlight w:val="none"/>
        </w:rPr>
      </w:pPr>
    </w:p>
    <w:p w14:paraId="496D3524">
      <w:pPr>
        <w:keepNext w:val="0"/>
        <w:keepLines w:val="0"/>
        <w:pageBreakBefore w:val="0"/>
        <w:widowControl w:val="0"/>
        <w:kinsoku/>
        <w:wordWrap/>
        <w:overflowPunct/>
        <w:topLinePunct w:val="0"/>
        <w:bidi w:val="0"/>
        <w:adjustRightInd w:val="0"/>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2、管理制度与抽查方案</w:t>
      </w:r>
    </w:p>
    <w:p w14:paraId="0FECB6BF">
      <w:pPr>
        <w:pStyle w:val="24"/>
        <w:keepNext w:val="0"/>
        <w:keepLines w:val="0"/>
        <w:pageBreakBefore w:val="0"/>
        <w:widowControl w:val="0"/>
        <w:kinsoku/>
        <w:wordWrap/>
        <w:overflowPunct/>
        <w:topLinePunct w:val="0"/>
        <w:bidi w:val="0"/>
        <w:adjustRightInd w:val="0"/>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0402CF1">
      <w:pPr>
        <w:ind w:firstLine="480"/>
        <w:rPr>
          <w:rFonts w:ascii="宋体" w:hAnsi="宋体" w:cs="宋体"/>
          <w:color w:val="auto"/>
          <w:highlight w:val="none"/>
        </w:rPr>
      </w:pPr>
    </w:p>
    <w:p w14:paraId="29DA6AA8">
      <w:pPr>
        <w:ind w:firstLine="480"/>
        <w:rPr>
          <w:rFonts w:ascii="宋体" w:hAnsi="宋体" w:cs="宋体"/>
          <w:color w:val="auto"/>
          <w:highlight w:val="none"/>
        </w:rPr>
      </w:pPr>
    </w:p>
    <w:p w14:paraId="59BD01E6">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877E9C">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7452B3A">
      <w:pPr>
        <w:ind w:firstLine="562"/>
        <w:rPr>
          <w:rFonts w:ascii="宋体" w:hAnsi="宋体" w:cs="宋体"/>
          <w:b/>
          <w:color w:val="auto"/>
          <w:spacing w:val="20"/>
          <w:sz w:val="24"/>
          <w:highlight w:val="none"/>
        </w:rPr>
      </w:pPr>
    </w:p>
    <w:p w14:paraId="655FE34F">
      <w:pPr>
        <w:keepNext w:val="0"/>
        <w:keepLines w:val="0"/>
        <w:pageBreakBefore w:val="0"/>
        <w:widowControl w:val="0"/>
        <w:kinsoku/>
        <w:wordWrap/>
        <w:overflowPunct/>
        <w:topLinePunct w:val="0"/>
        <w:bidi w:val="0"/>
        <w:adjustRightInd/>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3、资质能力证明</w:t>
      </w:r>
    </w:p>
    <w:p w14:paraId="6ABD3FA0">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252C445">
      <w:pPr>
        <w:ind w:firstLine="480"/>
        <w:rPr>
          <w:rFonts w:ascii="宋体" w:hAnsi="宋体" w:cs="宋体"/>
          <w:color w:val="auto"/>
          <w:highlight w:val="none"/>
        </w:rPr>
      </w:pPr>
    </w:p>
    <w:p w14:paraId="552A0513">
      <w:pPr>
        <w:ind w:firstLine="480"/>
        <w:rPr>
          <w:rFonts w:ascii="宋体" w:hAnsi="宋体" w:cs="宋体"/>
          <w:color w:val="auto"/>
          <w:highlight w:val="none"/>
        </w:rPr>
      </w:pPr>
    </w:p>
    <w:p w14:paraId="3B3F8F37">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C63AA4">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4FD2A9F7">
      <w:pPr>
        <w:pStyle w:val="24"/>
        <w:ind w:firstLine="480"/>
        <w:rPr>
          <w:rFonts w:hAnsi="宋体" w:cs="宋体"/>
          <w:color w:val="auto"/>
          <w:highlight w:val="none"/>
          <w:lang w:val="en-US"/>
        </w:rPr>
      </w:pPr>
    </w:p>
    <w:p w14:paraId="7A7F713A">
      <w:pPr>
        <w:widowControl/>
        <w:spacing w:line="360" w:lineRule="auto"/>
        <w:ind w:firstLine="562"/>
        <w:jc w:val="left"/>
        <w:rPr>
          <w:rFonts w:ascii="宋体" w:hAnsi="宋体" w:cs="宋体"/>
          <w:b/>
          <w:color w:val="auto"/>
          <w:spacing w:val="20"/>
          <w:sz w:val="24"/>
          <w:highlight w:val="none"/>
        </w:rPr>
      </w:pPr>
      <w:r>
        <w:rPr>
          <w:rFonts w:hint="eastAsia" w:ascii="宋体" w:hAnsi="宋体" w:cs="宋体"/>
          <w:b/>
          <w:color w:val="auto"/>
          <w:spacing w:val="20"/>
          <w:sz w:val="24"/>
          <w:highlight w:val="none"/>
        </w:rPr>
        <w:t>4、项目人员情况表</w:t>
      </w:r>
    </w:p>
    <w:p w14:paraId="40579D4B">
      <w:pPr>
        <w:spacing w:line="360" w:lineRule="auto"/>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附表A</w:t>
      </w:r>
      <w:r>
        <w:rPr>
          <w:rFonts w:hint="eastAsia" w:ascii="宋体" w:hAnsi="宋体" w:cs="宋体"/>
          <w:b/>
          <w:color w:val="auto"/>
          <w:spacing w:val="20"/>
          <w:sz w:val="24"/>
          <w:highlight w:val="none"/>
          <w:lang w:eastAsia="zh-CN"/>
        </w:rPr>
        <w:t>：</w:t>
      </w:r>
      <w:r>
        <w:rPr>
          <w:rFonts w:hint="eastAsia" w:ascii="宋体" w:hAnsi="宋体" w:cs="宋体"/>
          <w:b/>
          <w:color w:val="auto"/>
          <w:spacing w:val="20"/>
          <w:sz w:val="24"/>
          <w:highlight w:val="none"/>
        </w:rPr>
        <w:t>本项目负责人情况表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14:paraId="64A1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FE3E8BF">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14:paraId="76EF484F">
            <w:pPr>
              <w:autoSpaceDE w:val="0"/>
              <w:autoSpaceDN w:val="0"/>
              <w:spacing w:line="360" w:lineRule="auto"/>
              <w:ind w:firstLine="480"/>
              <w:jc w:val="center"/>
              <w:rPr>
                <w:rFonts w:ascii="宋体" w:hAnsi="宋体" w:cs="宋体"/>
                <w:color w:val="auto"/>
                <w:sz w:val="24"/>
                <w:highlight w:val="none"/>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14:paraId="2552DC4C">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工作业绩及承担的主要工作</w:t>
            </w:r>
          </w:p>
        </w:tc>
      </w:tr>
      <w:tr w14:paraId="1B67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01CA201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14:paraId="10AAA587">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14:paraId="58EA2820">
            <w:pPr>
              <w:autoSpaceDE w:val="0"/>
              <w:autoSpaceDN w:val="0"/>
              <w:spacing w:line="360" w:lineRule="auto"/>
              <w:ind w:firstLine="480"/>
              <w:jc w:val="center"/>
              <w:rPr>
                <w:rFonts w:ascii="宋体" w:hAnsi="宋体" w:cs="宋体"/>
                <w:color w:val="auto"/>
                <w:sz w:val="24"/>
                <w:highlight w:val="none"/>
                <w:lang w:val="zh-CN"/>
              </w:rPr>
            </w:pPr>
          </w:p>
        </w:tc>
      </w:tr>
      <w:tr w14:paraId="1A0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B99F591">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14:paraId="13A718F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45DEC5E8">
            <w:pPr>
              <w:autoSpaceDE w:val="0"/>
              <w:autoSpaceDN w:val="0"/>
              <w:spacing w:line="360" w:lineRule="auto"/>
              <w:ind w:firstLine="480"/>
              <w:jc w:val="center"/>
              <w:rPr>
                <w:rFonts w:ascii="宋体" w:hAnsi="宋体" w:cs="宋体"/>
                <w:color w:val="auto"/>
                <w:sz w:val="24"/>
                <w:highlight w:val="none"/>
                <w:lang w:val="zh-CN"/>
              </w:rPr>
            </w:pPr>
          </w:p>
        </w:tc>
      </w:tr>
      <w:tr w14:paraId="3FED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6A2E9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14:paraId="29D346E1">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7D8CE44E">
            <w:pPr>
              <w:autoSpaceDE w:val="0"/>
              <w:autoSpaceDN w:val="0"/>
              <w:spacing w:line="360" w:lineRule="auto"/>
              <w:ind w:firstLine="480"/>
              <w:jc w:val="center"/>
              <w:rPr>
                <w:rFonts w:ascii="宋体" w:hAnsi="宋体" w:cs="宋体"/>
                <w:color w:val="auto"/>
                <w:sz w:val="24"/>
                <w:highlight w:val="none"/>
                <w:lang w:val="zh-CN"/>
              </w:rPr>
            </w:pPr>
          </w:p>
        </w:tc>
      </w:tr>
      <w:tr w14:paraId="13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FB4C576">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14:paraId="120A0F18">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1BAF027F">
            <w:pPr>
              <w:autoSpaceDE w:val="0"/>
              <w:autoSpaceDN w:val="0"/>
              <w:spacing w:line="360" w:lineRule="auto"/>
              <w:ind w:firstLine="480"/>
              <w:jc w:val="center"/>
              <w:rPr>
                <w:rFonts w:ascii="宋体" w:hAnsi="宋体" w:cs="宋体"/>
                <w:color w:val="auto"/>
                <w:sz w:val="24"/>
                <w:highlight w:val="none"/>
                <w:lang w:val="zh-CN"/>
              </w:rPr>
            </w:pPr>
          </w:p>
        </w:tc>
      </w:tr>
      <w:tr w14:paraId="41D6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21C1B2A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14:paraId="76CA0A1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6FD7997">
            <w:pPr>
              <w:autoSpaceDE w:val="0"/>
              <w:autoSpaceDN w:val="0"/>
              <w:spacing w:line="360" w:lineRule="auto"/>
              <w:ind w:firstLine="480"/>
              <w:jc w:val="center"/>
              <w:rPr>
                <w:rFonts w:ascii="宋体" w:hAnsi="宋体" w:cs="宋体"/>
                <w:color w:val="auto"/>
                <w:sz w:val="24"/>
                <w:highlight w:val="none"/>
                <w:lang w:val="zh-CN"/>
              </w:rPr>
            </w:pPr>
          </w:p>
        </w:tc>
      </w:tr>
      <w:tr w14:paraId="46F0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5F359EE">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14:paraId="6C457A7B">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34FFA112">
            <w:pPr>
              <w:autoSpaceDE w:val="0"/>
              <w:autoSpaceDN w:val="0"/>
              <w:spacing w:line="360" w:lineRule="auto"/>
              <w:ind w:firstLine="480"/>
              <w:jc w:val="center"/>
              <w:rPr>
                <w:rFonts w:ascii="宋体" w:hAnsi="宋体" w:cs="宋体"/>
                <w:color w:val="auto"/>
                <w:sz w:val="24"/>
                <w:highlight w:val="none"/>
                <w:lang w:val="zh-CN"/>
              </w:rPr>
            </w:pPr>
          </w:p>
        </w:tc>
      </w:tr>
      <w:tr w14:paraId="76B5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F457E0">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14:paraId="77C9645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0D92DE6B">
            <w:pPr>
              <w:autoSpaceDE w:val="0"/>
              <w:autoSpaceDN w:val="0"/>
              <w:spacing w:line="360" w:lineRule="auto"/>
              <w:ind w:firstLine="480"/>
              <w:jc w:val="center"/>
              <w:rPr>
                <w:rFonts w:ascii="宋体" w:hAnsi="宋体" w:cs="宋体"/>
                <w:color w:val="auto"/>
                <w:sz w:val="24"/>
                <w:highlight w:val="none"/>
                <w:lang w:val="zh-CN"/>
              </w:rPr>
            </w:pPr>
          </w:p>
        </w:tc>
      </w:tr>
      <w:tr w14:paraId="558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2F5A657">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14:paraId="26DE5AA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F4AF371">
            <w:pPr>
              <w:autoSpaceDE w:val="0"/>
              <w:autoSpaceDN w:val="0"/>
              <w:spacing w:line="360" w:lineRule="auto"/>
              <w:ind w:firstLine="480"/>
              <w:jc w:val="center"/>
              <w:rPr>
                <w:rFonts w:ascii="宋体" w:hAnsi="宋体" w:cs="宋体"/>
                <w:color w:val="auto"/>
                <w:sz w:val="24"/>
                <w:highlight w:val="none"/>
                <w:lang w:val="zh-CN"/>
              </w:rPr>
            </w:pPr>
          </w:p>
        </w:tc>
      </w:tr>
      <w:tr w14:paraId="5F7A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5660EC4">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14:paraId="79650AB5">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CD5BAA6">
            <w:pPr>
              <w:autoSpaceDE w:val="0"/>
              <w:autoSpaceDN w:val="0"/>
              <w:spacing w:line="360" w:lineRule="auto"/>
              <w:ind w:firstLine="480"/>
              <w:jc w:val="center"/>
              <w:rPr>
                <w:rFonts w:ascii="宋体" w:hAnsi="宋体" w:cs="宋体"/>
                <w:color w:val="auto"/>
                <w:sz w:val="24"/>
                <w:highlight w:val="none"/>
                <w:lang w:val="zh-CN"/>
              </w:rPr>
            </w:pPr>
          </w:p>
        </w:tc>
      </w:tr>
    </w:tbl>
    <w:p w14:paraId="5915599B">
      <w:pPr>
        <w:pStyle w:val="35"/>
        <w:spacing w:line="360" w:lineRule="auto"/>
        <w:ind w:firstLine="480"/>
        <w:outlineLvl w:val="1"/>
        <w:rPr>
          <w:rFonts w:hAnsi="宋体" w:cs="宋体"/>
          <w:color w:val="auto"/>
          <w:spacing w:val="20"/>
          <w:sz w:val="24"/>
          <w:highlight w:val="none"/>
        </w:rPr>
      </w:pPr>
      <w:r>
        <w:rPr>
          <w:rFonts w:hint="eastAsia" w:hAnsi="宋体" w:cs="宋体"/>
          <w:color w:val="auto"/>
          <w:sz w:val="24"/>
          <w:highlight w:val="none"/>
          <w:lang w:val="zh-CN"/>
        </w:rPr>
        <w:t>注：</w:t>
      </w:r>
      <w:r>
        <w:rPr>
          <w:rFonts w:hint="eastAsia" w:hAnsi="宋体" w:cs="宋体"/>
          <w:color w:val="auto"/>
          <w:spacing w:val="20"/>
          <w:sz w:val="24"/>
          <w:highlight w:val="none"/>
        </w:rPr>
        <w:t>须随表提交相应的履历表、职称证书扫描件、学历证书、劳动合同、用户证明等工作经验相关证明材料。</w:t>
      </w:r>
    </w:p>
    <w:p w14:paraId="04D61802">
      <w:pPr>
        <w:ind w:firstLine="562"/>
        <w:jc w:val="left"/>
        <w:outlineLvl w:val="2"/>
        <w:rPr>
          <w:rFonts w:ascii="宋体" w:hAnsi="宋体" w:cs="宋体"/>
          <w:b/>
          <w:color w:val="auto"/>
          <w:spacing w:val="20"/>
          <w:sz w:val="24"/>
          <w:highlight w:val="none"/>
        </w:rPr>
      </w:pPr>
    </w:p>
    <w:p w14:paraId="2459638A">
      <w:pPr>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附表B：本项目的项目小组人员情况表（按此格式自制）</w:t>
      </w:r>
    </w:p>
    <w:tbl>
      <w:tblPr>
        <w:tblStyle w:val="63"/>
        <w:tblW w:w="4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583"/>
        <w:gridCol w:w="583"/>
        <w:gridCol w:w="583"/>
        <w:gridCol w:w="1317"/>
        <w:gridCol w:w="1317"/>
        <w:gridCol w:w="1317"/>
        <w:gridCol w:w="951"/>
        <w:gridCol w:w="2053"/>
      </w:tblGrid>
      <w:tr w14:paraId="5FC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ign w:val="center"/>
          </w:tcPr>
          <w:p w14:paraId="6290179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序号</w:t>
            </w:r>
          </w:p>
        </w:tc>
        <w:tc>
          <w:tcPr>
            <w:tcW w:w="425" w:type="pct"/>
            <w:noWrap/>
            <w:vAlign w:val="center"/>
          </w:tcPr>
          <w:p w14:paraId="6D333648">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姓名</w:t>
            </w:r>
          </w:p>
        </w:tc>
        <w:tc>
          <w:tcPr>
            <w:tcW w:w="425" w:type="pct"/>
            <w:noWrap/>
            <w:vAlign w:val="center"/>
          </w:tcPr>
          <w:p w14:paraId="369040F5">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性别</w:t>
            </w:r>
          </w:p>
        </w:tc>
        <w:tc>
          <w:tcPr>
            <w:tcW w:w="425" w:type="pct"/>
            <w:noWrap/>
            <w:vAlign w:val="center"/>
          </w:tcPr>
          <w:p w14:paraId="3CFE3906">
            <w:pPr>
              <w:jc w:val="both"/>
              <w:rPr>
                <w:rFonts w:ascii="宋体" w:hAnsi="宋体" w:cs="宋体"/>
                <w:color w:val="auto"/>
                <w:spacing w:val="20"/>
                <w:sz w:val="24"/>
                <w:highlight w:val="none"/>
              </w:rPr>
            </w:pPr>
            <w:r>
              <w:rPr>
                <w:rFonts w:hint="eastAsia" w:ascii="宋体" w:hAnsi="宋体" w:cs="宋体"/>
                <w:color w:val="auto"/>
                <w:spacing w:val="20"/>
                <w:sz w:val="24"/>
                <w:highlight w:val="none"/>
              </w:rPr>
              <w:t>年龄</w:t>
            </w:r>
          </w:p>
        </w:tc>
        <w:tc>
          <w:tcPr>
            <w:tcW w:w="571" w:type="pct"/>
            <w:noWrap/>
            <w:vAlign w:val="center"/>
          </w:tcPr>
          <w:p w14:paraId="61EAB9F3">
            <w:pPr>
              <w:jc w:val="both"/>
              <w:rPr>
                <w:rFonts w:ascii="宋体" w:hAnsi="宋体" w:cs="宋体"/>
                <w:color w:val="auto"/>
                <w:spacing w:val="20"/>
                <w:sz w:val="24"/>
                <w:highlight w:val="none"/>
              </w:rPr>
            </w:pPr>
            <w:r>
              <w:rPr>
                <w:rFonts w:hint="eastAsia" w:ascii="宋体" w:hAnsi="宋体" w:cs="宋体"/>
                <w:color w:val="auto"/>
                <w:spacing w:val="20"/>
                <w:sz w:val="24"/>
                <w:highlight w:val="none"/>
              </w:rPr>
              <w:t>学历（页码）</w:t>
            </w:r>
          </w:p>
        </w:tc>
        <w:tc>
          <w:tcPr>
            <w:tcW w:w="571" w:type="pct"/>
            <w:noWrap/>
            <w:vAlign w:val="center"/>
          </w:tcPr>
          <w:p w14:paraId="546937BD">
            <w:pPr>
              <w:jc w:val="both"/>
              <w:rPr>
                <w:rFonts w:ascii="宋体" w:hAnsi="宋体" w:cs="宋体"/>
                <w:color w:val="auto"/>
                <w:spacing w:val="20"/>
                <w:sz w:val="24"/>
                <w:highlight w:val="none"/>
              </w:rPr>
            </w:pPr>
            <w:r>
              <w:rPr>
                <w:rFonts w:hint="eastAsia" w:ascii="宋体" w:hAnsi="宋体" w:cs="宋体"/>
                <w:color w:val="auto"/>
                <w:spacing w:val="20"/>
                <w:sz w:val="24"/>
                <w:highlight w:val="none"/>
              </w:rPr>
              <w:t>专业（页码）</w:t>
            </w:r>
          </w:p>
        </w:tc>
        <w:tc>
          <w:tcPr>
            <w:tcW w:w="571" w:type="pct"/>
            <w:noWrap/>
            <w:vAlign w:val="center"/>
          </w:tcPr>
          <w:p w14:paraId="18F70223">
            <w:pPr>
              <w:jc w:val="both"/>
              <w:rPr>
                <w:rFonts w:ascii="宋体" w:hAnsi="宋体" w:cs="宋体"/>
                <w:color w:val="auto"/>
                <w:spacing w:val="20"/>
                <w:sz w:val="24"/>
                <w:highlight w:val="none"/>
              </w:rPr>
            </w:pPr>
            <w:r>
              <w:rPr>
                <w:rFonts w:hint="eastAsia" w:ascii="宋体" w:hAnsi="宋体" w:cs="宋体"/>
                <w:color w:val="auto"/>
                <w:spacing w:val="20"/>
                <w:sz w:val="24"/>
                <w:highlight w:val="none"/>
              </w:rPr>
              <w:t>职称（页码）</w:t>
            </w:r>
          </w:p>
        </w:tc>
        <w:tc>
          <w:tcPr>
            <w:tcW w:w="571" w:type="pct"/>
            <w:noWrap/>
            <w:vAlign w:val="center"/>
          </w:tcPr>
          <w:p w14:paraId="62C33AF3">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项目经历</w:t>
            </w:r>
          </w:p>
        </w:tc>
        <w:tc>
          <w:tcPr>
            <w:tcW w:w="1009" w:type="pct"/>
            <w:noWrap/>
            <w:vAlign w:val="center"/>
          </w:tcPr>
          <w:p w14:paraId="1FBC465D">
            <w:pPr>
              <w:jc w:val="both"/>
              <w:rPr>
                <w:rFonts w:ascii="宋体" w:hAnsi="宋体" w:cs="宋体"/>
                <w:color w:val="auto"/>
                <w:spacing w:val="20"/>
                <w:sz w:val="24"/>
                <w:highlight w:val="none"/>
              </w:rPr>
            </w:pPr>
            <w:r>
              <w:rPr>
                <w:rFonts w:hint="eastAsia" w:ascii="宋体" w:hAnsi="宋体" w:cs="宋体"/>
                <w:color w:val="auto"/>
                <w:spacing w:val="20"/>
                <w:sz w:val="24"/>
                <w:highlight w:val="none"/>
              </w:rPr>
              <w:t>参与本项目的到位情况</w:t>
            </w:r>
          </w:p>
        </w:tc>
      </w:tr>
      <w:tr w14:paraId="0418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6D501C8B">
            <w:pPr>
              <w:spacing w:line="360" w:lineRule="auto"/>
              <w:ind w:firstLine="560"/>
              <w:jc w:val="center"/>
              <w:rPr>
                <w:rFonts w:ascii="宋体" w:hAnsi="宋体" w:cs="宋体"/>
                <w:color w:val="auto"/>
                <w:spacing w:val="20"/>
                <w:sz w:val="24"/>
                <w:highlight w:val="none"/>
              </w:rPr>
            </w:pPr>
          </w:p>
        </w:tc>
        <w:tc>
          <w:tcPr>
            <w:tcW w:w="425" w:type="pct"/>
            <w:noWrap/>
          </w:tcPr>
          <w:p w14:paraId="129E1E2B">
            <w:pPr>
              <w:spacing w:line="360" w:lineRule="auto"/>
              <w:ind w:firstLine="560"/>
              <w:jc w:val="center"/>
              <w:rPr>
                <w:rFonts w:ascii="宋体" w:hAnsi="宋体" w:cs="宋体"/>
                <w:color w:val="auto"/>
                <w:spacing w:val="20"/>
                <w:sz w:val="24"/>
                <w:highlight w:val="none"/>
              </w:rPr>
            </w:pPr>
          </w:p>
        </w:tc>
        <w:tc>
          <w:tcPr>
            <w:tcW w:w="425" w:type="pct"/>
            <w:noWrap/>
          </w:tcPr>
          <w:p w14:paraId="1189DF32">
            <w:pPr>
              <w:spacing w:line="360" w:lineRule="auto"/>
              <w:ind w:firstLine="560"/>
              <w:jc w:val="center"/>
              <w:rPr>
                <w:rFonts w:ascii="宋体" w:hAnsi="宋体" w:cs="宋体"/>
                <w:color w:val="auto"/>
                <w:spacing w:val="20"/>
                <w:sz w:val="24"/>
                <w:highlight w:val="none"/>
              </w:rPr>
            </w:pPr>
          </w:p>
        </w:tc>
        <w:tc>
          <w:tcPr>
            <w:tcW w:w="425" w:type="pct"/>
            <w:noWrap/>
          </w:tcPr>
          <w:p w14:paraId="52EF97B8">
            <w:pPr>
              <w:spacing w:line="360" w:lineRule="auto"/>
              <w:ind w:firstLine="560"/>
              <w:jc w:val="center"/>
              <w:rPr>
                <w:rFonts w:ascii="宋体" w:hAnsi="宋体" w:cs="宋体"/>
                <w:color w:val="auto"/>
                <w:spacing w:val="20"/>
                <w:sz w:val="24"/>
                <w:highlight w:val="none"/>
              </w:rPr>
            </w:pPr>
          </w:p>
        </w:tc>
        <w:tc>
          <w:tcPr>
            <w:tcW w:w="571" w:type="pct"/>
            <w:noWrap/>
          </w:tcPr>
          <w:p w14:paraId="4FC30014">
            <w:pPr>
              <w:spacing w:line="360" w:lineRule="auto"/>
              <w:ind w:firstLine="560"/>
              <w:jc w:val="center"/>
              <w:rPr>
                <w:rFonts w:ascii="宋体" w:hAnsi="宋体" w:cs="宋体"/>
                <w:color w:val="auto"/>
                <w:spacing w:val="20"/>
                <w:sz w:val="24"/>
                <w:highlight w:val="none"/>
              </w:rPr>
            </w:pPr>
          </w:p>
        </w:tc>
        <w:tc>
          <w:tcPr>
            <w:tcW w:w="571" w:type="pct"/>
            <w:noWrap/>
          </w:tcPr>
          <w:p w14:paraId="5905CD61">
            <w:pPr>
              <w:spacing w:line="360" w:lineRule="auto"/>
              <w:ind w:firstLine="560"/>
              <w:jc w:val="center"/>
              <w:rPr>
                <w:rFonts w:ascii="宋体" w:hAnsi="宋体" w:cs="宋体"/>
                <w:color w:val="auto"/>
                <w:spacing w:val="20"/>
                <w:sz w:val="24"/>
                <w:highlight w:val="none"/>
              </w:rPr>
            </w:pPr>
          </w:p>
        </w:tc>
        <w:tc>
          <w:tcPr>
            <w:tcW w:w="571" w:type="pct"/>
            <w:noWrap/>
          </w:tcPr>
          <w:p w14:paraId="424075A9">
            <w:pPr>
              <w:spacing w:line="360" w:lineRule="auto"/>
              <w:ind w:firstLine="560"/>
              <w:jc w:val="center"/>
              <w:rPr>
                <w:rFonts w:ascii="宋体" w:hAnsi="宋体" w:cs="宋体"/>
                <w:color w:val="auto"/>
                <w:spacing w:val="20"/>
                <w:sz w:val="24"/>
                <w:highlight w:val="none"/>
              </w:rPr>
            </w:pPr>
          </w:p>
        </w:tc>
        <w:tc>
          <w:tcPr>
            <w:tcW w:w="571" w:type="pct"/>
            <w:noWrap/>
          </w:tcPr>
          <w:p w14:paraId="0284E157">
            <w:pPr>
              <w:spacing w:line="360" w:lineRule="auto"/>
              <w:ind w:firstLine="560"/>
              <w:jc w:val="center"/>
              <w:rPr>
                <w:rFonts w:ascii="宋体" w:hAnsi="宋体" w:cs="宋体"/>
                <w:color w:val="auto"/>
                <w:spacing w:val="20"/>
                <w:sz w:val="24"/>
                <w:highlight w:val="none"/>
              </w:rPr>
            </w:pPr>
          </w:p>
        </w:tc>
        <w:tc>
          <w:tcPr>
            <w:tcW w:w="1009" w:type="pct"/>
            <w:noWrap/>
          </w:tcPr>
          <w:p w14:paraId="155B9231">
            <w:pPr>
              <w:spacing w:line="360" w:lineRule="auto"/>
              <w:ind w:firstLine="560"/>
              <w:jc w:val="center"/>
              <w:rPr>
                <w:rFonts w:ascii="宋体" w:hAnsi="宋体" w:cs="宋体"/>
                <w:color w:val="auto"/>
                <w:spacing w:val="20"/>
                <w:sz w:val="24"/>
                <w:highlight w:val="none"/>
              </w:rPr>
            </w:pPr>
          </w:p>
        </w:tc>
      </w:tr>
      <w:tr w14:paraId="4EDF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5F215892">
            <w:pPr>
              <w:spacing w:line="360" w:lineRule="auto"/>
              <w:ind w:firstLine="560"/>
              <w:jc w:val="center"/>
              <w:rPr>
                <w:rFonts w:ascii="宋体" w:hAnsi="宋体" w:cs="宋体"/>
                <w:color w:val="auto"/>
                <w:spacing w:val="20"/>
                <w:sz w:val="24"/>
                <w:highlight w:val="none"/>
              </w:rPr>
            </w:pPr>
          </w:p>
        </w:tc>
        <w:tc>
          <w:tcPr>
            <w:tcW w:w="425" w:type="pct"/>
            <w:noWrap/>
          </w:tcPr>
          <w:p w14:paraId="6BBAE209">
            <w:pPr>
              <w:spacing w:line="360" w:lineRule="auto"/>
              <w:ind w:firstLine="560"/>
              <w:jc w:val="center"/>
              <w:rPr>
                <w:rFonts w:ascii="宋体" w:hAnsi="宋体" w:cs="宋体"/>
                <w:color w:val="auto"/>
                <w:spacing w:val="20"/>
                <w:sz w:val="24"/>
                <w:highlight w:val="none"/>
              </w:rPr>
            </w:pPr>
          </w:p>
        </w:tc>
        <w:tc>
          <w:tcPr>
            <w:tcW w:w="425" w:type="pct"/>
            <w:noWrap/>
          </w:tcPr>
          <w:p w14:paraId="5A1B26EE">
            <w:pPr>
              <w:spacing w:line="360" w:lineRule="auto"/>
              <w:ind w:firstLine="560"/>
              <w:jc w:val="center"/>
              <w:rPr>
                <w:rFonts w:ascii="宋体" w:hAnsi="宋体" w:cs="宋体"/>
                <w:color w:val="auto"/>
                <w:spacing w:val="20"/>
                <w:sz w:val="24"/>
                <w:highlight w:val="none"/>
              </w:rPr>
            </w:pPr>
          </w:p>
        </w:tc>
        <w:tc>
          <w:tcPr>
            <w:tcW w:w="425" w:type="pct"/>
            <w:noWrap/>
          </w:tcPr>
          <w:p w14:paraId="6B057A4B">
            <w:pPr>
              <w:spacing w:line="360" w:lineRule="auto"/>
              <w:ind w:firstLine="560"/>
              <w:jc w:val="center"/>
              <w:rPr>
                <w:rFonts w:ascii="宋体" w:hAnsi="宋体" w:cs="宋体"/>
                <w:color w:val="auto"/>
                <w:spacing w:val="20"/>
                <w:sz w:val="24"/>
                <w:highlight w:val="none"/>
              </w:rPr>
            </w:pPr>
          </w:p>
        </w:tc>
        <w:tc>
          <w:tcPr>
            <w:tcW w:w="571" w:type="pct"/>
            <w:noWrap/>
          </w:tcPr>
          <w:p w14:paraId="7F612226">
            <w:pPr>
              <w:spacing w:line="360" w:lineRule="auto"/>
              <w:ind w:firstLine="560"/>
              <w:jc w:val="center"/>
              <w:rPr>
                <w:rFonts w:ascii="宋体" w:hAnsi="宋体" w:cs="宋体"/>
                <w:color w:val="auto"/>
                <w:spacing w:val="20"/>
                <w:sz w:val="24"/>
                <w:highlight w:val="none"/>
              </w:rPr>
            </w:pPr>
          </w:p>
        </w:tc>
        <w:tc>
          <w:tcPr>
            <w:tcW w:w="571" w:type="pct"/>
            <w:noWrap/>
          </w:tcPr>
          <w:p w14:paraId="177E359B">
            <w:pPr>
              <w:spacing w:line="360" w:lineRule="auto"/>
              <w:ind w:firstLine="560"/>
              <w:jc w:val="center"/>
              <w:rPr>
                <w:rFonts w:ascii="宋体" w:hAnsi="宋体" w:cs="宋体"/>
                <w:color w:val="auto"/>
                <w:spacing w:val="20"/>
                <w:sz w:val="24"/>
                <w:highlight w:val="none"/>
              </w:rPr>
            </w:pPr>
          </w:p>
        </w:tc>
        <w:tc>
          <w:tcPr>
            <w:tcW w:w="571" w:type="pct"/>
            <w:noWrap/>
          </w:tcPr>
          <w:p w14:paraId="6223FF21">
            <w:pPr>
              <w:spacing w:line="360" w:lineRule="auto"/>
              <w:ind w:firstLine="560"/>
              <w:jc w:val="center"/>
              <w:rPr>
                <w:rFonts w:ascii="宋体" w:hAnsi="宋体" w:cs="宋体"/>
                <w:color w:val="auto"/>
                <w:spacing w:val="20"/>
                <w:sz w:val="24"/>
                <w:highlight w:val="none"/>
              </w:rPr>
            </w:pPr>
          </w:p>
        </w:tc>
        <w:tc>
          <w:tcPr>
            <w:tcW w:w="571" w:type="pct"/>
            <w:noWrap/>
          </w:tcPr>
          <w:p w14:paraId="186849AA">
            <w:pPr>
              <w:spacing w:line="360" w:lineRule="auto"/>
              <w:ind w:firstLine="560"/>
              <w:jc w:val="center"/>
              <w:rPr>
                <w:rFonts w:ascii="宋体" w:hAnsi="宋体" w:cs="宋体"/>
                <w:color w:val="auto"/>
                <w:spacing w:val="20"/>
                <w:sz w:val="24"/>
                <w:highlight w:val="none"/>
              </w:rPr>
            </w:pPr>
          </w:p>
        </w:tc>
        <w:tc>
          <w:tcPr>
            <w:tcW w:w="1009" w:type="pct"/>
            <w:noWrap/>
          </w:tcPr>
          <w:p w14:paraId="0A7A8A61">
            <w:pPr>
              <w:spacing w:line="360" w:lineRule="auto"/>
              <w:ind w:firstLine="560"/>
              <w:jc w:val="center"/>
              <w:rPr>
                <w:rFonts w:ascii="宋体" w:hAnsi="宋体" w:cs="宋体"/>
                <w:color w:val="auto"/>
                <w:spacing w:val="20"/>
                <w:sz w:val="24"/>
                <w:highlight w:val="none"/>
              </w:rPr>
            </w:pPr>
          </w:p>
        </w:tc>
      </w:tr>
      <w:tr w14:paraId="68A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D8471FC">
            <w:pPr>
              <w:spacing w:line="360" w:lineRule="auto"/>
              <w:ind w:firstLine="560"/>
              <w:jc w:val="center"/>
              <w:rPr>
                <w:rFonts w:ascii="宋体" w:hAnsi="宋体" w:cs="宋体"/>
                <w:color w:val="auto"/>
                <w:spacing w:val="20"/>
                <w:sz w:val="24"/>
                <w:highlight w:val="none"/>
              </w:rPr>
            </w:pPr>
          </w:p>
        </w:tc>
        <w:tc>
          <w:tcPr>
            <w:tcW w:w="425" w:type="pct"/>
            <w:noWrap/>
          </w:tcPr>
          <w:p w14:paraId="3C24F8B0">
            <w:pPr>
              <w:spacing w:line="360" w:lineRule="auto"/>
              <w:ind w:firstLine="560"/>
              <w:jc w:val="center"/>
              <w:rPr>
                <w:rFonts w:ascii="宋体" w:hAnsi="宋体" w:cs="宋体"/>
                <w:color w:val="auto"/>
                <w:spacing w:val="20"/>
                <w:sz w:val="24"/>
                <w:highlight w:val="none"/>
              </w:rPr>
            </w:pPr>
          </w:p>
        </w:tc>
        <w:tc>
          <w:tcPr>
            <w:tcW w:w="425" w:type="pct"/>
            <w:noWrap/>
          </w:tcPr>
          <w:p w14:paraId="047B94D0">
            <w:pPr>
              <w:spacing w:line="360" w:lineRule="auto"/>
              <w:ind w:firstLine="560"/>
              <w:jc w:val="center"/>
              <w:rPr>
                <w:rFonts w:ascii="宋体" w:hAnsi="宋体" w:cs="宋体"/>
                <w:color w:val="auto"/>
                <w:spacing w:val="20"/>
                <w:sz w:val="24"/>
                <w:highlight w:val="none"/>
              </w:rPr>
            </w:pPr>
          </w:p>
        </w:tc>
        <w:tc>
          <w:tcPr>
            <w:tcW w:w="425" w:type="pct"/>
            <w:noWrap/>
          </w:tcPr>
          <w:p w14:paraId="4E9FD7A8">
            <w:pPr>
              <w:spacing w:line="360" w:lineRule="auto"/>
              <w:ind w:firstLine="560"/>
              <w:jc w:val="center"/>
              <w:rPr>
                <w:rFonts w:ascii="宋体" w:hAnsi="宋体" w:cs="宋体"/>
                <w:color w:val="auto"/>
                <w:spacing w:val="20"/>
                <w:sz w:val="24"/>
                <w:highlight w:val="none"/>
              </w:rPr>
            </w:pPr>
          </w:p>
        </w:tc>
        <w:tc>
          <w:tcPr>
            <w:tcW w:w="571" w:type="pct"/>
            <w:noWrap/>
          </w:tcPr>
          <w:p w14:paraId="173230E1">
            <w:pPr>
              <w:spacing w:line="360" w:lineRule="auto"/>
              <w:ind w:firstLine="560"/>
              <w:jc w:val="center"/>
              <w:rPr>
                <w:rFonts w:ascii="宋体" w:hAnsi="宋体" w:cs="宋体"/>
                <w:color w:val="auto"/>
                <w:spacing w:val="20"/>
                <w:sz w:val="24"/>
                <w:highlight w:val="none"/>
              </w:rPr>
            </w:pPr>
          </w:p>
        </w:tc>
        <w:tc>
          <w:tcPr>
            <w:tcW w:w="571" w:type="pct"/>
            <w:noWrap/>
          </w:tcPr>
          <w:p w14:paraId="5D526160">
            <w:pPr>
              <w:spacing w:line="360" w:lineRule="auto"/>
              <w:ind w:firstLine="560"/>
              <w:jc w:val="center"/>
              <w:rPr>
                <w:rFonts w:ascii="宋体" w:hAnsi="宋体" w:cs="宋体"/>
                <w:color w:val="auto"/>
                <w:spacing w:val="20"/>
                <w:sz w:val="24"/>
                <w:highlight w:val="none"/>
              </w:rPr>
            </w:pPr>
          </w:p>
        </w:tc>
        <w:tc>
          <w:tcPr>
            <w:tcW w:w="571" w:type="pct"/>
            <w:noWrap/>
          </w:tcPr>
          <w:p w14:paraId="4419B2DF">
            <w:pPr>
              <w:spacing w:line="360" w:lineRule="auto"/>
              <w:ind w:firstLine="560"/>
              <w:jc w:val="center"/>
              <w:rPr>
                <w:rFonts w:ascii="宋体" w:hAnsi="宋体" w:cs="宋体"/>
                <w:color w:val="auto"/>
                <w:spacing w:val="20"/>
                <w:sz w:val="24"/>
                <w:highlight w:val="none"/>
              </w:rPr>
            </w:pPr>
          </w:p>
        </w:tc>
        <w:tc>
          <w:tcPr>
            <w:tcW w:w="571" w:type="pct"/>
            <w:noWrap/>
          </w:tcPr>
          <w:p w14:paraId="147B9149">
            <w:pPr>
              <w:spacing w:line="360" w:lineRule="auto"/>
              <w:ind w:firstLine="560"/>
              <w:jc w:val="center"/>
              <w:rPr>
                <w:rFonts w:ascii="宋体" w:hAnsi="宋体" w:cs="宋体"/>
                <w:color w:val="auto"/>
                <w:spacing w:val="20"/>
                <w:sz w:val="24"/>
                <w:highlight w:val="none"/>
              </w:rPr>
            </w:pPr>
          </w:p>
        </w:tc>
        <w:tc>
          <w:tcPr>
            <w:tcW w:w="1009" w:type="pct"/>
            <w:noWrap/>
          </w:tcPr>
          <w:p w14:paraId="0446CB89">
            <w:pPr>
              <w:spacing w:line="360" w:lineRule="auto"/>
              <w:ind w:firstLine="560"/>
              <w:jc w:val="center"/>
              <w:rPr>
                <w:rFonts w:ascii="宋体" w:hAnsi="宋体" w:cs="宋体"/>
                <w:color w:val="auto"/>
                <w:spacing w:val="20"/>
                <w:sz w:val="24"/>
                <w:highlight w:val="none"/>
              </w:rPr>
            </w:pPr>
          </w:p>
        </w:tc>
      </w:tr>
      <w:tr w14:paraId="404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6051B12">
            <w:pPr>
              <w:spacing w:line="360" w:lineRule="auto"/>
              <w:ind w:firstLine="560"/>
              <w:jc w:val="center"/>
              <w:rPr>
                <w:rFonts w:ascii="宋体" w:hAnsi="宋体" w:cs="宋体"/>
                <w:color w:val="auto"/>
                <w:spacing w:val="20"/>
                <w:sz w:val="24"/>
                <w:highlight w:val="none"/>
              </w:rPr>
            </w:pPr>
          </w:p>
        </w:tc>
        <w:tc>
          <w:tcPr>
            <w:tcW w:w="425" w:type="pct"/>
            <w:noWrap/>
          </w:tcPr>
          <w:p w14:paraId="5CAD1E1F">
            <w:pPr>
              <w:spacing w:line="360" w:lineRule="auto"/>
              <w:ind w:firstLine="560"/>
              <w:jc w:val="center"/>
              <w:rPr>
                <w:rFonts w:ascii="宋体" w:hAnsi="宋体" w:cs="宋体"/>
                <w:color w:val="auto"/>
                <w:spacing w:val="20"/>
                <w:sz w:val="24"/>
                <w:highlight w:val="none"/>
              </w:rPr>
            </w:pPr>
          </w:p>
        </w:tc>
        <w:tc>
          <w:tcPr>
            <w:tcW w:w="425" w:type="pct"/>
            <w:noWrap/>
          </w:tcPr>
          <w:p w14:paraId="79055C56">
            <w:pPr>
              <w:spacing w:line="360" w:lineRule="auto"/>
              <w:ind w:firstLine="560"/>
              <w:jc w:val="center"/>
              <w:rPr>
                <w:rFonts w:ascii="宋体" w:hAnsi="宋体" w:cs="宋体"/>
                <w:color w:val="auto"/>
                <w:spacing w:val="20"/>
                <w:sz w:val="24"/>
                <w:highlight w:val="none"/>
              </w:rPr>
            </w:pPr>
          </w:p>
        </w:tc>
        <w:tc>
          <w:tcPr>
            <w:tcW w:w="425" w:type="pct"/>
            <w:noWrap/>
          </w:tcPr>
          <w:p w14:paraId="019ED62F">
            <w:pPr>
              <w:spacing w:line="360" w:lineRule="auto"/>
              <w:ind w:firstLine="560"/>
              <w:jc w:val="center"/>
              <w:rPr>
                <w:rFonts w:ascii="宋体" w:hAnsi="宋体" w:cs="宋体"/>
                <w:color w:val="auto"/>
                <w:spacing w:val="20"/>
                <w:sz w:val="24"/>
                <w:highlight w:val="none"/>
              </w:rPr>
            </w:pPr>
          </w:p>
        </w:tc>
        <w:tc>
          <w:tcPr>
            <w:tcW w:w="571" w:type="pct"/>
            <w:noWrap/>
          </w:tcPr>
          <w:p w14:paraId="6F40A700">
            <w:pPr>
              <w:spacing w:line="360" w:lineRule="auto"/>
              <w:ind w:firstLine="560"/>
              <w:jc w:val="center"/>
              <w:rPr>
                <w:rFonts w:ascii="宋体" w:hAnsi="宋体" w:cs="宋体"/>
                <w:color w:val="auto"/>
                <w:spacing w:val="20"/>
                <w:sz w:val="24"/>
                <w:highlight w:val="none"/>
              </w:rPr>
            </w:pPr>
          </w:p>
        </w:tc>
        <w:tc>
          <w:tcPr>
            <w:tcW w:w="571" w:type="pct"/>
            <w:noWrap/>
          </w:tcPr>
          <w:p w14:paraId="20E6B057">
            <w:pPr>
              <w:spacing w:line="360" w:lineRule="auto"/>
              <w:ind w:firstLine="560"/>
              <w:jc w:val="center"/>
              <w:rPr>
                <w:rFonts w:ascii="宋体" w:hAnsi="宋体" w:cs="宋体"/>
                <w:color w:val="auto"/>
                <w:spacing w:val="20"/>
                <w:sz w:val="24"/>
                <w:highlight w:val="none"/>
              </w:rPr>
            </w:pPr>
          </w:p>
        </w:tc>
        <w:tc>
          <w:tcPr>
            <w:tcW w:w="571" w:type="pct"/>
            <w:noWrap/>
          </w:tcPr>
          <w:p w14:paraId="77978ABD">
            <w:pPr>
              <w:spacing w:line="360" w:lineRule="auto"/>
              <w:ind w:firstLine="560"/>
              <w:jc w:val="center"/>
              <w:rPr>
                <w:rFonts w:ascii="宋体" w:hAnsi="宋体" w:cs="宋体"/>
                <w:color w:val="auto"/>
                <w:spacing w:val="20"/>
                <w:sz w:val="24"/>
                <w:highlight w:val="none"/>
              </w:rPr>
            </w:pPr>
          </w:p>
        </w:tc>
        <w:tc>
          <w:tcPr>
            <w:tcW w:w="571" w:type="pct"/>
            <w:noWrap/>
          </w:tcPr>
          <w:p w14:paraId="6AED771C">
            <w:pPr>
              <w:spacing w:line="360" w:lineRule="auto"/>
              <w:ind w:firstLine="560"/>
              <w:jc w:val="center"/>
              <w:rPr>
                <w:rFonts w:ascii="宋体" w:hAnsi="宋体" w:cs="宋体"/>
                <w:color w:val="auto"/>
                <w:spacing w:val="20"/>
                <w:sz w:val="24"/>
                <w:highlight w:val="none"/>
              </w:rPr>
            </w:pPr>
          </w:p>
        </w:tc>
        <w:tc>
          <w:tcPr>
            <w:tcW w:w="1009" w:type="pct"/>
            <w:noWrap/>
          </w:tcPr>
          <w:p w14:paraId="2F6056F3">
            <w:pPr>
              <w:spacing w:line="360" w:lineRule="auto"/>
              <w:ind w:firstLine="560"/>
              <w:jc w:val="center"/>
              <w:rPr>
                <w:rFonts w:ascii="宋体" w:hAnsi="宋体" w:cs="宋体"/>
                <w:color w:val="auto"/>
                <w:spacing w:val="20"/>
                <w:sz w:val="24"/>
                <w:highlight w:val="none"/>
              </w:rPr>
            </w:pPr>
          </w:p>
        </w:tc>
      </w:tr>
    </w:tbl>
    <w:p w14:paraId="0763D7C0">
      <w:pPr>
        <w:spacing w:line="360" w:lineRule="auto"/>
        <w:ind w:firstLine="560"/>
        <w:rPr>
          <w:rFonts w:ascii="宋体" w:hAnsi="宋体" w:cs="宋体"/>
          <w:snapToGrid w:val="0"/>
          <w:color w:val="auto"/>
          <w:spacing w:val="20"/>
          <w:sz w:val="24"/>
          <w:szCs w:val="21"/>
          <w:highlight w:val="none"/>
        </w:rPr>
      </w:pPr>
      <w:r>
        <w:rPr>
          <w:rFonts w:hint="eastAsia" w:ascii="宋体" w:hAnsi="宋体" w:cs="宋体"/>
          <w:snapToGrid w:val="0"/>
          <w:color w:val="auto"/>
          <w:spacing w:val="20"/>
          <w:sz w:val="24"/>
          <w:szCs w:val="21"/>
          <w:highlight w:val="none"/>
        </w:rPr>
        <w:t>注：投标人可按上述的格式自行编制，</w:t>
      </w:r>
      <w:r>
        <w:rPr>
          <w:rFonts w:hint="eastAsia" w:ascii="宋体" w:hAnsi="宋体" w:cs="宋体"/>
          <w:color w:val="auto"/>
          <w:spacing w:val="20"/>
          <w:sz w:val="24"/>
          <w:highlight w:val="none"/>
        </w:rPr>
        <w:t>须随表提交相应的</w:t>
      </w:r>
      <w:r>
        <w:rPr>
          <w:rFonts w:hint="eastAsia" w:ascii="宋体" w:hAnsi="宋体" w:cs="宋体"/>
          <w:color w:val="auto"/>
          <w:spacing w:val="20"/>
          <w:sz w:val="24"/>
          <w:szCs w:val="21"/>
          <w:highlight w:val="none"/>
        </w:rPr>
        <w:t>履历表、</w:t>
      </w:r>
      <w:r>
        <w:rPr>
          <w:rFonts w:hint="eastAsia" w:ascii="宋体" w:hAnsi="宋体" w:cs="宋体"/>
          <w:color w:val="auto"/>
          <w:spacing w:val="20"/>
          <w:sz w:val="24"/>
          <w:highlight w:val="none"/>
        </w:rPr>
        <w:t>职称证书扫描件、</w:t>
      </w:r>
      <w:r>
        <w:rPr>
          <w:rFonts w:hint="eastAsia" w:ascii="宋体" w:hAnsi="宋体" w:cs="宋体"/>
          <w:color w:val="auto"/>
          <w:spacing w:val="20"/>
          <w:sz w:val="24"/>
          <w:szCs w:val="21"/>
          <w:highlight w:val="none"/>
        </w:rPr>
        <w:t>学历证书、</w:t>
      </w:r>
      <w:r>
        <w:rPr>
          <w:rFonts w:hint="eastAsia" w:ascii="宋体" w:hAnsi="宋体" w:cs="宋体"/>
          <w:color w:val="auto"/>
          <w:spacing w:val="20"/>
          <w:sz w:val="24"/>
          <w:highlight w:val="none"/>
        </w:rPr>
        <w:t>劳动合同</w:t>
      </w:r>
      <w:r>
        <w:rPr>
          <w:rFonts w:hint="eastAsia" w:ascii="宋体" w:hAnsi="宋体" w:cs="宋体"/>
          <w:color w:val="auto"/>
          <w:spacing w:val="20"/>
          <w:sz w:val="24"/>
          <w:szCs w:val="21"/>
          <w:highlight w:val="none"/>
        </w:rPr>
        <w:t>、用户证明等工作经验相关证明材料</w:t>
      </w:r>
      <w:r>
        <w:rPr>
          <w:rFonts w:hint="eastAsia" w:ascii="宋体" w:hAnsi="宋体" w:cs="宋体"/>
          <w:color w:val="auto"/>
          <w:spacing w:val="20"/>
          <w:sz w:val="24"/>
          <w:highlight w:val="none"/>
        </w:rPr>
        <w:t>，并注明所在投标文件页码</w:t>
      </w:r>
      <w:r>
        <w:rPr>
          <w:rFonts w:hint="eastAsia" w:ascii="宋体" w:hAnsi="宋体" w:cs="宋体"/>
          <w:snapToGrid w:val="0"/>
          <w:color w:val="auto"/>
          <w:spacing w:val="20"/>
          <w:sz w:val="24"/>
          <w:szCs w:val="21"/>
          <w:highlight w:val="none"/>
        </w:rPr>
        <w:t>。</w:t>
      </w:r>
    </w:p>
    <w:p w14:paraId="3DB4A849">
      <w:pPr>
        <w:pStyle w:val="24"/>
        <w:ind w:firstLine="480"/>
        <w:rPr>
          <w:rFonts w:hAnsi="宋体" w:cs="宋体"/>
          <w:color w:val="auto"/>
          <w:highlight w:val="none"/>
          <w:lang w:val="en-US"/>
        </w:rPr>
      </w:pPr>
    </w:p>
    <w:p w14:paraId="328581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F5508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22B3A25">
      <w:pPr>
        <w:rPr>
          <w:rFonts w:hint="eastAsia" w:ascii="宋体" w:hAnsi="宋体" w:cs="宋体"/>
          <w:b/>
          <w:color w:val="auto"/>
          <w:spacing w:val="20"/>
          <w:sz w:val="24"/>
          <w:highlight w:val="none"/>
          <w:lang w:val="en-US" w:eastAsia="zh-CN"/>
        </w:rPr>
      </w:pPr>
    </w:p>
    <w:p w14:paraId="22A830BC">
      <w:pPr>
        <w:keepNext w:val="0"/>
        <w:keepLines w:val="0"/>
        <w:pageBreakBefore w:val="0"/>
        <w:widowControl w:val="0"/>
        <w:kinsoku/>
        <w:wordWrap/>
        <w:overflowPunct/>
        <w:topLinePunct w:val="0"/>
        <w:bidi w:val="0"/>
        <w:adjustRightInd w:val="0"/>
        <w:snapToGrid/>
        <w:spacing w:line="360" w:lineRule="auto"/>
        <w:ind w:firstLine="562"/>
        <w:textAlignment w:val="auto"/>
        <w:rPr>
          <w:rFonts w:hint="eastAsia" w:ascii="宋体" w:hAnsi="宋体" w:cs="宋体"/>
          <w:b/>
          <w:color w:val="auto"/>
          <w:spacing w:val="20"/>
          <w:sz w:val="24"/>
          <w:highlight w:val="none"/>
          <w:lang w:val="en-US" w:eastAsia="zh-CN"/>
        </w:rPr>
      </w:pPr>
    </w:p>
    <w:p w14:paraId="6DDB1790">
      <w:pPr>
        <w:keepNext w:val="0"/>
        <w:keepLines w:val="0"/>
        <w:pageBreakBefore w:val="0"/>
        <w:widowControl w:val="0"/>
        <w:kinsoku/>
        <w:wordWrap/>
        <w:overflowPunct/>
        <w:topLinePunct w:val="0"/>
        <w:bidi w:val="0"/>
        <w:adjustRightInd w:val="0"/>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5</w:t>
      </w:r>
      <w:r>
        <w:rPr>
          <w:rFonts w:hint="eastAsia" w:ascii="宋体" w:hAnsi="宋体" w:cs="宋体"/>
          <w:b/>
          <w:color w:val="auto"/>
          <w:spacing w:val="20"/>
          <w:sz w:val="24"/>
          <w:highlight w:val="none"/>
        </w:rPr>
        <w:t>、</w:t>
      </w:r>
      <w:r>
        <w:rPr>
          <w:rFonts w:hint="eastAsia" w:ascii="宋体" w:hAnsi="宋体" w:eastAsia="宋体" w:cs="宋体"/>
          <w:b/>
          <w:color w:val="auto"/>
          <w:spacing w:val="20"/>
          <w:sz w:val="24"/>
          <w:highlight w:val="none"/>
        </w:rPr>
        <w:t>检测设备清单</w:t>
      </w:r>
    </w:p>
    <w:p w14:paraId="1B87575F">
      <w:pPr>
        <w:pStyle w:val="24"/>
        <w:keepNext w:val="0"/>
        <w:keepLines w:val="0"/>
        <w:pageBreakBefore w:val="0"/>
        <w:widowControl w:val="0"/>
        <w:kinsoku/>
        <w:wordWrap/>
        <w:overflowPunct/>
        <w:topLinePunct w:val="0"/>
        <w:bidi w:val="0"/>
        <w:adjustRightInd w:val="0"/>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5550E0EC">
      <w:pPr>
        <w:ind w:firstLine="480"/>
        <w:rPr>
          <w:rFonts w:ascii="宋体" w:hAnsi="宋体" w:cs="宋体"/>
          <w:color w:val="auto"/>
          <w:highlight w:val="none"/>
        </w:rPr>
      </w:pPr>
    </w:p>
    <w:p w14:paraId="716CF0A5">
      <w:pPr>
        <w:ind w:firstLine="480"/>
        <w:rPr>
          <w:rFonts w:ascii="宋体" w:hAnsi="宋体" w:cs="宋体"/>
          <w:color w:val="auto"/>
          <w:highlight w:val="none"/>
        </w:rPr>
      </w:pPr>
    </w:p>
    <w:p w14:paraId="0A2CAC8C">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EF337A0">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0CFAE7AF">
      <w:pPr>
        <w:ind w:firstLine="562"/>
        <w:rPr>
          <w:rFonts w:hint="eastAsia" w:ascii="宋体" w:hAnsi="宋体" w:cs="宋体"/>
          <w:b/>
          <w:color w:val="auto"/>
          <w:spacing w:val="20"/>
          <w:sz w:val="24"/>
          <w:highlight w:val="none"/>
        </w:rPr>
      </w:pPr>
    </w:p>
    <w:p w14:paraId="1C2B9B4A">
      <w:pPr>
        <w:rPr>
          <w:rFonts w:hint="eastAsia" w:ascii="宋体" w:hAnsi="宋体" w:cs="宋体"/>
          <w:b/>
          <w:color w:val="auto"/>
          <w:spacing w:val="20"/>
          <w:sz w:val="24"/>
          <w:highlight w:val="none"/>
          <w:lang w:val="en-US" w:eastAsia="zh-CN"/>
        </w:rPr>
      </w:pPr>
      <w:r>
        <w:rPr>
          <w:rFonts w:hint="eastAsia" w:ascii="宋体" w:hAnsi="宋体" w:cs="宋体"/>
          <w:b/>
          <w:color w:val="auto"/>
          <w:spacing w:val="20"/>
          <w:sz w:val="24"/>
          <w:highlight w:val="none"/>
          <w:lang w:val="en-US" w:eastAsia="zh-CN"/>
        </w:rPr>
        <w:br w:type="page"/>
      </w:r>
    </w:p>
    <w:p w14:paraId="3179D610">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6</w:t>
      </w:r>
      <w:r>
        <w:rPr>
          <w:rFonts w:hint="eastAsia" w:ascii="宋体" w:hAnsi="宋体" w:cs="宋体"/>
          <w:b/>
          <w:color w:val="auto"/>
          <w:spacing w:val="20"/>
          <w:sz w:val="24"/>
          <w:highlight w:val="none"/>
        </w:rPr>
        <w:t>、应急买样能力</w:t>
      </w:r>
    </w:p>
    <w:p w14:paraId="392F881E">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49B5141">
      <w:pPr>
        <w:spacing w:line="360" w:lineRule="auto"/>
        <w:ind w:firstLine="4800" w:firstLineChars="2000"/>
        <w:jc w:val="right"/>
        <w:rPr>
          <w:rFonts w:hint="eastAsia" w:ascii="宋体" w:hAnsi="宋体" w:cs="宋体"/>
          <w:color w:val="auto"/>
          <w:sz w:val="24"/>
          <w:highlight w:val="none"/>
        </w:rPr>
      </w:pPr>
    </w:p>
    <w:p w14:paraId="292F005F">
      <w:pPr>
        <w:spacing w:line="360" w:lineRule="auto"/>
        <w:ind w:firstLine="4800" w:firstLineChars="2000"/>
        <w:jc w:val="right"/>
        <w:rPr>
          <w:rFonts w:hint="eastAsia" w:ascii="宋体" w:hAnsi="宋体" w:cs="宋体"/>
          <w:color w:val="auto"/>
          <w:sz w:val="24"/>
          <w:highlight w:val="none"/>
        </w:rPr>
      </w:pPr>
    </w:p>
    <w:p w14:paraId="1C0AEB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F85DB1F">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1EDD0DA7">
      <w:pPr>
        <w:ind w:firstLine="562"/>
        <w:rPr>
          <w:rFonts w:hint="eastAsia" w:ascii="宋体" w:hAnsi="宋体" w:cs="宋体"/>
          <w:b/>
          <w:color w:val="auto"/>
          <w:spacing w:val="20"/>
          <w:sz w:val="24"/>
          <w:highlight w:val="none"/>
        </w:rPr>
      </w:pPr>
    </w:p>
    <w:p w14:paraId="0FA52427">
      <w:pPr>
        <w:ind w:firstLine="562"/>
        <w:rPr>
          <w:rFonts w:hint="eastAsia" w:ascii="宋体" w:hAnsi="宋体" w:cs="宋体"/>
          <w:b/>
          <w:color w:val="auto"/>
          <w:spacing w:val="20"/>
          <w:sz w:val="24"/>
          <w:highlight w:val="none"/>
        </w:rPr>
      </w:pPr>
    </w:p>
    <w:p w14:paraId="6A639215">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7</w:t>
      </w:r>
      <w:r>
        <w:rPr>
          <w:rFonts w:hint="eastAsia" w:ascii="宋体" w:hAnsi="宋体" w:cs="宋体"/>
          <w:b/>
          <w:color w:val="auto"/>
          <w:spacing w:val="20"/>
          <w:sz w:val="24"/>
          <w:highlight w:val="none"/>
        </w:rPr>
        <w:t>、检测及仓储场所</w:t>
      </w:r>
    </w:p>
    <w:p w14:paraId="2C1395DC">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08BA8C">
      <w:pPr>
        <w:spacing w:line="360" w:lineRule="auto"/>
        <w:ind w:firstLine="4800" w:firstLineChars="2000"/>
        <w:jc w:val="right"/>
        <w:rPr>
          <w:rFonts w:hint="eastAsia" w:ascii="宋体" w:hAnsi="宋体" w:cs="宋体"/>
          <w:color w:val="auto"/>
          <w:sz w:val="24"/>
          <w:highlight w:val="none"/>
        </w:rPr>
      </w:pPr>
    </w:p>
    <w:p w14:paraId="4B1B2B0C">
      <w:pPr>
        <w:spacing w:line="360" w:lineRule="auto"/>
        <w:ind w:firstLine="4800" w:firstLineChars="2000"/>
        <w:jc w:val="right"/>
        <w:rPr>
          <w:rFonts w:hint="eastAsia" w:ascii="宋体" w:hAnsi="宋体" w:cs="宋体"/>
          <w:color w:val="auto"/>
          <w:sz w:val="24"/>
          <w:highlight w:val="none"/>
        </w:rPr>
      </w:pPr>
    </w:p>
    <w:p w14:paraId="529A408A">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D301815">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3784D1FE">
      <w:pPr>
        <w:ind w:firstLine="562"/>
        <w:rPr>
          <w:rFonts w:hint="eastAsia" w:ascii="宋体" w:hAnsi="宋体" w:cs="宋体"/>
          <w:b/>
          <w:color w:val="auto"/>
          <w:spacing w:val="20"/>
          <w:sz w:val="24"/>
          <w:highlight w:val="none"/>
        </w:rPr>
      </w:pPr>
    </w:p>
    <w:p w14:paraId="3C4D45A3">
      <w:pPr>
        <w:ind w:firstLine="562"/>
        <w:rPr>
          <w:rFonts w:hint="eastAsia" w:ascii="宋体" w:hAnsi="宋体" w:cs="宋体"/>
          <w:b/>
          <w:color w:val="auto"/>
          <w:spacing w:val="20"/>
          <w:sz w:val="24"/>
          <w:highlight w:val="none"/>
        </w:rPr>
      </w:pPr>
    </w:p>
    <w:p w14:paraId="41717E07">
      <w:pPr>
        <w:keepNext w:val="0"/>
        <w:keepLines w:val="0"/>
        <w:pageBreakBefore w:val="0"/>
        <w:widowControl w:val="0"/>
        <w:kinsoku/>
        <w:wordWrap/>
        <w:overflowPunct/>
        <w:topLinePunct w:val="0"/>
        <w:autoSpaceDE/>
        <w:autoSpaceDN/>
        <w:bidi w:val="0"/>
        <w:adjustRightInd w:val="0"/>
        <w:snapToGrid/>
        <w:spacing w:line="360" w:lineRule="auto"/>
        <w:ind w:firstLine="561"/>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8</w:t>
      </w:r>
      <w:r>
        <w:rPr>
          <w:rFonts w:hint="eastAsia" w:ascii="宋体" w:hAnsi="宋体" w:cs="宋体"/>
          <w:b/>
          <w:color w:val="auto"/>
          <w:spacing w:val="20"/>
          <w:sz w:val="24"/>
          <w:highlight w:val="none"/>
        </w:rPr>
        <w:t>、主要业绩证明</w:t>
      </w:r>
    </w:p>
    <w:p w14:paraId="79EAB156">
      <w:pPr>
        <w:keepNext w:val="0"/>
        <w:keepLines w:val="0"/>
        <w:pageBreakBefore w:val="0"/>
        <w:widowControl w:val="0"/>
        <w:kinsoku/>
        <w:wordWrap/>
        <w:overflowPunct/>
        <w:topLinePunct w:val="0"/>
        <w:autoSpaceDE/>
        <w:autoSpaceDN/>
        <w:bidi w:val="0"/>
        <w:adjustRightInd w:val="0"/>
        <w:snapToGrid/>
        <w:spacing w:line="360" w:lineRule="auto"/>
        <w:ind w:firstLine="561"/>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附表：相关项目业绩一览表</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14:paraId="328D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14:paraId="4C56CC71">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项目名称</w:t>
            </w:r>
          </w:p>
        </w:tc>
        <w:tc>
          <w:tcPr>
            <w:tcW w:w="1491" w:type="dxa"/>
            <w:noWrap/>
            <w:vAlign w:val="center"/>
          </w:tcPr>
          <w:p w14:paraId="34E899C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项目类型</w:t>
            </w:r>
          </w:p>
        </w:tc>
        <w:tc>
          <w:tcPr>
            <w:tcW w:w="1491" w:type="dxa"/>
            <w:noWrap/>
            <w:vAlign w:val="center"/>
          </w:tcPr>
          <w:p w14:paraId="622B1903">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简要描述</w:t>
            </w:r>
          </w:p>
        </w:tc>
        <w:tc>
          <w:tcPr>
            <w:tcW w:w="1491" w:type="dxa"/>
            <w:noWrap/>
            <w:vAlign w:val="center"/>
          </w:tcPr>
          <w:p w14:paraId="75A539F5">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项目投资（万元）</w:t>
            </w:r>
          </w:p>
        </w:tc>
        <w:tc>
          <w:tcPr>
            <w:tcW w:w="1491" w:type="dxa"/>
            <w:noWrap/>
            <w:vAlign w:val="center"/>
          </w:tcPr>
          <w:p w14:paraId="583BB9FF">
            <w:pPr>
              <w:jc w:val="both"/>
              <w:rPr>
                <w:rFonts w:ascii="宋体" w:hAnsi="宋体" w:cs="宋体"/>
                <w:color w:val="auto"/>
                <w:spacing w:val="20"/>
                <w:sz w:val="24"/>
                <w:highlight w:val="none"/>
              </w:rPr>
            </w:pPr>
            <w:r>
              <w:rPr>
                <w:rFonts w:hint="eastAsia" w:ascii="宋体" w:hAnsi="宋体" w:cs="宋体"/>
                <w:color w:val="auto"/>
                <w:spacing w:val="20"/>
                <w:sz w:val="24"/>
                <w:highlight w:val="none"/>
              </w:rPr>
              <w:t>用户单位联系人联系电话</w:t>
            </w:r>
          </w:p>
        </w:tc>
        <w:tc>
          <w:tcPr>
            <w:tcW w:w="1492" w:type="dxa"/>
            <w:noWrap/>
            <w:vAlign w:val="center"/>
          </w:tcPr>
          <w:p w14:paraId="56C6C4B7">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所在页码</w:t>
            </w:r>
          </w:p>
        </w:tc>
      </w:tr>
      <w:tr w14:paraId="73C4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65315958">
            <w:pPr>
              <w:spacing w:line="360" w:lineRule="auto"/>
              <w:ind w:firstLine="560"/>
              <w:jc w:val="center"/>
              <w:rPr>
                <w:rFonts w:ascii="宋体" w:hAnsi="宋体" w:cs="宋体"/>
                <w:color w:val="auto"/>
                <w:spacing w:val="20"/>
                <w:sz w:val="24"/>
                <w:highlight w:val="none"/>
              </w:rPr>
            </w:pPr>
          </w:p>
        </w:tc>
        <w:tc>
          <w:tcPr>
            <w:tcW w:w="1491" w:type="dxa"/>
            <w:noWrap/>
          </w:tcPr>
          <w:p w14:paraId="0C90233F">
            <w:pPr>
              <w:spacing w:line="360" w:lineRule="auto"/>
              <w:ind w:firstLine="560"/>
              <w:jc w:val="center"/>
              <w:rPr>
                <w:rFonts w:ascii="宋体" w:hAnsi="宋体" w:cs="宋体"/>
                <w:color w:val="auto"/>
                <w:spacing w:val="20"/>
                <w:sz w:val="24"/>
                <w:highlight w:val="none"/>
              </w:rPr>
            </w:pPr>
          </w:p>
        </w:tc>
        <w:tc>
          <w:tcPr>
            <w:tcW w:w="1491" w:type="dxa"/>
            <w:noWrap/>
          </w:tcPr>
          <w:p w14:paraId="00765DA5">
            <w:pPr>
              <w:spacing w:line="360" w:lineRule="auto"/>
              <w:ind w:firstLine="560"/>
              <w:jc w:val="center"/>
              <w:rPr>
                <w:rFonts w:ascii="宋体" w:hAnsi="宋体" w:cs="宋体"/>
                <w:color w:val="auto"/>
                <w:spacing w:val="20"/>
                <w:sz w:val="24"/>
                <w:highlight w:val="none"/>
              </w:rPr>
            </w:pPr>
          </w:p>
        </w:tc>
        <w:tc>
          <w:tcPr>
            <w:tcW w:w="1491" w:type="dxa"/>
            <w:noWrap/>
          </w:tcPr>
          <w:p w14:paraId="3DA1A679">
            <w:pPr>
              <w:spacing w:line="360" w:lineRule="auto"/>
              <w:ind w:firstLine="560"/>
              <w:jc w:val="center"/>
              <w:rPr>
                <w:rFonts w:ascii="宋体" w:hAnsi="宋体" w:cs="宋体"/>
                <w:color w:val="auto"/>
                <w:spacing w:val="20"/>
                <w:sz w:val="24"/>
                <w:highlight w:val="none"/>
              </w:rPr>
            </w:pPr>
          </w:p>
        </w:tc>
        <w:tc>
          <w:tcPr>
            <w:tcW w:w="1491" w:type="dxa"/>
            <w:noWrap/>
          </w:tcPr>
          <w:p w14:paraId="738DC882">
            <w:pPr>
              <w:spacing w:line="360" w:lineRule="auto"/>
              <w:ind w:firstLine="560"/>
              <w:jc w:val="center"/>
              <w:rPr>
                <w:rFonts w:ascii="宋体" w:hAnsi="宋体" w:cs="宋体"/>
                <w:color w:val="auto"/>
                <w:spacing w:val="20"/>
                <w:sz w:val="24"/>
                <w:highlight w:val="none"/>
              </w:rPr>
            </w:pPr>
          </w:p>
        </w:tc>
        <w:tc>
          <w:tcPr>
            <w:tcW w:w="1492" w:type="dxa"/>
            <w:noWrap/>
          </w:tcPr>
          <w:p w14:paraId="6CC50BA4">
            <w:pPr>
              <w:spacing w:line="360" w:lineRule="auto"/>
              <w:ind w:firstLine="560"/>
              <w:jc w:val="center"/>
              <w:rPr>
                <w:rFonts w:ascii="宋体" w:hAnsi="宋体" w:cs="宋体"/>
                <w:color w:val="auto"/>
                <w:spacing w:val="20"/>
                <w:sz w:val="24"/>
                <w:highlight w:val="none"/>
              </w:rPr>
            </w:pPr>
          </w:p>
        </w:tc>
      </w:tr>
      <w:tr w14:paraId="62DA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19A1F45">
            <w:pPr>
              <w:spacing w:line="360" w:lineRule="auto"/>
              <w:ind w:firstLine="560"/>
              <w:jc w:val="center"/>
              <w:rPr>
                <w:rFonts w:ascii="宋体" w:hAnsi="宋体" w:cs="宋体"/>
                <w:color w:val="auto"/>
                <w:spacing w:val="20"/>
                <w:sz w:val="24"/>
                <w:highlight w:val="none"/>
              </w:rPr>
            </w:pPr>
          </w:p>
        </w:tc>
        <w:tc>
          <w:tcPr>
            <w:tcW w:w="1491" w:type="dxa"/>
            <w:noWrap/>
          </w:tcPr>
          <w:p w14:paraId="3E137399">
            <w:pPr>
              <w:spacing w:line="360" w:lineRule="auto"/>
              <w:ind w:firstLine="560"/>
              <w:jc w:val="center"/>
              <w:rPr>
                <w:rFonts w:ascii="宋体" w:hAnsi="宋体" w:cs="宋体"/>
                <w:color w:val="auto"/>
                <w:spacing w:val="20"/>
                <w:sz w:val="24"/>
                <w:highlight w:val="none"/>
              </w:rPr>
            </w:pPr>
          </w:p>
        </w:tc>
        <w:tc>
          <w:tcPr>
            <w:tcW w:w="1491" w:type="dxa"/>
            <w:noWrap/>
          </w:tcPr>
          <w:p w14:paraId="795E30E2">
            <w:pPr>
              <w:spacing w:line="360" w:lineRule="auto"/>
              <w:ind w:firstLine="560"/>
              <w:jc w:val="center"/>
              <w:rPr>
                <w:rFonts w:ascii="宋体" w:hAnsi="宋体" w:cs="宋体"/>
                <w:color w:val="auto"/>
                <w:spacing w:val="20"/>
                <w:sz w:val="24"/>
                <w:highlight w:val="none"/>
              </w:rPr>
            </w:pPr>
          </w:p>
        </w:tc>
        <w:tc>
          <w:tcPr>
            <w:tcW w:w="1491" w:type="dxa"/>
            <w:noWrap/>
          </w:tcPr>
          <w:p w14:paraId="0C0321BD">
            <w:pPr>
              <w:spacing w:line="360" w:lineRule="auto"/>
              <w:ind w:firstLine="560"/>
              <w:jc w:val="center"/>
              <w:rPr>
                <w:rFonts w:ascii="宋体" w:hAnsi="宋体" w:cs="宋体"/>
                <w:color w:val="auto"/>
                <w:spacing w:val="20"/>
                <w:sz w:val="24"/>
                <w:highlight w:val="none"/>
              </w:rPr>
            </w:pPr>
          </w:p>
        </w:tc>
        <w:tc>
          <w:tcPr>
            <w:tcW w:w="1491" w:type="dxa"/>
            <w:noWrap/>
          </w:tcPr>
          <w:p w14:paraId="1C058ACE">
            <w:pPr>
              <w:spacing w:line="360" w:lineRule="auto"/>
              <w:ind w:firstLine="560"/>
              <w:jc w:val="center"/>
              <w:rPr>
                <w:rFonts w:ascii="宋体" w:hAnsi="宋体" w:cs="宋体"/>
                <w:color w:val="auto"/>
                <w:spacing w:val="20"/>
                <w:sz w:val="24"/>
                <w:highlight w:val="none"/>
              </w:rPr>
            </w:pPr>
          </w:p>
        </w:tc>
        <w:tc>
          <w:tcPr>
            <w:tcW w:w="1492" w:type="dxa"/>
            <w:noWrap/>
          </w:tcPr>
          <w:p w14:paraId="1E5BF770">
            <w:pPr>
              <w:spacing w:line="360" w:lineRule="auto"/>
              <w:ind w:firstLine="560"/>
              <w:jc w:val="center"/>
              <w:rPr>
                <w:rFonts w:ascii="宋体" w:hAnsi="宋体" w:cs="宋体"/>
                <w:color w:val="auto"/>
                <w:spacing w:val="20"/>
                <w:sz w:val="24"/>
                <w:highlight w:val="none"/>
              </w:rPr>
            </w:pPr>
          </w:p>
        </w:tc>
      </w:tr>
      <w:tr w14:paraId="4CC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A43E3DC">
            <w:pPr>
              <w:spacing w:line="360" w:lineRule="auto"/>
              <w:ind w:firstLine="560"/>
              <w:jc w:val="center"/>
              <w:rPr>
                <w:rFonts w:ascii="宋体" w:hAnsi="宋体" w:cs="宋体"/>
                <w:color w:val="auto"/>
                <w:spacing w:val="20"/>
                <w:sz w:val="24"/>
                <w:highlight w:val="none"/>
              </w:rPr>
            </w:pPr>
          </w:p>
        </w:tc>
        <w:tc>
          <w:tcPr>
            <w:tcW w:w="1491" w:type="dxa"/>
            <w:noWrap/>
          </w:tcPr>
          <w:p w14:paraId="356A6398">
            <w:pPr>
              <w:spacing w:line="360" w:lineRule="auto"/>
              <w:ind w:firstLine="560"/>
              <w:jc w:val="center"/>
              <w:rPr>
                <w:rFonts w:ascii="宋体" w:hAnsi="宋体" w:cs="宋体"/>
                <w:color w:val="auto"/>
                <w:spacing w:val="20"/>
                <w:sz w:val="24"/>
                <w:highlight w:val="none"/>
              </w:rPr>
            </w:pPr>
          </w:p>
        </w:tc>
        <w:tc>
          <w:tcPr>
            <w:tcW w:w="1491" w:type="dxa"/>
            <w:noWrap/>
          </w:tcPr>
          <w:p w14:paraId="2D8D3399">
            <w:pPr>
              <w:spacing w:line="360" w:lineRule="auto"/>
              <w:ind w:firstLine="560"/>
              <w:jc w:val="center"/>
              <w:rPr>
                <w:rFonts w:ascii="宋体" w:hAnsi="宋体" w:cs="宋体"/>
                <w:color w:val="auto"/>
                <w:spacing w:val="20"/>
                <w:sz w:val="24"/>
                <w:highlight w:val="none"/>
              </w:rPr>
            </w:pPr>
          </w:p>
        </w:tc>
        <w:tc>
          <w:tcPr>
            <w:tcW w:w="1491" w:type="dxa"/>
            <w:noWrap/>
          </w:tcPr>
          <w:p w14:paraId="46F858E3">
            <w:pPr>
              <w:spacing w:line="360" w:lineRule="auto"/>
              <w:ind w:firstLine="560"/>
              <w:jc w:val="center"/>
              <w:rPr>
                <w:rFonts w:ascii="宋体" w:hAnsi="宋体" w:cs="宋体"/>
                <w:color w:val="auto"/>
                <w:spacing w:val="20"/>
                <w:sz w:val="24"/>
                <w:highlight w:val="none"/>
              </w:rPr>
            </w:pPr>
          </w:p>
        </w:tc>
        <w:tc>
          <w:tcPr>
            <w:tcW w:w="1491" w:type="dxa"/>
            <w:noWrap/>
          </w:tcPr>
          <w:p w14:paraId="6619A1D1">
            <w:pPr>
              <w:spacing w:line="360" w:lineRule="auto"/>
              <w:ind w:firstLine="560"/>
              <w:jc w:val="center"/>
              <w:rPr>
                <w:rFonts w:ascii="宋体" w:hAnsi="宋体" w:cs="宋体"/>
                <w:color w:val="auto"/>
                <w:spacing w:val="20"/>
                <w:sz w:val="24"/>
                <w:highlight w:val="none"/>
              </w:rPr>
            </w:pPr>
          </w:p>
        </w:tc>
        <w:tc>
          <w:tcPr>
            <w:tcW w:w="1492" w:type="dxa"/>
            <w:noWrap/>
          </w:tcPr>
          <w:p w14:paraId="06D3EA44">
            <w:pPr>
              <w:spacing w:line="360" w:lineRule="auto"/>
              <w:ind w:firstLine="560"/>
              <w:jc w:val="center"/>
              <w:rPr>
                <w:rFonts w:ascii="宋体" w:hAnsi="宋体" w:cs="宋体"/>
                <w:color w:val="auto"/>
                <w:spacing w:val="20"/>
                <w:sz w:val="24"/>
                <w:highlight w:val="none"/>
              </w:rPr>
            </w:pPr>
          </w:p>
        </w:tc>
      </w:tr>
    </w:tbl>
    <w:p w14:paraId="21935DDA">
      <w:pPr>
        <w:ind w:firstLine="560"/>
        <w:rPr>
          <w:rFonts w:ascii="宋体" w:hAnsi="宋体" w:cs="宋体"/>
          <w:b/>
          <w:color w:val="auto"/>
          <w:spacing w:val="20"/>
          <w:sz w:val="24"/>
          <w:highlight w:val="none"/>
        </w:rPr>
      </w:pPr>
      <w:r>
        <w:rPr>
          <w:rFonts w:hint="eastAsia" w:ascii="宋体" w:hAnsi="宋体" w:cs="宋体"/>
          <w:color w:val="auto"/>
          <w:spacing w:val="20"/>
          <w:sz w:val="24"/>
          <w:highlight w:val="none"/>
        </w:rPr>
        <w:t>注：投标人可按上述格式自行编制，须随表提交相应的合同扫描件并注明所在投标文件页码</w:t>
      </w:r>
      <w:r>
        <w:rPr>
          <w:rFonts w:hint="eastAsia" w:ascii="宋体" w:hAnsi="宋体" w:cs="宋体"/>
          <w:b/>
          <w:color w:val="auto"/>
          <w:spacing w:val="20"/>
          <w:sz w:val="24"/>
          <w:highlight w:val="none"/>
        </w:rPr>
        <w:t>。</w:t>
      </w:r>
    </w:p>
    <w:p w14:paraId="5673E1AB">
      <w:pPr>
        <w:ind w:firstLine="562"/>
        <w:rPr>
          <w:rFonts w:ascii="宋体" w:hAnsi="宋体" w:cs="宋体"/>
          <w:b/>
          <w:color w:val="auto"/>
          <w:spacing w:val="20"/>
          <w:sz w:val="24"/>
          <w:highlight w:val="none"/>
        </w:rPr>
      </w:pPr>
    </w:p>
    <w:p w14:paraId="0267CBD3">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5860EF">
      <w:pPr>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C4B1C10">
      <w:pPr>
        <w:spacing w:line="360" w:lineRule="auto"/>
        <w:ind w:firstLine="562"/>
        <w:rPr>
          <w:rFonts w:ascii="宋体" w:hAnsi="宋体" w:cs="宋体"/>
          <w:b/>
          <w:color w:val="auto"/>
          <w:spacing w:val="20"/>
          <w:sz w:val="24"/>
          <w:highlight w:val="none"/>
        </w:rPr>
      </w:pPr>
    </w:p>
    <w:p w14:paraId="525C7079">
      <w:pPr>
        <w:rPr>
          <w:rFonts w:hint="eastAsia" w:ascii="宋体" w:hAnsi="宋体" w:cs="宋体"/>
          <w:b/>
          <w:color w:val="auto"/>
          <w:spacing w:val="20"/>
          <w:sz w:val="24"/>
          <w:highlight w:val="none"/>
          <w:lang w:val="en-US" w:eastAsia="zh-CN"/>
        </w:rPr>
      </w:pPr>
      <w:r>
        <w:rPr>
          <w:rFonts w:hint="eastAsia" w:ascii="宋体" w:hAnsi="宋体" w:cs="宋体"/>
          <w:b/>
          <w:color w:val="auto"/>
          <w:spacing w:val="20"/>
          <w:sz w:val="24"/>
          <w:highlight w:val="none"/>
          <w:lang w:val="en-US" w:eastAsia="zh-CN"/>
        </w:rPr>
        <w:br w:type="page"/>
      </w:r>
    </w:p>
    <w:p w14:paraId="076B2182">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9</w:t>
      </w:r>
      <w:r>
        <w:rPr>
          <w:rFonts w:hint="eastAsia" w:ascii="宋体" w:hAnsi="宋体" w:cs="宋体"/>
          <w:b/>
          <w:color w:val="auto"/>
          <w:spacing w:val="20"/>
          <w:sz w:val="24"/>
          <w:highlight w:val="none"/>
        </w:rPr>
        <w:t>、承担相关标准、规范制修订工作、发表文章著作情况</w:t>
      </w:r>
    </w:p>
    <w:p w14:paraId="3441F3A8">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AC8C1AD">
      <w:pPr>
        <w:spacing w:line="360" w:lineRule="auto"/>
        <w:ind w:firstLine="4800" w:firstLineChars="2000"/>
        <w:jc w:val="right"/>
        <w:rPr>
          <w:rFonts w:hint="eastAsia" w:ascii="宋体" w:hAnsi="宋体" w:cs="宋体"/>
          <w:color w:val="auto"/>
          <w:sz w:val="24"/>
          <w:highlight w:val="none"/>
        </w:rPr>
      </w:pPr>
    </w:p>
    <w:p w14:paraId="67AE1CD1">
      <w:pPr>
        <w:spacing w:line="360" w:lineRule="auto"/>
        <w:ind w:firstLine="4800" w:firstLineChars="2000"/>
        <w:jc w:val="right"/>
        <w:rPr>
          <w:rFonts w:hint="eastAsia" w:ascii="宋体" w:hAnsi="宋体" w:cs="宋体"/>
          <w:color w:val="auto"/>
          <w:sz w:val="24"/>
          <w:highlight w:val="none"/>
        </w:rPr>
      </w:pPr>
    </w:p>
    <w:p w14:paraId="1A3ECBA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917F83F">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6AC60A2">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lang w:val="en-US" w:eastAsia="zh-CN"/>
        </w:rPr>
      </w:pPr>
    </w:p>
    <w:p w14:paraId="26361A6E">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10</w:t>
      </w:r>
      <w:r>
        <w:rPr>
          <w:rFonts w:hint="eastAsia" w:ascii="宋体" w:hAnsi="宋体" w:cs="宋体"/>
          <w:b/>
          <w:color w:val="auto"/>
          <w:spacing w:val="20"/>
          <w:sz w:val="24"/>
          <w:highlight w:val="none"/>
        </w:rPr>
        <w:t>、保障措施</w:t>
      </w:r>
    </w:p>
    <w:p w14:paraId="38382B0D">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4A061D1F">
      <w:pPr>
        <w:spacing w:line="360" w:lineRule="auto"/>
        <w:ind w:firstLine="4800" w:firstLineChars="2000"/>
        <w:jc w:val="right"/>
        <w:rPr>
          <w:rFonts w:hint="eastAsia" w:ascii="宋体" w:hAnsi="宋体" w:cs="宋体"/>
          <w:color w:val="auto"/>
          <w:sz w:val="24"/>
          <w:highlight w:val="none"/>
        </w:rPr>
      </w:pPr>
    </w:p>
    <w:p w14:paraId="7B67BBD5">
      <w:pPr>
        <w:spacing w:line="360" w:lineRule="auto"/>
        <w:ind w:firstLine="4800" w:firstLineChars="2000"/>
        <w:jc w:val="right"/>
        <w:rPr>
          <w:rFonts w:hint="eastAsia" w:ascii="宋体" w:hAnsi="宋体" w:cs="宋体"/>
          <w:color w:val="auto"/>
          <w:sz w:val="24"/>
          <w:highlight w:val="none"/>
        </w:rPr>
      </w:pPr>
    </w:p>
    <w:p w14:paraId="0E94CDE4">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02E8459">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0FA66019">
      <w:pPr>
        <w:spacing w:line="360" w:lineRule="auto"/>
        <w:ind w:firstLine="562"/>
        <w:rPr>
          <w:rFonts w:hint="eastAsia" w:ascii="宋体" w:hAnsi="宋体" w:cs="宋体"/>
          <w:b/>
          <w:color w:val="auto"/>
          <w:spacing w:val="20"/>
          <w:sz w:val="24"/>
          <w:highlight w:val="none"/>
        </w:rPr>
      </w:pPr>
    </w:p>
    <w:p w14:paraId="1F8D544D">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11</w:t>
      </w:r>
      <w:r>
        <w:rPr>
          <w:rFonts w:hint="eastAsia" w:ascii="宋体" w:hAnsi="宋体" w:cs="宋体"/>
          <w:b/>
          <w:color w:val="auto"/>
          <w:spacing w:val="20"/>
          <w:sz w:val="24"/>
          <w:highlight w:val="none"/>
        </w:rPr>
        <w:t>、响应服务</w:t>
      </w:r>
    </w:p>
    <w:p w14:paraId="3C46930C">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41B7DAB4">
      <w:pPr>
        <w:spacing w:line="360" w:lineRule="auto"/>
        <w:ind w:firstLine="4800" w:firstLineChars="2000"/>
        <w:jc w:val="right"/>
        <w:rPr>
          <w:rFonts w:hint="eastAsia" w:ascii="宋体" w:hAnsi="宋体" w:cs="宋体"/>
          <w:color w:val="auto"/>
          <w:sz w:val="24"/>
          <w:highlight w:val="none"/>
        </w:rPr>
      </w:pPr>
    </w:p>
    <w:p w14:paraId="251BA64F">
      <w:pPr>
        <w:spacing w:line="360" w:lineRule="auto"/>
        <w:ind w:firstLine="4800" w:firstLineChars="2000"/>
        <w:jc w:val="right"/>
        <w:rPr>
          <w:rFonts w:hint="eastAsia" w:ascii="宋体" w:hAnsi="宋体" w:cs="宋体"/>
          <w:color w:val="auto"/>
          <w:sz w:val="24"/>
          <w:highlight w:val="none"/>
        </w:rPr>
      </w:pPr>
    </w:p>
    <w:p w14:paraId="777052C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B07FDF6">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594912B">
      <w:pPr>
        <w:spacing w:line="360" w:lineRule="auto"/>
        <w:ind w:firstLine="562"/>
        <w:rPr>
          <w:rFonts w:hint="eastAsia" w:ascii="宋体" w:hAnsi="宋体" w:cs="宋体"/>
          <w:b/>
          <w:color w:val="auto"/>
          <w:spacing w:val="20"/>
          <w:sz w:val="24"/>
          <w:highlight w:val="none"/>
        </w:rPr>
      </w:pPr>
    </w:p>
    <w:p w14:paraId="57C07A86">
      <w:pPr>
        <w:spacing w:line="360" w:lineRule="auto"/>
        <w:ind w:firstLine="562"/>
        <w:rPr>
          <w:rFonts w:hint="eastAsia" w:ascii="宋体" w:hAnsi="宋体" w:cs="宋体"/>
          <w:b/>
          <w:color w:val="auto"/>
          <w:spacing w:val="20"/>
          <w:sz w:val="24"/>
          <w:highlight w:val="none"/>
        </w:rPr>
      </w:pPr>
    </w:p>
    <w:p w14:paraId="6AFB7704">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12</w:t>
      </w:r>
      <w:r>
        <w:rPr>
          <w:rFonts w:hint="eastAsia" w:ascii="宋体" w:hAnsi="宋体" w:cs="宋体"/>
          <w:b/>
          <w:color w:val="auto"/>
          <w:spacing w:val="20"/>
          <w:sz w:val="24"/>
          <w:highlight w:val="none"/>
        </w:rPr>
        <w:t>、优惠服务</w:t>
      </w:r>
    </w:p>
    <w:p w14:paraId="24A11455">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1D414FA">
      <w:pPr>
        <w:spacing w:line="360" w:lineRule="auto"/>
        <w:ind w:firstLine="4800" w:firstLineChars="2000"/>
        <w:jc w:val="right"/>
        <w:rPr>
          <w:rFonts w:hint="eastAsia" w:ascii="宋体" w:hAnsi="宋体" w:cs="宋体"/>
          <w:color w:val="auto"/>
          <w:sz w:val="24"/>
          <w:highlight w:val="none"/>
        </w:rPr>
      </w:pPr>
    </w:p>
    <w:p w14:paraId="0BA8E98E">
      <w:pPr>
        <w:spacing w:line="360" w:lineRule="auto"/>
        <w:ind w:firstLine="4800" w:firstLineChars="2000"/>
        <w:jc w:val="right"/>
        <w:rPr>
          <w:rFonts w:hint="eastAsia" w:ascii="宋体" w:hAnsi="宋体" w:cs="宋体"/>
          <w:color w:val="auto"/>
          <w:sz w:val="24"/>
          <w:highlight w:val="none"/>
        </w:rPr>
      </w:pPr>
    </w:p>
    <w:p w14:paraId="1B855A00">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8005786">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F05FB3C">
      <w:pPr>
        <w:spacing w:line="360" w:lineRule="auto"/>
        <w:ind w:firstLine="562"/>
        <w:rPr>
          <w:rFonts w:hint="eastAsia" w:ascii="宋体" w:hAnsi="宋体" w:cs="宋体"/>
          <w:b/>
          <w:color w:val="auto"/>
          <w:spacing w:val="20"/>
          <w:sz w:val="24"/>
          <w:highlight w:val="none"/>
        </w:rPr>
      </w:pPr>
    </w:p>
    <w:p w14:paraId="67BE758F">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13</w:t>
      </w:r>
      <w:r>
        <w:rPr>
          <w:rFonts w:hint="eastAsia" w:ascii="宋体" w:hAnsi="宋体" w:cs="宋体"/>
          <w:b/>
          <w:color w:val="auto"/>
          <w:spacing w:val="20"/>
          <w:sz w:val="24"/>
          <w:highlight w:val="none"/>
        </w:rPr>
        <w:t>、合理化建议</w:t>
      </w:r>
    </w:p>
    <w:p w14:paraId="31B689FE">
      <w:pPr>
        <w:pStyle w:val="24"/>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FDDDF35">
      <w:pPr>
        <w:spacing w:line="360" w:lineRule="auto"/>
        <w:ind w:firstLine="4800" w:firstLineChars="2000"/>
        <w:jc w:val="right"/>
        <w:rPr>
          <w:rFonts w:hint="eastAsia" w:ascii="宋体" w:hAnsi="宋体" w:cs="宋体"/>
          <w:color w:val="auto"/>
          <w:sz w:val="24"/>
          <w:highlight w:val="none"/>
        </w:rPr>
      </w:pPr>
    </w:p>
    <w:p w14:paraId="14CA1182">
      <w:pPr>
        <w:spacing w:line="360" w:lineRule="auto"/>
        <w:ind w:firstLine="4800" w:firstLineChars="2000"/>
        <w:jc w:val="right"/>
        <w:rPr>
          <w:rFonts w:hint="eastAsia" w:ascii="宋体" w:hAnsi="宋体" w:cs="宋体"/>
          <w:color w:val="auto"/>
          <w:sz w:val="24"/>
          <w:highlight w:val="none"/>
        </w:rPr>
      </w:pPr>
    </w:p>
    <w:p w14:paraId="50DF2F2F">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699F22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2523087">
      <w:pPr>
        <w:spacing w:line="360" w:lineRule="auto"/>
        <w:ind w:firstLine="562"/>
        <w:rPr>
          <w:rFonts w:hint="eastAsia" w:ascii="宋体" w:hAnsi="宋体" w:cs="宋体"/>
          <w:b/>
          <w:color w:val="auto"/>
          <w:spacing w:val="20"/>
          <w:sz w:val="24"/>
          <w:highlight w:val="none"/>
          <w:lang w:val="en-US" w:eastAsia="zh-CN"/>
        </w:rPr>
      </w:pPr>
    </w:p>
    <w:p w14:paraId="79C989AA">
      <w:pPr>
        <w:spacing w:line="360" w:lineRule="auto"/>
        <w:ind w:firstLine="562"/>
        <w:rPr>
          <w:rFonts w:hint="eastAsia" w:ascii="宋体" w:hAnsi="宋体" w:cs="宋体"/>
          <w:b/>
          <w:color w:val="auto"/>
          <w:spacing w:val="20"/>
          <w:sz w:val="24"/>
          <w:highlight w:val="none"/>
          <w:lang w:val="en-US" w:eastAsia="zh-CN"/>
        </w:rPr>
      </w:pPr>
    </w:p>
    <w:p w14:paraId="4E5DB612">
      <w:pPr>
        <w:spacing w:line="360" w:lineRule="auto"/>
        <w:ind w:firstLine="562"/>
        <w:rPr>
          <w:rFonts w:ascii="宋体" w:hAnsi="宋体" w:cs="宋体"/>
          <w:b/>
          <w:color w:val="auto"/>
          <w:kern w:val="0"/>
          <w:sz w:val="24"/>
          <w:highlight w:val="none"/>
        </w:rPr>
      </w:pPr>
      <w:r>
        <w:rPr>
          <w:rFonts w:hint="eastAsia" w:ascii="宋体" w:hAnsi="宋体" w:cs="宋体"/>
          <w:b/>
          <w:color w:val="auto"/>
          <w:spacing w:val="20"/>
          <w:sz w:val="24"/>
          <w:highlight w:val="none"/>
          <w:lang w:val="en-US" w:eastAsia="zh-CN"/>
        </w:rPr>
        <w:t>14</w:t>
      </w:r>
      <w:r>
        <w:rPr>
          <w:rFonts w:hint="eastAsia" w:ascii="宋体" w:hAnsi="宋体" w:cs="宋体"/>
          <w:b/>
          <w:color w:val="auto"/>
          <w:spacing w:val="20"/>
          <w:sz w:val="24"/>
          <w:highlight w:val="none"/>
        </w:rPr>
        <w:t>、</w:t>
      </w:r>
      <w:r>
        <w:rPr>
          <w:rFonts w:hint="eastAsia" w:ascii="宋体" w:hAnsi="宋体" w:cs="宋体"/>
          <w:b/>
          <w:color w:val="auto"/>
          <w:kern w:val="0"/>
          <w:sz w:val="24"/>
          <w:highlight w:val="none"/>
        </w:rPr>
        <w:t>投标人认为需要的其他技术文件或说明（自愿提供）</w:t>
      </w:r>
    </w:p>
    <w:p w14:paraId="622DFB8B">
      <w:pP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如公司介绍、营业执照等投标人认为需要的资料，自愿提供。</w:t>
      </w:r>
    </w:p>
    <w:p w14:paraId="02F79C89">
      <w:pPr>
        <w:spacing w:line="360" w:lineRule="auto"/>
        <w:ind w:firstLine="480"/>
        <w:jc w:val="left"/>
        <w:rPr>
          <w:rFonts w:ascii="宋体" w:hAnsi="宋体" w:cs="宋体"/>
          <w:color w:val="auto"/>
          <w:kern w:val="0"/>
          <w:sz w:val="24"/>
          <w:highlight w:val="none"/>
        </w:rPr>
      </w:pPr>
    </w:p>
    <w:p w14:paraId="716F3078">
      <w:pPr>
        <w:pStyle w:val="24"/>
        <w:ind w:firstLine="480"/>
        <w:rPr>
          <w:rFonts w:hAnsi="宋体" w:cs="宋体"/>
          <w:color w:val="auto"/>
          <w:highlight w:val="none"/>
        </w:rPr>
      </w:pPr>
    </w:p>
    <w:p w14:paraId="0A9FE97E">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BE2B01">
      <w:pPr>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F5D3099">
      <w:pPr>
        <w:jc w:val="center"/>
        <w:rPr>
          <w:rFonts w:ascii="宋体" w:hAnsi="宋体" w:cs="宋体"/>
          <w:b/>
          <w:color w:val="auto"/>
          <w:kern w:val="0"/>
          <w:sz w:val="32"/>
          <w:szCs w:val="32"/>
          <w:highlight w:val="none"/>
        </w:rPr>
      </w:pPr>
    </w:p>
    <w:p w14:paraId="69C461E1">
      <w:pPr>
        <w:jc w:val="center"/>
        <w:rPr>
          <w:rFonts w:ascii="宋体" w:hAnsi="宋体" w:cs="宋体"/>
          <w:b/>
          <w:color w:val="auto"/>
          <w:kern w:val="0"/>
          <w:sz w:val="32"/>
          <w:szCs w:val="32"/>
          <w:highlight w:val="none"/>
        </w:rPr>
      </w:pPr>
    </w:p>
    <w:p w14:paraId="146CC3B4">
      <w:pPr>
        <w:jc w:val="center"/>
        <w:rPr>
          <w:rFonts w:ascii="宋体" w:hAnsi="宋体" w:cs="宋体"/>
          <w:b/>
          <w:color w:val="auto"/>
          <w:kern w:val="0"/>
          <w:sz w:val="32"/>
          <w:szCs w:val="32"/>
          <w:highlight w:val="none"/>
        </w:rPr>
      </w:pPr>
    </w:p>
    <w:p w14:paraId="200A868F">
      <w:pPr>
        <w:ind w:firstLine="0" w:firstLineChars="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DA763E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85"/>
        <w:gridCol w:w="1198"/>
        <w:gridCol w:w="1260"/>
        <w:gridCol w:w="2775"/>
        <w:gridCol w:w="930"/>
        <w:gridCol w:w="1526"/>
      </w:tblGrid>
      <w:tr w14:paraId="03E7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161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85" w:type="dxa"/>
            <w:tcBorders>
              <w:top w:val="single" w:color="auto" w:sz="4" w:space="0"/>
              <w:left w:val="single" w:color="auto" w:sz="4" w:space="0"/>
              <w:bottom w:val="single" w:color="auto" w:sz="4" w:space="0"/>
              <w:right w:val="single" w:color="auto" w:sz="4" w:space="0"/>
            </w:tcBorders>
            <w:vAlign w:val="center"/>
          </w:tcPr>
          <w:p w14:paraId="5048C0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98" w:type="dxa"/>
            <w:tcBorders>
              <w:top w:val="single" w:color="auto" w:sz="4" w:space="0"/>
              <w:left w:val="single" w:color="auto" w:sz="4" w:space="0"/>
              <w:bottom w:val="single" w:color="auto" w:sz="4" w:space="0"/>
              <w:right w:val="single" w:color="auto" w:sz="4" w:space="0"/>
            </w:tcBorders>
            <w:vAlign w:val="center"/>
          </w:tcPr>
          <w:p w14:paraId="07BBE5CE">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FFF42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57AFC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9C64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14CF3D2">
            <w:pPr>
              <w:spacing w:line="360" w:lineRule="auto"/>
              <w:jc w:val="center"/>
              <w:rPr>
                <w:rFonts w:ascii="宋体" w:hAnsi="宋体" w:cs="宋体"/>
                <w:b/>
                <w:color w:val="auto"/>
                <w:sz w:val="24"/>
                <w:highlight w:val="none"/>
              </w:rPr>
            </w:pPr>
          </w:p>
          <w:p w14:paraId="59C8618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421979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14:paraId="32A91B70">
            <w:pPr>
              <w:spacing w:line="360" w:lineRule="auto"/>
              <w:jc w:val="center"/>
              <w:rPr>
                <w:rFonts w:ascii="宋体" w:hAnsi="宋体" w:cs="宋体"/>
                <w:b/>
                <w:color w:val="auto"/>
                <w:sz w:val="24"/>
                <w:highlight w:val="none"/>
              </w:rPr>
            </w:pPr>
          </w:p>
        </w:tc>
      </w:tr>
      <w:tr w14:paraId="343D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8E0C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85" w:type="dxa"/>
            <w:tcBorders>
              <w:top w:val="single" w:color="auto" w:sz="4" w:space="0"/>
              <w:left w:val="single" w:color="auto" w:sz="4" w:space="0"/>
              <w:bottom w:val="single" w:color="auto" w:sz="4" w:space="0"/>
              <w:right w:val="single" w:color="auto" w:sz="4" w:space="0"/>
            </w:tcBorders>
            <w:vAlign w:val="center"/>
          </w:tcPr>
          <w:p w14:paraId="4ED414EC">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362C28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D2CF7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269C5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FF703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5A2C1F">
            <w:pPr>
              <w:spacing w:line="360" w:lineRule="auto"/>
              <w:jc w:val="center"/>
              <w:rPr>
                <w:rFonts w:ascii="宋体" w:hAnsi="宋体" w:cs="宋体"/>
                <w:color w:val="auto"/>
                <w:sz w:val="24"/>
                <w:highlight w:val="none"/>
              </w:rPr>
            </w:pPr>
          </w:p>
        </w:tc>
      </w:tr>
      <w:tr w14:paraId="22C1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E29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85" w:type="dxa"/>
            <w:tcBorders>
              <w:top w:val="single" w:color="auto" w:sz="4" w:space="0"/>
              <w:left w:val="single" w:color="auto" w:sz="4" w:space="0"/>
              <w:bottom w:val="single" w:color="auto" w:sz="4" w:space="0"/>
              <w:right w:val="single" w:color="auto" w:sz="4" w:space="0"/>
            </w:tcBorders>
            <w:vAlign w:val="center"/>
          </w:tcPr>
          <w:p w14:paraId="66B13F11">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47D55CD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D6B03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EE79C4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B71E2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AD6135F">
            <w:pPr>
              <w:spacing w:line="360" w:lineRule="auto"/>
              <w:jc w:val="center"/>
              <w:rPr>
                <w:rFonts w:ascii="宋体" w:hAnsi="宋体" w:cs="宋体"/>
                <w:color w:val="auto"/>
                <w:sz w:val="24"/>
                <w:highlight w:val="none"/>
              </w:rPr>
            </w:pPr>
          </w:p>
        </w:tc>
      </w:tr>
      <w:tr w14:paraId="7620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3BC2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85" w:type="dxa"/>
            <w:tcBorders>
              <w:top w:val="single" w:color="auto" w:sz="4" w:space="0"/>
              <w:left w:val="single" w:color="auto" w:sz="4" w:space="0"/>
              <w:bottom w:val="single" w:color="auto" w:sz="4" w:space="0"/>
              <w:right w:val="single" w:color="auto" w:sz="4" w:space="0"/>
            </w:tcBorders>
            <w:vAlign w:val="center"/>
          </w:tcPr>
          <w:p w14:paraId="28CE6A91">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47C3A2D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D6E76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AFA54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082E0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4A25CB">
            <w:pPr>
              <w:spacing w:line="360" w:lineRule="auto"/>
              <w:jc w:val="center"/>
              <w:rPr>
                <w:rFonts w:ascii="宋体" w:hAnsi="宋体" w:cs="宋体"/>
                <w:color w:val="auto"/>
                <w:sz w:val="24"/>
                <w:highlight w:val="none"/>
              </w:rPr>
            </w:pPr>
          </w:p>
        </w:tc>
      </w:tr>
    </w:tbl>
    <w:p w14:paraId="42E0E81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67E9B1">
      <w:pPr>
        <w:jc w:val="center"/>
        <w:rPr>
          <w:rFonts w:ascii="宋体" w:hAnsi="宋体" w:cs="宋体"/>
          <w:b/>
          <w:color w:val="auto"/>
          <w:kern w:val="0"/>
          <w:sz w:val="32"/>
          <w:szCs w:val="32"/>
          <w:highlight w:val="none"/>
        </w:rPr>
      </w:pPr>
    </w:p>
    <w:p w14:paraId="71295404">
      <w:pPr>
        <w:jc w:val="center"/>
        <w:rPr>
          <w:rFonts w:ascii="宋体" w:hAnsi="宋体" w:cs="宋体"/>
          <w:b/>
          <w:color w:val="auto"/>
          <w:kern w:val="0"/>
          <w:sz w:val="32"/>
          <w:szCs w:val="32"/>
          <w:highlight w:val="none"/>
        </w:rPr>
      </w:pPr>
    </w:p>
    <w:p w14:paraId="189009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316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4AF3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D32A9C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A143C0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DBD38A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41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08298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B113605">
            <w:pPr>
              <w:jc w:val="center"/>
              <w:rPr>
                <w:rFonts w:ascii="宋体" w:hAnsi="宋体" w:cs="宋体"/>
                <w:b/>
                <w:color w:val="auto"/>
                <w:kern w:val="0"/>
                <w:sz w:val="32"/>
                <w:szCs w:val="32"/>
                <w:highlight w:val="none"/>
              </w:rPr>
            </w:pPr>
          </w:p>
        </w:tc>
        <w:tc>
          <w:tcPr>
            <w:tcW w:w="3546" w:type="dxa"/>
          </w:tcPr>
          <w:p w14:paraId="65998E33">
            <w:pPr>
              <w:jc w:val="center"/>
              <w:rPr>
                <w:rFonts w:ascii="宋体" w:hAnsi="宋体" w:cs="宋体"/>
                <w:b/>
                <w:color w:val="auto"/>
                <w:kern w:val="0"/>
                <w:sz w:val="32"/>
                <w:szCs w:val="32"/>
                <w:highlight w:val="none"/>
              </w:rPr>
            </w:pPr>
          </w:p>
        </w:tc>
        <w:tc>
          <w:tcPr>
            <w:tcW w:w="1276" w:type="dxa"/>
          </w:tcPr>
          <w:p w14:paraId="1ECA2707">
            <w:pPr>
              <w:jc w:val="center"/>
              <w:rPr>
                <w:rFonts w:ascii="宋体" w:hAnsi="宋体" w:cs="宋体"/>
                <w:b/>
                <w:color w:val="auto"/>
                <w:kern w:val="0"/>
                <w:sz w:val="32"/>
                <w:szCs w:val="32"/>
                <w:highlight w:val="none"/>
              </w:rPr>
            </w:pPr>
          </w:p>
        </w:tc>
      </w:tr>
      <w:tr w14:paraId="7F6A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1238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B898771">
            <w:pPr>
              <w:jc w:val="center"/>
              <w:rPr>
                <w:rFonts w:ascii="宋体" w:hAnsi="宋体" w:cs="宋体"/>
                <w:b/>
                <w:color w:val="auto"/>
                <w:kern w:val="0"/>
                <w:sz w:val="32"/>
                <w:szCs w:val="32"/>
                <w:highlight w:val="none"/>
              </w:rPr>
            </w:pPr>
          </w:p>
        </w:tc>
        <w:tc>
          <w:tcPr>
            <w:tcW w:w="3546" w:type="dxa"/>
          </w:tcPr>
          <w:p w14:paraId="1E4D05BF">
            <w:pPr>
              <w:jc w:val="center"/>
              <w:rPr>
                <w:rFonts w:ascii="宋体" w:hAnsi="宋体" w:cs="宋体"/>
                <w:b/>
                <w:color w:val="auto"/>
                <w:kern w:val="0"/>
                <w:sz w:val="32"/>
                <w:szCs w:val="32"/>
                <w:highlight w:val="none"/>
              </w:rPr>
            </w:pPr>
          </w:p>
        </w:tc>
        <w:tc>
          <w:tcPr>
            <w:tcW w:w="1276" w:type="dxa"/>
          </w:tcPr>
          <w:p w14:paraId="234D747F">
            <w:pPr>
              <w:jc w:val="center"/>
              <w:rPr>
                <w:rFonts w:ascii="宋体" w:hAnsi="宋体" w:cs="宋体"/>
                <w:b/>
                <w:color w:val="auto"/>
                <w:kern w:val="0"/>
                <w:sz w:val="32"/>
                <w:szCs w:val="32"/>
                <w:highlight w:val="none"/>
              </w:rPr>
            </w:pPr>
          </w:p>
        </w:tc>
      </w:tr>
      <w:tr w14:paraId="3C4C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A5A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D25B9E">
            <w:pPr>
              <w:jc w:val="center"/>
              <w:rPr>
                <w:rFonts w:ascii="宋体" w:hAnsi="宋体" w:cs="宋体"/>
                <w:b/>
                <w:color w:val="auto"/>
                <w:kern w:val="0"/>
                <w:sz w:val="32"/>
                <w:szCs w:val="32"/>
                <w:highlight w:val="none"/>
              </w:rPr>
            </w:pPr>
          </w:p>
        </w:tc>
        <w:tc>
          <w:tcPr>
            <w:tcW w:w="3546" w:type="dxa"/>
          </w:tcPr>
          <w:p w14:paraId="58FFC830">
            <w:pPr>
              <w:jc w:val="center"/>
              <w:rPr>
                <w:rFonts w:ascii="宋体" w:hAnsi="宋体" w:cs="宋体"/>
                <w:b/>
                <w:color w:val="auto"/>
                <w:kern w:val="0"/>
                <w:sz w:val="32"/>
                <w:szCs w:val="32"/>
                <w:highlight w:val="none"/>
              </w:rPr>
            </w:pPr>
          </w:p>
        </w:tc>
        <w:tc>
          <w:tcPr>
            <w:tcW w:w="1276" w:type="dxa"/>
          </w:tcPr>
          <w:p w14:paraId="11F6B0D7">
            <w:pPr>
              <w:jc w:val="center"/>
              <w:rPr>
                <w:rFonts w:ascii="宋体" w:hAnsi="宋体" w:cs="宋体"/>
                <w:b/>
                <w:color w:val="auto"/>
                <w:kern w:val="0"/>
                <w:sz w:val="32"/>
                <w:szCs w:val="32"/>
                <w:highlight w:val="none"/>
              </w:rPr>
            </w:pPr>
          </w:p>
        </w:tc>
      </w:tr>
    </w:tbl>
    <w:p w14:paraId="264E91F5">
      <w:pPr>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投标人保证：除商务技术偏离表列出的偏离外，投标人响应招标文件的全部要求</w:t>
      </w:r>
      <w:r>
        <w:rPr>
          <w:rFonts w:hint="eastAsia" w:ascii="宋体" w:hAnsi="宋体" w:cs="宋体"/>
          <w:color w:val="auto"/>
          <w:kern w:val="0"/>
          <w:sz w:val="24"/>
          <w:highlight w:val="none"/>
          <w:lang w:val="en-US" w:eastAsia="zh-CN"/>
        </w:rPr>
        <w:t>。</w:t>
      </w:r>
    </w:p>
    <w:p w14:paraId="65A99BB7">
      <w:pPr>
        <w:jc w:val="center"/>
        <w:rPr>
          <w:rFonts w:ascii="宋体" w:hAnsi="宋体" w:cs="宋体"/>
          <w:b/>
          <w:color w:val="auto"/>
          <w:kern w:val="0"/>
          <w:sz w:val="32"/>
          <w:szCs w:val="32"/>
          <w:highlight w:val="none"/>
        </w:rPr>
      </w:pPr>
    </w:p>
    <w:p w14:paraId="248A80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90C2E3">
      <w:pPr>
        <w:ind w:firstLine="1911" w:firstLineChars="595"/>
        <w:rPr>
          <w:rFonts w:ascii="宋体" w:hAnsi="宋体" w:cs="宋体"/>
          <w:b/>
          <w:bCs/>
          <w:color w:val="auto"/>
          <w:sz w:val="32"/>
          <w:szCs w:val="32"/>
          <w:highlight w:val="none"/>
        </w:rPr>
      </w:pPr>
    </w:p>
    <w:p w14:paraId="09853A6C">
      <w:pPr>
        <w:ind w:firstLine="1911" w:firstLineChars="595"/>
        <w:rPr>
          <w:rFonts w:ascii="宋体" w:hAnsi="宋体" w:cs="宋体"/>
          <w:b/>
          <w:bCs/>
          <w:color w:val="auto"/>
          <w:sz w:val="32"/>
          <w:szCs w:val="32"/>
          <w:highlight w:val="none"/>
        </w:rPr>
      </w:pPr>
    </w:p>
    <w:p w14:paraId="2C4F3AA8">
      <w:pPr>
        <w:ind w:firstLine="1911" w:firstLineChars="595"/>
        <w:rPr>
          <w:rFonts w:ascii="宋体" w:hAnsi="宋体" w:cs="宋体"/>
          <w:b/>
          <w:bCs/>
          <w:color w:val="auto"/>
          <w:sz w:val="32"/>
          <w:szCs w:val="32"/>
          <w:highlight w:val="none"/>
        </w:rPr>
      </w:pPr>
    </w:p>
    <w:p w14:paraId="68E14FC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51E01E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553F22B">
      <w:pPr>
        <w:snapToGrid w:val="0"/>
        <w:spacing w:line="360" w:lineRule="auto"/>
        <w:rPr>
          <w:rFonts w:ascii="宋体" w:hAnsi="宋体" w:cs="宋体"/>
          <w:color w:val="auto"/>
          <w:sz w:val="24"/>
          <w:highlight w:val="none"/>
        </w:rPr>
      </w:pPr>
    </w:p>
    <w:p w14:paraId="34E534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06D779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649FA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67E8BF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C44DE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41B7A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C29A6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1BDAA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A9297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FADA87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3BC6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4E1F0AE">
      <w:pPr>
        <w:autoSpaceDE w:val="0"/>
        <w:autoSpaceDN w:val="0"/>
        <w:spacing w:line="360" w:lineRule="auto"/>
        <w:ind w:left="2"/>
        <w:jc w:val="left"/>
        <w:rPr>
          <w:rFonts w:ascii="宋体" w:hAnsi="宋体" w:cs="宋体"/>
          <w:color w:val="auto"/>
          <w:kern w:val="0"/>
          <w:sz w:val="24"/>
          <w:highlight w:val="none"/>
          <w:lang w:val="zh-CN"/>
        </w:rPr>
      </w:pPr>
    </w:p>
    <w:p w14:paraId="2200891D">
      <w:pPr>
        <w:autoSpaceDE w:val="0"/>
        <w:autoSpaceDN w:val="0"/>
        <w:spacing w:line="360" w:lineRule="auto"/>
        <w:ind w:left="2"/>
        <w:jc w:val="left"/>
        <w:rPr>
          <w:rFonts w:ascii="宋体" w:hAnsi="宋体" w:cs="宋体"/>
          <w:color w:val="auto"/>
          <w:kern w:val="0"/>
          <w:sz w:val="24"/>
          <w:highlight w:val="none"/>
          <w:lang w:val="zh-CN"/>
        </w:rPr>
      </w:pPr>
    </w:p>
    <w:p w14:paraId="1C058B1F">
      <w:pPr>
        <w:autoSpaceDE w:val="0"/>
        <w:autoSpaceDN w:val="0"/>
        <w:spacing w:line="360" w:lineRule="auto"/>
        <w:ind w:left="2"/>
        <w:jc w:val="left"/>
        <w:rPr>
          <w:rFonts w:ascii="宋体" w:hAnsi="宋体" w:cs="宋体"/>
          <w:color w:val="auto"/>
          <w:kern w:val="0"/>
          <w:sz w:val="24"/>
          <w:highlight w:val="none"/>
          <w:lang w:val="zh-CN"/>
        </w:rPr>
      </w:pPr>
    </w:p>
    <w:p w14:paraId="72D8AC4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66578D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B0464F">
      <w:pPr>
        <w:spacing w:line="360" w:lineRule="auto"/>
        <w:jc w:val="center"/>
        <w:rPr>
          <w:rFonts w:ascii="宋体" w:hAnsi="宋体" w:cs="宋体"/>
          <w:b/>
          <w:bCs/>
          <w:color w:val="auto"/>
          <w:sz w:val="24"/>
          <w:highlight w:val="none"/>
        </w:rPr>
      </w:pPr>
    </w:p>
    <w:p w14:paraId="0DE3C8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E833A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312" w:charSpace="0"/>
        </w:sectPr>
      </w:pPr>
    </w:p>
    <w:p w14:paraId="5242D1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512847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BD39EB">
      <w:pPr>
        <w:spacing w:line="360" w:lineRule="auto"/>
        <w:jc w:val="center"/>
        <w:outlineLvl w:val="0"/>
        <w:rPr>
          <w:rFonts w:ascii="宋体" w:hAnsi="宋体" w:cs="宋体"/>
          <w:b/>
          <w:color w:val="auto"/>
          <w:kern w:val="0"/>
          <w:sz w:val="36"/>
          <w:szCs w:val="36"/>
          <w:highlight w:val="none"/>
        </w:rPr>
      </w:pPr>
    </w:p>
    <w:p w14:paraId="59C56284">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237CDE8">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）报价明细清单……………………………………………</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52DCA39">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D8FF1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67A8DACE">
      <w:pPr>
        <w:pStyle w:val="80"/>
        <w:rPr>
          <w:color w:val="auto"/>
          <w:highlight w:val="none"/>
        </w:rPr>
      </w:pPr>
    </w:p>
    <w:p w14:paraId="51AA196E">
      <w:pPr>
        <w:snapToGrid w:val="0"/>
        <w:spacing w:line="360" w:lineRule="auto"/>
        <w:ind w:right="480"/>
        <w:jc w:val="center"/>
        <w:rPr>
          <w:rFonts w:ascii="宋体" w:hAnsi="宋体" w:cs="宋体"/>
          <w:b/>
          <w:color w:val="auto"/>
          <w:kern w:val="0"/>
          <w:sz w:val="32"/>
          <w:szCs w:val="32"/>
          <w:highlight w:val="none"/>
        </w:rPr>
      </w:pPr>
    </w:p>
    <w:p w14:paraId="484933D0">
      <w:pPr>
        <w:snapToGrid w:val="0"/>
        <w:spacing w:line="360" w:lineRule="auto"/>
        <w:ind w:right="480"/>
        <w:jc w:val="center"/>
        <w:rPr>
          <w:rFonts w:ascii="宋体" w:hAnsi="宋体" w:cs="宋体"/>
          <w:b/>
          <w:color w:val="auto"/>
          <w:kern w:val="0"/>
          <w:sz w:val="32"/>
          <w:szCs w:val="32"/>
          <w:highlight w:val="none"/>
        </w:rPr>
      </w:pPr>
    </w:p>
    <w:p w14:paraId="51C4A4CC">
      <w:pPr>
        <w:snapToGrid w:val="0"/>
        <w:spacing w:line="360" w:lineRule="auto"/>
        <w:ind w:right="480"/>
        <w:jc w:val="center"/>
        <w:rPr>
          <w:rFonts w:ascii="宋体" w:hAnsi="宋体" w:cs="宋体"/>
          <w:b/>
          <w:color w:val="auto"/>
          <w:kern w:val="0"/>
          <w:sz w:val="32"/>
          <w:szCs w:val="32"/>
          <w:highlight w:val="none"/>
        </w:rPr>
      </w:pPr>
    </w:p>
    <w:p w14:paraId="0AFAF0E7">
      <w:pPr>
        <w:snapToGrid w:val="0"/>
        <w:spacing w:line="360" w:lineRule="auto"/>
        <w:ind w:right="480"/>
        <w:jc w:val="center"/>
        <w:rPr>
          <w:rFonts w:ascii="宋体" w:hAnsi="宋体" w:cs="宋体"/>
          <w:b/>
          <w:color w:val="auto"/>
          <w:kern w:val="0"/>
          <w:sz w:val="32"/>
          <w:szCs w:val="32"/>
          <w:highlight w:val="none"/>
        </w:rPr>
      </w:pPr>
    </w:p>
    <w:p w14:paraId="523420D5">
      <w:pPr>
        <w:snapToGrid w:val="0"/>
        <w:spacing w:line="360" w:lineRule="auto"/>
        <w:ind w:right="480"/>
        <w:jc w:val="center"/>
        <w:rPr>
          <w:rFonts w:ascii="宋体" w:hAnsi="宋体" w:cs="宋体"/>
          <w:b/>
          <w:color w:val="auto"/>
          <w:kern w:val="0"/>
          <w:sz w:val="32"/>
          <w:szCs w:val="32"/>
          <w:highlight w:val="none"/>
        </w:rPr>
      </w:pPr>
    </w:p>
    <w:p w14:paraId="09B8EEDC">
      <w:pPr>
        <w:snapToGrid w:val="0"/>
        <w:spacing w:line="360" w:lineRule="auto"/>
        <w:ind w:right="480"/>
        <w:jc w:val="center"/>
        <w:rPr>
          <w:rFonts w:ascii="宋体" w:hAnsi="宋体" w:cs="宋体"/>
          <w:b/>
          <w:color w:val="auto"/>
          <w:kern w:val="0"/>
          <w:sz w:val="32"/>
          <w:szCs w:val="32"/>
          <w:highlight w:val="none"/>
        </w:rPr>
      </w:pPr>
    </w:p>
    <w:p w14:paraId="08F0E2FA">
      <w:pPr>
        <w:snapToGrid w:val="0"/>
        <w:spacing w:line="360" w:lineRule="auto"/>
        <w:ind w:right="480"/>
        <w:jc w:val="center"/>
        <w:rPr>
          <w:rFonts w:ascii="宋体" w:hAnsi="宋体" w:cs="宋体"/>
          <w:b/>
          <w:color w:val="auto"/>
          <w:kern w:val="0"/>
          <w:sz w:val="32"/>
          <w:szCs w:val="32"/>
          <w:highlight w:val="none"/>
        </w:rPr>
      </w:pPr>
    </w:p>
    <w:p w14:paraId="1A1FEED9">
      <w:pPr>
        <w:snapToGrid w:val="0"/>
        <w:spacing w:line="360" w:lineRule="auto"/>
        <w:ind w:right="480"/>
        <w:jc w:val="center"/>
        <w:rPr>
          <w:rFonts w:ascii="宋体" w:hAnsi="宋体" w:cs="宋体"/>
          <w:b/>
          <w:color w:val="auto"/>
          <w:kern w:val="0"/>
          <w:sz w:val="32"/>
          <w:szCs w:val="32"/>
          <w:highlight w:val="none"/>
        </w:rPr>
      </w:pPr>
    </w:p>
    <w:p w14:paraId="0FF2B8CC">
      <w:pPr>
        <w:snapToGrid w:val="0"/>
        <w:spacing w:line="360" w:lineRule="auto"/>
        <w:ind w:right="480"/>
        <w:jc w:val="center"/>
        <w:rPr>
          <w:rFonts w:ascii="宋体" w:hAnsi="宋体" w:cs="宋体"/>
          <w:b/>
          <w:color w:val="auto"/>
          <w:kern w:val="0"/>
          <w:sz w:val="32"/>
          <w:szCs w:val="32"/>
          <w:highlight w:val="none"/>
        </w:rPr>
      </w:pPr>
    </w:p>
    <w:p w14:paraId="55B4FB07">
      <w:pPr>
        <w:snapToGrid w:val="0"/>
        <w:spacing w:line="360" w:lineRule="auto"/>
        <w:ind w:right="480"/>
        <w:jc w:val="center"/>
        <w:rPr>
          <w:rFonts w:ascii="宋体" w:hAnsi="宋体" w:cs="宋体"/>
          <w:b/>
          <w:color w:val="auto"/>
          <w:kern w:val="0"/>
          <w:sz w:val="32"/>
          <w:szCs w:val="32"/>
          <w:highlight w:val="none"/>
        </w:rPr>
      </w:pPr>
    </w:p>
    <w:p w14:paraId="740DB32B">
      <w:pPr>
        <w:snapToGrid w:val="0"/>
        <w:spacing w:line="360" w:lineRule="auto"/>
        <w:ind w:right="480"/>
        <w:jc w:val="center"/>
        <w:rPr>
          <w:rFonts w:ascii="宋体" w:hAnsi="宋体" w:cs="宋体"/>
          <w:b/>
          <w:color w:val="auto"/>
          <w:kern w:val="0"/>
          <w:sz w:val="32"/>
          <w:szCs w:val="32"/>
          <w:highlight w:val="none"/>
        </w:rPr>
      </w:pPr>
    </w:p>
    <w:p w14:paraId="5C77E87B">
      <w:pPr>
        <w:snapToGrid w:val="0"/>
        <w:spacing w:line="360" w:lineRule="auto"/>
        <w:ind w:right="480"/>
        <w:jc w:val="center"/>
        <w:rPr>
          <w:rFonts w:ascii="宋体" w:hAnsi="宋体" w:cs="宋体"/>
          <w:b/>
          <w:color w:val="auto"/>
          <w:kern w:val="0"/>
          <w:sz w:val="32"/>
          <w:szCs w:val="32"/>
          <w:highlight w:val="none"/>
        </w:rPr>
      </w:pPr>
    </w:p>
    <w:p w14:paraId="69064B4E">
      <w:pPr>
        <w:snapToGrid w:val="0"/>
        <w:spacing w:line="360" w:lineRule="auto"/>
        <w:ind w:right="480"/>
        <w:jc w:val="center"/>
        <w:rPr>
          <w:rFonts w:ascii="宋体" w:hAnsi="宋体" w:cs="宋体"/>
          <w:b/>
          <w:color w:val="auto"/>
          <w:kern w:val="0"/>
          <w:sz w:val="32"/>
          <w:szCs w:val="32"/>
          <w:highlight w:val="none"/>
        </w:rPr>
      </w:pPr>
    </w:p>
    <w:p w14:paraId="043632D3">
      <w:pPr>
        <w:snapToGrid w:val="0"/>
        <w:spacing w:line="360" w:lineRule="auto"/>
        <w:ind w:right="480"/>
        <w:jc w:val="center"/>
        <w:rPr>
          <w:rFonts w:ascii="宋体" w:hAnsi="宋体" w:cs="宋体"/>
          <w:b/>
          <w:color w:val="auto"/>
          <w:kern w:val="0"/>
          <w:sz w:val="32"/>
          <w:szCs w:val="32"/>
          <w:highlight w:val="none"/>
        </w:rPr>
      </w:pPr>
    </w:p>
    <w:p w14:paraId="65A4C0A8">
      <w:pPr>
        <w:snapToGrid w:val="0"/>
        <w:spacing w:line="360" w:lineRule="auto"/>
        <w:ind w:right="480"/>
        <w:jc w:val="center"/>
        <w:rPr>
          <w:rFonts w:ascii="宋体" w:hAnsi="宋体" w:cs="宋体"/>
          <w:b/>
          <w:color w:val="auto"/>
          <w:kern w:val="0"/>
          <w:sz w:val="32"/>
          <w:szCs w:val="32"/>
          <w:highlight w:val="none"/>
        </w:rPr>
      </w:pPr>
    </w:p>
    <w:p w14:paraId="27B0636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276"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366A7BC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4EE3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4037115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C1A273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87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2CC31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BFBDF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688277D">
            <w:pPr>
              <w:spacing w:line="360" w:lineRule="auto"/>
              <w:jc w:val="center"/>
              <w:rPr>
                <w:rFonts w:ascii="宋体" w:hAnsi="宋体" w:cs="宋体"/>
                <w:b/>
                <w:color w:val="auto"/>
                <w:sz w:val="24"/>
                <w:highlight w:val="none"/>
              </w:rPr>
            </w:pPr>
          </w:p>
          <w:p w14:paraId="5744FA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734A2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9FCE0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A831C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86CCF46">
            <w:pPr>
              <w:spacing w:line="360" w:lineRule="auto"/>
              <w:jc w:val="center"/>
              <w:rPr>
                <w:rFonts w:ascii="宋体" w:hAnsi="宋体" w:cs="宋体"/>
                <w:b/>
                <w:color w:val="auto"/>
                <w:sz w:val="24"/>
                <w:highlight w:val="none"/>
              </w:rPr>
            </w:pPr>
          </w:p>
          <w:p w14:paraId="34D912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DA802A1">
            <w:pPr>
              <w:spacing w:line="360" w:lineRule="auto"/>
              <w:jc w:val="center"/>
              <w:rPr>
                <w:rFonts w:ascii="宋体" w:hAnsi="宋体" w:cs="宋体"/>
                <w:b/>
                <w:color w:val="auto"/>
                <w:sz w:val="24"/>
                <w:highlight w:val="none"/>
              </w:rPr>
            </w:pPr>
          </w:p>
          <w:p w14:paraId="21D41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2DA34E">
            <w:pPr>
              <w:spacing w:line="360" w:lineRule="auto"/>
              <w:jc w:val="center"/>
              <w:rPr>
                <w:rFonts w:ascii="宋体" w:hAnsi="宋体" w:cs="宋体"/>
                <w:b/>
                <w:color w:val="auto"/>
                <w:sz w:val="24"/>
                <w:highlight w:val="none"/>
              </w:rPr>
            </w:pPr>
          </w:p>
        </w:tc>
      </w:tr>
      <w:tr w14:paraId="7531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1FCB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78CCD72">
            <w:pPr>
              <w:snapToGrid w:val="0"/>
              <w:spacing w:line="360" w:lineRule="auto"/>
              <w:jc w:val="center"/>
              <w:rPr>
                <w:rFonts w:ascii="宋体" w:hAnsi="宋体" w:cs="宋体"/>
                <w:color w:val="auto"/>
                <w:sz w:val="24"/>
                <w:highlight w:val="none"/>
              </w:rPr>
            </w:pPr>
          </w:p>
        </w:tc>
        <w:tc>
          <w:tcPr>
            <w:tcW w:w="2268" w:type="dxa"/>
            <w:vAlign w:val="center"/>
          </w:tcPr>
          <w:p w14:paraId="7311CBFC">
            <w:pPr>
              <w:snapToGrid w:val="0"/>
              <w:spacing w:line="360" w:lineRule="auto"/>
              <w:jc w:val="center"/>
              <w:rPr>
                <w:rFonts w:ascii="宋体" w:hAnsi="宋体" w:cs="宋体"/>
                <w:color w:val="auto"/>
                <w:sz w:val="24"/>
                <w:highlight w:val="none"/>
              </w:rPr>
            </w:pPr>
          </w:p>
        </w:tc>
        <w:tc>
          <w:tcPr>
            <w:tcW w:w="2410" w:type="dxa"/>
            <w:vAlign w:val="center"/>
          </w:tcPr>
          <w:p w14:paraId="62CBD6A1">
            <w:pPr>
              <w:snapToGrid w:val="0"/>
              <w:spacing w:line="360" w:lineRule="auto"/>
              <w:jc w:val="center"/>
              <w:rPr>
                <w:rFonts w:ascii="宋体" w:hAnsi="宋体" w:cs="宋体"/>
                <w:color w:val="auto"/>
                <w:sz w:val="24"/>
                <w:highlight w:val="none"/>
              </w:rPr>
            </w:pPr>
          </w:p>
        </w:tc>
        <w:tc>
          <w:tcPr>
            <w:tcW w:w="2268" w:type="dxa"/>
            <w:vAlign w:val="center"/>
          </w:tcPr>
          <w:p w14:paraId="53EE72D3">
            <w:pPr>
              <w:snapToGrid w:val="0"/>
              <w:spacing w:line="360" w:lineRule="auto"/>
              <w:jc w:val="center"/>
              <w:rPr>
                <w:rFonts w:ascii="宋体" w:hAnsi="宋体" w:cs="宋体"/>
                <w:color w:val="auto"/>
                <w:sz w:val="24"/>
                <w:highlight w:val="none"/>
              </w:rPr>
            </w:pPr>
          </w:p>
        </w:tc>
        <w:tc>
          <w:tcPr>
            <w:tcW w:w="2126" w:type="dxa"/>
            <w:vAlign w:val="center"/>
          </w:tcPr>
          <w:p w14:paraId="0FE83A98">
            <w:pPr>
              <w:spacing w:line="360" w:lineRule="auto"/>
              <w:jc w:val="center"/>
              <w:rPr>
                <w:rFonts w:ascii="宋体" w:hAnsi="宋体" w:cs="宋体"/>
                <w:color w:val="auto"/>
                <w:sz w:val="24"/>
                <w:highlight w:val="none"/>
              </w:rPr>
            </w:pPr>
          </w:p>
        </w:tc>
        <w:tc>
          <w:tcPr>
            <w:tcW w:w="2127" w:type="dxa"/>
          </w:tcPr>
          <w:p w14:paraId="6DBCFEFD">
            <w:pPr>
              <w:spacing w:line="360" w:lineRule="auto"/>
              <w:jc w:val="center"/>
              <w:rPr>
                <w:rFonts w:ascii="宋体" w:hAnsi="宋体" w:cs="宋体"/>
                <w:color w:val="auto"/>
                <w:sz w:val="24"/>
                <w:highlight w:val="none"/>
              </w:rPr>
            </w:pPr>
          </w:p>
        </w:tc>
        <w:tc>
          <w:tcPr>
            <w:tcW w:w="2126" w:type="dxa"/>
            <w:vAlign w:val="center"/>
          </w:tcPr>
          <w:p w14:paraId="0276A09C">
            <w:pPr>
              <w:spacing w:line="360" w:lineRule="auto"/>
              <w:jc w:val="center"/>
              <w:rPr>
                <w:rFonts w:ascii="宋体" w:hAnsi="宋体" w:cs="宋体"/>
                <w:color w:val="auto"/>
                <w:sz w:val="24"/>
                <w:highlight w:val="none"/>
              </w:rPr>
            </w:pPr>
          </w:p>
        </w:tc>
      </w:tr>
      <w:tr w14:paraId="554D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8719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305938A">
            <w:pPr>
              <w:snapToGrid w:val="0"/>
              <w:spacing w:line="360" w:lineRule="auto"/>
              <w:jc w:val="center"/>
              <w:rPr>
                <w:rFonts w:ascii="宋体" w:hAnsi="宋体" w:cs="宋体"/>
                <w:color w:val="auto"/>
                <w:sz w:val="24"/>
                <w:highlight w:val="none"/>
              </w:rPr>
            </w:pPr>
          </w:p>
        </w:tc>
        <w:tc>
          <w:tcPr>
            <w:tcW w:w="2268" w:type="dxa"/>
            <w:vAlign w:val="center"/>
          </w:tcPr>
          <w:p w14:paraId="2CDFEB53">
            <w:pPr>
              <w:snapToGrid w:val="0"/>
              <w:spacing w:line="360" w:lineRule="auto"/>
              <w:jc w:val="center"/>
              <w:rPr>
                <w:rFonts w:ascii="宋体" w:hAnsi="宋体" w:cs="宋体"/>
                <w:color w:val="auto"/>
                <w:sz w:val="24"/>
                <w:highlight w:val="none"/>
              </w:rPr>
            </w:pPr>
          </w:p>
        </w:tc>
        <w:tc>
          <w:tcPr>
            <w:tcW w:w="2410" w:type="dxa"/>
            <w:vAlign w:val="center"/>
          </w:tcPr>
          <w:p w14:paraId="7873BD26">
            <w:pPr>
              <w:snapToGrid w:val="0"/>
              <w:spacing w:line="360" w:lineRule="auto"/>
              <w:jc w:val="center"/>
              <w:rPr>
                <w:rFonts w:ascii="宋体" w:hAnsi="宋体" w:cs="宋体"/>
                <w:color w:val="auto"/>
                <w:sz w:val="24"/>
                <w:highlight w:val="none"/>
              </w:rPr>
            </w:pPr>
          </w:p>
        </w:tc>
        <w:tc>
          <w:tcPr>
            <w:tcW w:w="2268" w:type="dxa"/>
            <w:vAlign w:val="center"/>
          </w:tcPr>
          <w:p w14:paraId="5BDAC0D5">
            <w:pPr>
              <w:snapToGrid w:val="0"/>
              <w:spacing w:line="360" w:lineRule="auto"/>
              <w:jc w:val="center"/>
              <w:rPr>
                <w:rFonts w:ascii="宋体" w:hAnsi="宋体" w:cs="宋体"/>
                <w:color w:val="auto"/>
                <w:sz w:val="24"/>
                <w:highlight w:val="none"/>
              </w:rPr>
            </w:pPr>
          </w:p>
        </w:tc>
        <w:tc>
          <w:tcPr>
            <w:tcW w:w="2126" w:type="dxa"/>
            <w:vAlign w:val="center"/>
          </w:tcPr>
          <w:p w14:paraId="265BEFC5">
            <w:pPr>
              <w:spacing w:line="360" w:lineRule="auto"/>
              <w:jc w:val="center"/>
              <w:rPr>
                <w:rFonts w:ascii="宋体" w:hAnsi="宋体" w:cs="宋体"/>
                <w:color w:val="auto"/>
                <w:sz w:val="24"/>
                <w:highlight w:val="none"/>
              </w:rPr>
            </w:pPr>
          </w:p>
        </w:tc>
        <w:tc>
          <w:tcPr>
            <w:tcW w:w="2127" w:type="dxa"/>
          </w:tcPr>
          <w:p w14:paraId="167FC37D">
            <w:pPr>
              <w:spacing w:line="360" w:lineRule="auto"/>
              <w:jc w:val="center"/>
              <w:rPr>
                <w:rFonts w:ascii="宋体" w:hAnsi="宋体" w:cs="宋体"/>
                <w:color w:val="auto"/>
                <w:sz w:val="24"/>
                <w:highlight w:val="none"/>
              </w:rPr>
            </w:pPr>
          </w:p>
        </w:tc>
        <w:tc>
          <w:tcPr>
            <w:tcW w:w="2126" w:type="dxa"/>
            <w:vAlign w:val="center"/>
          </w:tcPr>
          <w:p w14:paraId="696315D2">
            <w:pPr>
              <w:spacing w:line="360" w:lineRule="auto"/>
              <w:jc w:val="center"/>
              <w:rPr>
                <w:rFonts w:ascii="宋体" w:hAnsi="宋体" w:cs="宋体"/>
                <w:color w:val="auto"/>
                <w:sz w:val="24"/>
                <w:highlight w:val="none"/>
              </w:rPr>
            </w:pPr>
          </w:p>
        </w:tc>
      </w:tr>
      <w:tr w14:paraId="200D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63B5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0FBCA20">
            <w:pPr>
              <w:snapToGrid w:val="0"/>
              <w:spacing w:line="360" w:lineRule="auto"/>
              <w:jc w:val="center"/>
              <w:rPr>
                <w:rFonts w:ascii="宋体" w:hAnsi="宋体" w:cs="宋体"/>
                <w:color w:val="auto"/>
                <w:sz w:val="24"/>
                <w:highlight w:val="none"/>
              </w:rPr>
            </w:pPr>
          </w:p>
        </w:tc>
        <w:tc>
          <w:tcPr>
            <w:tcW w:w="2268" w:type="dxa"/>
            <w:vAlign w:val="center"/>
          </w:tcPr>
          <w:p w14:paraId="36E63A1B">
            <w:pPr>
              <w:snapToGrid w:val="0"/>
              <w:spacing w:line="360" w:lineRule="auto"/>
              <w:jc w:val="center"/>
              <w:rPr>
                <w:rFonts w:ascii="宋体" w:hAnsi="宋体" w:cs="宋体"/>
                <w:color w:val="auto"/>
                <w:sz w:val="24"/>
                <w:highlight w:val="none"/>
              </w:rPr>
            </w:pPr>
          </w:p>
        </w:tc>
        <w:tc>
          <w:tcPr>
            <w:tcW w:w="2410" w:type="dxa"/>
            <w:vAlign w:val="center"/>
          </w:tcPr>
          <w:p w14:paraId="2AE77CFE">
            <w:pPr>
              <w:snapToGrid w:val="0"/>
              <w:spacing w:line="360" w:lineRule="auto"/>
              <w:jc w:val="center"/>
              <w:rPr>
                <w:rFonts w:ascii="宋体" w:hAnsi="宋体" w:cs="宋体"/>
                <w:color w:val="auto"/>
                <w:sz w:val="24"/>
                <w:highlight w:val="none"/>
              </w:rPr>
            </w:pPr>
          </w:p>
        </w:tc>
        <w:tc>
          <w:tcPr>
            <w:tcW w:w="2268" w:type="dxa"/>
            <w:vAlign w:val="center"/>
          </w:tcPr>
          <w:p w14:paraId="14E82932">
            <w:pPr>
              <w:snapToGrid w:val="0"/>
              <w:spacing w:line="360" w:lineRule="auto"/>
              <w:jc w:val="center"/>
              <w:rPr>
                <w:rFonts w:ascii="宋体" w:hAnsi="宋体" w:cs="宋体"/>
                <w:color w:val="auto"/>
                <w:sz w:val="24"/>
                <w:highlight w:val="none"/>
              </w:rPr>
            </w:pPr>
          </w:p>
        </w:tc>
        <w:tc>
          <w:tcPr>
            <w:tcW w:w="2126" w:type="dxa"/>
            <w:vAlign w:val="center"/>
          </w:tcPr>
          <w:p w14:paraId="4E87E6B9">
            <w:pPr>
              <w:spacing w:line="360" w:lineRule="auto"/>
              <w:jc w:val="center"/>
              <w:rPr>
                <w:rFonts w:ascii="宋体" w:hAnsi="宋体" w:cs="宋体"/>
                <w:color w:val="auto"/>
                <w:sz w:val="24"/>
                <w:highlight w:val="none"/>
              </w:rPr>
            </w:pPr>
          </w:p>
        </w:tc>
        <w:tc>
          <w:tcPr>
            <w:tcW w:w="2127" w:type="dxa"/>
          </w:tcPr>
          <w:p w14:paraId="6A8D4C29">
            <w:pPr>
              <w:spacing w:line="360" w:lineRule="auto"/>
              <w:jc w:val="center"/>
              <w:rPr>
                <w:rFonts w:ascii="宋体" w:hAnsi="宋体" w:cs="宋体"/>
                <w:color w:val="auto"/>
                <w:sz w:val="24"/>
                <w:highlight w:val="none"/>
              </w:rPr>
            </w:pPr>
          </w:p>
        </w:tc>
        <w:tc>
          <w:tcPr>
            <w:tcW w:w="2126" w:type="dxa"/>
            <w:vAlign w:val="center"/>
          </w:tcPr>
          <w:p w14:paraId="080E89F1">
            <w:pPr>
              <w:spacing w:line="360" w:lineRule="auto"/>
              <w:jc w:val="center"/>
              <w:rPr>
                <w:rFonts w:ascii="宋体" w:hAnsi="宋体" w:cs="宋体"/>
                <w:color w:val="auto"/>
                <w:sz w:val="24"/>
                <w:highlight w:val="none"/>
              </w:rPr>
            </w:pPr>
          </w:p>
        </w:tc>
      </w:tr>
      <w:tr w14:paraId="700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A51904">
            <w:pPr>
              <w:spacing w:line="360" w:lineRule="auto"/>
              <w:jc w:val="center"/>
              <w:rPr>
                <w:rFonts w:ascii="宋体" w:hAnsi="宋体" w:cs="宋体"/>
                <w:color w:val="auto"/>
                <w:sz w:val="24"/>
                <w:highlight w:val="none"/>
              </w:rPr>
            </w:pPr>
          </w:p>
        </w:tc>
        <w:tc>
          <w:tcPr>
            <w:tcW w:w="992" w:type="dxa"/>
            <w:vAlign w:val="center"/>
          </w:tcPr>
          <w:p w14:paraId="54D16756">
            <w:pPr>
              <w:snapToGrid w:val="0"/>
              <w:spacing w:line="360" w:lineRule="auto"/>
              <w:jc w:val="center"/>
              <w:rPr>
                <w:rFonts w:ascii="宋体" w:hAnsi="宋体" w:cs="宋体"/>
                <w:color w:val="auto"/>
                <w:sz w:val="24"/>
                <w:highlight w:val="none"/>
              </w:rPr>
            </w:pPr>
          </w:p>
        </w:tc>
        <w:tc>
          <w:tcPr>
            <w:tcW w:w="2268" w:type="dxa"/>
            <w:vAlign w:val="center"/>
          </w:tcPr>
          <w:p w14:paraId="2BD52018">
            <w:pPr>
              <w:snapToGrid w:val="0"/>
              <w:spacing w:line="360" w:lineRule="auto"/>
              <w:jc w:val="center"/>
              <w:rPr>
                <w:rFonts w:ascii="宋体" w:hAnsi="宋体" w:cs="宋体"/>
                <w:color w:val="auto"/>
                <w:sz w:val="24"/>
                <w:highlight w:val="none"/>
              </w:rPr>
            </w:pPr>
          </w:p>
        </w:tc>
        <w:tc>
          <w:tcPr>
            <w:tcW w:w="2410" w:type="dxa"/>
            <w:vAlign w:val="center"/>
          </w:tcPr>
          <w:p w14:paraId="1E22CB9E">
            <w:pPr>
              <w:snapToGrid w:val="0"/>
              <w:spacing w:line="360" w:lineRule="auto"/>
              <w:jc w:val="center"/>
              <w:rPr>
                <w:rFonts w:ascii="宋体" w:hAnsi="宋体" w:cs="宋体"/>
                <w:color w:val="auto"/>
                <w:sz w:val="24"/>
                <w:highlight w:val="none"/>
              </w:rPr>
            </w:pPr>
          </w:p>
        </w:tc>
        <w:tc>
          <w:tcPr>
            <w:tcW w:w="2268" w:type="dxa"/>
            <w:vAlign w:val="center"/>
          </w:tcPr>
          <w:p w14:paraId="7210E733">
            <w:pPr>
              <w:snapToGrid w:val="0"/>
              <w:spacing w:line="360" w:lineRule="auto"/>
              <w:jc w:val="center"/>
              <w:rPr>
                <w:rFonts w:ascii="宋体" w:hAnsi="宋体" w:cs="宋体"/>
                <w:color w:val="auto"/>
                <w:sz w:val="24"/>
                <w:highlight w:val="none"/>
              </w:rPr>
            </w:pPr>
          </w:p>
        </w:tc>
        <w:tc>
          <w:tcPr>
            <w:tcW w:w="2126" w:type="dxa"/>
            <w:vAlign w:val="center"/>
          </w:tcPr>
          <w:p w14:paraId="07414B3F">
            <w:pPr>
              <w:spacing w:line="360" w:lineRule="auto"/>
              <w:jc w:val="center"/>
              <w:rPr>
                <w:rFonts w:ascii="宋体" w:hAnsi="宋体" w:cs="宋体"/>
                <w:color w:val="auto"/>
                <w:sz w:val="24"/>
                <w:highlight w:val="none"/>
              </w:rPr>
            </w:pPr>
          </w:p>
        </w:tc>
        <w:tc>
          <w:tcPr>
            <w:tcW w:w="2127" w:type="dxa"/>
          </w:tcPr>
          <w:p w14:paraId="707E8082">
            <w:pPr>
              <w:spacing w:line="360" w:lineRule="auto"/>
              <w:jc w:val="center"/>
              <w:rPr>
                <w:rFonts w:ascii="宋体" w:hAnsi="宋体" w:cs="宋体"/>
                <w:color w:val="auto"/>
                <w:sz w:val="24"/>
                <w:highlight w:val="none"/>
              </w:rPr>
            </w:pPr>
          </w:p>
        </w:tc>
        <w:tc>
          <w:tcPr>
            <w:tcW w:w="2126" w:type="dxa"/>
            <w:vAlign w:val="center"/>
          </w:tcPr>
          <w:p w14:paraId="48B08037">
            <w:pPr>
              <w:spacing w:line="360" w:lineRule="auto"/>
              <w:jc w:val="center"/>
              <w:rPr>
                <w:rFonts w:ascii="宋体" w:hAnsi="宋体" w:cs="宋体"/>
                <w:color w:val="auto"/>
                <w:sz w:val="24"/>
                <w:highlight w:val="none"/>
              </w:rPr>
            </w:pPr>
          </w:p>
        </w:tc>
      </w:tr>
      <w:tr w14:paraId="7F7D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634176">
            <w:pPr>
              <w:spacing w:line="360" w:lineRule="auto"/>
              <w:jc w:val="center"/>
              <w:rPr>
                <w:rFonts w:ascii="宋体" w:hAnsi="宋体" w:cs="宋体"/>
                <w:color w:val="auto"/>
                <w:sz w:val="24"/>
                <w:highlight w:val="none"/>
              </w:rPr>
            </w:pPr>
          </w:p>
        </w:tc>
        <w:tc>
          <w:tcPr>
            <w:tcW w:w="992" w:type="dxa"/>
            <w:vAlign w:val="center"/>
          </w:tcPr>
          <w:p w14:paraId="4DC9A64E">
            <w:pPr>
              <w:snapToGrid w:val="0"/>
              <w:spacing w:line="360" w:lineRule="auto"/>
              <w:jc w:val="center"/>
              <w:rPr>
                <w:rFonts w:ascii="宋体" w:hAnsi="宋体" w:cs="宋体"/>
                <w:color w:val="auto"/>
                <w:sz w:val="24"/>
                <w:highlight w:val="none"/>
              </w:rPr>
            </w:pPr>
          </w:p>
        </w:tc>
        <w:tc>
          <w:tcPr>
            <w:tcW w:w="2268" w:type="dxa"/>
            <w:vAlign w:val="center"/>
          </w:tcPr>
          <w:p w14:paraId="05DD6C1E">
            <w:pPr>
              <w:snapToGrid w:val="0"/>
              <w:spacing w:line="360" w:lineRule="auto"/>
              <w:jc w:val="center"/>
              <w:rPr>
                <w:rFonts w:ascii="宋体" w:hAnsi="宋体" w:cs="宋体"/>
                <w:color w:val="auto"/>
                <w:sz w:val="24"/>
                <w:highlight w:val="none"/>
              </w:rPr>
            </w:pPr>
          </w:p>
        </w:tc>
        <w:tc>
          <w:tcPr>
            <w:tcW w:w="2410" w:type="dxa"/>
            <w:vAlign w:val="center"/>
          </w:tcPr>
          <w:p w14:paraId="52F85A3A">
            <w:pPr>
              <w:snapToGrid w:val="0"/>
              <w:spacing w:line="360" w:lineRule="auto"/>
              <w:jc w:val="center"/>
              <w:rPr>
                <w:rFonts w:ascii="宋体" w:hAnsi="宋体" w:cs="宋体"/>
                <w:color w:val="auto"/>
                <w:sz w:val="24"/>
                <w:highlight w:val="none"/>
              </w:rPr>
            </w:pPr>
          </w:p>
        </w:tc>
        <w:tc>
          <w:tcPr>
            <w:tcW w:w="2268" w:type="dxa"/>
            <w:vAlign w:val="center"/>
          </w:tcPr>
          <w:p w14:paraId="75618217">
            <w:pPr>
              <w:snapToGrid w:val="0"/>
              <w:spacing w:line="360" w:lineRule="auto"/>
              <w:jc w:val="center"/>
              <w:rPr>
                <w:rFonts w:ascii="宋体" w:hAnsi="宋体" w:cs="宋体"/>
                <w:color w:val="auto"/>
                <w:sz w:val="24"/>
                <w:highlight w:val="none"/>
              </w:rPr>
            </w:pPr>
          </w:p>
        </w:tc>
        <w:tc>
          <w:tcPr>
            <w:tcW w:w="2126" w:type="dxa"/>
            <w:vAlign w:val="center"/>
          </w:tcPr>
          <w:p w14:paraId="17E2474D">
            <w:pPr>
              <w:spacing w:line="360" w:lineRule="auto"/>
              <w:jc w:val="center"/>
              <w:rPr>
                <w:rFonts w:ascii="宋体" w:hAnsi="宋体" w:cs="宋体"/>
                <w:color w:val="auto"/>
                <w:sz w:val="24"/>
                <w:highlight w:val="none"/>
              </w:rPr>
            </w:pPr>
          </w:p>
        </w:tc>
        <w:tc>
          <w:tcPr>
            <w:tcW w:w="2127" w:type="dxa"/>
          </w:tcPr>
          <w:p w14:paraId="4226CE34">
            <w:pPr>
              <w:spacing w:line="360" w:lineRule="auto"/>
              <w:jc w:val="center"/>
              <w:rPr>
                <w:rFonts w:ascii="宋体" w:hAnsi="宋体" w:cs="宋体"/>
                <w:color w:val="auto"/>
                <w:sz w:val="24"/>
                <w:highlight w:val="none"/>
              </w:rPr>
            </w:pPr>
          </w:p>
        </w:tc>
        <w:tc>
          <w:tcPr>
            <w:tcW w:w="2126" w:type="dxa"/>
            <w:vAlign w:val="center"/>
          </w:tcPr>
          <w:p w14:paraId="5D97E08B">
            <w:pPr>
              <w:spacing w:line="360" w:lineRule="auto"/>
              <w:jc w:val="center"/>
              <w:rPr>
                <w:rFonts w:ascii="宋体" w:hAnsi="宋体" w:cs="宋体"/>
                <w:color w:val="auto"/>
                <w:sz w:val="24"/>
                <w:highlight w:val="none"/>
              </w:rPr>
            </w:pPr>
          </w:p>
        </w:tc>
      </w:tr>
      <w:tr w14:paraId="783F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E7273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center"/>
          </w:tcPr>
          <w:p w14:paraId="02FC1732">
            <w:pPr>
              <w:spacing w:line="360" w:lineRule="auto"/>
              <w:jc w:val="center"/>
              <w:rPr>
                <w:rFonts w:hint="default" w:ascii="宋体" w:hAnsi="宋体" w:eastAsia="宋体" w:cs="宋体"/>
                <w:color w:val="auto"/>
                <w:sz w:val="24"/>
                <w:highlight w:val="none"/>
                <w:lang w:val="en-US" w:eastAsia="zh-CN"/>
              </w:rPr>
            </w:pPr>
          </w:p>
        </w:tc>
      </w:tr>
      <w:tr w14:paraId="165B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0C51C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center"/>
          </w:tcPr>
          <w:p w14:paraId="78421734">
            <w:pPr>
              <w:spacing w:line="360" w:lineRule="auto"/>
              <w:jc w:val="center"/>
              <w:rPr>
                <w:rFonts w:ascii="宋体" w:hAnsi="宋体" w:cs="宋体"/>
                <w:color w:val="auto"/>
                <w:sz w:val="24"/>
                <w:highlight w:val="none"/>
              </w:rPr>
            </w:pPr>
          </w:p>
        </w:tc>
      </w:tr>
    </w:tbl>
    <w:p w14:paraId="23F8CCB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B798BE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16841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C2AC7E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53B47D1">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7D83CB">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cs="宋体"/>
          <w:b/>
          <w:color w:val="auto"/>
          <w:sz w:val="24"/>
          <w:highlight w:val="none"/>
        </w:rPr>
        <w:t>投标报价</w:t>
      </w:r>
      <w:r>
        <w:rPr>
          <w:rFonts w:hint="eastAsia" w:ascii="宋体" w:hAnsi="宋体" w:cs="宋体"/>
          <w:b/>
          <w:bCs/>
          <w:color w:val="auto"/>
          <w:kern w:val="0"/>
          <w:sz w:val="24"/>
          <w:highlight w:val="none"/>
          <w:lang w:val="en-US" w:eastAsia="zh-CN"/>
        </w:rPr>
        <w:t>仅用作计算价格得分，中标合同金额将按招标文件相关规定计算后确定（按实结算）。</w:t>
      </w:r>
    </w:p>
    <w:p w14:paraId="39FE9DF7">
      <w:pPr>
        <w:spacing w:line="360" w:lineRule="auto"/>
        <w:ind w:firstLine="482" w:firstLineChars="200"/>
        <w:rPr>
          <w:rFonts w:ascii="宋体" w:hAnsi="宋体" w:cs="宋体"/>
          <w:b/>
          <w:color w:val="auto"/>
          <w:kern w:val="0"/>
          <w:sz w:val="24"/>
          <w:highlight w:val="none"/>
        </w:rPr>
      </w:pPr>
    </w:p>
    <w:p w14:paraId="55C3D4B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7B16FF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312" w:charSpace="0"/>
        </w:sectPr>
      </w:pPr>
    </w:p>
    <w:p w14:paraId="30513243">
      <w:pPr>
        <w:pStyle w:val="5"/>
        <w:rPr>
          <w:color w:val="auto"/>
          <w:highlight w:val="none"/>
        </w:rPr>
      </w:pPr>
      <w:r>
        <w:rPr>
          <w:rFonts w:hint="eastAsia"/>
          <w:color w:val="auto"/>
          <w:highlight w:val="none"/>
          <w:lang w:val="en-US" w:eastAsia="zh-CN"/>
        </w:rPr>
        <w:t>二、</w:t>
      </w:r>
      <w:r>
        <w:rPr>
          <w:rFonts w:hint="eastAsia"/>
          <w:color w:val="auto"/>
          <w:highlight w:val="none"/>
        </w:rPr>
        <w:t>报价明细清单</w:t>
      </w:r>
    </w:p>
    <w:p w14:paraId="1FE0F00C">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报价明细清单（标项一）</w:t>
      </w:r>
    </w:p>
    <w:p w14:paraId="2A19E985">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标项名称：儿童妇女老人用品                             单位：人民币元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8"/>
        <w:gridCol w:w="2268"/>
        <w:gridCol w:w="2460"/>
      </w:tblGrid>
      <w:tr w14:paraId="2E4D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88" w:type="dxa"/>
            <w:vAlign w:val="center"/>
          </w:tcPr>
          <w:p w14:paraId="69ACF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18" w:type="dxa"/>
            <w:vAlign w:val="center"/>
          </w:tcPr>
          <w:p w14:paraId="507C82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268" w:type="dxa"/>
            <w:vAlign w:val="center"/>
          </w:tcPr>
          <w:p w14:paraId="7F4C4E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460" w:type="dxa"/>
            <w:vAlign w:val="center"/>
          </w:tcPr>
          <w:p w14:paraId="121C43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4B80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8BA04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3118" w:type="dxa"/>
            <w:vAlign w:val="center"/>
          </w:tcPr>
          <w:p w14:paraId="21E4B73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卫生巾</w:t>
            </w:r>
          </w:p>
        </w:tc>
        <w:tc>
          <w:tcPr>
            <w:tcW w:w="2268" w:type="dxa"/>
            <w:vAlign w:val="center"/>
          </w:tcPr>
          <w:p w14:paraId="4A01BB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5FF036F4">
            <w:pPr>
              <w:jc w:val="center"/>
              <w:rPr>
                <w:rFonts w:hint="eastAsia" w:ascii="宋体" w:hAnsi="宋体" w:eastAsia="宋体" w:cs="宋体"/>
                <w:color w:val="auto"/>
                <w:sz w:val="21"/>
                <w:szCs w:val="21"/>
                <w:highlight w:val="none"/>
              </w:rPr>
            </w:pPr>
          </w:p>
        </w:tc>
      </w:tr>
      <w:tr w14:paraId="35FD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B544AE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3118" w:type="dxa"/>
            <w:vAlign w:val="center"/>
          </w:tcPr>
          <w:p w14:paraId="523AB3E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纸尿裤</w:t>
            </w:r>
          </w:p>
        </w:tc>
        <w:tc>
          <w:tcPr>
            <w:tcW w:w="2268" w:type="dxa"/>
            <w:vAlign w:val="center"/>
          </w:tcPr>
          <w:p w14:paraId="64608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9218158">
            <w:pPr>
              <w:jc w:val="center"/>
              <w:rPr>
                <w:rFonts w:hint="eastAsia" w:ascii="宋体" w:hAnsi="宋体" w:eastAsia="宋体" w:cs="宋体"/>
                <w:color w:val="auto"/>
                <w:sz w:val="21"/>
                <w:szCs w:val="21"/>
                <w:highlight w:val="none"/>
              </w:rPr>
            </w:pPr>
          </w:p>
        </w:tc>
      </w:tr>
      <w:tr w14:paraId="5709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777C73D">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118" w:type="dxa"/>
            <w:vAlign w:val="center"/>
          </w:tcPr>
          <w:p w14:paraId="4AECD82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儿童及婴幼儿服装</w:t>
            </w:r>
          </w:p>
        </w:tc>
        <w:tc>
          <w:tcPr>
            <w:tcW w:w="2268" w:type="dxa"/>
            <w:vAlign w:val="center"/>
          </w:tcPr>
          <w:p w14:paraId="63A14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2423958">
            <w:pPr>
              <w:jc w:val="center"/>
              <w:rPr>
                <w:rFonts w:hint="eastAsia" w:ascii="宋体" w:hAnsi="宋体" w:eastAsia="宋体" w:cs="宋体"/>
                <w:color w:val="auto"/>
                <w:sz w:val="21"/>
                <w:szCs w:val="21"/>
                <w:highlight w:val="none"/>
              </w:rPr>
            </w:pPr>
          </w:p>
        </w:tc>
      </w:tr>
      <w:tr w14:paraId="7B42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11588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3118" w:type="dxa"/>
            <w:vAlign w:val="center"/>
          </w:tcPr>
          <w:p w14:paraId="3F96CE4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童鞋</w:t>
            </w:r>
          </w:p>
        </w:tc>
        <w:tc>
          <w:tcPr>
            <w:tcW w:w="2268" w:type="dxa"/>
            <w:vAlign w:val="center"/>
          </w:tcPr>
          <w:p w14:paraId="5BA667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331D60AE">
            <w:pPr>
              <w:jc w:val="center"/>
              <w:rPr>
                <w:rFonts w:hint="eastAsia" w:ascii="宋体" w:hAnsi="宋体" w:eastAsia="宋体" w:cs="宋体"/>
                <w:color w:val="auto"/>
                <w:sz w:val="21"/>
                <w:szCs w:val="21"/>
                <w:highlight w:val="none"/>
              </w:rPr>
            </w:pPr>
          </w:p>
        </w:tc>
      </w:tr>
      <w:tr w14:paraId="2C49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A9C9411">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118" w:type="dxa"/>
            <w:vAlign w:val="center"/>
          </w:tcPr>
          <w:p w14:paraId="2D3C140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婴幼儿睡袋</w:t>
            </w:r>
          </w:p>
        </w:tc>
        <w:tc>
          <w:tcPr>
            <w:tcW w:w="2268" w:type="dxa"/>
            <w:vAlign w:val="center"/>
          </w:tcPr>
          <w:p w14:paraId="27271C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2DE3452A">
            <w:pPr>
              <w:jc w:val="center"/>
              <w:rPr>
                <w:rFonts w:hint="eastAsia" w:ascii="宋体" w:hAnsi="宋体" w:eastAsia="宋体" w:cs="宋体"/>
                <w:color w:val="auto"/>
                <w:sz w:val="21"/>
                <w:szCs w:val="21"/>
                <w:highlight w:val="none"/>
              </w:rPr>
            </w:pPr>
          </w:p>
        </w:tc>
      </w:tr>
      <w:tr w14:paraId="4A3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5C20912">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3118" w:type="dxa"/>
            <w:vAlign w:val="center"/>
          </w:tcPr>
          <w:p w14:paraId="5AF6FEA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儿童袜子</w:t>
            </w:r>
          </w:p>
        </w:tc>
        <w:tc>
          <w:tcPr>
            <w:tcW w:w="2268" w:type="dxa"/>
            <w:vAlign w:val="center"/>
          </w:tcPr>
          <w:p w14:paraId="569530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72ECD5F">
            <w:pPr>
              <w:jc w:val="center"/>
              <w:rPr>
                <w:rFonts w:hint="eastAsia" w:ascii="宋体" w:hAnsi="宋体" w:eastAsia="宋体" w:cs="宋体"/>
                <w:color w:val="auto"/>
                <w:sz w:val="21"/>
                <w:szCs w:val="21"/>
                <w:highlight w:val="none"/>
              </w:rPr>
            </w:pPr>
          </w:p>
        </w:tc>
      </w:tr>
      <w:tr w14:paraId="4BF1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E91F8CB">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3118" w:type="dxa"/>
            <w:vAlign w:val="center"/>
          </w:tcPr>
          <w:p w14:paraId="68A462E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儿童帽子</w:t>
            </w:r>
          </w:p>
        </w:tc>
        <w:tc>
          <w:tcPr>
            <w:tcW w:w="2268" w:type="dxa"/>
            <w:vAlign w:val="center"/>
          </w:tcPr>
          <w:p w14:paraId="1A41CC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6AB0C08B">
            <w:pPr>
              <w:jc w:val="center"/>
              <w:rPr>
                <w:rFonts w:hint="eastAsia" w:ascii="宋体" w:hAnsi="宋体" w:eastAsia="宋体" w:cs="宋体"/>
                <w:color w:val="auto"/>
                <w:sz w:val="21"/>
                <w:szCs w:val="21"/>
                <w:highlight w:val="none"/>
              </w:rPr>
            </w:pPr>
          </w:p>
        </w:tc>
      </w:tr>
      <w:tr w14:paraId="09E9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E1AF61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3118" w:type="dxa"/>
            <w:vAlign w:val="center"/>
          </w:tcPr>
          <w:p w14:paraId="34ABFA7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老人服装</w:t>
            </w:r>
          </w:p>
        </w:tc>
        <w:tc>
          <w:tcPr>
            <w:tcW w:w="2268" w:type="dxa"/>
            <w:vAlign w:val="center"/>
          </w:tcPr>
          <w:p w14:paraId="3043B3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29B8FA98">
            <w:pPr>
              <w:jc w:val="center"/>
              <w:rPr>
                <w:rFonts w:hint="eastAsia" w:ascii="宋体" w:hAnsi="宋体" w:eastAsia="宋体" w:cs="宋体"/>
                <w:color w:val="auto"/>
                <w:sz w:val="21"/>
                <w:szCs w:val="21"/>
                <w:highlight w:val="none"/>
              </w:rPr>
            </w:pPr>
          </w:p>
        </w:tc>
      </w:tr>
      <w:tr w14:paraId="3D90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D2B84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3118" w:type="dxa"/>
            <w:vAlign w:val="center"/>
          </w:tcPr>
          <w:p w14:paraId="66AC061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老人鞋</w:t>
            </w:r>
          </w:p>
        </w:tc>
        <w:tc>
          <w:tcPr>
            <w:tcW w:w="2268" w:type="dxa"/>
            <w:vAlign w:val="center"/>
          </w:tcPr>
          <w:p w14:paraId="62AA5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685EC2EE">
            <w:pPr>
              <w:jc w:val="center"/>
              <w:rPr>
                <w:rFonts w:hint="eastAsia" w:ascii="宋体" w:hAnsi="宋体" w:eastAsia="宋体" w:cs="宋体"/>
                <w:color w:val="auto"/>
                <w:sz w:val="21"/>
                <w:szCs w:val="21"/>
                <w:highlight w:val="none"/>
              </w:rPr>
            </w:pPr>
          </w:p>
        </w:tc>
      </w:tr>
      <w:tr w14:paraId="3BAE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88" w:type="dxa"/>
            <w:vAlign w:val="center"/>
          </w:tcPr>
          <w:p w14:paraId="5E20551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3118" w:type="dxa"/>
            <w:vAlign w:val="center"/>
          </w:tcPr>
          <w:p w14:paraId="2D622B5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睡衣居家服</w:t>
            </w:r>
          </w:p>
        </w:tc>
        <w:tc>
          <w:tcPr>
            <w:tcW w:w="2268" w:type="dxa"/>
            <w:vAlign w:val="center"/>
          </w:tcPr>
          <w:p w14:paraId="190260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59163CF">
            <w:pPr>
              <w:jc w:val="center"/>
              <w:rPr>
                <w:rFonts w:hint="eastAsia" w:ascii="宋体" w:hAnsi="宋体" w:eastAsia="宋体" w:cs="宋体"/>
                <w:color w:val="auto"/>
                <w:sz w:val="21"/>
                <w:szCs w:val="21"/>
                <w:highlight w:val="none"/>
              </w:rPr>
            </w:pPr>
          </w:p>
        </w:tc>
      </w:tr>
      <w:tr w14:paraId="1395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DA07D8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3118" w:type="dxa"/>
            <w:vAlign w:val="center"/>
          </w:tcPr>
          <w:p w14:paraId="48CE953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女士内衣</w:t>
            </w:r>
          </w:p>
        </w:tc>
        <w:tc>
          <w:tcPr>
            <w:tcW w:w="2268" w:type="dxa"/>
            <w:vAlign w:val="center"/>
          </w:tcPr>
          <w:p w14:paraId="0E4E33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C32C429">
            <w:pPr>
              <w:jc w:val="center"/>
              <w:rPr>
                <w:rFonts w:hint="eastAsia" w:ascii="宋体" w:hAnsi="宋体" w:eastAsia="宋体" w:cs="宋体"/>
                <w:color w:val="auto"/>
                <w:sz w:val="21"/>
                <w:szCs w:val="21"/>
                <w:highlight w:val="none"/>
              </w:rPr>
            </w:pPr>
          </w:p>
        </w:tc>
      </w:tr>
      <w:tr w14:paraId="0675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6DD1C90">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3118" w:type="dxa"/>
            <w:vAlign w:val="center"/>
          </w:tcPr>
          <w:p w14:paraId="7FF4CDF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瑜伽服</w:t>
            </w:r>
          </w:p>
        </w:tc>
        <w:tc>
          <w:tcPr>
            <w:tcW w:w="2268" w:type="dxa"/>
            <w:vAlign w:val="center"/>
          </w:tcPr>
          <w:p w14:paraId="71FAC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AE193AA">
            <w:pPr>
              <w:jc w:val="center"/>
              <w:rPr>
                <w:rFonts w:hint="eastAsia" w:ascii="宋体" w:hAnsi="宋体" w:eastAsia="宋体" w:cs="宋体"/>
                <w:color w:val="auto"/>
                <w:sz w:val="21"/>
                <w:szCs w:val="21"/>
                <w:highlight w:val="none"/>
              </w:rPr>
            </w:pPr>
          </w:p>
        </w:tc>
      </w:tr>
      <w:tr w14:paraId="0488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E868872">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3118" w:type="dxa"/>
            <w:vAlign w:val="center"/>
          </w:tcPr>
          <w:p w14:paraId="7C9CA64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羽绒服装</w:t>
            </w:r>
          </w:p>
        </w:tc>
        <w:tc>
          <w:tcPr>
            <w:tcW w:w="2268" w:type="dxa"/>
            <w:vAlign w:val="center"/>
          </w:tcPr>
          <w:p w14:paraId="5D9234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368EB923">
            <w:pPr>
              <w:jc w:val="center"/>
              <w:rPr>
                <w:rFonts w:hint="eastAsia" w:ascii="宋体" w:hAnsi="宋体" w:eastAsia="宋体" w:cs="宋体"/>
                <w:color w:val="auto"/>
                <w:sz w:val="21"/>
                <w:szCs w:val="21"/>
                <w:highlight w:val="none"/>
              </w:rPr>
            </w:pPr>
          </w:p>
        </w:tc>
      </w:tr>
      <w:tr w14:paraId="1B20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A250AFD">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3118" w:type="dxa"/>
            <w:vAlign w:val="center"/>
          </w:tcPr>
          <w:p w14:paraId="29D3727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儿童安全座椅</w:t>
            </w:r>
          </w:p>
        </w:tc>
        <w:tc>
          <w:tcPr>
            <w:tcW w:w="2268" w:type="dxa"/>
            <w:vAlign w:val="center"/>
          </w:tcPr>
          <w:p w14:paraId="5B6A64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482AA4D6">
            <w:pPr>
              <w:jc w:val="center"/>
              <w:rPr>
                <w:rFonts w:hint="eastAsia" w:ascii="宋体" w:hAnsi="宋体" w:eastAsia="宋体" w:cs="宋体"/>
                <w:color w:val="auto"/>
                <w:sz w:val="21"/>
                <w:szCs w:val="21"/>
                <w:highlight w:val="none"/>
              </w:rPr>
            </w:pPr>
          </w:p>
        </w:tc>
      </w:tr>
      <w:tr w14:paraId="0346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374" w:type="dxa"/>
            <w:gridSpan w:val="3"/>
            <w:vAlign w:val="center"/>
          </w:tcPr>
          <w:p w14:paraId="50ADE769">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460" w:type="dxa"/>
            <w:vAlign w:val="center"/>
          </w:tcPr>
          <w:p w14:paraId="3410ACD6">
            <w:pPr>
              <w:jc w:val="center"/>
              <w:rPr>
                <w:rFonts w:hint="eastAsia" w:ascii="宋体" w:hAnsi="宋体" w:eastAsia="宋体" w:cs="宋体"/>
                <w:color w:val="auto"/>
                <w:sz w:val="21"/>
                <w:szCs w:val="21"/>
                <w:highlight w:val="none"/>
              </w:rPr>
            </w:pPr>
          </w:p>
        </w:tc>
      </w:tr>
    </w:tbl>
    <w:p w14:paraId="4053DE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2A8FF934">
      <w:pPr>
        <w:rPr>
          <w:rFonts w:hint="eastAsia" w:ascii="宋体" w:hAnsi="宋体" w:eastAsia="宋体" w:cs="宋体"/>
          <w:color w:val="auto"/>
          <w:sz w:val="21"/>
          <w:szCs w:val="21"/>
          <w:highlight w:val="none"/>
        </w:rPr>
      </w:pPr>
    </w:p>
    <w:p w14:paraId="1FC4D2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323EEAA5">
      <w:pPr>
        <w:rPr>
          <w:rFonts w:hint="eastAsia" w:ascii="宋体" w:hAnsi="宋体" w:eastAsia="宋体" w:cs="宋体"/>
          <w:color w:val="auto"/>
          <w:kern w:val="0"/>
          <w:sz w:val="21"/>
          <w:szCs w:val="21"/>
          <w:highlight w:val="none"/>
        </w:rPr>
      </w:pPr>
    </w:p>
    <w:p w14:paraId="6F5248D3">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3）合同金额（实际委托业务费）具体计算方式如下：Σ【</w:t>
      </w:r>
      <w:r>
        <w:rPr>
          <w:rFonts w:hint="eastAsia" w:ascii="宋体" w:hAnsi="宋体" w:eastAsia="宋体" w:cs="宋体"/>
          <w:color w:val="auto"/>
          <w:kern w:val="0"/>
          <w:sz w:val="21"/>
          <w:szCs w:val="21"/>
          <w:highlight w:val="none"/>
          <w:lang w:val="en-US" w:eastAsia="zh-CN"/>
        </w:rPr>
        <w:t>卫生巾</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卫生巾</w:t>
      </w: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纸尿裤</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纸尿裤</w:t>
      </w: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儿童安全座椅</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儿童安全座椅</w:t>
      </w:r>
      <w:r>
        <w:rPr>
          <w:rFonts w:hint="eastAsia" w:ascii="宋体" w:hAnsi="宋体" w:eastAsia="宋体" w:cs="宋体"/>
          <w:color w:val="auto"/>
          <w:kern w:val="0"/>
          <w:sz w:val="21"/>
          <w:szCs w:val="21"/>
          <w:highlight w:val="none"/>
        </w:rPr>
        <w:t>中标单价】。</w:t>
      </w:r>
    </w:p>
    <w:p w14:paraId="278B0084">
      <w:pPr>
        <w:rPr>
          <w:rFonts w:hint="eastAsia" w:ascii="宋体" w:hAnsi="宋体" w:eastAsia="宋体" w:cs="宋体"/>
          <w:color w:val="auto"/>
          <w:sz w:val="21"/>
          <w:szCs w:val="21"/>
          <w:highlight w:val="none"/>
        </w:rPr>
      </w:pPr>
    </w:p>
    <w:p w14:paraId="238B441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7290EC90">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54C242C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7968AB98">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报价明细清单（标项二）</w:t>
      </w:r>
    </w:p>
    <w:p w14:paraId="34688AF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标项名称：燃气及家用电器产品                             单位：人民币元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986"/>
        <w:gridCol w:w="2187"/>
        <w:gridCol w:w="2360"/>
      </w:tblGrid>
      <w:tr w14:paraId="18BD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0" w:type="dxa"/>
            <w:vAlign w:val="center"/>
          </w:tcPr>
          <w:p w14:paraId="1C0E71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6" w:type="dxa"/>
            <w:vAlign w:val="center"/>
          </w:tcPr>
          <w:p w14:paraId="3B09D2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187" w:type="dxa"/>
            <w:vAlign w:val="center"/>
          </w:tcPr>
          <w:p w14:paraId="52F1B0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360" w:type="dxa"/>
            <w:vAlign w:val="center"/>
          </w:tcPr>
          <w:p w14:paraId="109166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1A81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40D8FC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986" w:type="dxa"/>
            <w:vAlign w:val="center"/>
          </w:tcPr>
          <w:p w14:paraId="5B86391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家用燃气灶</w:t>
            </w:r>
          </w:p>
        </w:tc>
        <w:tc>
          <w:tcPr>
            <w:tcW w:w="2187" w:type="dxa"/>
            <w:vAlign w:val="center"/>
          </w:tcPr>
          <w:p w14:paraId="3136F7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0A884F8D">
            <w:pPr>
              <w:jc w:val="center"/>
              <w:rPr>
                <w:rFonts w:hint="eastAsia" w:ascii="宋体" w:hAnsi="宋体" w:eastAsia="宋体" w:cs="宋体"/>
                <w:color w:val="auto"/>
                <w:sz w:val="21"/>
                <w:szCs w:val="21"/>
                <w:highlight w:val="none"/>
              </w:rPr>
            </w:pPr>
          </w:p>
        </w:tc>
      </w:tr>
      <w:tr w14:paraId="396B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854071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986" w:type="dxa"/>
            <w:vAlign w:val="center"/>
          </w:tcPr>
          <w:p w14:paraId="550B33F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家用燃气快速热水器</w:t>
            </w:r>
          </w:p>
        </w:tc>
        <w:tc>
          <w:tcPr>
            <w:tcW w:w="2187" w:type="dxa"/>
            <w:vAlign w:val="center"/>
          </w:tcPr>
          <w:p w14:paraId="7BD5E8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FDF2ACE">
            <w:pPr>
              <w:jc w:val="center"/>
              <w:rPr>
                <w:rFonts w:hint="eastAsia" w:ascii="宋体" w:hAnsi="宋体" w:eastAsia="宋体" w:cs="宋体"/>
                <w:color w:val="auto"/>
                <w:sz w:val="21"/>
                <w:szCs w:val="21"/>
                <w:highlight w:val="none"/>
              </w:rPr>
            </w:pPr>
          </w:p>
        </w:tc>
      </w:tr>
      <w:tr w14:paraId="02BA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CBCEFE7">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986" w:type="dxa"/>
            <w:vAlign w:val="center"/>
          </w:tcPr>
          <w:p w14:paraId="0130D65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电动自行车充电器</w:t>
            </w:r>
          </w:p>
        </w:tc>
        <w:tc>
          <w:tcPr>
            <w:tcW w:w="2187" w:type="dxa"/>
            <w:vAlign w:val="center"/>
          </w:tcPr>
          <w:p w14:paraId="68E7A6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03A6ABB4">
            <w:pPr>
              <w:jc w:val="center"/>
              <w:rPr>
                <w:rFonts w:hint="eastAsia" w:ascii="宋体" w:hAnsi="宋体" w:eastAsia="宋体" w:cs="宋体"/>
                <w:color w:val="auto"/>
                <w:sz w:val="21"/>
                <w:szCs w:val="21"/>
                <w:highlight w:val="none"/>
              </w:rPr>
            </w:pPr>
          </w:p>
        </w:tc>
      </w:tr>
      <w:tr w14:paraId="6641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DB7E505">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2986" w:type="dxa"/>
            <w:vAlign w:val="center"/>
          </w:tcPr>
          <w:p w14:paraId="07E8CC5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电动自行车</w:t>
            </w:r>
          </w:p>
        </w:tc>
        <w:tc>
          <w:tcPr>
            <w:tcW w:w="2187" w:type="dxa"/>
            <w:vAlign w:val="center"/>
          </w:tcPr>
          <w:p w14:paraId="772E7E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C5A5958">
            <w:pPr>
              <w:jc w:val="center"/>
              <w:rPr>
                <w:rFonts w:hint="eastAsia" w:ascii="宋体" w:hAnsi="宋体" w:eastAsia="宋体" w:cs="宋体"/>
                <w:color w:val="auto"/>
                <w:sz w:val="21"/>
                <w:szCs w:val="21"/>
                <w:highlight w:val="none"/>
              </w:rPr>
            </w:pPr>
          </w:p>
        </w:tc>
      </w:tr>
      <w:tr w14:paraId="5089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AE8849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2986" w:type="dxa"/>
            <w:vAlign w:val="center"/>
          </w:tcPr>
          <w:p w14:paraId="71397E5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加湿器</w:t>
            </w:r>
          </w:p>
        </w:tc>
        <w:tc>
          <w:tcPr>
            <w:tcW w:w="2187" w:type="dxa"/>
            <w:vAlign w:val="center"/>
          </w:tcPr>
          <w:p w14:paraId="1230F6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46574565">
            <w:pPr>
              <w:jc w:val="center"/>
              <w:rPr>
                <w:rFonts w:hint="eastAsia" w:ascii="宋体" w:hAnsi="宋体" w:eastAsia="宋体" w:cs="宋体"/>
                <w:color w:val="auto"/>
                <w:sz w:val="21"/>
                <w:szCs w:val="21"/>
                <w:highlight w:val="none"/>
              </w:rPr>
            </w:pPr>
          </w:p>
        </w:tc>
      </w:tr>
      <w:tr w14:paraId="559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CA1FD8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2986" w:type="dxa"/>
            <w:vAlign w:val="center"/>
          </w:tcPr>
          <w:p w14:paraId="0E9FF26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电热水龙头</w:t>
            </w:r>
          </w:p>
        </w:tc>
        <w:tc>
          <w:tcPr>
            <w:tcW w:w="2187" w:type="dxa"/>
            <w:vAlign w:val="center"/>
          </w:tcPr>
          <w:p w14:paraId="2D3417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9625B7B">
            <w:pPr>
              <w:jc w:val="center"/>
              <w:rPr>
                <w:rFonts w:hint="eastAsia" w:ascii="宋体" w:hAnsi="宋体" w:eastAsia="宋体" w:cs="宋体"/>
                <w:color w:val="auto"/>
                <w:sz w:val="21"/>
                <w:szCs w:val="21"/>
                <w:highlight w:val="none"/>
              </w:rPr>
            </w:pPr>
          </w:p>
        </w:tc>
      </w:tr>
      <w:tr w14:paraId="5D76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14:paraId="31D671C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2986" w:type="dxa"/>
            <w:vAlign w:val="center"/>
          </w:tcPr>
          <w:p w14:paraId="3BBFC99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桌面电热垫</w:t>
            </w:r>
          </w:p>
        </w:tc>
        <w:tc>
          <w:tcPr>
            <w:tcW w:w="2187" w:type="dxa"/>
            <w:vAlign w:val="center"/>
          </w:tcPr>
          <w:p w14:paraId="65BFB4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F054F0B">
            <w:pPr>
              <w:jc w:val="center"/>
              <w:rPr>
                <w:rFonts w:hint="eastAsia" w:ascii="宋体" w:hAnsi="宋体" w:eastAsia="宋体" w:cs="宋体"/>
                <w:color w:val="auto"/>
                <w:sz w:val="21"/>
                <w:szCs w:val="21"/>
                <w:highlight w:val="none"/>
              </w:rPr>
            </w:pPr>
          </w:p>
        </w:tc>
      </w:tr>
      <w:tr w14:paraId="6E51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25790F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2986" w:type="dxa"/>
            <w:vAlign w:val="center"/>
          </w:tcPr>
          <w:p w14:paraId="43735CA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跑步机</w:t>
            </w:r>
          </w:p>
        </w:tc>
        <w:tc>
          <w:tcPr>
            <w:tcW w:w="2187" w:type="dxa"/>
            <w:vAlign w:val="center"/>
          </w:tcPr>
          <w:p w14:paraId="38A8EC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78662A4">
            <w:pPr>
              <w:jc w:val="center"/>
              <w:rPr>
                <w:rFonts w:hint="eastAsia" w:ascii="宋体" w:hAnsi="宋体" w:eastAsia="宋体" w:cs="宋体"/>
                <w:color w:val="auto"/>
                <w:sz w:val="21"/>
                <w:szCs w:val="21"/>
                <w:highlight w:val="none"/>
              </w:rPr>
            </w:pPr>
          </w:p>
        </w:tc>
      </w:tr>
      <w:tr w14:paraId="64EF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4C38C5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2986" w:type="dxa"/>
            <w:vAlign w:val="center"/>
          </w:tcPr>
          <w:p w14:paraId="4173676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室内加热器</w:t>
            </w:r>
          </w:p>
        </w:tc>
        <w:tc>
          <w:tcPr>
            <w:tcW w:w="2187" w:type="dxa"/>
            <w:vAlign w:val="center"/>
          </w:tcPr>
          <w:p w14:paraId="275AA0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97216D2">
            <w:pPr>
              <w:jc w:val="center"/>
              <w:rPr>
                <w:rFonts w:hint="eastAsia" w:ascii="宋体" w:hAnsi="宋体" w:eastAsia="宋体" w:cs="宋体"/>
                <w:color w:val="auto"/>
                <w:sz w:val="21"/>
                <w:szCs w:val="21"/>
                <w:highlight w:val="none"/>
              </w:rPr>
            </w:pPr>
          </w:p>
        </w:tc>
      </w:tr>
      <w:tr w14:paraId="01F8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60" w:type="dxa"/>
            <w:vAlign w:val="center"/>
          </w:tcPr>
          <w:p w14:paraId="663927C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2986" w:type="dxa"/>
            <w:vAlign w:val="center"/>
          </w:tcPr>
          <w:p w14:paraId="44B3B4C9">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皮肤及毛发护理器具</w:t>
            </w:r>
          </w:p>
        </w:tc>
        <w:tc>
          <w:tcPr>
            <w:tcW w:w="2187" w:type="dxa"/>
            <w:vAlign w:val="center"/>
          </w:tcPr>
          <w:p w14:paraId="1C8095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A03F685">
            <w:pPr>
              <w:jc w:val="center"/>
              <w:rPr>
                <w:rFonts w:hint="eastAsia" w:ascii="宋体" w:hAnsi="宋体" w:eastAsia="宋体" w:cs="宋体"/>
                <w:color w:val="auto"/>
                <w:sz w:val="21"/>
                <w:szCs w:val="21"/>
                <w:highlight w:val="none"/>
              </w:rPr>
            </w:pPr>
          </w:p>
        </w:tc>
      </w:tr>
      <w:tr w14:paraId="1243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69F5D3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2986" w:type="dxa"/>
            <w:vAlign w:val="center"/>
          </w:tcPr>
          <w:p w14:paraId="17A2D24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液体加热器</w:t>
            </w:r>
          </w:p>
        </w:tc>
        <w:tc>
          <w:tcPr>
            <w:tcW w:w="2187" w:type="dxa"/>
            <w:vAlign w:val="center"/>
          </w:tcPr>
          <w:p w14:paraId="71E296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64AEECB">
            <w:pPr>
              <w:jc w:val="center"/>
              <w:rPr>
                <w:rFonts w:hint="eastAsia" w:ascii="宋体" w:hAnsi="宋体" w:eastAsia="宋体" w:cs="宋体"/>
                <w:color w:val="auto"/>
                <w:sz w:val="21"/>
                <w:szCs w:val="21"/>
                <w:highlight w:val="none"/>
              </w:rPr>
            </w:pPr>
          </w:p>
        </w:tc>
      </w:tr>
      <w:tr w14:paraId="2BA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6B8AA02">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986" w:type="dxa"/>
            <w:vAlign w:val="center"/>
          </w:tcPr>
          <w:p w14:paraId="2E008C2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电热毯</w:t>
            </w:r>
          </w:p>
        </w:tc>
        <w:tc>
          <w:tcPr>
            <w:tcW w:w="2187" w:type="dxa"/>
            <w:vAlign w:val="center"/>
          </w:tcPr>
          <w:p w14:paraId="5A99DE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B6F3678">
            <w:pPr>
              <w:jc w:val="center"/>
              <w:rPr>
                <w:rFonts w:hint="eastAsia" w:ascii="宋体" w:hAnsi="宋体" w:eastAsia="宋体" w:cs="宋体"/>
                <w:color w:val="auto"/>
                <w:sz w:val="21"/>
                <w:szCs w:val="21"/>
                <w:highlight w:val="none"/>
              </w:rPr>
            </w:pPr>
          </w:p>
        </w:tc>
      </w:tr>
      <w:tr w14:paraId="2BC7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133" w:type="dxa"/>
            <w:gridSpan w:val="3"/>
            <w:vAlign w:val="center"/>
          </w:tcPr>
          <w:p w14:paraId="7D3BB4A5">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360" w:type="dxa"/>
            <w:vAlign w:val="center"/>
          </w:tcPr>
          <w:p w14:paraId="64D08D53">
            <w:pPr>
              <w:jc w:val="center"/>
              <w:rPr>
                <w:rFonts w:hint="eastAsia" w:ascii="宋体" w:hAnsi="宋体" w:eastAsia="宋体" w:cs="宋体"/>
                <w:color w:val="auto"/>
                <w:sz w:val="21"/>
                <w:szCs w:val="21"/>
                <w:highlight w:val="none"/>
              </w:rPr>
            </w:pPr>
          </w:p>
        </w:tc>
      </w:tr>
    </w:tbl>
    <w:p w14:paraId="13D4B7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23C8ABBA">
      <w:pPr>
        <w:rPr>
          <w:rFonts w:hint="eastAsia" w:ascii="宋体" w:hAnsi="宋体" w:eastAsia="宋体" w:cs="宋体"/>
          <w:color w:val="auto"/>
          <w:sz w:val="21"/>
          <w:szCs w:val="21"/>
          <w:highlight w:val="none"/>
        </w:rPr>
      </w:pPr>
    </w:p>
    <w:p w14:paraId="6CFEA2C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4460C89A">
      <w:pPr>
        <w:rPr>
          <w:rFonts w:hint="eastAsia" w:ascii="宋体" w:hAnsi="宋体" w:eastAsia="宋体" w:cs="宋体"/>
          <w:color w:val="auto"/>
          <w:kern w:val="0"/>
          <w:sz w:val="21"/>
          <w:szCs w:val="21"/>
          <w:highlight w:val="none"/>
        </w:rPr>
      </w:pPr>
    </w:p>
    <w:p w14:paraId="706E3258">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3）合同金额（实际委托业务费）具体计算方式如下：Σ【</w:t>
      </w:r>
      <w:r>
        <w:rPr>
          <w:rFonts w:hint="eastAsia" w:ascii="宋体" w:hAnsi="宋体" w:eastAsia="宋体" w:cs="宋体"/>
          <w:i w:val="0"/>
          <w:iCs w:val="0"/>
          <w:color w:val="auto"/>
          <w:kern w:val="0"/>
          <w:sz w:val="22"/>
          <w:szCs w:val="22"/>
          <w:highlight w:val="none"/>
          <w:u w:val="none"/>
          <w:lang w:val="en-US" w:eastAsia="zh-CN" w:bidi="ar"/>
        </w:rPr>
        <w:t>家用燃气灶</w:t>
      </w:r>
      <w:r>
        <w:rPr>
          <w:rFonts w:hint="eastAsia" w:ascii="宋体" w:hAnsi="宋体" w:eastAsia="宋体" w:cs="宋体"/>
          <w:color w:val="auto"/>
          <w:kern w:val="0"/>
          <w:sz w:val="21"/>
          <w:szCs w:val="21"/>
          <w:highlight w:val="none"/>
        </w:rPr>
        <w:t>实际执行批次数*</w:t>
      </w:r>
      <w:r>
        <w:rPr>
          <w:rFonts w:hint="eastAsia" w:ascii="宋体" w:hAnsi="宋体" w:eastAsia="宋体" w:cs="宋体"/>
          <w:i w:val="0"/>
          <w:iCs w:val="0"/>
          <w:color w:val="auto"/>
          <w:kern w:val="0"/>
          <w:sz w:val="22"/>
          <w:szCs w:val="22"/>
          <w:highlight w:val="none"/>
          <w:u w:val="none"/>
          <w:lang w:val="en-US" w:eastAsia="zh-CN" w:bidi="ar"/>
        </w:rPr>
        <w:t>家用燃气灶</w:t>
      </w:r>
      <w:r>
        <w:rPr>
          <w:rFonts w:hint="eastAsia" w:ascii="宋体" w:hAnsi="宋体" w:eastAsia="宋体" w:cs="宋体"/>
          <w:color w:val="auto"/>
          <w:kern w:val="0"/>
          <w:sz w:val="21"/>
          <w:szCs w:val="21"/>
          <w:highlight w:val="none"/>
        </w:rPr>
        <w:t>中标单价+</w:t>
      </w:r>
      <w:r>
        <w:rPr>
          <w:rFonts w:hint="eastAsia" w:ascii="宋体" w:hAnsi="宋体" w:eastAsia="宋体" w:cs="宋体"/>
          <w:i w:val="0"/>
          <w:iCs w:val="0"/>
          <w:color w:val="auto"/>
          <w:kern w:val="0"/>
          <w:sz w:val="22"/>
          <w:szCs w:val="22"/>
          <w:highlight w:val="none"/>
          <w:u w:val="none"/>
          <w:lang w:val="en-US" w:eastAsia="zh-CN" w:bidi="ar"/>
        </w:rPr>
        <w:t>家用燃气快速热水器</w:t>
      </w:r>
      <w:r>
        <w:rPr>
          <w:rFonts w:hint="eastAsia" w:ascii="宋体" w:hAnsi="宋体" w:eastAsia="宋体" w:cs="宋体"/>
          <w:color w:val="auto"/>
          <w:kern w:val="0"/>
          <w:sz w:val="21"/>
          <w:szCs w:val="21"/>
          <w:highlight w:val="none"/>
        </w:rPr>
        <w:t>实际执行批次数*</w:t>
      </w:r>
      <w:r>
        <w:rPr>
          <w:rFonts w:hint="eastAsia" w:ascii="宋体" w:hAnsi="宋体" w:eastAsia="宋体" w:cs="宋体"/>
          <w:i w:val="0"/>
          <w:iCs w:val="0"/>
          <w:color w:val="auto"/>
          <w:kern w:val="0"/>
          <w:sz w:val="22"/>
          <w:szCs w:val="22"/>
          <w:highlight w:val="none"/>
          <w:u w:val="none"/>
          <w:lang w:val="en-US" w:eastAsia="zh-CN" w:bidi="ar"/>
        </w:rPr>
        <w:t>家用燃气快速热水器</w:t>
      </w:r>
      <w:r>
        <w:rPr>
          <w:rFonts w:hint="eastAsia" w:ascii="宋体" w:hAnsi="宋体" w:eastAsia="宋体" w:cs="宋体"/>
          <w:color w:val="auto"/>
          <w:kern w:val="0"/>
          <w:sz w:val="21"/>
          <w:szCs w:val="21"/>
          <w:highlight w:val="none"/>
        </w:rPr>
        <w:t>中标单价+……+</w:t>
      </w:r>
      <w:r>
        <w:rPr>
          <w:rFonts w:hint="eastAsia" w:ascii="宋体" w:hAnsi="宋体" w:eastAsia="宋体" w:cs="宋体"/>
          <w:i w:val="0"/>
          <w:iCs w:val="0"/>
          <w:color w:val="auto"/>
          <w:kern w:val="0"/>
          <w:sz w:val="22"/>
          <w:szCs w:val="22"/>
          <w:highlight w:val="none"/>
          <w:u w:val="none"/>
          <w:lang w:val="en-US" w:eastAsia="zh-CN" w:bidi="ar"/>
        </w:rPr>
        <w:t>电热毯</w:t>
      </w:r>
      <w:r>
        <w:rPr>
          <w:rFonts w:hint="eastAsia" w:ascii="宋体" w:hAnsi="宋体" w:eastAsia="宋体" w:cs="宋体"/>
          <w:color w:val="auto"/>
          <w:kern w:val="0"/>
          <w:sz w:val="21"/>
          <w:szCs w:val="21"/>
          <w:highlight w:val="none"/>
        </w:rPr>
        <w:t>实际执行批次数*</w:t>
      </w:r>
      <w:r>
        <w:rPr>
          <w:rFonts w:hint="eastAsia" w:ascii="宋体" w:hAnsi="宋体" w:eastAsia="宋体" w:cs="宋体"/>
          <w:i w:val="0"/>
          <w:iCs w:val="0"/>
          <w:color w:val="auto"/>
          <w:kern w:val="0"/>
          <w:sz w:val="22"/>
          <w:szCs w:val="22"/>
          <w:highlight w:val="none"/>
          <w:u w:val="none"/>
          <w:lang w:val="en-US" w:eastAsia="zh-CN" w:bidi="ar"/>
        </w:rPr>
        <w:t>电热毯</w:t>
      </w:r>
      <w:r>
        <w:rPr>
          <w:rFonts w:hint="eastAsia" w:ascii="宋体" w:hAnsi="宋体" w:eastAsia="宋体" w:cs="宋体"/>
          <w:color w:val="auto"/>
          <w:kern w:val="0"/>
          <w:sz w:val="21"/>
          <w:szCs w:val="21"/>
          <w:highlight w:val="none"/>
        </w:rPr>
        <w:t>中标单价】。</w:t>
      </w:r>
    </w:p>
    <w:p w14:paraId="4C6545D4">
      <w:pPr>
        <w:rPr>
          <w:rFonts w:hint="eastAsia" w:ascii="宋体" w:hAnsi="宋体" w:eastAsia="宋体" w:cs="宋体"/>
          <w:color w:val="auto"/>
          <w:sz w:val="21"/>
          <w:szCs w:val="21"/>
          <w:highlight w:val="none"/>
        </w:rPr>
      </w:pPr>
    </w:p>
    <w:p w14:paraId="735B8ED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09EA6D45">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7CD4E63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739C00EA">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报价明细清单（标项三）</w:t>
      </w:r>
    </w:p>
    <w:p w14:paraId="6C2035B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标项名称：直播轻纺产品                             单位：人民币元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985"/>
        <w:gridCol w:w="2188"/>
        <w:gridCol w:w="2360"/>
      </w:tblGrid>
      <w:tr w14:paraId="031A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0" w:type="dxa"/>
            <w:vAlign w:val="center"/>
          </w:tcPr>
          <w:p w14:paraId="228D6E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5" w:type="dxa"/>
            <w:vAlign w:val="center"/>
          </w:tcPr>
          <w:p w14:paraId="3D3E7E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188" w:type="dxa"/>
            <w:vAlign w:val="center"/>
          </w:tcPr>
          <w:p w14:paraId="7D9EDC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360" w:type="dxa"/>
            <w:vAlign w:val="center"/>
          </w:tcPr>
          <w:p w14:paraId="5C8543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0F6D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FFE958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985" w:type="dxa"/>
            <w:vAlign w:val="center"/>
          </w:tcPr>
          <w:p w14:paraId="70DDDA01">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婴幼儿及儿童服饰</w:t>
            </w:r>
          </w:p>
        </w:tc>
        <w:tc>
          <w:tcPr>
            <w:tcW w:w="2188" w:type="dxa"/>
            <w:vAlign w:val="center"/>
          </w:tcPr>
          <w:p w14:paraId="193D2E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4840253">
            <w:pPr>
              <w:jc w:val="center"/>
              <w:rPr>
                <w:rFonts w:hint="eastAsia" w:ascii="宋体" w:hAnsi="宋体" w:eastAsia="宋体" w:cs="宋体"/>
                <w:color w:val="auto"/>
                <w:sz w:val="21"/>
                <w:szCs w:val="21"/>
                <w:highlight w:val="none"/>
              </w:rPr>
            </w:pPr>
          </w:p>
        </w:tc>
      </w:tr>
      <w:tr w14:paraId="2D66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60" w:type="dxa"/>
            <w:vAlign w:val="center"/>
          </w:tcPr>
          <w:p w14:paraId="0862BF37">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985" w:type="dxa"/>
            <w:vAlign w:val="center"/>
          </w:tcPr>
          <w:p w14:paraId="29C3FC3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针织服装</w:t>
            </w:r>
          </w:p>
        </w:tc>
        <w:tc>
          <w:tcPr>
            <w:tcW w:w="2188" w:type="dxa"/>
            <w:vAlign w:val="center"/>
          </w:tcPr>
          <w:p w14:paraId="513A2C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27AC45C">
            <w:pPr>
              <w:jc w:val="center"/>
              <w:rPr>
                <w:rFonts w:hint="eastAsia" w:ascii="宋体" w:hAnsi="宋体" w:eastAsia="宋体" w:cs="宋体"/>
                <w:color w:val="auto"/>
                <w:sz w:val="21"/>
                <w:szCs w:val="21"/>
                <w:highlight w:val="none"/>
              </w:rPr>
            </w:pPr>
          </w:p>
        </w:tc>
      </w:tr>
      <w:tr w14:paraId="0BC6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EB3655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985" w:type="dxa"/>
            <w:vAlign w:val="center"/>
          </w:tcPr>
          <w:p w14:paraId="7E7C555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机织服装</w:t>
            </w:r>
          </w:p>
        </w:tc>
        <w:tc>
          <w:tcPr>
            <w:tcW w:w="2188" w:type="dxa"/>
            <w:vAlign w:val="center"/>
          </w:tcPr>
          <w:p w14:paraId="7E995A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4D392A4">
            <w:pPr>
              <w:jc w:val="center"/>
              <w:rPr>
                <w:rFonts w:hint="eastAsia" w:ascii="宋体" w:hAnsi="宋体" w:eastAsia="宋体" w:cs="宋体"/>
                <w:color w:val="auto"/>
                <w:sz w:val="21"/>
                <w:szCs w:val="21"/>
                <w:highlight w:val="none"/>
              </w:rPr>
            </w:pPr>
          </w:p>
        </w:tc>
      </w:tr>
      <w:tr w14:paraId="2E53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17DCE9E">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2985" w:type="dxa"/>
            <w:vAlign w:val="center"/>
          </w:tcPr>
          <w:p w14:paraId="4283676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功能性服饰</w:t>
            </w:r>
          </w:p>
        </w:tc>
        <w:tc>
          <w:tcPr>
            <w:tcW w:w="2188" w:type="dxa"/>
            <w:vAlign w:val="center"/>
          </w:tcPr>
          <w:p w14:paraId="66AF15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F854E1B">
            <w:pPr>
              <w:jc w:val="center"/>
              <w:rPr>
                <w:rFonts w:hint="eastAsia" w:ascii="宋体" w:hAnsi="宋体" w:eastAsia="宋体" w:cs="宋体"/>
                <w:color w:val="auto"/>
                <w:sz w:val="21"/>
                <w:szCs w:val="21"/>
                <w:highlight w:val="none"/>
              </w:rPr>
            </w:pPr>
          </w:p>
        </w:tc>
      </w:tr>
      <w:tr w14:paraId="0910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DB3952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2985" w:type="dxa"/>
            <w:vAlign w:val="center"/>
          </w:tcPr>
          <w:p w14:paraId="13A6EA9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床上用品</w:t>
            </w:r>
          </w:p>
        </w:tc>
        <w:tc>
          <w:tcPr>
            <w:tcW w:w="2188" w:type="dxa"/>
            <w:vAlign w:val="center"/>
          </w:tcPr>
          <w:p w14:paraId="3097D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3A7541D1">
            <w:pPr>
              <w:jc w:val="center"/>
              <w:rPr>
                <w:rFonts w:hint="eastAsia" w:ascii="宋体" w:hAnsi="宋体" w:eastAsia="宋体" w:cs="宋体"/>
                <w:color w:val="auto"/>
                <w:sz w:val="21"/>
                <w:szCs w:val="21"/>
                <w:highlight w:val="none"/>
              </w:rPr>
            </w:pPr>
          </w:p>
        </w:tc>
      </w:tr>
      <w:tr w14:paraId="6D76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CAAAE2D">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2985" w:type="dxa"/>
            <w:vAlign w:val="center"/>
          </w:tcPr>
          <w:p w14:paraId="2BD2E69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羽绒制品</w:t>
            </w:r>
          </w:p>
        </w:tc>
        <w:tc>
          <w:tcPr>
            <w:tcW w:w="2188" w:type="dxa"/>
            <w:vAlign w:val="center"/>
          </w:tcPr>
          <w:p w14:paraId="6A21F3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89DC2A4">
            <w:pPr>
              <w:jc w:val="center"/>
              <w:rPr>
                <w:rFonts w:hint="eastAsia" w:ascii="宋体" w:hAnsi="宋体" w:eastAsia="宋体" w:cs="宋体"/>
                <w:color w:val="auto"/>
                <w:sz w:val="21"/>
                <w:szCs w:val="21"/>
                <w:highlight w:val="none"/>
              </w:rPr>
            </w:pPr>
          </w:p>
        </w:tc>
      </w:tr>
      <w:tr w14:paraId="08D6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6E93F6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2985" w:type="dxa"/>
            <w:vAlign w:val="center"/>
          </w:tcPr>
          <w:p w14:paraId="64C257A1">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旅游休闲鞋鞋</w:t>
            </w:r>
          </w:p>
        </w:tc>
        <w:tc>
          <w:tcPr>
            <w:tcW w:w="2188" w:type="dxa"/>
            <w:vAlign w:val="center"/>
          </w:tcPr>
          <w:p w14:paraId="0CBFF3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DE7E8A0">
            <w:pPr>
              <w:jc w:val="center"/>
              <w:rPr>
                <w:rFonts w:hint="eastAsia" w:ascii="宋体" w:hAnsi="宋体" w:eastAsia="宋体" w:cs="宋体"/>
                <w:color w:val="auto"/>
                <w:sz w:val="21"/>
                <w:szCs w:val="21"/>
                <w:highlight w:val="none"/>
              </w:rPr>
            </w:pPr>
          </w:p>
        </w:tc>
      </w:tr>
      <w:tr w14:paraId="1E54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133" w:type="dxa"/>
            <w:gridSpan w:val="3"/>
            <w:vAlign w:val="center"/>
          </w:tcPr>
          <w:p w14:paraId="57999029">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360" w:type="dxa"/>
            <w:vAlign w:val="center"/>
          </w:tcPr>
          <w:p w14:paraId="7F3EE34A">
            <w:pPr>
              <w:jc w:val="center"/>
              <w:rPr>
                <w:rFonts w:hint="eastAsia" w:ascii="宋体" w:hAnsi="宋体" w:eastAsia="宋体" w:cs="宋体"/>
                <w:color w:val="auto"/>
                <w:sz w:val="21"/>
                <w:szCs w:val="21"/>
                <w:highlight w:val="none"/>
              </w:rPr>
            </w:pPr>
          </w:p>
        </w:tc>
      </w:tr>
    </w:tbl>
    <w:p w14:paraId="3D263B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7DCFC131">
      <w:pPr>
        <w:rPr>
          <w:rFonts w:hint="eastAsia" w:ascii="宋体" w:hAnsi="宋体" w:eastAsia="宋体" w:cs="宋体"/>
          <w:color w:val="auto"/>
          <w:sz w:val="21"/>
          <w:szCs w:val="21"/>
          <w:highlight w:val="none"/>
        </w:rPr>
      </w:pPr>
    </w:p>
    <w:p w14:paraId="0F800F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522BD4F0">
      <w:pPr>
        <w:rPr>
          <w:rFonts w:hint="eastAsia" w:ascii="宋体" w:hAnsi="宋体" w:eastAsia="宋体" w:cs="宋体"/>
          <w:color w:val="auto"/>
          <w:kern w:val="0"/>
          <w:sz w:val="21"/>
          <w:szCs w:val="21"/>
          <w:highlight w:val="none"/>
        </w:rPr>
      </w:pPr>
    </w:p>
    <w:p w14:paraId="58C3B199">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3）合同金额（实际委托业务费）具体计算方式如下：Σ【</w:t>
      </w:r>
      <w:r>
        <w:rPr>
          <w:rFonts w:hint="eastAsia" w:ascii="宋体" w:hAnsi="宋体" w:eastAsia="宋体" w:cs="宋体"/>
          <w:color w:val="auto"/>
          <w:kern w:val="0"/>
          <w:sz w:val="21"/>
          <w:szCs w:val="21"/>
          <w:highlight w:val="none"/>
          <w:lang w:val="en-US" w:eastAsia="zh-CN"/>
        </w:rPr>
        <w:t>婴幼儿及儿童服饰</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婴幼儿及儿童服饰</w:t>
      </w: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针织服装</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针织服装</w:t>
      </w: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旅游休闲鞋鞋</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旅游休闲鞋鞋</w:t>
      </w:r>
      <w:r>
        <w:rPr>
          <w:rFonts w:hint="eastAsia" w:ascii="宋体" w:hAnsi="宋体" w:eastAsia="宋体" w:cs="宋体"/>
          <w:color w:val="auto"/>
          <w:kern w:val="0"/>
          <w:sz w:val="21"/>
          <w:szCs w:val="21"/>
          <w:highlight w:val="none"/>
        </w:rPr>
        <w:t>中标单价】。</w:t>
      </w:r>
    </w:p>
    <w:p w14:paraId="09C73422">
      <w:pPr>
        <w:rPr>
          <w:rFonts w:hint="eastAsia" w:ascii="宋体" w:hAnsi="宋体" w:eastAsia="宋体" w:cs="宋体"/>
          <w:color w:val="auto"/>
          <w:sz w:val="21"/>
          <w:szCs w:val="21"/>
          <w:highlight w:val="none"/>
        </w:rPr>
      </w:pPr>
    </w:p>
    <w:p w14:paraId="6BD297A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1EBBAE27">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5807D5A3">
      <w:pPr>
        <w:pStyle w:val="693"/>
        <w:keepNext w:val="0"/>
        <w:pageBreakBefore/>
        <w:numPr>
          <w:ilvl w:val="0"/>
          <w:numId w:val="0"/>
        </w:numPr>
        <w:tabs>
          <w:tab w:val="clear" w:pos="720"/>
        </w:tabs>
        <w:snapToGrid w:val="0"/>
        <w:spacing w:before="120" w:after="120"/>
        <w:jc w:val="center"/>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三、报价情况说明（如果有）</w:t>
      </w:r>
    </w:p>
    <w:p w14:paraId="7DE608F2">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09D1E5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3D701DD">
      <w:pPr>
        <w:pStyle w:val="693"/>
        <w:keepNext w:val="0"/>
        <w:pageBreakBefore w:val="0"/>
        <w:numPr>
          <w:ilvl w:val="0"/>
          <w:numId w:val="0"/>
        </w:numPr>
        <w:tabs>
          <w:tab w:val="clear" w:pos="720"/>
        </w:tabs>
        <w:snapToGrid w:val="0"/>
        <w:spacing w:before="120" w:after="120"/>
        <w:ind w:firstLine="643" w:firstLineChars="0"/>
        <w:outlineLvl w:val="9"/>
        <w:rPr>
          <w:rFonts w:hint="eastAsia" w:ascii="宋体" w:hAnsi="宋体" w:eastAsia="宋体" w:cs="宋体"/>
          <w:color w:val="auto"/>
          <w:sz w:val="32"/>
          <w:szCs w:val="32"/>
          <w:highlight w:val="none"/>
        </w:rPr>
      </w:pPr>
      <w:r>
        <w:rPr>
          <w:rFonts w:hint="eastAsia" w:ascii="宋体" w:hAnsi="宋体" w:eastAsia="宋体" w:cs="宋体"/>
          <w:b/>
          <w:color w:val="auto"/>
          <w:kern w:val="44"/>
          <w:sz w:val="32"/>
          <w:szCs w:val="32"/>
          <w:highlight w:val="none"/>
          <w:lang w:val="en-US" w:eastAsia="zh-CN" w:bidi="ar-SA"/>
        </w:rPr>
        <w:t>四、</w:t>
      </w:r>
      <w:r>
        <w:rPr>
          <w:rFonts w:hint="eastAsia" w:ascii="宋体" w:hAnsi="宋体" w:eastAsia="宋体" w:cs="宋体"/>
          <w:color w:val="auto"/>
          <w:sz w:val="32"/>
          <w:szCs w:val="32"/>
          <w:highlight w:val="none"/>
        </w:rPr>
        <w:t>中小企业声明函（如果有）</w:t>
      </w:r>
    </w:p>
    <w:p w14:paraId="02285984">
      <w:pPr>
        <w:pStyle w:val="693"/>
        <w:keepNext w:val="0"/>
        <w:pageBreakBefore w:val="0"/>
        <w:numPr>
          <w:ilvl w:val="0"/>
          <w:numId w:val="0"/>
        </w:numPr>
        <w:tabs>
          <w:tab w:val="clear" w:pos="720"/>
        </w:tabs>
        <w:snapToGrid w:val="0"/>
        <w:spacing w:before="120" w:after="120"/>
        <w:outlineLvl w:val="9"/>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针对标项一、标项二</w:t>
      </w:r>
    </w:p>
    <w:p w14:paraId="6FEE56C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8301F75">
      <w:pPr>
        <w:pStyle w:val="80"/>
        <w:rPr>
          <w:rFonts w:hint="eastAsia" w:ascii="宋体" w:hAnsi="宋体" w:cs="宋体"/>
          <w:b/>
          <w:color w:val="auto"/>
          <w:sz w:val="24"/>
          <w:highlight w:val="none"/>
        </w:rPr>
      </w:pPr>
    </w:p>
    <w:p w14:paraId="36A38B5F">
      <w:pPr>
        <w:pStyle w:val="80"/>
        <w:rPr>
          <w:rFonts w:hint="eastAsia" w:ascii="宋体" w:hAnsi="宋体" w:cs="宋体"/>
          <w:b/>
          <w:color w:val="auto"/>
          <w:sz w:val="24"/>
          <w:highlight w:val="none"/>
        </w:rPr>
      </w:pPr>
    </w:p>
    <w:p w14:paraId="43F10E7F">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ADF2B2">
      <w:pPr>
        <w:spacing w:line="360" w:lineRule="auto"/>
        <w:ind w:right="420" w:firstLine="3614" w:firstLineChars="1000"/>
        <w:rPr>
          <w:rFonts w:ascii="宋体" w:hAnsi="宋体" w:cs="宋体"/>
          <w:b/>
          <w:color w:val="auto"/>
          <w:kern w:val="0"/>
          <w:sz w:val="36"/>
          <w:szCs w:val="36"/>
          <w:highlight w:val="none"/>
        </w:rPr>
      </w:pPr>
    </w:p>
    <w:p w14:paraId="2F358A36">
      <w:pPr>
        <w:spacing w:line="360" w:lineRule="auto"/>
        <w:ind w:right="420" w:firstLine="3614" w:firstLineChars="1000"/>
        <w:rPr>
          <w:rFonts w:ascii="宋体" w:hAnsi="宋体" w:cs="宋体"/>
          <w:b/>
          <w:color w:val="auto"/>
          <w:kern w:val="0"/>
          <w:sz w:val="36"/>
          <w:szCs w:val="36"/>
          <w:highlight w:val="none"/>
        </w:rPr>
      </w:pPr>
    </w:p>
    <w:p w14:paraId="1565B84E">
      <w:pPr>
        <w:spacing w:line="360" w:lineRule="auto"/>
        <w:ind w:right="420" w:firstLine="3614" w:firstLineChars="1000"/>
        <w:rPr>
          <w:rFonts w:ascii="宋体" w:hAnsi="宋体" w:cs="宋体"/>
          <w:b/>
          <w:color w:val="auto"/>
          <w:kern w:val="0"/>
          <w:sz w:val="36"/>
          <w:szCs w:val="36"/>
          <w:highlight w:val="none"/>
        </w:rPr>
      </w:pPr>
    </w:p>
    <w:p w14:paraId="1BCA4222">
      <w:pPr>
        <w:spacing w:line="360" w:lineRule="auto"/>
        <w:ind w:right="420" w:firstLine="3614" w:firstLineChars="1000"/>
        <w:rPr>
          <w:rFonts w:ascii="宋体" w:hAnsi="宋体" w:cs="宋体"/>
          <w:b/>
          <w:color w:val="auto"/>
          <w:kern w:val="0"/>
          <w:sz w:val="36"/>
          <w:szCs w:val="36"/>
          <w:highlight w:val="none"/>
        </w:rPr>
      </w:pPr>
    </w:p>
    <w:p w14:paraId="72C97B75">
      <w:pPr>
        <w:spacing w:line="360" w:lineRule="auto"/>
        <w:ind w:right="420" w:firstLine="3614" w:firstLineChars="1000"/>
        <w:rPr>
          <w:rFonts w:ascii="宋体" w:hAnsi="宋体" w:cs="宋体"/>
          <w:b/>
          <w:color w:val="auto"/>
          <w:kern w:val="0"/>
          <w:sz w:val="36"/>
          <w:szCs w:val="36"/>
          <w:highlight w:val="none"/>
        </w:rPr>
      </w:pPr>
    </w:p>
    <w:p w14:paraId="33254E9E">
      <w:pPr>
        <w:spacing w:line="360" w:lineRule="auto"/>
        <w:ind w:right="420" w:firstLine="3614" w:firstLineChars="1000"/>
        <w:rPr>
          <w:rFonts w:ascii="宋体" w:hAnsi="宋体" w:cs="宋体"/>
          <w:b/>
          <w:color w:val="auto"/>
          <w:kern w:val="0"/>
          <w:sz w:val="36"/>
          <w:szCs w:val="36"/>
          <w:highlight w:val="none"/>
        </w:rPr>
      </w:pPr>
    </w:p>
    <w:p w14:paraId="2A906203">
      <w:pPr>
        <w:spacing w:line="360" w:lineRule="auto"/>
        <w:ind w:right="420" w:firstLine="3614" w:firstLineChars="1000"/>
        <w:rPr>
          <w:rFonts w:ascii="宋体" w:hAnsi="宋体" w:cs="宋体"/>
          <w:b/>
          <w:color w:val="auto"/>
          <w:kern w:val="0"/>
          <w:sz w:val="36"/>
          <w:szCs w:val="36"/>
          <w:highlight w:val="none"/>
        </w:rPr>
      </w:pPr>
    </w:p>
    <w:p w14:paraId="4CA3D64F">
      <w:pPr>
        <w:spacing w:line="360" w:lineRule="auto"/>
        <w:ind w:right="420" w:firstLine="3614" w:firstLineChars="1000"/>
        <w:rPr>
          <w:rFonts w:ascii="宋体" w:hAnsi="宋体" w:cs="宋体"/>
          <w:b/>
          <w:color w:val="auto"/>
          <w:kern w:val="0"/>
          <w:sz w:val="36"/>
          <w:szCs w:val="36"/>
          <w:highlight w:val="none"/>
        </w:rPr>
      </w:pPr>
    </w:p>
    <w:p w14:paraId="3AEF84FB">
      <w:pPr>
        <w:spacing w:line="360" w:lineRule="auto"/>
        <w:ind w:right="420"/>
        <w:rPr>
          <w:rFonts w:ascii="宋体" w:hAnsi="宋体" w:cs="宋体"/>
          <w:b/>
          <w:color w:val="auto"/>
          <w:kern w:val="0"/>
          <w:sz w:val="36"/>
          <w:szCs w:val="36"/>
          <w:highlight w:val="none"/>
        </w:rPr>
      </w:pPr>
    </w:p>
    <w:p w14:paraId="2E597B9C">
      <w:pPr>
        <w:pStyle w:val="2"/>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497FC7E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3DF2144">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78AF090F">
      <w:pPr>
        <w:spacing w:line="360" w:lineRule="auto"/>
        <w:rPr>
          <w:rFonts w:ascii="宋体" w:hAnsi="宋体" w:cs="宋体"/>
          <w:b/>
          <w:color w:val="auto"/>
          <w:spacing w:val="6"/>
          <w:sz w:val="30"/>
          <w:szCs w:val="30"/>
          <w:highlight w:val="none"/>
        </w:rPr>
      </w:pPr>
    </w:p>
    <w:p w14:paraId="51BF5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E4E99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B789CB">
      <w:pPr>
        <w:spacing w:line="360" w:lineRule="auto"/>
        <w:ind w:firstLine="480" w:firstLineChars="200"/>
        <w:rPr>
          <w:rFonts w:ascii="宋体" w:hAnsi="宋体" w:cs="宋体"/>
          <w:color w:val="auto"/>
          <w:sz w:val="24"/>
          <w:highlight w:val="none"/>
        </w:rPr>
      </w:pPr>
    </w:p>
    <w:p w14:paraId="17EB634B">
      <w:pPr>
        <w:spacing w:line="360" w:lineRule="auto"/>
        <w:ind w:firstLine="480" w:firstLineChars="200"/>
        <w:rPr>
          <w:rFonts w:ascii="宋体" w:hAnsi="宋体" w:cs="宋体"/>
          <w:color w:val="auto"/>
          <w:sz w:val="24"/>
          <w:highlight w:val="none"/>
        </w:rPr>
      </w:pPr>
    </w:p>
    <w:p w14:paraId="270BFDF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00412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260222E">
      <w:pPr>
        <w:spacing w:line="360" w:lineRule="auto"/>
        <w:ind w:firstLine="480" w:firstLineChars="200"/>
        <w:rPr>
          <w:rFonts w:ascii="宋体" w:hAnsi="宋体" w:cs="宋体"/>
          <w:color w:val="auto"/>
          <w:sz w:val="24"/>
          <w:highlight w:val="none"/>
        </w:rPr>
      </w:pPr>
    </w:p>
    <w:p w14:paraId="770017B1">
      <w:pPr>
        <w:spacing w:line="360" w:lineRule="auto"/>
        <w:ind w:firstLine="420" w:firstLineChars="200"/>
        <w:rPr>
          <w:rFonts w:ascii="宋体" w:hAnsi="宋体" w:cs="宋体"/>
          <w:color w:val="auto"/>
          <w:highlight w:val="none"/>
        </w:rPr>
      </w:pPr>
    </w:p>
    <w:p w14:paraId="257AC42F">
      <w:pPr>
        <w:spacing w:line="360" w:lineRule="auto"/>
        <w:ind w:firstLine="420" w:firstLineChars="200"/>
        <w:rPr>
          <w:rFonts w:ascii="宋体" w:hAnsi="宋体" w:cs="宋体"/>
          <w:color w:val="auto"/>
          <w:highlight w:val="none"/>
        </w:rPr>
      </w:pPr>
    </w:p>
    <w:p w14:paraId="4CC41080">
      <w:pPr>
        <w:spacing w:line="360" w:lineRule="auto"/>
        <w:ind w:firstLine="420" w:firstLineChars="200"/>
        <w:rPr>
          <w:rFonts w:ascii="宋体" w:hAnsi="宋体" w:cs="宋体"/>
          <w:color w:val="auto"/>
          <w:highlight w:val="none"/>
        </w:rPr>
      </w:pPr>
    </w:p>
    <w:p w14:paraId="1A4483B8">
      <w:pPr>
        <w:spacing w:line="360" w:lineRule="auto"/>
        <w:ind w:firstLine="420" w:firstLineChars="200"/>
        <w:rPr>
          <w:rFonts w:ascii="宋体" w:hAnsi="宋体" w:cs="宋体"/>
          <w:color w:val="auto"/>
          <w:highlight w:val="none"/>
        </w:rPr>
      </w:pPr>
    </w:p>
    <w:p w14:paraId="057D2FE4">
      <w:pPr>
        <w:spacing w:line="360" w:lineRule="auto"/>
        <w:rPr>
          <w:rFonts w:ascii="宋体" w:hAnsi="宋体" w:cs="宋体"/>
          <w:b/>
          <w:color w:val="auto"/>
          <w:sz w:val="24"/>
          <w:highlight w:val="none"/>
        </w:rPr>
      </w:pPr>
    </w:p>
    <w:p w14:paraId="7A4FF046">
      <w:pPr>
        <w:spacing w:line="360" w:lineRule="auto"/>
        <w:rPr>
          <w:rFonts w:ascii="宋体" w:hAnsi="宋体" w:cs="宋体"/>
          <w:b/>
          <w:color w:val="auto"/>
          <w:sz w:val="24"/>
          <w:highlight w:val="none"/>
        </w:rPr>
      </w:pPr>
    </w:p>
    <w:p w14:paraId="5F149737">
      <w:pPr>
        <w:spacing w:line="360" w:lineRule="auto"/>
        <w:rPr>
          <w:rFonts w:ascii="宋体" w:hAnsi="宋体" w:cs="宋体"/>
          <w:b/>
          <w:color w:val="auto"/>
          <w:sz w:val="24"/>
          <w:highlight w:val="none"/>
        </w:rPr>
      </w:pPr>
    </w:p>
    <w:p w14:paraId="08424A6D">
      <w:pPr>
        <w:spacing w:line="360" w:lineRule="auto"/>
        <w:rPr>
          <w:rFonts w:ascii="宋体" w:hAnsi="宋体" w:cs="宋体"/>
          <w:b/>
          <w:color w:val="auto"/>
          <w:sz w:val="24"/>
          <w:highlight w:val="none"/>
        </w:rPr>
      </w:pPr>
    </w:p>
    <w:p w14:paraId="4F6E4A64">
      <w:pPr>
        <w:spacing w:line="360" w:lineRule="auto"/>
        <w:rPr>
          <w:rFonts w:ascii="宋体" w:hAnsi="宋体" w:cs="宋体"/>
          <w:b/>
          <w:color w:val="auto"/>
          <w:sz w:val="24"/>
          <w:highlight w:val="none"/>
        </w:rPr>
      </w:pPr>
    </w:p>
    <w:p w14:paraId="6E8B22F1">
      <w:pPr>
        <w:spacing w:line="360" w:lineRule="auto"/>
        <w:rPr>
          <w:rFonts w:ascii="宋体" w:hAnsi="宋体" w:cs="宋体"/>
          <w:b/>
          <w:color w:val="auto"/>
          <w:sz w:val="24"/>
          <w:highlight w:val="none"/>
        </w:rPr>
      </w:pPr>
    </w:p>
    <w:p w14:paraId="599DFC36">
      <w:pPr>
        <w:spacing w:line="360" w:lineRule="auto"/>
        <w:rPr>
          <w:rFonts w:ascii="宋体" w:hAnsi="宋体" w:cs="宋体"/>
          <w:b/>
          <w:color w:val="auto"/>
          <w:sz w:val="24"/>
          <w:highlight w:val="none"/>
        </w:rPr>
      </w:pPr>
    </w:p>
    <w:p w14:paraId="7C73EAE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7D4DF1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C1B109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086520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35A45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A949F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DB7D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95D8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995B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7726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B51C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D201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12DF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2C63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86640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AC0C1C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0B1E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57129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B76DB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21C6B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1B831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19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10985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CF6344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6AD4F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02987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15BF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28FE97">
      <w:pPr>
        <w:spacing w:line="360" w:lineRule="auto"/>
        <w:jc w:val="center"/>
        <w:rPr>
          <w:rFonts w:ascii="宋体" w:hAnsi="宋体" w:cs="宋体"/>
          <w:b/>
          <w:bCs/>
          <w:color w:val="auto"/>
          <w:sz w:val="24"/>
          <w:highlight w:val="none"/>
        </w:rPr>
      </w:pPr>
    </w:p>
    <w:p w14:paraId="692ACDF4">
      <w:pPr>
        <w:spacing w:line="360" w:lineRule="auto"/>
        <w:rPr>
          <w:rFonts w:ascii="宋体" w:hAnsi="宋体" w:cs="宋体"/>
          <w:b/>
          <w:color w:val="auto"/>
          <w:sz w:val="24"/>
          <w:highlight w:val="none"/>
        </w:rPr>
      </w:pPr>
    </w:p>
    <w:p w14:paraId="78C343C1">
      <w:pPr>
        <w:spacing w:line="360" w:lineRule="auto"/>
        <w:rPr>
          <w:rFonts w:ascii="宋体" w:hAnsi="宋体" w:cs="宋体"/>
          <w:b/>
          <w:color w:val="auto"/>
          <w:sz w:val="24"/>
          <w:highlight w:val="none"/>
        </w:rPr>
      </w:pPr>
    </w:p>
    <w:p w14:paraId="2B266698">
      <w:pPr>
        <w:spacing w:line="360" w:lineRule="auto"/>
        <w:rPr>
          <w:rFonts w:ascii="宋体" w:hAnsi="宋体" w:cs="宋体"/>
          <w:b/>
          <w:color w:val="auto"/>
          <w:sz w:val="24"/>
          <w:highlight w:val="none"/>
        </w:rPr>
      </w:pPr>
    </w:p>
    <w:p w14:paraId="337B27B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1B31E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56897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95D08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73E3A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895E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17E4F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C113B4">
      <w:pPr>
        <w:widowControl/>
        <w:spacing w:line="360" w:lineRule="auto"/>
        <w:ind w:firstLine="600" w:firstLineChars="200"/>
        <w:jc w:val="left"/>
        <w:rPr>
          <w:rFonts w:ascii="宋体" w:hAnsi="宋体" w:cs="宋体"/>
          <w:color w:val="auto"/>
          <w:sz w:val="30"/>
          <w:szCs w:val="30"/>
          <w:highlight w:val="none"/>
        </w:rPr>
      </w:pPr>
    </w:p>
    <w:p w14:paraId="3C0F0DA3">
      <w:pPr>
        <w:spacing w:line="360" w:lineRule="auto"/>
        <w:jc w:val="center"/>
        <w:rPr>
          <w:rFonts w:ascii="宋体" w:hAnsi="宋体" w:cs="宋体"/>
          <w:b/>
          <w:color w:val="auto"/>
          <w:spacing w:val="6"/>
          <w:sz w:val="32"/>
          <w:szCs w:val="32"/>
          <w:highlight w:val="none"/>
        </w:rPr>
      </w:pPr>
    </w:p>
    <w:p w14:paraId="24767C3E">
      <w:pPr>
        <w:spacing w:line="360" w:lineRule="auto"/>
        <w:jc w:val="center"/>
        <w:rPr>
          <w:rFonts w:ascii="宋体" w:hAnsi="宋体" w:cs="宋体"/>
          <w:b/>
          <w:color w:val="auto"/>
          <w:spacing w:val="6"/>
          <w:sz w:val="32"/>
          <w:szCs w:val="32"/>
          <w:highlight w:val="none"/>
        </w:rPr>
      </w:pPr>
    </w:p>
    <w:p w14:paraId="2CA864A7">
      <w:pPr>
        <w:spacing w:line="360" w:lineRule="auto"/>
        <w:jc w:val="center"/>
        <w:rPr>
          <w:rFonts w:ascii="宋体" w:hAnsi="宋体" w:cs="宋体"/>
          <w:b/>
          <w:color w:val="auto"/>
          <w:spacing w:val="6"/>
          <w:sz w:val="32"/>
          <w:szCs w:val="32"/>
          <w:highlight w:val="none"/>
        </w:rPr>
      </w:pPr>
    </w:p>
    <w:p w14:paraId="21BF9D1C">
      <w:pPr>
        <w:spacing w:line="360" w:lineRule="auto"/>
        <w:jc w:val="center"/>
        <w:rPr>
          <w:rFonts w:ascii="宋体" w:hAnsi="宋体" w:cs="宋体"/>
          <w:b/>
          <w:color w:val="auto"/>
          <w:spacing w:val="6"/>
          <w:sz w:val="32"/>
          <w:szCs w:val="32"/>
          <w:highlight w:val="none"/>
        </w:rPr>
      </w:pPr>
    </w:p>
    <w:p w14:paraId="044CCAC8">
      <w:pPr>
        <w:spacing w:line="360" w:lineRule="auto"/>
        <w:jc w:val="center"/>
        <w:rPr>
          <w:rFonts w:ascii="宋体" w:hAnsi="宋体" w:cs="宋体"/>
          <w:b/>
          <w:color w:val="auto"/>
          <w:spacing w:val="6"/>
          <w:sz w:val="32"/>
          <w:szCs w:val="32"/>
          <w:highlight w:val="none"/>
        </w:rPr>
      </w:pPr>
    </w:p>
    <w:p w14:paraId="349A2704">
      <w:pPr>
        <w:spacing w:line="360" w:lineRule="auto"/>
        <w:jc w:val="center"/>
        <w:rPr>
          <w:rFonts w:ascii="宋体" w:hAnsi="宋体" w:cs="宋体"/>
          <w:b/>
          <w:color w:val="auto"/>
          <w:spacing w:val="6"/>
          <w:sz w:val="32"/>
          <w:szCs w:val="32"/>
          <w:highlight w:val="none"/>
        </w:rPr>
      </w:pPr>
    </w:p>
    <w:p w14:paraId="1D69437E">
      <w:pPr>
        <w:spacing w:line="360" w:lineRule="auto"/>
        <w:jc w:val="center"/>
        <w:rPr>
          <w:rFonts w:ascii="宋体" w:hAnsi="宋体" w:cs="宋体"/>
          <w:b/>
          <w:color w:val="auto"/>
          <w:spacing w:val="6"/>
          <w:sz w:val="32"/>
          <w:szCs w:val="32"/>
          <w:highlight w:val="none"/>
        </w:rPr>
      </w:pPr>
    </w:p>
    <w:p w14:paraId="1A314C97">
      <w:pPr>
        <w:spacing w:line="360" w:lineRule="auto"/>
        <w:jc w:val="center"/>
        <w:rPr>
          <w:rFonts w:ascii="宋体" w:hAnsi="宋体" w:cs="宋体"/>
          <w:b/>
          <w:color w:val="auto"/>
          <w:spacing w:val="6"/>
          <w:sz w:val="32"/>
          <w:szCs w:val="32"/>
          <w:highlight w:val="none"/>
        </w:rPr>
      </w:pPr>
    </w:p>
    <w:p w14:paraId="7FD7489B">
      <w:pPr>
        <w:spacing w:line="360" w:lineRule="auto"/>
        <w:jc w:val="center"/>
        <w:rPr>
          <w:rFonts w:ascii="宋体" w:hAnsi="宋体" w:cs="宋体"/>
          <w:b/>
          <w:color w:val="auto"/>
          <w:spacing w:val="6"/>
          <w:sz w:val="32"/>
          <w:szCs w:val="32"/>
          <w:highlight w:val="none"/>
        </w:rPr>
      </w:pPr>
    </w:p>
    <w:p w14:paraId="66FD2E69">
      <w:pPr>
        <w:spacing w:line="360" w:lineRule="auto"/>
        <w:jc w:val="center"/>
        <w:rPr>
          <w:rFonts w:ascii="宋体" w:hAnsi="宋体" w:cs="宋体"/>
          <w:b/>
          <w:color w:val="auto"/>
          <w:spacing w:val="6"/>
          <w:sz w:val="32"/>
          <w:szCs w:val="32"/>
          <w:highlight w:val="none"/>
        </w:rPr>
      </w:pPr>
    </w:p>
    <w:p w14:paraId="15F8C03C">
      <w:pPr>
        <w:spacing w:line="360" w:lineRule="auto"/>
        <w:jc w:val="center"/>
        <w:rPr>
          <w:rFonts w:ascii="宋体" w:hAnsi="宋体" w:cs="宋体"/>
          <w:b/>
          <w:color w:val="auto"/>
          <w:spacing w:val="6"/>
          <w:sz w:val="32"/>
          <w:szCs w:val="32"/>
          <w:highlight w:val="none"/>
        </w:rPr>
      </w:pPr>
    </w:p>
    <w:p w14:paraId="0088D6F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C072B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0CE60DA">
      <w:pPr>
        <w:spacing w:line="360" w:lineRule="auto"/>
        <w:jc w:val="center"/>
        <w:rPr>
          <w:rFonts w:ascii="宋体" w:hAnsi="宋体" w:cs="宋体"/>
          <w:b/>
          <w:color w:val="auto"/>
          <w:sz w:val="24"/>
          <w:highlight w:val="none"/>
        </w:rPr>
      </w:pPr>
    </w:p>
    <w:p w14:paraId="6670FDB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CA8A9C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075C7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3E00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4B942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223EC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98AB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C0D9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AFE01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9C73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0917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FE68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D9BA9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BEE7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171D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68D5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BB80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6A059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A4C1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0D188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2362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A693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297C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3C41E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BB649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8897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55200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496500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2B88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3C776B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5CC1B1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A02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B82A9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86434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3C280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B9DE7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B2A391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B859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4A5D5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5C49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9EF32FD">
      <w:pPr>
        <w:spacing w:line="360" w:lineRule="auto"/>
        <w:rPr>
          <w:rFonts w:ascii="宋体" w:hAnsi="宋体" w:cs="宋体"/>
          <w:b/>
          <w:color w:val="auto"/>
          <w:sz w:val="24"/>
          <w:highlight w:val="none"/>
        </w:rPr>
      </w:pPr>
    </w:p>
    <w:p w14:paraId="078D36C4">
      <w:pPr>
        <w:spacing w:line="360" w:lineRule="auto"/>
        <w:rPr>
          <w:rFonts w:ascii="宋体" w:hAnsi="宋体" w:cs="宋体"/>
          <w:b/>
          <w:color w:val="auto"/>
          <w:sz w:val="24"/>
          <w:highlight w:val="none"/>
        </w:rPr>
      </w:pPr>
    </w:p>
    <w:p w14:paraId="19A1B27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CCC8E3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C647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61E1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117FE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86D61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2AC9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7ED271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BF23BAB">
      <w:pPr>
        <w:spacing w:line="360" w:lineRule="auto"/>
        <w:rPr>
          <w:rFonts w:ascii="宋体" w:hAnsi="宋体" w:cs="宋体"/>
          <w:b/>
          <w:color w:val="auto"/>
          <w:sz w:val="24"/>
          <w:highlight w:val="none"/>
        </w:rPr>
      </w:pPr>
    </w:p>
    <w:p w14:paraId="3763DC2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D848E1F">
      <w:pPr>
        <w:spacing w:line="360" w:lineRule="auto"/>
        <w:rPr>
          <w:rFonts w:ascii="宋体" w:hAnsi="宋体" w:cs="宋体"/>
          <w:color w:val="auto"/>
          <w:sz w:val="24"/>
          <w:highlight w:val="none"/>
          <w:u w:val="single"/>
        </w:rPr>
      </w:pPr>
    </w:p>
    <w:p w14:paraId="59D8C19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934B39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0FAA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79E7EB8">
      <w:pPr>
        <w:spacing w:line="360" w:lineRule="auto"/>
        <w:ind w:firstLine="494"/>
        <w:rPr>
          <w:rFonts w:ascii="宋体" w:hAnsi="宋体" w:cs="宋体"/>
          <w:color w:val="auto"/>
          <w:sz w:val="24"/>
          <w:highlight w:val="none"/>
        </w:rPr>
      </w:pPr>
    </w:p>
    <w:p w14:paraId="0509906C">
      <w:pPr>
        <w:spacing w:line="360" w:lineRule="auto"/>
        <w:ind w:firstLine="494"/>
        <w:rPr>
          <w:rFonts w:ascii="宋体" w:hAnsi="宋体" w:cs="宋体"/>
          <w:color w:val="auto"/>
          <w:sz w:val="24"/>
          <w:highlight w:val="none"/>
        </w:rPr>
      </w:pPr>
    </w:p>
    <w:p w14:paraId="5473C714">
      <w:pPr>
        <w:spacing w:line="360" w:lineRule="auto"/>
        <w:ind w:firstLine="494"/>
        <w:rPr>
          <w:rFonts w:ascii="宋体" w:hAnsi="宋体" w:cs="宋体"/>
          <w:color w:val="auto"/>
          <w:sz w:val="24"/>
          <w:highlight w:val="none"/>
        </w:rPr>
      </w:pPr>
    </w:p>
    <w:p w14:paraId="6E16D1DA">
      <w:pPr>
        <w:spacing w:line="360" w:lineRule="auto"/>
        <w:ind w:firstLine="494"/>
        <w:rPr>
          <w:rFonts w:ascii="宋体" w:hAnsi="宋体" w:cs="宋体"/>
          <w:color w:val="auto"/>
          <w:sz w:val="24"/>
          <w:highlight w:val="none"/>
        </w:rPr>
      </w:pPr>
    </w:p>
    <w:p w14:paraId="7FC215E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8ED866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B9FC36">
      <w:pPr>
        <w:rPr>
          <w:rFonts w:ascii="宋体" w:hAnsi="宋体" w:cs="宋体"/>
          <w:color w:val="auto"/>
          <w:sz w:val="24"/>
          <w:highlight w:val="none"/>
        </w:rPr>
      </w:pPr>
      <w:r>
        <w:rPr>
          <w:rFonts w:hint="eastAsia" w:ascii="宋体" w:hAnsi="宋体" w:cs="宋体"/>
          <w:b/>
          <w:bCs/>
          <w:color w:val="auto"/>
          <w:sz w:val="24"/>
          <w:highlight w:val="none"/>
        </w:rPr>
        <w:t>附：</w:t>
      </w:r>
    </w:p>
    <w:p w14:paraId="5FF86BB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FF691F7">
      <w:pPr>
        <w:autoSpaceDE w:val="0"/>
        <w:autoSpaceDN w:val="0"/>
        <w:jc w:val="center"/>
        <w:rPr>
          <w:rFonts w:ascii="宋体" w:hAnsi="宋体" w:cs="宋体"/>
          <w:b/>
          <w:color w:val="auto"/>
          <w:spacing w:val="6"/>
          <w:sz w:val="32"/>
          <w:szCs w:val="32"/>
          <w:highlight w:val="none"/>
        </w:rPr>
      </w:pPr>
    </w:p>
    <w:p w14:paraId="668C863E">
      <w:pPr>
        <w:autoSpaceDE w:val="0"/>
        <w:autoSpaceDN w:val="0"/>
        <w:jc w:val="center"/>
        <w:rPr>
          <w:rFonts w:ascii="宋体" w:hAnsi="宋体" w:cs="宋体"/>
          <w:b/>
          <w:color w:val="auto"/>
          <w:spacing w:val="6"/>
          <w:sz w:val="32"/>
          <w:szCs w:val="32"/>
          <w:highlight w:val="none"/>
        </w:rPr>
      </w:pPr>
    </w:p>
    <w:p w14:paraId="109AD87B">
      <w:pPr>
        <w:autoSpaceDE w:val="0"/>
        <w:autoSpaceDN w:val="0"/>
        <w:jc w:val="center"/>
        <w:rPr>
          <w:rFonts w:ascii="宋体" w:hAnsi="宋体" w:cs="宋体"/>
          <w:b/>
          <w:color w:val="auto"/>
          <w:spacing w:val="6"/>
          <w:sz w:val="32"/>
          <w:szCs w:val="32"/>
          <w:highlight w:val="none"/>
        </w:rPr>
      </w:pPr>
    </w:p>
    <w:p w14:paraId="245837C8">
      <w:pPr>
        <w:autoSpaceDE w:val="0"/>
        <w:autoSpaceDN w:val="0"/>
        <w:jc w:val="center"/>
        <w:rPr>
          <w:rFonts w:ascii="宋体" w:hAnsi="宋体" w:cs="宋体"/>
          <w:b/>
          <w:color w:val="auto"/>
          <w:spacing w:val="6"/>
          <w:sz w:val="32"/>
          <w:szCs w:val="32"/>
          <w:highlight w:val="none"/>
        </w:rPr>
      </w:pPr>
    </w:p>
    <w:p w14:paraId="61329170">
      <w:pPr>
        <w:autoSpaceDE w:val="0"/>
        <w:autoSpaceDN w:val="0"/>
        <w:jc w:val="center"/>
        <w:rPr>
          <w:rFonts w:ascii="宋体" w:hAnsi="宋体" w:cs="宋体"/>
          <w:b/>
          <w:color w:val="auto"/>
          <w:spacing w:val="6"/>
          <w:sz w:val="32"/>
          <w:szCs w:val="32"/>
          <w:highlight w:val="none"/>
        </w:rPr>
      </w:pPr>
    </w:p>
    <w:p w14:paraId="1C419970">
      <w:pPr>
        <w:autoSpaceDE w:val="0"/>
        <w:autoSpaceDN w:val="0"/>
        <w:jc w:val="center"/>
        <w:rPr>
          <w:rFonts w:ascii="宋体" w:hAnsi="宋体" w:cs="宋体"/>
          <w:b/>
          <w:color w:val="auto"/>
          <w:spacing w:val="6"/>
          <w:sz w:val="32"/>
          <w:szCs w:val="32"/>
          <w:highlight w:val="none"/>
        </w:rPr>
      </w:pPr>
    </w:p>
    <w:p w14:paraId="18D01DDD">
      <w:pPr>
        <w:autoSpaceDE w:val="0"/>
        <w:autoSpaceDN w:val="0"/>
        <w:jc w:val="center"/>
        <w:rPr>
          <w:rFonts w:ascii="宋体" w:hAnsi="宋体" w:cs="宋体"/>
          <w:b/>
          <w:color w:val="auto"/>
          <w:spacing w:val="6"/>
          <w:sz w:val="32"/>
          <w:szCs w:val="32"/>
          <w:highlight w:val="none"/>
        </w:rPr>
      </w:pPr>
    </w:p>
    <w:p w14:paraId="32D12056">
      <w:pPr>
        <w:autoSpaceDE w:val="0"/>
        <w:autoSpaceDN w:val="0"/>
        <w:jc w:val="center"/>
        <w:rPr>
          <w:rFonts w:ascii="宋体" w:hAnsi="宋体" w:cs="宋体"/>
          <w:b/>
          <w:color w:val="auto"/>
          <w:spacing w:val="6"/>
          <w:sz w:val="32"/>
          <w:szCs w:val="32"/>
          <w:highlight w:val="none"/>
        </w:rPr>
      </w:pPr>
    </w:p>
    <w:p w14:paraId="7412D6B4">
      <w:pPr>
        <w:autoSpaceDE w:val="0"/>
        <w:autoSpaceDN w:val="0"/>
        <w:jc w:val="center"/>
        <w:rPr>
          <w:rFonts w:ascii="宋体" w:hAnsi="宋体" w:cs="宋体"/>
          <w:b/>
          <w:color w:val="auto"/>
          <w:spacing w:val="6"/>
          <w:sz w:val="32"/>
          <w:szCs w:val="32"/>
          <w:highlight w:val="none"/>
        </w:rPr>
      </w:pPr>
    </w:p>
    <w:p w14:paraId="6FF606C0">
      <w:pPr>
        <w:autoSpaceDE w:val="0"/>
        <w:autoSpaceDN w:val="0"/>
        <w:jc w:val="center"/>
        <w:rPr>
          <w:rFonts w:ascii="宋体" w:hAnsi="宋体" w:cs="宋体"/>
          <w:b/>
          <w:color w:val="auto"/>
          <w:spacing w:val="6"/>
          <w:sz w:val="32"/>
          <w:szCs w:val="32"/>
          <w:highlight w:val="none"/>
        </w:rPr>
      </w:pPr>
    </w:p>
    <w:p w14:paraId="45D3A8BA">
      <w:pPr>
        <w:autoSpaceDE w:val="0"/>
        <w:autoSpaceDN w:val="0"/>
        <w:jc w:val="center"/>
        <w:rPr>
          <w:rFonts w:ascii="宋体" w:hAnsi="宋体" w:cs="宋体"/>
          <w:b/>
          <w:color w:val="auto"/>
          <w:spacing w:val="6"/>
          <w:sz w:val="32"/>
          <w:szCs w:val="32"/>
          <w:highlight w:val="none"/>
        </w:rPr>
      </w:pPr>
    </w:p>
    <w:p w14:paraId="4A455EF4">
      <w:pPr>
        <w:autoSpaceDE w:val="0"/>
        <w:autoSpaceDN w:val="0"/>
        <w:jc w:val="center"/>
        <w:rPr>
          <w:rFonts w:ascii="宋体" w:hAnsi="宋体" w:cs="宋体"/>
          <w:b/>
          <w:color w:val="auto"/>
          <w:spacing w:val="6"/>
          <w:sz w:val="32"/>
          <w:szCs w:val="32"/>
          <w:highlight w:val="none"/>
        </w:rPr>
      </w:pPr>
    </w:p>
    <w:p w14:paraId="4692F197">
      <w:pPr>
        <w:autoSpaceDE w:val="0"/>
        <w:autoSpaceDN w:val="0"/>
        <w:jc w:val="center"/>
        <w:rPr>
          <w:rFonts w:ascii="宋体" w:hAnsi="宋体" w:cs="宋体"/>
          <w:b/>
          <w:color w:val="auto"/>
          <w:spacing w:val="6"/>
          <w:sz w:val="32"/>
          <w:szCs w:val="32"/>
          <w:highlight w:val="none"/>
        </w:rPr>
      </w:pPr>
    </w:p>
    <w:p w14:paraId="066ED3AA">
      <w:pPr>
        <w:autoSpaceDE w:val="0"/>
        <w:autoSpaceDN w:val="0"/>
        <w:jc w:val="center"/>
        <w:rPr>
          <w:rFonts w:ascii="宋体" w:hAnsi="宋体" w:cs="宋体"/>
          <w:b/>
          <w:color w:val="auto"/>
          <w:spacing w:val="6"/>
          <w:sz w:val="32"/>
          <w:szCs w:val="32"/>
          <w:highlight w:val="none"/>
        </w:rPr>
      </w:pPr>
    </w:p>
    <w:p w14:paraId="5E422013">
      <w:pPr>
        <w:autoSpaceDE w:val="0"/>
        <w:autoSpaceDN w:val="0"/>
        <w:jc w:val="center"/>
        <w:rPr>
          <w:rFonts w:ascii="宋体" w:hAnsi="宋体" w:cs="宋体"/>
          <w:b/>
          <w:color w:val="auto"/>
          <w:spacing w:val="6"/>
          <w:sz w:val="32"/>
          <w:szCs w:val="32"/>
          <w:highlight w:val="none"/>
        </w:rPr>
      </w:pPr>
    </w:p>
    <w:p w14:paraId="22E196E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12DE34">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3B1401">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DC969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F07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BF929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90241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1843B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9AA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3744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94A75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A446EE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F92607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A6BBF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B2BA8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BDD1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94DF1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A415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268875">
      <w:pPr>
        <w:snapToGrid w:val="0"/>
        <w:spacing w:line="360" w:lineRule="auto"/>
        <w:jc w:val="right"/>
        <w:rPr>
          <w:rFonts w:hint="eastAsia" w:ascii="宋体" w:hAnsi="宋体" w:cs="宋体"/>
          <w:color w:val="auto"/>
          <w:kern w:val="0"/>
          <w:sz w:val="24"/>
          <w:highlight w:val="none"/>
          <w:lang w:val="zh-CN"/>
        </w:rPr>
      </w:pPr>
    </w:p>
    <w:p w14:paraId="3A2791C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EB6E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4699B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93BEC7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F6233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41C37D">
      <w:pPr>
        <w:autoSpaceDE w:val="0"/>
        <w:autoSpaceDN w:val="0"/>
        <w:jc w:val="center"/>
        <w:rPr>
          <w:rFonts w:ascii="宋体" w:hAnsi="宋体" w:cs="宋体"/>
          <w:b/>
          <w:color w:val="auto"/>
          <w:spacing w:val="6"/>
          <w:sz w:val="32"/>
          <w:szCs w:val="32"/>
          <w:highlight w:val="none"/>
        </w:rPr>
      </w:pPr>
    </w:p>
    <w:p w14:paraId="63C09DEE">
      <w:pPr>
        <w:autoSpaceDE w:val="0"/>
        <w:autoSpaceDN w:val="0"/>
        <w:jc w:val="center"/>
        <w:rPr>
          <w:rFonts w:ascii="宋体" w:hAnsi="宋体" w:cs="宋体"/>
          <w:b/>
          <w:color w:val="auto"/>
          <w:spacing w:val="6"/>
          <w:sz w:val="32"/>
          <w:szCs w:val="32"/>
          <w:highlight w:val="none"/>
        </w:rPr>
      </w:pPr>
    </w:p>
    <w:p w14:paraId="65E86CCD">
      <w:pPr>
        <w:autoSpaceDE w:val="0"/>
        <w:autoSpaceDN w:val="0"/>
        <w:jc w:val="center"/>
        <w:rPr>
          <w:rFonts w:ascii="宋体" w:hAnsi="宋体" w:cs="宋体"/>
          <w:b/>
          <w:color w:val="auto"/>
          <w:spacing w:val="6"/>
          <w:sz w:val="32"/>
          <w:szCs w:val="32"/>
          <w:highlight w:val="none"/>
        </w:rPr>
      </w:pPr>
    </w:p>
    <w:p w14:paraId="468A0291">
      <w:pPr>
        <w:autoSpaceDE w:val="0"/>
        <w:autoSpaceDN w:val="0"/>
        <w:jc w:val="center"/>
        <w:rPr>
          <w:rFonts w:ascii="宋体" w:hAnsi="宋体" w:cs="宋体"/>
          <w:b/>
          <w:color w:val="auto"/>
          <w:spacing w:val="6"/>
          <w:sz w:val="32"/>
          <w:szCs w:val="32"/>
          <w:highlight w:val="none"/>
        </w:rPr>
      </w:pPr>
    </w:p>
    <w:p w14:paraId="748C2930">
      <w:pPr>
        <w:autoSpaceDE w:val="0"/>
        <w:autoSpaceDN w:val="0"/>
        <w:jc w:val="center"/>
        <w:rPr>
          <w:rFonts w:ascii="宋体" w:hAnsi="宋体" w:cs="宋体"/>
          <w:b/>
          <w:color w:val="auto"/>
          <w:spacing w:val="6"/>
          <w:sz w:val="32"/>
          <w:szCs w:val="32"/>
          <w:highlight w:val="none"/>
        </w:rPr>
      </w:pPr>
    </w:p>
    <w:p w14:paraId="0DB5FF2E">
      <w:pPr>
        <w:autoSpaceDE w:val="0"/>
        <w:autoSpaceDN w:val="0"/>
        <w:jc w:val="center"/>
        <w:rPr>
          <w:rFonts w:ascii="宋体" w:hAnsi="宋体" w:cs="宋体"/>
          <w:b/>
          <w:color w:val="auto"/>
          <w:spacing w:val="6"/>
          <w:sz w:val="32"/>
          <w:szCs w:val="32"/>
          <w:highlight w:val="none"/>
        </w:rPr>
      </w:pPr>
    </w:p>
    <w:p w14:paraId="22F54FC9">
      <w:pPr>
        <w:autoSpaceDE w:val="0"/>
        <w:autoSpaceDN w:val="0"/>
        <w:jc w:val="center"/>
        <w:rPr>
          <w:rFonts w:ascii="宋体" w:hAnsi="宋体" w:cs="宋体"/>
          <w:b/>
          <w:color w:val="auto"/>
          <w:spacing w:val="6"/>
          <w:sz w:val="32"/>
          <w:szCs w:val="32"/>
          <w:highlight w:val="none"/>
        </w:rPr>
      </w:pPr>
    </w:p>
    <w:p w14:paraId="21DE5DC2">
      <w:pPr>
        <w:autoSpaceDE w:val="0"/>
        <w:autoSpaceDN w:val="0"/>
        <w:jc w:val="center"/>
        <w:rPr>
          <w:rFonts w:ascii="宋体" w:hAnsi="宋体" w:cs="宋体"/>
          <w:b/>
          <w:color w:val="auto"/>
          <w:spacing w:val="6"/>
          <w:sz w:val="32"/>
          <w:szCs w:val="32"/>
          <w:highlight w:val="none"/>
        </w:rPr>
      </w:pPr>
    </w:p>
    <w:p w14:paraId="427CBB6D">
      <w:pPr>
        <w:autoSpaceDE w:val="0"/>
        <w:autoSpaceDN w:val="0"/>
        <w:jc w:val="center"/>
        <w:rPr>
          <w:rFonts w:ascii="宋体" w:hAnsi="宋体" w:cs="宋体"/>
          <w:b/>
          <w:color w:val="auto"/>
          <w:spacing w:val="6"/>
          <w:sz w:val="32"/>
          <w:szCs w:val="32"/>
          <w:highlight w:val="none"/>
        </w:rPr>
      </w:pPr>
    </w:p>
    <w:p w14:paraId="49ADC5A1">
      <w:pPr>
        <w:autoSpaceDE w:val="0"/>
        <w:autoSpaceDN w:val="0"/>
        <w:jc w:val="center"/>
        <w:rPr>
          <w:rFonts w:ascii="宋体" w:hAnsi="宋体" w:cs="宋体"/>
          <w:b/>
          <w:color w:val="auto"/>
          <w:spacing w:val="6"/>
          <w:sz w:val="32"/>
          <w:szCs w:val="32"/>
          <w:highlight w:val="none"/>
        </w:rPr>
      </w:pPr>
    </w:p>
    <w:p w14:paraId="65F5A6EC">
      <w:pPr>
        <w:autoSpaceDE w:val="0"/>
        <w:autoSpaceDN w:val="0"/>
        <w:jc w:val="center"/>
        <w:rPr>
          <w:rFonts w:ascii="宋体" w:hAnsi="宋体" w:cs="宋体"/>
          <w:b/>
          <w:color w:val="auto"/>
          <w:spacing w:val="6"/>
          <w:sz w:val="32"/>
          <w:szCs w:val="32"/>
          <w:highlight w:val="none"/>
        </w:rPr>
      </w:pPr>
    </w:p>
    <w:p w14:paraId="0FD105E3">
      <w:pPr>
        <w:autoSpaceDE w:val="0"/>
        <w:autoSpaceDN w:val="0"/>
        <w:jc w:val="center"/>
        <w:rPr>
          <w:rFonts w:ascii="宋体" w:hAnsi="宋体" w:cs="宋体"/>
          <w:b/>
          <w:color w:val="auto"/>
          <w:spacing w:val="6"/>
          <w:sz w:val="32"/>
          <w:szCs w:val="32"/>
          <w:highlight w:val="none"/>
        </w:rPr>
      </w:pPr>
    </w:p>
    <w:p w14:paraId="51E7B744">
      <w:pPr>
        <w:autoSpaceDE w:val="0"/>
        <w:autoSpaceDN w:val="0"/>
        <w:jc w:val="center"/>
        <w:rPr>
          <w:rFonts w:ascii="宋体" w:hAnsi="宋体" w:cs="宋体"/>
          <w:b/>
          <w:color w:val="auto"/>
          <w:spacing w:val="6"/>
          <w:sz w:val="32"/>
          <w:szCs w:val="32"/>
          <w:highlight w:val="none"/>
        </w:rPr>
      </w:pPr>
    </w:p>
    <w:p w14:paraId="4BBFF874">
      <w:pPr>
        <w:autoSpaceDE w:val="0"/>
        <w:autoSpaceDN w:val="0"/>
        <w:jc w:val="center"/>
        <w:rPr>
          <w:rFonts w:ascii="宋体" w:hAnsi="宋体" w:cs="宋体"/>
          <w:b/>
          <w:color w:val="auto"/>
          <w:spacing w:val="6"/>
          <w:sz w:val="32"/>
          <w:szCs w:val="32"/>
          <w:highlight w:val="none"/>
        </w:rPr>
      </w:pPr>
    </w:p>
    <w:p w14:paraId="046C329A">
      <w:pPr>
        <w:autoSpaceDE w:val="0"/>
        <w:autoSpaceDN w:val="0"/>
        <w:jc w:val="center"/>
        <w:rPr>
          <w:rFonts w:ascii="宋体" w:hAnsi="宋体" w:cs="宋体"/>
          <w:b/>
          <w:color w:val="auto"/>
          <w:spacing w:val="6"/>
          <w:sz w:val="32"/>
          <w:szCs w:val="32"/>
          <w:highlight w:val="none"/>
        </w:rPr>
      </w:pPr>
    </w:p>
    <w:p w14:paraId="67C8ABFB">
      <w:pPr>
        <w:autoSpaceDE w:val="0"/>
        <w:autoSpaceDN w:val="0"/>
        <w:jc w:val="center"/>
        <w:rPr>
          <w:rFonts w:ascii="宋体" w:hAnsi="宋体" w:cs="宋体"/>
          <w:b/>
          <w:color w:val="auto"/>
          <w:spacing w:val="6"/>
          <w:sz w:val="32"/>
          <w:szCs w:val="32"/>
          <w:highlight w:val="none"/>
        </w:rPr>
      </w:pPr>
    </w:p>
    <w:p w14:paraId="12CBAE09">
      <w:pPr>
        <w:autoSpaceDE w:val="0"/>
        <w:autoSpaceDN w:val="0"/>
        <w:jc w:val="center"/>
        <w:rPr>
          <w:rFonts w:ascii="宋体" w:hAnsi="宋体" w:cs="宋体"/>
          <w:b/>
          <w:color w:val="auto"/>
          <w:spacing w:val="6"/>
          <w:sz w:val="32"/>
          <w:szCs w:val="32"/>
          <w:highlight w:val="none"/>
        </w:rPr>
      </w:pPr>
    </w:p>
    <w:p w14:paraId="27D58D11">
      <w:pPr>
        <w:autoSpaceDE w:val="0"/>
        <w:autoSpaceDN w:val="0"/>
        <w:jc w:val="center"/>
        <w:rPr>
          <w:rFonts w:ascii="宋体" w:hAnsi="宋体" w:cs="宋体"/>
          <w:b/>
          <w:color w:val="auto"/>
          <w:spacing w:val="6"/>
          <w:sz w:val="32"/>
          <w:szCs w:val="32"/>
          <w:highlight w:val="none"/>
        </w:rPr>
      </w:pPr>
    </w:p>
    <w:p w14:paraId="745DDA0A">
      <w:pPr>
        <w:autoSpaceDE w:val="0"/>
        <w:autoSpaceDN w:val="0"/>
        <w:jc w:val="center"/>
        <w:rPr>
          <w:rFonts w:ascii="宋体" w:hAnsi="宋体" w:cs="宋体"/>
          <w:b/>
          <w:color w:val="auto"/>
          <w:spacing w:val="6"/>
          <w:sz w:val="32"/>
          <w:szCs w:val="32"/>
          <w:highlight w:val="none"/>
        </w:rPr>
      </w:pPr>
    </w:p>
    <w:p w14:paraId="7438F1B0">
      <w:pPr>
        <w:autoSpaceDE w:val="0"/>
        <w:autoSpaceDN w:val="0"/>
        <w:jc w:val="center"/>
        <w:rPr>
          <w:rFonts w:ascii="宋体" w:hAnsi="宋体" w:cs="宋体"/>
          <w:b/>
          <w:color w:val="auto"/>
          <w:spacing w:val="6"/>
          <w:sz w:val="32"/>
          <w:szCs w:val="32"/>
          <w:highlight w:val="none"/>
        </w:rPr>
      </w:pPr>
    </w:p>
    <w:p w14:paraId="6C8B55C6">
      <w:pPr>
        <w:autoSpaceDE w:val="0"/>
        <w:autoSpaceDN w:val="0"/>
        <w:jc w:val="center"/>
        <w:rPr>
          <w:rFonts w:ascii="宋体" w:hAnsi="宋体" w:cs="宋体"/>
          <w:b/>
          <w:color w:val="auto"/>
          <w:spacing w:val="6"/>
          <w:sz w:val="32"/>
          <w:szCs w:val="32"/>
          <w:highlight w:val="none"/>
        </w:rPr>
      </w:pPr>
    </w:p>
    <w:p w14:paraId="43A41F99">
      <w:pPr>
        <w:autoSpaceDE w:val="0"/>
        <w:autoSpaceDN w:val="0"/>
        <w:jc w:val="center"/>
        <w:rPr>
          <w:rFonts w:ascii="宋体" w:hAnsi="宋体" w:cs="宋体"/>
          <w:b/>
          <w:color w:val="auto"/>
          <w:spacing w:val="6"/>
          <w:sz w:val="32"/>
          <w:szCs w:val="32"/>
          <w:highlight w:val="none"/>
        </w:rPr>
      </w:pPr>
    </w:p>
    <w:p w14:paraId="161D95D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08EFCC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B5812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37F12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B204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01C2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543FCF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D481B95">
      <w:pPr>
        <w:rPr>
          <w:color w:val="auto"/>
          <w:highlight w:val="none"/>
        </w:rPr>
      </w:pPr>
      <w:r>
        <w:rPr>
          <w:rFonts w:hint="eastAsia"/>
          <w:color w:val="auto"/>
          <w:highlight w:val="none"/>
          <w:lang w:val="zh-CN"/>
        </w:rPr>
        <w:t xml:space="preserve"> </w:t>
      </w:r>
    </w:p>
    <w:p w14:paraId="119646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15D27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F55E1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83B9C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D1F4C7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D6D0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3C34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4F69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BFE21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845B4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9A75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732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2BFDA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1AED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85255E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8B3B7F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493ADA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EEB3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16E2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B5D1B5">
      <w:pPr>
        <w:autoSpaceDE w:val="0"/>
        <w:autoSpaceDN w:val="0"/>
        <w:jc w:val="center"/>
        <w:rPr>
          <w:rFonts w:ascii="宋体" w:hAnsi="宋体" w:cs="宋体"/>
          <w:b/>
          <w:color w:val="auto"/>
          <w:spacing w:val="6"/>
          <w:sz w:val="32"/>
          <w:szCs w:val="32"/>
          <w:highlight w:val="none"/>
        </w:rPr>
      </w:pPr>
    </w:p>
    <w:p w14:paraId="2333A0A8">
      <w:pPr>
        <w:autoSpaceDE w:val="0"/>
        <w:autoSpaceDN w:val="0"/>
        <w:jc w:val="center"/>
        <w:rPr>
          <w:rFonts w:ascii="宋体" w:hAnsi="宋体" w:cs="宋体"/>
          <w:b/>
          <w:color w:val="auto"/>
          <w:spacing w:val="6"/>
          <w:sz w:val="32"/>
          <w:szCs w:val="32"/>
          <w:highlight w:val="none"/>
        </w:rPr>
      </w:pPr>
    </w:p>
    <w:p w14:paraId="4A6D7870">
      <w:pPr>
        <w:autoSpaceDE w:val="0"/>
        <w:autoSpaceDN w:val="0"/>
        <w:jc w:val="center"/>
        <w:rPr>
          <w:rFonts w:ascii="宋体" w:hAnsi="宋体" w:cs="宋体"/>
          <w:b/>
          <w:color w:val="auto"/>
          <w:spacing w:val="6"/>
          <w:sz w:val="32"/>
          <w:szCs w:val="32"/>
          <w:highlight w:val="none"/>
        </w:rPr>
      </w:pPr>
    </w:p>
    <w:p w14:paraId="7FBB0E78">
      <w:pPr>
        <w:autoSpaceDE w:val="0"/>
        <w:autoSpaceDN w:val="0"/>
        <w:jc w:val="center"/>
        <w:rPr>
          <w:rFonts w:ascii="宋体" w:hAnsi="宋体" w:cs="宋体"/>
          <w:b/>
          <w:color w:val="auto"/>
          <w:spacing w:val="6"/>
          <w:sz w:val="32"/>
          <w:szCs w:val="32"/>
          <w:highlight w:val="none"/>
        </w:rPr>
      </w:pPr>
    </w:p>
    <w:p w14:paraId="769345BD">
      <w:pPr>
        <w:autoSpaceDE w:val="0"/>
        <w:autoSpaceDN w:val="0"/>
        <w:jc w:val="center"/>
        <w:rPr>
          <w:rFonts w:ascii="宋体" w:hAnsi="宋体" w:cs="宋体"/>
          <w:b/>
          <w:color w:val="auto"/>
          <w:spacing w:val="6"/>
          <w:sz w:val="32"/>
          <w:szCs w:val="32"/>
          <w:highlight w:val="none"/>
        </w:rPr>
      </w:pPr>
    </w:p>
    <w:p w14:paraId="5D2140E4">
      <w:pPr>
        <w:autoSpaceDE w:val="0"/>
        <w:autoSpaceDN w:val="0"/>
        <w:jc w:val="center"/>
        <w:rPr>
          <w:rFonts w:ascii="宋体" w:hAnsi="宋体" w:cs="宋体"/>
          <w:b/>
          <w:color w:val="auto"/>
          <w:spacing w:val="6"/>
          <w:sz w:val="32"/>
          <w:szCs w:val="32"/>
          <w:highlight w:val="none"/>
        </w:rPr>
      </w:pPr>
    </w:p>
    <w:p w14:paraId="0B1D7A7E">
      <w:pPr>
        <w:autoSpaceDE w:val="0"/>
        <w:autoSpaceDN w:val="0"/>
        <w:jc w:val="center"/>
        <w:rPr>
          <w:rFonts w:ascii="宋体" w:hAnsi="宋体" w:cs="宋体"/>
          <w:b/>
          <w:color w:val="auto"/>
          <w:spacing w:val="6"/>
          <w:sz w:val="32"/>
          <w:szCs w:val="32"/>
          <w:highlight w:val="none"/>
        </w:rPr>
      </w:pPr>
    </w:p>
    <w:p w14:paraId="3B6FAD3C">
      <w:pPr>
        <w:autoSpaceDE w:val="0"/>
        <w:autoSpaceDN w:val="0"/>
        <w:jc w:val="center"/>
        <w:rPr>
          <w:rFonts w:ascii="宋体" w:hAnsi="宋体" w:cs="宋体"/>
          <w:b/>
          <w:color w:val="auto"/>
          <w:spacing w:val="6"/>
          <w:sz w:val="32"/>
          <w:szCs w:val="32"/>
          <w:highlight w:val="none"/>
        </w:rPr>
      </w:pPr>
    </w:p>
    <w:p w14:paraId="68284F59">
      <w:pPr>
        <w:autoSpaceDE w:val="0"/>
        <w:autoSpaceDN w:val="0"/>
        <w:jc w:val="center"/>
        <w:rPr>
          <w:rFonts w:ascii="宋体" w:hAnsi="宋体" w:cs="宋体"/>
          <w:b/>
          <w:color w:val="auto"/>
          <w:spacing w:val="6"/>
          <w:sz w:val="32"/>
          <w:szCs w:val="32"/>
          <w:highlight w:val="none"/>
        </w:rPr>
      </w:pPr>
    </w:p>
    <w:p w14:paraId="2A5A42DD">
      <w:pPr>
        <w:autoSpaceDE w:val="0"/>
        <w:autoSpaceDN w:val="0"/>
        <w:jc w:val="center"/>
        <w:rPr>
          <w:rFonts w:ascii="宋体" w:hAnsi="宋体" w:cs="宋体"/>
          <w:b/>
          <w:color w:val="auto"/>
          <w:spacing w:val="6"/>
          <w:sz w:val="32"/>
          <w:szCs w:val="32"/>
          <w:highlight w:val="none"/>
        </w:rPr>
      </w:pPr>
    </w:p>
    <w:p w14:paraId="4A0A8038">
      <w:pPr>
        <w:autoSpaceDE w:val="0"/>
        <w:autoSpaceDN w:val="0"/>
        <w:jc w:val="center"/>
        <w:rPr>
          <w:rFonts w:ascii="宋体" w:hAnsi="宋体" w:cs="宋体"/>
          <w:b/>
          <w:color w:val="auto"/>
          <w:spacing w:val="6"/>
          <w:sz w:val="32"/>
          <w:szCs w:val="32"/>
          <w:highlight w:val="none"/>
        </w:rPr>
      </w:pPr>
    </w:p>
    <w:p w14:paraId="49263798">
      <w:pPr>
        <w:autoSpaceDE w:val="0"/>
        <w:autoSpaceDN w:val="0"/>
        <w:jc w:val="center"/>
        <w:rPr>
          <w:rFonts w:ascii="宋体" w:hAnsi="宋体" w:cs="宋体"/>
          <w:b/>
          <w:color w:val="auto"/>
          <w:spacing w:val="6"/>
          <w:sz w:val="32"/>
          <w:szCs w:val="32"/>
          <w:highlight w:val="none"/>
        </w:rPr>
      </w:pPr>
    </w:p>
    <w:p w14:paraId="64BFBC13">
      <w:pPr>
        <w:autoSpaceDE w:val="0"/>
        <w:autoSpaceDN w:val="0"/>
        <w:jc w:val="center"/>
        <w:rPr>
          <w:rFonts w:ascii="宋体" w:hAnsi="宋体" w:cs="宋体"/>
          <w:b/>
          <w:color w:val="auto"/>
          <w:spacing w:val="6"/>
          <w:sz w:val="32"/>
          <w:szCs w:val="32"/>
          <w:highlight w:val="none"/>
        </w:rPr>
      </w:pPr>
    </w:p>
    <w:p w14:paraId="6B5E9186">
      <w:pPr>
        <w:autoSpaceDE w:val="0"/>
        <w:autoSpaceDN w:val="0"/>
        <w:jc w:val="center"/>
        <w:rPr>
          <w:rFonts w:ascii="宋体" w:hAnsi="宋体" w:cs="宋体"/>
          <w:b/>
          <w:color w:val="auto"/>
          <w:spacing w:val="6"/>
          <w:sz w:val="32"/>
          <w:szCs w:val="32"/>
          <w:highlight w:val="none"/>
        </w:rPr>
      </w:pPr>
    </w:p>
    <w:p w14:paraId="1CA3A14B">
      <w:pPr>
        <w:autoSpaceDE w:val="0"/>
        <w:autoSpaceDN w:val="0"/>
        <w:jc w:val="center"/>
        <w:rPr>
          <w:rFonts w:ascii="宋体" w:hAnsi="宋体" w:cs="宋体"/>
          <w:b/>
          <w:color w:val="auto"/>
          <w:spacing w:val="6"/>
          <w:sz w:val="32"/>
          <w:szCs w:val="32"/>
          <w:highlight w:val="none"/>
        </w:rPr>
      </w:pPr>
    </w:p>
    <w:p w14:paraId="39596925">
      <w:pPr>
        <w:autoSpaceDE w:val="0"/>
        <w:autoSpaceDN w:val="0"/>
        <w:jc w:val="center"/>
        <w:rPr>
          <w:rFonts w:ascii="宋体" w:hAnsi="宋体" w:cs="宋体"/>
          <w:b/>
          <w:color w:val="auto"/>
          <w:spacing w:val="6"/>
          <w:sz w:val="32"/>
          <w:szCs w:val="32"/>
          <w:highlight w:val="none"/>
        </w:rPr>
      </w:pPr>
    </w:p>
    <w:p w14:paraId="2BBDCF6C">
      <w:pPr>
        <w:autoSpaceDE w:val="0"/>
        <w:autoSpaceDN w:val="0"/>
        <w:jc w:val="center"/>
        <w:rPr>
          <w:rFonts w:ascii="宋体" w:hAnsi="宋体" w:cs="宋体"/>
          <w:b/>
          <w:color w:val="auto"/>
          <w:spacing w:val="6"/>
          <w:sz w:val="32"/>
          <w:szCs w:val="32"/>
          <w:highlight w:val="none"/>
        </w:rPr>
      </w:pPr>
    </w:p>
    <w:p w14:paraId="18B977B0">
      <w:pPr>
        <w:autoSpaceDE w:val="0"/>
        <w:autoSpaceDN w:val="0"/>
        <w:jc w:val="center"/>
        <w:rPr>
          <w:rFonts w:ascii="宋体" w:hAnsi="宋体" w:cs="宋体"/>
          <w:b/>
          <w:color w:val="auto"/>
          <w:spacing w:val="6"/>
          <w:sz w:val="32"/>
          <w:szCs w:val="32"/>
          <w:highlight w:val="none"/>
        </w:rPr>
      </w:pPr>
    </w:p>
    <w:p w14:paraId="37404483">
      <w:pPr>
        <w:autoSpaceDE w:val="0"/>
        <w:autoSpaceDN w:val="0"/>
        <w:jc w:val="center"/>
        <w:rPr>
          <w:rFonts w:ascii="宋体" w:hAnsi="宋体" w:cs="宋体"/>
          <w:b/>
          <w:color w:val="auto"/>
          <w:spacing w:val="6"/>
          <w:sz w:val="32"/>
          <w:szCs w:val="32"/>
          <w:highlight w:val="none"/>
        </w:rPr>
      </w:pPr>
    </w:p>
    <w:p w14:paraId="35896D98">
      <w:pPr>
        <w:autoSpaceDE w:val="0"/>
        <w:autoSpaceDN w:val="0"/>
        <w:jc w:val="center"/>
        <w:rPr>
          <w:rFonts w:ascii="宋体" w:hAnsi="宋体" w:cs="宋体"/>
          <w:b/>
          <w:color w:val="auto"/>
          <w:spacing w:val="6"/>
          <w:sz w:val="32"/>
          <w:szCs w:val="32"/>
          <w:highlight w:val="none"/>
        </w:rPr>
      </w:pPr>
    </w:p>
    <w:p w14:paraId="5CB95B58">
      <w:pPr>
        <w:autoSpaceDE w:val="0"/>
        <w:autoSpaceDN w:val="0"/>
        <w:jc w:val="center"/>
        <w:rPr>
          <w:rFonts w:ascii="宋体" w:hAnsi="宋体" w:cs="宋体"/>
          <w:b/>
          <w:color w:val="auto"/>
          <w:spacing w:val="6"/>
          <w:sz w:val="32"/>
          <w:szCs w:val="32"/>
          <w:highlight w:val="none"/>
        </w:rPr>
      </w:pPr>
    </w:p>
    <w:p w14:paraId="2DC7EF2E">
      <w:pPr>
        <w:autoSpaceDE w:val="0"/>
        <w:autoSpaceDN w:val="0"/>
        <w:jc w:val="center"/>
        <w:rPr>
          <w:rFonts w:ascii="宋体" w:hAnsi="宋体" w:cs="宋体"/>
          <w:b/>
          <w:color w:val="auto"/>
          <w:spacing w:val="6"/>
          <w:sz w:val="32"/>
          <w:szCs w:val="32"/>
          <w:highlight w:val="none"/>
        </w:rPr>
      </w:pPr>
    </w:p>
    <w:p w14:paraId="4043357B">
      <w:pPr>
        <w:autoSpaceDE w:val="0"/>
        <w:autoSpaceDN w:val="0"/>
        <w:jc w:val="center"/>
        <w:rPr>
          <w:rFonts w:ascii="宋体" w:hAnsi="宋体" w:cs="宋体"/>
          <w:b/>
          <w:color w:val="auto"/>
          <w:spacing w:val="6"/>
          <w:sz w:val="32"/>
          <w:szCs w:val="32"/>
          <w:highlight w:val="none"/>
        </w:rPr>
      </w:pPr>
    </w:p>
    <w:p w14:paraId="4DA0BCF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D45916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0AFB9EF">
      <w:pPr>
        <w:spacing w:line="360" w:lineRule="auto"/>
        <w:jc w:val="center"/>
        <w:rPr>
          <w:rFonts w:ascii="宋体" w:hAnsi="宋体" w:cs="宋体"/>
          <w:color w:val="auto"/>
          <w:sz w:val="24"/>
          <w:highlight w:val="none"/>
          <w:u w:val="single"/>
        </w:rPr>
      </w:pPr>
    </w:p>
    <w:p w14:paraId="2B7D68B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9182CD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4A01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ED2EB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C4FBA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D4FD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ED646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485354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A331D8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00DF2D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8CCA3D3">
      <w:pPr>
        <w:spacing w:line="360" w:lineRule="auto"/>
        <w:ind w:right="420"/>
        <w:rPr>
          <w:rFonts w:ascii="宋体" w:hAnsi="宋体" w:cs="宋体"/>
          <w:color w:val="auto"/>
          <w:sz w:val="24"/>
          <w:highlight w:val="none"/>
        </w:rPr>
      </w:pPr>
    </w:p>
    <w:p w14:paraId="4276F5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C50C03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A5597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6EE6E3">
      <w:pPr>
        <w:pStyle w:val="3"/>
        <w:rPr>
          <w:rFonts w:ascii="宋体" w:hAnsi="宋体" w:eastAsia="宋体" w:cs="宋体"/>
          <w:color w:val="auto"/>
          <w:highlight w:val="none"/>
          <w:lang w:val="en-US"/>
        </w:rPr>
      </w:pPr>
    </w:p>
    <w:p w14:paraId="066A46B7">
      <w:pPr>
        <w:spacing w:line="360" w:lineRule="auto"/>
        <w:ind w:right="420"/>
        <w:rPr>
          <w:rFonts w:ascii="宋体" w:hAnsi="宋体" w:cs="宋体"/>
          <w:color w:val="auto"/>
          <w:highlight w:val="none"/>
        </w:rPr>
      </w:pPr>
    </w:p>
    <w:p w14:paraId="337680D7">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5FC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AD3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CFD8">
    <w:pPr>
      <w:pStyle w:val="42"/>
      <w:framePr w:wrap="around" w:vAnchor="text" w:hAnchor="margin" w:xAlign="right" w:y="1"/>
      <w:rPr>
        <w:rStyle w:val="73"/>
      </w:rPr>
    </w:pPr>
    <w:r>
      <w:fldChar w:fldCharType="begin"/>
    </w:r>
    <w:r>
      <w:rPr>
        <w:rStyle w:val="73"/>
      </w:rPr>
      <w:instrText xml:space="preserve">PAGE  </w:instrText>
    </w:r>
    <w:r>
      <w:fldChar w:fldCharType="end"/>
    </w:r>
  </w:p>
  <w:p w14:paraId="74FD016D">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AA6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91899912"/>
    <w:bookmarkStart w:id="403" w:name="_Toc36110187"/>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1CFF">
    <w:pPr>
      <w:pStyle w:val="42"/>
      <w:framePr w:wrap="around" w:vAnchor="text" w:hAnchor="margin" w:xAlign="right" w:y="1"/>
      <w:rPr>
        <w:rStyle w:val="73"/>
      </w:rPr>
    </w:pPr>
    <w:r>
      <w:fldChar w:fldCharType="begin"/>
    </w:r>
    <w:r>
      <w:rPr>
        <w:rStyle w:val="73"/>
      </w:rPr>
      <w:instrText xml:space="preserve">PAGE  </w:instrText>
    </w:r>
    <w:r>
      <w:fldChar w:fldCharType="end"/>
    </w:r>
  </w:p>
  <w:p w14:paraId="71ABF74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D70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8CF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AF768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EC1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88D3A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2B9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02FD8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D42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B513B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71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A9372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D21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4D7F9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A460">
    <w:pPr>
      <w:pStyle w:val="43"/>
      <w:pBdr>
        <w:bottom w:val="single" w:color="auto" w:sz="6" w:space="4"/>
      </w:pBdr>
      <w:jc w:val="right"/>
    </w:pPr>
    <w:r>
      <w:t></w:t>
    </w:r>
    <w:r>
      <w:rPr>
        <w:rFonts w:hint="eastAsia"/>
      </w:rPr>
      <w:t xml:space="preserve">       杭州市市场监督管理局</w:t>
    </w:r>
    <w:r>
      <w:t>公开招标文件</w:t>
    </w:r>
  </w:p>
  <w:p w14:paraId="4BDFE92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A61D">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109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杭州市市场监督管理局</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0563">
    <w:pPr>
      <w:pStyle w:val="43"/>
      <w:rPr>
        <w:rFonts w:ascii="仿宋_GB2312" w:eastAsia="仿宋_GB2312"/>
        <w:b/>
        <w:i/>
        <w:u w:val="single"/>
      </w:rPr>
    </w:pPr>
    <w:r>
      <w:t></w:t>
    </w:r>
    <w:r>
      <w:rPr>
        <w:rFonts w:hint="eastAsia"/>
      </w:rPr>
      <w:t xml:space="preserve">                                                  </w:t>
    </w:r>
    <w:r>
      <w:t xml:space="preserve">     </w:t>
    </w:r>
    <w:r>
      <w:rPr>
        <w:rFonts w:hint="eastAsia"/>
      </w:rPr>
      <w:t>杭州市市场监督管理局</w:t>
    </w:r>
    <w:r>
      <w:t>公开招标文件</w:t>
    </w:r>
  </w:p>
  <w:p w14:paraId="1DC6899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8ACB">
    <w:pPr>
      <w:pStyle w:val="43"/>
    </w:pPr>
    <w:r>
      <w:t></w:t>
    </w:r>
    <w:r>
      <w:rPr>
        <w:rFonts w:hint="eastAsia"/>
      </w:rPr>
      <w:t xml:space="preserve">         </w:t>
    </w:r>
  </w:p>
  <w:p w14:paraId="7137AB37">
    <w:pPr>
      <w:pStyle w:val="43"/>
      <w:jc w:val="right"/>
    </w:pPr>
    <w:r>
      <w:rPr>
        <w:rFonts w:hint="eastAsia"/>
      </w:rPr>
      <w:t xml:space="preserve">                                                                  杭州市市场监督管理局</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1D8E">
    <w:pPr>
      <w:pStyle w:val="43"/>
      <w:jc w:val="right"/>
      <w:rPr>
        <w:rFonts w:ascii="仿宋_GB2312" w:eastAsia="仿宋_GB2312"/>
        <w:b/>
        <w:i/>
        <w:u w:val="single"/>
      </w:rPr>
    </w:pPr>
    <w:r>
      <w:t></w:t>
    </w:r>
    <w:r>
      <w:rPr>
        <w:rFonts w:hint="eastAsia"/>
      </w:rPr>
      <w:t xml:space="preserve">                               杭州市市场监督管理局</w:t>
    </w:r>
    <w:r>
      <w:t>公开招标文件</w:t>
    </w:r>
  </w:p>
  <w:p w14:paraId="4319F41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A17A">
    <w:pPr>
      <w:pStyle w:val="43"/>
      <w:jc w:val="right"/>
    </w:pPr>
    <w:r>
      <w:t></w:t>
    </w:r>
    <w:r>
      <w:rPr>
        <w:rFonts w:hint="eastAsia"/>
      </w:rPr>
      <w:t xml:space="preserve">                 </w:t>
    </w:r>
    <w:r>
      <w:t xml:space="preserve">                                </w:t>
    </w:r>
    <w:r>
      <w:rPr>
        <w:rFonts w:hint="eastAsia"/>
      </w:rPr>
      <w:t xml:space="preserve">         杭州市市场监督管理局</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724C">
    <w:pPr>
      <w:pStyle w:val="43"/>
      <w:jc w:val="right"/>
      <w:rPr>
        <w:rFonts w:ascii="仿宋_GB2312" w:eastAsia="仿宋_GB2312"/>
        <w:b/>
        <w:i/>
        <w:u w:val="single"/>
      </w:rPr>
    </w:pPr>
    <w:r>
      <w:rPr>
        <w:rFonts w:hint="eastAsia"/>
      </w:rPr>
      <w:t xml:space="preserve">                                  杭州市市场监督管理局</w:t>
    </w:r>
    <w:r>
      <w:t>公开招标文件</w:t>
    </w:r>
  </w:p>
  <w:p w14:paraId="0D6A31F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1140">
    <w:pPr>
      <w:pStyle w:val="43"/>
      <w:jc w:val="right"/>
    </w:pPr>
    <w:r>
      <w:rPr>
        <w:rFonts w:hint="eastAsia"/>
      </w:rPr>
      <w:t xml:space="preserve">                                                                                                        杭州市市场监督管理局</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870C">
    <w:pPr>
      <w:pStyle w:val="43"/>
      <w:jc w:val="right"/>
      <w:rPr>
        <w:rFonts w:ascii="仿宋_GB2312" w:eastAsia="仿宋_GB2312"/>
        <w:b/>
        <w:i/>
        <w:iCs/>
        <w:u w:val="single"/>
      </w:rPr>
    </w:pPr>
    <w:r>
      <w:t></w:t>
    </w:r>
    <w:r>
      <w:rPr>
        <w:rFonts w:hint="eastAsia"/>
      </w:rPr>
      <w:t>杭州市市场监督管理局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5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244D"/>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100FD"/>
    <w:rsid w:val="018C1643"/>
    <w:rsid w:val="019F7441"/>
    <w:rsid w:val="01B37585"/>
    <w:rsid w:val="01D55165"/>
    <w:rsid w:val="01DF6BF8"/>
    <w:rsid w:val="01EC2C57"/>
    <w:rsid w:val="022C3206"/>
    <w:rsid w:val="025F0711"/>
    <w:rsid w:val="026B2E25"/>
    <w:rsid w:val="02750329"/>
    <w:rsid w:val="02824D4D"/>
    <w:rsid w:val="02D5314C"/>
    <w:rsid w:val="02DC4B10"/>
    <w:rsid w:val="02DD76CE"/>
    <w:rsid w:val="02F36323"/>
    <w:rsid w:val="02F5619C"/>
    <w:rsid w:val="0326446A"/>
    <w:rsid w:val="032D5555"/>
    <w:rsid w:val="03465822"/>
    <w:rsid w:val="036634D2"/>
    <w:rsid w:val="03C350C4"/>
    <w:rsid w:val="03DB41BC"/>
    <w:rsid w:val="03DD35E4"/>
    <w:rsid w:val="04076900"/>
    <w:rsid w:val="041A5A3B"/>
    <w:rsid w:val="042311BA"/>
    <w:rsid w:val="042B157A"/>
    <w:rsid w:val="048F763B"/>
    <w:rsid w:val="049F330E"/>
    <w:rsid w:val="04AA775C"/>
    <w:rsid w:val="04AF1889"/>
    <w:rsid w:val="04F66F48"/>
    <w:rsid w:val="05251E14"/>
    <w:rsid w:val="0575438A"/>
    <w:rsid w:val="05A16594"/>
    <w:rsid w:val="05A7762D"/>
    <w:rsid w:val="060E5941"/>
    <w:rsid w:val="06110FAF"/>
    <w:rsid w:val="06493CA7"/>
    <w:rsid w:val="065A6178"/>
    <w:rsid w:val="065E542A"/>
    <w:rsid w:val="06682BA2"/>
    <w:rsid w:val="066F1CF3"/>
    <w:rsid w:val="067F47FD"/>
    <w:rsid w:val="06930BB8"/>
    <w:rsid w:val="06A254FB"/>
    <w:rsid w:val="06C673A5"/>
    <w:rsid w:val="07245D42"/>
    <w:rsid w:val="07264C62"/>
    <w:rsid w:val="076A180B"/>
    <w:rsid w:val="0779354C"/>
    <w:rsid w:val="079254DA"/>
    <w:rsid w:val="07C531B9"/>
    <w:rsid w:val="08061376"/>
    <w:rsid w:val="08452D77"/>
    <w:rsid w:val="086401F8"/>
    <w:rsid w:val="08751CAA"/>
    <w:rsid w:val="08786EB9"/>
    <w:rsid w:val="087E4C40"/>
    <w:rsid w:val="08A871D0"/>
    <w:rsid w:val="08D66AD6"/>
    <w:rsid w:val="08DA33A3"/>
    <w:rsid w:val="08E80F13"/>
    <w:rsid w:val="09335624"/>
    <w:rsid w:val="0944690F"/>
    <w:rsid w:val="094C3466"/>
    <w:rsid w:val="09535675"/>
    <w:rsid w:val="095F057D"/>
    <w:rsid w:val="09642282"/>
    <w:rsid w:val="09704E33"/>
    <w:rsid w:val="09733572"/>
    <w:rsid w:val="09772C16"/>
    <w:rsid w:val="098353B5"/>
    <w:rsid w:val="09A92330"/>
    <w:rsid w:val="09B06B87"/>
    <w:rsid w:val="09C13146"/>
    <w:rsid w:val="09E04166"/>
    <w:rsid w:val="0A1C0718"/>
    <w:rsid w:val="0A2543E3"/>
    <w:rsid w:val="0A3E7710"/>
    <w:rsid w:val="0A4E70E3"/>
    <w:rsid w:val="0A4F6B43"/>
    <w:rsid w:val="0A5B7E63"/>
    <w:rsid w:val="0A85403E"/>
    <w:rsid w:val="0A855652"/>
    <w:rsid w:val="0A954595"/>
    <w:rsid w:val="0AA374A5"/>
    <w:rsid w:val="0AAB7649"/>
    <w:rsid w:val="0ABC5606"/>
    <w:rsid w:val="0AF81AF7"/>
    <w:rsid w:val="0B30404E"/>
    <w:rsid w:val="0B4C6C14"/>
    <w:rsid w:val="0B547599"/>
    <w:rsid w:val="0B631A88"/>
    <w:rsid w:val="0B683D45"/>
    <w:rsid w:val="0B7F3F11"/>
    <w:rsid w:val="0B884417"/>
    <w:rsid w:val="0BB52D28"/>
    <w:rsid w:val="0BF6188C"/>
    <w:rsid w:val="0BF73C91"/>
    <w:rsid w:val="0C0D5D67"/>
    <w:rsid w:val="0C170175"/>
    <w:rsid w:val="0C2155A9"/>
    <w:rsid w:val="0C571A41"/>
    <w:rsid w:val="0C5C1171"/>
    <w:rsid w:val="0C5E1CBC"/>
    <w:rsid w:val="0C615B50"/>
    <w:rsid w:val="0C8445DA"/>
    <w:rsid w:val="0C87121B"/>
    <w:rsid w:val="0CC007F7"/>
    <w:rsid w:val="0CC55519"/>
    <w:rsid w:val="0CC617AC"/>
    <w:rsid w:val="0CE618DF"/>
    <w:rsid w:val="0CE916F8"/>
    <w:rsid w:val="0CFE707A"/>
    <w:rsid w:val="0D063BDA"/>
    <w:rsid w:val="0D08375F"/>
    <w:rsid w:val="0D184CFB"/>
    <w:rsid w:val="0D224C33"/>
    <w:rsid w:val="0D2766C4"/>
    <w:rsid w:val="0D4A7419"/>
    <w:rsid w:val="0D827401"/>
    <w:rsid w:val="0D84094E"/>
    <w:rsid w:val="0D8A00E9"/>
    <w:rsid w:val="0D8D589E"/>
    <w:rsid w:val="0DA01C73"/>
    <w:rsid w:val="0DD63300"/>
    <w:rsid w:val="0DDD0653"/>
    <w:rsid w:val="0DF50604"/>
    <w:rsid w:val="0DF702FE"/>
    <w:rsid w:val="0E060E51"/>
    <w:rsid w:val="0E5604B2"/>
    <w:rsid w:val="0E6D5D79"/>
    <w:rsid w:val="0E9D0089"/>
    <w:rsid w:val="0EB03C77"/>
    <w:rsid w:val="0EB803EE"/>
    <w:rsid w:val="0EBC3BE6"/>
    <w:rsid w:val="0EF94D4B"/>
    <w:rsid w:val="0F2D3B0C"/>
    <w:rsid w:val="0F4958DC"/>
    <w:rsid w:val="0F515DF7"/>
    <w:rsid w:val="0F56503F"/>
    <w:rsid w:val="0F596BA8"/>
    <w:rsid w:val="0F6248D2"/>
    <w:rsid w:val="0F693536"/>
    <w:rsid w:val="0F7B0511"/>
    <w:rsid w:val="0F7B76D9"/>
    <w:rsid w:val="0F816ACD"/>
    <w:rsid w:val="0F9832DB"/>
    <w:rsid w:val="0FBF3FD2"/>
    <w:rsid w:val="0FBF7FF3"/>
    <w:rsid w:val="0FFE0946"/>
    <w:rsid w:val="10646583"/>
    <w:rsid w:val="107D4B15"/>
    <w:rsid w:val="108A3C80"/>
    <w:rsid w:val="10C26171"/>
    <w:rsid w:val="10F17004"/>
    <w:rsid w:val="10F33360"/>
    <w:rsid w:val="10FC16EA"/>
    <w:rsid w:val="110F1D40"/>
    <w:rsid w:val="11266F33"/>
    <w:rsid w:val="11353EEC"/>
    <w:rsid w:val="11567578"/>
    <w:rsid w:val="1184180B"/>
    <w:rsid w:val="118963A1"/>
    <w:rsid w:val="11A06989"/>
    <w:rsid w:val="11B5429E"/>
    <w:rsid w:val="11C6522A"/>
    <w:rsid w:val="11E104CC"/>
    <w:rsid w:val="11E20309"/>
    <w:rsid w:val="12255233"/>
    <w:rsid w:val="122704B0"/>
    <w:rsid w:val="12461B22"/>
    <w:rsid w:val="12530213"/>
    <w:rsid w:val="12577F66"/>
    <w:rsid w:val="127723A9"/>
    <w:rsid w:val="12862074"/>
    <w:rsid w:val="12883966"/>
    <w:rsid w:val="129E45B4"/>
    <w:rsid w:val="12D52483"/>
    <w:rsid w:val="12D81596"/>
    <w:rsid w:val="13072A44"/>
    <w:rsid w:val="135F4BE2"/>
    <w:rsid w:val="139B1A0A"/>
    <w:rsid w:val="139D25C7"/>
    <w:rsid w:val="13A40A52"/>
    <w:rsid w:val="13BF3CE4"/>
    <w:rsid w:val="141008D8"/>
    <w:rsid w:val="14125FE6"/>
    <w:rsid w:val="14161415"/>
    <w:rsid w:val="146D271E"/>
    <w:rsid w:val="146E586D"/>
    <w:rsid w:val="148A018E"/>
    <w:rsid w:val="14982588"/>
    <w:rsid w:val="149A5AD9"/>
    <w:rsid w:val="14A7619D"/>
    <w:rsid w:val="14E924E5"/>
    <w:rsid w:val="150536C3"/>
    <w:rsid w:val="150C1963"/>
    <w:rsid w:val="151447A0"/>
    <w:rsid w:val="154049DA"/>
    <w:rsid w:val="154A6454"/>
    <w:rsid w:val="15762120"/>
    <w:rsid w:val="15912198"/>
    <w:rsid w:val="159348F7"/>
    <w:rsid w:val="15DE0F03"/>
    <w:rsid w:val="15F65D9C"/>
    <w:rsid w:val="16976668"/>
    <w:rsid w:val="16A8729C"/>
    <w:rsid w:val="16B33777"/>
    <w:rsid w:val="16BC70A7"/>
    <w:rsid w:val="16C15493"/>
    <w:rsid w:val="16C6339E"/>
    <w:rsid w:val="16EF3DAF"/>
    <w:rsid w:val="170F6CC8"/>
    <w:rsid w:val="172F2D79"/>
    <w:rsid w:val="17557BEF"/>
    <w:rsid w:val="178723A0"/>
    <w:rsid w:val="17A252C5"/>
    <w:rsid w:val="17B772A5"/>
    <w:rsid w:val="17D26FEE"/>
    <w:rsid w:val="17D349C1"/>
    <w:rsid w:val="18165096"/>
    <w:rsid w:val="1830729E"/>
    <w:rsid w:val="186612B5"/>
    <w:rsid w:val="1870062C"/>
    <w:rsid w:val="18817102"/>
    <w:rsid w:val="18830A15"/>
    <w:rsid w:val="18852B28"/>
    <w:rsid w:val="188B5321"/>
    <w:rsid w:val="18A1732B"/>
    <w:rsid w:val="18EC0018"/>
    <w:rsid w:val="191A1955"/>
    <w:rsid w:val="19932372"/>
    <w:rsid w:val="19A20DD5"/>
    <w:rsid w:val="19AE03F1"/>
    <w:rsid w:val="19DF761B"/>
    <w:rsid w:val="19F3005A"/>
    <w:rsid w:val="1A071A03"/>
    <w:rsid w:val="1A0F6EBC"/>
    <w:rsid w:val="1A10057D"/>
    <w:rsid w:val="1A1F16AE"/>
    <w:rsid w:val="1A3B5C77"/>
    <w:rsid w:val="1A8769F4"/>
    <w:rsid w:val="1A8D54AB"/>
    <w:rsid w:val="1A984BAD"/>
    <w:rsid w:val="1AB8220E"/>
    <w:rsid w:val="1AD13BF4"/>
    <w:rsid w:val="1AE4166C"/>
    <w:rsid w:val="1AF06CFB"/>
    <w:rsid w:val="1AF11B8D"/>
    <w:rsid w:val="1B11359C"/>
    <w:rsid w:val="1B2A271F"/>
    <w:rsid w:val="1B530544"/>
    <w:rsid w:val="1B713184"/>
    <w:rsid w:val="1BA209CF"/>
    <w:rsid w:val="1BB4777D"/>
    <w:rsid w:val="1BD5051A"/>
    <w:rsid w:val="1BD75AB8"/>
    <w:rsid w:val="1BD80DA1"/>
    <w:rsid w:val="1C0459C2"/>
    <w:rsid w:val="1C1B3B4A"/>
    <w:rsid w:val="1C422BD3"/>
    <w:rsid w:val="1C47159B"/>
    <w:rsid w:val="1C4B69D5"/>
    <w:rsid w:val="1C88086E"/>
    <w:rsid w:val="1D187DD7"/>
    <w:rsid w:val="1D266CE1"/>
    <w:rsid w:val="1D3963AF"/>
    <w:rsid w:val="1D44039D"/>
    <w:rsid w:val="1D6A673C"/>
    <w:rsid w:val="1D9247AE"/>
    <w:rsid w:val="1DB567EC"/>
    <w:rsid w:val="1DF51A98"/>
    <w:rsid w:val="1E3D060F"/>
    <w:rsid w:val="1E3F7D2E"/>
    <w:rsid w:val="1E4134E4"/>
    <w:rsid w:val="1E5062B3"/>
    <w:rsid w:val="1E523514"/>
    <w:rsid w:val="1E714A66"/>
    <w:rsid w:val="1E802593"/>
    <w:rsid w:val="1E8B6156"/>
    <w:rsid w:val="1EA703CC"/>
    <w:rsid w:val="1EB202A6"/>
    <w:rsid w:val="1EB7330C"/>
    <w:rsid w:val="1ED76371"/>
    <w:rsid w:val="1EF270B4"/>
    <w:rsid w:val="1F043DDF"/>
    <w:rsid w:val="1F0A0FF3"/>
    <w:rsid w:val="1F525966"/>
    <w:rsid w:val="1F5771FF"/>
    <w:rsid w:val="1FD52DD5"/>
    <w:rsid w:val="1FE868A9"/>
    <w:rsid w:val="20034907"/>
    <w:rsid w:val="20173E4B"/>
    <w:rsid w:val="204E48BC"/>
    <w:rsid w:val="208921B3"/>
    <w:rsid w:val="20973DEB"/>
    <w:rsid w:val="20B26522"/>
    <w:rsid w:val="20B44310"/>
    <w:rsid w:val="20FF6814"/>
    <w:rsid w:val="211116EB"/>
    <w:rsid w:val="216133FC"/>
    <w:rsid w:val="21D56769"/>
    <w:rsid w:val="21E52EF3"/>
    <w:rsid w:val="21FB5D7B"/>
    <w:rsid w:val="22015E94"/>
    <w:rsid w:val="220B1C3D"/>
    <w:rsid w:val="221D1D20"/>
    <w:rsid w:val="22334A87"/>
    <w:rsid w:val="226D06CE"/>
    <w:rsid w:val="228D26CE"/>
    <w:rsid w:val="22BE6801"/>
    <w:rsid w:val="22FD25F7"/>
    <w:rsid w:val="233500BF"/>
    <w:rsid w:val="23377FF7"/>
    <w:rsid w:val="236B425F"/>
    <w:rsid w:val="23836192"/>
    <w:rsid w:val="23901F29"/>
    <w:rsid w:val="239C0061"/>
    <w:rsid w:val="23B908A4"/>
    <w:rsid w:val="23E95BEF"/>
    <w:rsid w:val="23FB43ED"/>
    <w:rsid w:val="23FD0064"/>
    <w:rsid w:val="245375B0"/>
    <w:rsid w:val="24642C0A"/>
    <w:rsid w:val="246A6914"/>
    <w:rsid w:val="24AA38A8"/>
    <w:rsid w:val="24B22173"/>
    <w:rsid w:val="24B95AD9"/>
    <w:rsid w:val="24BE24DA"/>
    <w:rsid w:val="24CF5825"/>
    <w:rsid w:val="24D663E6"/>
    <w:rsid w:val="24D77F2B"/>
    <w:rsid w:val="258B00E2"/>
    <w:rsid w:val="25A917A6"/>
    <w:rsid w:val="25BE27CC"/>
    <w:rsid w:val="25D36F91"/>
    <w:rsid w:val="25F54B0A"/>
    <w:rsid w:val="25F74A5C"/>
    <w:rsid w:val="2601304C"/>
    <w:rsid w:val="2628662C"/>
    <w:rsid w:val="262D45DE"/>
    <w:rsid w:val="26773003"/>
    <w:rsid w:val="26871DC8"/>
    <w:rsid w:val="269445FC"/>
    <w:rsid w:val="26A53EF9"/>
    <w:rsid w:val="26A94201"/>
    <w:rsid w:val="26AC274F"/>
    <w:rsid w:val="26B50FED"/>
    <w:rsid w:val="26EE1746"/>
    <w:rsid w:val="27044A29"/>
    <w:rsid w:val="271D34C8"/>
    <w:rsid w:val="276142BF"/>
    <w:rsid w:val="27783712"/>
    <w:rsid w:val="27907362"/>
    <w:rsid w:val="27DD6F02"/>
    <w:rsid w:val="28333E1D"/>
    <w:rsid w:val="28454BD6"/>
    <w:rsid w:val="28455253"/>
    <w:rsid w:val="28551971"/>
    <w:rsid w:val="285B1C53"/>
    <w:rsid w:val="287A3045"/>
    <w:rsid w:val="289F7086"/>
    <w:rsid w:val="28C32028"/>
    <w:rsid w:val="28CC490F"/>
    <w:rsid w:val="28DE40AA"/>
    <w:rsid w:val="29345E77"/>
    <w:rsid w:val="294C65AD"/>
    <w:rsid w:val="29806583"/>
    <w:rsid w:val="298B3C4C"/>
    <w:rsid w:val="299013BE"/>
    <w:rsid w:val="29DF7CB3"/>
    <w:rsid w:val="29F26D24"/>
    <w:rsid w:val="2A15033F"/>
    <w:rsid w:val="2A1662C1"/>
    <w:rsid w:val="2A1C7367"/>
    <w:rsid w:val="2A2815FA"/>
    <w:rsid w:val="2A5013F4"/>
    <w:rsid w:val="2A557F75"/>
    <w:rsid w:val="2A6D6092"/>
    <w:rsid w:val="2A7D15DE"/>
    <w:rsid w:val="2A7D76B4"/>
    <w:rsid w:val="2A9C7771"/>
    <w:rsid w:val="2B2D2FC2"/>
    <w:rsid w:val="2B437463"/>
    <w:rsid w:val="2B7807EE"/>
    <w:rsid w:val="2B7A3FAC"/>
    <w:rsid w:val="2BA50BF7"/>
    <w:rsid w:val="2BAE449C"/>
    <w:rsid w:val="2BBF00EC"/>
    <w:rsid w:val="2BC37CFD"/>
    <w:rsid w:val="2BD5237F"/>
    <w:rsid w:val="2BE536CE"/>
    <w:rsid w:val="2BE758D9"/>
    <w:rsid w:val="2C09049E"/>
    <w:rsid w:val="2C0A653C"/>
    <w:rsid w:val="2C191F85"/>
    <w:rsid w:val="2C5C3A25"/>
    <w:rsid w:val="2C8E6D8E"/>
    <w:rsid w:val="2CC82C80"/>
    <w:rsid w:val="2CE82D6F"/>
    <w:rsid w:val="2D343236"/>
    <w:rsid w:val="2DD15014"/>
    <w:rsid w:val="2DF72DE4"/>
    <w:rsid w:val="2E0220AF"/>
    <w:rsid w:val="2E4B082A"/>
    <w:rsid w:val="2E5D4E86"/>
    <w:rsid w:val="2E5D790B"/>
    <w:rsid w:val="2E9A3C18"/>
    <w:rsid w:val="2EB42ED1"/>
    <w:rsid w:val="2EBB0FEE"/>
    <w:rsid w:val="2EC63002"/>
    <w:rsid w:val="2F011B63"/>
    <w:rsid w:val="2F0A6B38"/>
    <w:rsid w:val="2F3073A3"/>
    <w:rsid w:val="2F633CE7"/>
    <w:rsid w:val="2F946CCB"/>
    <w:rsid w:val="2F9C6646"/>
    <w:rsid w:val="2FD25781"/>
    <w:rsid w:val="2FDC745C"/>
    <w:rsid w:val="2FFD7934"/>
    <w:rsid w:val="30182170"/>
    <w:rsid w:val="30586A11"/>
    <w:rsid w:val="30733ACD"/>
    <w:rsid w:val="308C3862"/>
    <w:rsid w:val="309379D8"/>
    <w:rsid w:val="309612E7"/>
    <w:rsid w:val="30A270F7"/>
    <w:rsid w:val="30DF1478"/>
    <w:rsid w:val="30EC586F"/>
    <w:rsid w:val="30ED44D8"/>
    <w:rsid w:val="310402C4"/>
    <w:rsid w:val="31274C07"/>
    <w:rsid w:val="314550B7"/>
    <w:rsid w:val="3175714F"/>
    <w:rsid w:val="31975317"/>
    <w:rsid w:val="319C6071"/>
    <w:rsid w:val="31AC537E"/>
    <w:rsid w:val="31B43710"/>
    <w:rsid w:val="31E3679B"/>
    <w:rsid w:val="31E732FD"/>
    <w:rsid w:val="32517576"/>
    <w:rsid w:val="325946B1"/>
    <w:rsid w:val="32BE5C2C"/>
    <w:rsid w:val="32E13D36"/>
    <w:rsid w:val="32FB6478"/>
    <w:rsid w:val="33263B3F"/>
    <w:rsid w:val="33474A4A"/>
    <w:rsid w:val="336963EB"/>
    <w:rsid w:val="33816EEB"/>
    <w:rsid w:val="33881127"/>
    <w:rsid w:val="33EB55CD"/>
    <w:rsid w:val="33EC4C02"/>
    <w:rsid w:val="340D2360"/>
    <w:rsid w:val="3410665D"/>
    <w:rsid w:val="34211214"/>
    <w:rsid w:val="342E63AB"/>
    <w:rsid w:val="34747BF5"/>
    <w:rsid w:val="34950E68"/>
    <w:rsid w:val="34986E94"/>
    <w:rsid w:val="34AF62C9"/>
    <w:rsid w:val="34CB4388"/>
    <w:rsid w:val="34D25A59"/>
    <w:rsid w:val="34FA6E12"/>
    <w:rsid w:val="354D7158"/>
    <w:rsid w:val="358D5588"/>
    <w:rsid w:val="35BD5697"/>
    <w:rsid w:val="35FD72CA"/>
    <w:rsid w:val="361622F5"/>
    <w:rsid w:val="363A3B40"/>
    <w:rsid w:val="365302AE"/>
    <w:rsid w:val="365B4B65"/>
    <w:rsid w:val="36607A0A"/>
    <w:rsid w:val="366E227C"/>
    <w:rsid w:val="366F2E0D"/>
    <w:rsid w:val="367B6A5C"/>
    <w:rsid w:val="36A74ADA"/>
    <w:rsid w:val="36AD60D5"/>
    <w:rsid w:val="36B10C29"/>
    <w:rsid w:val="36B224F9"/>
    <w:rsid w:val="36DD158D"/>
    <w:rsid w:val="36EC0CC9"/>
    <w:rsid w:val="36FA43ED"/>
    <w:rsid w:val="3739720A"/>
    <w:rsid w:val="373B6744"/>
    <w:rsid w:val="373F410B"/>
    <w:rsid w:val="377D6D5D"/>
    <w:rsid w:val="37C56C27"/>
    <w:rsid w:val="37EE7094"/>
    <w:rsid w:val="38296C89"/>
    <w:rsid w:val="383002EB"/>
    <w:rsid w:val="38381FCE"/>
    <w:rsid w:val="38586797"/>
    <w:rsid w:val="38593326"/>
    <w:rsid w:val="38BC0149"/>
    <w:rsid w:val="38D87D1C"/>
    <w:rsid w:val="39636459"/>
    <w:rsid w:val="396B7F6C"/>
    <w:rsid w:val="39B417A9"/>
    <w:rsid w:val="39C06F45"/>
    <w:rsid w:val="39FC5695"/>
    <w:rsid w:val="3A006D8E"/>
    <w:rsid w:val="3A3651E5"/>
    <w:rsid w:val="3A744481"/>
    <w:rsid w:val="3A8C7BEF"/>
    <w:rsid w:val="3A906246"/>
    <w:rsid w:val="3AA7333A"/>
    <w:rsid w:val="3AFE0CBF"/>
    <w:rsid w:val="3B0F4170"/>
    <w:rsid w:val="3B2349B7"/>
    <w:rsid w:val="3B4D6088"/>
    <w:rsid w:val="3B616CFF"/>
    <w:rsid w:val="3B6259F6"/>
    <w:rsid w:val="3B653D90"/>
    <w:rsid w:val="3B976654"/>
    <w:rsid w:val="3BC01EFC"/>
    <w:rsid w:val="3BCA786A"/>
    <w:rsid w:val="3BD31E2F"/>
    <w:rsid w:val="3BF15831"/>
    <w:rsid w:val="3C02534B"/>
    <w:rsid w:val="3C105946"/>
    <w:rsid w:val="3C471448"/>
    <w:rsid w:val="3C5F759A"/>
    <w:rsid w:val="3C6075C3"/>
    <w:rsid w:val="3C6C525A"/>
    <w:rsid w:val="3CCE23CB"/>
    <w:rsid w:val="3CD17D17"/>
    <w:rsid w:val="3CE529F4"/>
    <w:rsid w:val="3D3C7F39"/>
    <w:rsid w:val="3D440F09"/>
    <w:rsid w:val="3D4504A0"/>
    <w:rsid w:val="3D8734BB"/>
    <w:rsid w:val="3D897412"/>
    <w:rsid w:val="3D98669F"/>
    <w:rsid w:val="3D9A11D4"/>
    <w:rsid w:val="3DA16D89"/>
    <w:rsid w:val="3DA364BE"/>
    <w:rsid w:val="3DC5629B"/>
    <w:rsid w:val="3DE041CB"/>
    <w:rsid w:val="3E0D48F6"/>
    <w:rsid w:val="3E1868B4"/>
    <w:rsid w:val="3E375EB7"/>
    <w:rsid w:val="3E377251"/>
    <w:rsid w:val="3E42664B"/>
    <w:rsid w:val="3E4D7489"/>
    <w:rsid w:val="3E5A7334"/>
    <w:rsid w:val="3E7B5D6B"/>
    <w:rsid w:val="3E843E66"/>
    <w:rsid w:val="3E8F51FE"/>
    <w:rsid w:val="3E926F87"/>
    <w:rsid w:val="3E9A59DE"/>
    <w:rsid w:val="3EAF4836"/>
    <w:rsid w:val="3EB412B6"/>
    <w:rsid w:val="3EC33DFA"/>
    <w:rsid w:val="3EC84D62"/>
    <w:rsid w:val="3F060E16"/>
    <w:rsid w:val="3F1D1096"/>
    <w:rsid w:val="3F2F0234"/>
    <w:rsid w:val="3F6363FE"/>
    <w:rsid w:val="3F756B8F"/>
    <w:rsid w:val="3F95482B"/>
    <w:rsid w:val="3FE01AF9"/>
    <w:rsid w:val="4019356B"/>
    <w:rsid w:val="403D352D"/>
    <w:rsid w:val="40592157"/>
    <w:rsid w:val="406E1CAE"/>
    <w:rsid w:val="40A0133A"/>
    <w:rsid w:val="40C31A53"/>
    <w:rsid w:val="40ED18E6"/>
    <w:rsid w:val="40FF545D"/>
    <w:rsid w:val="410067C8"/>
    <w:rsid w:val="411F754D"/>
    <w:rsid w:val="41272213"/>
    <w:rsid w:val="412C782A"/>
    <w:rsid w:val="418F0D2A"/>
    <w:rsid w:val="41B676E4"/>
    <w:rsid w:val="41C3774A"/>
    <w:rsid w:val="41D01505"/>
    <w:rsid w:val="41DD4469"/>
    <w:rsid w:val="42116A20"/>
    <w:rsid w:val="4242307D"/>
    <w:rsid w:val="42474939"/>
    <w:rsid w:val="424C3C57"/>
    <w:rsid w:val="42613FF3"/>
    <w:rsid w:val="42660D96"/>
    <w:rsid w:val="42813BA5"/>
    <w:rsid w:val="428667D2"/>
    <w:rsid w:val="429A3BAB"/>
    <w:rsid w:val="42CD1CE0"/>
    <w:rsid w:val="42DE514F"/>
    <w:rsid w:val="42E1381E"/>
    <w:rsid w:val="42ED6459"/>
    <w:rsid w:val="42FE51F6"/>
    <w:rsid w:val="42FE58DD"/>
    <w:rsid w:val="43174B3D"/>
    <w:rsid w:val="434652D4"/>
    <w:rsid w:val="434B790E"/>
    <w:rsid w:val="43543068"/>
    <w:rsid w:val="435B3D25"/>
    <w:rsid w:val="4360274F"/>
    <w:rsid w:val="438751EB"/>
    <w:rsid w:val="43977AB6"/>
    <w:rsid w:val="43A3342B"/>
    <w:rsid w:val="43A4541F"/>
    <w:rsid w:val="43A538C3"/>
    <w:rsid w:val="43C77C27"/>
    <w:rsid w:val="43DE09EE"/>
    <w:rsid w:val="43E97C54"/>
    <w:rsid w:val="44002FAD"/>
    <w:rsid w:val="449101DD"/>
    <w:rsid w:val="44B57B36"/>
    <w:rsid w:val="44DE1391"/>
    <w:rsid w:val="44E87EF0"/>
    <w:rsid w:val="450A4BC7"/>
    <w:rsid w:val="451B225C"/>
    <w:rsid w:val="452410C9"/>
    <w:rsid w:val="452B0F7B"/>
    <w:rsid w:val="45317DFB"/>
    <w:rsid w:val="456D3CE4"/>
    <w:rsid w:val="456E79C4"/>
    <w:rsid w:val="4579042C"/>
    <w:rsid w:val="457F0571"/>
    <w:rsid w:val="45851176"/>
    <w:rsid w:val="45C63B94"/>
    <w:rsid w:val="460E1D3D"/>
    <w:rsid w:val="460E7DA5"/>
    <w:rsid w:val="46422483"/>
    <w:rsid w:val="464D790E"/>
    <w:rsid w:val="4659254A"/>
    <w:rsid w:val="465B0637"/>
    <w:rsid w:val="465E3F0D"/>
    <w:rsid w:val="466A16E6"/>
    <w:rsid w:val="46893F2B"/>
    <w:rsid w:val="468974CC"/>
    <w:rsid w:val="46C4686E"/>
    <w:rsid w:val="477B778F"/>
    <w:rsid w:val="478203EC"/>
    <w:rsid w:val="479D1C42"/>
    <w:rsid w:val="47B025FA"/>
    <w:rsid w:val="47FB5D09"/>
    <w:rsid w:val="4809698F"/>
    <w:rsid w:val="4811697D"/>
    <w:rsid w:val="481A70C2"/>
    <w:rsid w:val="483C651D"/>
    <w:rsid w:val="485762B0"/>
    <w:rsid w:val="487A3E25"/>
    <w:rsid w:val="488B5503"/>
    <w:rsid w:val="48937E21"/>
    <w:rsid w:val="489A0361"/>
    <w:rsid w:val="489F35FB"/>
    <w:rsid w:val="48AC3DB4"/>
    <w:rsid w:val="48B94FF3"/>
    <w:rsid w:val="48E37AAB"/>
    <w:rsid w:val="48FD4B4C"/>
    <w:rsid w:val="490A68E0"/>
    <w:rsid w:val="491055FE"/>
    <w:rsid w:val="491714A9"/>
    <w:rsid w:val="495F5B3E"/>
    <w:rsid w:val="496F77D7"/>
    <w:rsid w:val="497654FD"/>
    <w:rsid w:val="498E0956"/>
    <w:rsid w:val="49B64211"/>
    <w:rsid w:val="49E56AF9"/>
    <w:rsid w:val="49F6167F"/>
    <w:rsid w:val="4A064FA0"/>
    <w:rsid w:val="4A16615C"/>
    <w:rsid w:val="4A4424D7"/>
    <w:rsid w:val="4A85345F"/>
    <w:rsid w:val="4A9033FC"/>
    <w:rsid w:val="4AAA5C63"/>
    <w:rsid w:val="4AB82D0F"/>
    <w:rsid w:val="4AEB7664"/>
    <w:rsid w:val="4AFD7C19"/>
    <w:rsid w:val="4B0567D1"/>
    <w:rsid w:val="4B065045"/>
    <w:rsid w:val="4B236AAE"/>
    <w:rsid w:val="4B555C31"/>
    <w:rsid w:val="4B604C9C"/>
    <w:rsid w:val="4B65492A"/>
    <w:rsid w:val="4B707271"/>
    <w:rsid w:val="4B9739F7"/>
    <w:rsid w:val="4BEE2503"/>
    <w:rsid w:val="4C245A30"/>
    <w:rsid w:val="4CB6685F"/>
    <w:rsid w:val="4CC367FE"/>
    <w:rsid w:val="4CEC4311"/>
    <w:rsid w:val="4D015EE0"/>
    <w:rsid w:val="4D077F3C"/>
    <w:rsid w:val="4D123355"/>
    <w:rsid w:val="4D2A3B31"/>
    <w:rsid w:val="4D312C52"/>
    <w:rsid w:val="4D7A191D"/>
    <w:rsid w:val="4D905305"/>
    <w:rsid w:val="4D964A72"/>
    <w:rsid w:val="4D9C1254"/>
    <w:rsid w:val="4D9D6B6A"/>
    <w:rsid w:val="4DAC0DB6"/>
    <w:rsid w:val="4E771545"/>
    <w:rsid w:val="4E793892"/>
    <w:rsid w:val="4E800872"/>
    <w:rsid w:val="4E9F70F5"/>
    <w:rsid w:val="4EC569ED"/>
    <w:rsid w:val="4ED50EA1"/>
    <w:rsid w:val="4EEC050C"/>
    <w:rsid w:val="4F0B0812"/>
    <w:rsid w:val="4F104EC3"/>
    <w:rsid w:val="4F367AC5"/>
    <w:rsid w:val="4F47354A"/>
    <w:rsid w:val="4F6D4A83"/>
    <w:rsid w:val="4F911C54"/>
    <w:rsid w:val="4FAC106B"/>
    <w:rsid w:val="4FDE2394"/>
    <w:rsid w:val="4FE625E0"/>
    <w:rsid w:val="5021480F"/>
    <w:rsid w:val="50962ECB"/>
    <w:rsid w:val="50A42E38"/>
    <w:rsid w:val="50A4577F"/>
    <w:rsid w:val="50AE219E"/>
    <w:rsid w:val="50B73D1F"/>
    <w:rsid w:val="50BD5BC9"/>
    <w:rsid w:val="50C11EEE"/>
    <w:rsid w:val="50E97CFC"/>
    <w:rsid w:val="50FA4028"/>
    <w:rsid w:val="510D65B7"/>
    <w:rsid w:val="511157AB"/>
    <w:rsid w:val="5142540C"/>
    <w:rsid w:val="518832C8"/>
    <w:rsid w:val="519D3C50"/>
    <w:rsid w:val="51A0432A"/>
    <w:rsid w:val="51A86090"/>
    <w:rsid w:val="51B7396D"/>
    <w:rsid w:val="51CA40BC"/>
    <w:rsid w:val="52036385"/>
    <w:rsid w:val="522E4CC3"/>
    <w:rsid w:val="5244713B"/>
    <w:rsid w:val="52615633"/>
    <w:rsid w:val="526F4DE4"/>
    <w:rsid w:val="528B35B0"/>
    <w:rsid w:val="52977FD4"/>
    <w:rsid w:val="52A25790"/>
    <w:rsid w:val="52A96B6F"/>
    <w:rsid w:val="52B45975"/>
    <w:rsid w:val="52BB6C5F"/>
    <w:rsid w:val="52D94AA4"/>
    <w:rsid w:val="52EA3A62"/>
    <w:rsid w:val="52F50BB8"/>
    <w:rsid w:val="53097272"/>
    <w:rsid w:val="531F5CA8"/>
    <w:rsid w:val="53544462"/>
    <w:rsid w:val="5397158E"/>
    <w:rsid w:val="53A270E4"/>
    <w:rsid w:val="54013861"/>
    <w:rsid w:val="54462559"/>
    <w:rsid w:val="54487265"/>
    <w:rsid w:val="544D6070"/>
    <w:rsid w:val="54605E1E"/>
    <w:rsid w:val="546B5F1E"/>
    <w:rsid w:val="54B3506A"/>
    <w:rsid w:val="54CA0D16"/>
    <w:rsid w:val="54D61E2F"/>
    <w:rsid w:val="54DD4057"/>
    <w:rsid w:val="54E25AB9"/>
    <w:rsid w:val="54E7490F"/>
    <w:rsid w:val="54FC70BB"/>
    <w:rsid w:val="550764A4"/>
    <w:rsid w:val="550B2BF6"/>
    <w:rsid w:val="55214EB5"/>
    <w:rsid w:val="55364EFD"/>
    <w:rsid w:val="555D4828"/>
    <w:rsid w:val="557A4C8B"/>
    <w:rsid w:val="558931E1"/>
    <w:rsid w:val="55923347"/>
    <w:rsid w:val="55925180"/>
    <w:rsid w:val="55983B1B"/>
    <w:rsid w:val="55A8376B"/>
    <w:rsid w:val="55DC29B6"/>
    <w:rsid w:val="55DD4241"/>
    <w:rsid w:val="55FD758F"/>
    <w:rsid w:val="566B6D1E"/>
    <w:rsid w:val="56AD4B11"/>
    <w:rsid w:val="56F67A99"/>
    <w:rsid w:val="57032A2C"/>
    <w:rsid w:val="570F5219"/>
    <w:rsid w:val="573A1C8F"/>
    <w:rsid w:val="575538F4"/>
    <w:rsid w:val="575D12B5"/>
    <w:rsid w:val="57610A87"/>
    <w:rsid w:val="577B1140"/>
    <w:rsid w:val="577B7F21"/>
    <w:rsid w:val="577F181B"/>
    <w:rsid w:val="57921984"/>
    <w:rsid w:val="579737F0"/>
    <w:rsid w:val="57AA1051"/>
    <w:rsid w:val="57AB7B30"/>
    <w:rsid w:val="57AF5251"/>
    <w:rsid w:val="57B26373"/>
    <w:rsid w:val="57B63F04"/>
    <w:rsid w:val="57CD20C2"/>
    <w:rsid w:val="57D675AB"/>
    <w:rsid w:val="57D95FDD"/>
    <w:rsid w:val="57E9601D"/>
    <w:rsid w:val="58492617"/>
    <w:rsid w:val="5887607C"/>
    <w:rsid w:val="58917D2F"/>
    <w:rsid w:val="5894085C"/>
    <w:rsid w:val="58AE4F0C"/>
    <w:rsid w:val="58B85899"/>
    <w:rsid w:val="58E363A9"/>
    <w:rsid w:val="58E715DE"/>
    <w:rsid w:val="58EB36CF"/>
    <w:rsid w:val="595E1678"/>
    <w:rsid w:val="59630079"/>
    <w:rsid w:val="596D5BD4"/>
    <w:rsid w:val="597E3DD8"/>
    <w:rsid w:val="5980475F"/>
    <w:rsid w:val="59911290"/>
    <w:rsid w:val="59F80043"/>
    <w:rsid w:val="5A09252F"/>
    <w:rsid w:val="5A0B2778"/>
    <w:rsid w:val="5A2A7C7B"/>
    <w:rsid w:val="5A380B96"/>
    <w:rsid w:val="5A3E2560"/>
    <w:rsid w:val="5A5D3B6E"/>
    <w:rsid w:val="5A637A76"/>
    <w:rsid w:val="5A6D33BA"/>
    <w:rsid w:val="5A792B1F"/>
    <w:rsid w:val="5A874767"/>
    <w:rsid w:val="5AA85BE2"/>
    <w:rsid w:val="5AAD6F28"/>
    <w:rsid w:val="5AAF370E"/>
    <w:rsid w:val="5AD63A24"/>
    <w:rsid w:val="5B1612F0"/>
    <w:rsid w:val="5B2E1A1D"/>
    <w:rsid w:val="5B7F45A2"/>
    <w:rsid w:val="5B843A1C"/>
    <w:rsid w:val="5B873E3F"/>
    <w:rsid w:val="5BEC60DC"/>
    <w:rsid w:val="5C02690E"/>
    <w:rsid w:val="5C14118E"/>
    <w:rsid w:val="5C196DA7"/>
    <w:rsid w:val="5C224D46"/>
    <w:rsid w:val="5C2A048C"/>
    <w:rsid w:val="5C80234E"/>
    <w:rsid w:val="5C8A680C"/>
    <w:rsid w:val="5CAD4E7C"/>
    <w:rsid w:val="5D0C4701"/>
    <w:rsid w:val="5D0F0395"/>
    <w:rsid w:val="5D221076"/>
    <w:rsid w:val="5D397964"/>
    <w:rsid w:val="5D52793D"/>
    <w:rsid w:val="5D5A391C"/>
    <w:rsid w:val="5D5F10C0"/>
    <w:rsid w:val="5D891B7B"/>
    <w:rsid w:val="5D964551"/>
    <w:rsid w:val="5DAD38EE"/>
    <w:rsid w:val="5E006862"/>
    <w:rsid w:val="5E0207B9"/>
    <w:rsid w:val="5E1834A1"/>
    <w:rsid w:val="5E261785"/>
    <w:rsid w:val="5E4A7017"/>
    <w:rsid w:val="5E552BBA"/>
    <w:rsid w:val="5E611C10"/>
    <w:rsid w:val="5E7A0F3F"/>
    <w:rsid w:val="5EFC7377"/>
    <w:rsid w:val="5F06174D"/>
    <w:rsid w:val="5F302B47"/>
    <w:rsid w:val="5F3A3602"/>
    <w:rsid w:val="5F3F4774"/>
    <w:rsid w:val="5F45733B"/>
    <w:rsid w:val="5F473629"/>
    <w:rsid w:val="5F6277C6"/>
    <w:rsid w:val="5F6D0B1D"/>
    <w:rsid w:val="5F8D0B82"/>
    <w:rsid w:val="5F8F1B2D"/>
    <w:rsid w:val="5F944AC0"/>
    <w:rsid w:val="5FAA6092"/>
    <w:rsid w:val="5FCC5339"/>
    <w:rsid w:val="5FE34A5B"/>
    <w:rsid w:val="5FFE1E36"/>
    <w:rsid w:val="6009767F"/>
    <w:rsid w:val="60232584"/>
    <w:rsid w:val="606C1599"/>
    <w:rsid w:val="607330CE"/>
    <w:rsid w:val="60825176"/>
    <w:rsid w:val="609F2AC4"/>
    <w:rsid w:val="60FA2EE8"/>
    <w:rsid w:val="60FC0DF8"/>
    <w:rsid w:val="61054A27"/>
    <w:rsid w:val="610861F0"/>
    <w:rsid w:val="610A52BC"/>
    <w:rsid w:val="611D2366"/>
    <w:rsid w:val="61421856"/>
    <w:rsid w:val="615227C4"/>
    <w:rsid w:val="61641196"/>
    <w:rsid w:val="61654E3F"/>
    <w:rsid w:val="6182292A"/>
    <w:rsid w:val="619F7F92"/>
    <w:rsid w:val="61D816A3"/>
    <w:rsid w:val="61F94C26"/>
    <w:rsid w:val="62000E56"/>
    <w:rsid w:val="620C54D3"/>
    <w:rsid w:val="6213463B"/>
    <w:rsid w:val="624F3E49"/>
    <w:rsid w:val="62632286"/>
    <w:rsid w:val="62885958"/>
    <w:rsid w:val="62A74B0A"/>
    <w:rsid w:val="62F40B65"/>
    <w:rsid w:val="62FC2CFE"/>
    <w:rsid w:val="63024505"/>
    <w:rsid w:val="631E1371"/>
    <w:rsid w:val="63412DD7"/>
    <w:rsid w:val="635600A5"/>
    <w:rsid w:val="635B1DB5"/>
    <w:rsid w:val="635B450F"/>
    <w:rsid w:val="63711FED"/>
    <w:rsid w:val="6377219F"/>
    <w:rsid w:val="63880DDC"/>
    <w:rsid w:val="638D750D"/>
    <w:rsid w:val="63AC6CC0"/>
    <w:rsid w:val="63FF2724"/>
    <w:rsid w:val="64054EA2"/>
    <w:rsid w:val="64055776"/>
    <w:rsid w:val="64240056"/>
    <w:rsid w:val="643E143A"/>
    <w:rsid w:val="64491666"/>
    <w:rsid w:val="644D7424"/>
    <w:rsid w:val="648B6EEF"/>
    <w:rsid w:val="649966D5"/>
    <w:rsid w:val="64C158BF"/>
    <w:rsid w:val="64CE2EAA"/>
    <w:rsid w:val="653C3090"/>
    <w:rsid w:val="65842EE1"/>
    <w:rsid w:val="65854376"/>
    <w:rsid w:val="658767BE"/>
    <w:rsid w:val="65892531"/>
    <w:rsid w:val="65C37EAD"/>
    <w:rsid w:val="660404C6"/>
    <w:rsid w:val="66195831"/>
    <w:rsid w:val="662E75B1"/>
    <w:rsid w:val="66342C2E"/>
    <w:rsid w:val="663E784C"/>
    <w:rsid w:val="66427359"/>
    <w:rsid w:val="668B3A7E"/>
    <w:rsid w:val="668B6A45"/>
    <w:rsid w:val="66A870A3"/>
    <w:rsid w:val="66F66782"/>
    <w:rsid w:val="67006EDF"/>
    <w:rsid w:val="67011F07"/>
    <w:rsid w:val="6703217D"/>
    <w:rsid w:val="672F3F24"/>
    <w:rsid w:val="673E055F"/>
    <w:rsid w:val="67551CE3"/>
    <w:rsid w:val="675F4434"/>
    <w:rsid w:val="67A22552"/>
    <w:rsid w:val="67B22DCC"/>
    <w:rsid w:val="67BE71AA"/>
    <w:rsid w:val="67D263F7"/>
    <w:rsid w:val="67D90273"/>
    <w:rsid w:val="67DE5875"/>
    <w:rsid w:val="67E55852"/>
    <w:rsid w:val="67E56000"/>
    <w:rsid w:val="67EB1AB4"/>
    <w:rsid w:val="67FA1285"/>
    <w:rsid w:val="68551F4F"/>
    <w:rsid w:val="687C10C9"/>
    <w:rsid w:val="68840C16"/>
    <w:rsid w:val="68872541"/>
    <w:rsid w:val="68876EFB"/>
    <w:rsid w:val="68884654"/>
    <w:rsid w:val="689F444F"/>
    <w:rsid w:val="68B96DBB"/>
    <w:rsid w:val="68BE2BAE"/>
    <w:rsid w:val="68C517FA"/>
    <w:rsid w:val="68CA2805"/>
    <w:rsid w:val="68E937A3"/>
    <w:rsid w:val="691664E5"/>
    <w:rsid w:val="693E15D3"/>
    <w:rsid w:val="69627681"/>
    <w:rsid w:val="6977531D"/>
    <w:rsid w:val="69CC2BFF"/>
    <w:rsid w:val="69F47969"/>
    <w:rsid w:val="69FD55B8"/>
    <w:rsid w:val="6A0B1C62"/>
    <w:rsid w:val="6A2406C8"/>
    <w:rsid w:val="6AAF755B"/>
    <w:rsid w:val="6AB525A4"/>
    <w:rsid w:val="6ADE0BD1"/>
    <w:rsid w:val="6AE96859"/>
    <w:rsid w:val="6B0F3052"/>
    <w:rsid w:val="6B147746"/>
    <w:rsid w:val="6B24787C"/>
    <w:rsid w:val="6B507C48"/>
    <w:rsid w:val="6B573233"/>
    <w:rsid w:val="6B5B6274"/>
    <w:rsid w:val="6B935D53"/>
    <w:rsid w:val="6BD0687C"/>
    <w:rsid w:val="6C013D61"/>
    <w:rsid w:val="6C196F71"/>
    <w:rsid w:val="6C226FCB"/>
    <w:rsid w:val="6C31226F"/>
    <w:rsid w:val="6C552F0B"/>
    <w:rsid w:val="6C8C67B7"/>
    <w:rsid w:val="6C9D744C"/>
    <w:rsid w:val="6CBF5702"/>
    <w:rsid w:val="6CDE3891"/>
    <w:rsid w:val="6D167928"/>
    <w:rsid w:val="6D26299B"/>
    <w:rsid w:val="6D4772EC"/>
    <w:rsid w:val="6D620EC3"/>
    <w:rsid w:val="6D9078AF"/>
    <w:rsid w:val="6DAA3FEF"/>
    <w:rsid w:val="6DC0172B"/>
    <w:rsid w:val="6DCB690C"/>
    <w:rsid w:val="6DD41A5B"/>
    <w:rsid w:val="6DF43C2E"/>
    <w:rsid w:val="6DF51CA3"/>
    <w:rsid w:val="6E03016D"/>
    <w:rsid w:val="6E0E17BB"/>
    <w:rsid w:val="6E8335BD"/>
    <w:rsid w:val="6E8E12EF"/>
    <w:rsid w:val="6E972936"/>
    <w:rsid w:val="6EA50440"/>
    <w:rsid w:val="6ED446C5"/>
    <w:rsid w:val="6F2A7D94"/>
    <w:rsid w:val="6F5A2F04"/>
    <w:rsid w:val="6F670D0B"/>
    <w:rsid w:val="6F8331F1"/>
    <w:rsid w:val="6FA75E11"/>
    <w:rsid w:val="6FAE1A09"/>
    <w:rsid w:val="6FBC38F2"/>
    <w:rsid w:val="6FC64FBD"/>
    <w:rsid w:val="6FD75BF8"/>
    <w:rsid w:val="704B4683"/>
    <w:rsid w:val="706C1141"/>
    <w:rsid w:val="707723D0"/>
    <w:rsid w:val="70820965"/>
    <w:rsid w:val="70885225"/>
    <w:rsid w:val="70A94D9C"/>
    <w:rsid w:val="70C91322"/>
    <w:rsid w:val="70F5661B"/>
    <w:rsid w:val="712F5553"/>
    <w:rsid w:val="71327EC0"/>
    <w:rsid w:val="71360107"/>
    <w:rsid w:val="713B688E"/>
    <w:rsid w:val="71463740"/>
    <w:rsid w:val="719E057A"/>
    <w:rsid w:val="71D43752"/>
    <w:rsid w:val="71E371E1"/>
    <w:rsid w:val="71F1796A"/>
    <w:rsid w:val="7200428B"/>
    <w:rsid w:val="72154626"/>
    <w:rsid w:val="72262B5D"/>
    <w:rsid w:val="72283FF7"/>
    <w:rsid w:val="722E7212"/>
    <w:rsid w:val="723A0474"/>
    <w:rsid w:val="723D0CEE"/>
    <w:rsid w:val="725923E4"/>
    <w:rsid w:val="72864BF7"/>
    <w:rsid w:val="729023FC"/>
    <w:rsid w:val="72AE21F5"/>
    <w:rsid w:val="732C08B1"/>
    <w:rsid w:val="73C0646E"/>
    <w:rsid w:val="742222F5"/>
    <w:rsid w:val="74476126"/>
    <w:rsid w:val="74706664"/>
    <w:rsid w:val="747F3682"/>
    <w:rsid w:val="749C4185"/>
    <w:rsid w:val="74A0585D"/>
    <w:rsid w:val="74F51A2A"/>
    <w:rsid w:val="75045DEC"/>
    <w:rsid w:val="75067759"/>
    <w:rsid w:val="750D315E"/>
    <w:rsid w:val="752E6DCD"/>
    <w:rsid w:val="753F5D51"/>
    <w:rsid w:val="7551380D"/>
    <w:rsid w:val="75555DF6"/>
    <w:rsid w:val="75600BE5"/>
    <w:rsid w:val="7564475C"/>
    <w:rsid w:val="7583797F"/>
    <w:rsid w:val="75915AD5"/>
    <w:rsid w:val="759315E2"/>
    <w:rsid w:val="75D20F1D"/>
    <w:rsid w:val="75DA2C18"/>
    <w:rsid w:val="75F54412"/>
    <w:rsid w:val="761852D5"/>
    <w:rsid w:val="761D08E0"/>
    <w:rsid w:val="761D1EEE"/>
    <w:rsid w:val="765D347C"/>
    <w:rsid w:val="76654838"/>
    <w:rsid w:val="76826699"/>
    <w:rsid w:val="76C87133"/>
    <w:rsid w:val="76CD08D5"/>
    <w:rsid w:val="76D161A2"/>
    <w:rsid w:val="76DB4B92"/>
    <w:rsid w:val="76FD013A"/>
    <w:rsid w:val="77052AA4"/>
    <w:rsid w:val="77136511"/>
    <w:rsid w:val="77340A39"/>
    <w:rsid w:val="77351FD0"/>
    <w:rsid w:val="773C2232"/>
    <w:rsid w:val="77472422"/>
    <w:rsid w:val="775766A7"/>
    <w:rsid w:val="777F31F2"/>
    <w:rsid w:val="779D0503"/>
    <w:rsid w:val="77C71BAD"/>
    <w:rsid w:val="77D1700D"/>
    <w:rsid w:val="77EC04CC"/>
    <w:rsid w:val="78146FC1"/>
    <w:rsid w:val="783701CD"/>
    <w:rsid w:val="78775729"/>
    <w:rsid w:val="7889411E"/>
    <w:rsid w:val="78A42DB0"/>
    <w:rsid w:val="78A656AB"/>
    <w:rsid w:val="78B2245C"/>
    <w:rsid w:val="78E172CC"/>
    <w:rsid w:val="78EA1D1F"/>
    <w:rsid w:val="7904172F"/>
    <w:rsid w:val="790F7E27"/>
    <w:rsid w:val="792A231A"/>
    <w:rsid w:val="79316829"/>
    <w:rsid w:val="796450AB"/>
    <w:rsid w:val="797C3AFD"/>
    <w:rsid w:val="797E66A9"/>
    <w:rsid w:val="798518A4"/>
    <w:rsid w:val="79960FDD"/>
    <w:rsid w:val="79A97383"/>
    <w:rsid w:val="79D26D13"/>
    <w:rsid w:val="79E26CB1"/>
    <w:rsid w:val="79E27E8B"/>
    <w:rsid w:val="79F850CE"/>
    <w:rsid w:val="79FD443C"/>
    <w:rsid w:val="7A0631DE"/>
    <w:rsid w:val="7A155629"/>
    <w:rsid w:val="7A1D1975"/>
    <w:rsid w:val="7A3E5150"/>
    <w:rsid w:val="7A4670D6"/>
    <w:rsid w:val="7A534B63"/>
    <w:rsid w:val="7A615382"/>
    <w:rsid w:val="7A67303B"/>
    <w:rsid w:val="7A910122"/>
    <w:rsid w:val="7AA2746F"/>
    <w:rsid w:val="7AAB1D04"/>
    <w:rsid w:val="7ABA4368"/>
    <w:rsid w:val="7AD05746"/>
    <w:rsid w:val="7B257FFD"/>
    <w:rsid w:val="7B273D20"/>
    <w:rsid w:val="7B343476"/>
    <w:rsid w:val="7B5A2978"/>
    <w:rsid w:val="7B5A7E4C"/>
    <w:rsid w:val="7B667AF9"/>
    <w:rsid w:val="7B7468F8"/>
    <w:rsid w:val="7B901C02"/>
    <w:rsid w:val="7BA9702E"/>
    <w:rsid w:val="7BD003CB"/>
    <w:rsid w:val="7BD1454E"/>
    <w:rsid w:val="7BDA1655"/>
    <w:rsid w:val="7BEE0103"/>
    <w:rsid w:val="7BFA5853"/>
    <w:rsid w:val="7C0A0FE4"/>
    <w:rsid w:val="7C254906"/>
    <w:rsid w:val="7C590818"/>
    <w:rsid w:val="7C7A1B52"/>
    <w:rsid w:val="7C7C10F6"/>
    <w:rsid w:val="7C853BEA"/>
    <w:rsid w:val="7C881368"/>
    <w:rsid w:val="7CD9321B"/>
    <w:rsid w:val="7CE27788"/>
    <w:rsid w:val="7D0C32F1"/>
    <w:rsid w:val="7D0F408D"/>
    <w:rsid w:val="7D1E3CC8"/>
    <w:rsid w:val="7D491C6C"/>
    <w:rsid w:val="7D5429C0"/>
    <w:rsid w:val="7D6443A2"/>
    <w:rsid w:val="7D6E6D43"/>
    <w:rsid w:val="7DB57A34"/>
    <w:rsid w:val="7DE60973"/>
    <w:rsid w:val="7DEF0916"/>
    <w:rsid w:val="7E01736D"/>
    <w:rsid w:val="7E1E5218"/>
    <w:rsid w:val="7E2372AB"/>
    <w:rsid w:val="7E9A4E1F"/>
    <w:rsid w:val="7EA7723A"/>
    <w:rsid w:val="7EF56FBB"/>
    <w:rsid w:val="7F0768EB"/>
    <w:rsid w:val="7F143BEC"/>
    <w:rsid w:val="7F715AF2"/>
    <w:rsid w:val="7F886E69"/>
    <w:rsid w:val="7F8C35A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7"/>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4"/>
    <w:next w:val="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Normal Indent1"/>
    <w:basedOn w:val="1"/>
    <w:qFormat/>
    <w:uiPriority w:val="0"/>
    <w:pPr>
      <w:ind w:firstLine="420" w:firstLineChars="200"/>
    </w:pPr>
  </w:style>
  <w:style w:type="paragraph" w:customStyle="1" w:styleId="96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96</Pages>
  <Words>18643</Words>
  <Characters>20029</Characters>
  <DocSecurity>0</DocSecurity>
  <Lines>281</Lines>
  <Paragraphs>79</Paragraphs>
  <ScaleCrop>false</ScaleCrop>
  <LinksUpToDate>false</LinksUpToDate>
  <CharactersWithSpaces>20432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2021-07-30T08:22:00Z</dcterms:created>
  <dcterms:modified xsi:type="dcterms:W3CDTF">2025-01-17T09:26:09Z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eyJoZGlkIjoiY2NlNjdmY2MzYjBjOGRkYTI0MzRmOTRhMTM4MDNkN2QiLCJ1c2VySWQiOiIxMDY2MzMzMDExIn0=</vt:lpwstr>
  </property>
</Properties>
</file>