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E1A2">
      <w:pPr>
        <w:spacing w:line="360" w:lineRule="auto"/>
        <w:jc w:val="center"/>
        <w:rPr>
          <w:rFonts w:ascii="宋体" w:hAnsi="宋体" w:cs="宋体"/>
          <w:b/>
          <w:color w:val="auto"/>
          <w:sz w:val="24"/>
          <w:highlight w:val="none"/>
        </w:rPr>
      </w:pPr>
    </w:p>
    <w:p w14:paraId="32B526A1">
      <w:pPr>
        <w:spacing w:line="360" w:lineRule="auto"/>
        <w:jc w:val="center"/>
        <w:rPr>
          <w:rFonts w:ascii="宋体" w:hAnsi="宋体" w:cs="宋体"/>
          <w:b/>
          <w:color w:val="auto"/>
          <w:sz w:val="24"/>
          <w:highlight w:val="none"/>
        </w:rPr>
      </w:pPr>
    </w:p>
    <w:p w14:paraId="692323E3">
      <w:pPr>
        <w:adjustRightInd/>
        <w:spacing w:line="360" w:lineRule="auto"/>
        <w:jc w:val="center"/>
        <w:rPr>
          <w:rFonts w:ascii="宋体" w:hAnsi="宋体" w:cs="宋体"/>
          <w:b/>
          <w:color w:val="auto"/>
          <w:sz w:val="44"/>
          <w:szCs w:val="44"/>
          <w:highlight w:val="none"/>
        </w:rPr>
      </w:pPr>
    </w:p>
    <w:p w14:paraId="27836C4D">
      <w:pPr>
        <w:adjustRightInd/>
        <w:spacing w:line="360" w:lineRule="auto"/>
        <w:jc w:val="center"/>
        <w:rPr>
          <w:rFonts w:ascii="宋体" w:hAnsi="宋体" w:cs="宋体"/>
          <w:b/>
          <w:color w:val="auto"/>
          <w:sz w:val="48"/>
          <w:szCs w:val="48"/>
          <w:highlight w:val="none"/>
        </w:rPr>
      </w:pPr>
    </w:p>
    <w:p w14:paraId="49C3D48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杭州图书馆2025年中文图书采购项目（社科类、自科类、综合类）</w:t>
      </w:r>
    </w:p>
    <w:p w14:paraId="30B8692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4F2708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37D7D6C">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：HZYX-TSG-24533GK</w:t>
      </w:r>
    </w:p>
    <w:p w14:paraId="586E8D09">
      <w:pPr>
        <w:adjustRightInd/>
        <w:spacing w:line="360" w:lineRule="auto"/>
        <w:rPr>
          <w:rFonts w:ascii="宋体" w:hAnsi="宋体" w:cs="宋体"/>
          <w:color w:val="auto"/>
          <w:sz w:val="28"/>
          <w:szCs w:val="20"/>
          <w:highlight w:val="none"/>
        </w:rPr>
      </w:pPr>
    </w:p>
    <w:p w14:paraId="69927DD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EA65B5B">
      <w:pPr>
        <w:spacing w:line="360" w:lineRule="auto"/>
        <w:jc w:val="center"/>
        <w:rPr>
          <w:rFonts w:ascii="宋体" w:hAnsi="宋体" w:cs="宋体"/>
          <w:b/>
          <w:color w:val="auto"/>
          <w:sz w:val="44"/>
          <w:szCs w:val="44"/>
          <w:highlight w:val="none"/>
        </w:rPr>
      </w:pPr>
    </w:p>
    <w:p w14:paraId="75C4DBDD">
      <w:pPr>
        <w:spacing w:line="360" w:lineRule="auto"/>
        <w:jc w:val="center"/>
        <w:rPr>
          <w:rFonts w:ascii="宋体" w:hAnsi="宋体" w:cs="宋体"/>
          <w:color w:val="auto"/>
          <w:sz w:val="24"/>
          <w:highlight w:val="none"/>
        </w:rPr>
      </w:pPr>
    </w:p>
    <w:p w14:paraId="586A3895">
      <w:pPr>
        <w:spacing w:line="360" w:lineRule="auto"/>
        <w:jc w:val="center"/>
        <w:rPr>
          <w:rFonts w:ascii="宋体" w:hAnsi="宋体" w:cs="宋体"/>
          <w:color w:val="auto"/>
          <w:sz w:val="24"/>
          <w:highlight w:val="none"/>
        </w:rPr>
      </w:pPr>
    </w:p>
    <w:p w14:paraId="1922ABBD">
      <w:pPr>
        <w:spacing w:line="360" w:lineRule="auto"/>
        <w:rPr>
          <w:rFonts w:ascii="宋体" w:hAnsi="宋体" w:cs="宋体"/>
          <w:color w:val="auto"/>
          <w:sz w:val="32"/>
          <w:szCs w:val="32"/>
          <w:highlight w:val="none"/>
        </w:rPr>
      </w:pPr>
    </w:p>
    <w:p w14:paraId="3597AC1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：杭州图书馆</w:t>
      </w:r>
    </w:p>
    <w:p w14:paraId="0FD84B8D">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杭州意信招标代理有限公司</w:t>
      </w:r>
    </w:p>
    <w:p w14:paraId="0424D2C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二十六</w:t>
      </w:r>
      <w:r>
        <w:rPr>
          <w:rFonts w:hint="eastAsia" w:ascii="宋体" w:hAnsi="宋体" w:cs="宋体"/>
          <w:bCs/>
          <w:color w:val="auto"/>
          <w:sz w:val="32"/>
          <w:szCs w:val="32"/>
          <w:highlight w:val="none"/>
        </w:rPr>
        <w:t>日</w:t>
      </w:r>
    </w:p>
    <w:p w14:paraId="6802A1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43D7430">
      <w:pPr>
        <w:spacing w:line="360" w:lineRule="auto"/>
        <w:jc w:val="center"/>
        <w:rPr>
          <w:rFonts w:ascii="宋体" w:hAnsi="宋体" w:cs="宋体"/>
          <w:color w:val="auto"/>
          <w:sz w:val="24"/>
          <w:highlight w:val="none"/>
        </w:rPr>
      </w:pPr>
    </w:p>
    <w:p w14:paraId="1F42134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7CC46C6">
      <w:pPr>
        <w:spacing w:line="360" w:lineRule="auto"/>
        <w:rPr>
          <w:rFonts w:ascii="宋体" w:hAnsi="宋体" w:cs="宋体"/>
          <w:color w:val="auto"/>
          <w:sz w:val="32"/>
          <w:szCs w:val="32"/>
          <w:highlight w:val="none"/>
        </w:rPr>
      </w:pPr>
    </w:p>
    <w:p w14:paraId="58078D85">
      <w:pPr>
        <w:spacing w:line="360" w:lineRule="auto"/>
        <w:rPr>
          <w:rFonts w:ascii="宋体" w:hAnsi="宋体" w:cs="宋体"/>
          <w:color w:val="auto"/>
          <w:sz w:val="32"/>
          <w:szCs w:val="32"/>
          <w:highlight w:val="none"/>
        </w:rPr>
      </w:pPr>
    </w:p>
    <w:p w14:paraId="772B812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30E35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A8128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BC537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E1A26D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FEA6C7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FD10D9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CD292CE">
      <w:pPr>
        <w:spacing w:line="360" w:lineRule="auto"/>
        <w:ind w:firstLine="549" w:firstLineChars="229"/>
        <w:rPr>
          <w:rFonts w:ascii="宋体" w:hAnsi="宋体" w:cs="宋体"/>
          <w:color w:val="auto"/>
          <w:sz w:val="24"/>
          <w:highlight w:val="none"/>
        </w:rPr>
      </w:pPr>
    </w:p>
    <w:p w14:paraId="00C0859C">
      <w:pPr>
        <w:spacing w:line="360" w:lineRule="auto"/>
        <w:ind w:firstLine="549" w:firstLineChars="229"/>
        <w:rPr>
          <w:rFonts w:ascii="宋体" w:hAnsi="宋体" w:cs="宋体"/>
          <w:color w:val="auto"/>
          <w:sz w:val="24"/>
          <w:highlight w:val="none"/>
        </w:rPr>
      </w:pPr>
    </w:p>
    <w:p w14:paraId="6FD627E8">
      <w:pPr>
        <w:spacing w:line="360" w:lineRule="auto"/>
        <w:ind w:firstLine="549" w:firstLineChars="229"/>
        <w:rPr>
          <w:rFonts w:ascii="宋体" w:hAnsi="宋体" w:cs="宋体"/>
          <w:color w:val="auto"/>
          <w:sz w:val="24"/>
          <w:highlight w:val="none"/>
        </w:rPr>
      </w:pPr>
    </w:p>
    <w:p w14:paraId="4A0142F7">
      <w:pPr>
        <w:spacing w:line="360" w:lineRule="auto"/>
        <w:ind w:firstLine="549" w:firstLineChars="229"/>
        <w:rPr>
          <w:rFonts w:ascii="宋体" w:hAnsi="宋体" w:cs="宋体"/>
          <w:color w:val="auto"/>
          <w:sz w:val="24"/>
          <w:highlight w:val="none"/>
        </w:rPr>
      </w:pPr>
    </w:p>
    <w:p w14:paraId="4E0F371F">
      <w:pPr>
        <w:spacing w:line="360" w:lineRule="auto"/>
        <w:ind w:firstLine="549" w:firstLineChars="229"/>
        <w:rPr>
          <w:rFonts w:ascii="宋体" w:hAnsi="宋体" w:cs="宋体"/>
          <w:color w:val="auto"/>
          <w:sz w:val="24"/>
          <w:highlight w:val="none"/>
        </w:rPr>
      </w:pPr>
    </w:p>
    <w:p w14:paraId="18E6A43B">
      <w:pPr>
        <w:spacing w:line="360" w:lineRule="auto"/>
        <w:ind w:firstLine="549" w:firstLineChars="229"/>
        <w:rPr>
          <w:rFonts w:ascii="宋体" w:hAnsi="宋体" w:cs="宋体"/>
          <w:color w:val="auto"/>
          <w:sz w:val="24"/>
          <w:highlight w:val="none"/>
        </w:rPr>
      </w:pPr>
    </w:p>
    <w:p w14:paraId="08AD1CDC">
      <w:pPr>
        <w:spacing w:line="360" w:lineRule="auto"/>
        <w:ind w:firstLine="549" w:firstLineChars="229"/>
        <w:rPr>
          <w:rFonts w:ascii="宋体" w:hAnsi="宋体" w:cs="宋体"/>
          <w:color w:val="auto"/>
          <w:sz w:val="24"/>
          <w:highlight w:val="none"/>
        </w:rPr>
      </w:pPr>
    </w:p>
    <w:p w14:paraId="12F44D4D">
      <w:pPr>
        <w:spacing w:line="360" w:lineRule="auto"/>
        <w:ind w:firstLine="549" w:firstLineChars="229"/>
        <w:rPr>
          <w:rFonts w:ascii="宋体" w:hAnsi="宋体" w:cs="宋体"/>
          <w:color w:val="auto"/>
          <w:sz w:val="24"/>
          <w:highlight w:val="none"/>
        </w:rPr>
      </w:pPr>
    </w:p>
    <w:p w14:paraId="7E9B38D3">
      <w:pPr>
        <w:spacing w:line="360" w:lineRule="auto"/>
        <w:ind w:firstLine="549" w:firstLineChars="229"/>
        <w:rPr>
          <w:rFonts w:ascii="宋体" w:hAnsi="宋体" w:cs="宋体"/>
          <w:color w:val="auto"/>
          <w:sz w:val="24"/>
          <w:highlight w:val="none"/>
        </w:rPr>
      </w:pPr>
    </w:p>
    <w:p w14:paraId="5892C775">
      <w:pPr>
        <w:spacing w:line="360" w:lineRule="auto"/>
        <w:ind w:firstLine="549" w:firstLineChars="229"/>
        <w:rPr>
          <w:rFonts w:ascii="宋体" w:hAnsi="宋体" w:cs="宋体"/>
          <w:color w:val="auto"/>
          <w:sz w:val="24"/>
          <w:highlight w:val="none"/>
        </w:rPr>
      </w:pPr>
    </w:p>
    <w:p w14:paraId="4DD94F34">
      <w:pPr>
        <w:spacing w:line="360" w:lineRule="auto"/>
        <w:ind w:firstLine="549" w:firstLineChars="229"/>
        <w:rPr>
          <w:rFonts w:ascii="宋体" w:hAnsi="宋体" w:cs="宋体"/>
          <w:color w:val="auto"/>
          <w:sz w:val="24"/>
          <w:highlight w:val="none"/>
        </w:rPr>
      </w:pPr>
    </w:p>
    <w:p w14:paraId="1E76639C">
      <w:pPr>
        <w:spacing w:line="360" w:lineRule="auto"/>
        <w:ind w:firstLine="549" w:firstLineChars="229"/>
        <w:rPr>
          <w:rFonts w:ascii="宋体" w:hAnsi="宋体" w:cs="宋体"/>
          <w:color w:val="auto"/>
          <w:sz w:val="24"/>
          <w:highlight w:val="none"/>
        </w:rPr>
      </w:pPr>
    </w:p>
    <w:p w14:paraId="190BBF81">
      <w:pPr>
        <w:spacing w:line="360" w:lineRule="auto"/>
        <w:rPr>
          <w:rFonts w:ascii="宋体" w:hAnsi="宋体" w:cs="宋体"/>
          <w:color w:val="auto"/>
          <w:sz w:val="24"/>
          <w:highlight w:val="none"/>
        </w:rPr>
      </w:pPr>
    </w:p>
    <w:p w14:paraId="0DC07CA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F39CB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A40A23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杭州图书馆2025年中文图书采购项目（社科类、自科类、综合类）</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hint="eastAsia" w:cs="Times New Roman" w:asciiTheme="minorEastAsia" w:hAnsiTheme="minorEastAsia" w:eastAsiaTheme="minorEastAsia"/>
          <w:snapToGrid/>
          <w:color w:val="auto"/>
          <w:kern w:val="2"/>
          <w:sz w:val="24"/>
          <w:szCs w:val="24"/>
          <w:highlight w:val="none"/>
        </w:rPr>
        <w:t xml:space="preserve"> </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17</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BF7984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B95B1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HZYX-TSG-24533GK</w:t>
      </w:r>
    </w:p>
    <w:p w14:paraId="38C93C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杭州图书馆2025年中文图书采购项目（社科类、自科类、综合类）</w:t>
      </w:r>
    </w:p>
    <w:p w14:paraId="3BDC887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2000000.00</w:t>
      </w:r>
    </w:p>
    <w:p w14:paraId="3B41EEE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2000000.00</w:t>
      </w:r>
    </w:p>
    <w:p w14:paraId="1E44D4B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kern w:val="0"/>
          <w:sz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rPr>
        <w:t>杭州图书馆2025年中文图书采购项目（社科类、自科类、综合类）</w:t>
      </w:r>
      <w:r>
        <w:rPr>
          <w:rFonts w:hint="eastAsia" w:hAnsi="宋体" w:cs="宋体"/>
          <w:bCs/>
          <w:snapToGrid/>
          <w:color w:val="auto"/>
          <w:kern w:val="2"/>
          <w:sz w:val="24"/>
          <w:szCs w:val="24"/>
          <w:highlight w:val="none"/>
        </w:rPr>
        <w:t>主要内容：</w:t>
      </w:r>
      <w:r>
        <w:rPr>
          <w:rFonts w:hint="eastAsia" w:ascii="宋体" w:hAnsi="宋体"/>
          <w:color w:val="auto"/>
          <w:kern w:val="0"/>
          <w:sz w:val="24"/>
          <w:highlight w:val="none"/>
        </w:rPr>
        <w:t>1、每周提供书目信息服务。2、按采购人的要求，同时提供EXCEL新书目录及相同的MARC数据，并按中图法分类排序进行提供。3、按采购人提供的订购单批次进行图书配送。4、在递交每一批图书时，同时免费提供加盖供应商公章的该批图书的清单一式三份，并提供规范的机读编目数据。5、提供的征订数据必须以CNMARC格式文件提供。6、提供到馆图书全加工、捐赠图书全加工、期刊辅助加工等工作</w:t>
      </w:r>
      <w:r>
        <w:rPr>
          <w:rFonts w:hint="eastAsia" w:ascii="宋体" w:hAnsi="宋体"/>
          <w:color w:val="auto"/>
          <w:kern w:val="0"/>
          <w:sz w:val="24"/>
          <w:highlight w:val="none"/>
          <w:lang w:val="en-US" w:eastAsia="zh-CN"/>
        </w:rPr>
        <w:t>及配套书标打印设备</w:t>
      </w:r>
      <w:r>
        <w:rPr>
          <w:rFonts w:hint="eastAsia" w:ascii="宋体" w:hAnsi="宋体"/>
          <w:color w:val="auto"/>
          <w:kern w:val="0"/>
          <w:sz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67642E2">
      <w:pPr>
        <w:pStyle w:val="130"/>
        <w:keepNext w:val="0"/>
        <w:keepLines w:val="0"/>
        <w:pageBreakBefore w:val="0"/>
        <w:kinsoku/>
        <w:wordWrap/>
        <w:overflowPunct/>
        <w:topLinePunct w:val="0"/>
        <w:autoSpaceDE/>
        <w:autoSpaceDN/>
        <w:bidi w:val="0"/>
        <w:adjustRightInd/>
        <w:snapToGrid/>
        <w:spacing w:before="0"/>
        <w:ind w:firstLine="482"/>
        <w:textAlignment w:val="auto"/>
        <w:outlineLvl w:val="2"/>
        <w:rPr>
          <w:rFonts w:hint="eastAsia"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color w:val="auto"/>
          <w:kern w:val="0"/>
          <w:sz w:val="24"/>
          <w:highlight w:val="none"/>
        </w:rPr>
        <w:t>合同签订之日起至202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年12月31日</w:t>
      </w:r>
      <w:r>
        <w:rPr>
          <w:rFonts w:hint="eastAsia" w:ascii="宋体" w:hAnsi="宋体" w:cs="宋体"/>
          <w:color w:val="auto"/>
          <w:kern w:val="0"/>
          <w:sz w:val="24"/>
          <w:highlight w:val="none"/>
          <w:lang w:val="en-US" w:eastAsia="zh-CN"/>
        </w:rPr>
        <w:t>。</w:t>
      </w:r>
    </w:p>
    <w:p w14:paraId="55E85B0A">
      <w:pPr>
        <w:pStyle w:val="8"/>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D425E75">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F5AE7F4">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13E2A78">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A23892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AB00E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3B38E3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9CAAF6E">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32E4EDF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DDC342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4FB1DC8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87B98CA">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eastAsia="宋体" w:cs="宋体"/>
          <w:color w:val="auto"/>
          <w:sz w:val="24"/>
          <w:highlight w:val="none"/>
        </w:rPr>
        <w:t>具有</w:t>
      </w:r>
      <w:r>
        <w:rPr>
          <w:rFonts w:hint="eastAsia" w:ascii="宋体" w:hAnsi="宋体" w:cs="宋体"/>
          <w:color w:val="auto"/>
          <w:sz w:val="24"/>
          <w:highlight w:val="none"/>
          <w:lang w:val="en-US" w:eastAsia="zh-CN"/>
        </w:rPr>
        <w:t>有效的</w:t>
      </w:r>
      <w:r>
        <w:rPr>
          <w:rFonts w:hint="eastAsia" w:ascii="宋体" w:hAnsi="宋体" w:eastAsia="宋体" w:cs="宋体"/>
          <w:color w:val="auto"/>
          <w:sz w:val="24"/>
          <w:highlight w:val="none"/>
        </w:rPr>
        <w:t>相关部门颁发的出版物经营许可证</w:t>
      </w:r>
      <w:r>
        <w:rPr>
          <w:rFonts w:hint="eastAsia" w:ascii="宋体" w:hAnsi="宋体" w:cs="宋体"/>
          <w:color w:val="auto"/>
          <w:sz w:val="24"/>
          <w:highlight w:val="none"/>
          <w:lang w:eastAsia="zh-CN"/>
        </w:rPr>
        <w:t>。</w:t>
      </w:r>
      <w:r>
        <w:rPr>
          <w:rFonts w:hint="eastAsia" w:ascii="宋体" w:hAnsi="宋体" w:cs="宋体"/>
          <w:color w:val="auto"/>
          <w:sz w:val="24"/>
          <w:highlight w:val="none"/>
        </w:rPr>
        <w:t>该特定条件的法律法规依据：《出版管理条例》、《出版物市场管理规定》</w:t>
      </w:r>
      <w:r>
        <w:rPr>
          <w:rFonts w:hint="eastAsia" w:ascii="宋体" w:hAnsi="宋体" w:cs="宋体"/>
          <w:color w:val="auto"/>
          <w:sz w:val="24"/>
          <w:highlight w:val="none"/>
          <w:lang w:eastAsia="zh-CN"/>
        </w:rPr>
        <w:t>；</w:t>
      </w:r>
    </w:p>
    <w:p w14:paraId="57D35EF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FFD42D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17EE4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3175A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C8AF4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28F9B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3D3BF24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118E3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hint="eastAsia" w:cs="Times New Roman" w:asciiTheme="minorEastAsia" w:hAnsiTheme="minorEastAsia" w:eastAsiaTheme="minorEastAsia"/>
          <w:snapToGrid/>
          <w:color w:val="auto"/>
          <w:kern w:val="2"/>
          <w:sz w:val="24"/>
          <w:szCs w:val="24"/>
          <w:highlight w:val="none"/>
          <w:u w:val="single"/>
        </w:rPr>
        <w:t xml:space="preserve"> </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17</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09</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Fonts w:hint="eastAsia" w:ascii="宋体" w:hAnsi="宋体" w:cs="宋体"/>
          <w:color w:val="auto"/>
          <w:sz w:val="24"/>
          <w:highlight w:val="none"/>
        </w:rPr>
        <w:t>（北京时间）</w:t>
      </w:r>
    </w:p>
    <w:p w14:paraId="4F878CF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5EECFA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28E1D8A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33D748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9029E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BF0B85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6FBC1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37C645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021E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3C6C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312AF0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A50CE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EC45E9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eastAsia="宋体" w:cs="宋体"/>
          <w:color w:val="auto"/>
          <w:sz w:val="24"/>
          <w:highlight w:val="none"/>
          <w:lang w:eastAsia="zh-CN"/>
        </w:rPr>
        <w:t>杭州图书馆</w:t>
      </w:r>
      <w:r>
        <w:rPr>
          <w:rFonts w:hint="eastAsia" w:ascii="宋体" w:hAnsi="宋体" w:cs="宋体"/>
          <w:color w:val="auto"/>
          <w:sz w:val="24"/>
          <w:highlight w:val="none"/>
        </w:rPr>
        <w:t xml:space="preserve"> </w:t>
      </w:r>
    </w:p>
    <w:p w14:paraId="7E0EDE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址：杭州市上城区解放东路</w:t>
      </w:r>
      <w:r>
        <w:rPr>
          <w:rFonts w:hint="eastAsia" w:ascii="宋体" w:hAnsi="宋体" w:eastAsia="宋体" w:cs="宋体"/>
          <w:color w:val="auto"/>
          <w:sz w:val="24"/>
          <w:highlight w:val="none"/>
          <w:lang w:eastAsia="zh-CN"/>
        </w:rPr>
        <w:t>18号市民中心J楼杭州图书馆</w:t>
      </w:r>
      <w:r>
        <w:rPr>
          <w:rFonts w:hint="eastAsia" w:ascii="宋体" w:hAnsi="宋体" w:cs="宋体"/>
          <w:color w:val="auto"/>
          <w:sz w:val="24"/>
          <w:highlight w:val="none"/>
        </w:rPr>
        <w:t xml:space="preserve">       </w:t>
      </w:r>
    </w:p>
    <w:p w14:paraId="30CE74C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B46117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项目联系人（询问）：吴苏芬  </w:t>
      </w:r>
    </w:p>
    <w:p w14:paraId="751B27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项目联系方式（询问）：0571-86535012 </w:t>
      </w:r>
    </w:p>
    <w:p w14:paraId="4BFE21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eastAsia="宋体" w:cs="宋体"/>
          <w:color w:val="auto"/>
          <w:sz w:val="24"/>
          <w:highlight w:val="none"/>
          <w:lang w:eastAsia="zh-CN"/>
        </w:rPr>
        <w:t xml:space="preserve">李宁 </w:t>
      </w:r>
      <w:r>
        <w:rPr>
          <w:rFonts w:hint="eastAsia" w:ascii="宋体" w:hAnsi="宋体" w:cs="宋体"/>
          <w:color w:val="auto"/>
          <w:sz w:val="24"/>
          <w:highlight w:val="none"/>
        </w:rPr>
        <w:t xml:space="preserve"> </w:t>
      </w:r>
    </w:p>
    <w:p w14:paraId="75D23C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eastAsia="宋体" w:cs="宋体"/>
          <w:color w:val="auto"/>
          <w:sz w:val="24"/>
          <w:highlight w:val="none"/>
          <w:lang w:eastAsia="zh-CN"/>
        </w:rPr>
        <w:t>0571-86535063</w:t>
      </w:r>
      <w:r>
        <w:rPr>
          <w:rFonts w:hint="eastAsia" w:ascii="宋体" w:hAnsi="宋体" w:cs="宋体"/>
          <w:color w:val="auto"/>
          <w:sz w:val="24"/>
          <w:highlight w:val="none"/>
        </w:rPr>
        <w:t xml:space="preserve">（请通过以下路径在线提起质疑：政采云-项目采购-询问质疑投诉-质疑列表） </w:t>
      </w:r>
    </w:p>
    <w:p w14:paraId="4EE045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F0DC1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称：杭州意信招标代理有限公司</w:t>
      </w:r>
    </w:p>
    <w:p w14:paraId="195D1E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b w:val="0"/>
          <w:bCs/>
          <w:color w:val="auto"/>
          <w:sz w:val="24"/>
          <w:highlight w:val="none"/>
        </w:rPr>
        <w:t>杭州市莫干山路12</w:t>
      </w:r>
      <w:r>
        <w:rPr>
          <w:rFonts w:hint="eastAsia" w:ascii="宋体" w:hAnsi="宋体"/>
          <w:b w:val="0"/>
          <w:bCs/>
          <w:color w:val="auto"/>
          <w:sz w:val="24"/>
          <w:highlight w:val="none"/>
          <w:lang w:val="en-US" w:eastAsia="zh-CN"/>
        </w:rPr>
        <w:t>43</w:t>
      </w:r>
      <w:r>
        <w:rPr>
          <w:rFonts w:hint="eastAsia" w:ascii="宋体" w:hAnsi="宋体"/>
          <w:b w:val="0"/>
          <w:bCs/>
          <w:color w:val="auto"/>
          <w:sz w:val="24"/>
          <w:highlight w:val="none"/>
        </w:rPr>
        <w:t>号</w:t>
      </w:r>
      <w:r>
        <w:rPr>
          <w:rFonts w:hint="eastAsia" w:ascii="宋体" w:hAnsi="宋体" w:cs="宋体"/>
          <w:b w:val="0"/>
          <w:bCs/>
          <w:color w:val="auto"/>
          <w:kern w:val="0"/>
          <w:sz w:val="24"/>
          <w:highlight w:val="none"/>
          <w:lang w:val="en-US" w:eastAsia="zh-CN"/>
        </w:rPr>
        <w:t>星尚发展大厦A座8楼810室</w:t>
      </w:r>
    </w:p>
    <w:p w14:paraId="1F08F0C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ascii="宋体" w:hAnsi="宋体"/>
          <w:color w:val="auto"/>
          <w:sz w:val="24"/>
          <w:highlight w:val="none"/>
        </w:rPr>
        <w:t>0571-87211507</w:t>
      </w:r>
    </w:p>
    <w:p w14:paraId="0D4F2D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kern w:val="0"/>
          <w:sz w:val="24"/>
          <w:highlight w:val="none"/>
        </w:rPr>
        <w:t>金婉娇、曹海英</w:t>
      </w:r>
      <w:r>
        <w:rPr>
          <w:rFonts w:hint="eastAsia" w:ascii="宋体" w:hAnsi="宋体" w:cs="宋体"/>
          <w:color w:val="auto"/>
          <w:sz w:val="24"/>
          <w:highlight w:val="none"/>
        </w:rPr>
        <w:t xml:space="preserve"> </w:t>
      </w:r>
    </w:p>
    <w:p w14:paraId="4C931C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kern w:val="0"/>
          <w:sz w:val="24"/>
          <w:highlight w:val="none"/>
        </w:rPr>
        <w:t>0571-87211505，88219719</w:t>
      </w:r>
    </w:p>
    <w:p w14:paraId="5509A1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曹红</w:t>
      </w:r>
      <w:r>
        <w:rPr>
          <w:rFonts w:hint="eastAsia" w:ascii="宋体" w:hAnsi="宋体" w:cs="宋体"/>
          <w:color w:val="auto"/>
          <w:sz w:val="24"/>
          <w:highlight w:val="none"/>
        </w:rPr>
        <w:t xml:space="preserve"> </w:t>
      </w:r>
    </w:p>
    <w:p w14:paraId="574E0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olor w:val="auto"/>
          <w:sz w:val="24"/>
          <w:highlight w:val="none"/>
        </w:rPr>
        <w:t>0571-87829182</w:t>
      </w:r>
      <w:r>
        <w:rPr>
          <w:rFonts w:hint="eastAsia" w:ascii="宋体" w:hAnsi="宋体" w:cs="宋体"/>
          <w:color w:val="auto"/>
          <w:sz w:val="24"/>
          <w:highlight w:val="none"/>
        </w:rPr>
        <w:t>（请通过以下路径在线提起质疑：政采云-项目采购-询问质疑投诉-质疑列表）</w:t>
      </w:r>
    </w:p>
    <w:p w14:paraId="3E533E99">
      <w:pPr>
        <w:numPr>
          <w:ilvl w:val="0"/>
          <w:numId w:val="0"/>
        </w:numPr>
        <w:spacing w:line="360" w:lineRule="auto"/>
        <w:ind w:left="480" w:leftChars="0" w:firstLine="0" w:firstLineChars="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highlight w:val="none"/>
        </w:rPr>
        <w:t>同级政府采购监督管理部门</w:t>
      </w:r>
    </w:p>
    <w:p w14:paraId="7CD0EB7C">
      <w:pPr>
        <w:numPr>
          <w:ilvl w:val="0"/>
          <w:numId w:val="0"/>
        </w:numPr>
        <w:spacing w:line="360" w:lineRule="auto"/>
        <w:ind w:left="480" w:leftChars="0" w:firstLine="0" w:firstLineChars="0"/>
        <w:rPr>
          <w:rFonts w:hint="eastAsia" w:ascii="宋体" w:hAnsi="宋体"/>
          <w:color w:val="auto"/>
          <w:sz w:val="24"/>
          <w:highlight w:val="none"/>
        </w:rPr>
      </w:pPr>
      <w:r>
        <w:rPr>
          <w:rFonts w:hint="eastAsia" w:ascii="宋体" w:hAnsi="宋体" w:cs="宋体"/>
          <w:color w:val="auto"/>
          <w:sz w:val="24"/>
          <w:highlight w:val="none"/>
        </w:rPr>
        <w:t>名    称：杭州市财政局政府采购监管处 /</w:t>
      </w:r>
      <w:r>
        <w:rPr>
          <w:rFonts w:hint="eastAsia" w:ascii="宋体" w:hAnsi="宋体"/>
          <w:color w:val="auto"/>
          <w:sz w:val="24"/>
          <w:highlight w:val="none"/>
        </w:rPr>
        <w:t>浙江省政府采购行政裁决服务中心（杭州）</w:t>
      </w:r>
    </w:p>
    <w:p w14:paraId="056ED8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w:t>
      </w:r>
      <w:r>
        <w:rPr>
          <w:rFonts w:hint="eastAsia" w:ascii="宋体" w:hAnsi="宋体"/>
          <w:color w:val="auto"/>
          <w:sz w:val="24"/>
          <w:highlight w:val="none"/>
        </w:rPr>
        <w:t>（快递仅限ems或顺丰）</w:t>
      </w:r>
      <w:r>
        <w:rPr>
          <w:rFonts w:hint="eastAsia" w:ascii="宋体" w:hAnsi="宋体" w:cs="宋体"/>
          <w:color w:val="auto"/>
          <w:sz w:val="24"/>
          <w:highlight w:val="none"/>
        </w:rPr>
        <w:t xml:space="preserve"> </w:t>
      </w:r>
    </w:p>
    <w:p w14:paraId="36CBBE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866B5E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Fonts w:hint="eastAsia" w:ascii="宋体" w:hAnsi="宋体"/>
          <w:color w:val="auto"/>
          <w:sz w:val="24"/>
          <w:highlight w:val="none"/>
        </w:rPr>
        <w:t>朱女士、王女士</w:t>
      </w:r>
    </w:p>
    <w:p w14:paraId="4AD001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54AECD3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3875400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565129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DE61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136DFAA">
      <w:pPr>
        <w:pStyle w:val="34"/>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3E9ECE8">
      <w:pPr>
        <w:pStyle w:val="6"/>
        <w:rPr>
          <w:rFonts w:ascii="宋体"/>
          <w:snapToGrid w:val="0"/>
          <w:color w:val="auto"/>
          <w:highlight w:val="none"/>
        </w:rPr>
      </w:pPr>
      <w:r>
        <w:rPr>
          <w:color w:val="auto"/>
          <w:highlight w:val="none"/>
        </w:rPr>
        <w:br w:type="page"/>
      </w:r>
    </w:p>
    <w:p w14:paraId="18C1E10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6FD23F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EE61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873E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81D0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4D1A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4ED3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4AF23F0">
            <w:pPr>
              <w:snapToGrid w:val="0"/>
              <w:spacing w:line="360" w:lineRule="auto"/>
              <w:jc w:val="center"/>
              <w:rPr>
                <w:rFonts w:ascii="宋体" w:hAnsi="宋体" w:cs="宋体"/>
                <w:color w:val="auto"/>
                <w:sz w:val="24"/>
                <w:highlight w:val="none"/>
              </w:rPr>
            </w:pPr>
          </w:p>
          <w:p w14:paraId="1B6317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4F453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6B21885">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图书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18AD19">
            <w:pPr>
              <w:spacing w:line="360" w:lineRule="auto"/>
              <w:rPr>
                <w:rFonts w:ascii="宋体" w:hAnsi="宋体" w:cs="宋体"/>
                <w:color w:val="auto"/>
                <w:sz w:val="24"/>
                <w:highlight w:val="none"/>
              </w:rPr>
            </w:pPr>
          </w:p>
        </w:tc>
      </w:tr>
      <w:tr w14:paraId="70278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E5333C6">
            <w:pPr>
              <w:snapToGrid w:val="0"/>
              <w:spacing w:line="360" w:lineRule="auto"/>
              <w:jc w:val="center"/>
              <w:rPr>
                <w:rFonts w:ascii="宋体" w:hAnsi="宋体" w:cs="宋体"/>
                <w:color w:val="auto"/>
                <w:sz w:val="24"/>
                <w:highlight w:val="none"/>
              </w:rPr>
            </w:pPr>
          </w:p>
          <w:p w14:paraId="348B1A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A0E6C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1433B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图书</w:t>
            </w:r>
            <w:r>
              <w:rPr>
                <w:rFonts w:hint="eastAsia" w:ascii="宋体" w:hAnsi="宋体" w:cs="宋体"/>
                <w:color w:val="auto"/>
                <w:kern w:val="0"/>
                <w:sz w:val="24"/>
                <w:highlight w:val="none"/>
                <w:u w:val="single"/>
                <w:lang w:val="en-US" w:eastAsia="zh-CN"/>
              </w:rPr>
              <w:t>采购</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bCs/>
                <w:color w:val="auto"/>
                <w:sz w:val="24"/>
                <w:highlight w:val="none"/>
                <w:u w:val="single"/>
              </w:rPr>
              <w:t>（四）批发业</w:t>
            </w:r>
            <w:r>
              <w:rPr>
                <w:rFonts w:hint="eastAsia" w:ascii="宋体" w:hAnsi="宋体" w:cs="宋体"/>
                <w:bCs/>
                <w:color w:val="auto"/>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780DCB18">
            <w:pPr>
              <w:pStyle w:val="6"/>
              <w:keepNext/>
              <w:keepLines/>
              <w:pageBreakBefore w:val="0"/>
              <w:widowControl w:val="0"/>
              <w:kinsoku/>
              <w:wordWrap/>
              <w:overflowPunct/>
              <w:topLinePunct w:val="0"/>
              <w:autoSpaceDE/>
              <w:autoSpaceDN/>
              <w:bidi w:val="0"/>
              <w:adjustRightInd/>
              <w:snapToGrid/>
              <w:ind w:left="0" w:firstLine="0"/>
              <w:textAlignment w:val="auto"/>
              <w:rPr>
                <w:rFonts w:ascii="宋体" w:hAnsi="宋体" w:eastAsia="宋体" w:cs="宋体"/>
                <w:color w:val="auto"/>
                <w:highlight w:val="none"/>
                <w:lang w:val="en-US"/>
              </w:rPr>
            </w:pPr>
            <w:r>
              <w:rPr>
                <w:rFonts w:hint="eastAsia" w:ascii="宋体" w:hAnsi="宋体" w:eastAsia="宋体" w:cs="宋体"/>
                <w:bCs w:val="0"/>
                <w:color w:val="auto"/>
                <w:sz w:val="24"/>
                <w:szCs w:val="24"/>
                <w:highlight w:val="none"/>
                <w:lang w:val="en-US"/>
              </w:rPr>
              <w:t>批发业划型标准为：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57A40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6300F5">
            <w:pPr>
              <w:snapToGrid w:val="0"/>
              <w:spacing w:line="360" w:lineRule="auto"/>
              <w:jc w:val="center"/>
              <w:rPr>
                <w:rFonts w:ascii="宋体" w:hAnsi="宋体" w:cs="宋体"/>
                <w:color w:val="auto"/>
                <w:sz w:val="24"/>
                <w:highlight w:val="none"/>
              </w:rPr>
            </w:pPr>
          </w:p>
          <w:p w14:paraId="364A0464">
            <w:pPr>
              <w:snapToGrid w:val="0"/>
              <w:spacing w:line="360" w:lineRule="auto"/>
              <w:jc w:val="center"/>
              <w:rPr>
                <w:rFonts w:ascii="宋体" w:hAnsi="宋体" w:cs="宋体"/>
                <w:color w:val="auto"/>
                <w:sz w:val="24"/>
                <w:highlight w:val="none"/>
              </w:rPr>
            </w:pPr>
          </w:p>
          <w:p w14:paraId="760E75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C8EB3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73D8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0A4847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1FF7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9860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6ED49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AD92C91">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加工服务  </w:t>
            </w:r>
            <w:r>
              <w:rPr>
                <w:rFonts w:hint="eastAsia" w:ascii="宋体" w:hAnsi="宋体" w:cs="宋体"/>
                <w:color w:val="auto"/>
                <w:sz w:val="24"/>
                <w:highlight w:val="none"/>
              </w:rPr>
              <w:t>工作分包。</w:t>
            </w:r>
          </w:p>
          <w:p w14:paraId="2C95F59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A8C186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D3EA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FF95E6">
            <w:pPr>
              <w:snapToGrid w:val="0"/>
              <w:spacing w:line="360" w:lineRule="auto"/>
              <w:jc w:val="center"/>
              <w:rPr>
                <w:rFonts w:ascii="宋体" w:hAnsi="宋体" w:cs="宋体"/>
                <w:color w:val="auto"/>
                <w:sz w:val="24"/>
                <w:highlight w:val="none"/>
              </w:rPr>
            </w:pPr>
          </w:p>
          <w:p w14:paraId="36F650F1">
            <w:pPr>
              <w:snapToGrid w:val="0"/>
              <w:spacing w:line="360" w:lineRule="auto"/>
              <w:jc w:val="center"/>
              <w:rPr>
                <w:rFonts w:ascii="宋体" w:hAnsi="宋体" w:cs="宋体"/>
                <w:color w:val="auto"/>
                <w:sz w:val="24"/>
                <w:highlight w:val="none"/>
              </w:rPr>
            </w:pPr>
          </w:p>
          <w:p w14:paraId="6F533E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3745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2DA9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47ECCC8">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A45A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A1221D8">
            <w:pPr>
              <w:snapToGrid w:val="0"/>
              <w:spacing w:line="360" w:lineRule="auto"/>
              <w:jc w:val="center"/>
              <w:rPr>
                <w:rFonts w:ascii="宋体" w:hAnsi="宋体" w:cs="宋体"/>
                <w:color w:val="auto"/>
                <w:sz w:val="24"/>
                <w:highlight w:val="none"/>
              </w:rPr>
            </w:pPr>
          </w:p>
          <w:p w14:paraId="06BF3441">
            <w:pPr>
              <w:snapToGrid w:val="0"/>
              <w:spacing w:line="360" w:lineRule="auto"/>
              <w:jc w:val="center"/>
              <w:rPr>
                <w:rFonts w:ascii="宋体" w:hAnsi="宋体" w:cs="宋体"/>
                <w:color w:val="auto"/>
                <w:sz w:val="24"/>
                <w:highlight w:val="none"/>
              </w:rPr>
            </w:pPr>
          </w:p>
          <w:p w14:paraId="544C049A">
            <w:pPr>
              <w:snapToGrid w:val="0"/>
              <w:spacing w:line="360" w:lineRule="auto"/>
              <w:jc w:val="center"/>
              <w:rPr>
                <w:rFonts w:ascii="宋体" w:hAnsi="宋体" w:cs="宋体"/>
                <w:color w:val="auto"/>
                <w:sz w:val="24"/>
                <w:highlight w:val="none"/>
              </w:rPr>
            </w:pPr>
          </w:p>
          <w:p w14:paraId="754521FD">
            <w:pPr>
              <w:snapToGrid w:val="0"/>
              <w:spacing w:line="360" w:lineRule="auto"/>
              <w:jc w:val="center"/>
              <w:rPr>
                <w:rFonts w:ascii="宋体" w:hAnsi="宋体" w:cs="宋体"/>
                <w:color w:val="auto"/>
                <w:sz w:val="24"/>
                <w:highlight w:val="none"/>
              </w:rPr>
            </w:pPr>
          </w:p>
          <w:p w14:paraId="6054C213">
            <w:pPr>
              <w:snapToGrid w:val="0"/>
              <w:spacing w:line="360" w:lineRule="auto"/>
              <w:jc w:val="center"/>
              <w:rPr>
                <w:rFonts w:ascii="宋体" w:hAnsi="宋体" w:cs="宋体"/>
                <w:color w:val="auto"/>
                <w:sz w:val="24"/>
                <w:highlight w:val="none"/>
              </w:rPr>
            </w:pPr>
          </w:p>
          <w:p w14:paraId="329D69E5">
            <w:pPr>
              <w:snapToGrid w:val="0"/>
              <w:spacing w:line="360" w:lineRule="auto"/>
              <w:jc w:val="center"/>
              <w:rPr>
                <w:rFonts w:ascii="宋体" w:hAnsi="宋体" w:cs="宋体"/>
                <w:color w:val="auto"/>
                <w:sz w:val="24"/>
                <w:highlight w:val="none"/>
              </w:rPr>
            </w:pPr>
          </w:p>
          <w:p w14:paraId="2ABAA967">
            <w:pPr>
              <w:snapToGrid w:val="0"/>
              <w:spacing w:line="360" w:lineRule="auto"/>
              <w:jc w:val="center"/>
              <w:rPr>
                <w:rFonts w:ascii="宋体" w:hAnsi="宋体" w:cs="宋体"/>
                <w:color w:val="auto"/>
                <w:sz w:val="24"/>
                <w:highlight w:val="none"/>
              </w:rPr>
            </w:pPr>
          </w:p>
          <w:p w14:paraId="7F135026">
            <w:pPr>
              <w:snapToGrid w:val="0"/>
              <w:spacing w:line="360" w:lineRule="auto"/>
              <w:jc w:val="center"/>
              <w:rPr>
                <w:rFonts w:ascii="宋体" w:hAnsi="宋体" w:cs="宋体"/>
                <w:color w:val="auto"/>
                <w:sz w:val="24"/>
                <w:highlight w:val="none"/>
              </w:rPr>
            </w:pPr>
          </w:p>
          <w:p w14:paraId="402A31B2">
            <w:pPr>
              <w:snapToGrid w:val="0"/>
              <w:spacing w:line="360" w:lineRule="auto"/>
              <w:jc w:val="center"/>
              <w:rPr>
                <w:rFonts w:ascii="宋体" w:hAnsi="宋体" w:cs="宋体"/>
                <w:color w:val="auto"/>
                <w:sz w:val="24"/>
                <w:highlight w:val="none"/>
              </w:rPr>
            </w:pPr>
          </w:p>
          <w:p w14:paraId="48A442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6318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15B15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4B72A4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1BA49C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9797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EE701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031F06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7EE52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52330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960CD71">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6D56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C4E5C1B">
            <w:pPr>
              <w:snapToGrid w:val="0"/>
              <w:spacing w:line="360" w:lineRule="auto"/>
              <w:jc w:val="center"/>
              <w:rPr>
                <w:rFonts w:ascii="宋体" w:hAnsi="宋体" w:cs="宋体"/>
                <w:color w:val="auto"/>
                <w:sz w:val="24"/>
                <w:highlight w:val="none"/>
              </w:rPr>
            </w:pPr>
          </w:p>
          <w:p w14:paraId="215481B5">
            <w:pPr>
              <w:snapToGrid w:val="0"/>
              <w:spacing w:line="360" w:lineRule="auto"/>
              <w:jc w:val="center"/>
              <w:rPr>
                <w:rFonts w:ascii="宋体" w:hAnsi="宋体" w:cs="宋体"/>
                <w:color w:val="auto"/>
                <w:sz w:val="24"/>
                <w:highlight w:val="none"/>
              </w:rPr>
            </w:pPr>
          </w:p>
          <w:p w14:paraId="6394F719">
            <w:pPr>
              <w:snapToGrid w:val="0"/>
              <w:spacing w:line="360" w:lineRule="auto"/>
              <w:jc w:val="center"/>
              <w:rPr>
                <w:rFonts w:ascii="宋体" w:hAnsi="宋体" w:cs="宋体"/>
                <w:color w:val="auto"/>
                <w:sz w:val="24"/>
                <w:highlight w:val="none"/>
              </w:rPr>
            </w:pPr>
          </w:p>
          <w:p w14:paraId="03EC8432">
            <w:pPr>
              <w:snapToGrid w:val="0"/>
              <w:spacing w:line="360" w:lineRule="auto"/>
              <w:jc w:val="center"/>
              <w:rPr>
                <w:rFonts w:ascii="宋体" w:hAnsi="宋体" w:cs="宋体"/>
                <w:color w:val="auto"/>
                <w:sz w:val="24"/>
                <w:highlight w:val="none"/>
              </w:rPr>
            </w:pPr>
          </w:p>
          <w:p w14:paraId="1ED8B35B">
            <w:pPr>
              <w:snapToGrid w:val="0"/>
              <w:spacing w:line="360" w:lineRule="auto"/>
              <w:jc w:val="center"/>
              <w:rPr>
                <w:rFonts w:ascii="宋体" w:hAnsi="宋体" w:cs="宋体"/>
                <w:color w:val="auto"/>
                <w:sz w:val="24"/>
                <w:highlight w:val="none"/>
              </w:rPr>
            </w:pPr>
          </w:p>
          <w:p w14:paraId="0C6D9EA1">
            <w:pPr>
              <w:snapToGrid w:val="0"/>
              <w:spacing w:line="360" w:lineRule="auto"/>
              <w:jc w:val="center"/>
              <w:rPr>
                <w:rFonts w:ascii="宋体" w:hAnsi="宋体" w:cs="宋体"/>
                <w:color w:val="auto"/>
                <w:sz w:val="24"/>
                <w:highlight w:val="none"/>
              </w:rPr>
            </w:pPr>
          </w:p>
          <w:p w14:paraId="70647551">
            <w:pPr>
              <w:snapToGrid w:val="0"/>
              <w:spacing w:line="360" w:lineRule="auto"/>
              <w:jc w:val="center"/>
              <w:rPr>
                <w:rFonts w:ascii="宋体" w:hAnsi="宋体" w:cs="宋体"/>
                <w:color w:val="auto"/>
                <w:sz w:val="24"/>
                <w:highlight w:val="none"/>
              </w:rPr>
            </w:pPr>
          </w:p>
          <w:p w14:paraId="72FBBA4C">
            <w:pPr>
              <w:snapToGrid w:val="0"/>
              <w:spacing w:line="360" w:lineRule="auto"/>
              <w:jc w:val="center"/>
              <w:rPr>
                <w:rFonts w:ascii="宋体" w:hAnsi="宋体" w:cs="宋体"/>
                <w:color w:val="auto"/>
                <w:sz w:val="24"/>
                <w:highlight w:val="none"/>
              </w:rPr>
            </w:pPr>
          </w:p>
          <w:p w14:paraId="7A3C0A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F276D6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CC6E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73E60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6D90A8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34066E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8CF4F1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6566F6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CBFE18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08A7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4E8CF4D">
            <w:pPr>
              <w:snapToGrid w:val="0"/>
              <w:spacing w:line="360" w:lineRule="auto"/>
              <w:jc w:val="center"/>
              <w:rPr>
                <w:rFonts w:ascii="宋体" w:hAnsi="宋体" w:cs="宋体"/>
                <w:color w:val="auto"/>
                <w:sz w:val="24"/>
                <w:highlight w:val="none"/>
              </w:rPr>
            </w:pPr>
          </w:p>
          <w:p w14:paraId="11ACEE6F">
            <w:pPr>
              <w:snapToGrid w:val="0"/>
              <w:spacing w:line="360" w:lineRule="auto"/>
              <w:jc w:val="center"/>
              <w:rPr>
                <w:rFonts w:ascii="宋体" w:hAnsi="宋体" w:cs="宋体"/>
                <w:color w:val="auto"/>
                <w:sz w:val="24"/>
                <w:highlight w:val="none"/>
              </w:rPr>
            </w:pPr>
          </w:p>
          <w:p w14:paraId="5E6DD86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1F50C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6612DE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16526B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4C67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F12320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AABAD79">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3D7382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A4A5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0683971">
            <w:pPr>
              <w:snapToGrid w:val="0"/>
              <w:spacing w:line="360" w:lineRule="auto"/>
              <w:jc w:val="center"/>
              <w:rPr>
                <w:rFonts w:ascii="宋体" w:hAnsi="宋体" w:cs="宋体"/>
                <w:color w:val="auto"/>
                <w:sz w:val="24"/>
                <w:highlight w:val="none"/>
              </w:rPr>
            </w:pPr>
          </w:p>
          <w:p w14:paraId="0965372B">
            <w:pPr>
              <w:snapToGrid w:val="0"/>
              <w:spacing w:line="360" w:lineRule="auto"/>
              <w:jc w:val="center"/>
              <w:rPr>
                <w:rFonts w:ascii="宋体" w:hAnsi="宋体" w:cs="宋体"/>
                <w:color w:val="auto"/>
                <w:sz w:val="24"/>
                <w:highlight w:val="none"/>
              </w:rPr>
            </w:pPr>
          </w:p>
          <w:p w14:paraId="4120C9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62BBD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6FA8FD">
            <w:pPr>
              <w:pStyle w:val="964"/>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964"/>
              <w:adjustRightInd/>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7CCCEF55">
            <w:pPr>
              <w:pStyle w:val="964"/>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lang w:val="en-US" w:eastAsia="zh-CN"/>
              </w:rPr>
              <w:t xml:space="preserve">   </w:t>
            </w:r>
          </w:p>
          <w:p w14:paraId="6DACB756">
            <w:pPr>
              <w:pStyle w:val="964"/>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lang w:val="en-US" w:eastAsia="zh-CN"/>
              </w:rPr>
              <w:t xml:space="preserve">    </w:t>
            </w:r>
          </w:p>
          <w:p w14:paraId="3FCB33E1">
            <w:pPr>
              <w:pStyle w:val="964"/>
              <w:adjustRightInd/>
              <w:spacing w:line="360" w:lineRule="auto"/>
              <w:rPr>
                <w:rFonts w:ascii="宋体" w:hAnsi="宋体" w:cs="宋体"/>
                <w:color w:val="auto"/>
                <w:highlight w:val="none"/>
              </w:rPr>
            </w:pPr>
            <w:r>
              <w:rPr>
                <w:rFonts w:hint="eastAsia" w:ascii="宋体" w:hAnsi="宋体" w:eastAsia="宋体" w:cs="宋体"/>
                <w:color w:val="auto"/>
                <w:kern w:val="0"/>
                <w:sz w:val="24"/>
                <w:highlight w:val="none"/>
                <w:lang w:eastAsia="zh-CN"/>
              </w:rPr>
              <w:t>☑无</w:t>
            </w:r>
          </w:p>
        </w:tc>
      </w:tr>
      <w:tr w14:paraId="0DA8E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6DD2F6">
            <w:pPr>
              <w:snapToGrid w:val="0"/>
              <w:spacing w:line="360" w:lineRule="auto"/>
              <w:jc w:val="center"/>
              <w:rPr>
                <w:rFonts w:ascii="宋体" w:hAnsi="宋体" w:cs="宋体"/>
                <w:color w:val="auto"/>
                <w:sz w:val="24"/>
                <w:highlight w:val="none"/>
              </w:rPr>
            </w:pPr>
          </w:p>
          <w:p w14:paraId="637D457E">
            <w:pPr>
              <w:snapToGrid w:val="0"/>
              <w:spacing w:line="360" w:lineRule="auto"/>
              <w:jc w:val="center"/>
              <w:rPr>
                <w:rFonts w:ascii="宋体" w:hAnsi="宋体" w:cs="宋体"/>
                <w:color w:val="auto"/>
                <w:sz w:val="24"/>
                <w:highlight w:val="none"/>
              </w:rPr>
            </w:pPr>
          </w:p>
          <w:p w14:paraId="5133370E">
            <w:pPr>
              <w:snapToGrid w:val="0"/>
              <w:spacing w:line="360" w:lineRule="auto"/>
              <w:jc w:val="center"/>
              <w:rPr>
                <w:rFonts w:ascii="宋体" w:hAnsi="宋体" w:cs="宋体"/>
                <w:color w:val="auto"/>
                <w:sz w:val="24"/>
                <w:highlight w:val="none"/>
              </w:rPr>
            </w:pPr>
          </w:p>
          <w:p w14:paraId="0EA75399">
            <w:pPr>
              <w:snapToGrid w:val="0"/>
              <w:spacing w:line="360" w:lineRule="auto"/>
              <w:jc w:val="center"/>
              <w:rPr>
                <w:rFonts w:ascii="宋体" w:hAnsi="宋体" w:cs="宋体"/>
                <w:color w:val="auto"/>
                <w:sz w:val="24"/>
                <w:highlight w:val="none"/>
              </w:rPr>
            </w:pPr>
          </w:p>
          <w:p w14:paraId="7B57F452">
            <w:pPr>
              <w:snapToGrid w:val="0"/>
              <w:spacing w:line="360" w:lineRule="auto"/>
              <w:jc w:val="center"/>
              <w:rPr>
                <w:rFonts w:ascii="宋体" w:hAnsi="宋体" w:cs="宋体"/>
                <w:color w:val="auto"/>
                <w:sz w:val="24"/>
                <w:highlight w:val="none"/>
              </w:rPr>
            </w:pPr>
          </w:p>
          <w:p w14:paraId="51698F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2974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C278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8B55ADB">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B705FB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D8ED2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3251729">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4F1126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CFD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F1304F3">
            <w:pPr>
              <w:snapToGrid w:val="0"/>
              <w:spacing w:line="360" w:lineRule="auto"/>
              <w:jc w:val="center"/>
              <w:rPr>
                <w:rFonts w:ascii="宋体" w:hAnsi="宋体" w:cs="宋体"/>
                <w:color w:val="auto"/>
                <w:sz w:val="24"/>
                <w:highlight w:val="none"/>
              </w:rPr>
            </w:pPr>
          </w:p>
          <w:p w14:paraId="2B571B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86AD1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C0DE28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C24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D7014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A0B8D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266101B">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w:t>
            </w:r>
            <w:r>
              <w:rPr>
                <w:rFonts w:hint="eastAsia" w:hAnsi="宋体" w:cs="宋体"/>
                <w:color w:val="auto"/>
                <w:sz w:val="24"/>
                <w:highlight w:val="none"/>
                <w:u w:val="single"/>
                <w:lang w:val="en-US" w:eastAsia="zh-CN"/>
              </w:rPr>
              <w:t>拱墅区莫干山路1243号星尚发展大厦A座8楼810室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金婉娇，</w:t>
            </w:r>
            <w:r>
              <w:rPr>
                <w:rFonts w:hint="eastAsia" w:hAnsi="宋体" w:cs="宋体"/>
                <w:color w:val="auto"/>
                <w:sz w:val="24"/>
                <w:highlight w:val="none"/>
                <w:u w:val="single"/>
              </w:rPr>
              <w:t>18072746771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9110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bottom w:val="single" w:color="auto" w:sz="4" w:space="0"/>
              <w:right w:val="single" w:color="auto" w:sz="4" w:space="0"/>
            </w:tcBorders>
          </w:tcPr>
          <w:p w14:paraId="153B47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auto" w:sz="4" w:space="0"/>
              <w:bottom w:val="single" w:color="auto" w:sz="4" w:space="0"/>
              <w:right w:val="single" w:color="auto" w:sz="4" w:space="0"/>
            </w:tcBorders>
            <w:vAlign w:val="center"/>
          </w:tcPr>
          <w:p w14:paraId="6ACE704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14:paraId="7E93C7B3">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9CA9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000000" w:sz="8" w:space="0"/>
              <w:bottom w:val="single" w:color="auto" w:sz="4" w:space="0"/>
              <w:right w:val="single" w:color="auto" w:sz="4" w:space="0"/>
            </w:tcBorders>
          </w:tcPr>
          <w:p w14:paraId="0E3BF525">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6CCA6D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000000" w:sz="8" w:space="0"/>
            </w:tcBorders>
            <w:vAlign w:val="center"/>
          </w:tcPr>
          <w:p w14:paraId="7A31381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3B521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FAD7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auto" w:sz="4" w:space="0"/>
            </w:tcBorders>
            <w:vAlign w:val="center"/>
          </w:tcPr>
          <w:p w14:paraId="4A402A2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000000" w:sz="8" w:space="0"/>
              <w:right w:val="single" w:color="auto" w:sz="4" w:space="0"/>
            </w:tcBorders>
            <w:vAlign w:val="center"/>
          </w:tcPr>
          <w:p w14:paraId="7A4A4A2D">
            <w:pP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采购代理机构代理服务费用</w:t>
            </w:r>
          </w:p>
        </w:tc>
        <w:tc>
          <w:tcPr>
            <w:tcW w:w="6095" w:type="dxa"/>
            <w:tcBorders>
              <w:top w:val="single" w:color="auto" w:sz="4" w:space="0"/>
              <w:left w:val="single" w:color="auto" w:sz="4" w:space="0"/>
              <w:bottom w:val="single" w:color="000000" w:sz="8" w:space="0"/>
              <w:right w:val="single" w:color="000000" w:sz="8" w:space="0"/>
            </w:tcBorders>
            <w:vAlign w:val="center"/>
          </w:tcPr>
          <w:p w14:paraId="02246551">
            <w:pPr>
              <w:pStyle w:val="34"/>
              <w:spacing w:line="360" w:lineRule="auto"/>
              <w:ind w:firstLine="480"/>
              <w:contextualSpacing/>
              <w:rPr>
                <w:rFonts w:hAnsi="宋体" w:cs="宋体"/>
                <w:color w:val="auto"/>
                <w:sz w:val="24"/>
                <w:szCs w:val="24"/>
                <w:highlight w:val="none"/>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1</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rPr>
              <w:t>由中标供应商支付。本项目代理服务费参照国家《招标代理服务收费管理暂行办法》(即计价【2002】1980号)收费标准计算总费用的80%收取。由于本项目报价为折扣率，中标金额按预算控制金额计算。收费标准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1671"/>
            </w:tblGrid>
            <w:tr w14:paraId="6F8D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14:paraId="5AF18EE9">
                  <w:pPr>
                    <w:jc w:val="center"/>
                    <w:rPr>
                      <w:rFonts w:ascii="宋体" w:hAnsi="宋体" w:cs="宋体"/>
                      <w:color w:val="auto"/>
                      <w:sz w:val="24"/>
                      <w:highlight w:val="none"/>
                    </w:rPr>
                  </w:pPr>
                  <w:r>
                    <w:rPr>
                      <w:rFonts w:hint="eastAsia" w:ascii="宋体" w:hAnsi="宋体" w:cs="宋体"/>
                      <w:color w:val="auto"/>
                      <w:sz w:val="24"/>
                      <w:highlight w:val="none"/>
                    </w:rPr>
                    <w:t>中标金额（万元）</w:t>
                  </w:r>
                </w:p>
              </w:tc>
              <w:tc>
                <w:tcPr>
                  <w:tcW w:w="1671" w:type="dxa"/>
                  <w:vAlign w:val="center"/>
                </w:tcPr>
                <w:p w14:paraId="00C9CD92">
                  <w:pPr>
                    <w:jc w:val="center"/>
                    <w:rPr>
                      <w:rFonts w:ascii="宋体" w:hAnsi="宋体" w:cs="宋体"/>
                      <w:color w:val="auto"/>
                      <w:sz w:val="24"/>
                      <w:highlight w:val="none"/>
                    </w:rPr>
                  </w:pPr>
                  <w:r>
                    <w:rPr>
                      <w:rFonts w:hint="eastAsia" w:ascii="宋体" w:hAnsi="宋体" w:cs="宋体"/>
                      <w:color w:val="auto"/>
                      <w:sz w:val="24"/>
                      <w:highlight w:val="none"/>
                    </w:rPr>
                    <w:t>货物类费率</w:t>
                  </w:r>
                </w:p>
              </w:tc>
            </w:tr>
            <w:tr w14:paraId="7DE2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2486" w:type="dxa"/>
                  <w:vAlign w:val="center"/>
                </w:tcPr>
                <w:p w14:paraId="31EA0575">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671" w:type="dxa"/>
                  <w:vAlign w:val="center"/>
                </w:tcPr>
                <w:p w14:paraId="641EC53E">
                  <w:pPr>
                    <w:ind w:firstLine="480"/>
                    <w:jc w:val="both"/>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p>
              </w:tc>
            </w:tr>
            <w:tr w14:paraId="420B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14:paraId="32F3070E">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671" w:type="dxa"/>
                  <w:vAlign w:val="center"/>
                </w:tcPr>
                <w:p w14:paraId="5D22377A">
                  <w:pPr>
                    <w:ind w:firstLine="480"/>
                    <w:jc w:val="both"/>
                    <w:rPr>
                      <w:rFonts w:ascii="宋体" w:hAnsi="宋体" w:cs="宋体"/>
                      <w:color w:val="auto"/>
                      <w:sz w:val="24"/>
                      <w:highlight w:val="none"/>
                    </w:rPr>
                  </w:pPr>
                  <w:r>
                    <w:rPr>
                      <w:rFonts w:hint="eastAsia" w:ascii="宋体" w:hAnsi="宋体" w:cs="宋体"/>
                      <w:color w:val="auto"/>
                      <w:sz w:val="24"/>
                      <w:highlight w:val="none"/>
                      <w:lang w:val="en-US" w:eastAsia="zh-CN"/>
                    </w:rPr>
                    <w:t>0.88</w:t>
                  </w:r>
                  <w:r>
                    <w:rPr>
                      <w:rFonts w:hint="eastAsia" w:ascii="宋体" w:hAnsi="宋体" w:cs="宋体"/>
                      <w:color w:val="auto"/>
                      <w:sz w:val="24"/>
                      <w:highlight w:val="none"/>
                    </w:rPr>
                    <w:t>%</w:t>
                  </w:r>
                </w:p>
              </w:tc>
            </w:tr>
          </w:tbl>
          <w:p w14:paraId="1621F33B">
            <w:pPr>
              <w:snapToGri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注：差额累进法计算总额。</w:t>
            </w:r>
          </w:p>
          <w:p w14:paraId="628367BF">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例：如</w:t>
            </w:r>
            <w:r>
              <w:rPr>
                <w:rFonts w:hint="eastAsia" w:hAnsi="宋体"/>
                <w:color w:val="auto"/>
                <w:sz w:val="24"/>
                <w:highlight w:val="none"/>
                <w:lang w:val="en-US" w:eastAsia="zh-CN"/>
              </w:rPr>
              <w:t>货物</w:t>
            </w:r>
            <w:r>
              <w:rPr>
                <w:rFonts w:hint="eastAsia" w:hAnsi="宋体"/>
                <w:color w:val="auto"/>
                <w:sz w:val="24"/>
                <w:highlight w:val="none"/>
              </w:rPr>
              <w:t>类项目中标金额为RMB</w:t>
            </w:r>
            <w:r>
              <w:rPr>
                <w:rFonts w:hint="eastAsia" w:hAnsi="宋体"/>
                <w:color w:val="auto"/>
                <w:sz w:val="24"/>
                <w:highlight w:val="none"/>
                <w:lang w:val="en-US" w:eastAsia="zh-CN"/>
              </w:rPr>
              <w:t>15</w:t>
            </w:r>
            <w:r>
              <w:rPr>
                <w:rFonts w:hint="eastAsia" w:hAnsi="宋体"/>
                <w:color w:val="auto"/>
                <w:sz w:val="24"/>
                <w:highlight w:val="none"/>
              </w:rPr>
              <w:t>00000元，计算方法如下：</w:t>
            </w:r>
          </w:p>
          <w:p w14:paraId="429301C6">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中标服务费=1000000*1.</w:t>
            </w:r>
            <w:r>
              <w:rPr>
                <w:rFonts w:hint="eastAsia" w:hAnsi="宋体"/>
                <w:color w:val="auto"/>
                <w:sz w:val="24"/>
                <w:highlight w:val="none"/>
                <w:lang w:val="en-US" w:eastAsia="zh-CN"/>
              </w:rPr>
              <w:t>2</w:t>
            </w:r>
            <w:r>
              <w:rPr>
                <w:rFonts w:hint="eastAsia" w:hAnsi="宋体"/>
                <w:color w:val="auto"/>
                <w:sz w:val="24"/>
                <w:highlight w:val="none"/>
              </w:rPr>
              <w:t>%+</w:t>
            </w:r>
            <w:r>
              <w:rPr>
                <w:rFonts w:hint="eastAsia" w:hAnsi="宋体"/>
                <w:color w:val="auto"/>
                <w:sz w:val="24"/>
                <w:highlight w:val="none"/>
                <w:lang w:val="en-US" w:eastAsia="zh-CN"/>
              </w:rPr>
              <w:t>50</w:t>
            </w:r>
            <w:r>
              <w:rPr>
                <w:rFonts w:hint="eastAsia" w:hAnsi="宋体"/>
                <w:color w:val="auto"/>
                <w:sz w:val="24"/>
                <w:highlight w:val="none"/>
              </w:rPr>
              <w:t>0000*0.</w:t>
            </w:r>
            <w:r>
              <w:rPr>
                <w:rFonts w:hint="eastAsia" w:hAnsi="宋体"/>
                <w:color w:val="auto"/>
                <w:sz w:val="24"/>
                <w:highlight w:val="none"/>
                <w:lang w:val="en-US" w:eastAsia="zh-CN"/>
              </w:rPr>
              <w:t>88</w:t>
            </w:r>
            <w:r>
              <w:rPr>
                <w:rFonts w:hint="eastAsia" w:hAnsi="宋体"/>
                <w:color w:val="auto"/>
                <w:sz w:val="24"/>
                <w:highlight w:val="none"/>
              </w:rPr>
              <w:t>%=1</w:t>
            </w:r>
            <w:r>
              <w:rPr>
                <w:rFonts w:hint="eastAsia" w:hAnsi="宋体"/>
                <w:color w:val="auto"/>
                <w:sz w:val="24"/>
                <w:highlight w:val="none"/>
                <w:lang w:val="en-US" w:eastAsia="zh-CN"/>
              </w:rPr>
              <w:t>64</w:t>
            </w:r>
            <w:r>
              <w:rPr>
                <w:rFonts w:hint="eastAsia" w:hAnsi="宋体"/>
                <w:color w:val="auto"/>
                <w:sz w:val="24"/>
                <w:highlight w:val="none"/>
              </w:rPr>
              <w:t>00元。</w:t>
            </w:r>
          </w:p>
          <w:p w14:paraId="50B85F1D">
            <w:pPr>
              <w:snapToGrid/>
              <w:spacing w:after="0"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w:t>
            </w:r>
            <w:r>
              <w:rPr>
                <w:rFonts w:hint="eastAsia" w:ascii="宋体" w:hAnsi="宋体" w:cs="宋体"/>
                <w:b/>
                <w:bCs/>
                <w:color w:val="auto"/>
                <w:spacing w:val="-6"/>
                <w:sz w:val="24"/>
                <w:highlight w:val="none"/>
                <w:lang w:val="en-US" w:eastAsia="zh-CN"/>
              </w:rPr>
              <w:t>中标</w:t>
            </w:r>
            <w:r>
              <w:rPr>
                <w:rFonts w:hint="eastAsia" w:ascii="宋体" w:hAnsi="宋体" w:cs="宋体"/>
                <w:b/>
                <w:bCs/>
                <w:color w:val="auto"/>
                <w:spacing w:val="-6"/>
                <w:sz w:val="24"/>
                <w:highlight w:val="none"/>
              </w:rPr>
              <w:t>公告发出后5个工作日内。</w:t>
            </w:r>
          </w:p>
          <w:p w14:paraId="558F73DE">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40762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3AD5E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3A1609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57A72784">
            <w:pPr>
              <w:pStyle w:val="34"/>
              <w:keepNext w:val="0"/>
              <w:keepLines w:val="0"/>
              <w:pageBreakBefore w:val="0"/>
              <w:widowControl w:val="0"/>
              <w:kinsoku/>
              <w:wordWrap/>
              <w:overflowPunct/>
              <w:topLinePunct w:val="0"/>
              <w:autoSpaceDE/>
              <w:autoSpaceDN/>
              <w:bidi w:val="0"/>
              <w:snapToGrid/>
              <w:spacing w:line="360" w:lineRule="auto"/>
              <w:ind w:firstLine="480" w:firstLineChars="0"/>
              <w:contextualSpacing/>
              <w:textAlignment w:val="auto"/>
              <w:rPr>
                <w:rFonts w:hint="eastAsia" w:cs="Arial" w:asciiTheme="minorEastAsia" w:hAnsiTheme="minorEastAsia" w:eastAsiaTheme="minorEastAsia"/>
                <w:color w:val="auto"/>
                <w:kern w:val="0"/>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w:t>
            </w: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en-US" w:eastAsia="zh-CN"/>
              </w:rPr>
              <w:t>发</w:t>
            </w:r>
            <w:r>
              <w:rPr>
                <w:rFonts w:hint="eastAsia" w:ascii="宋体" w:hAnsi="宋体" w:eastAsia="宋体" w:cs="Times New Roman"/>
                <w:color w:val="auto"/>
                <w:sz w:val="24"/>
                <w:highlight w:val="none"/>
              </w:rPr>
              <w:t>票信息请发送邮件至</w:t>
            </w:r>
            <w:r>
              <w:rPr>
                <w:rFonts w:hint="eastAsia" w:ascii="宋体" w:hAnsi="宋体" w:eastAsia="宋体" w:cs="Times New Roman"/>
                <w:color w:val="auto"/>
                <w:sz w:val="24"/>
                <w:highlight w:val="none"/>
                <w:lang w:val="en-US" w:eastAsia="zh-CN"/>
              </w:rPr>
              <w:t>327426800</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qq</w:t>
            </w:r>
            <w:r>
              <w:rPr>
                <w:rFonts w:hint="eastAsia" w:ascii="宋体" w:hAnsi="宋体" w:eastAsia="宋体" w:cs="Times New Roman"/>
                <w:color w:val="auto"/>
                <w:sz w:val="24"/>
                <w:highlight w:val="none"/>
              </w:rPr>
              <w:t>.com（提供项目名称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编号、开票资料、收件信息并注明专普票）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财务联系方式：</w:t>
            </w:r>
            <w:r>
              <w:rPr>
                <w:rFonts w:hint="eastAsia" w:ascii="宋体" w:hAnsi="宋体" w:eastAsia="宋体" w:cs="Times New Roman"/>
                <w:color w:val="auto"/>
                <w:sz w:val="24"/>
                <w:highlight w:val="none"/>
                <w:lang w:val="en-US" w:eastAsia="zh-CN"/>
              </w:rPr>
              <w:t>18072746761</w:t>
            </w:r>
            <w:r>
              <w:rPr>
                <w:rFonts w:hint="eastAsia" w:ascii="宋体" w:hAnsi="宋体" w:eastAsia="宋体" w:cs="Times New Roman"/>
                <w:color w:val="auto"/>
                <w:sz w:val="24"/>
                <w:highlight w:val="none"/>
              </w:rPr>
              <w:t>。</w:t>
            </w:r>
          </w:p>
        </w:tc>
      </w:tr>
    </w:tbl>
    <w:p w14:paraId="03983979">
      <w:pPr>
        <w:snapToGrid w:val="0"/>
        <w:spacing w:line="360" w:lineRule="auto"/>
        <w:jc w:val="center"/>
        <w:rPr>
          <w:rFonts w:ascii="宋体" w:hAnsi="宋体" w:cs="宋体"/>
          <w:b/>
          <w:color w:val="auto"/>
          <w:sz w:val="32"/>
          <w:szCs w:val="20"/>
          <w:highlight w:val="none"/>
        </w:rPr>
      </w:pPr>
    </w:p>
    <w:bookmarkEnd w:id="10"/>
    <w:p w14:paraId="6CFC797F">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14:paraId="089728E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A65A37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536DB69">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A5EA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BAEE7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89E9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F52F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F725F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E57A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6F761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7CE68C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880396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FA520F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00295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FDBE7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A96F4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4A2AA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DA4A9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6DA54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2374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563F50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5A13F0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9466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07BA9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2AC8B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068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0D54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25ADCD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4646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D7FCD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17945C9">
      <w:pPr>
        <w:pStyle w:val="6"/>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A4994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3996636">
      <w:pPr>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45BB1888">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lang w:val="zh-CN"/>
        </w:rPr>
      </w:pPr>
      <w:r>
        <w:rPr>
          <w:rFonts w:hint="eastAsia"/>
          <w:color w:val="auto"/>
          <w:highlight w:val="none"/>
          <w:lang w:val="zh-CN"/>
        </w:rPr>
        <w:t>4.1在线询问、质疑、投诉</w:t>
      </w:r>
    </w:p>
    <w:p w14:paraId="374917DD">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C392A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2CA093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91EDC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420C5A3">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8A5211E">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6E97BD5">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14BF4594">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A8594B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C140BB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E4B864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17A9C96">
      <w:pPr>
        <w:pStyle w:val="34"/>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4CEB935">
      <w:pPr>
        <w:pStyle w:val="34"/>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89B409">
      <w:pPr>
        <w:pStyle w:val="34"/>
        <w:keepNext w:val="0"/>
        <w:keepLines w:val="0"/>
        <w:pageBreakBefore w:val="0"/>
        <w:kinsoku/>
        <w:wordWrap/>
        <w:overflowPunct/>
        <w:topLinePunct w:val="0"/>
        <w:autoSpaceDE/>
        <w:autoSpaceDN/>
        <w:bidi w:val="0"/>
        <w:adjustRightInd/>
        <w:snapToGrid/>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D3DAFC7">
      <w:pPr>
        <w:pStyle w:val="34"/>
        <w:keepNext w:val="0"/>
        <w:keepLines w:val="0"/>
        <w:pageBreakBefore w:val="0"/>
        <w:kinsoku/>
        <w:wordWrap/>
        <w:overflowPunct/>
        <w:topLinePunct w:val="0"/>
        <w:autoSpaceDE/>
        <w:autoSpaceDN/>
        <w:bidi w:val="0"/>
        <w:adjustRightInd/>
        <w:snapToGrid/>
        <w:spacing w:beforeAutospacing="0"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2991D9B">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8E18C3">
      <w:pPr>
        <w:pStyle w:val="88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5AB487F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F5A698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2569A0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A7A0A6B">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BFE083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ED92E4C">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A1FD2D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14D240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EF695DB">
      <w:pPr>
        <w:pStyle w:val="888"/>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80" w:firstLineChars="200"/>
        <w:contextualSpacing/>
        <w:textAlignment w:val="auto"/>
        <w:rPr>
          <w:rFonts w:hint="eastAsia"/>
          <w:color w:val="auto"/>
          <w:highlight w:val="none"/>
        </w:rPr>
      </w:pPr>
      <w:r>
        <w:rPr>
          <w:rFonts w:hint="eastAsia"/>
          <w:color w:val="auto"/>
          <w:highlight w:val="none"/>
        </w:rPr>
        <w:t>4.4.5投诉材料可寄送至浙江省政府采购行政裁决服务中心（杭州），地址：</w:t>
      </w:r>
      <w:r>
        <w:rPr>
          <w:rFonts w:hint="eastAsia" w:ascii="宋体" w:hAnsi="宋体" w:cs="宋体"/>
          <w:color w:val="auto"/>
          <w:sz w:val="24"/>
          <w:highlight w:val="none"/>
        </w:rPr>
        <w:t>杭州市上城区清泰街549号城建综合大楼11楼</w:t>
      </w:r>
      <w:r>
        <w:rPr>
          <w:rFonts w:hint="eastAsia"/>
          <w:color w:val="auto"/>
          <w:highlight w:val="none"/>
        </w:rPr>
        <w:t>，收件人：朱女士、王女士，电话：</w:t>
      </w:r>
      <w:r>
        <w:rPr>
          <w:rFonts w:hint="eastAsia" w:ascii="宋体" w:hAnsi="宋体" w:cs="宋体"/>
          <w:color w:val="auto"/>
          <w:sz w:val="24"/>
          <w:highlight w:val="none"/>
        </w:rPr>
        <w:t>0571-87227671,0571-87800218</w:t>
      </w:r>
      <w:r>
        <w:rPr>
          <w:rFonts w:hint="eastAsia"/>
          <w:color w:val="auto"/>
          <w:highlight w:val="none"/>
        </w:rPr>
        <w:t>。</w:t>
      </w:r>
    </w:p>
    <w:p w14:paraId="4E175EAF">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8C928E7">
      <w:pPr>
        <w:shd w:val="clear" w:color="auto" w:fill="FFFFFF"/>
        <w:adjustRightInd w:val="0"/>
        <w:snapToGrid/>
        <w:spacing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0A58B1A9">
      <w:pPr>
        <w:pStyle w:val="888"/>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color w:val="auto"/>
          <w:highlight w:val="none"/>
        </w:rPr>
      </w:pPr>
      <w:r>
        <w:rPr>
          <w:rFonts w:hint="eastAsia"/>
          <w:color w:val="auto"/>
          <w:highlight w:val="none"/>
        </w:rPr>
        <w:t>投诉书范本及制作说明详见附件3。</w:t>
      </w:r>
    </w:p>
    <w:p w14:paraId="49F303E5">
      <w:pPr>
        <w:pStyle w:val="130"/>
        <w:snapToGrid w:val="0"/>
        <w:spacing w:before="0"/>
        <w:ind w:firstLine="360"/>
        <w:rPr>
          <w:rFonts w:ascii="宋体" w:hAnsi="宋体" w:cs="宋体"/>
          <w:color w:val="auto"/>
          <w:sz w:val="18"/>
          <w:szCs w:val="18"/>
          <w:highlight w:val="none"/>
        </w:rPr>
      </w:pPr>
    </w:p>
    <w:p w14:paraId="31ADC65E">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6ACD6B6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0632B5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AA46EC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31F1D8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9DDDF2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4EC7B1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FF928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ED65D3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C60E0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6CA502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2948B0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C9845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370758A">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674D33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B3B43D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0CCE69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348CAF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C1C1EB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D7BBFD">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05C69">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F36DA5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629D22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55104B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10D64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D43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816D61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63ED51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0F2B7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49BF6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35DB01A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7D5CD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DA9D5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C4093E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A6794C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A73E73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F539D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2A8E85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B8969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078B5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B2FC2D9">
      <w:pPr>
        <w:pStyle w:val="79"/>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4E05AE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77B4D4B2">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1BAA77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0180175">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投标人应对投标文件中材料的真实性、合法性负责。</w:t>
      </w:r>
    </w:p>
    <w:p w14:paraId="5AE32C12">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EAE88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523B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3F690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6DDFC1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202F22">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F9A76DF">
      <w:pPr>
        <w:pStyle w:val="130"/>
        <w:keepNext w:val="0"/>
        <w:keepLines w:val="0"/>
        <w:pageBreakBefore w:val="0"/>
        <w:widowControl w:val="0"/>
        <w:kinsoku/>
        <w:wordWrap/>
        <w:overflowPunct/>
        <w:topLinePunct w:val="0"/>
        <w:autoSpaceDE/>
        <w:autoSpaceDN/>
        <w:bidi w:val="0"/>
        <w:adjustRightInd/>
        <w:snapToGrid/>
        <w:spacing w:before="0"/>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616CF34">
      <w:pPr>
        <w:pStyle w:val="130"/>
        <w:keepNext w:val="0"/>
        <w:keepLines w:val="0"/>
        <w:pageBreakBefore w:val="0"/>
        <w:widowControl w:val="0"/>
        <w:kinsoku/>
        <w:wordWrap/>
        <w:overflowPunct/>
        <w:topLinePunct w:val="0"/>
        <w:autoSpaceDE/>
        <w:autoSpaceDN/>
        <w:bidi w:val="0"/>
        <w:adjustRightInd/>
        <w:snapToGrid/>
        <w:spacing w:before="0"/>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440EB8B">
      <w:pPr>
        <w:pStyle w:val="130"/>
        <w:keepNext w:val="0"/>
        <w:keepLines w:val="0"/>
        <w:pageBreakBefore w:val="0"/>
        <w:widowControl w:val="0"/>
        <w:kinsoku/>
        <w:wordWrap/>
        <w:overflowPunct/>
        <w:topLinePunct w:val="0"/>
        <w:autoSpaceDE/>
        <w:autoSpaceDN/>
        <w:bidi w:val="0"/>
        <w:adjustRightInd/>
        <w:snapToGrid/>
        <w:spacing w:before="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7449119">
      <w:pPr>
        <w:pStyle w:val="130"/>
        <w:keepNext w:val="0"/>
        <w:keepLines w:val="0"/>
        <w:pageBreakBefore w:val="0"/>
        <w:widowControl w:val="0"/>
        <w:kinsoku/>
        <w:wordWrap/>
        <w:overflowPunct/>
        <w:topLinePunct w:val="0"/>
        <w:autoSpaceDE/>
        <w:autoSpaceDN/>
        <w:bidi w:val="0"/>
        <w:adjustRightInd/>
        <w:snapToGrid/>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AB2B02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92E570">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186239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C287F53">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B4691CB">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93CBCA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ECA582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FEE6798">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BC8D9F9">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F46F302">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281AE88">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AD4F2C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F537F71">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06821C0">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F0B1618">
      <w:pPr>
        <w:pStyle w:val="130"/>
        <w:spacing w:before="0"/>
        <w:ind w:firstLine="643"/>
        <w:rPr>
          <w:rFonts w:ascii="宋体" w:hAnsi="宋体" w:cs="宋体"/>
          <w:b/>
          <w:color w:val="auto"/>
          <w:sz w:val="32"/>
          <w:highlight w:val="none"/>
        </w:rPr>
      </w:pPr>
    </w:p>
    <w:p w14:paraId="40B7986A">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2C2A7DB">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68A685">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C2EC317">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BB5BDC7">
      <w:pPr>
        <w:pStyle w:val="556"/>
        <w:keepNext w:val="0"/>
        <w:keepLines w:val="0"/>
        <w:pageBreakBefore w:val="0"/>
        <w:kinsoku/>
        <w:wordWrap/>
        <w:overflowPunct/>
        <w:topLinePunct w:val="0"/>
        <w:bidi w:val="0"/>
        <w:adjustRightInd/>
        <w:snapToGrid/>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6325AE">
      <w:pPr>
        <w:keepNext w:val="0"/>
        <w:keepLines w:val="0"/>
        <w:pageBreakBefore w:val="0"/>
        <w:widowControl/>
        <w:kinsoku/>
        <w:wordWrap/>
        <w:overflowPunct/>
        <w:topLinePunct w:val="0"/>
        <w:bidi w:val="0"/>
        <w:adjustRightInd/>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4482639">
      <w:pPr>
        <w:keepNext w:val="0"/>
        <w:keepLines w:val="0"/>
        <w:pageBreakBefore w:val="0"/>
        <w:kinsoku/>
        <w:wordWrap/>
        <w:overflowPunct/>
        <w:topLinePunct w:val="0"/>
        <w:bidi w:val="0"/>
        <w:adjustRightInd/>
        <w:snapToGrid/>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9E56DE3">
      <w:pPr>
        <w:pStyle w:val="130"/>
        <w:keepNext w:val="0"/>
        <w:keepLines w:val="0"/>
        <w:pageBreakBefore w:val="0"/>
        <w:kinsoku/>
        <w:wordWrap/>
        <w:overflowPunct/>
        <w:topLinePunct w:val="0"/>
        <w:bidi w:val="0"/>
        <w:adjustRightInd/>
        <w:snapToGrid/>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C577018">
      <w:pPr>
        <w:pStyle w:val="130"/>
        <w:keepNext w:val="0"/>
        <w:keepLines w:val="0"/>
        <w:pageBreakBefore w:val="0"/>
        <w:kinsoku/>
        <w:wordWrap/>
        <w:overflowPunct/>
        <w:topLinePunct w:val="0"/>
        <w:bidi w:val="0"/>
        <w:adjustRightInd/>
        <w:snapToGrid/>
        <w:spacing w:before="0" w:beforeAutospacing="0"/>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77EB391">
      <w:pPr>
        <w:pStyle w:val="130"/>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4E50E0E">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DBF2D5">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8D9F7ED">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C46528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330ACE">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4C1DC1A">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DE8898">
      <w:pPr>
        <w:pStyle w:val="130"/>
        <w:spacing w:before="0"/>
        <w:ind w:firstLine="0" w:firstLineChars="0"/>
        <w:rPr>
          <w:rFonts w:ascii="宋体" w:hAnsi="宋体" w:cs="宋体"/>
          <w:color w:val="auto"/>
          <w:kern w:val="0"/>
          <w:szCs w:val="24"/>
          <w:highlight w:val="none"/>
        </w:rPr>
      </w:pPr>
    </w:p>
    <w:p w14:paraId="7DD7981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941A1F0">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83599C8">
      <w:pPr>
        <w:spacing w:line="360" w:lineRule="auto"/>
        <w:rPr>
          <w:rFonts w:ascii="宋体" w:hAnsi="宋体" w:cs="宋体"/>
          <w:b/>
          <w:color w:val="auto"/>
          <w:sz w:val="24"/>
          <w:highlight w:val="none"/>
        </w:rPr>
      </w:pPr>
    </w:p>
    <w:p w14:paraId="63536D7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DC79134">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1D32AF8">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130CFBAF">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E767EA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8BCDCE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3E2CF0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2E9FB5D">
      <w:pPr>
        <w:pStyle w:val="130"/>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0B6FDED1">
      <w:pPr>
        <w:snapToGrid w:val="0"/>
        <w:spacing w:line="360" w:lineRule="auto"/>
        <w:ind w:left="120" w:leftChars="57" w:firstLine="482" w:firstLineChars="150"/>
        <w:jc w:val="center"/>
        <w:rPr>
          <w:rFonts w:ascii="宋体" w:hAnsi="宋体" w:cs="宋体"/>
          <w:b/>
          <w:color w:val="auto"/>
          <w:sz w:val="32"/>
          <w:highlight w:val="none"/>
        </w:rPr>
      </w:pPr>
    </w:p>
    <w:p w14:paraId="435DFC2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E53051A">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A0F09C1">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4D84BB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0D9F927">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500AEA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DF1AA19">
      <w:pPr>
        <w:pStyle w:val="130"/>
        <w:keepNext w:val="0"/>
        <w:keepLines w:val="0"/>
        <w:pageBreakBefore w:val="0"/>
        <w:widowControl w:val="0"/>
        <w:kinsoku/>
        <w:wordWrap/>
        <w:overflowPunct/>
        <w:topLinePunct w:val="0"/>
        <w:autoSpaceDE/>
        <w:autoSpaceDN/>
        <w:bidi w:val="0"/>
        <w:adjustRightInd/>
        <w:snapToGrid/>
        <w:spacing w:before="0"/>
        <w:ind w:left="0"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5A25F94">
      <w:pPr>
        <w:pStyle w:val="130"/>
        <w:keepNext w:val="0"/>
        <w:keepLines w:val="0"/>
        <w:pageBreakBefore w:val="0"/>
        <w:widowControl w:val="0"/>
        <w:kinsoku/>
        <w:wordWrap/>
        <w:overflowPunct/>
        <w:topLinePunct w:val="0"/>
        <w:autoSpaceDE/>
        <w:autoSpaceDN/>
        <w:bidi w:val="0"/>
        <w:adjustRightInd/>
        <w:snapToGrid/>
        <w:spacing w:before="0"/>
        <w:ind w:left="0"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1128BE9">
      <w:pPr>
        <w:pStyle w:val="26"/>
        <w:keepNext w:val="0"/>
        <w:keepLines w:val="0"/>
        <w:pageBreakBefore w:val="0"/>
        <w:widowControl w:val="0"/>
        <w:kinsoku/>
        <w:wordWrap/>
        <w:overflowPunct/>
        <w:topLinePunct w:val="0"/>
        <w:autoSpaceDE/>
        <w:autoSpaceDN/>
        <w:bidi w:val="0"/>
        <w:adjustRightInd/>
        <w:snapToGrid/>
        <w:spacing w:line="360" w:lineRule="auto"/>
        <w:ind w:left="0" w:hanging="479" w:hangingChars="199"/>
        <w:textAlignment w:val="auto"/>
        <w:rPr>
          <w:rFonts w:cs="宋体"/>
          <w:b/>
          <w:color w:val="auto"/>
          <w:highlight w:val="none"/>
        </w:rPr>
      </w:pPr>
      <w:r>
        <w:rPr>
          <w:rFonts w:hint="eastAsia" w:cs="宋体"/>
          <w:b/>
          <w:color w:val="auto"/>
          <w:highlight w:val="none"/>
        </w:rPr>
        <w:t>26. 履约保证金</w:t>
      </w:r>
    </w:p>
    <w:p w14:paraId="2E8F1CDB">
      <w:pPr>
        <w:keepNext w:val="0"/>
        <w:keepLines w:val="0"/>
        <w:pageBreakBefore w:val="0"/>
        <w:widowControl w:val="0"/>
        <w:tabs>
          <w:tab w:val="left" w:pos="0"/>
        </w:tabs>
        <w:kinsoku/>
        <w:wordWrap/>
        <w:overflowPunct/>
        <w:topLinePunct w:val="0"/>
        <w:autoSpaceDE/>
        <w:autoSpaceDN/>
        <w:bidi w:val="0"/>
        <w:adjustRightInd/>
        <w:snapToGrid/>
        <w:spacing w:line="360" w:lineRule="auto"/>
        <w:ind w:left="0"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B5900E0">
      <w:pPr>
        <w:pStyle w:val="6"/>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CA15FD7">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23A902E0">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s="Times New Roman"/>
          <w:color w:val="auto"/>
          <w:kern w:val="2"/>
          <w:sz w:val="24"/>
          <w:highlight w:val="none"/>
        </w:rPr>
        <w:t>。</w:t>
      </w:r>
    </w:p>
    <w:p w14:paraId="65E3366B">
      <w:pPr>
        <w:snapToGrid w:val="0"/>
        <w:spacing w:line="360" w:lineRule="auto"/>
        <w:ind w:firstLine="3357" w:firstLineChars="1045"/>
        <w:rPr>
          <w:rFonts w:ascii="宋体" w:hAnsi="宋体" w:cs="宋体"/>
          <w:b/>
          <w:color w:val="auto"/>
          <w:sz w:val="32"/>
          <w:highlight w:val="none"/>
        </w:rPr>
      </w:pPr>
    </w:p>
    <w:p w14:paraId="20F3F30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04C91E8">
      <w:pPr>
        <w:pStyle w:val="130"/>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59F798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606B4F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05DBE5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AA8059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BAE8F6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7F88ABF">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27724F8">
      <w:pPr>
        <w:tabs>
          <w:tab w:val="left" w:pos="0"/>
        </w:tabs>
        <w:spacing w:line="360" w:lineRule="auto"/>
        <w:ind w:firstLine="480"/>
        <w:rPr>
          <w:rFonts w:ascii="宋体" w:hAnsi="宋体" w:cs="宋体"/>
          <w:color w:val="auto"/>
          <w:sz w:val="24"/>
          <w:highlight w:val="none"/>
        </w:rPr>
      </w:pPr>
    </w:p>
    <w:p w14:paraId="6A10EEA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BDB5ACE">
      <w:pPr>
        <w:pStyle w:val="26"/>
        <w:spacing w:line="360" w:lineRule="auto"/>
        <w:ind w:firstLine="0" w:firstLineChars="0"/>
        <w:rPr>
          <w:rFonts w:cs="宋体"/>
          <w:b/>
          <w:color w:val="auto"/>
          <w:highlight w:val="none"/>
        </w:rPr>
      </w:pPr>
      <w:r>
        <w:rPr>
          <w:rFonts w:hint="eastAsia" w:cs="宋体"/>
          <w:b/>
          <w:color w:val="auto"/>
          <w:highlight w:val="none"/>
        </w:rPr>
        <w:t>30.验收</w:t>
      </w:r>
    </w:p>
    <w:p w14:paraId="4BD5AFC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2C7C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0A2A46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38058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75236290"/>
      <w:bookmarkEnd w:id="20"/>
      <w:bookmarkStart w:id="21" w:name="_Hlt68403820"/>
      <w:bookmarkEnd w:id="21"/>
      <w:bookmarkStart w:id="22" w:name="_Hlt74730295"/>
      <w:bookmarkEnd w:id="22"/>
      <w:bookmarkStart w:id="23" w:name="_Hlt68072990"/>
      <w:bookmarkEnd w:id="23"/>
      <w:bookmarkStart w:id="24" w:name="_Hlt68057669"/>
      <w:bookmarkEnd w:id="24"/>
      <w:bookmarkStart w:id="25" w:name="_Hlt68073093"/>
      <w:bookmarkEnd w:id="25"/>
      <w:bookmarkStart w:id="26" w:name="_Hlt74707468"/>
      <w:bookmarkEnd w:id="26"/>
      <w:bookmarkStart w:id="27" w:name="_Hlt75236101"/>
      <w:bookmarkEnd w:id="27"/>
      <w:bookmarkStart w:id="28" w:name="_Hlt74729768"/>
      <w:bookmarkEnd w:id="28"/>
      <w:bookmarkStart w:id="29" w:name="_Hlt74714665"/>
      <w:bookmarkEnd w:id="29"/>
      <w:bookmarkStart w:id="30" w:name="_Hlt75236011"/>
      <w:bookmarkEnd w:id="30"/>
    </w:p>
    <w:p w14:paraId="0653D961">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2D753CA">
      <w:pPr>
        <w:pStyle w:val="79"/>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CAEC5A0">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1E4EF895">
      <w:pPr>
        <w:pStyle w:val="61"/>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1、图书订购服务</w:t>
      </w:r>
    </w:p>
    <w:p w14:paraId="3CD53E8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图书品种丰富，具有广泛的图书来源渠道，与全国多数图书出版单位有稳定供货关系。中标人每周提供书目信息服务，以订单形式发给采购人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提供的</w:t>
      </w:r>
      <w:r>
        <w:rPr>
          <w:rFonts w:hint="eastAsia" w:ascii="宋体" w:hAnsi="宋体" w:eastAsia="宋体" w:cs="宋体"/>
          <w:color w:val="auto"/>
          <w:sz w:val="24"/>
          <w:highlight w:val="none"/>
          <w:lang w:val="en-US" w:eastAsia="zh-CN"/>
        </w:rPr>
        <w:t>书目</w:t>
      </w:r>
      <w:r>
        <w:rPr>
          <w:rFonts w:hint="eastAsia" w:ascii="宋体" w:hAnsi="宋体" w:eastAsia="宋体" w:cs="宋体"/>
          <w:color w:val="auto"/>
          <w:sz w:val="24"/>
          <w:highlight w:val="none"/>
        </w:rPr>
        <w:t>信息时效性强</w:t>
      </w:r>
      <w:r>
        <w:rPr>
          <w:rFonts w:hint="eastAsia" w:ascii="宋体" w:hAnsi="宋体" w:cs="宋体"/>
          <w:color w:val="auto"/>
          <w:sz w:val="24"/>
          <w:highlight w:val="none"/>
        </w:rPr>
        <w:t>，新书在发行一周内出现在书目信息中。订单内容分为社科类、自科类、综合类</w:t>
      </w:r>
      <w:r>
        <w:rPr>
          <w:rFonts w:hint="eastAsia" w:ascii="宋体" w:hAnsi="宋体" w:cs="宋体"/>
          <w:color w:val="auto"/>
          <w:sz w:val="24"/>
          <w:highlight w:val="none"/>
          <w:lang w:val="en-US" w:eastAsia="zh-CN"/>
        </w:rPr>
        <w:t>及地方文献</w:t>
      </w:r>
      <w:r>
        <w:rPr>
          <w:rFonts w:hint="eastAsia" w:ascii="宋体" w:hAnsi="宋体" w:cs="宋体"/>
          <w:color w:val="auto"/>
          <w:sz w:val="24"/>
          <w:highlight w:val="none"/>
        </w:rPr>
        <w:t>。书目提供时，</w:t>
      </w:r>
      <w:r>
        <w:rPr>
          <w:rFonts w:hint="eastAsia" w:ascii="宋体" w:hAnsi="宋体" w:eastAsia="宋体" w:cs="宋体"/>
          <w:color w:val="auto"/>
          <w:sz w:val="24"/>
          <w:highlight w:val="none"/>
        </w:rPr>
        <w:t>采访数据完整、准确，</w:t>
      </w:r>
      <w:r>
        <w:rPr>
          <w:rFonts w:hint="eastAsia" w:ascii="宋体" w:hAnsi="宋体" w:cs="宋体"/>
          <w:b w:val="0"/>
          <w:bCs/>
          <w:color w:val="auto"/>
          <w:kern w:val="0"/>
          <w:sz w:val="24"/>
          <w:highlight w:val="none"/>
        </w:rPr>
        <w:t>社科类、自科类、综合类</w:t>
      </w:r>
      <w:r>
        <w:rPr>
          <w:rFonts w:hint="eastAsia" w:ascii="宋体" w:hAnsi="宋体" w:eastAsia="宋体" w:cs="宋体"/>
          <w:color w:val="auto"/>
          <w:sz w:val="24"/>
          <w:highlight w:val="none"/>
        </w:rPr>
        <w:t>书目信息覆盖面达95%以上，</w:t>
      </w:r>
      <w:r>
        <w:rPr>
          <w:rFonts w:hint="eastAsia" w:ascii="宋体" w:hAnsi="宋体" w:cs="宋体"/>
          <w:color w:val="auto"/>
          <w:sz w:val="24"/>
          <w:highlight w:val="none"/>
        </w:rPr>
        <w:t>杭州地方出版社出版信息覆盖率要求达到100%，</w:t>
      </w:r>
      <w:r>
        <w:rPr>
          <w:rFonts w:hint="eastAsia" w:ascii="宋体" w:hAnsi="宋体" w:cs="宋体"/>
          <w:color w:val="auto"/>
          <w:sz w:val="24"/>
          <w:highlight w:val="none"/>
          <w:lang w:val="en-US" w:eastAsia="zh-CN"/>
        </w:rPr>
        <w:t>提供当年度地方出版社（杭州出版社、西泠印社出版社）以外的杭州地方文献书目不少于200种。</w:t>
      </w:r>
    </w:p>
    <w:p w14:paraId="2665E823">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中标人具有出版社包销书、线上包销书、书商独立发行的图书供货能力，能按采购人要求提供此类图书的采购服务，并不得向采购人限制性提供图书书目。</w:t>
      </w:r>
    </w:p>
    <w:p w14:paraId="5FFC7AC4">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根据采购人最新图书采访流程的设置，中标人必须按采购人的要求，同时提供EXCEL新书目录及相同的CNMARC数据，并按中图法分类排序进行提供；采购人要求中标人提供的必须是现货数据而非期货数据。</w:t>
      </w:r>
    </w:p>
    <w:p w14:paraId="5BB61E7C">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highlight w:val="none"/>
          <w:lang w:val="en-US" w:eastAsia="zh-CN"/>
        </w:rPr>
      </w:pPr>
      <w:r>
        <w:rPr>
          <w:rFonts w:hint="eastAsia" w:ascii="宋体" w:hAnsi="宋体" w:cs="宋体"/>
          <w:color w:val="auto"/>
          <w:sz w:val="24"/>
          <w:highlight w:val="none"/>
          <w:lang w:val="en-US" w:eastAsia="zh-CN"/>
        </w:rPr>
        <w:t>（4）中标人应根据采购人的要求，提供看样现采、送样现采、急需图书采购等多种形式的服务，及时向采购人提供相关大型书展信息。中标人对于采购人急需图书的采购需求不得推诿，须在当日提供符合要求的图书并送达采购人指定地点，或给出解决方案。</w:t>
      </w:r>
    </w:p>
    <w:p w14:paraId="3C784FAB">
      <w:pPr>
        <w:pStyle w:val="61"/>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2、图书质量与到货率</w:t>
      </w:r>
    </w:p>
    <w:p w14:paraId="2468444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（1）中标人保证所供应图书的内容、版本及进货来源合法，并承担相应的法律责任。</w:t>
      </w:r>
    </w:p>
    <w:p w14:paraId="24ABAB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中标人送交到采购人的图书不能有任何质量问题。若验收时发现有污损、图文不清、缺页、倒装、缺附件等不合格的图书，以及与订单不符的图书，一律予以退换，退换费用由中标人承担。</w:t>
      </w:r>
    </w:p>
    <w:p w14:paraId="5CF4D43D">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中标人应保证全年的到书率不低于投标文件承诺到货率。</w:t>
      </w:r>
    </w:p>
    <w:p w14:paraId="63E424A2">
      <w:pPr>
        <w:pStyle w:val="6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3、图书配送服务</w:t>
      </w:r>
    </w:p>
    <w:p w14:paraId="2F4448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（1）中标人</w:t>
      </w:r>
      <w:r>
        <w:rPr>
          <w:rFonts w:hint="eastAsia" w:ascii="宋体" w:hAnsi="宋体" w:cs="宋体"/>
          <w:color w:val="auto"/>
          <w:sz w:val="24"/>
          <w:highlight w:val="none"/>
        </w:rPr>
        <w:t>收到采购人订单后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应按照</w:t>
      </w:r>
      <w:r>
        <w:rPr>
          <w:rFonts w:hint="eastAsia" w:ascii="宋体" w:hAnsi="宋体" w:cs="宋体"/>
          <w:color w:val="auto"/>
          <w:sz w:val="24"/>
          <w:highlight w:val="none"/>
        </w:rPr>
        <w:t>采购人提出的书目、</w:t>
      </w:r>
      <w:r>
        <w:rPr>
          <w:rFonts w:hint="eastAsia" w:ascii="宋体" w:hAnsi="宋体" w:cs="宋体"/>
          <w:color w:val="auto"/>
          <w:sz w:val="24"/>
          <w:highlight w:val="none"/>
          <w:lang w:val="en-US" w:eastAsia="zh-CN"/>
        </w:rPr>
        <w:t>初</w:t>
      </w:r>
      <w:r>
        <w:rPr>
          <w:rFonts w:hint="eastAsia" w:ascii="宋体" w:hAnsi="宋体" w:cs="宋体"/>
          <w:color w:val="auto"/>
          <w:sz w:val="24"/>
          <w:highlight w:val="none"/>
        </w:rPr>
        <w:t>加工及包装要求，15个工作日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将</w:t>
      </w:r>
      <w:r>
        <w:rPr>
          <w:rFonts w:hint="eastAsia" w:ascii="宋体" w:hAnsi="宋体" w:cs="宋体"/>
          <w:color w:val="auto"/>
          <w:sz w:val="24"/>
          <w:highlight w:val="none"/>
          <w:lang w:val="en-US" w:eastAsia="zh-CN"/>
        </w:rPr>
        <w:t>初</w:t>
      </w:r>
      <w:r>
        <w:rPr>
          <w:rFonts w:hint="eastAsia" w:ascii="宋体" w:hAnsi="宋体" w:cs="宋体"/>
          <w:color w:val="auto"/>
          <w:sz w:val="24"/>
          <w:highlight w:val="none"/>
        </w:rPr>
        <w:t>加工好的图书按采购人提供的订购单批次及时送交到采购人指定地点，为此所发生的费用全部由中标人承担。</w:t>
      </w:r>
    </w:p>
    <w:p w14:paraId="34D58EB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中标人在递交每一批图书时，同时提供加盖</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公章的该批图书的清单一式三份，并提供规范的CNMARC格式编目数据。图书分类法应采用现行《中图法》的最新版本。</w:t>
      </w:r>
    </w:p>
    <w:p w14:paraId="5F34BD0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（3）中标人应保证同一批次图书，首次配送到货率不低于85%，</w:t>
      </w:r>
      <w:r>
        <w:rPr>
          <w:rFonts w:hint="eastAsia" w:ascii="宋体" w:hAnsi="宋体" w:cs="宋体"/>
          <w:color w:val="auto"/>
          <w:sz w:val="24"/>
          <w:highlight w:val="none"/>
        </w:rPr>
        <w:t>同一批次</w:t>
      </w:r>
      <w:r>
        <w:rPr>
          <w:rFonts w:hint="eastAsia" w:ascii="宋体" w:hAnsi="宋体" w:cs="宋体"/>
          <w:color w:val="auto"/>
          <w:sz w:val="24"/>
          <w:highlight w:val="none"/>
          <w:lang w:val="en-US" w:eastAsia="zh-CN"/>
        </w:rPr>
        <w:t>剩余</w:t>
      </w:r>
      <w:r>
        <w:rPr>
          <w:rFonts w:hint="eastAsia" w:ascii="宋体" w:hAnsi="宋体" w:cs="宋体"/>
          <w:color w:val="auto"/>
          <w:sz w:val="24"/>
          <w:highlight w:val="none"/>
        </w:rPr>
        <w:t>未配送的部分在本批次加工完成后报采购人，同时告知该批次图书能配送的确切时间</w:t>
      </w:r>
      <w:r>
        <w:rPr>
          <w:rFonts w:hint="eastAsia" w:ascii="宋体" w:hAnsi="宋体" w:cs="宋体"/>
          <w:color w:val="auto"/>
          <w:sz w:val="24"/>
          <w:highlight w:val="none"/>
          <w:lang w:eastAsia="zh-CN"/>
        </w:rPr>
        <w:t>，</w:t>
      </w:r>
      <w:r>
        <w:rPr>
          <w:rFonts w:hint="eastAsia" w:ascii="宋体" w:hAnsi="宋体" w:cs="宋体"/>
          <w:color w:val="auto"/>
          <w:sz w:val="24"/>
          <w:highlight w:val="none"/>
        </w:rPr>
        <w:t>以确保采购人已订购图书的到</w:t>
      </w:r>
      <w:r>
        <w:rPr>
          <w:rFonts w:hint="eastAsia" w:ascii="宋体" w:hAnsi="宋体" w:cs="宋体"/>
          <w:color w:val="auto"/>
          <w:sz w:val="24"/>
          <w:highlight w:val="none"/>
          <w:lang w:val="en-US" w:eastAsia="zh-CN"/>
        </w:rPr>
        <w:t>货</w:t>
      </w:r>
      <w:r>
        <w:rPr>
          <w:rFonts w:hint="eastAsia" w:ascii="宋体" w:hAnsi="宋体" w:cs="宋体"/>
          <w:color w:val="auto"/>
          <w:sz w:val="24"/>
          <w:highlight w:val="none"/>
        </w:rPr>
        <w:t>率及图书资源的完整性。除推迟出版或发生影响协议履行的不可抗力事情外，若不能按时供货的图书种数或册数超过订单订购数的20%即可认定中标人不具备供货条件。一旦采购人提出终止供货的要求，中标人必须接受，终止供货所造成的损失由中标人承担。为尽可能消除因中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中标人承担。</w:t>
      </w:r>
    </w:p>
    <w:p w14:paraId="2B0CB2B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4、图书数据服务</w:t>
      </w:r>
    </w:p>
    <w:p w14:paraId="2B0B758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中标人提供的征订数据必须以CNMARC格式文件提供。CNMARC格式的采访数据应包括如下项目：订购号（征订号）、ISBN号、书名、著者、出版社、出版时间、丛书名、单价、页码、尺寸、读者对象、内容提要和一级分类号等信息。</w:t>
      </w:r>
    </w:p>
    <w:p w14:paraId="742E3A5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（2）中标人</w:t>
      </w:r>
      <w:r>
        <w:rPr>
          <w:rFonts w:hint="eastAsia" w:ascii="宋体" w:hAnsi="宋体" w:cs="宋体"/>
          <w:color w:val="auto"/>
          <w:sz w:val="24"/>
          <w:highlight w:val="none"/>
        </w:rPr>
        <w:t>提供的到馆图书编目数据必须以CNMARC格式文件提供</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CNMARC格式的编目数据应规范、完整，包括如下项目：完整的头标区、010、016、100、101、102、105、106、200、210、215、225、300、330、461、462、6--、7—等字段。6字段的分类、主题标引都应按中图法（最新版本）和分类主题词表（最新版本）详尽著录。</w:t>
      </w:r>
    </w:p>
    <w:p w14:paraId="68C79B7E">
      <w:pPr>
        <w:pStyle w:val="61"/>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default" w:eastAsia="宋体"/>
          <w:b/>
          <w:bCs/>
          <w:color w:val="auto"/>
          <w:highlight w:val="none"/>
          <w:lang w:val="en-US" w:eastAsia="zh-CN"/>
        </w:rPr>
      </w:pPr>
      <w:r>
        <w:rPr>
          <w:rFonts w:hint="eastAsia" w:ascii="宋体" w:hAnsi="宋体" w:cs="宋体"/>
          <w:b/>
          <w:bCs/>
          <w:color w:val="auto"/>
          <w:sz w:val="24"/>
          <w:highlight w:val="none"/>
          <w:lang w:val="en-US" w:eastAsia="zh-CN"/>
        </w:rPr>
        <w:t>5、图书加工服务</w:t>
      </w:r>
    </w:p>
    <w:p w14:paraId="6B53B30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中标人提供</w:t>
      </w:r>
      <w:r>
        <w:rPr>
          <w:rFonts w:hint="eastAsia" w:ascii="宋体" w:hAnsi="宋体" w:cs="宋体"/>
          <w:color w:val="auto"/>
          <w:sz w:val="24"/>
          <w:highlight w:val="none"/>
          <w:lang w:val="en-US" w:eastAsia="zh-CN"/>
        </w:rPr>
        <w:t>所供</w:t>
      </w:r>
      <w:r>
        <w:rPr>
          <w:rFonts w:hint="eastAsia" w:ascii="宋体" w:hAnsi="宋体" w:cs="宋体"/>
          <w:color w:val="auto"/>
          <w:sz w:val="24"/>
          <w:highlight w:val="none"/>
        </w:rPr>
        <w:t>图书的全加工工作，内容包括：加贴条码、磁条、RFID芯片、盖章、完整的书目记录、馆藏分配、加贴书标、加贴标识、附件加工、RFID转换、分类上架。RFID（高频）标签（按采购人要求）及全加工所产生的劳务费用由中标人承担，加工进度和质量须按采购人要求。</w:t>
      </w:r>
    </w:p>
    <w:p w14:paraId="5F6611D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中标人需承担采购人</w:t>
      </w:r>
      <w:r>
        <w:rPr>
          <w:rFonts w:hint="eastAsia" w:ascii="宋体" w:hAnsi="宋体" w:cs="宋体"/>
          <w:color w:val="auto"/>
          <w:sz w:val="24"/>
          <w:highlight w:val="none"/>
          <w:lang w:val="en-US" w:eastAsia="zh-CN"/>
        </w:rPr>
        <w:t>通过其他渠道入藏图书</w:t>
      </w:r>
      <w:r>
        <w:rPr>
          <w:rFonts w:hint="eastAsia" w:ascii="宋体" w:hAnsi="宋体" w:cs="宋体"/>
          <w:color w:val="auto"/>
          <w:sz w:val="24"/>
          <w:highlight w:val="none"/>
        </w:rPr>
        <w:t>的全加工工作，内容包括：加贴条码、磁条、RFID芯片、盖章、完整的书目记录、馆藏分配、加贴书标、加贴标识、附件加工、RFID转换、分类上架。RFID（高频）标签</w:t>
      </w:r>
      <w:r>
        <w:rPr>
          <w:rFonts w:hint="eastAsia" w:ascii="宋体" w:hAnsi="宋体" w:cs="宋体"/>
          <w:color w:val="auto"/>
          <w:sz w:val="24"/>
          <w:highlight w:val="none"/>
          <w:lang w:val="en-US" w:eastAsia="zh-CN"/>
        </w:rPr>
        <w:t>由</w:t>
      </w: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rPr>
        <w:t>全加工所产生的劳务费用由中标人承担，加工进度和质量须按采购人要求。</w:t>
      </w:r>
    </w:p>
    <w:p w14:paraId="4275C3B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olor w:val="auto"/>
          <w:sz w:val="24"/>
          <w:highlight w:val="none"/>
        </w:rPr>
        <w:t>中标人提供不少于</w:t>
      </w:r>
      <w:r>
        <w:rPr>
          <w:rFonts w:hint="eastAsia" w:ascii="宋体" w:hAnsi="宋体"/>
          <w:color w:val="auto"/>
          <w:sz w:val="24"/>
          <w:highlight w:val="none"/>
          <w:lang w:val="en-US" w:eastAsia="zh-CN"/>
        </w:rPr>
        <w:t>3</w:t>
      </w:r>
      <w:r>
        <w:rPr>
          <w:rFonts w:hint="eastAsia" w:ascii="宋体" w:hAnsi="宋体"/>
          <w:color w:val="auto"/>
          <w:sz w:val="24"/>
          <w:highlight w:val="none"/>
        </w:rPr>
        <w:t>名全加工人员到</w:t>
      </w:r>
      <w:r>
        <w:rPr>
          <w:rFonts w:hint="eastAsia" w:ascii="宋体" w:hAnsi="宋体" w:cs="宋体"/>
          <w:color w:val="auto"/>
          <w:sz w:val="24"/>
          <w:highlight w:val="none"/>
        </w:rPr>
        <w:t>馆加工图书</w:t>
      </w:r>
      <w:r>
        <w:rPr>
          <w:rFonts w:hint="eastAsia" w:ascii="宋体" w:hAnsi="宋体"/>
          <w:color w:val="auto"/>
          <w:sz w:val="24"/>
          <w:highlight w:val="none"/>
          <w:lang w:val="en-US" w:eastAsia="zh-CN"/>
        </w:rPr>
        <w:t>并提供相应书标打印设备</w:t>
      </w:r>
      <w:r>
        <w:rPr>
          <w:rFonts w:hint="eastAsia" w:ascii="宋体" w:hAnsi="宋体" w:cs="宋体"/>
          <w:color w:val="auto"/>
          <w:sz w:val="24"/>
          <w:highlight w:val="none"/>
        </w:rPr>
        <w:t>，其中编目加工人员须持有</w:t>
      </w:r>
      <w:r>
        <w:rPr>
          <w:rFonts w:hint="eastAsia" w:hAnsi="宋体" w:cs="宋体"/>
          <w:color w:val="auto"/>
          <w:sz w:val="24"/>
          <w:highlight w:val="none"/>
          <w:lang w:val="en-US" w:eastAsia="zh-CN"/>
        </w:rPr>
        <w:t>国家图书馆或其他大型公共图书馆颁发的编目</w:t>
      </w:r>
      <w:r>
        <w:rPr>
          <w:rFonts w:hint="eastAsia" w:hAnsi="宋体" w:cs="宋体"/>
          <w:color w:val="auto"/>
          <w:sz w:val="24"/>
          <w:highlight w:val="none"/>
        </w:rPr>
        <w:t>资格证书，</w:t>
      </w:r>
      <w:r>
        <w:rPr>
          <w:rFonts w:hint="eastAsia" w:ascii="宋体" w:hAnsi="宋体" w:cs="宋体"/>
          <w:color w:val="auto"/>
          <w:sz w:val="24"/>
          <w:highlight w:val="none"/>
        </w:rPr>
        <w:t>加工人员接受采购人的培训、指导和管理。中标人派驻的到馆全加工人员一年内更换不得超过三人次</w:t>
      </w:r>
      <w:r>
        <w:rPr>
          <w:rFonts w:hint="eastAsia" w:ascii="宋体" w:hAnsi="宋体" w:cs="宋体"/>
          <w:color w:val="auto"/>
          <w:sz w:val="24"/>
          <w:highlight w:val="none"/>
          <w:lang w:val="en-US" w:eastAsia="zh-CN"/>
        </w:rPr>
        <w:t>；</w:t>
      </w:r>
      <w:r>
        <w:rPr>
          <w:rFonts w:hint="eastAsia" w:ascii="宋体" w:hAnsi="宋体"/>
          <w:color w:val="auto"/>
          <w:sz w:val="24"/>
          <w:highlight w:val="none"/>
          <w:lang w:val="en-US" w:eastAsia="zh-CN"/>
        </w:rPr>
        <w:t>书标打印设备包括：电脑（</w:t>
      </w:r>
      <w:r>
        <w:rPr>
          <w:rFonts w:hint="eastAsia" w:ascii="宋体" w:hAnsi="宋体" w:cs="宋体"/>
          <w:color w:val="auto"/>
          <w:sz w:val="24"/>
          <w:highlight w:val="none"/>
        </w:rPr>
        <w:t>预装简体中文Windows 11 专业版</w:t>
      </w:r>
      <w:r>
        <w:rPr>
          <w:rFonts w:hint="eastAsia" w:ascii="宋体" w:hAnsi="宋体"/>
          <w:color w:val="auto"/>
          <w:sz w:val="24"/>
          <w:highlight w:val="none"/>
          <w:lang w:val="en-US" w:eastAsia="zh-CN"/>
        </w:rPr>
        <w:t>）、平推式书标</w:t>
      </w:r>
      <w:r>
        <w:rPr>
          <w:rFonts w:hint="eastAsia" w:ascii="宋体" w:hAnsi="宋体" w:cs="宋体"/>
          <w:color w:val="auto"/>
          <w:sz w:val="24"/>
          <w:highlight w:val="none"/>
          <w:lang w:val="en-US" w:eastAsia="zh-CN"/>
        </w:rPr>
        <w:t>打印机</w:t>
      </w:r>
      <w:r>
        <w:rPr>
          <w:rFonts w:hint="eastAsia" w:ascii="宋体" w:hAnsi="宋体"/>
          <w:color w:val="auto"/>
          <w:sz w:val="24"/>
          <w:highlight w:val="none"/>
        </w:rPr>
        <w:t>。</w:t>
      </w:r>
    </w:p>
    <w:p w14:paraId="259571B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（4）无特殊情况，到馆图书在送达后的5个工作日内加工完毕。</w:t>
      </w:r>
    </w:p>
    <w:p w14:paraId="271DA854">
      <w:pPr>
        <w:pStyle w:val="61"/>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6、付款方式</w:t>
      </w:r>
    </w:p>
    <w:p w14:paraId="511E0F4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凡交到采购人的图书，以图书定价作为计算书款的依据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由采购人对中标人实际供应的图书数量进行确认并验收通过后，中标人向采购人开具正规发票及对应明细清单盖章件，由采购人履行财政相关审批手续后支付相应金额。</w:t>
      </w:r>
    </w:p>
    <w:p w14:paraId="3E9A911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经验收发现书款与发货单不符的，采购人及时通知中标人派员到验收地核算，中标人接到通知之日不能及时派员核算的，以采购人验收的实际数额计算书款金额。</w:t>
      </w:r>
    </w:p>
    <w:p w14:paraId="47DB640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中标人保证</w:t>
      </w:r>
      <w:r>
        <w:rPr>
          <w:rFonts w:hint="eastAsia" w:ascii="宋体" w:hAnsi="宋体" w:cs="宋体"/>
          <w:color w:val="auto"/>
          <w:sz w:val="24"/>
          <w:highlight w:val="none"/>
          <w:lang w:val="zh-CN"/>
        </w:rPr>
        <w:t>单册</w:t>
      </w:r>
      <w:r>
        <w:rPr>
          <w:rFonts w:hint="eastAsia" w:ascii="宋体" w:hAnsi="宋体" w:cs="宋体"/>
          <w:color w:val="auto"/>
          <w:sz w:val="24"/>
          <w:highlight w:val="none"/>
          <w:lang w:val="en-US" w:eastAsia="zh-CN"/>
        </w:rPr>
        <w:t>图书价格在3千元以上</w:t>
      </w:r>
      <w:r>
        <w:rPr>
          <w:rFonts w:hint="eastAsia" w:ascii="宋体" w:hAnsi="宋体" w:cs="宋体"/>
          <w:color w:val="auto"/>
          <w:sz w:val="24"/>
          <w:highlight w:val="none"/>
          <w:lang w:val="zh-CN"/>
        </w:rPr>
        <w:t>或成套图书价格在1万元以上的大码洋图书折扣率在投标折扣率的基础上下浮</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6</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w:t>
      </w:r>
    </w:p>
    <w:p w14:paraId="1166008A">
      <w:pPr>
        <w:pStyle w:val="61"/>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7、图书与数据安全要求</w:t>
      </w:r>
    </w:p>
    <w:p w14:paraId="72D0204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rPr>
        <w:t>中标人应确保</w:t>
      </w:r>
      <w:r>
        <w:rPr>
          <w:rFonts w:hint="eastAsia" w:ascii="宋体" w:hAnsi="宋体"/>
          <w:color w:val="auto"/>
          <w:sz w:val="24"/>
          <w:highlight w:val="none"/>
          <w:lang w:val="en-US" w:eastAsia="zh-CN"/>
        </w:rPr>
        <w:t>采购</w:t>
      </w:r>
      <w:r>
        <w:rPr>
          <w:rFonts w:hint="eastAsia" w:ascii="宋体" w:hAnsi="宋体"/>
          <w:color w:val="auto"/>
          <w:sz w:val="24"/>
          <w:highlight w:val="none"/>
        </w:rPr>
        <w:t>人工作现场实体</w:t>
      </w:r>
      <w:r>
        <w:rPr>
          <w:rFonts w:hint="eastAsia" w:ascii="宋体" w:hAnsi="宋体"/>
          <w:color w:val="auto"/>
          <w:sz w:val="24"/>
          <w:highlight w:val="none"/>
          <w:lang w:val="en-US" w:eastAsia="zh-CN"/>
        </w:rPr>
        <w:t>图书</w:t>
      </w:r>
      <w:r>
        <w:rPr>
          <w:rFonts w:hint="eastAsia" w:ascii="宋体" w:hAnsi="宋体"/>
          <w:color w:val="auto"/>
          <w:sz w:val="24"/>
          <w:highlight w:val="none"/>
        </w:rPr>
        <w:t>与书目数据的安全。合同期内，因中标人原因造成</w:t>
      </w:r>
      <w:r>
        <w:rPr>
          <w:rFonts w:hint="eastAsia" w:ascii="宋体" w:hAnsi="宋体"/>
          <w:color w:val="auto"/>
          <w:sz w:val="24"/>
          <w:highlight w:val="none"/>
          <w:lang w:val="en-US" w:eastAsia="zh-CN"/>
        </w:rPr>
        <w:t>采购</w:t>
      </w:r>
      <w:r>
        <w:rPr>
          <w:rFonts w:hint="eastAsia" w:ascii="宋体" w:hAnsi="宋体"/>
          <w:color w:val="auto"/>
          <w:sz w:val="24"/>
          <w:highlight w:val="none"/>
        </w:rPr>
        <w:t>人文献损坏或遗失，</w:t>
      </w:r>
      <w:r>
        <w:rPr>
          <w:rFonts w:hint="eastAsia" w:ascii="宋体" w:hAnsi="宋体"/>
          <w:color w:val="auto"/>
          <w:sz w:val="24"/>
          <w:highlight w:val="none"/>
          <w:lang w:val="en-US" w:eastAsia="zh-CN"/>
        </w:rPr>
        <w:t>采购</w:t>
      </w:r>
      <w:r>
        <w:rPr>
          <w:rFonts w:hint="eastAsia" w:ascii="宋体" w:hAnsi="宋体"/>
          <w:color w:val="auto"/>
          <w:sz w:val="24"/>
          <w:highlight w:val="none"/>
        </w:rPr>
        <w:t>人有权向中标人提出索赔。中标人需赔偿同版本或更新版新书，无法赔偿原版图书的按</w:t>
      </w:r>
      <w:r>
        <w:rPr>
          <w:rFonts w:hint="default" w:ascii="宋体" w:hAnsi="宋体" w:eastAsia="宋体" w:cs="宋体"/>
          <w:color w:val="auto"/>
          <w:kern w:val="0"/>
          <w:sz w:val="24"/>
          <w:szCs w:val="20"/>
          <w:highlight w:val="none"/>
          <w:lang w:val="en-US" w:eastAsia="zh-CN" w:bidi="ar-SA"/>
        </w:rPr>
        <w:t>《杭州地区公共图书馆外借文献污损、遗失赔偿规则（2024年修订版）》</w:t>
      </w:r>
      <w:r>
        <w:rPr>
          <w:rFonts w:hint="eastAsia" w:ascii="宋体" w:hAnsi="宋体" w:eastAsia="宋体" w:cs="宋体"/>
          <w:color w:val="auto"/>
          <w:kern w:val="0"/>
          <w:sz w:val="24"/>
          <w:szCs w:val="20"/>
          <w:highlight w:val="none"/>
          <w:lang w:val="en-US" w:eastAsia="zh-CN" w:bidi="ar-SA"/>
        </w:rPr>
        <w:t>赔</w:t>
      </w:r>
      <w:r>
        <w:rPr>
          <w:rFonts w:hint="eastAsia" w:ascii="宋体" w:hAnsi="宋体"/>
          <w:color w:val="auto"/>
          <w:sz w:val="24"/>
          <w:highlight w:val="none"/>
        </w:rPr>
        <w:t>偿。</w:t>
      </w:r>
    </w:p>
    <w:p w14:paraId="4556861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rPr>
        <w:t>中标人在</w:t>
      </w:r>
      <w:r>
        <w:rPr>
          <w:rFonts w:hint="eastAsia" w:ascii="宋体" w:hAnsi="宋体"/>
          <w:color w:val="auto"/>
          <w:sz w:val="24"/>
          <w:highlight w:val="none"/>
          <w:lang w:val="en-US" w:eastAsia="zh-CN"/>
        </w:rPr>
        <w:t>采购</w:t>
      </w:r>
      <w:r>
        <w:rPr>
          <w:rFonts w:hint="eastAsia" w:ascii="宋体" w:hAnsi="宋体"/>
          <w:color w:val="auto"/>
          <w:sz w:val="24"/>
          <w:highlight w:val="none"/>
        </w:rPr>
        <w:t>人业务系统中的操作，必须合乎要求与规范。合同期内，中标人套录、编制的书目数据版权归</w:t>
      </w:r>
      <w:r>
        <w:rPr>
          <w:rFonts w:hint="eastAsia" w:ascii="宋体" w:hAnsi="宋体"/>
          <w:color w:val="auto"/>
          <w:sz w:val="24"/>
          <w:highlight w:val="none"/>
          <w:lang w:val="en-US" w:eastAsia="zh-CN"/>
        </w:rPr>
        <w:t>采购</w:t>
      </w:r>
      <w:r>
        <w:rPr>
          <w:rFonts w:hint="eastAsia" w:ascii="宋体" w:hAnsi="宋体"/>
          <w:color w:val="auto"/>
          <w:sz w:val="24"/>
          <w:highlight w:val="none"/>
        </w:rPr>
        <w:t>人所有。不经允许，中标人不得以任何名义泄露</w:t>
      </w:r>
      <w:r>
        <w:rPr>
          <w:rFonts w:hint="eastAsia" w:ascii="宋体" w:hAnsi="宋体"/>
          <w:color w:val="auto"/>
          <w:sz w:val="24"/>
          <w:highlight w:val="none"/>
          <w:lang w:val="en-US" w:eastAsia="zh-CN"/>
        </w:rPr>
        <w:t>采购</w:t>
      </w:r>
      <w:r>
        <w:rPr>
          <w:rFonts w:hint="eastAsia" w:ascii="宋体" w:hAnsi="宋体"/>
          <w:color w:val="auto"/>
          <w:sz w:val="24"/>
          <w:highlight w:val="none"/>
        </w:rPr>
        <w:t>人的所有数据，不得以任何名义提供给</w:t>
      </w:r>
      <w:r>
        <w:rPr>
          <w:rFonts w:hint="eastAsia" w:ascii="宋体" w:hAnsi="宋体"/>
          <w:color w:val="auto"/>
          <w:sz w:val="24"/>
          <w:highlight w:val="none"/>
          <w:lang w:val="en-US" w:eastAsia="zh-CN"/>
        </w:rPr>
        <w:t>采购</w:t>
      </w:r>
      <w:r>
        <w:rPr>
          <w:rFonts w:hint="eastAsia" w:ascii="宋体" w:hAnsi="宋体"/>
          <w:color w:val="auto"/>
          <w:sz w:val="24"/>
          <w:highlight w:val="none"/>
        </w:rPr>
        <w:t>人以外的第三方使用。如有违约，</w:t>
      </w:r>
      <w:r>
        <w:rPr>
          <w:rFonts w:hint="eastAsia" w:ascii="宋体" w:hAnsi="宋体"/>
          <w:color w:val="auto"/>
          <w:sz w:val="24"/>
          <w:highlight w:val="none"/>
          <w:lang w:val="en-US" w:eastAsia="zh-CN"/>
        </w:rPr>
        <w:t>采购</w:t>
      </w:r>
      <w:r>
        <w:rPr>
          <w:rFonts w:hint="eastAsia" w:ascii="宋体" w:hAnsi="宋体"/>
          <w:color w:val="auto"/>
          <w:sz w:val="24"/>
          <w:highlight w:val="none"/>
        </w:rPr>
        <w:t>人有权追究中标人的法律责任。</w:t>
      </w:r>
    </w:p>
    <w:p w14:paraId="7C1929E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b/>
          <w:color w:val="auto"/>
          <w:sz w:val="36"/>
          <w:szCs w:val="36"/>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rPr>
        <w:t>中标人如委托有资质的第三方提供加工服务时，上述要求同时对其适用。</w:t>
      </w:r>
    </w:p>
    <w:p w14:paraId="6D47AA46">
      <w:pPr>
        <w:spacing w:line="360" w:lineRule="auto"/>
        <w:rPr>
          <w:rFonts w:ascii="宋体" w:hAnsi="宋体" w:cs="宋体"/>
          <w:color w:val="auto"/>
          <w:sz w:val="24"/>
          <w:highlight w:val="none"/>
        </w:rPr>
      </w:pPr>
    </w:p>
    <w:p w14:paraId="083746F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4460"/>
      <w:bookmarkEnd w:id="32"/>
      <w:bookmarkStart w:id="33" w:name="_Toc184313300"/>
      <w:bookmarkEnd w:id="33"/>
      <w:bookmarkStart w:id="34" w:name="_Toc184313265"/>
      <w:bookmarkEnd w:id="34"/>
      <w:bookmarkStart w:id="35" w:name="_Toc184308101"/>
      <w:bookmarkEnd w:id="35"/>
      <w:bookmarkStart w:id="36" w:name="_Toc184313298"/>
      <w:bookmarkEnd w:id="36"/>
      <w:bookmarkStart w:id="37" w:name="_Toc184310282"/>
      <w:bookmarkEnd w:id="37"/>
      <w:bookmarkStart w:id="38" w:name="_Toc184308082"/>
      <w:bookmarkEnd w:id="38"/>
      <w:bookmarkStart w:id="39" w:name="_Toc184310297"/>
      <w:bookmarkEnd w:id="39"/>
      <w:bookmarkStart w:id="40" w:name="_Toc184314455"/>
      <w:bookmarkEnd w:id="40"/>
      <w:bookmarkStart w:id="41" w:name="_Toc184310276"/>
      <w:bookmarkEnd w:id="41"/>
      <w:bookmarkStart w:id="42" w:name="_Toc184308061"/>
      <w:bookmarkEnd w:id="42"/>
      <w:bookmarkStart w:id="43" w:name="_Toc184313305"/>
      <w:bookmarkEnd w:id="43"/>
      <w:bookmarkStart w:id="44" w:name="_Toc184312104"/>
      <w:bookmarkEnd w:id="44"/>
      <w:bookmarkStart w:id="45" w:name="_Toc184314476"/>
      <w:bookmarkEnd w:id="45"/>
      <w:bookmarkStart w:id="46" w:name="_Toc184312135"/>
      <w:bookmarkEnd w:id="46"/>
      <w:bookmarkStart w:id="47" w:name="_Toc184308079"/>
      <w:bookmarkEnd w:id="47"/>
      <w:bookmarkStart w:id="48" w:name="_Toc184310334"/>
      <w:bookmarkEnd w:id="48"/>
      <w:bookmarkStart w:id="49" w:name="_Toc184314422"/>
      <w:bookmarkEnd w:id="49"/>
      <w:bookmarkStart w:id="50" w:name="_Toc184312095"/>
      <w:bookmarkEnd w:id="50"/>
      <w:bookmarkStart w:id="51" w:name="_Toc184308107"/>
      <w:bookmarkEnd w:id="51"/>
      <w:bookmarkStart w:id="52" w:name="_Toc184314475"/>
      <w:bookmarkEnd w:id="52"/>
      <w:bookmarkStart w:id="53" w:name="_Toc184312106"/>
      <w:bookmarkEnd w:id="53"/>
      <w:bookmarkStart w:id="54" w:name="_Toc184308080"/>
      <w:bookmarkEnd w:id="54"/>
      <w:bookmarkStart w:id="55" w:name="_Toc184310305"/>
      <w:bookmarkEnd w:id="55"/>
      <w:bookmarkStart w:id="56" w:name="_Toc184310321"/>
      <w:bookmarkEnd w:id="56"/>
      <w:bookmarkStart w:id="57" w:name="_Toc184314479"/>
      <w:bookmarkEnd w:id="57"/>
      <w:bookmarkStart w:id="58" w:name="_Toc184313241"/>
      <w:bookmarkEnd w:id="58"/>
      <w:bookmarkStart w:id="59" w:name="_Toc184314419"/>
      <w:bookmarkEnd w:id="59"/>
      <w:bookmarkStart w:id="60" w:name="_Toc184312083"/>
      <w:bookmarkEnd w:id="60"/>
      <w:bookmarkStart w:id="61" w:name="_Toc184313245"/>
      <w:bookmarkEnd w:id="61"/>
      <w:bookmarkStart w:id="62" w:name="_Toc184312121"/>
      <w:bookmarkEnd w:id="62"/>
      <w:bookmarkStart w:id="63" w:name="_Toc184313307"/>
      <w:bookmarkEnd w:id="63"/>
      <w:bookmarkStart w:id="64" w:name="_Toc184314435"/>
      <w:bookmarkEnd w:id="64"/>
      <w:bookmarkStart w:id="65" w:name="_Toc184314439"/>
      <w:bookmarkEnd w:id="65"/>
      <w:bookmarkStart w:id="66" w:name="_Toc184312076"/>
      <w:bookmarkEnd w:id="66"/>
      <w:bookmarkStart w:id="67" w:name="_Toc184310329"/>
      <w:bookmarkEnd w:id="67"/>
      <w:bookmarkStart w:id="68" w:name="_Toc184308085"/>
      <w:bookmarkEnd w:id="68"/>
      <w:bookmarkStart w:id="69" w:name="_Toc184312094"/>
      <w:bookmarkEnd w:id="69"/>
      <w:bookmarkStart w:id="70" w:name="_Toc184314450"/>
      <w:bookmarkEnd w:id="70"/>
      <w:bookmarkStart w:id="71" w:name="_Toc184313287"/>
      <w:bookmarkEnd w:id="71"/>
      <w:bookmarkStart w:id="72" w:name="_Toc184310331"/>
      <w:bookmarkEnd w:id="72"/>
      <w:bookmarkStart w:id="73" w:name="_Toc184314448"/>
      <w:bookmarkEnd w:id="73"/>
      <w:bookmarkStart w:id="74" w:name="_Toc184314463"/>
      <w:bookmarkEnd w:id="74"/>
      <w:bookmarkStart w:id="75" w:name="_Toc184308065"/>
      <w:bookmarkEnd w:id="75"/>
      <w:bookmarkStart w:id="76" w:name="_Toc184312068"/>
      <w:bookmarkEnd w:id="76"/>
      <w:bookmarkStart w:id="77" w:name="_Toc184310322"/>
      <w:bookmarkEnd w:id="77"/>
      <w:bookmarkStart w:id="78" w:name="_Toc184310286"/>
      <w:bookmarkEnd w:id="78"/>
      <w:bookmarkStart w:id="79" w:name="_Toc184312117"/>
      <w:bookmarkEnd w:id="79"/>
      <w:bookmarkStart w:id="80" w:name="_Toc184312125"/>
      <w:bookmarkEnd w:id="80"/>
      <w:bookmarkStart w:id="81" w:name="_Toc184310317"/>
      <w:bookmarkEnd w:id="81"/>
      <w:bookmarkStart w:id="82" w:name="_Toc184308104"/>
      <w:bookmarkEnd w:id="82"/>
      <w:bookmarkStart w:id="83" w:name="_Toc184308088"/>
      <w:bookmarkEnd w:id="83"/>
      <w:bookmarkStart w:id="84" w:name="_Toc184310313"/>
      <w:bookmarkEnd w:id="84"/>
      <w:bookmarkStart w:id="85" w:name="_Toc184313263"/>
      <w:bookmarkEnd w:id="85"/>
      <w:bookmarkStart w:id="86" w:name="_Toc184313304"/>
      <w:bookmarkEnd w:id="86"/>
      <w:bookmarkStart w:id="87" w:name="_Toc184310291"/>
      <w:bookmarkEnd w:id="87"/>
      <w:bookmarkStart w:id="88" w:name="_Toc184313257"/>
      <w:bookmarkEnd w:id="88"/>
      <w:bookmarkStart w:id="89" w:name="_Toc184314468"/>
      <w:bookmarkEnd w:id="89"/>
      <w:bookmarkStart w:id="90" w:name="_Toc184312077"/>
      <w:bookmarkEnd w:id="90"/>
      <w:bookmarkStart w:id="91" w:name="_Toc184310326"/>
      <w:bookmarkEnd w:id="91"/>
      <w:bookmarkStart w:id="92" w:name="_Toc184308097"/>
      <w:bookmarkEnd w:id="92"/>
      <w:bookmarkStart w:id="93" w:name="_Toc184313310"/>
      <w:bookmarkEnd w:id="93"/>
      <w:bookmarkStart w:id="94" w:name="_Toc184314459"/>
      <w:bookmarkEnd w:id="94"/>
      <w:bookmarkStart w:id="95" w:name="_Toc184314480"/>
      <w:bookmarkEnd w:id="95"/>
      <w:bookmarkStart w:id="96" w:name="_Toc184308075"/>
      <w:bookmarkEnd w:id="96"/>
      <w:bookmarkStart w:id="97" w:name="_Toc184310342"/>
      <w:bookmarkEnd w:id="97"/>
      <w:bookmarkStart w:id="98" w:name="_Toc184313309"/>
      <w:bookmarkEnd w:id="98"/>
      <w:bookmarkStart w:id="99" w:name="_Toc184308083"/>
      <w:bookmarkEnd w:id="99"/>
      <w:bookmarkStart w:id="100" w:name="_Toc184308055"/>
      <w:bookmarkEnd w:id="100"/>
      <w:bookmarkStart w:id="101" w:name="_Toc184313280"/>
      <w:bookmarkEnd w:id="101"/>
      <w:bookmarkStart w:id="102" w:name="_Toc184312107"/>
      <w:bookmarkEnd w:id="102"/>
      <w:bookmarkStart w:id="103" w:name="_Toc184308039"/>
      <w:bookmarkEnd w:id="103"/>
      <w:bookmarkStart w:id="104" w:name="_Toc184308070"/>
      <w:bookmarkEnd w:id="104"/>
      <w:bookmarkStart w:id="105" w:name="_Toc184313286"/>
      <w:bookmarkEnd w:id="105"/>
      <w:bookmarkStart w:id="106" w:name="_Toc184312111"/>
      <w:bookmarkEnd w:id="106"/>
      <w:bookmarkStart w:id="107" w:name="_Toc184314477"/>
      <w:bookmarkEnd w:id="107"/>
      <w:bookmarkStart w:id="108" w:name="_Toc184308103"/>
      <w:bookmarkEnd w:id="108"/>
      <w:bookmarkStart w:id="109" w:name="_Toc184312120"/>
      <w:bookmarkEnd w:id="109"/>
      <w:bookmarkStart w:id="110" w:name="_Toc184308102"/>
      <w:bookmarkEnd w:id="110"/>
      <w:bookmarkStart w:id="111" w:name="_Toc184314451"/>
      <w:bookmarkEnd w:id="111"/>
      <w:bookmarkStart w:id="112" w:name="_Toc184312082"/>
      <w:bookmarkEnd w:id="112"/>
      <w:bookmarkStart w:id="113" w:name="_Toc184312089"/>
      <w:bookmarkEnd w:id="113"/>
      <w:bookmarkStart w:id="114" w:name="_Toc184313303"/>
      <w:bookmarkEnd w:id="114"/>
      <w:bookmarkStart w:id="115" w:name="_Toc184314440"/>
      <w:bookmarkEnd w:id="115"/>
      <w:bookmarkStart w:id="116" w:name="_Toc184314418"/>
      <w:bookmarkEnd w:id="116"/>
      <w:bookmarkStart w:id="117" w:name="_Toc184314442"/>
      <w:bookmarkEnd w:id="117"/>
      <w:bookmarkStart w:id="118" w:name="_Toc184313275"/>
      <w:bookmarkEnd w:id="118"/>
      <w:bookmarkStart w:id="119" w:name="_Toc184310296"/>
      <w:bookmarkEnd w:id="119"/>
      <w:bookmarkStart w:id="120" w:name="_Toc184312074"/>
      <w:bookmarkEnd w:id="120"/>
      <w:bookmarkStart w:id="121" w:name="_Toc184308084"/>
      <w:bookmarkEnd w:id="121"/>
      <w:bookmarkStart w:id="122" w:name="_Toc184314417"/>
      <w:bookmarkEnd w:id="122"/>
      <w:bookmarkStart w:id="123" w:name="_Toc184312097"/>
      <w:bookmarkEnd w:id="123"/>
      <w:bookmarkStart w:id="124" w:name="_Toc184308108"/>
      <w:bookmarkEnd w:id="124"/>
      <w:bookmarkStart w:id="125" w:name="_Toc184314453"/>
      <w:bookmarkEnd w:id="125"/>
      <w:bookmarkStart w:id="126" w:name="_Toc184313270"/>
      <w:bookmarkEnd w:id="126"/>
      <w:bookmarkStart w:id="127" w:name="_Toc184312126"/>
      <w:bookmarkEnd w:id="127"/>
      <w:bookmarkStart w:id="128" w:name="_Toc184313239"/>
      <w:bookmarkEnd w:id="128"/>
      <w:bookmarkStart w:id="129" w:name="_Toc184312109"/>
      <w:bookmarkEnd w:id="129"/>
      <w:bookmarkStart w:id="130" w:name="_Toc184310335"/>
      <w:bookmarkEnd w:id="130"/>
      <w:bookmarkStart w:id="131" w:name="_Toc184312115"/>
      <w:bookmarkEnd w:id="131"/>
      <w:bookmarkStart w:id="132" w:name="_Toc184312105"/>
      <w:bookmarkEnd w:id="132"/>
      <w:bookmarkStart w:id="133" w:name="_Toc184314412"/>
      <w:bookmarkEnd w:id="133"/>
      <w:bookmarkStart w:id="134" w:name="_Toc184312108"/>
      <w:bookmarkEnd w:id="134"/>
      <w:bookmarkStart w:id="135" w:name="_Toc184314431"/>
      <w:bookmarkEnd w:id="135"/>
      <w:bookmarkStart w:id="136" w:name="_Toc184308067"/>
      <w:bookmarkEnd w:id="136"/>
      <w:bookmarkStart w:id="137" w:name="_Toc184310273"/>
      <w:bookmarkEnd w:id="137"/>
      <w:bookmarkStart w:id="138" w:name="_Toc184312127"/>
      <w:bookmarkEnd w:id="138"/>
      <w:bookmarkStart w:id="139" w:name="_Toc184310284"/>
      <w:bookmarkEnd w:id="139"/>
      <w:bookmarkStart w:id="140" w:name="_Toc184310324"/>
      <w:bookmarkEnd w:id="140"/>
      <w:bookmarkStart w:id="141" w:name="_Toc184308063"/>
      <w:bookmarkEnd w:id="141"/>
      <w:bookmarkStart w:id="142" w:name="_Toc184313264"/>
      <w:bookmarkEnd w:id="142"/>
      <w:bookmarkStart w:id="143" w:name="_Toc184314454"/>
      <w:bookmarkEnd w:id="143"/>
      <w:bookmarkStart w:id="144" w:name="_Toc184313308"/>
      <w:bookmarkEnd w:id="144"/>
      <w:bookmarkStart w:id="145" w:name="_Toc184314415"/>
      <w:bookmarkEnd w:id="145"/>
      <w:bookmarkStart w:id="146" w:name="_Toc184308066"/>
      <w:bookmarkEnd w:id="146"/>
      <w:bookmarkStart w:id="147" w:name="_Toc184313243"/>
      <w:bookmarkEnd w:id="147"/>
      <w:bookmarkStart w:id="148" w:name="_Toc184313262"/>
      <w:bookmarkEnd w:id="148"/>
      <w:bookmarkStart w:id="149" w:name="_Toc184313261"/>
      <w:bookmarkEnd w:id="149"/>
      <w:bookmarkStart w:id="150" w:name="_Toc184310323"/>
      <w:bookmarkEnd w:id="150"/>
      <w:bookmarkStart w:id="151" w:name="_Toc184308044"/>
      <w:bookmarkEnd w:id="151"/>
      <w:bookmarkStart w:id="152" w:name="_Toc184310310"/>
      <w:bookmarkEnd w:id="152"/>
      <w:bookmarkStart w:id="153" w:name="_Toc184310344"/>
      <w:bookmarkEnd w:id="153"/>
      <w:bookmarkStart w:id="154" w:name="_Toc184312079"/>
      <w:bookmarkEnd w:id="154"/>
      <w:bookmarkStart w:id="155" w:name="_Toc184314457"/>
      <w:bookmarkEnd w:id="155"/>
      <w:bookmarkStart w:id="156" w:name="_Toc184310306"/>
      <w:bookmarkEnd w:id="156"/>
      <w:bookmarkStart w:id="157" w:name="_Toc184312073"/>
      <w:bookmarkEnd w:id="157"/>
      <w:bookmarkStart w:id="158" w:name="_Toc184314445"/>
      <w:bookmarkEnd w:id="158"/>
      <w:bookmarkStart w:id="159" w:name="_Toc184308106"/>
      <w:bookmarkEnd w:id="159"/>
      <w:bookmarkStart w:id="160" w:name="_Toc184310341"/>
      <w:bookmarkEnd w:id="160"/>
      <w:bookmarkStart w:id="161" w:name="_Toc184313266"/>
      <w:bookmarkEnd w:id="161"/>
      <w:bookmarkStart w:id="162" w:name="_Toc184314433"/>
      <w:bookmarkEnd w:id="162"/>
      <w:bookmarkStart w:id="163" w:name="_Toc184312102"/>
      <w:bookmarkEnd w:id="163"/>
      <w:bookmarkStart w:id="164" w:name="_Toc184308096"/>
      <w:bookmarkEnd w:id="164"/>
      <w:bookmarkStart w:id="165" w:name="_Toc184313295"/>
      <w:bookmarkEnd w:id="165"/>
      <w:bookmarkStart w:id="166" w:name="_Toc184308100"/>
      <w:bookmarkEnd w:id="166"/>
      <w:bookmarkStart w:id="167" w:name="_Toc184312086"/>
      <w:bookmarkEnd w:id="167"/>
      <w:bookmarkStart w:id="168" w:name="_Toc184310274"/>
      <w:bookmarkEnd w:id="168"/>
      <w:bookmarkStart w:id="169" w:name="_Toc184308041"/>
      <w:bookmarkEnd w:id="169"/>
      <w:bookmarkStart w:id="170" w:name="_Toc184313277"/>
      <w:bookmarkEnd w:id="170"/>
      <w:bookmarkStart w:id="171" w:name="_Toc184314473"/>
      <w:bookmarkEnd w:id="171"/>
      <w:bookmarkStart w:id="172" w:name="_Toc184308089"/>
      <w:bookmarkEnd w:id="172"/>
      <w:bookmarkStart w:id="173" w:name="_Toc184314428"/>
      <w:bookmarkEnd w:id="173"/>
      <w:bookmarkStart w:id="174" w:name="_Toc184308062"/>
      <w:bookmarkEnd w:id="174"/>
      <w:bookmarkStart w:id="175" w:name="_Toc184310319"/>
      <w:bookmarkEnd w:id="175"/>
      <w:bookmarkStart w:id="176" w:name="_Toc184313244"/>
      <w:bookmarkEnd w:id="176"/>
      <w:bookmarkStart w:id="177" w:name="_Toc184308087"/>
      <w:bookmarkEnd w:id="177"/>
      <w:bookmarkStart w:id="178" w:name="_Toc184314449"/>
      <w:bookmarkEnd w:id="178"/>
      <w:bookmarkStart w:id="179" w:name="_Toc184308045"/>
      <w:bookmarkEnd w:id="179"/>
      <w:bookmarkStart w:id="180" w:name="_Toc184310285"/>
      <w:bookmarkEnd w:id="180"/>
      <w:bookmarkStart w:id="181" w:name="_Toc184312138"/>
      <w:bookmarkEnd w:id="181"/>
      <w:bookmarkStart w:id="182" w:name="_Toc184314424"/>
      <w:bookmarkEnd w:id="182"/>
      <w:bookmarkStart w:id="183" w:name="_Toc184313259"/>
      <w:bookmarkEnd w:id="183"/>
      <w:bookmarkStart w:id="184" w:name="_Toc184310314"/>
      <w:bookmarkEnd w:id="184"/>
      <w:bookmarkStart w:id="185" w:name="_Toc184310283"/>
      <w:bookmarkEnd w:id="185"/>
      <w:bookmarkStart w:id="186" w:name="_Toc184312139"/>
      <w:bookmarkEnd w:id="186"/>
      <w:bookmarkStart w:id="187" w:name="_Toc184314414"/>
      <w:bookmarkEnd w:id="187"/>
      <w:bookmarkStart w:id="188" w:name="_Toc184312067"/>
      <w:bookmarkEnd w:id="188"/>
      <w:bookmarkStart w:id="189" w:name="_Toc184312099"/>
      <w:bookmarkEnd w:id="189"/>
      <w:bookmarkStart w:id="190" w:name="_Toc184312093"/>
      <w:bookmarkEnd w:id="190"/>
      <w:bookmarkStart w:id="191" w:name="_Toc184308042"/>
      <w:bookmarkEnd w:id="191"/>
      <w:bookmarkStart w:id="192" w:name="_Toc184314411"/>
      <w:bookmarkEnd w:id="192"/>
      <w:bookmarkStart w:id="193" w:name="_Toc184310279"/>
      <w:bookmarkEnd w:id="193"/>
      <w:bookmarkStart w:id="194" w:name="_Toc184313301"/>
      <w:bookmarkEnd w:id="194"/>
      <w:bookmarkStart w:id="195" w:name="_Toc184312098"/>
      <w:bookmarkEnd w:id="195"/>
      <w:bookmarkStart w:id="196" w:name="_Toc184308086"/>
      <w:bookmarkEnd w:id="196"/>
      <w:bookmarkStart w:id="197" w:name="_Toc184314481"/>
      <w:bookmarkEnd w:id="197"/>
      <w:bookmarkStart w:id="198" w:name="_Toc184308094"/>
      <w:bookmarkEnd w:id="198"/>
      <w:bookmarkStart w:id="199" w:name="_Toc184308048"/>
      <w:bookmarkEnd w:id="199"/>
      <w:bookmarkStart w:id="200" w:name="_Toc184312112"/>
      <w:bookmarkEnd w:id="200"/>
      <w:bookmarkStart w:id="201" w:name="_Toc184310303"/>
      <w:bookmarkEnd w:id="201"/>
      <w:bookmarkStart w:id="202" w:name="_Toc184312092"/>
      <w:bookmarkEnd w:id="202"/>
      <w:bookmarkStart w:id="203" w:name="_Toc184310311"/>
      <w:bookmarkEnd w:id="203"/>
      <w:bookmarkStart w:id="204" w:name="_Toc184313267"/>
      <w:bookmarkEnd w:id="204"/>
      <w:bookmarkStart w:id="205" w:name="_Toc184312137"/>
      <w:bookmarkEnd w:id="205"/>
      <w:bookmarkStart w:id="206" w:name="_Toc184308051"/>
      <w:bookmarkEnd w:id="206"/>
      <w:bookmarkStart w:id="207" w:name="_Toc184314432"/>
      <w:bookmarkEnd w:id="207"/>
      <w:bookmarkStart w:id="208" w:name="_Toc184310338"/>
      <w:bookmarkEnd w:id="208"/>
      <w:bookmarkStart w:id="209" w:name="_Toc184308058"/>
      <w:bookmarkEnd w:id="209"/>
      <w:bookmarkStart w:id="210" w:name="_Toc184313254"/>
      <w:bookmarkEnd w:id="210"/>
      <w:bookmarkStart w:id="211" w:name="_Toc184312075"/>
      <w:bookmarkEnd w:id="211"/>
      <w:bookmarkStart w:id="212" w:name="_Toc184314447"/>
      <w:bookmarkEnd w:id="212"/>
      <w:bookmarkStart w:id="213" w:name="_Toc184314434"/>
      <w:bookmarkEnd w:id="213"/>
      <w:bookmarkStart w:id="214" w:name="_Toc184312116"/>
      <w:bookmarkEnd w:id="214"/>
      <w:bookmarkStart w:id="215" w:name="_Toc184310301"/>
      <w:bookmarkEnd w:id="215"/>
      <w:bookmarkStart w:id="216" w:name="_Toc184313238"/>
      <w:bookmarkEnd w:id="216"/>
      <w:bookmarkStart w:id="217" w:name="_Toc184314438"/>
      <w:bookmarkEnd w:id="217"/>
      <w:bookmarkStart w:id="218" w:name="_Toc184314472"/>
      <w:bookmarkEnd w:id="218"/>
      <w:bookmarkStart w:id="219" w:name="_Toc184312071"/>
      <w:bookmarkEnd w:id="219"/>
      <w:bookmarkStart w:id="220" w:name="_Toc184308038"/>
      <w:bookmarkEnd w:id="220"/>
      <w:bookmarkStart w:id="221" w:name="_Toc184314461"/>
      <w:bookmarkEnd w:id="221"/>
      <w:bookmarkStart w:id="222" w:name="_Toc184314474"/>
      <w:bookmarkEnd w:id="222"/>
      <w:bookmarkStart w:id="223" w:name="_Toc184313306"/>
      <w:bookmarkEnd w:id="223"/>
      <w:bookmarkStart w:id="224" w:name="_Toc184313272"/>
      <w:bookmarkEnd w:id="224"/>
      <w:bookmarkStart w:id="225" w:name="_Toc184312129"/>
      <w:bookmarkEnd w:id="225"/>
      <w:bookmarkStart w:id="226" w:name="_Toc184308091"/>
      <w:bookmarkEnd w:id="226"/>
      <w:bookmarkStart w:id="227" w:name="_Toc184314470"/>
      <w:bookmarkEnd w:id="227"/>
      <w:bookmarkStart w:id="228" w:name="_Toc184312085"/>
      <w:bookmarkEnd w:id="228"/>
      <w:bookmarkStart w:id="229" w:name="_Toc184312081"/>
      <w:bookmarkEnd w:id="229"/>
      <w:bookmarkStart w:id="230" w:name="_Toc184314444"/>
      <w:bookmarkEnd w:id="230"/>
      <w:bookmarkStart w:id="231" w:name="_Toc184313273"/>
      <w:bookmarkEnd w:id="231"/>
      <w:bookmarkStart w:id="232" w:name="_Toc184310281"/>
      <w:bookmarkEnd w:id="232"/>
      <w:bookmarkStart w:id="233" w:name="_Toc184310272"/>
      <w:bookmarkEnd w:id="233"/>
      <w:bookmarkStart w:id="234" w:name="_Toc184308046"/>
      <w:bookmarkEnd w:id="234"/>
      <w:bookmarkStart w:id="235" w:name="_Toc184308056"/>
      <w:bookmarkEnd w:id="235"/>
      <w:bookmarkStart w:id="236" w:name="_Toc184310289"/>
      <w:bookmarkEnd w:id="236"/>
      <w:bookmarkStart w:id="237" w:name="_Toc184313299"/>
      <w:bookmarkEnd w:id="237"/>
      <w:bookmarkStart w:id="238" w:name="_Toc184310292"/>
      <w:bookmarkEnd w:id="238"/>
      <w:bookmarkStart w:id="239" w:name="_Toc184313250"/>
      <w:bookmarkEnd w:id="239"/>
      <w:bookmarkStart w:id="240" w:name="_Toc184313289"/>
      <w:bookmarkEnd w:id="240"/>
      <w:bookmarkStart w:id="241" w:name="_Toc184310333"/>
      <w:bookmarkEnd w:id="241"/>
      <w:bookmarkStart w:id="242" w:name="_Toc184312118"/>
      <w:bookmarkEnd w:id="242"/>
      <w:bookmarkStart w:id="243" w:name="_Toc184313282"/>
      <w:bookmarkEnd w:id="243"/>
      <w:bookmarkStart w:id="244" w:name="_Toc184310343"/>
      <w:bookmarkEnd w:id="244"/>
      <w:bookmarkStart w:id="245" w:name="_Toc184314436"/>
      <w:bookmarkEnd w:id="245"/>
      <w:bookmarkStart w:id="246" w:name="_Toc184312136"/>
      <w:bookmarkEnd w:id="246"/>
      <w:bookmarkStart w:id="247" w:name="_Toc184310320"/>
      <w:bookmarkEnd w:id="247"/>
      <w:bookmarkStart w:id="248" w:name="_Toc184312114"/>
      <w:bookmarkEnd w:id="248"/>
      <w:bookmarkStart w:id="249" w:name="_Toc184310318"/>
      <w:bookmarkEnd w:id="249"/>
      <w:bookmarkStart w:id="250" w:name="_Toc184308105"/>
      <w:bookmarkEnd w:id="250"/>
      <w:bookmarkStart w:id="251" w:name="_Toc184312124"/>
      <w:bookmarkEnd w:id="251"/>
      <w:bookmarkStart w:id="252" w:name="_Toc184314443"/>
      <w:bookmarkEnd w:id="252"/>
      <w:bookmarkStart w:id="253" w:name="_Toc184310278"/>
      <w:bookmarkEnd w:id="253"/>
      <w:bookmarkStart w:id="254" w:name="_Toc184312123"/>
      <w:bookmarkEnd w:id="254"/>
      <w:bookmarkStart w:id="255" w:name="_Toc184308081"/>
      <w:bookmarkEnd w:id="255"/>
      <w:bookmarkStart w:id="256" w:name="_Toc184308057"/>
      <w:bookmarkEnd w:id="256"/>
      <w:bookmarkStart w:id="257" w:name="_Toc184313302"/>
      <w:bookmarkEnd w:id="257"/>
      <w:bookmarkStart w:id="258" w:name="_Toc184314469"/>
      <w:bookmarkEnd w:id="258"/>
      <w:bookmarkStart w:id="259" w:name="_Toc184308093"/>
      <w:bookmarkEnd w:id="259"/>
      <w:bookmarkStart w:id="260" w:name="_Toc184310290"/>
      <w:bookmarkEnd w:id="260"/>
      <w:bookmarkStart w:id="261" w:name="_Toc184308078"/>
      <w:bookmarkEnd w:id="261"/>
      <w:bookmarkStart w:id="262" w:name="_Toc184313260"/>
      <w:bookmarkEnd w:id="262"/>
      <w:bookmarkStart w:id="263" w:name="_Toc184314458"/>
      <w:bookmarkEnd w:id="263"/>
      <w:bookmarkStart w:id="264" w:name="_Toc184313292"/>
      <w:bookmarkEnd w:id="264"/>
      <w:bookmarkStart w:id="265" w:name="_Toc184308040"/>
      <w:bookmarkEnd w:id="265"/>
      <w:bookmarkStart w:id="266" w:name="_Toc184312132"/>
      <w:bookmarkEnd w:id="266"/>
      <w:bookmarkStart w:id="267" w:name="_Toc184312084"/>
      <w:bookmarkEnd w:id="267"/>
      <w:bookmarkStart w:id="268" w:name="_Toc184308052"/>
      <w:bookmarkEnd w:id="268"/>
      <w:bookmarkStart w:id="269" w:name="_Toc184310277"/>
      <w:bookmarkEnd w:id="269"/>
      <w:bookmarkStart w:id="270" w:name="_Toc184310337"/>
      <w:bookmarkEnd w:id="270"/>
      <w:bookmarkStart w:id="271" w:name="_Toc184313294"/>
      <w:bookmarkEnd w:id="271"/>
      <w:bookmarkStart w:id="272" w:name="_Toc184310294"/>
      <w:bookmarkEnd w:id="272"/>
      <w:bookmarkStart w:id="273" w:name="_Toc184314452"/>
      <w:bookmarkEnd w:id="273"/>
      <w:bookmarkStart w:id="274" w:name="_Toc184314464"/>
      <w:bookmarkEnd w:id="274"/>
      <w:bookmarkStart w:id="275" w:name="_Toc184308072"/>
      <w:bookmarkEnd w:id="275"/>
      <w:bookmarkStart w:id="276" w:name="_Toc184312119"/>
      <w:bookmarkEnd w:id="276"/>
      <w:bookmarkStart w:id="277" w:name="_Toc184310275"/>
      <w:bookmarkEnd w:id="277"/>
      <w:bookmarkStart w:id="278" w:name="_Toc184313252"/>
      <w:bookmarkEnd w:id="278"/>
      <w:bookmarkStart w:id="279" w:name="_Toc184308049"/>
      <w:bookmarkEnd w:id="279"/>
      <w:bookmarkStart w:id="280" w:name="_Toc184313293"/>
      <w:bookmarkEnd w:id="280"/>
      <w:bookmarkStart w:id="281" w:name="_Toc184308036"/>
      <w:bookmarkEnd w:id="281"/>
      <w:bookmarkStart w:id="282" w:name="_Toc184312091"/>
      <w:bookmarkEnd w:id="282"/>
      <w:bookmarkStart w:id="283" w:name="_Toc184313296"/>
      <w:bookmarkEnd w:id="283"/>
      <w:bookmarkStart w:id="284" w:name="_Toc184313288"/>
      <w:bookmarkEnd w:id="284"/>
      <w:bookmarkStart w:id="285" w:name="_Toc184312130"/>
      <w:bookmarkEnd w:id="285"/>
      <w:bookmarkStart w:id="286" w:name="_Toc184313278"/>
      <w:bookmarkEnd w:id="286"/>
      <w:bookmarkStart w:id="287" w:name="_Toc184314465"/>
      <w:bookmarkEnd w:id="287"/>
      <w:bookmarkStart w:id="288" w:name="_Toc184308037"/>
      <w:bookmarkEnd w:id="288"/>
      <w:bookmarkStart w:id="289" w:name="_Toc184314430"/>
      <w:bookmarkEnd w:id="289"/>
      <w:bookmarkStart w:id="290" w:name="_Toc184308077"/>
      <w:bookmarkEnd w:id="290"/>
      <w:bookmarkStart w:id="291" w:name="_Toc184314471"/>
      <w:bookmarkEnd w:id="291"/>
      <w:bookmarkStart w:id="292" w:name="_Toc184310288"/>
      <w:bookmarkEnd w:id="292"/>
      <w:bookmarkStart w:id="293" w:name="_Toc184308054"/>
      <w:bookmarkEnd w:id="293"/>
      <w:bookmarkStart w:id="294" w:name="_Toc184308092"/>
      <w:bookmarkEnd w:id="294"/>
      <w:bookmarkStart w:id="295" w:name="_Toc184314466"/>
      <w:bookmarkEnd w:id="295"/>
      <w:bookmarkStart w:id="296" w:name="_Toc184313291"/>
      <w:bookmarkEnd w:id="296"/>
      <w:bookmarkStart w:id="297" w:name="_Toc184313251"/>
      <w:bookmarkEnd w:id="297"/>
      <w:bookmarkStart w:id="298" w:name="_Toc184313246"/>
      <w:bookmarkEnd w:id="298"/>
      <w:bookmarkStart w:id="299" w:name="_Toc184308098"/>
      <w:bookmarkEnd w:id="299"/>
      <w:bookmarkStart w:id="300" w:name="_Toc184313255"/>
      <w:bookmarkEnd w:id="300"/>
      <w:bookmarkStart w:id="301" w:name="_Toc184314446"/>
      <w:bookmarkEnd w:id="301"/>
      <w:bookmarkStart w:id="302" w:name="_Toc184310309"/>
      <w:bookmarkEnd w:id="302"/>
      <w:bookmarkStart w:id="303" w:name="_Toc184313269"/>
      <w:bookmarkEnd w:id="303"/>
      <w:bookmarkStart w:id="304" w:name="_Toc184313253"/>
      <w:bookmarkEnd w:id="304"/>
      <w:bookmarkStart w:id="305" w:name="_Toc184310340"/>
      <w:bookmarkEnd w:id="305"/>
      <w:bookmarkStart w:id="306" w:name="_Toc184313256"/>
      <w:bookmarkEnd w:id="306"/>
      <w:bookmarkStart w:id="307" w:name="_Toc184310330"/>
      <w:bookmarkEnd w:id="307"/>
      <w:bookmarkStart w:id="308" w:name="_Toc184312133"/>
      <w:bookmarkEnd w:id="308"/>
      <w:bookmarkStart w:id="309" w:name="_Toc184308073"/>
      <w:bookmarkEnd w:id="309"/>
      <w:bookmarkStart w:id="310" w:name="_Toc184312103"/>
      <w:bookmarkEnd w:id="310"/>
      <w:bookmarkStart w:id="311" w:name="_Toc184310327"/>
      <w:bookmarkEnd w:id="311"/>
      <w:bookmarkStart w:id="312" w:name="_Toc184314427"/>
      <w:bookmarkEnd w:id="312"/>
      <w:bookmarkStart w:id="313" w:name="_Toc184310280"/>
      <w:bookmarkEnd w:id="313"/>
      <w:bookmarkStart w:id="314" w:name="_Toc184310304"/>
      <w:bookmarkEnd w:id="314"/>
      <w:bookmarkStart w:id="315" w:name="_Toc184314441"/>
      <w:bookmarkEnd w:id="315"/>
      <w:bookmarkStart w:id="316" w:name="_Toc184313276"/>
      <w:bookmarkEnd w:id="316"/>
      <w:bookmarkStart w:id="317" w:name="_Toc184313290"/>
      <w:bookmarkEnd w:id="317"/>
      <w:bookmarkStart w:id="318" w:name="_Toc184312070"/>
      <w:bookmarkEnd w:id="318"/>
      <w:bookmarkStart w:id="319" w:name="_Toc184313242"/>
      <w:bookmarkEnd w:id="319"/>
      <w:bookmarkStart w:id="320" w:name="_Toc184313247"/>
      <w:bookmarkEnd w:id="320"/>
      <w:bookmarkStart w:id="321" w:name="_Toc184313297"/>
      <w:bookmarkEnd w:id="321"/>
      <w:bookmarkStart w:id="322" w:name="_Toc184308099"/>
      <w:bookmarkEnd w:id="322"/>
      <w:bookmarkStart w:id="323" w:name="_Toc184310298"/>
      <w:bookmarkEnd w:id="323"/>
      <w:bookmarkStart w:id="324" w:name="_Toc184312096"/>
      <w:bookmarkEnd w:id="324"/>
      <w:bookmarkStart w:id="325" w:name="_Toc184310299"/>
      <w:bookmarkEnd w:id="325"/>
      <w:bookmarkStart w:id="326" w:name="_Toc184314467"/>
      <w:bookmarkEnd w:id="326"/>
      <w:bookmarkStart w:id="327" w:name="_Toc184310325"/>
      <w:bookmarkEnd w:id="327"/>
      <w:bookmarkStart w:id="328" w:name="_Toc184314416"/>
      <w:bookmarkEnd w:id="328"/>
      <w:bookmarkStart w:id="329" w:name="_Toc184308068"/>
      <w:bookmarkEnd w:id="329"/>
      <w:bookmarkStart w:id="330" w:name="_Toc184314410"/>
      <w:bookmarkEnd w:id="330"/>
      <w:bookmarkStart w:id="331" w:name="_Toc184312128"/>
      <w:bookmarkEnd w:id="331"/>
      <w:bookmarkStart w:id="332" w:name="_Toc184308095"/>
      <w:bookmarkEnd w:id="332"/>
      <w:bookmarkStart w:id="333" w:name="_Toc184308074"/>
      <w:bookmarkEnd w:id="333"/>
      <w:bookmarkStart w:id="334" w:name="_Toc184308071"/>
      <w:bookmarkEnd w:id="334"/>
      <w:bookmarkStart w:id="335" w:name="_Toc184314429"/>
      <w:bookmarkEnd w:id="335"/>
      <w:bookmarkStart w:id="336" w:name="_Toc184314423"/>
      <w:bookmarkEnd w:id="336"/>
      <w:bookmarkStart w:id="337" w:name="_Toc184313249"/>
      <w:bookmarkEnd w:id="337"/>
      <w:bookmarkStart w:id="338" w:name="_Toc184310302"/>
      <w:bookmarkEnd w:id="338"/>
      <w:bookmarkStart w:id="339" w:name="_Toc184313271"/>
      <w:bookmarkEnd w:id="339"/>
      <w:bookmarkStart w:id="340" w:name="_Toc184314421"/>
      <w:bookmarkEnd w:id="340"/>
      <w:bookmarkStart w:id="341" w:name="_Toc184313258"/>
      <w:bookmarkEnd w:id="341"/>
      <w:bookmarkStart w:id="342" w:name="_Toc184308076"/>
      <w:bookmarkEnd w:id="342"/>
      <w:bookmarkStart w:id="343" w:name="_Toc184308069"/>
      <w:bookmarkEnd w:id="343"/>
      <w:bookmarkStart w:id="344" w:name="_Toc184308047"/>
      <w:bookmarkEnd w:id="344"/>
      <w:bookmarkStart w:id="345" w:name="_Toc184313279"/>
      <w:bookmarkEnd w:id="345"/>
      <w:bookmarkStart w:id="346" w:name="_Toc184313240"/>
      <w:bookmarkEnd w:id="346"/>
      <w:bookmarkStart w:id="347" w:name="_Toc184310336"/>
      <w:bookmarkEnd w:id="347"/>
      <w:bookmarkStart w:id="348" w:name="_Toc184310295"/>
      <w:bookmarkEnd w:id="348"/>
      <w:bookmarkStart w:id="349" w:name="_Toc184312131"/>
      <w:bookmarkEnd w:id="349"/>
      <w:bookmarkStart w:id="350" w:name="_Toc184314456"/>
      <w:bookmarkEnd w:id="350"/>
      <w:bookmarkStart w:id="351" w:name="_Toc184312122"/>
      <w:bookmarkEnd w:id="351"/>
      <w:bookmarkStart w:id="352" w:name="_Toc184314462"/>
      <w:bookmarkEnd w:id="352"/>
      <w:bookmarkStart w:id="353" w:name="_Toc184308050"/>
      <w:bookmarkEnd w:id="353"/>
      <w:bookmarkStart w:id="354" w:name="_Toc184314437"/>
      <w:bookmarkEnd w:id="354"/>
      <w:bookmarkStart w:id="355" w:name="_Toc184310339"/>
      <w:bookmarkEnd w:id="355"/>
      <w:bookmarkStart w:id="356" w:name="_Toc184312110"/>
      <w:bookmarkEnd w:id="356"/>
      <w:bookmarkStart w:id="357" w:name="_Toc184310328"/>
      <w:bookmarkEnd w:id="357"/>
      <w:bookmarkStart w:id="358" w:name="_Toc184313281"/>
      <w:bookmarkEnd w:id="358"/>
      <w:bookmarkStart w:id="359" w:name="_Toc184314426"/>
      <w:bookmarkEnd w:id="359"/>
      <w:bookmarkStart w:id="360" w:name="_Toc184312113"/>
      <w:bookmarkEnd w:id="360"/>
      <w:bookmarkStart w:id="361" w:name="_Toc184310332"/>
      <w:bookmarkEnd w:id="361"/>
      <w:bookmarkStart w:id="362" w:name="_Toc184310312"/>
      <w:bookmarkEnd w:id="362"/>
      <w:bookmarkStart w:id="363" w:name="_Toc184314420"/>
      <w:bookmarkEnd w:id="363"/>
      <w:bookmarkStart w:id="364" w:name="_Toc184312080"/>
      <w:bookmarkEnd w:id="364"/>
      <w:bookmarkStart w:id="365" w:name="_Toc184310316"/>
      <w:bookmarkEnd w:id="365"/>
      <w:bookmarkStart w:id="366" w:name="_Toc184308064"/>
      <w:bookmarkEnd w:id="366"/>
      <w:bookmarkStart w:id="367" w:name="_Toc184312134"/>
      <w:bookmarkEnd w:id="367"/>
      <w:bookmarkStart w:id="368" w:name="_Toc184312088"/>
      <w:bookmarkEnd w:id="368"/>
      <w:bookmarkStart w:id="369" w:name="_Toc184312087"/>
      <w:bookmarkEnd w:id="369"/>
      <w:bookmarkStart w:id="370" w:name="_Toc184313283"/>
      <w:bookmarkEnd w:id="370"/>
      <w:bookmarkStart w:id="371" w:name="_Toc184313285"/>
      <w:bookmarkEnd w:id="371"/>
      <w:bookmarkStart w:id="372" w:name="_Toc184312072"/>
      <w:bookmarkEnd w:id="372"/>
      <w:bookmarkStart w:id="373" w:name="_Toc184310300"/>
      <w:bookmarkEnd w:id="373"/>
      <w:bookmarkStart w:id="374" w:name="_Toc184308053"/>
      <w:bookmarkEnd w:id="374"/>
      <w:bookmarkStart w:id="375" w:name="_Toc184310287"/>
      <w:bookmarkEnd w:id="375"/>
      <w:bookmarkStart w:id="376" w:name="_Toc184312101"/>
      <w:bookmarkEnd w:id="376"/>
      <w:bookmarkStart w:id="377" w:name="_Toc184314478"/>
      <w:bookmarkEnd w:id="377"/>
      <w:bookmarkStart w:id="378" w:name="_Toc184312100"/>
      <w:bookmarkEnd w:id="378"/>
      <w:bookmarkStart w:id="379" w:name="_Toc184313274"/>
      <w:bookmarkEnd w:id="379"/>
      <w:bookmarkStart w:id="380" w:name="_Toc184310315"/>
      <w:bookmarkEnd w:id="380"/>
      <w:bookmarkStart w:id="381" w:name="_Toc184310307"/>
      <w:bookmarkEnd w:id="381"/>
      <w:bookmarkStart w:id="382" w:name="_Toc184312090"/>
      <w:bookmarkEnd w:id="382"/>
      <w:bookmarkStart w:id="383" w:name="_Toc184308059"/>
      <w:bookmarkEnd w:id="383"/>
      <w:bookmarkStart w:id="384" w:name="_Toc184308090"/>
      <w:bookmarkEnd w:id="384"/>
      <w:bookmarkStart w:id="385" w:name="_Toc184313248"/>
      <w:bookmarkEnd w:id="385"/>
      <w:bookmarkStart w:id="386" w:name="_Toc184310293"/>
      <w:bookmarkEnd w:id="386"/>
      <w:bookmarkStart w:id="387" w:name="_Toc184312078"/>
      <w:bookmarkEnd w:id="387"/>
      <w:bookmarkStart w:id="388" w:name="_Toc184314482"/>
      <w:bookmarkEnd w:id="388"/>
      <w:bookmarkStart w:id="389" w:name="_Toc184313268"/>
      <w:bookmarkEnd w:id="389"/>
      <w:bookmarkStart w:id="390" w:name="_Toc184314413"/>
      <w:bookmarkEnd w:id="390"/>
      <w:bookmarkStart w:id="391" w:name="_Toc184308043"/>
      <w:bookmarkEnd w:id="391"/>
      <w:bookmarkStart w:id="392" w:name="_Toc184313284"/>
      <w:bookmarkEnd w:id="392"/>
      <w:bookmarkStart w:id="393" w:name="_Toc184312069"/>
      <w:bookmarkEnd w:id="393"/>
      <w:bookmarkStart w:id="394" w:name="_Toc184310308"/>
      <w:bookmarkEnd w:id="394"/>
      <w:bookmarkStart w:id="395" w:name="_Toc184314425"/>
      <w:bookmarkEnd w:id="395"/>
      <w:bookmarkStart w:id="396" w:name="_Toc184308060"/>
      <w:bookmarkEnd w:id="396"/>
      <w:r>
        <w:rPr>
          <w:rFonts w:hint="eastAsia" w:ascii="宋体" w:hAnsi="宋体" w:cs="宋体"/>
          <w:b/>
          <w:color w:val="auto"/>
          <w:sz w:val="36"/>
          <w:szCs w:val="36"/>
          <w:highlight w:val="none"/>
        </w:rPr>
        <w:t>评标办法</w:t>
      </w:r>
    </w:p>
    <w:p w14:paraId="37E332E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147"/>
        <w:gridCol w:w="2150"/>
      </w:tblGrid>
      <w:tr w14:paraId="0746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B4FE5B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3545" w:type="dxa"/>
            <w:vAlign w:val="center"/>
          </w:tcPr>
          <w:p w14:paraId="67DA641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764" w:type="dxa"/>
            <w:vAlign w:val="center"/>
          </w:tcPr>
          <w:p w14:paraId="3533D1F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47" w:type="dxa"/>
            <w:vAlign w:val="center"/>
          </w:tcPr>
          <w:p w14:paraId="618D08B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2150" w:type="dxa"/>
            <w:vAlign w:val="center"/>
          </w:tcPr>
          <w:p w14:paraId="505FF4E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8BE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742D6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3545" w:type="dxa"/>
            <w:vAlign w:val="center"/>
          </w:tcPr>
          <w:p w14:paraId="1BBC5207">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c>
          <w:tcPr>
            <w:tcW w:w="764" w:type="dxa"/>
            <w:vAlign w:val="center"/>
          </w:tcPr>
          <w:p w14:paraId="49A5DDA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5FCEB26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4A46005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126D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0E26A2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center"/>
          </w:tcPr>
          <w:p w14:paraId="6A0172E9">
            <w:pPr>
              <w:keepNext w:val="0"/>
              <w:keepLines w:val="0"/>
              <w:pageBreakBefore w:val="0"/>
              <w:kinsoku/>
              <w:wordWrap/>
              <w:overflowPunct/>
              <w:topLinePunct w:val="0"/>
              <w:autoSpaceDE/>
              <w:autoSpaceDN/>
              <w:bidi w:val="0"/>
              <w:adjustRightInd/>
              <w:snapToGrid/>
              <w:spacing w:line="360" w:lineRule="auto"/>
              <w:ind w:left="0" w:leftChars="0"/>
              <w:contextualSpacing/>
              <w:textAlignment w:val="auto"/>
              <w:rPr>
                <w:rFonts w:hint="default" w:eastAsia="宋体" w:cs="仿宋_GB2312" w:asciiTheme="minorEastAsia" w:hAnsiTheme="minorEastAsia"/>
                <w:color w:val="auto"/>
                <w:sz w:val="24"/>
                <w:highlight w:val="none"/>
                <w:lang w:val="en-US" w:eastAsia="zh-CN"/>
              </w:rPr>
            </w:pPr>
            <w:r>
              <w:rPr>
                <w:rFonts w:ascii="宋体" w:hAnsi="宋体"/>
                <w:color w:val="auto"/>
                <w:sz w:val="24"/>
                <w:highlight w:val="none"/>
              </w:rPr>
              <w:t>投标人项目组织实施方案的科学性、合理性、规范性和可操作性</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评分范围：2,1,0）</w:t>
            </w:r>
          </w:p>
        </w:tc>
        <w:tc>
          <w:tcPr>
            <w:tcW w:w="764" w:type="dxa"/>
            <w:vAlign w:val="center"/>
          </w:tcPr>
          <w:p w14:paraId="3CA4BA3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6BEBBD6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124BE10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r>
      <w:tr w14:paraId="302C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68A48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vAlign w:val="center"/>
          </w:tcPr>
          <w:p w14:paraId="68ECE35E">
            <w:pPr>
              <w:keepNext w:val="0"/>
              <w:keepLines w:val="0"/>
              <w:pageBreakBefore w:val="0"/>
              <w:kinsoku/>
              <w:wordWrap/>
              <w:overflowPunct/>
              <w:topLinePunct w:val="0"/>
              <w:autoSpaceDE/>
              <w:autoSpaceDN/>
              <w:bidi w:val="0"/>
              <w:adjustRightInd/>
              <w:snapToGrid/>
              <w:spacing w:line="360" w:lineRule="auto"/>
              <w:ind w:left="0" w:leftChars="0"/>
              <w:contextualSpacing/>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rPr>
              <w:t>项目进度控制计划</w:t>
            </w:r>
            <w:r>
              <w:rPr>
                <w:rFonts w:ascii="宋体" w:hAnsi="宋体"/>
                <w:color w:val="auto"/>
                <w:sz w:val="24"/>
                <w:highlight w:val="none"/>
              </w:rPr>
              <w:t>、工作时间进度表、工作程序和步骤、管理和协调方法、关键步骤的思路和要点等</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16A24FA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6D99BE8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67F510E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组织实施方案</w:t>
            </w:r>
          </w:p>
        </w:tc>
      </w:tr>
      <w:tr w14:paraId="5F2A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BDFDF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3545" w:type="dxa"/>
            <w:vAlign w:val="center"/>
          </w:tcPr>
          <w:p w14:paraId="60644EEE">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ascii="宋体" w:hAnsi="宋体" w:cs="等线"/>
                <w:color w:val="auto"/>
                <w:kern w:val="0"/>
                <w:sz w:val="24"/>
                <w:highlight w:val="none"/>
              </w:rPr>
              <w:t>项目人员安排情况及资质证书</w:t>
            </w:r>
          </w:p>
        </w:tc>
        <w:tc>
          <w:tcPr>
            <w:tcW w:w="764" w:type="dxa"/>
            <w:vAlign w:val="center"/>
          </w:tcPr>
          <w:p w14:paraId="2F176EB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47" w:type="dxa"/>
            <w:vAlign w:val="center"/>
          </w:tcPr>
          <w:p w14:paraId="2F613F8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35620AA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3574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97FDB2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3545" w:type="dxa"/>
            <w:vAlign w:val="center"/>
          </w:tcPr>
          <w:p w14:paraId="737A3686">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rPr>
            </w:pPr>
            <w:r>
              <w:rPr>
                <w:rFonts w:hint="eastAsia" w:ascii="宋体" w:hAnsi="宋体"/>
                <w:color w:val="auto"/>
                <w:sz w:val="24"/>
                <w:highlight w:val="none"/>
              </w:rPr>
              <w:t>项目负责人专业素质、技术能力、经验等情况。（以投标文件提供的证明文件及近三个月社保缴纳证明</w:t>
            </w:r>
            <w:r>
              <w:rPr>
                <w:rFonts w:hint="eastAsia" w:ascii="宋体" w:hAnsi="宋体"/>
                <w:color w:val="auto"/>
                <w:sz w:val="24"/>
                <w:highlight w:val="none"/>
                <w:lang w:val="en-US" w:eastAsia="zh-CN"/>
              </w:rPr>
              <w:t>或劳动合同</w:t>
            </w:r>
            <w:r>
              <w:rPr>
                <w:rFonts w:hint="eastAsia" w:ascii="宋体" w:hAnsi="宋体"/>
                <w:color w:val="auto"/>
                <w:sz w:val="24"/>
                <w:highlight w:val="none"/>
              </w:rPr>
              <w:t>为准，不提供不得分。）</w:t>
            </w:r>
          </w:p>
          <w:p w14:paraId="55D1B45E">
            <w:pPr>
              <w:keepNext w:val="0"/>
              <w:keepLines w:val="0"/>
              <w:pageBreakBefore w:val="0"/>
              <w:kinsoku/>
              <w:wordWrap/>
              <w:overflowPunct/>
              <w:topLinePunct w:val="0"/>
              <w:autoSpaceDE/>
              <w:autoSpaceDN/>
              <w:bidi w:val="0"/>
              <w:adjustRightInd/>
              <w:snapToGrid/>
              <w:spacing w:line="360" w:lineRule="auto"/>
              <w:ind w:left="0"/>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45BFCAF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5D7785F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06F7C35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项目人员情况表</w:t>
            </w:r>
          </w:p>
        </w:tc>
      </w:tr>
      <w:tr w14:paraId="0C11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52215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2.2</w:t>
            </w:r>
          </w:p>
        </w:tc>
        <w:tc>
          <w:tcPr>
            <w:tcW w:w="3545" w:type="dxa"/>
            <w:vAlign w:val="center"/>
          </w:tcPr>
          <w:p w14:paraId="3491114F">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color w:val="auto"/>
                <w:sz w:val="24"/>
                <w:highlight w:val="none"/>
              </w:rPr>
            </w:pPr>
            <w:r>
              <w:rPr>
                <w:rFonts w:hint="eastAsia" w:ascii="宋体" w:hAnsi="宋体"/>
                <w:color w:val="auto"/>
                <w:sz w:val="24"/>
                <w:highlight w:val="none"/>
              </w:rPr>
              <w:t>项目团队人员专业素质、技术能力、专业分布、经验等情况。（以投标文件提供的证明文件及近三个月社保缴纳证明</w:t>
            </w:r>
            <w:r>
              <w:rPr>
                <w:rFonts w:hint="eastAsia" w:ascii="宋体" w:hAnsi="宋体"/>
                <w:color w:val="auto"/>
                <w:sz w:val="24"/>
                <w:highlight w:val="none"/>
                <w:lang w:val="en-US" w:eastAsia="zh-CN"/>
              </w:rPr>
              <w:t>或劳动合同</w:t>
            </w:r>
            <w:r>
              <w:rPr>
                <w:rFonts w:hint="eastAsia" w:ascii="宋体" w:hAnsi="宋体"/>
                <w:color w:val="auto"/>
                <w:sz w:val="24"/>
                <w:highlight w:val="none"/>
              </w:rPr>
              <w:t>为准，不提供不得分。）</w:t>
            </w:r>
          </w:p>
          <w:p w14:paraId="5F058A6C">
            <w:pPr>
              <w:keepNext w:val="0"/>
              <w:keepLines w:val="0"/>
              <w:pageBreakBefore w:val="0"/>
              <w:kinsoku/>
              <w:wordWrap/>
              <w:overflowPunct/>
              <w:topLinePunct w:val="0"/>
              <w:autoSpaceDE/>
              <w:autoSpaceDN/>
              <w:bidi w:val="0"/>
              <w:adjustRightInd/>
              <w:snapToGrid/>
              <w:spacing w:line="360" w:lineRule="auto"/>
              <w:ind w:left="0"/>
              <w:textAlignment w:val="auto"/>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7984C35B">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7BDCCEE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7BD5919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项目人员情况表</w:t>
            </w:r>
          </w:p>
        </w:tc>
      </w:tr>
      <w:tr w14:paraId="406C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381CDD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3545" w:type="dxa"/>
            <w:vAlign w:val="center"/>
          </w:tcPr>
          <w:p w14:paraId="336E8C30">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图书质量</w:t>
            </w:r>
            <w:r>
              <w:rPr>
                <w:rFonts w:hint="eastAsia" w:cs="仿宋_GB2312" w:asciiTheme="minorEastAsia" w:hAnsiTheme="minorEastAsia" w:eastAsiaTheme="minorEastAsia"/>
                <w:color w:val="auto"/>
                <w:sz w:val="24"/>
                <w:highlight w:val="none"/>
                <w:lang w:eastAsia="zh-CN"/>
              </w:rPr>
              <w:t>：</w:t>
            </w:r>
          </w:p>
          <w:p w14:paraId="0326E4A5">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正式出版物；无破损；附件齐全。前一项满分为1分，后两项各0.5分。（根据投标文件提供的服务承诺保证措施的明确性及可行性打分。）</w:t>
            </w:r>
          </w:p>
        </w:tc>
        <w:tc>
          <w:tcPr>
            <w:tcW w:w="764" w:type="dxa"/>
            <w:vAlign w:val="center"/>
          </w:tcPr>
          <w:p w14:paraId="50F6D7D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51325FD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1E70DD2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0BBE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3BF50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3545" w:type="dxa"/>
            <w:vAlign w:val="center"/>
          </w:tcPr>
          <w:p w14:paraId="7E366C37">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图书订购服务能力</w:t>
            </w:r>
          </w:p>
        </w:tc>
        <w:tc>
          <w:tcPr>
            <w:tcW w:w="764" w:type="dxa"/>
            <w:vAlign w:val="center"/>
          </w:tcPr>
          <w:p w14:paraId="088B6D8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ascii="宋体" w:hAnsi="宋体"/>
                <w:color w:val="auto"/>
                <w:sz w:val="24"/>
                <w:highlight w:val="none"/>
                <w:lang w:val="en-US" w:eastAsia="zh-CN"/>
              </w:rPr>
              <w:t>14</w:t>
            </w:r>
          </w:p>
        </w:tc>
        <w:tc>
          <w:tcPr>
            <w:tcW w:w="1147" w:type="dxa"/>
            <w:vAlign w:val="center"/>
          </w:tcPr>
          <w:p w14:paraId="550163B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p>
        </w:tc>
        <w:tc>
          <w:tcPr>
            <w:tcW w:w="2150" w:type="dxa"/>
            <w:vAlign w:val="center"/>
          </w:tcPr>
          <w:p w14:paraId="0E382F2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0879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A8EA66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4.1</w:t>
            </w:r>
          </w:p>
        </w:tc>
        <w:tc>
          <w:tcPr>
            <w:tcW w:w="3545" w:type="dxa"/>
            <w:vAlign w:val="center"/>
          </w:tcPr>
          <w:p w14:paraId="292211E7">
            <w:pPr>
              <w:keepNext w:val="0"/>
              <w:keepLines w:val="0"/>
              <w:pageBreakBefore w:val="0"/>
              <w:kinsoku/>
              <w:wordWrap/>
              <w:overflowPunct/>
              <w:topLinePunct w:val="0"/>
              <w:autoSpaceDE/>
              <w:autoSpaceDN/>
              <w:bidi w:val="0"/>
              <w:adjustRightInd/>
              <w:snapToGrid/>
              <w:spacing w:line="360" w:lineRule="auto"/>
              <w:ind w:left="0"/>
              <w:jc w:val="left"/>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精准和覆盖面。</w:t>
            </w:r>
            <w:r>
              <w:rPr>
                <w:rFonts w:hint="eastAsia" w:ascii="宋体" w:hAnsi="宋体" w:eastAsia="宋体" w:cs="宋体"/>
                <w:color w:val="auto"/>
                <w:sz w:val="24"/>
                <w:highlight w:val="none"/>
              </w:rPr>
              <w:t>采访数据完整、准确，书目信息综合类覆盖面达90%以上、专业类覆盖面达95%以上，提供的信息时效性强。(</w:t>
            </w:r>
            <w:r>
              <w:rPr>
                <w:rFonts w:hint="eastAsia" w:ascii="宋体" w:hAnsi="宋体" w:eastAsia="宋体" w:cs="宋体"/>
                <w:color w:val="auto"/>
                <w:sz w:val="24"/>
                <w:highlight w:val="none"/>
                <w:lang w:val="en-US" w:eastAsia="zh-CN"/>
              </w:rPr>
              <w:t>根据投标文件提供的</w:t>
            </w:r>
            <w:r>
              <w:rPr>
                <w:rFonts w:hint="eastAsia" w:ascii="宋体" w:hAnsi="宋体" w:eastAsia="宋体" w:cs="宋体"/>
                <w:color w:val="auto"/>
                <w:sz w:val="24"/>
                <w:highlight w:val="none"/>
              </w:rPr>
              <w:t>采访数据</w:t>
            </w:r>
            <w:r>
              <w:rPr>
                <w:rFonts w:hint="eastAsia" w:ascii="宋体" w:hAnsi="宋体" w:eastAsia="宋体" w:cs="宋体"/>
                <w:color w:val="auto"/>
                <w:sz w:val="24"/>
                <w:highlight w:val="none"/>
                <w:lang w:val="en-US" w:eastAsia="zh-CN"/>
              </w:rPr>
              <w:t>精准度</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书</w:t>
            </w:r>
            <w:r>
              <w:rPr>
                <w:rFonts w:hint="eastAsia" w:ascii="宋体" w:hAnsi="宋体" w:eastAsia="宋体" w:cs="宋体"/>
                <w:color w:val="auto"/>
                <w:sz w:val="24"/>
                <w:highlight w:val="none"/>
              </w:rPr>
              <w:t>目信息覆盖</w:t>
            </w:r>
            <w:r>
              <w:rPr>
                <w:rFonts w:hint="eastAsia" w:ascii="宋体" w:hAnsi="宋体" w:eastAsia="宋体" w:cs="宋体"/>
                <w:color w:val="auto"/>
                <w:sz w:val="24"/>
                <w:highlight w:val="none"/>
                <w:lang w:val="en-US" w:eastAsia="zh-CN"/>
              </w:rPr>
              <w:t>度</w:t>
            </w:r>
            <w:r>
              <w:rPr>
                <w:rFonts w:hint="eastAsia" w:ascii="宋体" w:hAnsi="宋体" w:eastAsia="宋体" w:cs="宋体"/>
                <w:color w:val="auto"/>
                <w:sz w:val="24"/>
                <w:highlight w:val="none"/>
              </w:rPr>
              <w:t>、时效性</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可行性</w:t>
            </w:r>
            <w:r>
              <w:rPr>
                <w:rFonts w:hint="eastAsia" w:ascii="宋体" w:hAnsi="宋体" w:eastAsia="宋体" w:cs="宋体"/>
                <w:color w:val="auto"/>
                <w:sz w:val="24"/>
                <w:highlight w:val="none"/>
                <w:lang w:val="en-US" w:eastAsia="zh-CN"/>
              </w:rPr>
              <w:t>打分</w:t>
            </w:r>
            <w:r>
              <w:rPr>
                <w:rFonts w:hint="eastAsia" w:ascii="宋体" w:hAnsi="宋体" w:eastAsia="宋体" w:cs="宋体"/>
                <w:color w:val="auto"/>
                <w:sz w:val="24"/>
                <w:highlight w:val="none"/>
                <w:lang w:eastAsia="zh-CN"/>
              </w:rPr>
              <w:t>）</w:t>
            </w:r>
          </w:p>
        </w:tc>
        <w:tc>
          <w:tcPr>
            <w:tcW w:w="764" w:type="dxa"/>
            <w:vAlign w:val="center"/>
          </w:tcPr>
          <w:p w14:paraId="5D09ACE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4F362A2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155356F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3930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3CCF88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4.2</w:t>
            </w:r>
          </w:p>
        </w:tc>
        <w:tc>
          <w:tcPr>
            <w:tcW w:w="3545" w:type="dxa"/>
            <w:vAlign w:val="center"/>
          </w:tcPr>
          <w:p w14:paraId="0BD724EF">
            <w:pPr>
              <w:keepNext w:val="0"/>
              <w:keepLines w:val="0"/>
              <w:pageBreakBefore w:val="0"/>
              <w:kinsoku/>
              <w:wordWrap/>
              <w:overflowPunct/>
              <w:topLinePunct w:val="0"/>
              <w:autoSpaceDE/>
              <w:autoSpaceDN/>
              <w:bidi w:val="0"/>
              <w:adjustRightInd/>
              <w:snapToGrid/>
              <w:spacing w:line="360" w:lineRule="auto"/>
              <w:ind w:left="0"/>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频率和数量。每份书目数据不少于2000种，1周1份，</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3分；2周1份，</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1分；2周以上，</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0.5分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没有得0分</w:t>
            </w:r>
            <w:r>
              <w:rPr>
                <w:rFonts w:hint="eastAsia" w:ascii="宋体" w:hAnsi="宋体" w:cs="宋体"/>
                <w:color w:val="auto"/>
                <w:sz w:val="24"/>
                <w:highlight w:val="none"/>
              </w:rPr>
              <w:t>。（根据投标文件提供的服务承诺保证措施的明确性及可行性打分。）</w:t>
            </w:r>
          </w:p>
        </w:tc>
        <w:tc>
          <w:tcPr>
            <w:tcW w:w="764" w:type="dxa"/>
            <w:vAlign w:val="center"/>
          </w:tcPr>
          <w:p w14:paraId="5F0B666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68F9285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0D9A17C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1586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56C7D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4.3</w:t>
            </w:r>
          </w:p>
        </w:tc>
        <w:tc>
          <w:tcPr>
            <w:tcW w:w="3545" w:type="dxa"/>
            <w:vAlign w:val="center"/>
          </w:tcPr>
          <w:p w14:paraId="28CF3A71">
            <w:pPr>
              <w:keepNext w:val="0"/>
              <w:keepLines w:val="0"/>
              <w:pageBreakBefore w:val="0"/>
              <w:kinsoku/>
              <w:wordWrap/>
              <w:overflowPunct/>
              <w:topLinePunct w:val="0"/>
              <w:autoSpaceDE/>
              <w:autoSpaceDN/>
              <w:bidi w:val="0"/>
              <w:adjustRightInd/>
              <w:snapToGrid/>
              <w:spacing w:line="360" w:lineRule="auto"/>
              <w:ind w:left="0"/>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具备对图书馆自备清单的采购能力，要求订到率和到货率不低于90%（含）以上。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需提供20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同类</w:t>
            </w:r>
            <w:r>
              <w:rPr>
                <w:rFonts w:hint="eastAsia" w:ascii="宋体" w:hAnsi="宋体" w:eastAsia="宋体" w:cs="宋体"/>
                <w:color w:val="auto"/>
                <w:sz w:val="24"/>
                <w:highlight w:val="none"/>
              </w:rPr>
              <w:t>图书馆开具的</w:t>
            </w:r>
            <w:r>
              <w:rPr>
                <w:rFonts w:hint="eastAsia" w:ascii="宋体" w:hAnsi="宋体" w:eastAsia="宋体" w:cs="宋体"/>
                <w:color w:val="auto"/>
                <w:sz w:val="24"/>
                <w:highlight w:val="none"/>
                <w:lang w:val="en-US" w:eastAsia="zh-CN"/>
              </w:rPr>
              <w:t>符合上述要求的</w:t>
            </w:r>
            <w:r>
              <w:rPr>
                <w:rFonts w:hint="eastAsia" w:ascii="宋体" w:hAnsi="宋体" w:eastAsia="宋体" w:cs="宋体"/>
                <w:color w:val="auto"/>
                <w:sz w:val="24"/>
                <w:highlight w:val="none"/>
              </w:rPr>
              <w:t>图书</w:t>
            </w:r>
            <w:r>
              <w:rPr>
                <w:rFonts w:hint="eastAsia" w:ascii="宋体" w:hAnsi="宋体" w:eastAsia="宋体" w:cs="宋体"/>
                <w:color w:val="auto"/>
                <w:sz w:val="24"/>
                <w:highlight w:val="none"/>
                <w:lang w:val="en-US" w:eastAsia="zh-CN"/>
              </w:rPr>
              <w:t>订到</w:t>
            </w:r>
            <w:r>
              <w:rPr>
                <w:rFonts w:hint="eastAsia" w:ascii="宋体" w:hAnsi="宋体" w:eastAsia="宋体" w:cs="宋体"/>
                <w:color w:val="auto"/>
                <w:sz w:val="24"/>
                <w:highlight w:val="none"/>
              </w:rPr>
              <w:t>率</w:t>
            </w:r>
            <w:r>
              <w:rPr>
                <w:rFonts w:hint="eastAsia" w:ascii="宋体" w:hAnsi="宋体" w:eastAsia="宋体" w:cs="宋体"/>
                <w:color w:val="auto"/>
                <w:sz w:val="24"/>
                <w:highlight w:val="none"/>
                <w:lang w:val="en-US" w:eastAsia="zh-CN"/>
              </w:rPr>
              <w:t>和到货率</w:t>
            </w:r>
            <w:r>
              <w:rPr>
                <w:rFonts w:hint="eastAsia" w:ascii="宋体" w:hAnsi="宋体" w:eastAsia="宋体" w:cs="宋体"/>
                <w:color w:val="auto"/>
                <w:sz w:val="24"/>
                <w:highlight w:val="none"/>
              </w:rPr>
              <w:t>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每增加1</w:t>
            </w:r>
            <w:r>
              <w:rPr>
                <w:rFonts w:hint="eastAsia" w:ascii="宋体" w:hAnsi="宋体" w:eastAsia="宋体" w:cs="宋体"/>
                <w:color w:val="auto"/>
                <w:sz w:val="24"/>
                <w:highlight w:val="none"/>
                <w:lang w:val="en-US" w:eastAsia="zh-CN"/>
              </w:rPr>
              <w:t>家</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0.15</w:t>
            </w:r>
            <w:r>
              <w:rPr>
                <w:rFonts w:hint="eastAsia" w:ascii="宋体" w:hAnsi="宋体" w:eastAsia="宋体" w:cs="宋体"/>
                <w:color w:val="auto"/>
                <w:sz w:val="24"/>
                <w:highlight w:val="none"/>
              </w:rPr>
              <w:t>分，满分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tc>
        <w:tc>
          <w:tcPr>
            <w:tcW w:w="764" w:type="dxa"/>
            <w:vAlign w:val="center"/>
          </w:tcPr>
          <w:p w14:paraId="2DAC7B8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73A68B2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56AEAF2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18CA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3E03DF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4.4</w:t>
            </w:r>
          </w:p>
        </w:tc>
        <w:tc>
          <w:tcPr>
            <w:tcW w:w="3545" w:type="dxa"/>
            <w:vAlign w:val="center"/>
          </w:tcPr>
          <w:p w14:paraId="64AD7605">
            <w:pPr>
              <w:keepNext w:val="0"/>
              <w:keepLines w:val="0"/>
              <w:pageBreakBefore w:val="0"/>
              <w:kinsoku/>
              <w:wordWrap/>
              <w:overflowPunct/>
              <w:topLinePunct w:val="0"/>
              <w:autoSpaceDE/>
              <w:autoSpaceDN/>
              <w:bidi w:val="0"/>
              <w:adjustRightInd/>
              <w:snapToGrid/>
              <w:spacing w:line="360" w:lineRule="auto"/>
              <w:ind w:left="0"/>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自定较窄主题采购的快速响应能力（要求在2个自然日内给与回复）。（根据投标文件提供的服务承诺保证措施的明确性及可行性打分。）</w:t>
            </w:r>
          </w:p>
        </w:tc>
        <w:tc>
          <w:tcPr>
            <w:tcW w:w="764" w:type="dxa"/>
            <w:vAlign w:val="center"/>
          </w:tcPr>
          <w:p w14:paraId="4DB0212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0E7E208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49B414B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4AFB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310E4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3545" w:type="dxa"/>
            <w:vAlign w:val="center"/>
          </w:tcPr>
          <w:p w14:paraId="384E54E3">
            <w:pPr>
              <w:keepNext w:val="0"/>
              <w:keepLines w:val="0"/>
              <w:pageBreakBefore w:val="0"/>
              <w:kinsoku/>
              <w:wordWrap/>
              <w:overflowPunct/>
              <w:topLinePunct w:val="0"/>
              <w:autoSpaceDE/>
              <w:autoSpaceDN/>
              <w:bidi w:val="0"/>
              <w:adjustRightInd/>
              <w:snapToGrid/>
              <w:spacing w:line="360" w:lineRule="auto"/>
              <w:ind w:left="0"/>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到货率：</w:t>
            </w:r>
          </w:p>
          <w:p w14:paraId="4E9B2A63">
            <w:pPr>
              <w:keepNext w:val="0"/>
              <w:keepLines w:val="0"/>
              <w:pageBreakBefore w:val="0"/>
              <w:kinsoku/>
              <w:wordWrap/>
              <w:overflowPunct/>
              <w:topLinePunct w:val="0"/>
              <w:autoSpaceDE/>
              <w:autoSpaceDN/>
              <w:bidi w:val="0"/>
              <w:adjustRightInd/>
              <w:snapToGrid/>
              <w:spacing w:line="360" w:lineRule="auto"/>
              <w:ind w:left="0"/>
              <w:jc w:val="both"/>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全年</w:t>
            </w:r>
            <w:r>
              <w:rPr>
                <w:rFonts w:hint="eastAsia" w:ascii="宋体" w:hAnsi="宋体" w:cs="宋体"/>
                <w:color w:val="auto"/>
                <w:sz w:val="24"/>
                <w:highlight w:val="none"/>
              </w:rPr>
              <w:t>到货率达97%(含)以上。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需提供20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同类</w:t>
            </w:r>
            <w:r>
              <w:rPr>
                <w:rFonts w:hint="eastAsia" w:ascii="宋体" w:hAnsi="宋体" w:eastAsia="宋体" w:cs="宋体"/>
                <w:color w:val="auto"/>
                <w:sz w:val="24"/>
                <w:highlight w:val="none"/>
              </w:rPr>
              <w:t>图书馆开具的</w:t>
            </w:r>
            <w:r>
              <w:rPr>
                <w:rFonts w:hint="eastAsia" w:ascii="宋体" w:hAnsi="宋体" w:eastAsia="宋体" w:cs="宋体"/>
                <w:color w:val="auto"/>
                <w:sz w:val="24"/>
                <w:highlight w:val="none"/>
                <w:lang w:val="en-US" w:eastAsia="zh-CN"/>
              </w:rPr>
              <w:t>符合上述要求</w:t>
            </w:r>
            <w:r>
              <w:rPr>
                <w:rFonts w:hint="eastAsia" w:ascii="宋体" w:hAnsi="宋体" w:eastAsia="宋体" w:cs="宋体"/>
                <w:color w:val="auto"/>
                <w:sz w:val="24"/>
                <w:highlight w:val="none"/>
              </w:rPr>
              <w:t>的图书到书率证明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每增加1</w:t>
            </w:r>
            <w:r>
              <w:rPr>
                <w:rFonts w:hint="eastAsia" w:ascii="宋体" w:hAnsi="宋体" w:eastAsia="宋体" w:cs="宋体"/>
                <w:color w:val="auto"/>
                <w:sz w:val="24"/>
                <w:highlight w:val="none"/>
                <w:lang w:val="en-US" w:eastAsia="zh-CN"/>
              </w:rPr>
              <w:t>家</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0.25</w:t>
            </w:r>
            <w:r>
              <w:rPr>
                <w:rFonts w:hint="eastAsia" w:ascii="宋体" w:hAnsi="宋体" w:eastAsia="宋体" w:cs="宋体"/>
                <w:color w:val="auto"/>
                <w:sz w:val="24"/>
                <w:highlight w:val="none"/>
              </w:rPr>
              <w:t>分，满分</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tc>
        <w:tc>
          <w:tcPr>
            <w:tcW w:w="764" w:type="dxa"/>
            <w:vAlign w:val="center"/>
          </w:tcPr>
          <w:p w14:paraId="5EEF2EF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53EC9A8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010B7BC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5526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7ED45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3545" w:type="dxa"/>
            <w:vAlign w:val="center"/>
          </w:tcPr>
          <w:p w14:paraId="6BAF40DF">
            <w:pPr>
              <w:adjustRightInd/>
              <w:snapToGrid/>
              <w:spacing w:line="360" w:lineRule="auto"/>
              <w:jc w:val="both"/>
              <w:rPr>
                <w:rFonts w:hint="eastAsia" w:ascii="宋体" w:hAnsi="宋体" w:cs="宋体"/>
                <w:color w:val="auto"/>
                <w:sz w:val="24"/>
                <w:highlight w:val="none"/>
                <w:lang w:eastAsia="zh-CN"/>
              </w:rPr>
            </w:pPr>
            <w:r>
              <w:rPr>
                <w:rFonts w:hint="eastAsia" w:ascii="宋体" w:hAnsi="宋体" w:cs="宋体"/>
                <w:color w:val="auto"/>
                <w:sz w:val="24"/>
                <w:highlight w:val="none"/>
              </w:rPr>
              <w:t>对订单调整要求的反应能力</w:t>
            </w:r>
            <w:r>
              <w:rPr>
                <w:rFonts w:hint="eastAsia" w:ascii="宋体" w:hAnsi="宋体" w:cs="宋体"/>
                <w:color w:val="auto"/>
                <w:sz w:val="24"/>
                <w:highlight w:val="none"/>
                <w:lang w:eastAsia="zh-CN"/>
              </w:rPr>
              <w:t>：</w:t>
            </w:r>
          </w:p>
          <w:p w14:paraId="0B824046">
            <w:pPr>
              <w:adjustRightInd/>
              <w:snapToGrid/>
              <w:spacing w:line="360" w:lineRule="auto"/>
              <w:jc w:val="both"/>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对已订清单因情况变化，能满足图书馆减少订数或要求取消订购的要求。能减少订数的</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1分，能取消的</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2分。（根据投标文件提供的服务承诺保证措施的明确性及可行性打分。）</w:t>
            </w:r>
          </w:p>
        </w:tc>
        <w:tc>
          <w:tcPr>
            <w:tcW w:w="764" w:type="dxa"/>
            <w:vAlign w:val="center"/>
          </w:tcPr>
          <w:p w14:paraId="6FA4291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377B53D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7659668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05F6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9EBD93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3545" w:type="dxa"/>
            <w:vAlign w:val="center"/>
          </w:tcPr>
          <w:p w14:paraId="693CC982">
            <w:pPr>
              <w:adjustRightInd/>
              <w:snapToGrid/>
              <w:spacing w:line="360" w:lineRule="auto"/>
              <w:jc w:val="both"/>
              <w:rPr>
                <w:rFonts w:hint="eastAsia" w:ascii="宋体" w:hAnsi="宋体" w:cs="宋体"/>
                <w:color w:val="auto"/>
                <w:sz w:val="24"/>
                <w:highlight w:val="none"/>
                <w:lang w:eastAsia="zh-CN"/>
              </w:rPr>
            </w:pPr>
            <w:r>
              <w:rPr>
                <w:rFonts w:hint="eastAsia" w:ascii="宋体" w:hAnsi="宋体" w:cs="宋体"/>
                <w:color w:val="auto"/>
                <w:sz w:val="24"/>
                <w:highlight w:val="none"/>
              </w:rPr>
              <w:t>对未能采购图书订单的处理</w:t>
            </w:r>
            <w:r>
              <w:rPr>
                <w:rFonts w:hint="eastAsia" w:ascii="宋体" w:hAnsi="宋体" w:cs="宋体"/>
                <w:color w:val="auto"/>
                <w:sz w:val="24"/>
                <w:highlight w:val="none"/>
                <w:lang w:eastAsia="zh-CN"/>
              </w:rPr>
              <w:t>：</w:t>
            </w:r>
          </w:p>
          <w:p w14:paraId="4D3D9EA7">
            <w:pPr>
              <w:adjustRightInd/>
              <w:snapToGrid/>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对因各种原因未能满足图书馆订单的情况能及时作出反馈，并给出解决方案。（根据投标文件提供的服务承诺保证措施的明确性及可行性打分。）</w:t>
            </w:r>
          </w:p>
          <w:p w14:paraId="432571CC">
            <w:pPr>
              <w:adjustRightInd/>
              <w:snapToGrid/>
              <w:spacing w:line="360" w:lineRule="auto"/>
              <w:jc w:val="both"/>
              <w:rPr>
                <w:rFonts w:hint="eastAsia" w:eastAsia="宋体" w:cs="仿宋_GB2312" w:asciiTheme="minorEastAsia" w:hAnsiTheme="minorEastAsia"/>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评分范围：2,1,0）</w:t>
            </w:r>
          </w:p>
        </w:tc>
        <w:tc>
          <w:tcPr>
            <w:tcW w:w="764" w:type="dxa"/>
            <w:vAlign w:val="center"/>
          </w:tcPr>
          <w:p w14:paraId="52FF76C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3279E96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11C5517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700A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454521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3545" w:type="dxa"/>
            <w:vAlign w:val="center"/>
          </w:tcPr>
          <w:p w14:paraId="4441FC27">
            <w:pPr>
              <w:adjustRightInd/>
              <w:snapToGrid/>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线上补缺：</w:t>
            </w:r>
          </w:p>
          <w:p w14:paraId="6173F6BD">
            <w:pPr>
              <w:adjustRightInd/>
              <w:snapToGrid/>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根据投标人提供的在线选书平台，能满足图书馆采购缺藏图书的需求情况进行打分。（根据投标文件提供的图书数量、品种及操作便捷程度打分，需提供网站地址、相关网站或系统截图，未按要求提供不得分。)</w:t>
            </w:r>
          </w:p>
          <w:p w14:paraId="03BD67FF">
            <w:pPr>
              <w:adjustRightInd/>
              <w:snapToGrid/>
              <w:spacing w:line="360" w:lineRule="auto"/>
              <w:jc w:val="both"/>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4253F6B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79BAE8B4">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3610DC5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7C54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181A7C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3545" w:type="dxa"/>
            <w:vAlign w:val="center"/>
          </w:tcPr>
          <w:p w14:paraId="4D96A557">
            <w:pPr>
              <w:adjustRightInd/>
              <w:snapToGrid/>
              <w:spacing w:line="360" w:lineRule="auto"/>
              <w:jc w:val="both"/>
              <w:rPr>
                <w:rFonts w:hint="eastAsia" w:ascii="宋体" w:hAnsi="宋体" w:cs="宋体"/>
                <w:color w:val="auto"/>
                <w:sz w:val="24"/>
                <w:highlight w:val="none"/>
                <w:lang w:eastAsia="zh-CN"/>
              </w:rPr>
            </w:pPr>
            <w:r>
              <w:rPr>
                <w:rFonts w:hint="eastAsia" w:ascii="宋体" w:hAnsi="宋体" w:cs="宋体"/>
                <w:color w:val="auto"/>
                <w:sz w:val="24"/>
                <w:highlight w:val="none"/>
              </w:rPr>
              <w:t>退单的处理</w:t>
            </w:r>
            <w:r>
              <w:rPr>
                <w:rFonts w:hint="eastAsia" w:ascii="宋体" w:hAnsi="宋体" w:cs="宋体"/>
                <w:color w:val="auto"/>
                <w:sz w:val="24"/>
                <w:highlight w:val="none"/>
                <w:lang w:eastAsia="zh-CN"/>
              </w:rPr>
              <w:t>：</w:t>
            </w:r>
          </w:p>
          <w:p w14:paraId="7E66375A">
            <w:pPr>
              <w:adjustRightInd/>
              <w:snapToGrid/>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及时处理因图书质量问题、与馆藏要求不符、与预订不符等原因造成的退单。（根据投标文件提供的服务承诺保证措施的明确性及可行性打分。）</w:t>
            </w:r>
          </w:p>
          <w:p w14:paraId="16286B70">
            <w:pPr>
              <w:adjustRightInd/>
              <w:snapToGrid/>
              <w:spacing w:line="360" w:lineRule="auto"/>
              <w:jc w:val="both"/>
              <w:rPr>
                <w:rFonts w:hint="eastAsia" w:eastAsia="宋体" w:cs="仿宋_GB2312" w:asciiTheme="minorEastAsia" w:hAnsiTheme="minorEastAsia"/>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评分范围：3,2,1,0）</w:t>
            </w:r>
          </w:p>
        </w:tc>
        <w:tc>
          <w:tcPr>
            <w:tcW w:w="764" w:type="dxa"/>
            <w:vAlign w:val="center"/>
          </w:tcPr>
          <w:p w14:paraId="78825F2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2576130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189A52B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5E2B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7566DB">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3545" w:type="dxa"/>
            <w:vAlign w:val="center"/>
          </w:tcPr>
          <w:p w14:paraId="6220881A">
            <w:pPr>
              <w:adjustRightInd/>
              <w:snapToGrid/>
              <w:spacing w:line="360" w:lineRule="auto"/>
              <w:jc w:val="both"/>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图书全加工服务</w:t>
            </w:r>
          </w:p>
        </w:tc>
        <w:tc>
          <w:tcPr>
            <w:tcW w:w="764" w:type="dxa"/>
            <w:vAlign w:val="center"/>
          </w:tcPr>
          <w:p w14:paraId="1EF6E78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47" w:type="dxa"/>
            <w:vAlign w:val="center"/>
          </w:tcPr>
          <w:p w14:paraId="4332E81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08DCED3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0707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A7FAF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10.1</w:t>
            </w:r>
          </w:p>
        </w:tc>
        <w:tc>
          <w:tcPr>
            <w:tcW w:w="3545" w:type="dxa"/>
            <w:vAlign w:val="center"/>
          </w:tcPr>
          <w:p w14:paraId="542EFA08">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编目数据的质量符合招标要求的程度；与到馆图书匹配程度（不漏发、错发）；与到馆图书同时到达情况。（根据投标文件提供的服务承诺保证措施的明确性及可行性打分。）</w:t>
            </w:r>
          </w:p>
          <w:p w14:paraId="4D10DDBD">
            <w:pPr>
              <w:adjustRightInd/>
              <w:spacing w:line="360" w:lineRule="auto"/>
              <w:jc w:val="left"/>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评分范围：2,1,0）</w:t>
            </w:r>
          </w:p>
        </w:tc>
        <w:tc>
          <w:tcPr>
            <w:tcW w:w="764" w:type="dxa"/>
            <w:vAlign w:val="center"/>
          </w:tcPr>
          <w:p w14:paraId="6217895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274CD1E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631ED3F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5464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2B77E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10.2</w:t>
            </w:r>
          </w:p>
        </w:tc>
        <w:tc>
          <w:tcPr>
            <w:tcW w:w="3545" w:type="dxa"/>
            <w:vAlign w:val="center"/>
          </w:tcPr>
          <w:p w14:paraId="2CFCB2D5">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数据加工和物理加工服务的保障性方案（根据投标文件提供的服务承诺保证措施的明确性及可行性打分。）</w:t>
            </w:r>
          </w:p>
          <w:p w14:paraId="568266CF">
            <w:pPr>
              <w:adjustRightInd/>
              <w:spacing w:line="360" w:lineRule="auto"/>
              <w:jc w:val="left"/>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评分范围：2,1,0）</w:t>
            </w:r>
          </w:p>
        </w:tc>
        <w:tc>
          <w:tcPr>
            <w:tcW w:w="764" w:type="dxa"/>
            <w:vAlign w:val="center"/>
          </w:tcPr>
          <w:p w14:paraId="6FD7B28B">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30C5FE6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2915ABE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51B9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1F96D8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10.3</w:t>
            </w:r>
          </w:p>
        </w:tc>
        <w:tc>
          <w:tcPr>
            <w:tcW w:w="3545" w:type="dxa"/>
            <w:vAlign w:val="center"/>
          </w:tcPr>
          <w:p w14:paraId="23C3E465">
            <w:pPr>
              <w:adjustRightInd/>
              <w:spacing w:line="360" w:lineRule="auto"/>
              <w:jc w:val="left"/>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lang w:val="en-US" w:eastAsia="zh-CN"/>
              </w:rPr>
              <w:t>提供书标打印设备</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提供配套电脑、平推式书标打印机</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不提供不得分，提供1套及以上得2分。</w:t>
            </w: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投</w:t>
            </w:r>
            <w:r>
              <w:rPr>
                <w:rFonts w:hint="eastAsia" w:ascii="宋体" w:hAnsi="宋体" w:cs="宋体"/>
                <w:color w:val="auto"/>
                <w:sz w:val="24"/>
                <w:highlight w:val="none"/>
                <w:lang w:eastAsia="zh-CN"/>
              </w:rPr>
              <w:t>标</w:t>
            </w:r>
            <w:r>
              <w:rPr>
                <w:rFonts w:hint="eastAsia" w:ascii="宋体" w:hAnsi="宋体" w:cs="宋体"/>
                <w:color w:val="auto"/>
                <w:sz w:val="24"/>
                <w:highlight w:val="none"/>
              </w:rPr>
              <w:t>文件提供的服务承诺保证措施的明确性及可行性打分。）</w:t>
            </w:r>
          </w:p>
        </w:tc>
        <w:tc>
          <w:tcPr>
            <w:tcW w:w="764" w:type="dxa"/>
            <w:vAlign w:val="center"/>
          </w:tcPr>
          <w:p w14:paraId="20A9B61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5E088817">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37FCF58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3DAF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26A59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10.4</w:t>
            </w:r>
          </w:p>
        </w:tc>
        <w:tc>
          <w:tcPr>
            <w:tcW w:w="3545" w:type="dxa"/>
            <w:vAlign w:val="center"/>
          </w:tcPr>
          <w:p w14:paraId="50807F32">
            <w:pPr>
              <w:adjustRightInd/>
              <w:spacing w:line="360" w:lineRule="auto"/>
              <w:jc w:val="left"/>
              <w:rPr>
                <w:rFonts w:cs="仿宋_GB2312" w:asciiTheme="minorEastAsia" w:hAnsiTheme="minorEastAsia" w:eastAsiaTheme="minorEastAsia"/>
                <w:color w:val="auto"/>
                <w:sz w:val="24"/>
                <w:highlight w:val="none"/>
              </w:rPr>
            </w:pPr>
            <w:r>
              <w:rPr>
                <w:rFonts w:hint="eastAsia" w:ascii="宋体" w:hAnsi="宋体"/>
                <w:color w:val="auto"/>
                <w:sz w:val="24"/>
                <w:highlight w:val="none"/>
              </w:rPr>
              <w:t>拟派本项目</w:t>
            </w:r>
            <w:r>
              <w:rPr>
                <w:rFonts w:hint="eastAsia" w:ascii="宋体" w:hAnsi="宋体" w:cs="宋体"/>
                <w:color w:val="auto"/>
                <w:sz w:val="24"/>
                <w:highlight w:val="none"/>
              </w:rPr>
              <w:t>驻场加工人员数量</w:t>
            </w:r>
            <w:r>
              <w:rPr>
                <w:rFonts w:hint="eastAsia" w:ascii="宋体" w:hAnsi="宋体"/>
                <w:color w:val="auto"/>
                <w:sz w:val="24"/>
                <w:highlight w:val="none"/>
              </w:rPr>
              <w:t>，不足2人不得分，2人得1分，3人及以上得2分；拟派本项目驻场</w:t>
            </w:r>
            <w:r>
              <w:rPr>
                <w:rFonts w:hint="eastAsia" w:ascii="宋体" w:hAnsi="宋体" w:cs="宋体"/>
                <w:color w:val="auto"/>
                <w:sz w:val="24"/>
                <w:highlight w:val="none"/>
              </w:rPr>
              <w:t>加工人员每具有一位</w:t>
            </w:r>
            <w:r>
              <w:rPr>
                <w:rFonts w:hint="eastAsia" w:hAnsi="宋体" w:cs="宋体"/>
                <w:color w:val="auto"/>
                <w:sz w:val="24"/>
                <w:highlight w:val="none"/>
                <w:lang w:val="en-US" w:eastAsia="zh-CN"/>
              </w:rPr>
              <w:t>国家图书馆或其他大型公共图书馆颁发的编目</w:t>
            </w:r>
            <w:r>
              <w:rPr>
                <w:rFonts w:hint="eastAsia" w:hAnsi="宋体" w:cs="宋体"/>
                <w:color w:val="auto"/>
                <w:sz w:val="24"/>
                <w:highlight w:val="none"/>
              </w:rPr>
              <w:t>资格证书得1分，最多得2分。</w:t>
            </w:r>
            <w:r>
              <w:rPr>
                <w:rFonts w:hint="eastAsia" w:ascii="宋体" w:hAnsi="宋体" w:cs="宋体"/>
                <w:color w:val="auto"/>
                <w:sz w:val="24"/>
                <w:highlight w:val="none"/>
              </w:rPr>
              <w:t>（根据投标文件提供的服务承诺保证措施的明确性及可行性打分。）</w:t>
            </w:r>
          </w:p>
        </w:tc>
        <w:tc>
          <w:tcPr>
            <w:tcW w:w="764" w:type="dxa"/>
            <w:vAlign w:val="center"/>
          </w:tcPr>
          <w:p w14:paraId="5346165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147" w:type="dxa"/>
            <w:vAlign w:val="center"/>
          </w:tcPr>
          <w:p w14:paraId="6CF6A95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5D56A57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4451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7162D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3545" w:type="dxa"/>
            <w:vAlign w:val="center"/>
          </w:tcPr>
          <w:p w14:paraId="17228919">
            <w:pPr>
              <w:adjustRightInd/>
              <w:snapToGrid/>
              <w:spacing w:line="360" w:lineRule="auto"/>
              <w:jc w:val="both"/>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包装质量、运送及时到位</w:t>
            </w:r>
            <w:r>
              <w:rPr>
                <w:rFonts w:hint="eastAsia" w:cs="仿宋_GB2312" w:asciiTheme="minorEastAsia" w:hAnsiTheme="minorEastAsia" w:eastAsiaTheme="minorEastAsia"/>
                <w:color w:val="auto"/>
                <w:sz w:val="24"/>
                <w:highlight w:val="none"/>
                <w:lang w:eastAsia="zh-CN"/>
              </w:rPr>
              <w:t>：</w:t>
            </w:r>
          </w:p>
          <w:p w14:paraId="26516102">
            <w:pPr>
              <w:adjustRightInd/>
              <w:snapToGrid/>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满足图书包装及运送要求的程度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包括不限于运送时图书的安全、包装、装卸、搬运和配送车辆、人员配备等内容</w:t>
            </w:r>
            <w:r>
              <w:rPr>
                <w:rFonts w:hint="eastAsia" w:ascii="宋体" w:hAnsi="宋体" w:cs="宋体"/>
                <w:color w:val="auto"/>
                <w:sz w:val="24"/>
                <w:highlight w:val="none"/>
              </w:rPr>
              <w:t>。（根据投标文件提供的服务承诺保证措施的明确性及可行性打分。）</w:t>
            </w:r>
          </w:p>
          <w:p w14:paraId="1C9A7530">
            <w:pPr>
              <w:adjustRightInd/>
              <w:snapToGrid/>
              <w:spacing w:line="360" w:lineRule="auto"/>
              <w:jc w:val="both"/>
              <w:rPr>
                <w:rFonts w:cs="仿宋_GB2312" w:asciiTheme="minorEastAsia" w:hAnsiTheme="minorEastAsia" w:eastAsiaTheme="minorEastAsia"/>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评分范围：2,1,0）</w:t>
            </w:r>
          </w:p>
        </w:tc>
        <w:tc>
          <w:tcPr>
            <w:tcW w:w="764" w:type="dxa"/>
            <w:vAlign w:val="center"/>
          </w:tcPr>
          <w:p w14:paraId="0F5C869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29D69B1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主观分</w:t>
            </w:r>
          </w:p>
        </w:tc>
        <w:tc>
          <w:tcPr>
            <w:tcW w:w="2150" w:type="dxa"/>
            <w:vAlign w:val="center"/>
          </w:tcPr>
          <w:p w14:paraId="4DAB6D6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服务承诺保证措施方案</w:t>
            </w:r>
          </w:p>
        </w:tc>
      </w:tr>
      <w:tr w14:paraId="75CC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0432E3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3545" w:type="dxa"/>
            <w:vAlign w:val="center"/>
          </w:tcPr>
          <w:p w14:paraId="79B22B5B">
            <w:pPr>
              <w:keepNext w:val="0"/>
              <w:keepLines w:val="0"/>
              <w:pageBreakBefore w:val="0"/>
              <w:kinsoku/>
              <w:wordWrap/>
              <w:overflowPunct/>
              <w:topLinePunct w:val="0"/>
              <w:autoSpaceDE/>
              <w:autoSpaceDN/>
              <w:bidi w:val="0"/>
              <w:adjustRightInd/>
              <w:snapToGrid/>
              <w:spacing w:line="360" w:lineRule="auto"/>
              <w:ind w:left="0"/>
              <w:contextualSpacing/>
              <w:jc w:val="left"/>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特色服务、增值服务</w:t>
            </w:r>
          </w:p>
        </w:tc>
        <w:tc>
          <w:tcPr>
            <w:tcW w:w="764" w:type="dxa"/>
            <w:vAlign w:val="center"/>
          </w:tcPr>
          <w:p w14:paraId="13406E98">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0CB6D52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68AD0EF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6D62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015D2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12.1</w:t>
            </w:r>
          </w:p>
        </w:tc>
        <w:tc>
          <w:tcPr>
            <w:tcW w:w="3545" w:type="dxa"/>
            <w:vAlign w:val="center"/>
          </w:tcPr>
          <w:p w14:paraId="62ECE918">
            <w:pPr>
              <w:adjustRightInd/>
              <w:spacing w:line="360" w:lineRule="auto"/>
              <w:contextualSpacing/>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为用户的馆藏建设提供其它特色服务情况</w:t>
            </w: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在承诺提供不少于</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场全国知名作家或某领域著名学者的特色讲座的基础上，每提供一份计划表得0.5分，计划表内容需含时间地点、讲座主题及内容、主讲人员（含职称、学术特色及经历、拟适合人群），需包含因不可抗力改为线上的替换方案，缺一不得分，最高得3分；中标后计划表需由采购人认可。</w:t>
            </w:r>
          </w:p>
        </w:tc>
        <w:tc>
          <w:tcPr>
            <w:tcW w:w="764" w:type="dxa"/>
            <w:vAlign w:val="center"/>
          </w:tcPr>
          <w:p w14:paraId="1471EC22">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748ACCF0">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5449D72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eastAsia="宋体" w:cs="仿宋_GB2312" w:asciiTheme="minorEastAsia" w:hAnsiTheme="minorEastAsia"/>
                <w:color w:val="auto"/>
                <w:sz w:val="24"/>
                <w:highlight w:val="none"/>
                <w:lang w:val="en-US" w:eastAsia="zh-CN"/>
              </w:rPr>
            </w:pPr>
            <w:r>
              <w:rPr>
                <w:rFonts w:hint="eastAsia" w:ascii="宋体" w:hAnsi="宋体" w:cs="宋体"/>
                <w:color w:val="auto"/>
                <w:sz w:val="24"/>
                <w:highlight w:val="none"/>
              </w:rPr>
              <w:t>特色服务、增值服务</w:t>
            </w:r>
            <w:r>
              <w:rPr>
                <w:rFonts w:hint="eastAsia" w:ascii="宋体" w:hAnsi="宋体" w:cs="宋体"/>
                <w:color w:val="auto"/>
                <w:sz w:val="24"/>
                <w:highlight w:val="none"/>
                <w:lang w:val="en-US" w:eastAsia="zh-CN"/>
              </w:rPr>
              <w:t>方案</w:t>
            </w:r>
          </w:p>
        </w:tc>
      </w:tr>
      <w:tr w14:paraId="7373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E7C64E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12.2</w:t>
            </w:r>
          </w:p>
        </w:tc>
        <w:tc>
          <w:tcPr>
            <w:tcW w:w="3545" w:type="dxa"/>
            <w:vAlign w:val="center"/>
          </w:tcPr>
          <w:p w14:paraId="147FA078">
            <w:pPr>
              <w:adjustRightInd/>
              <w:spacing w:line="360" w:lineRule="auto"/>
              <w:contextualSpacing/>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支持图书馆</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公益事业</w:t>
            </w:r>
            <w:r>
              <w:rPr>
                <w:rFonts w:hint="eastAsia" w:ascii="宋体" w:hAnsi="宋体" w:cs="宋体"/>
                <w:color w:val="auto"/>
                <w:sz w:val="24"/>
                <w:highlight w:val="none"/>
                <w:lang w:eastAsia="zh-CN"/>
              </w:rPr>
              <w:t>、</w:t>
            </w:r>
            <w:r>
              <w:rPr>
                <w:rFonts w:hint="eastAsia" w:ascii="宋体" w:hAnsi="宋体" w:cs="宋体"/>
                <w:color w:val="auto"/>
                <w:sz w:val="24"/>
                <w:highlight w:val="none"/>
              </w:rPr>
              <w:t>提供甲方所需弱势群体服务资源（如视障人士、未成年人）等增值服务情况。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提供相关证明或方案，每个0.5分</w:t>
            </w:r>
            <w:r>
              <w:rPr>
                <w:rFonts w:hint="eastAsia" w:ascii="宋体" w:hAnsi="宋体" w:cs="宋体"/>
                <w:color w:val="auto"/>
                <w:sz w:val="24"/>
                <w:highlight w:val="none"/>
                <w:lang w:eastAsia="zh-CN"/>
              </w:rPr>
              <w:t>）</w:t>
            </w:r>
          </w:p>
        </w:tc>
        <w:tc>
          <w:tcPr>
            <w:tcW w:w="764" w:type="dxa"/>
            <w:vAlign w:val="center"/>
          </w:tcPr>
          <w:p w14:paraId="3C3B832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4D5B66F1">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4C48354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特色服务、增值服务</w:t>
            </w:r>
            <w:r>
              <w:rPr>
                <w:rFonts w:hint="eastAsia" w:ascii="宋体" w:hAnsi="宋体" w:cs="宋体"/>
                <w:color w:val="auto"/>
                <w:sz w:val="24"/>
                <w:highlight w:val="none"/>
                <w:lang w:val="en-US" w:eastAsia="zh-CN"/>
              </w:rPr>
              <w:t>方案</w:t>
            </w:r>
          </w:p>
        </w:tc>
      </w:tr>
      <w:tr w14:paraId="28FE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0BDC31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3545" w:type="dxa"/>
            <w:vAlign w:val="center"/>
          </w:tcPr>
          <w:p w14:paraId="6F40CD20">
            <w:pPr>
              <w:adjustRightInd/>
              <w:snapToGrid/>
              <w:spacing w:line="360" w:lineRule="auto"/>
              <w:jc w:val="both"/>
              <w:rPr>
                <w:rFonts w:cs="仿宋_GB2312" w:asciiTheme="minorEastAsia" w:hAnsiTheme="minorEastAsia" w:eastAsiaTheme="minorEastAsia"/>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年1月1日以来投标人承担类似项目业绩情况。（提供合同复印件，每提供一个得0.5分，最多不超过3分。不提供不得分）</w:t>
            </w:r>
          </w:p>
        </w:tc>
        <w:tc>
          <w:tcPr>
            <w:tcW w:w="764" w:type="dxa"/>
            <w:vAlign w:val="center"/>
          </w:tcPr>
          <w:p w14:paraId="5BC3F0FE">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47" w:type="dxa"/>
            <w:vAlign w:val="center"/>
          </w:tcPr>
          <w:p w14:paraId="38A57D0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5F5B3349">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主要业绩证明</w:t>
            </w:r>
          </w:p>
        </w:tc>
      </w:tr>
      <w:tr w14:paraId="338E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D7481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3545" w:type="dxa"/>
            <w:vAlign w:val="center"/>
          </w:tcPr>
          <w:p w14:paraId="4494E342">
            <w:pPr>
              <w:adjustRightInd/>
              <w:snapToGrid/>
              <w:spacing w:line="360" w:lineRule="auto"/>
              <w:jc w:val="both"/>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进货渠道</w:t>
            </w:r>
          </w:p>
        </w:tc>
        <w:tc>
          <w:tcPr>
            <w:tcW w:w="764" w:type="dxa"/>
            <w:vAlign w:val="center"/>
          </w:tcPr>
          <w:p w14:paraId="29B65E8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1147" w:type="dxa"/>
            <w:vAlign w:val="center"/>
          </w:tcPr>
          <w:p w14:paraId="45C7F00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c>
          <w:tcPr>
            <w:tcW w:w="2150" w:type="dxa"/>
            <w:vAlign w:val="center"/>
          </w:tcPr>
          <w:p w14:paraId="2E4D2D05">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p>
        </w:tc>
      </w:tr>
      <w:tr w14:paraId="3628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EC858FD">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14.1</w:t>
            </w:r>
          </w:p>
        </w:tc>
        <w:tc>
          <w:tcPr>
            <w:tcW w:w="3545" w:type="dxa"/>
            <w:vAlign w:val="center"/>
          </w:tcPr>
          <w:p w14:paraId="65691579">
            <w:pPr>
              <w:adjustRightInd/>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投标人应具有较强的货源组织能力，不少于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00家的合作出版商，有供书保障的各类出版社数量，超过100家</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1分，超过200家</w:t>
            </w:r>
            <w:r>
              <w:rPr>
                <w:rFonts w:hint="eastAsia" w:ascii="宋体" w:hAnsi="宋体" w:cs="宋体"/>
                <w:color w:val="auto"/>
                <w:sz w:val="24"/>
                <w:highlight w:val="none"/>
                <w:lang w:val="en-US" w:eastAsia="zh-CN"/>
              </w:rPr>
              <w:t>得</w:t>
            </w:r>
            <w:r>
              <w:rPr>
                <w:rFonts w:hint="eastAsia" w:ascii="宋体" w:hAnsi="宋体" w:cs="宋体"/>
                <w:color w:val="auto"/>
                <w:sz w:val="24"/>
                <w:highlight w:val="none"/>
              </w:rPr>
              <w:t>3分，超过300家</w:t>
            </w:r>
            <w:r>
              <w:rPr>
                <w:rFonts w:hint="eastAsia" w:ascii="宋体" w:hAnsi="宋体" w:cs="宋体"/>
                <w:color w:val="auto"/>
                <w:sz w:val="24"/>
                <w:highlight w:val="none"/>
                <w:lang w:val="en-US" w:eastAsia="zh-CN"/>
              </w:rPr>
              <w:t>得5</w:t>
            </w:r>
            <w:r>
              <w:rPr>
                <w:rFonts w:hint="eastAsia" w:ascii="宋体" w:hAnsi="宋体" w:cs="宋体"/>
                <w:color w:val="auto"/>
                <w:sz w:val="24"/>
                <w:highlight w:val="none"/>
              </w:rPr>
              <w:t>分。（需提供有长期合作关系的出版社名单，并提供有效的合作供货授权书/合同/协议等一项供货凭证材料扫描件）</w:t>
            </w:r>
          </w:p>
        </w:tc>
        <w:tc>
          <w:tcPr>
            <w:tcW w:w="764" w:type="dxa"/>
            <w:vAlign w:val="center"/>
          </w:tcPr>
          <w:p w14:paraId="51EE142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47" w:type="dxa"/>
            <w:vAlign w:val="center"/>
          </w:tcPr>
          <w:p w14:paraId="4A85672F">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0B0F73A6">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进货渠道证明</w:t>
            </w:r>
          </w:p>
        </w:tc>
      </w:tr>
      <w:tr w14:paraId="44BC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E8BEE9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14.2</w:t>
            </w:r>
          </w:p>
        </w:tc>
        <w:tc>
          <w:tcPr>
            <w:tcW w:w="3545" w:type="dxa"/>
            <w:vAlign w:val="center"/>
          </w:tcPr>
          <w:p w14:paraId="06BB4992">
            <w:pPr>
              <w:adjustRightInd/>
              <w:spacing w:line="360" w:lineRule="auto"/>
              <w:rPr>
                <w:rFonts w:cs="仿宋_GB2312" w:asciiTheme="minorEastAsia" w:hAnsiTheme="minorEastAsia" w:eastAsiaTheme="minorEastAsia"/>
                <w:color w:val="auto"/>
                <w:sz w:val="24"/>
                <w:highlight w:val="none"/>
              </w:rPr>
            </w:pPr>
            <w:r>
              <w:rPr>
                <w:rFonts w:hint="eastAsia" w:ascii="宋体" w:hAnsi="宋体" w:cs="宋体"/>
                <w:color w:val="auto"/>
                <w:sz w:val="24"/>
                <w:highlight w:val="none"/>
              </w:rPr>
              <w:t>有一定规模的现采场所，能组织大型书市现采活动。（</w:t>
            </w:r>
            <w:r>
              <w:rPr>
                <w:rFonts w:hint="eastAsia" w:ascii="宋体" w:hAnsi="宋体" w:eastAsia="宋体" w:cs="宋体"/>
                <w:color w:val="auto"/>
                <w:sz w:val="24"/>
                <w:highlight w:val="none"/>
              </w:rPr>
              <w:t>以投标文件提供的证明材料为准</w:t>
            </w:r>
            <w:r>
              <w:rPr>
                <w:rFonts w:hint="eastAsia" w:ascii="宋体" w:hAnsi="宋体" w:eastAsia="宋体" w:cs="宋体"/>
                <w:color w:val="auto"/>
                <w:sz w:val="24"/>
                <w:highlight w:val="none"/>
                <w:lang w:val="en-US" w:eastAsia="zh-CN"/>
              </w:rPr>
              <w:t>,需提供</w:t>
            </w:r>
            <w:r>
              <w:rPr>
                <w:rFonts w:hint="eastAsia" w:ascii="宋体" w:hAnsi="宋体" w:eastAsia="宋体" w:cs="宋体"/>
                <w:color w:val="auto"/>
                <w:sz w:val="24"/>
                <w:highlight w:val="none"/>
              </w:rPr>
              <w:t>自有场地提供房产证明复印件，租赁场地的提供房产证明复印件及租赁协议复印件、组织大型书市现采活动的证明材料。</w:t>
            </w:r>
            <w:r>
              <w:rPr>
                <w:rFonts w:hint="eastAsia" w:ascii="宋体" w:hAnsi="宋体" w:cs="宋体"/>
                <w:color w:val="auto"/>
                <w:sz w:val="24"/>
                <w:highlight w:val="none"/>
              </w:rPr>
              <w:t>）</w:t>
            </w:r>
          </w:p>
        </w:tc>
        <w:tc>
          <w:tcPr>
            <w:tcW w:w="764" w:type="dxa"/>
            <w:vAlign w:val="center"/>
          </w:tcPr>
          <w:p w14:paraId="0243656A">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147" w:type="dxa"/>
            <w:vAlign w:val="center"/>
          </w:tcPr>
          <w:p w14:paraId="66323C9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ascii="宋体" w:hAnsi="宋体" w:eastAsia="宋体" w:cs="宋体"/>
                <w:bCs/>
                <w:color w:val="auto"/>
                <w:sz w:val="24"/>
                <w:highlight w:val="none"/>
              </w:rPr>
              <w:t>客观分</w:t>
            </w:r>
          </w:p>
        </w:tc>
        <w:tc>
          <w:tcPr>
            <w:tcW w:w="2150" w:type="dxa"/>
            <w:vAlign w:val="center"/>
          </w:tcPr>
          <w:p w14:paraId="2C32139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进货渠道证明</w:t>
            </w:r>
          </w:p>
        </w:tc>
      </w:tr>
      <w:tr w14:paraId="18F7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9C1AA3C">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3545" w:type="dxa"/>
            <w:vAlign w:val="center"/>
          </w:tcPr>
          <w:p w14:paraId="46B4C595">
            <w:pPr>
              <w:keepNext w:val="0"/>
              <w:keepLines w:val="0"/>
              <w:pageBreakBefore w:val="0"/>
              <w:kinsoku/>
              <w:wordWrap/>
              <w:overflowPunct/>
              <w:topLinePunct w:val="0"/>
              <w:autoSpaceDE/>
              <w:autoSpaceDN/>
              <w:bidi w:val="0"/>
              <w:adjustRightInd/>
              <w:snapToGrid/>
              <w:spacing w:line="360" w:lineRule="auto"/>
              <w:ind w:left="0"/>
              <w:textAlignment w:val="auto"/>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r>
              <w:rPr>
                <w:rFonts w:hint="eastAsia" w:cs="仿宋_GB2312" w:asciiTheme="minorEastAsia" w:hAnsiTheme="minorEastAsia" w:eastAsiaTheme="minorEastAsia"/>
                <w:color w:val="auto"/>
                <w:sz w:val="24"/>
                <w:highlight w:val="none"/>
                <w:lang w:eastAsia="zh-CN"/>
              </w:rPr>
              <w:t>（</w:t>
            </w:r>
            <w:r>
              <w:rPr>
                <w:rFonts w:hint="eastAsia" w:ascii="宋体" w:hAnsi="宋体"/>
                <w:color w:val="auto"/>
                <w:sz w:val="24"/>
                <w:highlight w:val="none"/>
              </w:rPr>
              <w:t>小数点后保留两位</w:t>
            </w:r>
            <w:r>
              <w:rPr>
                <w:rFonts w:hint="eastAsia" w:cs="仿宋_GB2312" w:asciiTheme="minorEastAsia" w:hAnsiTheme="minorEastAsia" w:eastAsiaTheme="minorEastAsia"/>
                <w:color w:val="auto"/>
                <w:sz w:val="24"/>
                <w:highlight w:val="none"/>
                <w:lang w:eastAsia="zh-CN"/>
              </w:rPr>
              <w:t>）</w:t>
            </w:r>
          </w:p>
          <w:p w14:paraId="677C2465">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20"/>
              <w:jc w:val="both"/>
              <w:textAlignment w:val="auto"/>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2AB156F3">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20"/>
              <w:jc w:val="both"/>
              <w:textAlignment w:val="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10</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4</w:t>
            </w:r>
            <w:r>
              <w:rPr>
                <w:rFonts w:hint="eastAsia" w:cs="仿宋_GB2312" w:asciiTheme="minorEastAsia" w:hAnsiTheme="minorEastAsia" w:eastAsiaTheme="minorEastAsia"/>
                <w:color w:val="auto"/>
                <w:sz w:val="24"/>
                <w:highlight w:val="none"/>
              </w:rPr>
              <w:t>%的扣除，用扣除后的价格参加评审。</w:t>
            </w:r>
          </w:p>
        </w:tc>
        <w:tc>
          <w:tcPr>
            <w:tcW w:w="764" w:type="dxa"/>
            <w:vAlign w:val="center"/>
          </w:tcPr>
          <w:p w14:paraId="3D6ABF1D">
            <w:pPr>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1147" w:type="dxa"/>
            <w:vAlign w:val="center"/>
          </w:tcPr>
          <w:p w14:paraId="1A066A0B">
            <w:pPr>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cs="仿宋_GB2312" w:asciiTheme="minorEastAsia" w:hAnsiTheme="minorEastAsia" w:eastAsiaTheme="minorEastAsia"/>
                <w:color w:val="auto"/>
                <w:sz w:val="24"/>
                <w:highlight w:val="none"/>
              </w:rPr>
            </w:pPr>
            <w:r>
              <w:rPr>
                <w:rFonts w:hint="eastAsia" w:ascii="宋体" w:hAnsi="宋体" w:eastAsia="宋体" w:cs="宋体"/>
                <w:color w:val="auto"/>
                <w:sz w:val="24"/>
                <w:highlight w:val="none"/>
                <w:lang w:val="en-US" w:eastAsia="zh-CN"/>
              </w:rPr>
              <w:t>价格分</w:t>
            </w:r>
          </w:p>
        </w:tc>
        <w:tc>
          <w:tcPr>
            <w:tcW w:w="2150" w:type="dxa"/>
            <w:vAlign w:val="center"/>
          </w:tcPr>
          <w:p w14:paraId="545BE032">
            <w:pPr>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47A6377F">
      <w:pPr>
        <w:rPr>
          <w:color w:val="auto"/>
          <w:highlight w:val="none"/>
        </w:rPr>
      </w:pPr>
    </w:p>
    <w:p w14:paraId="6C0BDBB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30ED8A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19F52F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994F22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F97C6F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5BA806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32617F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D27BDB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EEE63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AE3779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8BF106D">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15EA37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A2651C9">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707433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E141C0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4584135">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55B170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AEE3E7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717BF0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FC907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1049EA8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4848D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43F3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E1DE46">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F27ADF8">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53DE1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1E7AE6D">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1C73366">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D9C45C2">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E2F5D2C">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5AEAE73">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0252645">
      <w:pPr>
        <w:pageBreakBefore w:val="0"/>
        <w:widowControl w:val="0"/>
        <w:kinsoku/>
        <w:wordWrap/>
        <w:overflowPunct/>
        <w:topLinePunct w:val="0"/>
        <w:autoSpaceDE/>
        <w:autoSpaceDN/>
        <w:bidi w:val="0"/>
        <w:snapToGrid w:val="0"/>
        <w:spacing w:line="360" w:lineRule="auto"/>
        <w:ind w:left="0" w:leftChars="0"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63CF9635">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30BED7">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13F5DEE">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DEDAE63">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A6E6FD3">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2BA727F0">
      <w:pPr>
        <w:pageBreakBefore w:val="0"/>
        <w:widowControl w:val="0"/>
        <w:kinsoku/>
        <w:wordWrap/>
        <w:overflowPunct/>
        <w:topLinePunct w:val="0"/>
        <w:autoSpaceDE/>
        <w:autoSpaceDN/>
        <w:bidi w:val="0"/>
        <w:spacing w:line="360" w:lineRule="auto"/>
        <w:ind w:left="0" w:leftChars="0"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CCBF9D1">
      <w:pPr>
        <w:pStyle w:val="6"/>
        <w:pageBreakBefore w:val="0"/>
        <w:widowControl w:val="0"/>
        <w:kinsoku/>
        <w:wordWrap/>
        <w:overflowPunct/>
        <w:topLinePunct w:val="0"/>
        <w:autoSpaceDE/>
        <w:autoSpaceDN/>
        <w:bidi w:val="0"/>
        <w:ind w:left="0" w:leftChars="0" w:firstLine="48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276127D">
      <w:pPr>
        <w:pStyle w:val="34"/>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4.2.14法律、法规、规章（适用本市的）及省级以上规范性文件（适用本市的）规定的其他无效情形。</w:t>
      </w:r>
    </w:p>
    <w:p w14:paraId="197AACAE">
      <w:pPr>
        <w:pStyle w:val="6"/>
        <w:keepNext/>
        <w:keepLines/>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Arial"/>
          <w:b w:val="0"/>
          <w:bCs w:val="0"/>
          <w:snapToGrid w:val="0"/>
          <w:color w:val="auto"/>
          <w:kern w:val="2"/>
          <w:sz w:val="24"/>
          <w:szCs w:val="21"/>
          <w:highlight w:val="none"/>
          <w:lang w:val="en-US" w:eastAsia="zh-CN" w:bidi="ar-SA"/>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DF2C699">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FD0CEAA">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F925FF6">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1E441BA6">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28885F0">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563D30F">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CCD3756">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794D888">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F297E65">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1A3E38D">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1D33369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AF2E8ED">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FD801DB">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2242B52">
      <w:pPr>
        <w:pStyle w:val="26"/>
        <w:snapToGrid w:val="0"/>
        <w:spacing w:line="360" w:lineRule="auto"/>
        <w:ind w:firstLine="0" w:firstLineChars="0"/>
        <w:rPr>
          <w:rFonts w:cs="宋体"/>
          <w:color w:val="auto"/>
          <w:highlight w:val="none"/>
        </w:rPr>
      </w:pPr>
    </w:p>
    <w:bookmarkEnd w:id="31"/>
    <w:p w14:paraId="0852F896">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6F2A04B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1EF8916">
      <w:pPr>
        <w:spacing w:line="360" w:lineRule="auto"/>
        <w:ind w:left="720" w:leftChars="343" w:firstLine="1084" w:firstLineChars="300"/>
        <w:outlineLvl w:val="0"/>
        <w:rPr>
          <w:rFonts w:ascii="宋体" w:hAnsi="宋体" w:cs="宋体"/>
          <w:b/>
          <w:color w:val="auto"/>
          <w:sz w:val="36"/>
          <w:szCs w:val="36"/>
          <w:highlight w:val="none"/>
        </w:rPr>
      </w:pPr>
    </w:p>
    <w:p w14:paraId="484BC0C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29A4BA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23AF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D500B7E">
      <w:pPr>
        <w:spacing w:line="480" w:lineRule="auto"/>
        <w:jc w:val="center"/>
        <w:rPr>
          <w:rFonts w:ascii="宋体" w:hAnsi="宋体" w:cs="宋体"/>
          <w:b/>
          <w:color w:val="auto"/>
          <w:sz w:val="28"/>
          <w:szCs w:val="28"/>
          <w:highlight w:val="none"/>
        </w:rPr>
      </w:pPr>
    </w:p>
    <w:p w14:paraId="75293D0D">
      <w:pPr>
        <w:spacing w:line="480" w:lineRule="auto"/>
        <w:jc w:val="center"/>
        <w:rPr>
          <w:rFonts w:ascii="宋体" w:hAnsi="宋体" w:cs="宋体"/>
          <w:b/>
          <w:color w:val="auto"/>
          <w:sz w:val="24"/>
          <w:highlight w:val="none"/>
        </w:rPr>
      </w:pPr>
    </w:p>
    <w:p w14:paraId="3CBF7691">
      <w:pPr>
        <w:spacing w:line="480" w:lineRule="auto"/>
        <w:jc w:val="center"/>
        <w:rPr>
          <w:rFonts w:ascii="宋体" w:hAnsi="宋体" w:cs="宋体"/>
          <w:b/>
          <w:color w:val="auto"/>
          <w:sz w:val="24"/>
          <w:highlight w:val="none"/>
        </w:rPr>
      </w:pPr>
    </w:p>
    <w:p w14:paraId="6C4D7AE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9090CC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06606529">
      <w:pPr>
        <w:pStyle w:val="701"/>
        <w:rPr>
          <w:rFonts w:ascii="宋体" w:hAnsi="宋体" w:cs="宋体"/>
          <w:color w:val="auto"/>
          <w:szCs w:val="24"/>
          <w:highlight w:val="none"/>
        </w:rPr>
      </w:pPr>
    </w:p>
    <w:p w14:paraId="6FD7B688">
      <w:pPr>
        <w:pStyle w:val="701"/>
        <w:jc w:val="center"/>
        <w:rPr>
          <w:rFonts w:ascii="宋体" w:hAnsi="宋体" w:cs="宋体"/>
          <w:color w:val="auto"/>
          <w:szCs w:val="24"/>
          <w:highlight w:val="none"/>
        </w:rPr>
      </w:pPr>
    </w:p>
    <w:p w14:paraId="233EB637">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6C84B79">
      <w:pPr>
        <w:pStyle w:val="701"/>
        <w:rPr>
          <w:rFonts w:ascii="宋体" w:hAnsi="宋体" w:cs="宋体"/>
          <w:color w:val="auto"/>
          <w:szCs w:val="24"/>
          <w:highlight w:val="none"/>
        </w:rPr>
      </w:pPr>
    </w:p>
    <w:p w14:paraId="00DE77E9">
      <w:pPr>
        <w:pStyle w:val="701"/>
        <w:rPr>
          <w:rFonts w:ascii="宋体" w:hAnsi="宋体" w:cs="宋体"/>
          <w:color w:val="auto"/>
          <w:szCs w:val="24"/>
          <w:highlight w:val="none"/>
        </w:rPr>
      </w:pPr>
    </w:p>
    <w:p w14:paraId="5070FB7E">
      <w:pPr>
        <w:spacing w:before="120" w:line="22" w:lineRule="atLeast"/>
        <w:rPr>
          <w:rFonts w:ascii="宋体" w:hAnsi="宋体" w:cs="宋体"/>
          <w:color w:val="auto"/>
          <w:sz w:val="24"/>
          <w:highlight w:val="none"/>
        </w:rPr>
      </w:pPr>
    </w:p>
    <w:p w14:paraId="1D66F34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15748D6">
      <w:pPr>
        <w:rPr>
          <w:rFonts w:ascii="宋体" w:hAnsi="宋体" w:cs="宋体"/>
          <w:color w:val="auto"/>
          <w:sz w:val="24"/>
          <w:highlight w:val="none"/>
        </w:rPr>
      </w:pPr>
    </w:p>
    <w:p w14:paraId="668559A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2848235">
      <w:pPr>
        <w:spacing w:before="120" w:line="22" w:lineRule="atLeast"/>
        <w:rPr>
          <w:rFonts w:ascii="宋体" w:hAnsi="宋体" w:cs="宋体"/>
          <w:color w:val="auto"/>
          <w:sz w:val="24"/>
          <w:highlight w:val="none"/>
        </w:rPr>
      </w:pPr>
    </w:p>
    <w:p w14:paraId="4E31045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6C52A2F">
      <w:pPr>
        <w:spacing w:before="120" w:line="22" w:lineRule="atLeast"/>
        <w:rPr>
          <w:rFonts w:ascii="宋体" w:hAnsi="宋体" w:cs="宋体"/>
          <w:color w:val="auto"/>
          <w:sz w:val="24"/>
          <w:highlight w:val="none"/>
        </w:rPr>
      </w:pPr>
    </w:p>
    <w:p w14:paraId="27EF074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265DEA5">
      <w:pPr>
        <w:spacing w:before="120" w:line="22" w:lineRule="atLeast"/>
        <w:rPr>
          <w:rFonts w:ascii="宋体" w:hAnsi="宋体" w:cs="宋体"/>
          <w:color w:val="auto"/>
          <w:sz w:val="24"/>
          <w:highlight w:val="none"/>
        </w:rPr>
      </w:pPr>
    </w:p>
    <w:p w14:paraId="48186A5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5EBF166">
      <w:pPr>
        <w:widowControl/>
        <w:jc w:val="left"/>
        <w:rPr>
          <w:rFonts w:ascii="宋体" w:hAnsi="宋体" w:cs="宋体"/>
          <w:color w:val="auto"/>
          <w:kern w:val="0"/>
          <w:sz w:val="24"/>
          <w:highlight w:val="none"/>
        </w:rPr>
      </w:pPr>
      <w:r>
        <w:rPr>
          <w:rFonts w:ascii="宋体" w:hAnsi="宋体" w:cs="宋体"/>
          <w:color w:val="auto"/>
          <w:kern w:val="0"/>
          <w:sz w:val="24"/>
          <w:highlight w:val="none"/>
        </w:rPr>
        <w:br w:type="page"/>
      </w:r>
    </w:p>
    <w:p w14:paraId="38FD0A93">
      <w:pPr>
        <w:spacing w:line="360" w:lineRule="auto"/>
        <w:rPr>
          <w:rFonts w:ascii="宋体"/>
          <w:color w:val="auto"/>
          <w:sz w:val="24"/>
          <w:highlight w:val="none"/>
        </w:rPr>
      </w:pPr>
      <w:r>
        <w:rPr>
          <w:rFonts w:hint="eastAsia" w:ascii="宋体" w:hAnsi="宋体"/>
          <w:color w:val="auto"/>
          <w:sz w:val="24"/>
          <w:highlight w:val="none"/>
        </w:rPr>
        <w:t>项目名称：</w:t>
      </w:r>
      <w:r>
        <w:rPr>
          <w:rFonts w:hint="eastAsia" w:ascii="宋体" w:hAnsi="宋体" w:cs="宋体"/>
          <w:color w:val="auto"/>
          <w:sz w:val="24"/>
          <w:highlight w:val="none"/>
        </w:rPr>
        <w:t>杭州图书馆2025年中文图书采购项目（社科类、自科类、综合类）</w:t>
      </w:r>
    </w:p>
    <w:p w14:paraId="7A8B6D1B">
      <w:pPr>
        <w:spacing w:line="360" w:lineRule="auto"/>
        <w:rPr>
          <w:rFonts w:ascii="宋体"/>
          <w:color w:val="auto"/>
          <w:sz w:val="24"/>
          <w:highlight w:val="none"/>
        </w:rPr>
      </w:pPr>
      <w:r>
        <w:rPr>
          <w:rFonts w:hint="eastAsia" w:ascii="宋体" w:hAnsi="宋体"/>
          <w:color w:val="auto"/>
          <w:sz w:val="24"/>
          <w:highlight w:val="none"/>
        </w:rPr>
        <w:t>项目编号：HZYX-TSG-24533GK</w:t>
      </w:r>
    </w:p>
    <w:p w14:paraId="166A136D">
      <w:pPr>
        <w:spacing w:line="360" w:lineRule="auto"/>
        <w:rPr>
          <w:rFonts w:hint="eastAsia" w:ascii="宋体" w:hAnsi="宋体"/>
          <w:color w:val="auto"/>
          <w:sz w:val="24"/>
          <w:highlight w:val="none"/>
        </w:rPr>
      </w:pPr>
    </w:p>
    <w:p w14:paraId="47374D0F">
      <w:pPr>
        <w:spacing w:line="360" w:lineRule="auto"/>
        <w:rPr>
          <w:rFonts w:ascii="宋体"/>
          <w:color w:val="auto"/>
          <w:sz w:val="24"/>
          <w:highlight w:val="none"/>
        </w:rPr>
      </w:pPr>
      <w:r>
        <w:rPr>
          <w:rFonts w:hint="eastAsia" w:ascii="宋体" w:hAnsi="宋体"/>
          <w:color w:val="auto"/>
          <w:sz w:val="24"/>
          <w:highlight w:val="none"/>
        </w:rPr>
        <w:t>甲方：杭州图书馆</w:t>
      </w:r>
    </w:p>
    <w:p w14:paraId="638427A3">
      <w:pPr>
        <w:spacing w:line="360" w:lineRule="auto"/>
        <w:rPr>
          <w:rFonts w:ascii="宋体"/>
          <w:color w:val="auto"/>
          <w:sz w:val="24"/>
          <w:highlight w:val="non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56C2493A">
      <w:pPr>
        <w:tabs>
          <w:tab w:val="left" w:pos="1455"/>
        </w:tabs>
        <w:autoSpaceDE w:val="0"/>
        <w:autoSpaceDN w:val="0"/>
        <w:adjustRightInd w:val="0"/>
        <w:snapToGrid w:val="0"/>
        <w:spacing w:line="360" w:lineRule="auto"/>
        <w:ind w:firstLine="480" w:firstLineChars="200"/>
        <w:rPr>
          <w:rFonts w:ascii="宋体" w:hAnsi="宋体" w:cs="宋体"/>
          <w:color w:val="auto"/>
          <w:sz w:val="24"/>
          <w:highlight w:val="none"/>
          <w:lang w:val="zh-CN"/>
        </w:rPr>
      </w:pPr>
    </w:p>
    <w:p w14:paraId="18C0B5D2">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根据国家相关法律、法规的规定，明确双方的权利和义务，甲乙双方经友好协商达成如下协议。本协议书以投标文件为基础制订；甲方的技术和服务要求、乙方的技术和服务承诺，与本协议一起构成本次图书资料采购整体文件，具有法律效力。</w:t>
      </w:r>
    </w:p>
    <w:p w14:paraId="300C75E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rPr>
        <w:t>价格折扣率：</w:t>
      </w:r>
      <w:r>
        <w:rPr>
          <w:rFonts w:hint="eastAsia" w:ascii="宋体" w:hAnsi="宋体" w:cs="宋体"/>
          <w:b/>
          <w:bCs/>
          <w:color w:val="auto"/>
          <w:kern w:val="0"/>
          <w:sz w:val="24"/>
          <w:highlight w:val="none"/>
          <w:u w:val="single"/>
        </w:rPr>
        <w:t xml:space="preserve">    </w:t>
      </w:r>
    </w:p>
    <w:p w14:paraId="6668614C">
      <w:pPr>
        <w:keepNext w:val="0"/>
        <w:keepLines w:val="0"/>
        <w:pageBreakBefore w:val="0"/>
        <w:widowControl w:val="0"/>
        <w:kinsoku/>
        <w:wordWrap/>
        <w:overflowPunct/>
        <w:topLinePunct w:val="0"/>
        <w:autoSpaceDE/>
        <w:autoSpaceDN/>
        <w:bidi w:val="0"/>
        <w:adjustRightInd/>
        <w:snapToGrid/>
        <w:spacing w:line="360" w:lineRule="auto"/>
        <w:ind w:left="0" w:right="0" w:firstLine="261"/>
        <w:textAlignment w:val="auto"/>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4B0CB6DD">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二、项目采购内容</w:t>
      </w:r>
    </w:p>
    <w:p w14:paraId="7A8B53F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1、每周提供书目信息服务。</w:t>
      </w:r>
    </w:p>
    <w:p w14:paraId="174D9CF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2、按采购人的要求，同时提供EXCEL新书目录及相同的MARC数据，并按中图法分类排序进行提供。</w:t>
      </w:r>
    </w:p>
    <w:p w14:paraId="06C045D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3、按采购人提供的订购单批次进行图书配送。</w:t>
      </w:r>
    </w:p>
    <w:p w14:paraId="6FD9DEF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4、在递交每一批图书时，同时免费提供加盖供应商公章的该批图书的清单一式三份，并提供规范的机读编目数据。</w:t>
      </w:r>
    </w:p>
    <w:p w14:paraId="15044E9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5、提供的征订数据必须以CNMARC格式文件提供。</w:t>
      </w:r>
    </w:p>
    <w:p w14:paraId="4543A2B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6、提供到馆图书全加工、捐赠图书全加工、期刊辅助加工等工作</w:t>
      </w:r>
      <w:r>
        <w:rPr>
          <w:rFonts w:hint="eastAsia" w:ascii="宋体" w:hAnsi="宋体"/>
          <w:color w:val="auto"/>
          <w:kern w:val="0"/>
          <w:sz w:val="24"/>
          <w:highlight w:val="none"/>
          <w:lang w:val="en-US" w:eastAsia="zh-CN"/>
        </w:rPr>
        <w:t>及配套书标打印设备</w:t>
      </w:r>
      <w:r>
        <w:rPr>
          <w:rFonts w:hint="eastAsia" w:ascii="宋体" w:hAnsi="宋体"/>
          <w:color w:val="auto"/>
          <w:kern w:val="0"/>
          <w:sz w:val="24"/>
          <w:highlight w:val="none"/>
        </w:rPr>
        <w:t xml:space="preserve">。详见招标文件第三部分“项目技术规范和服务要求”。 </w:t>
      </w:r>
    </w:p>
    <w:p w14:paraId="0A810619">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三、质量要求</w:t>
      </w:r>
    </w:p>
    <w:p w14:paraId="21F02638">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1、适用标准：必须符合国家、行业现行的规范以及厂家企业质量标准，技术参数标准。</w:t>
      </w:r>
    </w:p>
    <w:p w14:paraId="2177D5B3">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乙方必须保证所供商品均属原厂生产的正版的、合格的、全新的、与合同规定的型号配置相一致的图书，并从原厂商正规渠道出货，如发生所供产品与合同不符，甲方有权拒收或退货，由此产生的一切责任和损失均由乙方承担。 </w:t>
      </w:r>
    </w:p>
    <w:p w14:paraId="288D3089">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四、包装要求</w:t>
      </w:r>
    </w:p>
    <w:p w14:paraId="4EB8CAA7">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乙方保证所提供的包装物符合运输、产品安全的要求。双方对包装方式另有约定的，应遵守双方约定。 </w:t>
      </w:r>
    </w:p>
    <w:p w14:paraId="16F04B01">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五、交货时间、地点</w:t>
      </w:r>
    </w:p>
    <w:p w14:paraId="1CBF2AF6">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1、交货时间：</w:t>
      </w:r>
      <w:r>
        <w:rPr>
          <w:rFonts w:hint="eastAsia" w:ascii="宋体" w:hAnsi="宋体" w:cs="宋体"/>
          <w:color w:val="auto"/>
          <w:sz w:val="24"/>
          <w:highlight w:val="none"/>
          <w:lang w:val="zh-CN"/>
        </w:rPr>
        <w:t>乙方收到甲方所确认的书目订单后，乙方应及时对甲方所报的图书订单汇总、查重，安排采购。预订图书前三个月的订到率不低于</w:t>
      </w:r>
      <w:r>
        <w:rPr>
          <w:rFonts w:hint="eastAsia" w:ascii="宋体" w:hAnsi="宋体" w:cs="宋体"/>
          <w:color w:val="auto"/>
          <w:sz w:val="24"/>
          <w:highlight w:val="none"/>
          <w:lang w:val="en-US" w:eastAsia="zh-CN"/>
        </w:rPr>
        <w:t>85</w:t>
      </w:r>
      <w:r>
        <w:rPr>
          <w:rFonts w:hint="eastAsia" w:ascii="宋体" w:hAnsi="宋体" w:cs="宋体"/>
          <w:color w:val="auto"/>
          <w:sz w:val="24"/>
          <w:highlight w:val="none"/>
          <w:lang w:val="zh-CN"/>
        </w:rPr>
        <w:t>%，六个月不低于</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0%，全年不得低于</w:t>
      </w:r>
      <w:r>
        <w:rPr>
          <w:rFonts w:hint="eastAsia" w:ascii="宋体" w:hAnsi="宋体" w:cs="宋体"/>
          <w:color w:val="auto"/>
          <w:sz w:val="24"/>
          <w:highlight w:val="none"/>
          <w:u w:val="single"/>
        </w:rPr>
        <w:t>97</w:t>
      </w:r>
      <w:r>
        <w:rPr>
          <w:rFonts w:hint="eastAsia" w:ascii="宋体" w:hAnsi="宋体" w:cs="宋体"/>
          <w:color w:val="auto"/>
          <w:sz w:val="24"/>
          <w:highlight w:val="none"/>
          <w:lang w:val="zh-CN"/>
        </w:rPr>
        <w:t>%（投标文件承诺到货率）。时效性较强的图书要保证到馆时间不超过一周。现采图书半个月内到馆率不低于95%，一个月内不低于9</w:t>
      </w:r>
      <w:r>
        <w:rPr>
          <w:rFonts w:hint="eastAsia" w:ascii="宋体" w:hAnsi="宋体" w:cs="宋体"/>
          <w:color w:val="auto"/>
          <w:sz w:val="24"/>
          <w:highlight w:val="none"/>
        </w:rPr>
        <w:t>7</w:t>
      </w:r>
      <w:r>
        <w:rPr>
          <w:rFonts w:hint="eastAsia" w:ascii="宋体" w:hAnsi="宋体" w:cs="宋体"/>
          <w:color w:val="auto"/>
          <w:sz w:val="24"/>
          <w:highlight w:val="none"/>
          <w:lang w:val="zh-CN"/>
        </w:rPr>
        <w:t>%。其它采购在15个工作日内送货到图书馆。</w:t>
      </w:r>
    </w:p>
    <w:p w14:paraId="3D9F6EA8">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2、交货地点：甲方指定，指定收货人：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06CDC8D">
      <w:pPr>
        <w:keepNext w:val="0"/>
        <w:keepLines w:val="0"/>
        <w:pageBreakBefore w:val="0"/>
        <w:widowControl w:val="0"/>
        <w:kinsoku/>
        <w:wordWrap/>
        <w:overflowPunct/>
        <w:topLinePunct w:val="0"/>
        <w:autoSpaceDE/>
        <w:autoSpaceDN/>
        <w:bidi w:val="0"/>
        <w:adjustRightInd/>
        <w:snapToGrid/>
        <w:spacing w:line="360" w:lineRule="auto"/>
        <w:ind w:left="0" w:right="0" w:firstLine="48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3、运输方式及费用负担：由乙负责运输至指定交货地点，所发生的费用由乙方承担。 </w:t>
      </w:r>
    </w:p>
    <w:p w14:paraId="1C040480">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六、验收、付款方式</w:t>
      </w:r>
    </w:p>
    <w:p w14:paraId="1C5D5959">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25"/>
        <w:jc w:val="left"/>
        <w:textAlignment w:val="auto"/>
        <w:rPr>
          <w:rFonts w:ascii="宋体" w:hAnsi="宋体" w:cs="宋体"/>
          <w:color w:val="auto"/>
          <w:sz w:val="24"/>
          <w:highlight w:val="none"/>
        </w:rPr>
      </w:pPr>
      <w:r>
        <w:rPr>
          <w:rFonts w:hint="eastAsia" w:ascii="宋体" w:hAnsi="宋体" w:cs="宋体"/>
          <w:color w:val="auto"/>
          <w:sz w:val="24"/>
          <w:highlight w:val="none"/>
        </w:rPr>
        <w:t>1、本合同招标总金额暂定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元）。最终按实际订单数量及中标折扣率结算。</w:t>
      </w:r>
    </w:p>
    <w:p w14:paraId="6E20F458">
      <w:pPr>
        <w:keepNext w:val="0"/>
        <w:keepLines w:val="0"/>
        <w:pageBreakBefore w:val="0"/>
        <w:widowControl w:val="0"/>
        <w:kinsoku/>
        <w:wordWrap/>
        <w:overflowPunct/>
        <w:topLinePunct w:val="0"/>
        <w:autoSpaceDE/>
        <w:autoSpaceDN/>
        <w:bidi w:val="0"/>
        <w:adjustRightInd/>
        <w:snapToGrid/>
        <w:spacing w:line="360" w:lineRule="auto"/>
        <w:ind w:left="0" w:right="0" w:firstLine="54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2、甲方对乙方送交的图书依据招标文件上的要求标准进行验收。验收不合格的不予接收。</w:t>
      </w:r>
    </w:p>
    <w:p w14:paraId="103BD900">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3、合同签订后</w:t>
      </w:r>
      <w:r>
        <w:rPr>
          <w:rFonts w:hint="eastAsia" w:ascii="宋体" w:hAnsi="宋体" w:cs="宋体"/>
          <w:color w:val="auto"/>
          <w:kern w:val="0"/>
          <w:sz w:val="24"/>
          <w:highlight w:val="none"/>
          <w:lang w:val="en-US" w:eastAsia="zh-CN"/>
        </w:rPr>
        <w:t>7个工作日</w:t>
      </w:r>
      <w:r>
        <w:rPr>
          <w:rFonts w:hint="eastAsia" w:ascii="宋体" w:hAnsi="宋体" w:cs="宋体"/>
          <w:color w:val="auto"/>
          <w:kern w:val="0"/>
          <w:sz w:val="24"/>
          <w:highlight w:val="none"/>
        </w:rPr>
        <w:t>内，甲方支付乙方合同金额的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%作为预付款。图书验收无误后，甲方根据政府采购相关规定，以图书定价为依据，以甲方确认后的订单及金额付款，按照投标折扣率（</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%）结算书款。单册</w:t>
      </w:r>
      <w:r>
        <w:rPr>
          <w:rFonts w:hint="eastAsia" w:ascii="宋体" w:hAnsi="宋体" w:cs="宋体"/>
          <w:color w:val="auto"/>
          <w:kern w:val="0"/>
          <w:sz w:val="24"/>
          <w:highlight w:val="none"/>
          <w:lang w:val="en-US" w:eastAsia="zh-CN"/>
        </w:rPr>
        <w:t>图书价格在3千元以上</w:t>
      </w:r>
      <w:r>
        <w:rPr>
          <w:rFonts w:hint="eastAsia" w:ascii="宋体" w:hAnsi="宋体" w:cs="宋体"/>
          <w:color w:val="auto"/>
          <w:kern w:val="0"/>
          <w:sz w:val="24"/>
          <w:highlight w:val="none"/>
        </w:rPr>
        <w:t>或成套图书价格在1万元以上的大码洋图书折扣率在投标折扣率的基础上下浮</w:t>
      </w:r>
      <w:r>
        <w:rPr>
          <w:rFonts w:hint="eastAsia" w:ascii="宋体" w:hAnsi="宋体" w:cs="宋体"/>
          <w:color w:val="auto"/>
          <w:kern w:val="0"/>
          <w:sz w:val="24"/>
          <w:highlight w:val="none"/>
          <w:u w:val="single"/>
        </w:rPr>
        <w:t xml:space="preserve"> 6 </w:t>
      </w:r>
      <w:r>
        <w:rPr>
          <w:rFonts w:hint="eastAsia" w:ascii="宋体" w:hAnsi="宋体" w:cs="宋体"/>
          <w:color w:val="auto"/>
          <w:kern w:val="0"/>
          <w:sz w:val="24"/>
          <w:highlight w:val="none"/>
        </w:rPr>
        <w:t>%。合同款项于202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年12月31日前全部结清。</w:t>
      </w:r>
    </w:p>
    <w:p w14:paraId="59671AC1">
      <w:pPr>
        <w:keepNext w:val="0"/>
        <w:keepLines w:val="0"/>
        <w:pageBreakBefore w:val="0"/>
        <w:widowControl w:val="0"/>
        <w:kinsoku/>
        <w:wordWrap/>
        <w:overflowPunct/>
        <w:topLinePunct w:val="0"/>
        <w:autoSpaceDE/>
        <w:autoSpaceDN/>
        <w:bidi w:val="0"/>
        <w:adjustRightInd/>
        <w:snapToGrid/>
        <w:spacing w:line="360" w:lineRule="auto"/>
        <w:ind w:left="0" w:right="0" w:firstLine="540"/>
        <w:jc w:val="left"/>
        <w:textAlignment w:val="auto"/>
        <w:rPr>
          <w:rFonts w:hint="eastAsia"/>
          <w:color w:val="auto"/>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在甲方付款前，乙方应提供相应款项的正规发票。</w:t>
      </w:r>
    </w:p>
    <w:p w14:paraId="4A9BFDD2">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七、服务承诺</w:t>
      </w:r>
    </w:p>
    <w:p w14:paraId="4CA876B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1、本合同范围的服务，应由乙方直接供应，不得转包或分包</w:t>
      </w:r>
      <w:r>
        <w:rPr>
          <w:rFonts w:hint="eastAsia" w:ascii="宋体" w:hAnsi="宋体" w:cs="宋体"/>
          <w:color w:val="auto"/>
          <w:kern w:val="0"/>
          <w:sz w:val="24"/>
          <w:highlight w:val="none"/>
          <w:lang w:eastAsia="zh-CN"/>
        </w:rPr>
        <w:t>，如有转包或分包行为，甲方有权解除合同，并追究乙方的违约责任。</w:t>
      </w:r>
    </w:p>
    <w:p w14:paraId="04BC84F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乙方应按招标文件的规定，满足甲方提出的所有技术要求和服务要求。</w:t>
      </w:r>
    </w:p>
    <w:p w14:paraId="0EE0C5F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color w:val="auto"/>
          <w:kern w:val="0"/>
          <w:szCs w:val="21"/>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除响应甲方招标文件的要求外，乙方还应承诺其它超值服务和优惠措施。</w:t>
      </w:r>
      <w:r>
        <w:rPr>
          <w:color w:val="auto"/>
          <w:kern w:val="0"/>
          <w:szCs w:val="21"/>
          <w:highlight w:val="none"/>
        </w:rPr>
        <w:t xml:space="preserve"> </w:t>
      </w:r>
    </w:p>
    <w:p w14:paraId="504DC405">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八、乙方的违约责任</w:t>
      </w:r>
    </w:p>
    <w:p w14:paraId="5B9C8909">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eastAsia="宋体" w:cs="宋体"/>
          <w:color w:val="auto"/>
          <w:sz w:val="24"/>
          <w:szCs w:val="32"/>
          <w:highlight w:val="none"/>
        </w:rPr>
        <w:t>乙方未按本合同及招投标文件约定履行全加工服务的</w:t>
      </w:r>
      <w:r>
        <w:rPr>
          <w:rFonts w:hint="eastAsia" w:ascii="宋体" w:hAnsi="宋体" w:cs="宋体"/>
          <w:color w:val="auto"/>
          <w:kern w:val="0"/>
          <w:sz w:val="24"/>
          <w:highlight w:val="none"/>
        </w:rPr>
        <w:t>，甲方有权单方面解除本合同</w:t>
      </w:r>
      <w:r>
        <w:rPr>
          <w:rFonts w:hint="eastAsia" w:ascii="宋体" w:hAnsi="宋体" w:cs="宋体"/>
          <w:color w:val="auto"/>
          <w:sz w:val="24"/>
          <w:highlight w:val="none"/>
        </w:rPr>
        <w:t>，双方按实际已完成的订单结算，且甲方有权要求乙方另行承担合同剩余金额10%的违约金。</w:t>
      </w:r>
    </w:p>
    <w:p w14:paraId="6872596B">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2、货物错发到货地点或收货人的，乙方应负责将货物运交协议规定的到货地点或接货人，相关费用及因到货延误而给甲方造成的损失由乙方承担。</w:t>
      </w:r>
    </w:p>
    <w:p w14:paraId="1ADD8BDE">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strike/>
          <w:color w:val="auto"/>
          <w:kern w:val="0"/>
          <w:sz w:val="24"/>
          <w:highlight w:val="none"/>
        </w:rPr>
      </w:pPr>
      <w:r>
        <w:rPr>
          <w:rFonts w:hint="eastAsia" w:ascii="宋体" w:hAnsi="宋体" w:cs="宋体"/>
          <w:color w:val="auto"/>
          <w:kern w:val="0"/>
          <w:sz w:val="24"/>
          <w:highlight w:val="none"/>
        </w:rPr>
        <w:t>3、乙方如果配送盗版或盗印的出版物，每发生一次，甲方有权要求乙方支付违约金5000元，一年内，累计发生2次及以上，甲方可单方解除本合同</w:t>
      </w:r>
      <w:r>
        <w:rPr>
          <w:rFonts w:hint="eastAsia" w:ascii="宋体" w:hAnsi="宋体" w:cs="宋体"/>
          <w:color w:val="auto"/>
          <w:sz w:val="24"/>
          <w:highlight w:val="none"/>
        </w:rPr>
        <w:t>，双方按实际已完成的订单结算，且甲方有权要求乙方另行承担合同剩余金额10%的违约金。</w:t>
      </w:r>
    </w:p>
    <w:p w14:paraId="3A1F55D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除推迟出版或发生影响协议履行的不可抗力事情外，若乙方不能按时供货的图书种数或册数超过订单订购数的20%即可认定乙方不具备供货条件。甲方有权提前解除合同，要求乙方终止供货，终止供货所造成的损失由乙方承担。为尽可能消除因乙方不能按协议规定要求供货所造成的影响，甲方有权采取相应的补救措施（如直接向出版商邮购图书或向其他供货商补订图书），由此给甲方造成的各项损失或增加的各项费用（如折扣损失、邮费、数据费、加工费）等均由乙方承担。</w:t>
      </w:r>
    </w:p>
    <w:p w14:paraId="7E9F5094">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5、乙方提供的图书因存在外观质量问题无法通过甲方验收，甲方有权要求乙方支付违约金5000元，若因此给甲方造成损失的，乙方负责赔偿。</w:t>
      </w:r>
    </w:p>
    <w:p w14:paraId="0E7D47C6">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6、乙方全年平均到货率未达到投标文件承诺到货率的，甲方有权在年终结算时扣除</w:t>
      </w:r>
      <w:r>
        <w:rPr>
          <w:rFonts w:hint="eastAsia" w:ascii="宋体" w:hAnsi="宋体" w:cs="宋体"/>
          <w:color w:val="auto"/>
          <w:sz w:val="24"/>
          <w:highlight w:val="none"/>
        </w:rPr>
        <w:t>合同金额1%</w:t>
      </w:r>
      <w:r>
        <w:rPr>
          <w:rFonts w:hint="eastAsia" w:ascii="宋体" w:hAnsi="宋体" w:cs="宋体"/>
          <w:color w:val="auto"/>
          <w:kern w:val="0"/>
          <w:sz w:val="24"/>
          <w:highlight w:val="none"/>
        </w:rPr>
        <w:t>作为违约金。</w:t>
      </w:r>
      <w:r>
        <w:rPr>
          <w:color w:val="auto"/>
          <w:kern w:val="0"/>
          <w:szCs w:val="21"/>
          <w:highlight w:val="none"/>
        </w:rPr>
        <w:t xml:space="preserve"> </w:t>
      </w:r>
    </w:p>
    <w:p w14:paraId="76D13953">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九、甲方的违约责任</w:t>
      </w:r>
    </w:p>
    <w:p w14:paraId="682E9ABF">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1、甲方违反协议拒绝收货或验货的，承担由此给乙方造成的损失和运输部门的相关费用。</w:t>
      </w:r>
    </w:p>
    <w:p w14:paraId="6D3CF06E">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2、甲方错填到货地点或收货人，承担因此给乙方造成的损失。</w:t>
      </w:r>
      <w:r>
        <w:rPr>
          <w:color w:val="auto"/>
          <w:kern w:val="0"/>
          <w:szCs w:val="21"/>
          <w:highlight w:val="none"/>
        </w:rPr>
        <w:t xml:space="preserve"> </w:t>
      </w:r>
    </w:p>
    <w:p w14:paraId="5EC99464">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十、知识产权</w:t>
      </w:r>
    </w:p>
    <w:p w14:paraId="254FDD13">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乙方应保证，甲方在使用乙方所供货物或该货物的任何一部分时，免受第三方提出的侵犯其专利权、商标权、著作权或其它知识产权的起诉。乙方应承担由此可能产生的一切法律责任和费用。如乙方违反该约定造成甲方向第三方承担赔偿责任的，乙方应赔偿甲方的全部损失，包括但不限于甲方因此而支付之诉讼费、仲裁费、律师费、公证费、翻译费、赔偿金、和解金、调解金。</w:t>
      </w:r>
      <w:r>
        <w:rPr>
          <w:color w:val="auto"/>
          <w:kern w:val="0"/>
          <w:szCs w:val="21"/>
          <w:highlight w:val="none"/>
        </w:rPr>
        <w:t xml:space="preserve"> </w:t>
      </w:r>
    </w:p>
    <w:p w14:paraId="45764EC7">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十一、不可抗力</w:t>
      </w:r>
    </w:p>
    <w:p w14:paraId="742E3C6A">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因台风、地震、水灾等自然灾害以及其它非因双方过错而造成的，不能预见、不能避免、并不能克服的客观情况为不可抗力。遇有不可抗力的一方，应立即将事件情况通知对方，由双方协商解决。因与国家政策抵触，导致不能正常继续履行合同的，由双方协商解决。</w:t>
      </w:r>
      <w:r>
        <w:rPr>
          <w:color w:val="auto"/>
          <w:kern w:val="0"/>
          <w:szCs w:val="21"/>
          <w:highlight w:val="none"/>
        </w:rPr>
        <w:t xml:space="preserve"> </w:t>
      </w:r>
    </w:p>
    <w:p w14:paraId="597BC51A">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十二、争议的解决</w:t>
      </w:r>
    </w:p>
    <w:p w14:paraId="7F6F3142">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如因履行本协议发生争议时，双方应首先协商解决。协商不成时，任何一方均可向甲方所在地的人民法院提起诉讼，通过法律程序予以解决。</w:t>
      </w:r>
      <w:r>
        <w:rPr>
          <w:color w:val="auto"/>
          <w:kern w:val="0"/>
          <w:szCs w:val="21"/>
          <w:highlight w:val="none"/>
        </w:rPr>
        <w:t xml:space="preserve"> </w:t>
      </w:r>
    </w:p>
    <w:p w14:paraId="2E1EC4FE">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十三、本合同之未尽事宜</w:t>
      </w:r>
    </w:p>
    <w:p w14:paraId="73DCFB04">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color w:val="auto"/>
          <w:kern w:val="0"/>
          <w:szCs w:val="21"/>
          <w:highlight w:val="none"/>
        </w:rPr>
      </w:pPr>
      <w:r>
        <w:rPr>
          <w:rFonts w:hint="eastAsia" w:ascii="宋体" w:hAnsi="宋体" w:cs="宋体"/>
          <w:color w:val="auto"/>
          <w:kern w:val="0"/>
          <w:sz w:val="24"/>
          <w:highlight w:val="none"/>
        </w:rPr>
        <w:t>双方可以协商解决或另订补充协议，补充协议为本协议不可分割的组成部分。</w:t>
      </w:r>
      <w:r>
        <w:rPr>
          <w:color w:val="auto"/>
          <w:kern w:val="0"/>
          <w:szCs w:val="21"/>
          <w:highlight w:val="none"/>
        </w:rPr>
        <w:t xml:space="preserve"> </w:t>
      </w:r>
    </w:p>
    <w:p w14:paraId="1315BD3F">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十四、其他条款</w:t>
      </w:r>
    </w:p>
    <w:p w14:paraId="41E16B99">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1、本协议于双方签字盖章后生效，合同履行期限为合同签订之日起至202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年12月31日。本合同一式伍份，甲方持有叁份、乙方持壹份，招标代理公司持壹份。</w:t>
      </w:r>
    </w:p>
    <w:p w14:paraId="15454649">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2、合同内容与招标文件一致，附件为本协议的组成部分，与本协议具有同等法律效率。</w:t>
      </w:r>
    </w:p>
    <w:p w14:paraId="20BFBC14">
      <w:pPr>
        <w:widowControl/>
        <w:spacing w:line="360" w:lineRule="auto"/>
        <w:ind w:left="420" w:firstLine="480"/>
        <w:rPr>
          <w:rFonts w:hint="eastAsia" w:ascii="宋体" w:hAnsi="宋体"/>
          <w:color w:val="auto"/>
          <w:kern w:val="0"/>
          <w:sz w:val="24"/>
          <w:highlight w:val="none"/>
        </w:rPr>
      </w:pPr>
      <w:r>
        <w:rPr>
          <w:rFonts w:hint="eastAsia" w:ascii="宋体" w:hAnsi="宋体"/>
          <w:color w:val="auto"/>
          <w:kern w:val="0"/>
          <w:sz w:val="24"/>
          <w:highlight w:val="none"/>
        </w:rPr>
        <w:t xml:space="preserve"> </w:t>
      </w:r>
    </w:p>
    <w:tbl>
      <w:tblPr>
        <w:tblStyle w:val="62"/>
        <w:tblW w:w="0" w:type="auto"/>
        <w:tblInd w:w="108" w:type="dxa"/>
        <w:tblLayout w:type="fixed"/>
        <w:tblCellMar>
          <w:top w:w="0" w:type="dxa"/>
          <w:left w:w="108" w:type="dxa"/>
          <w:bottom w:w="0" w:type="dxa"/>
          <w:right w:w="108" w:type="dxa"/>
        </w:tblCellMar>
      </w:tblPr>
      <w:tblGrid>
        <w:gridCol w:w="4500"/>
        <w:gridCol w:w="4958"/>
      </w:tblGrid>
      <w:tr w14:paraId="24791E23">
        <w:tblPrEx>
          <w:tblCellMar>
            <w:top w:w="0" w:type="dxa"/>
            <w:left w:w="108" w:type="dxa"/>
            <w:bottom w:w="0" w:type="dxa"/>
            <w:right w:w="108" w:type="dxa"/>
          </w:tblCellMar>
        </w:tblPrEx>
        <w:tc>
          <w:tcPr>
            <w:tcW w:w="4500" w:type="dxa"/>
            <w:noWrap w:val="0"/>
            <w:vAlign w:val="top"/>
          </w:tcPr>
          <w:p w14:paraId="246B9D2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甲方（盖章）：</w:t>
            </w:r>
          </w:p>
        </w:tc>
        <w:tc>
          <w:tcPr>
            <w:tcW w:w="4958" w:type="dxa"/>
            <w:noWrap w:val="0"/>
            <w:vAlign w:val="top"/>
          </w:tcPr>
          <w:p w14:paraId="2711548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乙方（盖章）：</w:t>
            </w:r>
          </w:p>
        </w:tc>
      </w:tr>
      <w:tr w14:paraId="269DDF12">
        <w:tblPrEx>
          <w:tblCellMar>
            <w:top w:w="0" w:type="dxa"/>
            <w:left w:w="108" w:type="dxa"/>
            <w:bottom w:w="0" w:type="dxa"/>
            <w:right w:w="108" w:type="dxa"/>
          </w:tblCellMar>
        </w:tblPrEx>
        <w:tc>
          <w:tcPr>
            <w:tcW w:w="4500" w:type="dxa"/>
            <w:noWrap w:val="0"/>
            <w:vAlign w:val="top"/>
          </w:tcPr>
          <w:p w14:paraId="22DA75D5">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法定代表人：</w:t>
            </w:r>
          </w:p>
          <w:p w14:paraId="1428184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或授权委托人（签字）：</w:t>
            </w:r>
          </w:p>
        </w:tc>
        <w:tc>
          <w:tcPr>
            <w:tcW w:w="4958" w:type="dxa"/>
            <w:noWrap w:val="0"/>
            <w:vAlign w:val="top"/>
          </w:tcPr>
          <w:p w14:paraId="4E303B07">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法定代表人：</w:t>
            </w:r>
          </w:p>
          <w:p w14:paraId="30EC5FC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或授权委托人（签字）：</w:t>
            </w:r>
          </w:p>
        </w:tc>
      </w:tr>
      <w:tr w14:paraId="034EE8E0">
        <w:tblPrEx>
          <w:tblCellMar>
            <w:top w:w="0" w:type="dxa"/>
            <w:left w:w="108" w:type="dxa"/>
            <w:bottom w:w="0" w:type="dxa"/>
            <w:right w:w="108" w:type="dxa"/>
          </w:tblCellMar>
        </w:tblPrEx>
        <w:tc>
          <w:tcPr>
            <w:tcW w:w="4500" w:type="dxa"/>
            <w:noWrap w:val="0"/>
            <w:vAlign w:val="top"/>
          </w:tcPr>
          <w:p w14:paraId="01541626">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4958" w:type="dxa"/>
            <w:noWrap w:val="0"/>
            <w:vAlign w:val="top"/>
          </w:tcPr>
          <w:p w14:paraId="292A913D">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联系人：</w:t>
            </w:r>
          </w:p>
        </w:tc>
      </w:tr>
      <w:tr w14:paraId="775F7CB6">
        <w:tblPrEx>
          <w:tblCellMar>
            <w:top w:w="0" w:type="dxa"/>
            <w:left w:w="108" w:type="dxa"/>
            <w:bottom w:w="0" w:type="dxa"/>
            <w:right w:w="108" w:type="dxa"/>
          </w:tblCellMar>
        </w:tblPrEx>
        <w:tc>
          <w:tcPr>
            <w:tcW w:w="4500" w:type="dxa"/>
            <w:noWrap w:val="0"/>
            <w:vAlign w:val="top"/>
          </w:tcPr>
          <w:p w14:paraId="06900752">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4958" w:type="dxa"/>
            <w:noWrap w:val="0"/>
            <w:vAlign w:val="top"/>
          </w:tcPr>
          <w:p w14:paraId="3796AB4E">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w:t>
            </w:r>
          </w:p>
        </w:tc>
      </w:tr>
      <w:tr w14:paraId="6A392956">
        <w:tblPrEx>
          <w:tblCellMar>
            <w:top w:w="0" w:type="dxa"/>
            <w:left w:w="108" w:type="dxa"/>
            <w:bottom w:w="0" w:type="dxa"/>
            <w:right w:w="108" w:type="dxa"/>
          </w:tblCellMar>
        </w:tblPrEx>
        <w:tc>
          <w:tcPr>
            <w:tcW w:w="4500" w:type="dxa"/>
            <w:noWrap w:val="0"/>
            <w:vAlign w:val="top"/>
          </w:tcPr>
          <w:p w14:paraId="54348111">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4958" w:type="dxa"/>
            <w:noWrap w:val="0"/>
            <w:vAlign w:val="top"/>
          </w:tcPr>
          <w:p w14:paraId="1D6A2D0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电话：</w:t>
            </w:r>
          </w:p>
        </w:tc>
      </w:tr>
      <w:tr w14:paraId="7F1B0E9B">
        <w:tblPrEx>
          <w:tblCellMar>
            <w:top w:w="0" w:type="dxa"/>
            <w:left w:w="108" w:type="dxa"/>
            <w:bottom w:w="0" w:type="dxa"/>
            <w:right w:w="108" w:type="dxa"/>
          </w:tblCellMar>
        </w:tblPrEx>
        <w:tc>
          <w:tcPr>
            <w:tcW w:w="4500" w:type="dxa"/>
            <w:noWrap w:val="0"/>
            <w:vAlign w:val="top"/>
          </w:tcPr>
          <w:p w14:paraId="18790529">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传真：</w:t>
            </w:r>
          </w:p>
        </w:tc>
        <w:tc>
          <w:tcPr>
            <w:tcW w:w="4958" w:type="dxa"/>
            <w:noWrap w:val="0"/>
            <w:vAlign w:val="top"/>
          </w:tcPr>
          <w:p w14:paraId="2F4AD6A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传真：</w:t>
            </w:r>
          </w:p>
        </w:tc>
      </w:tr>
      <w:tr w14:paraId="3B96BC82">
        <w:tblPrEx>
          <w:tblCellMar>
            <w:top w:w="0" w:type="dxa"/>
            <w:left w:w="108" w:type="dxa"/>
            <w:bottom w:w="0" w:type="dxa"/>
            <w:right w:w="108" w:type="dxa"/>
          </w:tblCellMar>
        </w:tblPrEx>
        <w:tc>
          <w:tcPr>
            <w:tcW w:w="4500" w:type="dxa"/>
            <w:noWrap w:val="0"/>
            <w:vAlign w:val="top"/>
          </w:tcPr>
          <w:p w14:paraId="2A6CE954">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4958" w:type="dxa"/>
            <w:noWrap w:val="0"/>
            <w:vAlign w:val="top"/>
          </w:tcPr>
          <w:p w14:paraId="07246EAA">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开户银行：</w:t>
            </w:r>
          </w:p>
        </w:tc>
      </w:tr>
      <w:tr w14:paraId="3FA7D057">
        <w:tblPrEx>
          <w:tblCellMar>
            <w:top w:w="0" w:type="dxa"/>
            <w:left w:w="108" w:type="dxa"/>
            <w:bottom w:w="0" w:type="dxa"/>
            <w:right w:w="108" w:type="dxa"/>
          </w:tblCellMar>
        </w:tblPrEx>
        <w:tc>
          <w:tcPr>
            <w:tcW w:w="4500" w:type="dxa"/>
            <w:noWrap w:val="0"/>
            <w:vAlign w:val="top"/>
          </w:tcPr>
          <w:p w14:paraId="6ECE041F">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账号：</w:t>
            </w:r>
          </w:p>
        </w:tc>
        <w:tc>
          <w:tcPr>
            <w:tcW w:w="4958" w:type="dxa"/>
            <w:noWrap w:val="0"/>
            <w:vAlign w:val="top"/>
          </w:tcPr>
          <w:p w14:paraId="385A7FD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账号：</w:t>
            </w:r>
          </w:p>
        </w:tc>
      </w:tr>
    </w:tbl>
    <w:p w14:paraId="1BEF77F4">
      <w:pPr>
        <w:widowControl/>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21CA3043">
      <w:pPr>
        <w:widowControl/>
        <w:snapToGrid w:val="0"/>
        <w:spacing w:line="360" w:lineRule="auto"/>
        <w:ind w:right="48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签约地： </w:t>
      </w:r>
    </w:p>
    <w:p w14:paraId="0C6ABE26">
      <w:pPr>
        <w:rPr>
          <w:color w:val="auto"/>
          <w:highlight w:val="none"/>
        </w:rPr>
      </w:pPr>
      <w:r>
        <w:rPr>
          <w:rFonts w:hint="eastAsia" w:ascii="宋体" w:hAnsi="宋体" w:cs="宋体"/>
          <w:color w:val="auto"/>
          <w:kern w:val="0"/>
          <w:sz w:val="24"/>
          <w:highlight w:val="none"/>
        </w:rPr>
        <w:t xml:space="preserve">                                        签约日期：     年    月    日</w:t>
      </w:r>
      <w:r>
        <w:rPr>
          <w:color w:val="auto"/>
          <w:highlight w:val="none"/>
        </w:rPr>
        <w:br w:type="page"/>
      </w:r>
    </w:p>
    <w:p w14:paraId="70FD18CD">
      <w:pPr>
        <w:rPr>
          <w:color w:val="auto"/>
          <w:highlight w:val="none"/>
        </w:rPr>
        <w:sectPr>
          <w:pgSz w:w="11907" w:h="16840"/>
          <w:pgMar w:top="1474" w:right="1814" w:bottom="1474" w:left="1814" w:header="851" w:footer="851" w:gutter="0"/>
          <w:cols w:space="720" w:num="1"/>
        </w:sectPr>
      </w:pPr>
    </w:p>
    <w:p w14:paraId="0576E225">
      <w:pPr>
        <w:rPr>
          <w:color w:val="auto"/>
          <w:highlight w:val="none"/>
        </w:rPr>
      </w:pPr>
    </w:p>
    <w:p w14:paraId="2AE498AE">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17C9314">
      <w:pPr>
        <w:spacing w:line="360" w:lineRule="auto"/>
        <w:jc w:val="center"/>
        <w:outlineLvl w:val="0"/>
        <w:rPr>
          <w:rFonts w:ascii="宋体" w:hAnsi="宋体" w:cs="宋体"/>
          <w:b/>
          <w:color w:val="auto"/>
          <w:kern w:val="0"/>
          <w:sz w:val="36"/>
          <w:szCs w:val="36"/>
          <w:highlight w:val="none"/>
        </w:rPr>
      </w:pPr>
    </w:p>
    <w:p w14:paraId="0D15D34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4BDB78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9B022C">
      <w:pPr>
        <w:spacing w:line="360" w:lineRule="auto"/>
        <w:jc w:val="center"/>
        <w:outlineLvl w:val="0"/>
        <w:rPr>
          <w:rFonts w:ascii="宋体" w:hAnsi="宋体" w:cs="宋体"/>
          <w:b/>
          <w:color w:val="auto"/>
          <w:kern w:val="0"/>
          <w:sz w:val="36"/>
          <w:szCs w:val="36"/>
          <w:highlight w:val="none"/>
        </w:rPr>
      </w:pPr>
    </w:p>
    <w:p w14:paraId="6A8F9E0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EFE7A0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9B64A7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4E95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B6D84FB">
      <w:pPr>
        <w:snapToGrid w:val="0"/>
        <w:spacing w:line="360" w:lineRule="auto"/>
        <w:ind w:firstLine="480" w:firstLineChars="200"/>
        <w:rPr>
          <w:rFonts w:ascii="宋体" w:hAnsi="宋体" w:cs="宋体"/>
          <w:color w:val="auto"/>
          <w:sz w:val="24"/>
          <w:highlight w:val="none"/>
        </w:rPr>
      </w:pPr>
    </w:p>
    <w:p w14:paraId="23B0A701">
      <w:pPr>
        <w:spacing w:line="360" w:lineRule="auto"/>
        <w:ind w:firstLine="480" w:firstLineChars="200"/>
        <w:rPr>
          <w:rFonts w:ascii="宋体" w:hAnsi="宋体" w:cs="宋体"/>
          <w:color w:val="auto"/>
          <w:sz w:val="24"/>
          <w:highlight w:val="none"/>
        </w:rPr>
      </w:pPr>
    </w:p>
    <w:p w14:paraId="01520FF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F7066F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sz w:val="24"/>
          <w:highlight w:val="none"/>
        </w:rPr>
        <w:t>：</w:t>
      </w:r>
    </w:p>
    <w:p w14:paraId="39BF6D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我方参与杭州图书馆2025年中文图书采购项目（社科类、自科类、综合类）【招标编号：HZYX-TSG-24533GK】政府采购活动，郑重承诺：</w:t>
      </w:r>
    </w:p>
    <w:p w14:paraId="486A072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0B3D3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815E5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5CB74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CB12D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9EA0A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83FF6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D4EC3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DDC2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CF730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E4F5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13A9CA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2C6D9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61E37A0">
      <w:pPr>
        <w:snapToGrid w:val="0"/>
        <w:spacing w:line="360" w:lineRule="auto"/>
        <w:ind w:right="480"/>
        <w:jc w:val="center"/>
        <w:rPr>
          <w:rFonts w:ascii="宋体" w:hAnsi="宋体" w:cs="宋体"/>
          <w:b/>
          <w:color w:val="auto"/>
          <w:kern w:val="0"/>
          <w:sz w:val="32"/>
          <w:szCs w:val="32"/>
          <w:highlight w:val="none"/>
        </w:rPr>
      </w:pPr>
    </w:p>
    <w:p w14:paraId="45F0ADFD">
      <w:pPr>
        <w:snapToGrid w:val="0"/>
        <w:spacing w:line="360" w:lineRule="auto"/>
        <w:ind w:right="480"/>
        <w:jc w:val="center"/>
        <w:rPr>
          <w:rFonts w:ascii="宋体" w:hAnsi="宋体" w:cs="宋体"/>
          <w:b/>
          <w:color w:val="auto"/>
          <w:kern w:val="0"/>
          <w:sz w:val="32"/>
          <w:szCs w:val="32"/>
          <w:highlight w:val="none"/>
        </w:rPr>
      </w:pPr>
    </w:p>
    <w:p w14:paraId="7861FAE1">
      <w:pPr>
        <w:snapToGrid w:val="0"/>
        <w:spacing w:line="360" w:lineRule="auto"/>
        <w:ind w:right="480"/>
        <w:jc w:val="center"/>
        <w:rPr>
          <w:rFonts w:ascii="宋体" w:hAnsi="宋体" w:cs="宋体"/>
          <w:b/>
          <w:color w:val="auto"/>
          <w:kern w:val="0"/>
          <w:sz w:val="32"/>
          <w:szCs w:val="32"/>
          <w:highlight w:val="none"/>
        </w:rPr>
      </w:pPr>
    </w:p>
    <w:p w14:paraId="6B850093">
      <w:pPr>
        <w:rPr>
          <w:rFonts w:ascii="宋体" w:hAnsi="宋体" w:cs="宋体"/>
          <w:color w:val="auto"/>
          <w:highlight w:val="none"/>
        </w:rPr>
      </w:pPr>
    </w:p>
    <w:p w14:paraId="195C7B82">
      <w:pPr>
        <w:snapToGrid w:val="0"/>
        <w:spacing w:line="360" w:lineRule="auto"/>
        <w:ind w:right="480"/>
        <w:jc w:val="center"/>
        <w:rPr>
          <w:rFonts w:ascii="宋体" w:hAnsi="宋体" w:cs="宋体"/>
          <w:b/>
          <w:color w:val="auto"/>
          <w:kern w:val="0"/>
          <w:sz w:val="32"/>
          <w:szCs w:val="32"/>
          <w:highlight w:val="none"/>
        </w:rPr>
      </w:pPr>
    </w:p>
    <w:p w14:paraId="269F737F">
      <w:pPr>
        <w:snapToGrid w:val="0"/>
        <w:spacing w:line="360" w:lineRule="auto"/>
        <w:ind w:right="480"/>
        <w:jc w:val="center"/>
        <w:rPr>
          <w:rFonts w:ascii="宋体" w:hAnsi="宋体" w:cs="宋体"/>
          <w:b/>
          <w:color w:val="auto"/>
          <w:kern w:val="0"/>
          <w:sz w:val="32"/>
          <w:szCs w:val="32"/>
          <w:highlight w:val="none"/>
        </w:rPr>
      </w:pPr>
    </w:p>
    <w:p w14:paraId="41A48103">
      <w:pPr>
        <w:snapToGrid w:val="0"/>
        <w:spacing w:line="360" w:lineRule="auto"/>
        <w:ind w:right="480"/>
        <w:jc w:val="center"/>
        <w:rPr>
          <w:rFonts w:ascii="宋体" w:hAnsi="宋体" w:cs="宋体"/>
          <w:b/>
          <w:color w:val="auto"/>
          <w:kern w:val="0"/>
          <w:sz w:val="32"/>
          <w:szCs w:val="32"/>
          <w:highlight w:val="none"/>
        </w:rPr>
      </w:pPr>
    </w:p>
    <w:p w14:paraId="3EF2A21D">
      <w:pPr>
        <w:widowControl/>
        <w:spacing w:line="360" w:lineRule="auto"/>
        <w:ind w:firstLine="643" w:firstLineChars="200"/>
        <w:jc w:val="center"/>
        <w:rPr>
          <w:rFonts w:ascii="宋体" w:hAnsi="宋体" w:cs="宋体"/>
          <w:b/>
          <w:color w:val="auto"/>
          <w:kern w:val="0"/>
          <w:sz w:val="32"/>
          <w:szCs w:val="32"/>
          <w:highlight w:val="none"/>
        </w:rPr>
      </w:pPr>
    </w:p>
    <w:p w14:paraId="5E90485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B80B88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D9F4C65">
      <w:pPr>
        <w:snapToGrid w:val="0"/>
        <w:spacing w:line="360" w:lineRule="auto"/>
        <w:ind w:right="480"/>
        <w:jc w:val="center"/>
        <w:rPr>
          <w:rFonts w:ascii="宋体" w:hAnsi="宋体" w:cs="宋体"/>
          <w:b/>
          <w:color w:val="auto"/>
          <w:kern w:val="0"/>
          <w:sz w:val="32"/>
          <w:szCs w:val="32"/>
          <w:highlight w:val="none"/>
        </w:rPr>
      </w:pPr>
    </w:p>
    <w:p w14:paraId="2CEF6096">
      <w:pPr>
        <w:snapToGrid w:val="0"/>
        <w:spacing w:line="360" w:lineRule="auto"/>
        <w:ind w:right="480"/>
        <w:jc w:val="center"/>
        <w:rPr>
          <w:rFonts w:ascii="宋体" w:hAnsi="宋体" w:cs="宋体"/>
          <w:b/>
          <w:color w:val="auto"/>
          <w:kern w:val="0"/>
          <w:sz w:val="32"/>
          <w:szCs w:val="32"/>
          <w:highlight w:val="none"/>
        </w:rPr>
      </w:pPr>
    </w:p>
    <w:p w14:paraId="0B4BE88E">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无</w:t>
      </w:r>
      <w:r>
        <w:rPr>
          <w:rFonts w:hint="eastAsia" w:ascii="宋体" w:hAnsi="宋体" w:cs="宋体"/>
          <w:b/>
          <w:color w:val="auto"/>
          <w:kern w:val="0"/>
          <w:sz w:val="32"/>
          <w:szCs w:val="32"/>
          <w:highlight w:val="none"/>
          <w:lang w:eastAsia="zh-CN"/>
        </w:rPr>
        <w:t>）</w:t>
      </w:r>
    </w:p>
    <w:p w14:paraId="12A409F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99C65B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DF88805">
      <w:pPr>
        <w:widowControl/>
        <w:spacing w:line="360" w:lineRule="auto"/>
        <w:ind w:firstLine="480"/>
        <w:jc w:val="left"/>
        <w:rPr>
          <w:rFonts w:ascii="宋体" w:hAnsi="宋体" w:cs="宋体"/>
          <w:color w:val="auto"/>
          <w:sz w:val="24"/>
          <w:highlight w:val="none"/>
        </w:rPr>
      </w:pPr>
    </w:p>
    <w:p w14:paraId="36761D1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731A7C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4D7320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0CB4EF7">
      <w:pPr>
        <w:widowControl/>
        <w:spacing w:line="360" w:lineRule="auto"/>
        <w:ind w:left="150"/>
        <w:jc w:val="center"/>
        <w:rPr>
          <w:rFonts w:ascii="宋体" w:hAnsi="宋体" w:cs="宋体"/>
          <w:b/>
          <w:color w:val="auto"/>
          <w:kern w:val="0"/>
          <w:sz w:val="32"/>
          <w:szCs w:val="32"/>
          <w:highlight w:val="none"/>
        </w:rPr>
      </w:pPr>
    </w:p>
    <w:p w14:paraId="6855DEBE">
      <w:pPr>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四、本项目的特定资格要求</w:t>
      </w:r>
    </w:p>
    <w:p w14:paraId="431396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34FCD471">
      <w:pPr>
        <w:widowControl/>
        <w:adjustRightInd/>
        <w:jc w:val="center"/>
        <w:rPr>
          <w:rFonts w:ascii="宋体" w:hAnsi="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rPr>
        <w:t>出版物经营许可证</w:t>
      </w:r>
      <w:r>
        <w:rPr>
          <w:rFonts w:hint="eastAsia" w:ascii="宋体" w:hAnsi="宋体" w:eastAsia="宋体" w:cs="宋体"/>
          <w:b/>
          <w:color w:val="auto"/>
          <w:kern w:val="0"/>
          <w:sz w:val="32"/>
          <w:szCs w:val="32"/>
          <w:highlight w:val="none"/>
          <w:lang w:eastAsia="zh-CN"/>
        </w:rPr>
        <w:t>）</w:t>
      </w:r>
      <w:r>
        <w:rPr>
          <w:rFonts w:ascii="宋体" w:hAnsi="宋体" w:cs="宋体"/>
          <w:b/>
          <w:color w:val="auto"/>
          <w:kern w:val="0"/>
          <w:sz w:val="32"/>
          <w:szCs w:val="32"/>
          <w:highlight w:val="none"/>
        </w:rPr>
        <w:br w:type="page"/>
      </w:r>
    </w:p>
    <w:p w14:paraId="7BA9985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6ED088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3A1A31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B9CFD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B1DA98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21D497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7780CE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405ACA">
      <w:pPr>
        <w:snapToGrid w:val="0"/>
        <w:spacing w:line="360" w:lineRule="auto"/>
        <w:jc w:val="center"/>
        <w:rPr>
          <w:rFonts w:ascii="宋体" w:hAnsi="宋体" w:cs="宋体"/>
          <w:b/>
          <w:color w:val="auto"/>
          <w:kern w:val="0"/>
          <w:sz w:val="32"/>
          <w:szCs w:val="32"/>
          <w:highlight w:val="none"/>
          <w:lang w:val="zh-CN"/>
        </w:rPr>
      </w:pPr>
    </w:p>
    <w:p w14:paraId="4214D50A">
      <w:pPr>
        <w:snapToGrid w:val="0"/>
        <w:spacing w:line="360" w:lineRule="auto"/>
        <w:jc w:val="center"/>
        <w:rPr>
          <w:rFonts w:ascii="宋体" w:hAnsi="宋体" w:cs="宋体"/>
          <w:b/>
          <w:color w:val="auto"/>
          <w:kern w:val="0"/>
          <w:sz w:val="32"/>
          <w:szCs w:val="32"/>
          <w:highlight w:val="none"/>
          <w:lang w:val="zh-CN"/>
        </w:rPr>
      </w:pPr>
    </w:p>
    <w:p w14:paraId="01FBA9EA">
      <w:pPr>
        <w:snapToGrid w:val="0"/>
        <w:spacing w:line="360" w:lineRule="auto"/>
        <w:jc w:val="center"/>
        <w:rPr>
          <w:rFonts w:ascii="宋体" w:hAnsi="宋体" w:cs="宋体"/>
          <w:b/>
          <w:color w:val="auto"/>
          <w:kern w:val="0"/>
          <w:sz w:val="32"/>
          <w:szCs w:val="32"/>
          <w:highlight w:val="none"/>
          <w:lang w:val="zh-CN"/>
        </w:rPr>
      </w:pPr>
    </w:p>
    <w:p w14:paraId="32D038E4">
      <w:pPr>
        <w:snapToGrid w:val="0"/>
        <w:spacing w:line="360" w:lineRule="auto"/>
        <w:jc w:val="center"/>
        <w:rPr>
          <w:rFonts w:ascii="宋体" w:hAnsi="宋体" w:cs="宋体"/>
          <w:b/>
          <w:color w:val="auto"/>
          <w:kern w:val="0"/>
          <w:sz w:val="32"/>
          <w:szCs w:val="32"/>
          <w:highlight w:val="none"/>
          <w:lang w:val="zh-CN"/>
        </w:rPr>
      </w:pPr>
    </w:p>
    <w:p w14:paraId="45F370DF">
      <w:pPr>
        <w:snapToGrid w:val="0"/>
        <w:spacing w:line="360" w:lineRule="auto"/>
        <w:jc w:val="center"/>
        <w:rPr>
          <w:rFonts w:ascii="宋体" w:hAnsi="宋体" w:cs="宋体"/>
          <w:b/>
          <w:color w:val="auto"/>
          <w:kern w:val="0"/>
          <w:sz w:val="32"/>
          <w:szCs w:val="32"/>
          <w:highlight w:val="none"/>
          <w:lang w:val="zh-CN"/>
        </w:rPr>
      </w:pPr>
    </w:p>
    <w:p w14:paraId="4F5A88AB">
      <w:pPr>
        <w:snapToGrid w:val="0"/>
        <w:spacing w:line="360" w:lineRule="auto"/>
        <w:jc w:val="center"/>
        <w:outlineLvl w:val="0"/>
        <w:rPr>
          <w:rFonts w:ascii="宋体" w:hAnsi="宋体" w:cs="宋体"/>
          <w:b/>
          <w:color w:val="auto"/>
          <w:kern w:val="0"/>
          <w:sz w:val="32"/>
          <w:szCs w:val="32"/>
          <w:highlight w:val="none"/>
        </w:rPr>
      </w:pPr>
    </w:p>
    <w:p w14:paraId="258DED33">
      <w:pPr>
        <w:snapToGrid w:val="0"/>
        <w:spacing w:line="360" w:lineRule="auto"/>
        <w:jc w:val="center"/>
        <w:outlineLvl w:val="0"/>
        <w:rPr>
          <w:rFonts w:ascii="宋体" w:hAnsi="宋体" w:cs="宋体"/>
          <w:b/>
          <w:color w:val="auto"/>
          <w:kern w:val="0"/>
          <w:sz w:val="32"/>
          <w:szCs w:val="32"/>
          <w:highlight w:val="none"/>
        </w:rPr>
      </w:pPr>
    </w:p>
    <w:p w14:paraId="6237C9B4">
      <w:pPr>
        <w:rPr>
          <w:rFonts w:ascii="宋体" w:hAnsi="宋体" w:cs="宋体"/>
          <w:color w:val="auto"/>
          <w:highlight w:val="none"/>
        </w:rPr>
      </w:pPr>
    </w:p>
    <w:p w14:paraId="3E6FF3DC">
      <w:pPr>
        <w:snapToGrid w:val="0"/>
        <w:spacing w:line="360" w:lineRule="auto"/>
        <w:jc w:val="center"/>
        <w:outlineLvl w:val="0"/>
        <w:rPr>
          <w:rFonts w:ascii="宋体" w:hAnsi="宋体" w:cs="宋体"/>
          <w:b/>
          <w:color w:val="auto"/>
          <w:kern w:val="0"/>
          <w:sz w:val="32"/>
          <w:szCs w:val="32"/>
          <w:highlight w:val="none"/>
        </w:rPr>
      </w:pPr>
    </w:p>
    <w:p w14:paraId="25BB6FFA">
      <w:pPr>
        <w:snapToGrid w:val="0"/>
        <w:spacing w:line="360" w:lineRule="auto"/>
        <w:jc w:val="center"/>
        <w:outlineLvl w:val="0"/>
        <w:rPr>
          <w:rFonts w:ascii="宋体" w:hAnsi="宋体" w:cs="宋体"/>
          <w:b/>
          <w:color w:val="auto"/>
          <w:kern w:val="0"/>
          <w:sz w:val="32"/>
          <w:szCs w:val="32"/>
          <w:highlight w:val="none"/>
        </w:rPr>
      </w:pPr>
    </w:p>
    <w:p w14:paraId="4B3089BC">
      <w:pPr>
        <w:pStyle w:val="6"/>
        <w:rPr>
          <w:color w:val="auto"/>
          <w:highlight w:val="none"/>
          <w:lang w:val="en-US"/>
        </w:rPr>
      </w:pPr>
    </w:p>
    <w:p w14:paraId="75D6939B">
      <w:pPr>
        <w:rPr>
          <w:color w:val="auto"/>
          <w:highlight w:val="none"/>
        </w:rPr>
      </w:pPr>
    </w:p>
    <w:p w14:paraId="37E06D4D">
      <w:pPr>
        <w:snapToGrid w:val="0"/>
        <w:spacing w:line="360" w:lineRule="auto"/>
        <w:ind w:firstLine="3855" w:firstLineChars="1200"/>
        <w:outlineLvl w:val="0"/>
        <w:rPr>
          <w:rFonts w:ascii="宋体" w:hAnsi="宋体" w:cs="宋体"/>
          <w:b/>
          <w:color w:val="auto"/>
          <w:kern w:val="0"/>
          <w:sz w:val="32"/>
          <w:szCs w:val="32"/>
          <w:highlight w:val="none"/>
        </w:rPr>
      </w:pPr>
    </w:p>
    <w:p w14:paraId="5C1251EE">
      <w:pPr>
        <w:snapToGrid w:val="0"/>
        <w:spacing w:line="360" w:lineRule="auto"/>
        <w:ind w:firstLine="3855" w:firstLineChars="1200"/>
        <w:outlineLvl w:val="0"/>
        <w:rPr>
          <w:rFonts w:ascii="宋体" w:hAnsi="宋体" w:cs="宋体"/>
          <w:b/>
          <w:color w:val="auto"/>
          <w:kern w:val="0"/>
          <w:sz w:val="32"/>
          <w:szCs w:val="32"/>
          <w:highlight w:val="none"/>
        </w:rPr>
      </w:pPr>
    </w:p>
    <w:p w14:paraId="5C530C48">
      <w:pPr>
        <w:snapToGrid w:val="0"/>
        <w:spacing w:line="360" w:lineRule="auto"/>
        <w:ind w:firstLine="3855" w:firstLineChars="1200"/>
        <w:outlineLvl w:val="0"/>
        <w:rPr>
          <w:rFonts w:ascii="宋体" w:hAnsi="宋体" w:cs="宋体"/>
          <w:b/>
          <w:color w:val="auto"/>
          <w:kern w:val="0"/>
          <w:sz w:val="32"/>
          <w:szCs w:val="32"/>
          <w:highlight w:val="none"/>
        </w:rPr>
      </w:pPr>
    </w:p>
    <w:p w14:paraId="5DC5A68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42BDF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A29470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sz w:val="24"/>
          <w:highlight w:val="none"/>
        </w:rPr>
        <w:t>：</w:t>
      </w:r>
    </w:p>
    <w:p w14:paraId="639130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我方参加你方组织的杭州图书馆2025年中文图书采购项目（社科类、自科类、综合类）【招标编号：HZYX-TSG-24533GK】招标的有关活动，并对此项目进行投标。为此：</w:t>
      </w:r>
    </w:p>
    <w:p w14:paraId="375108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3D24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362A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8C6E3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0BF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DDC98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EA56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F84B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EC92C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BA3B5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6B5F8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187F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DECB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6026B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AE9D5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DE3D88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4A00A2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E8E5A9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D6141F4">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1914F7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72AF8C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47F8F0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E681B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748EE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23AA6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47F57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90F83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ADACCE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6C899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08EC2C">
      <w:pPr>
        <w:snapToGrid w:val="0"/>
        <w:spacing w:line="360" w:lineRule="auto"/>
        <w:ind w:left="420" w:leftChars="200" w:firstLine="4200" w:firstLineChars="1750"/>
        <w:rPr>
          <w:rFonts w:ascii="宋体" w:hAnsi="宋体" w:cs="宋体"/>
          <w:color w:val="auto"/>
          <w:kern w:val="0"/>
          <w:sz w:val="24"/>
          <w:highlight w:val="none"/>
          <w:u w:val="single"/>
        </w:rPr>
      </w:pPr>
    </w:p>
    <w:p w14:paraId="40F1F0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4E0908">
      <w:pPr>
        <w:snapToGrid w:val="0"/>
        <w:spacing w:line="360" w:lineRule="auto"/>
        <w:jc w:val="center"/>
        <w:rPr>
          <w:rFonts w:ascii="宋体" w:hAnsi="宋体" w:cs="宋体"/>
          <w:b/>
          <w:color w:val="auto"/>
          <w:kern w:val="0"/>
          <w:sz w:val="32"/>
          <w:szCs w:val="32"/>
          <w:highlight w:val="none"/>
        </w:rPr>
      </w:pPr>
    </w:p>
    <w:p w14:paraId="246DB9F7">
      <w:pPr>
        <w:snapToGrid w:val="0"/>
        <w:spacing w:line="360" w:lineRule="auto"/>
        <w:rPr>
          <w:rFonts w:ascii="宋体" w:hAnsi="宋体" w:cs="宋体"/>
          <w:color w:val="auto"/>
          <w:sz w:val="24"/>
          <w:highlight w:val="none"/>
        </w:rPr>
      </w:pPr>
    </w:p>
    <w:p w14:paraId="053360DF">
      <w:pPr>
        <w:jc w:val="center"/>
        <w:rPr>
          <w:rFonts w:ascii="宋体" w:hAnsi="宋体" w:cs="宋体"/>
          <w:b/>
          <w:color w:val="auto"/>
          <w:kern w:val="0"/>
          <w:sz w:val="32"/>
          <w:szCs w:val="32"/>
          <w:highlight w:val="none"/>
        </w:rPr>
      </w:pPr>
    </w:p>
    <w:p w14:paraId="38E3E9FF">
      <w:pPr>
        <w:jc w:val="center"/>
        <w:rPr>
          <w:rFonts w:ascii="宋体" w:hAnsi="宋体" w:cs="宋体"/>
          <w:b/>
          <w:color w:val="auto"/>
          <w:kern w:val="0"/>
          <w:sz w:val="32"/>
          <w:szCs w:val="32"/>
          <w:highlight w:val="none"/>
        </w:rPr>
      </w:pPr>
    </w:p>
    <w:p w14:paraId="204EF900">
      <w:pPr>
        <w:jc w:val="center"/>
        <w:rPr>
          <w:rFonts w:ascii="宋体" w:hAnsi="宋体" w:cs="宋体"/>
          <w:b/>
          <w:color w:val="auto"/>
          <w:kern w:val="0"/>
          <w:sz w:val="32"/>
          <w:szCs w:val="32"/>
          <w:highlight w:val="none"/>
        </w:rPr>
      </w:pPr>
    </w:p>
    <w:p w14:paraId="00271314">
      <w:pPr>
        <w:jc w:val="center"/>
        <w:rPr>
          <w:rFonts w:ascii="宋体" w:hAnsi="宋体" w:cs="宋体"/>
          <w:b/>
          <w:color w:val="auto"/>
          <w:kern w:val="0"/>
          <w:sz w:val="32"/>
          <w:szCs w:val="32"/>
          <w:highlight w:val="none"/>
        </w:rPr>
      </w:pPr>
    </w:p>
    <w:p w14:paraId="254D1937">
      <w:pPr>
        <w:jc w:val="center"/>
        <w:rPr>
          <w:rFonts w:ascii="宋体" w:hAnsi="宋体" w:cs="宋体"/>
          <w:b/>
          <w:color w:val="auto"/>
          <w:kern w:val="0"/>
          <w:sz w:val="32"/>
          <w:szCs w:val="32"/>
          <w:highlight w:val="none"/>
        </w:rPr>
      </w:pPr>
    </w:p>
    <w:p w14:paraId="46E381C0">
      <w:pPr>
        <w:jc w:val="center"/>
        <w:rPr>
          <w:rFonts w:ascii="宋体" w:hAnsi="宋体" w:cs="宋体"/>
          <w:b/>
          <w:color w:val="auto"/>
          <w:kern w:val="0"/>
          <w:sz w:val="32"/>
          <w:szCs w:val="32"/>
          <w:highlight w:val="none"/>
        </w:rPr>
      </w:pPr>
    </w:p>
    <w:p w14:paraId="6EF60EB5">
      <w:pPr>
        <w:jc w:val="center"/>
        <w:rPr>
          <w:rFonts w:ascii="宋体" w:hAnsi="宋体" w:cs="宋体"/>
          <w:b/>
          <w:color w:val="auto"/>
          <w:kern w:val="0"/>
          <w:sz w:val="32"/>
          <w:szCs w:val="32"/>
          <w:highlight w:val="none"/>
        </w:rPr>
      </w:pPr>
    </w:p>
    <w:p w14:paraId="2D77E82B">
      <w:pPr>
        <w:jc w:val="center"/>
        <w:rPr>
          <w:rFonts w:ascii="宋体" w:hAnsi="宋体" w:cs="宋体"/>
          <w:b/>
          <w:color w:val="auto"/>
          <w:kern w:val="0"/>
          <w:sz w:val="32"/>
          <w:szCs w:val="32"/>
          <w:highlight w:val="none"/>
        </w:rPr>
      </w:pPr>
    </w:p>
    <w:p w14:paraId="5DA7B3A2">
      <w:pPr>
        <w:jc w:val="center"/>
        <w:rPr>
          <w:rFonts w:ascii="宋体" w:hAnsi="宋体" w:cs="宋体"/>
          <w:b/>
          <w:color w:val="auto"/>
          <w:kern w:val="0"/>
          <w:sz w:val="32"/>
          <w:szCs w:val="32"/>
          <w:highlight w:val="none"/>
        </w:rPr>
      </w:pPr>
    </w:p>
    <w:p w14:paraId="438379D5">
      <w:pPr>
        <w:jc w:val="center"/>
        <w:rPr>
          <w:rFonts w:ascii="宋体" w:hAnsi="宋体" w:cs="宋体"/>
          <w:b/>
          <w:color w:val="auto"/>
          <w:kern w:val="0"/>
          <w:sz w:val="32"/>
          <w:szCs w:val="32"/>
          <w:highlight w:val="none"/>
        </w:rPr>
      </w:pPr>
    </w:p>
    <w:p w14:paraId="14E61A70">
      <w:pPr>
        <w:jc w:val="center"/>
        <w:rPr>
          <w:rFonts w:ascii="宋体" w:hAnsi="宋体" w:cs="宋体"/>
          <w:b/>
          <w:color w:val="auto"/>
          <w:kern w:val="0"/>
          <w:sz w:val="32"/>
          <w:szCs w:val="32"/>
          <w:highlight w:val="none"/>
        </w:rPr>
      </w:pPr>
    </w:p>
    <w:p w14:paraId="2F3C2F9F">
      <w:pPr>
        <w:jc w:val="center"/>
        <w:rPr>
          <w:rFonts w:ascii="宋体" w:hAnsi="宋体" w:cs="宋体"/>
          <w:b/>
          <w:color w:val="auto"/>
          <w:kern w:val="0"/>
          <w:sz w:val="32"/>
          <w:szCs w:val="32"/>
          <w:highlight w:val="none"/>
        </w:rPr>
      </w:pPr>
    </w:p>
    <w:p w14:paraId="63BDBD3A">
      <w:pPr>
        <w:jc w:val="center"/>
        <w:rPr>
          <w:rFonts w:ascii="宋体" w:hAnsi="宋体" w:cs="宋体"/>
          <w:b/>
          <w:color w:val="auto"/>
          <w:kern w:val="0"/>
          <w:sz w:val="32"/>
          <w:szCs w:val="32"/>
          <w:highlight w:val="none"/>
        </w:rPr>
      </w:pPr>
    </w:p>
    <w:p w14:paraId="34CBD5B2">
      <w:pPr>
        <w:jc w:val="center"/>
        <w:rPr>
          <w:rFonts w:ascii="宋体" w:hAnsi="宋体" w:cs="宋体"/>
          <w:b/>
          <w:color w:val="auto"/>
          <w:kern w:val="0"/>
          <w:sz w:val="32"/>
          <w:szCs w:val="32"/>
          <w:highlight w:val="none"/>
        </w:rPr>
      </w:pPr>
    </w:p>
    <w:p w14:paraId="6DBB8B02">
      <w:pPr>
        <w:jc w:val="center"/>
        <w:rPr>
          <w:rFonts w:ascii="宋体" w:hAnsi="宋体" w:cs="宋体"/>
          <w:b/>
          <w:color w:val="auto"/>
          <w:kern w:val="0"/>
          <w:sz w:val="32"/>
          <w:szCs w:val="32"/>
          <w:highlight w:val="none"/>
        </w:rPr>
      </w:pPr>
    </w:p>
    <w:p w14:paraId="1B7FC5FC">
      <w:pPr>
        <w:jc w:val="center"/>
        <w:rPr>
          <w:rFonts w:ascii="宋体" w:hAnsi="宋体" w:cs="宋体"/>
          <w:b/>
          <w:color w:val="auto"/>
          <w:kern w:val="0"/>
          <w:sz w:val="32"/>
          <w:szCs w:val="32"/>
          <w:highlight w:val="none"/>
        </w:rPr>
      </w:pPr>
    </w:p>
    <w:p w14:paraId="40BC12F2">
      <w:pPr>
        <w:jc w:val="center"/>
        <w:rPr>
          <w:rFonts w:ascii="宋体" w:hAnsi="宋体" w:cs="宋体"/>
          <w:b/>
          <w:color w:val="auto"/>
          <w:kern w:val="0"/>
          <w:sz w:val="32"/>
          <w:szCs w:val="32"/>
          <w:highlight w:val="none"/>
        </w:rPr>
      </w:pPr>
    </w:p>
    <w:p w14:paraId="40BB8286">
      <w:pPr>
        <w:jc w:val="center"/>
        <w:rPr>
          <w:rFonts w:ascii="宋体" w:hAnsi="宋体" w:cs="宋体"/>
          <w:b/>
          <w:color w:val="auto"/>
          <w:kern w:val="0"/>
          <w:sz w:val="32"/>
          <w:szCs w:val="32"/>
          <w:highlight w:val="none"/>
        </w:rPr>
      </w:pPr>
    </w:p>
    <w:p w14:paraId="3A576FE8">
      <w:pPr>
        <w:jc w:val="center"/>
        <w:rPr>
          <w:rFonts w:ascii="宋体" w:hAnsi="宋体" w:cs="宋体"/>
          <w:b/>
          <w:color w:val="auto"/>
          <w:kern w:val="0"/>
          <w:sz w:val="32"/>
          <w:szCs w:val="32"/>
          <w:highlight w:val="none"/>
        </w:rPr>
      </w:pPr>
    </w:p>
    <w:p w14:paraId="01EFD58D">
      <w:pPr>
        <w:jc w:val="center"/>
        <w:rPr>
          <w:rFonts w:ascii="宋体" w:hAnsi="宋体" w:cs="宋体"/>
          <w:b/>
          <w:color w:val="auto"/>
          <w:kern w:val="0"/>
          <w:sz w:val="32"/>
          <w:szCs w:val="32"/>
          <w:highlight w:val="none"/>
        </w:rPr>
      </w:pPr>
    </w:p>
    <w:p w14:paraId="185B9120">
      <w:pPr>
        <w:jc w:val="center"/>
        <w:rPr>
          <w:rFonts w:ascii="宋体" w:hAnsi="宋体" w:cs="宋体"/>
          <w:b/>
          <w:color w:val="auto"/>
          <w:kern w:val="0"/>
          <w:sz w:val="32"/>
          <w:szCs w:val="32"/>
          <w:highlight w:val="none"/>
        </w:rPr>
      </w:pPr>
    </w:p>
    <w:p w14:paraId="6619D8F1">
      <w:pPr>
        <w:jc w:val="center"/>
        <w:rPr>
          <w:rFonts w:ascii="宋体" w:hAnsi="宋体" w:cs="宋体"/>
          <w:b/>
          <w:color w:val="auto"/>
          <w:kern w:val="0"/>
          <w:sz w:val="32"/>
          <w:szCs w:val="32"/>
          <w:highlight w:val="none"/>
        </w:rPr>
      </w:pPr>
    </w:p>
    <w:p w14:paraId="774A1A75">
      <w:pPr>
        <w:jc w:val="center"/>
        <w:rPr>
          <w:rFonts w:ascii="宋体" w:hAnsi="宋体" w:cs="宋体"/>
          <w:b/>
          <w:color w:val="auto"/>
          <w:kern w:val="0"/>
          <w:sz w:val="32"/>
          <w:szCs w:val="32"/>
          <w:highlight w:val="none"/>
        </w:rPr>
      </w:pPr>
    </w:p>
    <w:p w14:paraId="4B81F9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606ED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8AA5AA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6CC630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1F7C42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14CA7BB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杭州图书馆2025年中文图书采购项目（社科类、自科类、综合类）【招标编号：HZYX-TSG-24533GK】</w:t>
      </w:r>
      <w:r>
        <w:rPr>
          <w:rFonts w:hint="eastAsia" w:ascii="宋体" w:hAnsi="宋体" w:cs="宋体"/>
          <w:color w:val="auto"/>
          <w:kern w:val="0"/>
          <w:sz w:val="24"/>
          <w:highlight w:val="none"/>
          <w:lang w:val="zh-CN"/>
        </w:rPr>
        <w:t>政府采购投标的一切事项，其法律后果由我方承担。</w:t>
      </w:r>
    </w:p>
    <w:p w14:paraId="12EE410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878C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D18C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E0E363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B9586C">
      <w:pPr>
        <w:snapToGrid w:val="0"/>
        <w:spacing w:line="360" w:lineRule="auto"/>
        <w:rPr>
          <w:rFonts w:ascii="宋体" w:hAnsi="宋体" w:cs="宋体"/>
          <w:color w:val="auto"/>
          <w:sz w:val="24"/>
          <w:highlight w:val="none"/>
        </w:rPr>
      </w:pPr>
    </w:p>
    <w:p w14:paraId="4EE2DA05">
      <w:pPr>
        <w:snapToGrid w:val="0"/>
        <w:spacing w:line="360" w:lineRule="auto"/>
        <w:rPr>
          <w:rFonts w:ascii="宋体" w:hAnsi="宋体" w:cs="宋体"/>
          <w:color w:val="auto"/>
          <w:sz w:val="24"/>
          <w:highlight w:val="none"/>
        </w:rPr>
      </w:pPr>
    </w:p>
    <w:p w14:paraId="2DED9B98">
      <w:pPr>
        <w:snapToGrid w:val="0"/>
        <w:spacing w:line="360" w:lineRule="auto"/>
        <w:rPr>
          <w:rFonts w:ascii="宋体" w:hAnsi="宋体" w:cs="宋体"/>
          <w:color w:val="auto"/>
          <w:sz w:val="24"/>
          <w:highlight w:val="none"/>
        </w:rPr>
      </w:pPr>
    </w:p>
    <w:p w14:paraId="4375DBE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5B579C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1F20B2E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杭州图书馆2025年中文图书采购项目（社科类、自科类、综合类）【招标编号：HZYX-TSG-24533GK】</w:t>
      </w:r>
      <w:r>
        <w:rPr>
          <w:rFonts w:hint="eastAsia" w:ascii="宋体" w:hAnsi="宋体" w:cs="宋体"/>
          <w:color w:val="auto"/>
          <w:kern w:val="0"/>
          <w:sz w:val="24"/>
          <w:highlight w:val="none"/>
          <w:lang w:val="zh-CN"/>
        </w:rPr>
        <w:t>政府采购投标的一切事项，其法律后果由我方承担。</w:t>
      </w:r>
    </w:p>
    <w:p w14:paraId="579766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F3CCA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079B1A">
      <w:pPr>
        <w:jc w:val="center"/>
        <w:rPr>
          <w:rFonts w:ascii="宋体" w:hAnsi="宋体" w:cs="宋体"/>
          <w:b/>
          <w:color w:val="auto"/>
          <w:kern w:val="0"/>
          <w:sz w:val="32"/>
          <w:szCs w:val="32"/>
          <w:highlight w:val="none"/>
        </w:rPr>
      </w:pPr>
    </w:p>
    <w:p w14:paraId="361ED3A0">
      <w:pPr>
        <w:jc w:val="center"/>
        <w:rPr>
          <w:rFonts w:ascii="宋体" w:hAnsi="宋体" w:cs="宋体"/>
          <w:b/>
          <w:color w:val="auto"/>
          <w:kern w:val="0"/>
          <w:sz w:val="32"/>
          <w:szCs w:val="32"/>
          <w:highlight w:val="none"/>
        </w:rPr>
      </w:pPr>
    </w:p>
    <w:p w14:paraId="113EB7D4">
      <w:pPr>
        <w:rPr>
          <w:rFonts w:ascii="宋体" w:hAnsi="宋体" w:cs="宋体"/>
          <w:color w:val="auto"/>
          <w:highlight w:val="none"/>
        </w:rPr>
      </w:pPr>
    </w:p>
    <w:p w14:paraId="75AA0CE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2139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FAFF04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D2E518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8D562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BE2E375">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891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19962A">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5E44532">
            <w:pPr>
              <w:pStyle w:val="148"/>
              <w:adjustRightInd w:val="0"/>
              <w:spacing w:line="360" w:lineRule="auto"/>
              <w:rPr>
                <w:rFonts w:hAnsi="宋体" w:cs="宋体"/>
                <w:bCs/>
                <w:color w:val="auto"/>
                <w:sz w:val="24"/>
                <w:highlight w:val="none"/>
              </w:rPr>
            </w:pPr>
          </w:p>
        </w:tc>
      </w:tr>
    </w:tbl>
    <w:p w14:paraId="17FBE17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CF79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62EDC1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33320C">
      <w:pPr>
        <w:jc w:val="center"/>
        <w:rPr>
          <w:rFonts w:ascii="宋体" w:hAnsi="宋体" w:cs="宋体"/>
          <w:b/>
          <w:color w:val="auto"/>
          <w:kern w:val="0"/>
          <w:sz w:val="32"/>
          <w:szCs w:val="32"/>
          <w:highlight w:val="none"/>
        </w:rPr>
      </w:pPr>
    </w:p>
    <w:p w14:paraId="2EB171E9">
      <w:pPr>
        <w:jc w:val="center"/>
        <w:rPr>
          <w:rFonts w:ascii="宋体" w:hAnsi="宋体" w:cs="宋体"/>
          <w:b/>
          <w:color w:val="auto"/>
          <w:kern w:val="0"/>
          <w:sz w:val="32"/>
          <w:szCs w:val="32"/>
          <w:highlight w:val="none"/>
        </w:rPr>
      </w:pPr>
    </w:p>
    <w:p w14:paraId="52EE10EE">
      <w:pPr>
        <w:jc w:val="center"/>
        <w:rPr>
          <w:rFonts w:ascii="宋体" w:hAnsi="宋体" w:cs="宋体"/>
          <w:b/>
          <w:color w:val="auto"/>
          <w:kern w:val="0"/>
          <w:sz w:val="32"/>
          <w:szCs w:val="32"/>
          <w:highlight w:val="none"/>
        </w:rPr>
      </w:pPr>
    </w:p>
    <w:p w14:paraId="3655BC0E">
      <w:pPr>
        <w:jc w:val="center"/>
        <w:rPr>
          <w:rFonts w:ascii="宋体" w:hAnsi="宋体" w:cs="宋体"/>
          <w:b/>
          <w:color w:val="auto"/>
          <w:kern w:val="0"/>
          <w:sz w:val="32"/>
          <w:szCs w:val="32"/>
          <w:highlight w:val="none"/>
        </w:rPr>
      </w:pPr>
    </w:p>
    <w:p w14:paraId="0A89D9C1">
      <w:pPr>
        <w:jc w:val="center"/>
        <w:rPr>
          <w:rFonts w:ascii="宋体" w:hAnsi="宋体" w:cs="宋体"/>
          <w:b/>
          <w:color w:val="auto"/>
          <w:kern w:val="0"/>
          <w:sz w:val="32"/>
          <w:szCs w:val="32"/>
          <w:highlight w:val="none"/>
        </w:rPr>
      </w:pPr>
    </w:p>
    <w:p w14:paraId="29A268F0">
      <w:pPr>
        <w:jc w:val="center"/>
        <w:rPr>
          <w:rFonts w:ascii="宋体" w:hAnsi="宋体" w:cs="宋体"/>
          <w:b/>
          <w:color w:val="auto"/>
          <w:kern w:val="0"/>
          <w:sz w:val="32"/>
          <w:szCs w:val="32"/>
          <w:highlight w:val="none"/>
        </w:rPr>
      </w:pPr>
    </w:p>
    <w:p w14:paraId="3D1EF8A4">
      <w:pPr>
        <w:jc w:val="center"/>
        <w:rPr>
          <w:rFonts w:ascii="宋体" w:hAnsi="宋体" w:cs="宋体"/>
          <w:b/>
          <w:color w:val="auto"/>
          <w:kern w:val="0"/>
          <w:sz w:val="32"/>
          <w:szCs w:val="32"/>
          <w:highlight w:val="none"/>
        </w:rPr>
      </w:pPr>
    </w:p>
    <w:p w14:paraId="41703728">
      <w:pPr>
        <w:jc w:val="center"/>
        <w:rPr>
          <w:rFonts w:ascii="宋体" w:hAnsi="宋体" w:cs="宋体"/>
          <w:b/>
          <w:color w:val="auto"/>
          <w:kern w:val="0"/>
          <w:sz w:val="32"/>
          <w:szCs w:val="32"/>
          <w:highlight w:val="none"/>
        </w:rPr>
      </w:pPr>
    </w:p>
    <w:p w14:paraId="203F1737">
      <w:pPr>
        <w:jc w:val="center"/>
        <w:rPr>
          <w:rFonts w:ascii="宋体" w:hAnsi="宋体" w:cs="宋体"/>
          <w:b/>
          <w:color w:val="auto"/>
          <w:kern w:val="0"/>
          <w:sz w:val="32"/>
          <w:szCs w:val="32"/>
          <w:highlight w:val="none"/>
        </w:rPr>
      </w:pPr>
    </w:p>
    <w:p w14:paraId="414F3A87">
      <w:pPr>
        <w:jc w:val="center"/>
        <w:rPr>
          <w:rFonts w:ascii="宋体" w:hAnsi="宋体" w:cs="宋体"/>
          <w:b/>
          <w:color w:val="auto"/>
          <w:kern w:val="0"/>
          <w:sz w:val="32"/>
          <w:szCs w:val="32"/>
          <w:highlight w:val="none"/>
        </w:rPr>
      </w:pPr>
    </w:p>
    <w:p w14:paraId="325E6C9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72C528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2E61962">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9"/>
    <w:p w14:paraId="074EC9CC">
      <w:pPr>
        <w:snapToGrid w:val="0"/>
        <w:spacing w:line="360" w:lineRule="auto"/>
        <w:rPr>
          <w:rFonts w:ascii="宋体" w:hAnsi="宋体" w:cs="宋体"/>
          <w:color w:val="auto"/>
          <w:kern w:val="0"/>
          <w:sz w:val="24"/>
          <w:highlight w:val="none"/>
        </w:rPr>
      </w:pPr>
    </w:p>
    <w:p w14:paraId="48960E78">
      <w:pPr>
        <w:jc w:val="center"/>
        <w:rPr>
          <w:rFonts w:ascii="宋体" w:hAnsi="宋体" w:cs="宋体"/>
          <w:b/>
          <w:color w:val="auto"/>
          <w:kern w:val="0"/>
          <w:sz w:val="32"/>
          <w:szCs w:val="32"/>
          <w:highlight w:val="none"/>
        </w:rPr>
      </w:pPr>
    </w:p>
    <w:p w14:paraId="092C6FAC">
      <w:pPr>
        <w:pStyle w:val="6"/>
        <w:rPr>
          <w:color w:val="auto"/>
          <w:highlight w:val="none"/>
          <w:lang w:val="en-US"/>
        </w:rPr>
      </w:pPr>
    </w:p>
    <w:p w14:paraId="55B6C550">
      <w:pPr>
        <w:rPr>
          <w:color w:val="auto"/>
          <w:highlight w:val="none"/>
        </w:rPr>
      </w:pPr>
    </w:p>
    <w:p w14:paraId="1B88186F">
      <w:pPr>
        <w:pStyle w:val="6"/>
        <w:rPr>
          <w:color w:val="auto"/>
          <w:highlight w:val="none"/>
          <w:lang w:val="en-US"/>
        </w:rPr>
      </w:pPr>
    </w:p>
    <w:p w14:paraId="6A73FA67">
      <w:pPr>
        <w:jc w:val="center"/>
        <w:rPr>
          <w:rFonts w:ascii="宋体" w:hAnsi="宋体" w:cs="宋体"/>
          <w:b/>
          <w:color w:val="auto"/>
          <w:kern w:val="0"/>
          <w:sz w:val="32"/>
          <w:szCs w:val="32"/>
          <w:highlight w:val="none"/>
        </w:rPr>
      </w:pPr>
    </w:p>
    <w:p w14:paraId="771FFDD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18159A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92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F637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5FF5B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E63628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CAC253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2D0D1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1DA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9AB80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5F7231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1389B9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563223D">
            <w:pPr>
              <w:rPr>
                <w:rFonts w:ascii="宋体" w:hAnsi="宋体" w:cs="宋体"/>
                <w:color w:val="auto"/>
                <w:sz w:val="24"/>
                <w:highlight w:val="none"/>
              </w:rPr>
            </w:pPr>
          </w:p>
          <w:p w14:paraId="17603729">
            <w:pPr>
              <w:rPr>
                <w:rFonts w:ascii="宋体" w:hAnsi="宋体" w:cs="宋体"/>
                <w:color w:val="auto"/>
                <w:sz w:val="24"/>
                <w:highlight w:val="none"/>
              </w:rPr>
            </w:pPr>
            <w:r>
              <w:rPr>
                <w:rFonts w:hint="eastAsia" w:ascii="宋体" w:hAnsi="宋体" w:cs="宋体"/>
                <w:color w:val="auto"/>
                <w:sz w:val="24"/>
                <w:highlight w:val="none"/>
              </w:rPr>
              <w:t>见投标文件</w:t>
            </w:r>
          </w:p>
          <w:p w14:paraId="2E08F7E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FC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D34B42">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D171C0C">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01D8D78">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E115AC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CD4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81CE6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1A49D1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BBD953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3CF323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3ADCDB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65C9A19">
      <w:pPr>
        <w:jc w:val="center"/>
        <w:rPr>
          <w:rFonts w:ascii="宋体" w:hAnsi="宋体" w:cs="宋体"/>
          <w:b/>
          <w:color w:val="auto"/>
          <w:kern w:val="0"/>
          <w:sz w:val="32"/>
          <w:szCs w:val="32"/>
          <w:highlight w:val="none"/>
        </w:rPr>
      </w:pPr>
    </w:p>
    <w:p w14:paraId="737772C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9921C7D">
      <w:pPr>
        <w:jc w:val="center"/>
        <w:rPr>
          <w:rFonts w:ascii="宋体" w:hAnsi="宋体" w:cs="宋体"/>
          <w:b/>
          <w:color w:val="auto"/>
          <w:kern w:val="0"/>
          <w:sz w:val="32"/>
          <w:szCs w:val="32"/>
          <w:highlight w:val="none"/>
        </w:rPr>
      </w:pPr>
    </w:p>
    <w:p w14:paraId="1371F2E1">
      <w:pPr>
        <w:jc w:val="center"/>
        <w:rPr>
          <w:rFonts w:ascii="宋体" w:hAnsi="宋体" w:cs="宋体"/>
          <w:b/>
          <w:color w:val="auto"/>
          <w:kern w:val="0"/>
          <w:sz w:val="32"/>
          <w:szCs w:val="32"/>
          <w:highlight w:val="none"/>
        </w:rPr>
      </w:pPr>
    </w:p>
    <w:p w14:paraId="6BF32E0B">
      <w:pPr>
        <w:jc w:val="center"/>
        <w:rPr>
          <w:rFonts w:ascii="宋体" w:hAnsi="宋体" w:cs="宋体"/>
          <w:b/>
          <w:color w:val="auto"/>
          <w:kern w:val="0"/>
          <w:sz w:val="32"/>
          <w:szCs w:val="32"/>
          <w:highlight w:val="none"/>
        </w:rPr>
      </w:pPr>
    </w:p>
    <w:p w14:paraId="35DEA427">
      <w:pPr>
        <w:jc w:val="center"/>
        <w:rPr>
          <w:rFonts w:ascii="宋体" w:hAnsi="宋体" w:cs="宋体"/>
          <w:b/>
          <w:color w:val="auto"/>
          <w:kern w:val="0"/>
          <w:sz w:val="32"/>
          <w:szCs w:val="32"/>
          <w:highlight w:val="none"/>
        </w:rPr>
      </w:pPr>
    </w:p>
    <w:p w14:paraId="6DA60B8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57CACD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0F7B94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330AAE6">
      <w:pPr>
        <w:pStyle w:val="2"/>
        <w:ind w:firstLine="562"/>
        <w:rPr>
          <w:rFonts w:hint="eastAsia" w:hAnsi="宋体" w:cs="宋体"/>
          <w:b/>
          <w:color w:val="auto"/>
          <w:spacing w:val="20"/>
          <w:highlight w:val="none"/>
          <w:lang w:val="en-US"/>
        </w:rPr>
      </w:pPr>
    </w:p>
    <w:p w14:paraId="528576D3">
      <w:pPr>
        <w:pStyle w:val="2"/>
        <w:ind w:firstLine="562"/>
        <w:rPr>
          <w:rFonts w:hAnsi="宋体" w:cs="宋体"/>
          <w:b/>
          <w:color w:val="auto"/>
          <w:spacing w:val="20"/>
          <w:highlight w:val="none"/>
          <w:lang w:val="en-US"/>
        </w:rPr>
      </w:pPr>
      <w:r>
        <w:rPr>
          <w:rFonts w:hint="eastAsia" w:hAnsi="宋体" w:cs="宋体"/>
          <w:b/>
          <w:color w:val="auto"/>
          <w:spacing w:val="20"/>
          <w:highlight w:val="none"/>
          <w:lang w:val="en-US"/>
        </w:rPr>
        <w:t>1</w:t>
      </w:r>
      <w:r>
        <w:rPr>
          <w:rFonts w:hint="eastAsia" w:hAnsi="宋体" w:cs="宋体"/>
          <w:b/>
          <w:color w:val="auto"/>
          <w:spacing w:val="20"/>
          <w:highlight w:val="none"/>
        </w:rPr>
        <w:t>、服务承诺保证措施</w:t>
      </w:r>
      <w:r>
        <w:rPr>
          <w:rFonts w:hint="eastAsia" w:hAnsi="宋体" w:cs="宋体"/>
          <w:b/>
          <w:color w:val="auto"/>
          <w:spacing w:val="20"/>
          <w:highlight w:val="none"/>
          <w:lang w:val="en-US"/>
        </w:rPr>
        <w:t>方案</w:t>
      </w:r>
    </w:p>
    <w:p w14:paraId="4B43FD4F">
      <w:pPr>
        <w:pStyle w:val="2"/>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3E2DA62">
      <w:pPr>
        <w:spacing w:line="360" w:lineRule="auto"/>
        <w:ind w:firstLine="4800" w:firstLineChars="2000"/>
        <w:rPr>
          <w:rFonts w:ascii="宋体" w:hAnsi="宋体" w:cs="宋体"/>
          <w:color w:val="auto"/>
          <w:sz w:val="24"/>
          <w:highlight w:val="none"/>
        </w:rPr>
      </w:pPr>
    </w:p>
    <w:p w14:paraId="384AB2E8">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7C21E81">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393153B">
      <w:pPr>
        <w:ind w:firstLine="562"/>
        <w:rPr>
          <w:rFonts w:ascii="宋体" w:hAnsi="宋体" w:cs="宋体"/>
          <w:b/>
          <w:color w:val="auto"/>
          <w:spacing w:val="20"/>
          <w:sz w:val="24"/>
          <w:highlight w:val="none"/>
        </w:rPr>
      </w:pPr>
    </w:p>
    <w:p w14:paraId="496D3524">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2、针对本项目的特色服务、增值服务</w:t>
      </w:r>
      <w:r>
        <w:rPr>
          <w:rFonts w:hint="eastAsia" w:ascii="宋体" w:hAnsi="宋体" w:cs="宋体"/>
          <w:b/>
          <w:color w:val="auto"/>
          <w:spacing w:val="20"/>
          <w:sz w:val="24"/>
          <w:highlight w:val="none"/>
          <w:lang w:val="en-US" w:eastAsia="zh-CN"/>
        </w:rPr>
        <w:t>方案</w:t>
      </w:r>
    </w:p>
    <w:p w14:paraId="0FECB6BF">
      <w:pPr>
        <w:pStyle w:val="2"/>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60402CF1">
      <w:pPr>
        <w:ind w:firstLine="480"/>
        <w:rPr>
          <w:rFonts w:ascii="宋体" w:hAnsi="宋体" w:cs="宋体"/>
          <w:color w:val="auto"/>
          <w:highlight w:val="none"/>
        </w:rPr>
      </w:pPr>
    </w:p>
    <w:p w14:paraId="29DA6AA8">
      <w:pPr>
        <w:ind w:firstLine="480"/>
        <w:rPr>
          <w:rFonts w:ascii="宋体" w:hAnsi="宋体" w:cs="宋体"/>
          <w:color w:val="auto"/>
          <w:highlight w:val="none"/>
        </w:rPr>
      </w:pPr>
    </w:p>
    <w:p w14:paraId="59BD01E6">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877E9C">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7452B3A">
      <w:pPr>
        <w:ind w:firstLine="562"/>
        <w:rPr>
          <w:rFonts w:ascii="宋体" w:hAnsi="宋体" w:cs="宋体"/>
          <w:b/>
          <w:color w:val="auto"/>
          <w:spacing w:val="20"/>
          <w:sz w:val="24"/>
          <w:highlight w:val="none"/>
        </w:rPr>
      </w:pPr>
    </w:p>
    <w:p w14:paraId="655FE34F">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3、进货渠道证明</w:t>
      </w:r>
    </w:p>
    <w:p w14:paraId="6ABD3FA0">
      <w:pPr>
        <w:pStyle w:val="2"/>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252C445">
      <w:pPr>
        <w:ind w:firstLine="480"/>
        <w:rPr>
          <w:rFonts w:ascii="宋体" w:hAnsi="宋体" w:cs="宋体"/>
          <w:color w:val="auto"/>
          <w:highlight w:val="none"/>
        </w:rPr>
      </w:pPr>
    </w:p>
    <w:p w14:paraId="552A0513">
      <w:pPr>
        <w:ind w:firstLine="480"/>
        <w:rPr>
          <w:rFonts w:ascii="宋体" w:hAnsi="宋体" w:cs="宋体"/>
          <w:color w:val="auto"/>
          <w:highlight w:val="none"/>
        </w:rPr>
      </w:pPr>
    </w:p>
    <w:p w14:paraId="3B3F8F37">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C63AA4">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4FD2A9F7">
      <w:pPr>
        <w:pStyle w:val="2"/>
        <w:ind w:firstLine="480"/>
        <w:rPr>
          <w:rFonts w:hAnsi="宋体" w:cs="宋体"/>
          <w:color w:val="auto"/>
          <w:highlight w:val="none"/>
          <w:lang w:val="en-US"/>
        </w:rPr>
      </w:pPr>
    </w:p>
    <w:p w14:paraId="7A7F713A">
      <w:pPr>
        <w:widowControl/>
        <w:spacing w:line="360" w:lineRule="auto"/>
        <w:ind w:firstLine="562"/>
        <w:jc w:val="left"/>
        <w:rPr>
          <w:rFonts w:ascii="宋体" w:hAnsi="宋体" w:cs="宋体"/>
          <w:b/>
          <w:color w:val="auto"/>
          <w:spacing w:val="20"/>
          <w:sz w:val="24"/>
          <w:highlight w:val="none"/>
        </w:rPr>
      </w:pPr>
      <w:r>
        <w:rPr>
          <w:rFonts w:hint="eastAsia" w:ascii="宋体" w:hAnsi="宋体" w:cs="宋体"/>
          <w:b/>
          <w:color w:val="auto"/>
          <w:spacing w:val="20"/>
          <w:sz w:val="24"/>
          <w:highlight w:val="none"/>
        </w:rPr>
        <w:t>4、项目人员情况表</w:t>
      </w:r>
    </w:p>
    <w:p w14:paraId="40579D4B">
      <w:pPr>
        <w:spacing w:line="360" w:lineRule="auto"/>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附表A</w:t>
      </w:r>
      <w:r>
        <w:rPr>
          <w:rFonts w:hint="eastAsia" w:ascii="宋体" w:hAnsi="宋体" w:cs="宋体"/>
          <w:b/>
          <w:color w:val="auto"/>
          <w:spacing w:val="20"/>
          <w:sz w:val="24"/>
          <w:highlight w:val="none"/>
          <w:lang w:eastAsia="zh-CN"/>
        </w:rPr>
        <w:t>：</w:t>
      </w:r>
      <w:r>
        <w:rPr>
          <w:rFonts w:hint="eastAsia" w:ascii="宋体" w:hAnsi="宋体" w:cs="宋体"/>
          <w:b/>
          <w:color w:val="auto"/>
          <w:spacing w:val="20"/>
          <w:sz w:val="24"/>
          <w:highlight w:val="none"/>
        </w:rPr>
        <w:t>本项目负责人情况表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24"/>
        <w:gridCol w:w="5031"/>
      </w:tblGrid>
      <w:tr w14:paraId="64A1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FE3E8BF">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姓名</w:t>
            </w:r>
          </w:p>
        </w:tc>
        <w:tc>
          <w:tcPr>
            <w:tcW w:w="1824" w:type="dxa"/>
            <w:tcBorders>
              <w:top w:val="single" w:color="auto" w:sz="4" w:space="0"/>
              <w:left w:val="single" w:color="auto" w:sz="4" w:space="0"/>
              <w:bottom w:val="single" w:color="auto" w:sz="4" w:space="0"/>
              <w:right w:val="single" w:color="auto" w:sz="4" w:space="0"/>
            </w:tcBorders>
            <w:noWrap/>
            <w:vAlign w:val="center"/>
          </w:tcPr>
          <w:p w14:paraId="76EF484F">
            <w:pPr>
              <w:autoSpaceDE w:val="0"/>
              <w:autoSpaceDN w:val="0"/>
              <w:spacing w:line="360" w:lineRule="auto"/>
              <w:ind w:firstLine="480"/>
              <w:jc w:val="center"/>
              <w:rPr>
                <w:rFonts w:ascii="宋体" w:hAnsi="宋体" w:cs="宋体"/>
                <w:color w:val="auto"/>
                <w:sz w:val="24"/>
                <w:highlight w:val="none"/>
                <w:lang w:val="zh-CN"/>
              </w:rPr>
            </w:pPr>
          </w:p>
        </w:tc>
        <w:tc>
          <w:tcPr>
            <w:tcW w:w="5031" w:type="dxa"/>
            <w:tcBorders>
              <w:top w:val="single" w:color="auto" w:sz="4" w:space="0"/>
              <w:left w:val="single" w:color="auto" w:sz="4" w:space="0"/>
              <w:bottom w:val="single" w:color="auto" w:sz="4" w:space="0"/>
              <w:right w:val="single" w:color="auto" w:sz="4" w:space="0"/>
            </w:tcBorders>
            <w:noWrap/>
            <w:vAlign w:val="center"/>
          </w:tcPr>
          <w:p w14:paraId="2552DC4C">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近3年工作业绩及承担的主要工作</w:t>
            </w:r>
          </w:p>
        </w:tc>
      </w:tr>
      <w:tr w14:paraId="1B67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01CA201B">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性别</w:t>
            </w:r>
          </w:p>
        </w:tc>
        <w:tc>
          <w:tcPr>
            <w:tcW w:w="1824" w:type="dxa"/>
            <w:tcBorders>
              <w:top w:val="single" w:color="auto" w:sz="4" w:space="0"/>
              <w:left w:val="single" w:color="auto" w:sz="4" w:space="0"/>
              <w:bottom w:val="single" w:color="auto" w:sz="4" w:space="0"/>
              <w:right w:val="single" w:color="auto" w:sz="4" w:space="0"/>
            </w:tcBorders>
            <w:noWrap/>
            <w:vAlign w:val="center"/>
          </w:tcPr>
          <w:p w14:paraId="10AAA587">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restart"/>
            <w:tcBorders>
              <w:top w:val="single" w:color="auto" w:sz="4" w:space="0"/>
              <w:left w:val="single" w:color="auto" w:sz="4" w:space="0"/>
              <w:bottom w:val="single" w:color="auto" w:sz="4" w:space="0"/>
              <w:right w:val="single" w:color="auto" w:sz="4" w:space="0"/>
            </w:tcBorders>
            <w:noWrap/>
            <w:vAlign w:val="center"/>
          </w:tcPr>
          <w:p w14:paraId="58EA2820">
            <w:pPr>
              <w:autoSpaceDE w:val="0"/>
              <w:autoSpaceDN w:val="0"/>
              <w:spacing w:line="360" w:lineRule="auto"/>
              <w:ind w:firstLine="480"/>
              <w:jc w:val="center"/>
              <w:rPr>
                <w:rFonts w:ascii="宋体" w:hAnsi="宋体" w:cs="宋体"/>
                <w:color w:val="auto"/>
                <w:sz w:val="24"/>
                <w:highlight w:val="none"/>
                <w:lang w:val="zh-CN"/>
              </w:rPr>
            </w:pPr>
          </w:p>
        </w:tc>
      </w:tr>
      <w:tr w14:paraId="1A06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B99F591">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年龄</w:t>
            </w:r>
          </w:p>
        </w:tc>
        <w:tc>
          <w:tcPr>
            <w:tcW w:w="1824" w:type="dxa"/>
            <w:tcBorders>
              <w:top w:val="single" w:color="auto" w:sz="4" w:space="0"/>
              <w:left w:val="single" w:color="auto" w:sz="4" w:space="0"/>
              <w:bottom w:val="single" w:color="auto" w:sz="4" w:space="0"/>
              <w:right w:val="single" w:color="auto" w:sz="4" w:space="0"/>
            </w:tcBorders>
            <w:noWrap/>
            <w:vAlign w:val="center"/>
          </w:tcPr>
          <w:p w14:paraId="13A718F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45DEC5E8">
            <w:pPr>
              <w:autoSpaceDE w:val="0"/>
              <w:autoSpaceDN w:val="0"/>
              <w:spacing w:line="360" w:lineRule="auto"/>
              <w:ind w:firstLine="480"/>
              <w:jc w:val="center"/>
              <w:rPr>
                <w:rFonts w:ascii="宋体" w:hAnsi="宋体" w:cs="宋体"/>
                <w:color w:val="auto"/>
                <w:sz w:val="24"/>
                <w:highlight w:val="none"/>
                <w:lang w:val="zh-CN"/>
              </w:rPr>
            </w:pPr>
          </w:p>
        </w:tc>
      </w:tr>
      <w:tr w14:paraId="3FED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6A2E9B">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职称</w:t>
            </w:r>
          </w:p>
        </w:tc>
        <w:tc>
          <w:tcPr>
            <w:tcW w:w="1824" w:type="dxa"/>
            <w:tcBorders>
              <w:top w:val="single" w:color="auto" w:sz="4" w:space="0"/>
              <w:left w:val="single" w:color="auto" w:sz="4" w:space="0"/>
              <w:bottom w:val="single" w:color="auto" w:sz="4" w:space="0"/>
              <w:right w:val="single" w:color="auto" w:sz="4" w:space="0"/>
            </w:tcBorders>
            <w:noWrap/>
            <w:vAlign w:val="center"/>
          </w:tcPr>
          <w:p w14:paraId="29D346E1">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7D8CE44E">
            <w:pPr>
              <w:autoSpaceDE w:val="0"/>
              <w:autoSpaceDN w:val="0"/>
              <w:spacing w:line="360" w:lineRule="auto"/>
              <w:ind w:firstLine="480"/>
              <w:jc w:val="center"/>
              <w:rPr>
                <w:rFonts w:ascii="宋体" w:hAnsi="宋体" w:cs="宋体"/>
                <w:color w:val="auto"/>
                <w:sz w:val="24"/>
                <w:highlight w:val="none"/>
                <w:lang w:val="zh-CN"/>
              </w:rPr>
            </w:pPr>
          </w:p>
        </w:tc>
      </w:tr>
      <w:tr w14:paraId="13B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FB4C576">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毕业时间</w:t>
            </w:r>
          </w:p>
        </w:tc>
        <w:tc>
          <w:tcPr>
            <w:tcW w:w="1824" w:type="dxa"/>
            <w:tcBorders>
              <w:top w:val="single" w:color="auto" w:sz="4" w:space="0"/>
              <w:left w:val="single" w:color="auto" w:sz="4" w:space="0"/>
              <w:bottom w:val="single" w:color="auto" w:sz="4" w:space="0"/>
              <w:right w:val="single" w:color="auto" w:sz="4" w:space="0"/>
            </w:tcBorders>
            <w:noWrap/>
            <w:vAlign w:val="center"/>
          </w:tcPr>
          <w:p w14:paraId="120A0F18">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1BAF027F">
            <w:pPr>
              <w:autoSpaceDE w:val="0"/>
              <w:autoSpaceDN w:val="0"/>
              <w:spacing w:line="360" w:lineRule="auto"/>
              <w:ind w:firstLine="480"/>
              <w:jc w:val="center"/>
              <w:rPr>
                <w:rFonts w:ascii="宋体" w:hAnsi="宋体" w:cs="宋体"/>
                <w:color w:val="auto"/>
                <w:sz w:val="24"/>
                <w:highlight w:val="none"/>
                <w:lang w:val="zh-CN"/>
              </w:rPr>
            </w:pPr>
          </w:p>
        </w:tc>
      </w:tr>
      <w:tr w14:paraId="41D6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21C1B2AB">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所学专业</w:t>
            </w:r>
          </w:p>
        </w:tc>
        <w:tc>
          <w:tcPr>
            <w:tcW w:w="1824" w:type="dxa"/>
            <w:tcBorders>
              <w:top w:val="single" w:color="auto" w:sz="4" w:space="0"/>
              <w:left w:val="single" w:color="auto" w:sz="4" w:space="0"/>
              <w:bottom w:val="single" w:color="auto" w:sz="4" w:space="0"/>
              <w:right w:val="single" w:color="auto" w:sz="4" w:space="0"/>
            </w:tcBorders>
            <w:noWrap/>
            <w:vAlign w:val="center"/>
          </w:tcPr>
          <w:p w14:paraId="76CA0A1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6FD7997">
            <w:pPr>
              <w:autoSpaceDE w:val="0"/>
              <w:autoSpaceDN w:val="0"/>
              <w:spacing w:line="360" w:lineRule="auto"/>
              <w:ind w:firstLine="480"/>
              <w:jc w:val="center"/>
              <w:rPr>
                <w:rFonts w:ascii="宋体" w:hAnsi="宋体" w:cs="宋体"/>
                <w:color w:val="auto"/>
                <w:sz w:val="24"/>
                <w:highlight w:val="none"/>
                <w:lang w:val="zh-CN"/>
              </w:rPr>
            </w:pPr>
          </w:p>
        </w:tc>
      </w:tr>
      <w:tr w14:paraId="46F0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5F359EE">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学历</w:t>
            </w:r>
          </w:p>
        </w:tc>
        <w:tc>
          <w:tcPr>
            <w:tcW w:w="1824" w:type="dxa"/>
            <w:tcBorders>
              <w:top w:val="single" w:color="auto" w:sz="4" w:space="0"/>
              <w:left w:val="single" w:color="auto" w:sz="4" w:space="0"/>
              <w:bottom w:val="single" w:color="auto" w:sz="4" w:space="0"/>
              <w:right w:val="single" w:color="auto" w:sz="4" w:space="0"/>
            </w:tcBorders>
            <w:noWrap/>
            <w:vAlign w:val="center"/>
          </w:tcPr>
          <w:p w14:paraId="6C457A7B">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34FFA112">
            <w:pPr>
              <w:autoSpaceDE w:val="0"/>
              <w:autoSpaceDN w:val="0"/>
              <w:spacing w:line="360" w:lineRule="auto"/>
              <w:ind w:firstLine="480"/>
              <w:jc w:val="center"/>
              <w:rPr>
                <w:rFonts w:ascii="宋体" w:hAnsi="宋体" w:cs="宋体"/>
                <w:color w:val="auto"/>
                <w:sz w:val="24"/>
                <w:highlight w:val="none"/>
                <w:lang w:val="zh-CN"/>
              </w:rPr>
            </w:pPr>
          </w:p>
        </w:tc>
      </w:tr>
      <w:tr w14:paraId="76B5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F457E0">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资质证书编号</w:t>
            </w:r>
          </w:p>
        </w:tc>
        <w:tc>
          <w:tcPr>
            <w:tcW w:w="1824" w:type="dxa"/>
            <w:tcBorders>
              <w:top w:val="single" w:color="auto" w:sz="4" w:space="0"/>
              <w:left w:val="single" w:color="auto" w:sz="4" w:space="0"/>
              <w:bottom w:val="single" w:color="auto" w:sz="4" w:space="0"/>
              <w:right w:val="single" w:color="auto" w:sz="4" w:space="0"/>
            </w:tcBorders>
            <w:noWrap/>
            <w:vAlign w:val="center"/>
          </w:tcPr>
          <w:p w14:paraId="77C9645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0D92DE6B">
            <w:pPr>
              <w:autoSpaceDE w:val="0"/>
              <w:autoSpaceDN w:val="0"/>
              <w:spacing w:line="360" w:lineRule="auto"/>
              <w:ind w:firstLine="480"/>
              <w:jc w:val="center"/>
              <w:rPr>
                <w:rFonts w:ascii="宋体" w:hAnsi="宋体" w:cs="宋体"/>
                <w:color w:val="auto"/>
                <w:sz w:val="24"/>
                <w:highlight w:val="none"/>
                <w:lang w:val="zh-CN"/>
              </w:rPr>
            </w:pPr>
          </w:p>
        </w:tc>
      </w:tr>
      <w:tr w14:paraId="558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2F5A657">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其他专业资质</w:t>
            </w:r>
          </w:p>
        </w:tc>
        <w:tc>
          <w:tcPr>
            <w:tcW w:w="1824" w:type="dxa"/>
            <w:tcBorders>
              <w:top w:val="single" w:color="auto" w:sz="4" w:space="0"/>
              <w:left w:val="single" w:color="auto" w:sz="4" w:space="0"/>
              <w:bottom w:val="single" w:color="auto" w:sz="4" w:space="0"/>
              <w:right w:val="single" w:color="auto" w:sz="4" w:space="0"/>
            </w:tcBorders>
            <w:noWrap/>
            <w:vAlign w:val="center"/>
          </w:tcPr>
          <w:p w14:paraId="26DE5AA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5F4AF371">
            <w:pPr>
              <w:autoSpaceDE w:val="0"/>
              <w:autoSpaceDN w:val="0"/>
              <w:spacing w:line="360" w:lineRule="auto"/>
              <w:ind w:firstLine="480"/>
              <w:jc w:val="center"/>
              <w:rPr>
                <w:rFonts w:ascii="宋体" w:hAnsi="宋体" w:cs="宋体"/>
                <w:color w:val="auto"/>
                <w:sz w:val="24"/>
                <w:highlight w:val="none"/>
                <w:lang w:val="zh-CN"/>
              </w:rPr>
            </w:pPr>
          </w:p>
        </w:tc>
      </w:tr>
      <w:tr w14:paraId="5F7A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5660EC4">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联系电话</w:t>
            </w:r>
          </w:p>
        </w:tc>
        <w:tc>
          <w:tcPr>
            <w:tcW w:w="1824" w:type="dxa"/>
            <w:tcBorders>
              <w:top w:val="single" w:color="auto" w:sz="4" w:space="0"/>
              <w:left w:val="single" w:color="auto" w:sz="4" w:space="0"/>
              <w:bottom w:val="single" w:color="auto" w:sz="4" w:space="0"/>
              <w:right w:val="single" w:color="auto" w:sz="4" w:space="0"/>
            </w:tcBorders>
            <w:noWrap/>
            <w:vAlign w:val="center"/>
          </w:tcPr>
          <w:p w14:paraId="79650AB5">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CD5BAA6">
            <w:pPr>
              <w:autoSpaceDE w:val="0"/>
              <w:autoSpaceDN w:val="0"/>
              <w:spacing w:line="360" w:lineRule="auto"/>
              <w:ind w:firstLine="480"/>
              <w:jc w:val="center"/>
              <w:rPr>
                <w:rFonts w:ascii="宋体" w:hAnsi="宋体" w:cs="宋体"/>
                <w:color w:val="auto"/>
                <w:sz w:val="24"/>
                <w:highlight w:val="none"/>
                <w:lang w:val="zh-CN"/>
              </w:rPr>
            </w:pPr>
          </w:p>
        </w:tc>
      </w:tr>
    </w:tbl>
    <w:p w14:paraId="5915599B">
      <w:pPr>
        <w:pStyle w:val="34"/>
        <w:spacing w:line="360" w:lineRule="auto"/>
        <w:ind w:firstLine="480"/>
        <w:outlineLvl w:val="1"/>
        <w:rPr>
          <w:rFonts w:hAnsi="宋体" w:cs="宋体"/>
          <w:color w:val="auto"/>
          <w:spacing w:val="20"/>
          <w:sz w:val="24"/>
          <w:highlight w:val="none"/>
        </w:rPr>
      </w:pPr>
      <w:r>
        <w:rPr>
          <w:rFonts w:hint="eastAsia" w:hAnsi="宋体" w:cs="宋体"/>
          <w:color w:val="auto"/>
          <w:sz w:val="24"/>
          <w:highlight w:val="none"/>
          <w:lang w:val="zh-CN"/>
        </w:rPr>
        <w:t>注：</w:t>
      </w:r>
      <w:r>
        <w:rPr>
          <w:rFonts w:hint="eastAsia" w:hAnsi="宋体" w:cs="宋体"/>
          <w:color w:val="auto"/>
          <w:spacing w:val="20"/>
          <w:sz w:val="24"/>
          <w:highlight w:val="none"/>
        </w:rPr>
        <w:t>须随表提交相应的履历表、职称证书扫描件、学历证书、</w:t>
      </w:r>
      <w:r>
        <w:rPr>
          <w:rFonts w:hint="eastAsia" w:ascii="宋体" w:hAnsi="宋体" w:cs="宋体"/>
          <w:color w:val="auto"/>
          <w:spacing w:val="20"/>
          <w:sz w:val="24"/>
          <w:szCs w:val="21"/>
          <w:highlight w:val="none"/>
          <w:lang w:val="en-US" w:eastAsia="zh-CN"/>
        </w:rPr>
        <w:t>社保证明或</w:t>
      </w:r>
      <w:bookmarkStart w:id="410" w:name="_GoBack"/>
      <w:bookmarkEnd w:id="410"/>
      <w:r>
        <w:rPr>
          <w:rFonts w:hint="eastAsia" w:hAnsi="宋体" w:cs="宋体"/>
          <w:color w:val="auto"/>
          <w:spacing w:val="20"/>
          <w:sz w:val="24"/>
          <w:highlight w:val="none"/>
        </w:rPr>
        <w:t>劳动合同、用户证明等工作经验相关证明材料。</w:t>
      </w:r>
    </w:p>
    <w:p w14:paraId="04D61802">
      <w:pPr>
        <w:ind w:firstLine="562"/>
        <w:jc w:val="left"/>
        <w:outlineLvl w:val="2"/>
        <w:rPr>
          <w:rFonts w:ascii="宋体" w:hAnsi="宋体" w:cs="宋体"/>
          <w:b/>
          <w:color w:val="auto"/>
          <w:spacing w:val="20"/>
          <w:sz w:val="24"/>
          <w:highlight w:val="none"/>
        </w:rPr>
      </w:pPr>
    </w:p>
    <w:p w14:paraId="2459638A">
      <w:pPr>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附表B：本项目的项目小组人员情况表（按此格式自制）</w:t>
      </w:r>
    </w:p>
    <w:tbl>
      <w:tblPr>
        <w:tblStyle w:val="62"/>
        <w:tblW w:w="4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583"/>
        <w:gridCol w:w="583"/>
        <w:gridCol w:w="583"/>
        <w:gridCol w:w="1317"/>
        <w:gridCol w:w="1317"/>
        <w:gridCol w:w="1317"/>
        <w:gridCol w:w="950"/>
        <w:gridCol w:w="2053"/>
      </w:tblGrid>
      <w:tr w14:paraId="5FC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ign w:val="center"/>
          </w:tcPr>
          <w:p w14:paraId="6290179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序号</w:t>
            </w:r>
          </w:p>
        </w:tc>
        <w:tc>
          <w:tcPr>
            <w:tcW w:w="425" w:type="pct"/>
            <w:noWrap/>
            <w:vAlign w:val="center"/>
          </w:tcPr>
          <w:p w14:paraId="6D333648">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姓名</w:t>
            </w:r>
          </w:p>
        </w:tc>
        <w:tc>
          <w:tcPr>
            <w:tcW w:w="425" w:type="pct"/>
            <w:noWrap/>
            <w:vAlign w:val="center"/>
          </w:tcPr>
          <w:p w14:paraId="369040F5">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性别</w:t>
            </w:r>
          </w:p>
        </w:tc>
        <w:tc>
          <w:tcPr>
            <w:tcW w:w="425" w:type="pct"/>
            <w:noWrap/>
            <w:vAlign w:val="center"/>
          </w:tcPr>
          <w:p w14:paraId="3CFE3906">
            <w:pPr>
              <w:jc w:val="both"/>
              <w:rPr>
                <w:rFonts w:ascii="宋体" w:hAnsi="宋体" w:cs="宋体"/>
                <w:color w:val="auto"/>
                <w:spacing w:val="20"/>
                <w:sz w:val="24"/>
                <w:highlight w:val="none"/>
              </w:rPr>
            </w:pPr>
            <w:r>
              <w:rPr>
                <w:rFonts w:hint="eastAsia" w:ascii="宋体" w:hAnsi="宋体" w:cs="宋体"/>
                <w:color w:val="auto"/>
                <w:spacing w:val="20"/>
                <w:sz w:val="24"/>
                <w:highlight w:val="none"/>
              </w:rPr>
              <w:t>年龄</w:t>
            </w:r>
          </w:p>
        </w:tc>
        <w:tc>
          <w:tcPr>
            <w:tcW w:w="571" w:type="pct"/>
            <w:noWrap/>
            <w:vAlign w:val="center"/>
          </w:tcPr>
          <w:p w14:paraId="61EAB9F3">
            <w:pPr>
              <w:jc w:val="both"/>
              <w:rPr>
                <w:rFonts w:ascii="宋体" w:hAnsi="宋体" w:cs="宋体"/>
                <w:color w:val="auto"/>
                <w:spacing w:val="20"/>
                <w:sz w:val="24"/>
                <w:highlight w:val="none"/>
              </w:rPr>
            </w:pPr>
            <w:r>
              <w:rPr>
                <w:rFonts w:hint="eastAsia" w:ascii="宋体" w:hAnsi="宋体" w:cs="宋体"/>
                <w:color w:val="auto"/>
                <w:spacing w:val="20"/>
                <w:sz w:val="24"/>
                <w:highlight w:val="none"/>
              </w:rPr>
              <w:t>学历（页码）</w:t>
            </w:r>
          </w:p>
        </w:tc>
        <w:tc>
          <w:tcPr>
            <w:tcW w:w="571" w:type="pct"/>
            <w:noWrap/>
            <w:vAlign w:val="center"/>
          </w:tcPr>
          <w:p w14:paraId="546937BD">
            <w:pPr>
              <w:jc w:val="both"/>
              <w:rPr>
                <w:rFonts w:ascii="宋体" w:hAnsi="宋体" w:cs="宋体"/>
                <w:color w:val="auto"/>
                <w:spacing w:val="20"/>
                <w:sz w:val="24"/>
                <w:highlight w:val="none"/>
              </w:rPr>
            </w:pPr>
            <w:r>
              <w:rPr>
                <w:rFonts w:hint="eastAsia" w:ascii="宋体" w:hAnsi="宋体" w:cs="宋体"/>
                <w:color w:val="auto"/>
                <w:spacing w:val="20"/>
                <w:sz w:val="24"/>
                <w:highlight w:val="none"/>
              </w:rPr>
              <w:t>专业（页码）</w:t>
            </w:r>
          </w:p>
        </w:tc>
        <w:tc>
          <w:tcPr>
            <w:tcW w:w="571" w:type="pct"/>
            <w:noWrap/>
            <w:vAlign w:val="center"/>
          </w:tcPr>
          <w:p w14:paraId="18F70223">
            <w:pPr>
              <w:jc w:val="both"/>
              <w:rPr>
                <w:rFonts w:ascii="宋体" w:hAnsi="宋体" w:cs="宋体"/>
                <w:color w:val="auto"/>
                <w:spacing w:val="20"/>
                <w:sz w:val="24"/>
                <w:highlight w:val="none"/>
              </w:rPr>
            </w:pPr>
            <w:r>
              <w:rPr>
                <w:rFonts w:hint="eastAsia" w:ascii="宋体" w:hAnsi="宋体" w:cs="宋体"/>
                <w:color w:val="auto"/>
                <w:spacing w:val="20"/>
                <w:sz w:val="24"/>
                <w:highlight w:val="none"/>
              </w:rPr>
              <w:t>职称（页码）</w:t>
            </w:r>
          </w:p>
        </w:tc>
        <w:tc>
          <w:tcPr>
            <w:tcW w:w="571" w:type="pct"/>
            <w:noWrap/>
            <w:vAlign w:val="center"/>
          </w:tcPr>
          <w:p w14:paraId="62C33AF3">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项目经历</w:t>
            </w:r>
          </w:p>
        </w:tc>
        <w:tc>
          <w:tcPr>
            <w:tcW w:w="1009" w:type="pct"/>
            <w:noWrap/>
            <w:vAlign w:val="center"/>
          </w:tcPr>
          <w:p w14:paraId="1FBC465D">
            <w:pPr>
              <w:jc w:val="both"/>
              <w:rPr>
                <w:rFonts w:ascii="宋体" w:hAnsi="宋体" w:cs="宋体"/>
                <w:color w:val="auto"/>
                <w:spacing w:val="20"/>
                <w:sz w:val="24"/>
                <w:highlight w:val="none"/>
              </w:rPr>
            </w:pPr>
            <w:r>
              <w:rPr>
                <w:rFonts w:hint="eastAsia" w:ascii="宋体" w:hAnsi="宋体" w:cs="宋体"/>
                <w:color w:val="auto"/>
                <w:spacing w:val="20"/>
                <w:sz w:val="24"/>
                <w:highlight w:val="none"/>
              </w:rPr>
              <w:t>参与本项目的到位情况</w:t>
            </w:r>
          </w:p>
        </w:tc>
      </w:tr>
      <w:tr w14:paraId="0418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6D501C8B">
            <w:pPr>
              <w:spacing w:line="360" w:lineRule="auto"/>
              <w:ind w:firstLine="560"/>
              <w:jc w:val="center"/>
              <w:rPr>
                <w:rFonts w:ascii="宋体" w:hAnsi="宋体" w:cs="宋体"/>
                <w:color w:val="auto"/>
                <w:spacing w:val="20"/>
                <w:sz w:val="24"/>
                <w:highlight w:val="none"/>
              </w:rPr>
            </w:pPr>
          </w:p>
        </w:tc>
        <w:tc>
          <w:tcPr>
            <w:tcW w:w="425" w:type="pct"/>
            <w:noWrap/>
          </w:tcPr>
          <w:p w14:paraId="129E1E2B">
            <w:pPr>
              <w:spacing w:line="360" w:lineRule="auto"/>
              <w:ind w:firstLine="560"/>
              <w:jc w:val="center"/>
              <w:rPr>
                <w:rFonts w:ascii="宋体" w:hAnsi="宋体" w:cs="宋体"/>
                <w:color w:val="auto"/>
                <w:spacing w:val="20"/>
                <w:sz w:val="24"/>
                <w:highlight w:val="none"/>
              </w:rPr>
            </w:pPr>
          </w:p>
        </w:tc>
        <w:tc>
          <w:tcPr>
            <w:tcW w:w="425" w:type="pct"/>
            <w:noWrap/>
          </w:tcPr>
          <w:p w14:paraId="1189DF32">
            <w:pPr>
              <w:spacing w:line="360" w:lineRule="auto"/>
              <w:ind w:firstLine="560"/>
              <w:jc w:val="center"/>
              <w:rPr>
                <w:rFonts w:ascii="宋体" w:hAnsi="宋体" w:cs="宋体"/>
                <w:color w:val="auto"/>
                <w:spacing w:val="20"/>
                <w:sz w:val="24"/>
                <w:highlight w:val="none"/>
              </w:rPr>
            </w:pPr>
          </w:p>
        </w:tc>
        <w:tc>
          <w:tcPr>
            <w:tcW w:w="425" w:type="pct"/>
            <w:noWrap/>
          </w:tcPr>
          <w:p w14:paraId="52EF97B8">
            <w:pPr>
              <w:spacing w:line="360" w:lineRule="auto"/>
              <w:ind w:firstLine="560"/>
              <w:jc w:val="center"/>
              <w:rPr>
                <w:rFonts w:ascii="宋体" w:hAnsi="宋体" w:cs="宋体"/>
                <w:color w:val="auto"/>
                <w:spacing w:val="20"/>
                <w:sz w:val="24"/>
                <w:highlight w:val="none"/>
              </w:rPr>
            </w:pPr>
          </w:p>
        </w:tc>
        <w:tc>
          <w:tcPr>
            <w:tcW w:w="571" w:type="pct"/>
            <w:noWrap/>
          </w:tcPr>
          <w:p w14:paraId="4FC30014">
            <w:pPr>
              <w:spacing w:line="360" w:lineRule="auto"/>
              <w:ind w:firstLine="560"/>
              <w:jc w:val="center"/>
              <w:rPr>
                <w:rFonts w:ascii="宋体" w:hAnsi="宋体" w:cs="宋体"/>
                <w:color w:val="auto"/>
                <w:spacing w:val="20"/>
                <w:sz w:val="24"/>
                <w:highlight w:val="none"/>
              </w:rPr>
            </w:pPr>
          </w:p>
        </w:tc>
        <w:tc>
          <w:tcPr>
            <w:tcW w:w="571" w:type="pct"/>
            <w:noWrap/>
          </w:tcPr>
          <w:p w14:paraId="5905CD61">
            <w:pPr>
              <w:spacing w:line="360" w:lineRule="auto"/>
              <w:ind w:firstLine="560"/>
              <w:jc w:val="center"/>
              <w:rPr>
                <w:rFonts w:ascii="宋体" w:hAnsi="宋体" w:cs="宋体"/>
                <w:color w:val="auto"/>
                <w:spacing w:val="20"/>
                <w:sz w:val="24"/>
                <w:highlight w:val="none"/>
              </w:rPr>
            </w:pPr>
          </w:p>
        </w:tc>
        <w:tc>
          <w:tcPr>
            <w:tcW w:w="571" w:type="pct"/>
            <w:noWrap/>
          </w:tcPr>
          <w:p w14:paraId="424075A9">
            <w:pPr>
              <w:spacing w:line="360" w:lineRule="auto"/>
              <w:ind w:firstLine="560"/>
              <w:jc w:val="center"/>
              <w:rPr>
                <w:rFonts w:ascii="宋体" w:hAnsi="宋体" w:cs="宋体"/>
                <w:color w:val="auto"/>
                <w:spacing w:val="20"/>
                <w:sz w:val="24"/>
                <w:highlight w:val="none"/>
              </w:rPr>
            </w:pPr>
          </w:p>
        </w:tc>
        <w:tc>
          <w:tcPr>
            <w:tcW w:w="571" w:type="pct"/>
            <w:noWrap/>
          </w:tcPr>
          <w:p w14:paraId="0284E157">
            <w:pPr>
              <w:spacing w:line="360" w:lineRule="auto"/>
              <w:ind w:firstLine="560"/>
              <w:jc w:val="center"/>
              <w:rPr>
                <w:rFonts w:ascii="宋体" w:hAnsi="宋体" w:cs="宋体"/>
                <w:color w:val="auto"/>
                <w:spacing w:val="20"/>
                <w:sz w:val="24"/>
                <w:highlight w:val="none"/>
              </w:rPr>
            </w:pPr>
          </w:p>
        </w:tc>
        <w:tc>
          <w:tcPr>
            <w:tcW w:w="1009" w:type="pct"/>
            <w:noWrap/>
          </w:tcPr>
          <w:p w14:paraId="155B9231">
            <w:pPr>
              <w:spacing w:line="360" w:lineRule="auto"/>
              <w:ind w:firstLine="560"/>
              <w:jc w:val="center"/>
              <w:rPr>
                <w:rFonts w:ascii="宋体" w:hAnsi="宋体" w:cs="宋体"/>
                <w:color w:val="auto"/>
                <w:spacing w:val="20"/>
                <w:sz w:val="24"/>
                <w:highlight w:val="none"/>
              </w:rPr>
            </w:pPr>
          </w:p>
        </w:tc>
      </w:tr>
      <w:tr w14:paraId="4EDF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5F215892">
            <w:pPr>
              <w:spacing w:line="360" w:lineRule="auto"/>
              <w:ind w:firstLine="560"/>
              <w:jc w:val="center"/>
              <w:rPr>
                <w:rFonts w:ascii="宋体" w:hAnsi="宋体" w:cs="宋体"/>
                <w:color w:val="auto"/>
                <w:spacing w:val="20"/>
                <w:sz w:val="24"/>
                <w:highlight w:val="none"/>
              </w:rPr>
            </w:pPr>
          </w:p>
        </w:tc>
        <w:tc>
          <w:tcPr>
            <w:tcW w:w="425" w:type="pct"/>
            <w:noWrap/>
          </w:tcPr>
          <w:p w14:paraId="6BBAE209">
            <w:pPr>
              <w:spacing w:line="360" w:lineRule="auto"/>
              <w:ind w:firstLine="560"/>
              <w:jc w:val="center"/>
              <w:rPr>
                <w:rFonts w:ascii="宋体" w:hAnsi="宋体" w:cs="宋体"/>
                <w:color w:val="auto"/>
                <w:spacing w:val="20"/>
                <w:sz w:val="24"/>
                <w:highlight w:val="none"/>
              </w:rPr>
            </w:pPr>
          </w:p>
        </w:tc>
        <w:tc>
          <w:tcPr>
            <w:tcW w:w="425" w:type="pct"/>
            <w:noWrap/>
          </w:tcPr>
          <w:p w14:paraId="5A1B26EE">
            <w:pPr>
              <w:spacing w:line="360" w:lineRule="auto"/>
              <w:ind w:firstLine="560"/>
              <w:jc w:val="center"/>
              <w:rPr>
                <w:rFonts w:ascii="宋体" w:hAnsi="宋体" w:cs="宋体"/>
                <w:color w:val="auto"/>
                <w:spacing w:val="20"/>
                <w:sz w:val="24"/>
                <w:highlight w:val="none"/>
              </w:rPr>
            </w:pPr>
          </w:p>
        </w:tc>
        <w:tc>
          <w:tcPr>
            <w:tcW w:w="425" w:type="pct"/>
            <w:noWrap/>
          </w:tcPr>
          <w:p w14:paraId="6B057A4B">
            <w:pPr>
              <w:spacing w:line="360" w:lineRule="auto"/>
              <w:ind w:firstLine="560"/>
              <w:jc w:val="center"/>
              <w:rPr>
                <w:rFonts w:ascii="宋体" w:hAnsi="宋体" w:cs="宋体"/>
                <w:color w:val="auto"/>
                <w:spacing w:val="20"/>
                <w:sz w:val="24"/>
                <w:highlight w:val="none"/>
              </w:rPr>
            </w:pPr>
          </w:p>
        </w:tc>
        <w:tc>
          <w:tcPr>
            <w:tcW w:w="571" w:type="pct"/>
            <w:noWrap/>
          </w:tcPr>
          <w:p w14:paraId="7F612226">
            <w:pPr>
              <w:spacing w:line="360" w:lineRule="auto"/>
              <w:ind w:firstLine="560"/>
              <w:jc w:val="center"/>
              <w:rPr>
                <w:rFonts w:ascii="宋体" w:hAnsi="宋体" w:cs="宋体"/>
                <w:color w:val="auto"/>
                <w:spacing w:val="20"/>
                <w:sz w:val="24"/>
                <w:highlight w:val="none"/>
              </w:rPr>
            </w:pPr>
          </w:p>
        </w:tc>
        <w:tc>
          <w:tcPr>
            <w:tcW w:w="571" w:type="pct"/>
            <w:noWrap/>
          </w:tcPr>
          <w:p w14:paraId="177E359B">
            <w:pPr>
              <w:spacing w:line="360" w:lineRule="auto"/>
              <w:ind w:firstLine="560"/>
              <w:jc w:val="center"/>
              <w:rPr>
                <w:rFonts w:ascii="宋体" w:hAnsi="宋体" w:cs="宋体"/>
                <w:color w:val="auto"/>
                <w:spacing w:val="20"/>
                <w:sz w:val="24"/>
                <w:highlight w:val="none"/>
              </w:rPr>
            </w:pPr>
          </w:p>
        </w:tc>
        <w:tc>
          <w:tcPr>
            <w:tcW w:w="571" w:type="pct"/>
            <w:noWrap/>
          </w:tcPr>
          <w:p w14:paraId="6223FF21">
            <w:pPr>
              <w:spacing w:line="360" w:lineRule="auto"/>
              <w:ind w:firstLine="560"/>
              <w:jc w:val="center"/>
              <w:rPr>
                <w:rFonts w:ascii="宋体" w:hAnsi="宋体" w:cs="宋体"/>
                <w:color w:val="auto"/>
                <w:spacing w:val="20"/>
                <w:sz w:val="24"/>
                <w:highlight w:val="none"/>
              </w:rPr>
            </w:pPr>
          </w:p>
        </w:tc>
        <w:tc>
          <w:tcPr>
            <w:tcW w:w="571" w:type="pct"/>
            <w:noWrap/>
          </w:tcPr>
          <w:p w14:paraId="186849AA">
            <w:pPr>
              <w:spacing w:line="360" w:lineRule="auto"/>
              <w:ind w:firstLine="560"/>
              <w:jc w:val="center"/>
              <w:rPr>
                <w:rFonts w:ascii="宋体" w:hAnsi="宋体" w:cs="宋体"/>
                <w:color w:val="auto"/>
                <w:spacing w:val="20"/>
                <w:sz w:val="24"/>
                <w:highlight w:val="none"/>
              </w:rPr>
            </w:pPr>
          </w:p>
        </w:tc>
        <w:tc>
          <w:tcPr>
            <w:tcW w:w="1009" w:type="pct"/>
            <w:noWrap/>
          </w:tcPr>
          <w:p w14:paraId="0A7A8A61">
            <w:pPr>
              <w:spacing w:line="360" w:lineRule="auto"/>
              <w:ind w:firstLine="560"/>
              <w:jc w:val="center"/>
              <w:rPr>
                <w:rFonts w:ascii="宋体" w:hAnsi="宋体" w:cs="宋体"/>
                <w:color w:val="auto"/>
                <w:spacing w:val="20"/>
                <w:sz w:val="24"/>
                <w:highlight w:val="none"/>
              </w:rPr>
            </w:pPr>
          </w:p>
        </w:tc>
      </w:tr>
      <w:tr w14:paraId="68A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D8471FC">
            <w:pPr>
              <w:spacing w:line="360" w:lineRule="auto"/>
              <w:ind w:firstLine="560"/>
              <w:jc w:val="center"/>
              <w:rPr>
                <w:rFonts w:ascii="宋体" w:hAnsi="宋体" w:cs="宋体"/>
                <w:color w:val="auto"/>
                <w:spacing w:val="20"/>
                <w:sz w:val="24"/>
                <w:highlight w:val="none"/>
              </w:rPr>
            </w:pPr>
          </w:p>
        </w:tc>
        <w:tc>
          <w:tcPr>
            <w:tcW w:w="425" w:type="pct"/>
            <w:noWrap/>
          </w:tcPr>
          <w:p w14:paraId="3C24F8B0">
            <w:pPr>
              <w:spacing w:line="360" w:lineRule="auto"/>
              <w:ind w:firstLine="560"/>
              <w:jc w:val="center"/>
              <w:rPr>
                <w:rFonts w:ascii="宋体" w:hAnsi="宋体" w:cs="宋体"/>
                <w:color w:val="auto"/>
                <w:spacing w:val="20"/>
                <w:sz w:val="24"/>
                <w:highlight w:val="none"/>
              </w:rPr>
            </w:pPr>
          </w:p>
        </w:tc>
        <w:tc>
          <w:tcPr>
            <w:tcW w:w="425" w:type="pct"/>
            <w:noWrap/>
          </w:tcPr>
          <w:p w14:paraId="047B94D0">
            <w:pPr>
              <w:spacing w:line="360" w:lineRule="auto"/>
              <w:ind w:firstLine="560"/>
              <w:jc w:val="center"/>
              <w:rPr>
                <w:rFonts w:ascii="宋体" w:hAnsi="宋体" w:cs="宋体"/>
                <w:color w:val="auto"/>
                <w:spacing w:val="20"/>
                <w:sz w:val="24"/>
                <w:highlight w:val="none"/>
              </w:rPr>
            </w:pPr>
          </w:p>
        </w:tc>
        <w:tc>
          <w:tcPr>
            <w:tcW w:w="425" w:type="pct"/>
            <w:noWrap/>
          </w:tcPr>
          <w:p w14:paraId="4E9FD7A8">
            <w:pPr>
              <w:spacing w:line="360" w:lineRule="auto"/>
              <w:ind w:firstLine="560"/>
              <w:jc w:val="center"/>
              <w:rPr>
                <w:rFonts w:ascii="宋体" w:hAnsi="宋体" w:cs="宋体"/>
                <w:color w:val="auto"/>
                <w:spacing w:val="20"/>
                <w:sz w:val="24"/>
                <w:highlight w:val="none"/>
              </w:rPr>
            </w:pPr>
          </w:p>
        </w:tc>
        <w:tc>
          <w:tcPr>
            <w:tcW w:w="571" w:type="pct"/>
            <w:noWrap/>
          </w:tcPr>
          <w:p w14:paraId="173230E1">
            <w:pPr>
              <w:spacing w:line="360" w:lineRule="auto"/>
              <w:ind w:firstLine="560"/>
              <w:jc w:val="center"/>
              <w:rPr>
                <w:rFonts w:ascii="宋体" w:hAnsi="宋体" w:cs="宋体"/>
                <w:color w:val="auto"/>
                <w:spacing w:val="20"/>
                <w:sz w:val="24"/>
                <w:highlight w:val="none"/>
              </w:rPr>
            </w:pPr>
          </w:p>
        </w:tc>
        <w:tc>
          <w:tcPr>
            <w:tcW w:w="571" w:type="pct"/>
            <w:noWrap/>
          </w:tcPr>
          <w:p w14:paraId="5D526160">
            <w:pPr>
              <w:spacing w:line="360" w:lineRule="auto"/>
              <w:ind w:firstLine="560"/>
              <w:jc w:val="center"/>
              <w:rPr>
                <w:rFonts w:ascii="宋体" w:hAnsi="宋体" w:cs="宋体"/>
                <w:color w:val="auto"/>
                <w:spacing w:val="20"/>
                <w:sz w:val="24"/>
                <w:highlight w:val="none"/>
              </w:rPr>
            </w:pPr>
          </w:p>
        </w:tc>
        <w:tc>
          <w:tcPr>
            <w:tcW w:w="571" w:type="pct"/>
            <w:noWrap/>
          </w:tcPr>
          <w:p w14:paraId="4419B2DF">
            <w:pPr>
              <w:spacing w:line="360" w:lineRule="auto"/>
              <w:ind w:firstLine="560"/>
              <w:jc w:val="center"/>
              <w:rPr>
                <w:rFonts w:ascii="宋体" w:hAnsi="宋体" w:cs="宋体"/>
                <w:color w:val="auto"/>
                <w:spacing w:val="20"/>
                <w:sz w:val="24"/>
                <w:highlight w:val="none"/>
              </w:rPr>
            </w:pPr>
          </w:p>
        </w:tc>
        <w:tc>
          <w:tcPr>
            <w:tcW w:w="571" w:type="pct"/>
            <w:noWrap/>
          </w:tcPr>
          <w:p w14:paraId="147B9149">
            <w:pPr>
              <w:spacing w:line="360" w:lineRule="auto"/>
              <w:ind w:firstLine="560"/>
              <w:jc w:val="center"/>
              <w:rPr>
                <w:rFonts w:ascii="宋体" w:hAnsi="宋体" w:cs="宋体"/>
                <w:color w:val="auto"/>
                <w:spacing w:val="20"/>
                <w:sz w:val="24"/>
                <w:highlight w:val="none"/>
              </w:rPr>
            </w:pPr>
          </w:p>
        </w:tc>
        <w:tc>
          <w:tcPr>
            <w:tcW w:w="1009" w:type="pct"/>
            <w:noWrap/>
          </w:tcPr>
          <w:p w14:paraId="0446CB89">
            <w:pPr>
              <w:spacing w:line="360" w:lineRule="auto"/>
              <w:ind w:firstLine="560"/>
              <w:jc w:val="center"/>
              <w:rPr>
                <w:rFonts w:ascii="宋体" w:hAnsi="宋体" w:cs="宋体"/>
                <w:color w:val="auto"/>
                <w:spacing w:val="20"/>
                <w:sz w:val="24"/>
                <w:highlight w:val="none"/>
              </w:rPr>
            </w:pPr>
          </w:p>
        </w:tc>
      </w:tr>
      <w:tr w14:paraId="404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6051B12">
            <w:pPr>
              <w:spacing w:line="360" w:lineRule="auto"/>
              <w:ind w:firstLine="560"/>
              <w:jc w:val="center"/>
              <w:rPr>
                <w:rFonts w:ascii="宋体" w:hAnsi="宋体" w:cs="宋体"/>
                <w:color w:val="auto"/>
                <w:spacing w:val="20"/>
                <w:sz w:val="24"/>
                <w:highlight w:val="none"/>
              </w:rPr>
            </w:pPr>
          </w:p>
        </w:tc>
        <w:tc>
          <w:tcPr>
            <w:tcW w:w="425" w:type="pct"/>
            <w:noWrap/>
          </w:tcPr>
          <w:p w14:paraId="5CAD1E1F">
            <w:pPr>
              <w:spacing w:line="360" w:lineRule="auto"/>
              <w:ind w:firstLine="560"/>
              <w:jc w:val="center"/>
              <w:rPr>
                <w:rFonts w:ascii="宋体" w:hAnsi="宋体" w:cs="宋体"/>
                <w:color w:val="auto"/>
                <w:spacing w:val="20"/>
                <w:sz w:val="24"/>
                <w:highlight w:val="none"/>
              </w:rPr>
            </w:pPr>
          </w:p>
        </w:tc>
        <w:tc>
          <w:tcPr>
            <w:tcW w:w="425" w:type="pct"/>
            <w:noWrap/>
          </w:tcPr>
          <w:p w14:paraId="79055C56">
            <w:pPr>
              <w:spacing w:line="360" w:lineRule="auto"/>
              <w:ind w:firstLine="560"/>
              <w:jc w:val="center"/>
              <w:rPr>
                <w:rFonts w:ascii="宋体" w:hAnsi="宋体" w:cs="宋体"/>
                <w:color w:val="auto"/>
                <w:spacing w:val="20"/>
                <w:sz w:val="24"/>
                <w:highlight w:val="none"/>
              </w:rPr>
            </w:pPr>
          </w:p>
        </w:tc>
        <w:tc>
          <w:tcPr>
            <w:tcW w:w="425" w:type="pct"/>
            <w:noWrap/>
          </w:tcPr>
          <w:p w14:paraId="019ED62F">
            <w:pPr>
              <w:spacing w:line="360" w:lineRule="auto"/>
              <w:ind w:firstLine="560"/>
              <w:jc w:val="center"/>
              <w:rPr>
                <w:rFonts w:ascii="宋体" w:hAnsi="宋体" w:cs="宋体"/>
                <w:color w:val="auto"/>
                <w:spacing w:val="20"/>
                <w:sz w:val="24"/>
                <w:highlight w:val="none"/>
              </w:rPr>
            </w:pPr>
          </w:p>
        </w:tc>
        <w:tc>
          <w:tcPr>
            <w:tcW w:w="571" w:type="pct"/>
            <w:noWrap/>
          </w:tcPr>
          <w:p w14:paraId="6F40A700">
            <w:pPr>
              <w:spacing w:line="360" w:lineRule="auto"/>
              <w:ind w:firstLine="560"/>
              <w:jc w:val="center"/>
              <w:rPr>
                <w:rFonts w:ascii="宋体" w:hAnsi="宋体" w:cs="宋体"/>
                <w:color w:val="auto"/>
                <w:spacing w:val="20"/>
                <w:sz w:val="24"/>
                <w:highlight w:val="none"/>
              </w:rPr>
            </w:pPr>
          </w:p>
        </w:tc>
        <w:tc>
          <w:tcPr>
            <w:tcW w:w="571" w:type="pct"/>
            <w:noWrap/>
          </w:tcPr>
          <w:p w14:paraId="20E6B057">
            <w:pPr>
              <w:spacing w:line="360" w:lineRule="auto"/>
              <w:ind w:firstLine="560"/>
              <w:jc w:val="center"/>
              <w:rPr>
                <w:rFonts w:ascii="宋体" w:hAnsi="宋体" w:cs="宋体"/>
                <w:color w:val="auto"/>
                <w:spacing w:val="20"/>
                <w:sz w:val="24"/>
                <w:highlight w:val="none"/>
              </w:rPr>
            </w:pPr>
          </w:p>
        </w:tc>
        <w:tc>
          <w:tcPr>
            <w:tcW w:w="571" w:type="pct"/>
            <w:noWrap/>
          </w:tcPr>
          <w:p w14:paraId="77978ABD">
            <w:pPr>
              <w:spacing w:line="360" w:lineRule="auto"/>
              <w:ind w:firstLine="560"/>
              <w:jc w:val="center"/>
              <w:rPr>
                <w:rFonts w:ascii="宋体" w:hAnsi="宋体" w:cs="宋体"/>
                <w:color w:val="auto"/>
                <w:spacing w:val="20"/>
                <w:sz w:val="24"/>
                <w:highlight w:val="none"/>
              </w:rPr>
            </w:pPr>
          </w:p>
        </w:tc>
        <w:tc>
          <w:tcPr>
            <w:tcW w:w="571" w:type="pct"/>
            <w:noWrap/>
          </w:tcPr>
          <w:p w14:paraId="6AED771C">
            <w:pPr>
              <w:spacing w:line="360" w:lineRule="auto"/>
              <w:ind w:firstLine="560"/>
              <w:jc w:val="center"/>
              <w:rPr>
                <w:rFonts w:ascii="宋体" w:hAnsi="宋体" w:cs="宋体"/>
                <w:color w:val="auto"/>
                <w:spacing w:val="20"/>
                <w:sz w:val="24"/>
                <w:highlight w:val="none"/>
              </w:rPr>
            </w:pPr>
          </w:p>
        </w:tc>
        <w:tc>
          <w:tcPr>
            <w:tcW w:w="1009" w:type="pct"/>
            <w:noWrap/>
          </w:tcPr>
          <w:p w14:paraId="2F6056F3">
            <w:pPr>
              <w:spacing w:line="360" w:lineRule="auto"/>
              <w:ind w:firstLine="560"/>
              <w:jc w:val="center"/>
              <w:rPr>
                <w:rFonts w:ascii="宋体" w:hAnsi="宋体" w:cs="宋体"/>
                <w:color w:val="auto"/>
                <w:spacing w:val="20"/>
                <w:sz w:val="24"/>
                <w:highlight w:val="none"/>
              </w:rPr>
            </w:pPr>
          </w:p>
        </w:tc>
      </w:tr>
    </w:tbl>
    <w:p w14:paraId="0763D7C0">
      <w:pPr>
        <w:spacing w:line="360" w:lineRule="auto"/>
        <w:ind w:firstLine="560"/>
        <w:rPr>
          <w:rFonts w:ascii="宋体" w:hAnsi="宋体" w:cs="宋体"/>
          <w:snapToGrid w:val="0"/>
          <w:color w:val="auto"/>
          <w:spacing w:val="20"/>
          <w:sz w:val="24"/>
          <w:szCs w:val="21"/>
          <w:highlight w:val="none"/>
        </w:rPr>
      </w:pPr>
      <w:r>
        <w:rPr>
          <w:rFonts w:hint="eastAsia" w:ascii="宋体" w:hAnsi="宋体" w:cs="宋体"/>
          <w:snapToGrid w:val="0"/>
          <w:color w:val="auto"/>
          <w:spacing w:val="20"/>
          <w:sz w:val="24"/>
          <w:szCs w:val="21"/>
          <w:highlight w:val="none"/>
        </w:rPr>
        <w:t>注：投标人可按上述的格式自行编制，</w:t>
      </w:r>
      <w:r>
        <w:rPr>
          <w:rFonts w:hint="eastAsia" w:ascii="宋体" w:hAnsi="宋体" w:cs="宋体"/>
          <w:color w:val="auto"/>
          <w:spacing w:val="20"/>
          <w:sz w:val="24"/>
          <w:highlight w:val="none"/>
        </w:rPr>
        <w:t>须随表提交相应的</w:t>
      </w:r>
      <w:r>
        <w:rPr>
          <w:rFonts w:hint="eastAsia" w:ascii="宋体" w:hAnsi="宋体" w:cs="宋体"/>
          <w:color w:val="auto"/>
          <w:spacing w:val="20"/>
          <w:sz w:val="24"/>
          <w:szCs w:val="21"/>
          <w:highlight w:val="none"/>
        </w:rPr>
        <w:t>履历表、</w:t>
      </w:r>
      <w:r>
        <w:rPr>
          <w:rFonts w:hint="eastAsia" w:ascii="宋体" w:hAnsi="宋体" w:cs="宋体"/>
          <w:color w:val="auto"/>
          <w:spacing w:val="20"/>
          <w:sz w:val="24"/>
          <w:highlight w:val="none"/>
        </w:rPr>
        <w:t>职称证书扫描件、</w:t>
      </w:r>
      <w:r>
        <w:rPr>
          <w:rFonts w:hint="eastAsia" w:ascii="宋体" w:hAnsi="宋体" w:cs="宋体"/>
          <w:color w:val="auto"/>
          <w:spacing w:val="20"/>
          <w:sz w:val="24"/>
          <w:szCs w:val="21"/>
          <w:highlight w:val="none"/>
        </w:rPr>
        <w:t>学历证书、</w:t>
      </w:r>
      <w:r>
        <w:rPr>
          <w:rFonts w:hint="eastAsia" w:ascii="宋体" w:hAnsi="宋体" w:cs="宋体"/>
          <w:color w:val="auto"/>
          <w:spacing w:val="20"/>
          <w:sz w:val="24"/>
          <w:szCs w:val="21"/>
          <w:highlight w:val="none"/>
          <w:lang w:val="en-US" w:eastAsia="zh-CN"/>
        </w:rPr>
        <w:t>社保证明或</w:t>
      </w:r>
      <w:r>
        <w:rPr>
          <w:rFonts w:hint="eastAsia" w:ascii="宋体" w:hAnsi="宋体" w:cs="宋体"/>
          <w:color w:val="auto"/>
          <w:spacing w:val="20"/>
          <w:sz w:val="24"/>
          <w:highlight w:val="none"/>
        </w:rPr>
        <w:t>劳动合同</w:t>
      </w:r>
      <w:r>
        <w:rPr>
          <w:rFonts w:hint="eastAsia" w:ascii="宋体" w:hAnsi="宋体" w:cs="宋体"/>
          <w:color w:val="auto"/>
          <w:spacing w:val="20"/>
          <w:sz w:val="24"/>
          <w:szCs w:val="21"/>
          <w:highlight w:val="none"/>
        </w:rPr>
        <w:t>、用户证明等工作经验相关证明材料</w:t>
      </w:r>
      <w:r>
        <w:rPr>
          <w:rFonts w:hint="eastAsia" w:ascii="宋体" w:hAnsi="宋体" w:cs="宋体"/>
          <w:color w:val="auto"/>
          <w:spacing w:val="20"/>
          <w:sz w:val="24"/>
          <w:highlight w:val="none"/>
        </w:rPr>
        <w:t>，并注明所在投标文件页码</w:t>
      </w:r>
      <w:r>
        <w:rPr>
          <w:rFonts w:hint="eastAsia" w:ascii="宋体" w:hAnsi="宋体" w:cs="宋体"/>
          <w:snapToGrid w:val="0"/>
          <w:color w:val="auto"/>
          <w:spacing w:val="20"/>
          <w:sz w:val="24"/>
          <w:szCs w:val="21"/>
          <w:highlight w:val="none"/>
        </w:rPr>
        <w:t>。</w:t>
      </w:r>
    </w:p>
    <w:p w14:paraId="3DB4A849">
      <w:pPr>
        <w:pStyle w:val="2"/>
        <w:ind w:firstLine="480"/>
        <w:rPr>
          <w:rFonts w:hAnsi="宋体" w:cs="宋体"/>
          <w:color w:val="auto"/>
          <w:highlight w:val="none"/>
          <w:lang w:val="en-US"/>
        </w:rPr>
      </w:pPr>
    </w:p>
    <w:p w14:paraId="328581D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F55087">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CCDE47">
      <w:pPr>
        <w:spacing w:line="360" w:lineRule="auto"/>
        <w:ind w:firstLine="480"/>
        <w:jc w:val="left"/>
        <w:rPr>
          <w:rFonts w:ascii="宋体" w:hAnsi="宋体" w:cs="宋体"/>
          <w:color w:val="auto"/>
          <w:kern w:val="0"/>
          <w:sz w:val="24"/>
          <w:highlight w:val="none"/>
        </w:rPr>
      </w:pPr>
    </w:p>
    <w:p w14:paraId="41717E07">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5、主要业绩证明</w:t>
      </w:r>
    </w:p>
    <w:p w14:paraId="79EAB156">
      <w:pPr>
        <w:ind w:firstLine="562"/>
        <w:rPr>
          <w:rFonts w:ascii="宋体" w:hAnsi="宋体" w:cs="宋体"/>
          <w:b/>
          <w:color w:val="auto"/>
          <w:spacing w:val="20"/>
          <w:sz w:val="24"/>
          <w:highlight w:val="none"/>
        </w:rPr>
      </w:pPr>
      <w:r>
        <w:rPr>
          <w:rFonts w:hint="eastAsia" w:ascii="宋体" w:hAnsi="宋体" w:cs="宋体"/>
          <w:b/>
          <w:color w:val="auto"/>
          <w:spacing w:val="20"/>
          <w:sz w:val="24"/>
          <w:highlight w:val="none"/>
        </w:rPr>
        <w:t>附表：相关项目业绩一览表</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14:paraId="328D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1" w:type="dxa"/>
            <w:noWrap/>
            <w:vAlign w:val="center"/>
          </w:tcPr>
          <w:p w14:paraId="4C56CC71">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项目名称</w:t>
            </w:r>
          </w:p>
        </w:tc>
        <w:tc>
          <w:tcPr>
            <w:tcW w:w="1491" w:type="dxa"/>
            <w:noWrap/>
            <w:vAlign w:val="center"/>
          </w:tcPr>
          <w:p w14:paraId="34E899C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项目类型</w:t>
            </w:r>
          </w:p>
        </w:tc>
        <w:tc>
          <w:tcPr>
            <w:tcW w:w="1491" w:type="dxa"/>
            <w:noWrap/>
            <w:vAlign w:val="center"/>
          </w:tcPr>
          <w:p w14:paraId="622B1903">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简要描述</w:t>
            </w:r>
          </w:p>
        </w:tc>
        <w:tc>
          <w:tcPr>
            <w:tcW w:w="1491" w:type="dxa"/>
            <w:noWrap/>
            <w:vAlign w:val="center"/>
          </w:tcPr>
          <w:p w14:paraId="75A539F5">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项目投资（万元）</w:t>
            </w:r>
          </w:p>
        </w:tc>
        <w:tc>
          <w:tcPr>
            <w:tcW w:w="1491" w:type="dxa"/>
            <w:noWrap/>
            <w:vAlign w:val="center"/>
          </w:tcPr>
          <w:p w14:paraId="583BB9FF">
            <w:pPr>
              <w:jc w:val="both"/>
              <w:rPr>
                <w:rFonts w:ascii="宋体" w:hAnsi="宋体" w:cs="宋体"/>
                <w:color w:val="auto"/>
                <w:spacing w:val="20"/>
                <w:sz w:val="24"/>
                <w:highlight w:val="none"/>
              </w:rPr>
            </w:pPr>
            <w:r>
              <w:rPr>
                <w:rFonts w:hint="eastAsia" w:ascii="宋体" w:hAnsi="宋体" w:cs="宋体"/>
                <w:color w:val="auto"/>
                <w:spacing w:val="20"/>
                <w:sz w:val="24"/>
                <w:highlight w:val="none"/>
              </w:rPr>
              <w:t>用户单位联系人联系电话</w:t>
            </w:r>
          </w:p>
        </w:tc>
        <w:tc>
          <w:tcPr>
            <w:tcW w:w="1492" w:type="dxa"/>
            <w:noWrap/>
            <w:vAlign w:val="center"/>
          </w:tcPr>
          <w:p w14:paraId="56C6C4B7">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所在页码</w:t>
            </w:r>
          </w:p>
        </w:tc>
      </w:tr>
      <w:tr w14:paraId="73C4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65315958">
            <w:pPr>
              <w:spacing w:line="360" w:lineRule="auto"/>
              <w:ind w:firstLine="560"/>
              <w:jc w:val="center"/>
              <w:rPr>
                <w:rFonts w:ascii="宋体" w:hAnsi="宋体" w:cs="宋体"/>
                <w:color w:val="auto"/>
                <w:spacing w:val="20"/>
                <w:sz w:val="24"/>
                <w:highlight w:val="none"/>
              </w:rPr>
            </w:pPr>
          </w:p>
        </w:tc>
        <w:tc>
          <w:tcPr>
            <w:tcW w:w="1491" w:type="dxa"/>
            <w:noWrap/>
          </w:tcPr>
          <w:p w14:paraId="0C90233F">
            <w:pPr>
              <w:spacing w:line="360" w:lineRule="auto"/>
              <w:ind w:firstLine="560"/>
              <w:jc w:val="center"/>
              <w:rPr>
                <w:rFonts w:ascii="宋体" w:hAnsi="宋体" w:cs="宋体"/>
                <w:color w:val="auto"/>
                <w:spacing w:val="20"/>
                <w:sz w:val="24"/>
                <w:highlight w:val="none"/>
              </w:rPr>
            </w:pPr>
          </w:p>
        </w:tc>
        <w:tc>
          <w:tcPr>
            <w:tcW w:w="1491" w:type="dxa"/>
            <w:noWrap/>
          </w:tcPr>
          <w:p w14:paraId="00765DA5">
            <w:pPr>
              <w:spacing w:line="360" w:lineRule="auto"/>
              <w:ind w:firstLine="560"/>
              <w:jc w:val="center"/>
              <w:rPr>
                <w:rFonts w:ascii="宋体" w:hAnsi="宋体" w:cs="宋体"/>
                <w:color w:val="auto"/>
                <w:spacing w:val="20"/>
                <w:sz w:val="24"/>
                <w:highlight w:val="none"/>
              </w:rPr>
            </w:pPr>
          </w:p>
        </w:tc>
        <w:tc>
          <w:tcPr>
            <w:tcW w:w="1491" w:type="dxa"/>
            <w:noWrap/>
          </w:tcPr>
          <w:p w14:paraId="3DA1A679">
            <w:pPr>
              <w:spacing w:line="360" w:lineRule="auto"/>
              <w:ind w:firstLine="560"/>
              <w:jc w:val="center"/>
              <w:rPr>
                <w:rFonts w:ascii="宋体" w:hAnsi="宋体" w:cs="宋体"/>
                <w:color w:val="auto"/>
                <w:spacing w:val="20"/>
                <w:sz w:val="24"/>
                <w:highlight w:val="none"/>
              </w:rPr>
            </w:pPr>
          </w:p>
        </w:tc>
        <w:tc>
          <w:tcPr>
            <w:tcW w:w="1491" w:type="dxa"/>
            <w:noWrap/>
          </w:tcPr>
          <w:p w14:paraId="738DC882">
            <w:pPr>
              <w:spacing w:line="360" w:lineRule="auto"/>
              <w:ind w:firstLine="560"/>
              <w:jc w:val="center"/>
              <w:rPr>
                <w:rFonts w:ascii="宋体" w:hAnsi="宋体" w:cs="宋体"/>
                <w:color w:val="auto"/>
                <w:spacing w:val="20"/>
                <w:sz w:val="24"/>
                <w:highlight w:val="none"/>
              </w:rPr>
            </w:pPr>
          </w:p>
        </w:tc>
        <w:tc>
          <w:tcPr>
            <w:tcW w:w="1492" w:type="dxa"/>
            <w:noWrap/>
          </w:tcPr>
          <w:p w14:paraId="6CC50BA4">
            <w:pPr>
              <w:spacing w:line="360" w:lineRule="auto"/>
              <w:ind w:firstLine="560"/>
              <w:jc w:val="center"/>
              <w:rPr>
                <w:rFonts w:ascii="宋体" w:hAnsi="宋体" w:cs="宋体"/>
                <w:color w:val="auto"/>
                <w:spacing w:val="20"/>
                <w:sz w:val="24"/>
                <w:highlight w:val="none"/>
              </w:rPr>
            </w:pPr>
          </w:p>
        </w:tc>
      </w:tr>
      <w:tr w14:paraId="62DA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19A1F45">
            <w:pPr>
              <w:spacing w:line="360" w:lineRule="auto"/>
              <w:ind w:firstLine="560"/>
              <w:jc w:val="center"/>
              <w:rPr>
                <w:rFonts w:ascii="宋体" w:hAnsi="宋体" w:cs="宋体"/>
                <w:color w:val="auto"/>
                <w:spacing w:val="20"/>
                <w:sz w:val="24"/>
                <w:highlight w:val="none"/>
              </w:rPr>
            </w:pPr>
          </w:p>
        </w:tc>
        <w:tc>
          <w:tcPr>
            <w:tcW w:w="1491" w:type="dxa"/>
            <w:noWrap/>
          </w:tcPr>
          <w:p w14:paraId="3E137399">
            <w:pPr>
              <w:spacing w:line="360" w:lineRule="auto"/>
              <w:ind w:firstLine="560"/>
              <w:jc w:val="center"/>
              <w:rPr>
                <w:rFonts w:ascii="宋体" w:hAnsi="宋体" w:cs="宋体"/>
                <w:color w:val="auto"/>
                <w:spacing w:val="20"/>
                <w:sz w:val="24"/>
                <w:highlight w:val="none"/>
              </w:rPr>
            </w:pPr>
          </w:p>
        </w:tc>
        <w:tc>
          <w:tcPr>
            <w:tcW w:w="1491" w:type="dxa"/>
            <w:noWrap/>
          </w:tcPr>
          <w:p w14:paraId="795E30E2">
            <w:pPr>
              <w:spacing w:line="360" w:lineRule="auto"/>
              <w:ind w:firstLine="560"/>
              <w:jc w:val="center"/>
              <w:rPr>
                <w:rFonts w:ascii="宋体" w:hAnsi="宋体" w:cs="宋体"/>
                <w:color w:val="auto"/>
                <w:spacing w:val="20"/>
                <w:sz w:val="24"/>
                <w:highlight w:val="none"/>
              </w:rPr>
            </w:pPr>
          </w:p>
        </w:tc>
        <w:tc>
          <w:tcPr>
            <w:tcW w:w="1491" w:type="dxa"/>
            <w:noWrap/>
          </w:tcPr>
          <w:p w14:paraId="0C0321BD">
            <w:pPr>
              <w:spacing w:line="360" w:lineRule="auto"/>
              <w:ind w:firstLine="560"/>
              <w:jc w:val="center"/>
              <w:rPr>
                <w:rFonts w:ascii="宋体" w:hAnsi="宋体" w:cs="宋体"/>
                <w:color w:val="auto"/>
                <w:spacing w:val="20"/>
                <w:sz w:val="24"/>
                <w:highlight w:val="none"/>
              </w:rPr>
            </w:pPr>
          </w:p>
        </w:tc>
        <w:tc>
          <w:tcPr>
            <w:tcW w:w="1491" w:type="dxa"/>
            <w:noWrap/>
          </w:tcPr>
          <w:p w14:paraId="1C058ACE">
            <w:pPr>
              <w:spacing w:line="360" w:lineRule="auto"/>
              <w:ind w:firstLine="560"/>
              <w:jc w:val="center"/>
              <w:rPr>
                <w:rFonts w:ascii="宋体" w:hAnsi="宋体" w:cs="宋体"/>
                <w:color w:val="auto"/>
                <w:spacing w:val="20"/>
                <w:sz w:val="24"/>
                <w:highlight w:val="none"/>
              </w:rPr>
            </w:pPr>
          </w:p>
        </w:tc>
        <w:tc>
          <w:tcPr>
            <w:tcW w:w="1492" w:type="dxa"/>
            <w:noWrap/>
          </w:tcPr>
          <w:p w14:paraId="1E5BF770">
            <w:pPr>
              <w:spacing w:line="360" w:lineRule="auto"/>
              <w:ind w:firstLine="560"/>
              <w:jc w:val="center"/>
              <w:rPr>
                <w:rFonts w:ascii="宋体" w:hAnsi="宋体" w:cs="宋体"/>
                <w:color w:val="auto"/>
                <w:spacing w:val="20"/>
                <w:sz w:val="24"/>
                <w:highlight w:val="none"/>
              </w:rPr>
            </w:pPr>
          </w:p>
        </w:tc>
      </w:tr>
      <w:tr w14:paraId="4CC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A43E3DC">
            <w:pPr>
              <w:spacing w:line="360" w:lineRule="auto"/>
              <w:ind w:firstLine="560"/>
              <w:jc w:val="center"/>
              <w:rPr>
                <w:rFonts w:ascii="宋体" w:hAnsi="宋体" w:cs="宋体"/>
                <w:color w:val="auto"/>
                <w:spacing w:val="20"/>
                <w:sz w:val="24"/>
                <w:highlight w:val="none"/>
              </w:rPr>
            </w:pPr>
          </w:p>
        </w:tc>
        <w:tc>
          <w:tcPr>
            <w:tcW w:w="1491" w:type="dxa"/>
            <w:noWrap/>
          </w:tcPr>
          <w:p w14:paraId="356A6398">
            <w:pPr>
              <w:spacing w:line="360" w:lineRule="auto"/>
              <w:ind w:firstLine="560"/>
              <w:jc w:val="center"/>
              <w:rPr>
                <w:rFonts w:ascii="宋体" w:hAnsi="宋体" w:cs="宋体"/>
                <w:color w:val="auto"/>
                <w:spacing w:val="20"/>
                <w:sz w:val="24"/>
                <w:highlight w:val="none"/>
              </w:rPr>
            </w:pPr>
          </w:p>
        </w:tc>
        <w:tc>
          <w:tcPr>
            <w:tcW w:w="1491" w:type="dxa"/>
            <w:noWrap/>
          </w:tcPr>
          <w:p w14:paraId="2D8D3399">
            <w:pPr>
              <w:spacing w:line="360" w:lineRule="auto"/>
              <w:ind w:firstLine="560"/>
              <w:jc w:val="center"/>
              <w:rPr>
                <w:rFonts w:ascii="宋体" w:hAnsi="宋体" w:cs="宋体"/>
                <w:color w:val="auto"/>
                <w:spacing w:val="20"/>
                <w:sz w:val="24"/>
                <w:highlight w:val="none"/>
              </w:rPr>
            </w:pPr>
          </w:p>
        </w:tc>
        <w:tc>
          <w:tcPr>
            <w:tcW w:w="1491" w:type="dxa"/>
            <w:noWrap/>
          </w:tcPr>
          <w:p w14:paraId="46F858E3">
            <w:pPr>
              <w:spacing w:line="360" w:lineRule="auto"/>
              <w:ind w:firstLine="560"/>
              <w:jc w:val="center"/>
              <w:rPr>
                <w:rFonts w:ascii="宋体" w:hAnsi="宋体" w:cs="宋体"/>
                <w:color w:val="auto"/>
                <w:spacing w:val="20"/>
                <w:sz w:val="24"/>
                <w:highlight w:val="none"/>
              </w:rPr>
            </w:pPr>
          </w:p>
        </w:tc>
        <w:tc>
          <w:tcPr>
            <w:tcW w:w="1491" w:type="dxa"/>
            <w:noWrap/>
          </w:tcPr>
          <w:p w14:paraId="6619A1D1">
            <w:pPr>
              <w:spacing w:line="360" w:lineRule="auto"/>
              <w:ind w:firstLine="560"/>
              <w:jc w:val="center"/>
              <w:rPr>
                <w:rFonts w:ascii="宋体" w:hAnsi="宋体" w:cs="宋体"/>
                <w:color w:val="auto"/>
                <w:spacing w:val="20"/>
                <w:sz w:val="24"/>
                <w:highlight w:val="none"/>
              </w:rPr>
            </w:pPr>
          </w:p>
        </w:tc>
        <w:tc>
          <w:tcPr>
            <w:tcW w:w="1492" w:type="dxa"/>
            <w:noWrap/>
          </w:tcPr>
          <w:p w14:paraId="06D3EA44">
            <w:pPr>
              <w:spacing w:line="360" w:lineRule="auto"/>
              <w:ind w:firstLine="560"/>
              <w:jc w:val="center"/>
              <w:rPr>
                <w:rFonts w:ascii="宋体" w:hAnsi="宋体" w:cs="宋体"/>
                <w:color w:val="auto"/>
                <w:spacing w:val="20"/>
                <w:sz w:val="24"/>
                <w:highlight w:val="none"/>
              </w:rPr>
            </w:pPr>
          </w:p>
        </w:tc>
      </w:tr>
    </w:tbl>
    <w:p w14:paraId="21935DDA">
      <w:pPr>
        <w:ind w:firstLine="560"/>
        <w:rPr>
          <w:rFonts w:ascii="宋体" w:hAnsi="宋体" w:cs="宋体"/>
          <w:b/>
          <w:color w:val="auto"/>
          <w:spacing w:val="20"/>
          <w:sz w:val="24"/>
          <w:highlight w:val="none"/>
        </w:rPr>
      </w:pPr>
      <w:r>
        <w:rPr>
          <w:rFonts w:hint="eastAsia" w:ascii="宋体" w:hAnsi="宋体" w:cs="宋体"/>
          <w:color w:val="auto"/>
          <w:spacing w:val="20"/>
          <w:sz w:val="24"/>
          <w:highlight w:val="none"/>
        </w:rPr>
        <w:t>注：投标人可按上述格式自行编制，须随表提交相应的合同扫描件并注明所在投标文件页码</w:t>
      </w:r>
      <w:r>
        <w:rPr>
          <w:rFonts w:hint="eastAsia" w:ascii="宋体" w:hAnsi="宋体" w:cs="宋体"/>
          <w:b/>
          <w:color w:val="auto"/>
          <w:spacing w:val="20"/>
          <w:sz w:val="24"/>
          <w:highlight w:val="none"/>
        </w:rPr>
        <w:t>。</w:t>
      </w:r>
    </w:p>
    <w:p w14:paraId="5673E1AB">
      <w:pPr>
        <w:ind w:firstLine="562"/>
        <w:rPr>
          <w:rFonts w:ascii="宋体" w:hAnsi="宋体" w:cs="宋体"/>
          <w:b/>
          <w:color w:val="auto"/>
          <w:spacing w:val="20"/>
          <w:sz w:val="24"/>
          <w:highlight w:val="none"/>
        </w:rPr>
      </w:pPr>
    </w:p>
    <w:p w14:paraId="0267CBD3">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C5860EF">
      <w:pPr>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C4B1C10">
      <w:pPr>
        <w:spacing w:line="360" w:lineRule="auto"/>
        <w:ind w:firstLine="562"/>
        <w:rPr>
          <w:rFonts w:ascii="宋体" w:hAnsi="宋体" w:cs="宋体"/>
          <w:b/>
          <w:color w:val="auto"/>
          <w:spacing w:val="20"/>
          <w:sz w:val="24"/>
          <w:highlight w:val="none"/>
        </w:rPr>
      </w:pPr>
    </w:p>
    <w:p w14:paraId="4E5DB612">
      <w:pPr>
        <w:spacing w:line="360" w:lineRule="auto"/>
        <w:ind w:firstLine="562"/>
        <w:rPr>
          <w:rFonts w:ascii="宋体" w:hAnsi="宋体" w:cs="宋体"/>
          <w:b/>
          <w:color w:val="auto"/>
          <w:kern w:val="0"/>
          <w:sz w:val="24"/>
          <w:highlight w:val="none"/>
        </w:rPr>
      </w:pPr>
      <w:r>
        <w:rPr>
          <w:rFonts w:hint="eastAsia" w:ascii="宋体" w:hAnsi="宋体" w:cs="宋体"/>
          <w:b/>
          <w:color w:val="auto"/>
          <w:spacing w:val="20"/>
          <w:sz w:val="24"/>
          <w:highlight w:val="none"/>
        </w:rPr>
        <w:t>6、</w:t>
      </w:r>
      <w:r>
        <w:rPr>
          <w:rFonts w:hint="eastAsia" w:ascii="宋体" w:hAnsi="宋体" w:cs="宋体"/>
          <w:b/>
          <w:color w:val="auto"/>
          <w:kern w:val="0"/>
          <w:sz w:val="24"/>
          <w:highlight w:val="none"/>
        </w:rPr>
        <w:t>投标人认为需要的其他技术文件或说明（自愿提供）</w:t>
      </w:r>
    </w:p>
    <w:p w14:paraId="622DFB8B">
      <w:pP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如公司介绍、营业执照等投标人认为需要的资料，自愿提供。</w:t>
      </w:r>
    </w:p>
    <w:p w14:paraId="02F79C89">
      <w:pPr>
        <w:spacing w:line="360" w:lineRule="auto"/>
        <w:ind w:firstLine="480"/>
        <w:jc w:val="left"/>
        <w:rPr>
          <w:rFonts w:ascii="宋体" w:hAnsi="宋体" w:cs="宋体"/>
          <w:color w:val="auto"/>
          <w:kern w:val="0"/>
          <w:sz w:val="24"/>
          <w:highlight w:val="none"/>
        </w:rPr>
      </w:pPr>
    </w:p>
    <w:p w14:paraId="716F3078">
      <w:pPr>
        <w:pStyle w:val="2"/>
        <w:ind w:firstLine="480"/>
        <w:rPr>
          <w:rFonts w:hAnsi="宋体" w:cs="宋体"/>
          <w:color w:val="auto"/>
          <w:highlight w:val="none"/>
        </w:rPr>
      </w:pPr>
    </w:p>
    <w:p w14:paraId="0A9FE97E">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3BE2B01">
      <w:pPr>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10F1291">
      <w:pPr>
        <w:jc w:val="right"/>
        <w:rPr>
          <w:rFonts w:hint="eastAsia" w:ascii="宋体" w:hAnsi="宋体" w:cs="宋体"/>
          <w:color w:val="auto"/>
          <w:sz w:val="24"/>
          <w:highlight w:val="none"/>
        </w:rPr>
      </w:pPr>
    </w:p>
    <w:p w14:paraId="66C21758">
      <w:pPr>
        <w:jc w:val="center"/>
        <w:rPr>
          <w:rFonts w:ascii="宋体" w:hAnsi="宋体" w:cs="宋体"/>
          <w:b/>
          <w:color w:val="auto"/>
          <w:kern w:val="0"/>
          <w:sz w:val="32"/>
          <w:szCs w:val="32"/>
          <w:highlight w:val="none"/>
        </w:rPr>
      </w:pPr>
    </w:p>
    <w:p w14:paraId="53B6E3F5">
      <w:pPr>
        <w:jc w:val="center"/>
        <w:rPr>
          <w:rFonts w:ascii="宋体" w:hAnsi="宋体" w:cs="宋体"/>
          <w:b/>
          <w:color w:val="auto"/>
          <w:kern w:val="0"/>
          <w:sz w:val="32"/>
          <w:szCs w:val="32"/>
          <w:highlight w:val="none"/>
        </w:rPr>
      </w:pPr>
    </w:p>
    <w:p w14:paraId="3F51682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DF2876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3F9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DCE7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29B5B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416EBAF">
            <w:pPr>
              <w:spacing w:line="360" w:lineRule="auto"/>
              <w:jc w:val="center"/>
              <w:rPr>
                <w:rFonts w:ascii="宋体" w:hAnsi="宋体" w:cs="宋体"/>
                <w:b/>
                <w:color w:val="auto"/>
                <w:sz w:val="24"/>
                <w:highlight w:val="none"/>
              </w:rPr>
            </w:pPr>
          </w:p>
          <w:p w14:paraId="0FA421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2609D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D5DEF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45CB5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419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6D78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090D4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22BCF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120D1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98A71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5BCDF0F">
            <w:pPr>
              <w:spacing w:line="360" w:lineRule="auto"/>
              <w:jc w:val="center"/>
              <w:rPr>
                <w:rFonts w:ascii="宋体" w:hAnsi="宋体" w:cs="宋体"/>
                <w:color w:val="auto"/>
                <w:sz w:val="24"/>
                <w:highlight w:val="none"/>
              </w:rPr>
            </w:pPr>
          </w:p>
        </w:tc>
      </w:tr>
      <w:tr w14:paraId="2498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8326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482B3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B6128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5616A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3279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C21E68C">
            <w:pPr>
              <w:spacing w:line="360" w:lineRule="auto"/>
              <w:jc w:val="center"/>
              <w:rPr>
                <w:rFonts w:ascii="宋体" w:hAnsi="宋体" w:cs="宋体"/>
                <w:color w:val="auto"/>
                <w:sz w:val="24"/>
                <w:highlight w:val="none"/>
              </w:rPr>
            </w:pPr>
          </w:p>
        </w:tc>
      </w:tr>
      <w:tr w14:paraId="2823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C697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EA3DA9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BB49C3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AD8C2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D87262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825F512">
            <w:pPr>
              <w:spacing w:line="360" w:lineRule="auto"/>
              <w:jc w:val="center"/>
              <w:rPr>
                <w:rFonts w:ascii="宋体" w:hAnsi="宋体" w:cs="宋体"/>
                <w:color w:val="auto"/>
                <w:sz w:val="24"/>
                <w:highlight w:val="none"/>
              </w:rPr>
            </w:pPr>
          </w:p>
        </w:tc>
      </w:tr>
    </w:tbl>
    <w:p w14:paraId="41D5A05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B62BE4">
      <w:pPr>
        <w:jc w:val="center"/>
        <w:rPr>
          <w:rFonts w:ascii="宋体" w:hAnsi="宋体" w:cs="宋体"/>
          <w:b/>
          <w:color w:val="auto"/>
          <w:kern w:val="0"/>
          <w:sz w:val="32"/>
          <w:szCs w:val="32"/>
          <w:highlight w:val="none"/>
        </w:rPr>
      </w:pPr>
    </w:p>
    <w:p w14:paraId="069812C9">
      <w:pPr>
        <w:jc w:val="center"/>
        <w:rPr>
          <w:rFonts w:ascii="宋体" w:hAnsi="宋体" w:cs="宋体"/>
          <w:b/>
          <w:color w:val="auto"/>
          <w:kern w:val="0"/>
          <w:sz w:val="32"/>
          <w:szCs w:val="32"/>
          <w:highlight w:val="none"/>
        </w:rPr>
      </w:pPr>
    </w:p>
    <w:p w14:paraId="21B73BB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085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32BC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10CE14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7BDA1A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F5E554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E34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3464D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F0EBCE9">
            <w:pPr>
              <w:jc w:val="center"/>
              <w:rPr>
                <w:rFonts w:ascii="宋体" w:hAnsi="宋体" w:cs="宋体"/>
                <w:b/>
                <w:color w:val="auto"/>
                <w:kern w:val="0"/>
                <w:sz w:val="32"/>
                <w:szCs w:val="32"/>
                <w:highlight w:val="none"/>
              </w:rPr>
            </w:pPr>
          </w:p>
        </w:tc>
        <w:tc>
          <w:tcPr>
            <w:tcW w:w="3546" w:type="dxa"/>
          </w:tcPr>
          <w:p w14:paraId="78B3E051">
            <w:pPr>
              <w:jc w:val="center"/>
              <w:rPr>
                <w:rFonts w:ascii="宋体" w:hAnsi="宋体" w:cs="宋体"/>
                <w:b/>
                <w:color w:val="auto"/>
                <w:kern w:val="0"/>
                <w:sz w:val="32"/>
                <w:szCs w:val="32"/>
                <w:highlight w:val="none"/>
              </w:rPr>
            </w:pPr>
          </w:p>
        </w:tc>
        <w:tc>
          <w:tcPr>
            <w:tcW w:w="1276" w:type="dxa"/>
          </w:tcPr>
          <w:p w14:paraId="02E18E47">
            <w:pPr>
              <w:jc w:val="center"/>
              <w:rPr>
                <w:rFonts w:ascii="宋体" w:hAnsi="宋体" w:cs="宋体"/>
                <w:b/>
                <w:color w:val="auto"/>
                <w:kern w:val="0"/>
                <w:sz w:val="32"/>
                <w:szCs w:val="32"/>
                <w:highlight w:val="none"/>
              </w:rPr>
            </w:pPr>
          </w:p>
        </w:tc>
      </w:tr>
      <w:tr w14:paraId="356B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16F2EE">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97F5E3E">
            <w:pPr>
              <w:jc w:val="center"/>
              <w:rPr>
                <w:rFonts w:ascii="宋体" w:hAnsi="宋体" w:cs="宋体"/>
                <w:b/>
                <w:color w:val="auto"/>
                <w:kern w:val="0"/>
                <w:sz w:val="32"/>
                <w:szCs w:val="32"/>
                <w:highlight w:val="none"/>
              </w:rPr>
            </w:pPr>
          </w:p>
        </w:tc>
        <w:tc>
          <w:tcPr>
            <w:tcW w:w="3546" w:type="dxa"/>
          </w:tcPr>
          <w:p w14:paraId="1D6FE716">
            <w:pPr>
              <w:jc w:val="center"/>
              <w:rPr>
                <w:rFonts w:ascii="宋体" w:hAnsi="宋体" w:cs="宋体"/>
                <w:b/>
                <w:color w:val="auto"/>
                <w:kern w:val="0"/>
                <w:sz w:val="32"/>
                <w:szCs w:val="32"/>
                <w:highlight w:val="none"/>
              </w:rPr>
            </w:pPr>
          </w:p>
        </w:tc>
        <w:tc>
          <w:tcPr>
            <w:tcW w:w="1276" w:type="dxa"/>
          </w:tcPr>
          <w:p w14:paraId="077C4E48">
            <w:pPr>
              <w:jc w:val="center"/>
              <w:rPr>
                <w:rFonts w:ascii="宋体" w:hAnsi="宋体" w:cs="宋体"/>
                <w:b/>
                <w:color w:val="auto"/>
                <w:kern w:val="0"/>
                <w:sz w:val="32"/>
                <w:szCs w:val="32"/>
                <w:highlight w:val="none"/>
              </w:rPr>
            </w:pPr>
          </w:p>
        </w:tc>
      </w:tr>
      <w:tr w14:paraId="37D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B1845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05DB56A">
            <w:pPr>
              <w:jc w:val="center"/>
              <w:rPr>
                <w:rFonts w:ascii="宋体" w:hAnsi="宋体" w:cs="宋体"/>
                <w:b/>
                <w:color w:val="auto"/>
                <w:kern w:val="0"/>
                <w:sz w:val="32"/>
                <w:szCs w:val="32"/>
                <w:highlight w:val="none"/>
              </w:rPr>
            </w:pPr>
          </w:p>
        </w:tc>
        <w:tc>
          <w:tcPr>
            <w:tcW w:w="3546" w:type="dxa"/>
          </w:tcPr>
          <w:p w14:paraId="080BDA63">
            <w:pPr>
              <w:jc w:val="center"/>
              <w:rPr>
                <w:rFonts w:ascii="宋体" w:hAnsi="宋体" w:cs="宋体"/>
                <w:b/>
                <w:color w:val="auto"/>
                <w:kern w:val="0"/>
                <w:sz w:val="32"/>
                <w:szCs w:val="32"/>
                <w:highlight w:val="none"/>
              </w:rPr>
            </w:pPr>
          </w:p>
        </w:tc>
        <w:tc>
          <w:tcPr>
            <w:tcW w:w="1276" w:type="dxa"/>
          </w:tcPr>
          <w:p w14:paraId="15A91714">
            <w:pPr>
              <w:jc w:val="center"/>
              <w:rPr>
                <w:rFonts w:ascii="宋体" w:hAnsi="宋体" w:cs="宋体"/>
                <w:b/>
                <w:color w:val="auto"/>
                <w:kern w:val="0"/>
                <w:sz w:val="32"/>
                <w:szCs w:val="32"/>
                <w:highlight w:val="none"/>
              </w:rPr>
            </w:pPr>
          </w:p>
        </w:tc>
      </w:tr>
    </w:tbl>
    <w:p w14:paraId="1160B34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6DAEB5B">
      <w:pPr>
        <w:jc w:val="center"/>
        <w:rPr>
          <w:rFonts w:ascii="宋体" w:hAnsi="宋体" w:cs="宋体"/>
          <w:b/>
          <w:color w:val="auto"/>
          <w:kern w:val="0"/>
          <w:sz w:val="32"/>
          <w:szCs w:val="32"/>
          <w:highlight w:val="none"/>
        </w:rPr>
      </w:pPr>
    </w:p>
    <w:p w14:paraId="00C79F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0EEEF6">
      <w:pPr>
        <w:ind w:firstLine="1911" w:firstLineChars="595"/>
        <w:rPr>
          <w:rFonts w:ascii="宋体" w:hAnsi="宋体" w:cs="宋体"/>
          <w:b/>
          <w:bCs/>
          <w:color w:val="auto"/>
          <w:sz w:val="32"/>
          <w:szCs w:val="32"/>
          <w:highlight w:val="none"/>
        </w:rPr>
      </w:pPr>
    </w:p>
    <w:p w14:paraId="49F40E71">
      <w:pPr>
        <w:ind w:firstLine="1911" w:firstLineChars="595"/>
        <w:rPr>
          <w:rFonts w:ascii="宋体" w:hAnsi="宋体" w:cs="宋体"/>
          <w:b/>
          <w:bCs/>
          <w:color w:val="auto"/>
          <w:sz w:val="32"/>
          <w:szCs w:val="32"/>
          <w:highlight w:val="none"/>
        </w:rPr>
      </w:pPr>
    </w:p>
    <w:p w14:paraId="7EC82AC8">
      <w:pPr>
        <w:ind w:firstLine="1911" w:firstLineChars="595"/>
        <w:rPr>
          <w:rFonts w:ascii="宋体" w:hAnsi="宋体" w:cs="宋体"/>
          <w:b/>
          <w:bCs/>
          <w:color w:val="auto"/>
          <w:sz w:val="32"/>
          <w:szCs w:val="32"/>
          <w:highlight w:val="none"/>
        </w:rPr>
      </w:pPr>
    </w:p>
    <w:p w14:paraId="6C1FFA47">
      <w:pPr>
        <w:ind w:firstLine="1911" w:firstLineChars="595"/>
        <w:rPr>
          <w:rFonts w:ascii="宋体" w:hAnsi="宋体" w:cs="宋体"/>
          <w:b/>
          <w:bCs/>
          <w:color w:val="auto"/>
          <w:sz w:val="32"/>
          <w:szCs w:val="32"/>
          <w:highlight w:val="none"/>
        </w:rPr>
      </w:pPr>
    </w:p>
    <w:p w14:paraId="38054AA8">
      <w:pPr>
        <w:ind w:firstLine="1911" w:firstLineChars="595"/>
        <w:rPr>
          <w:rFonts w:ascii="宋体" w:hAnsi="宋体" w:cs="宋体"/>
          <w:b/>
          <w:bCs/>
          <w:color w:val="auto"/>
          <w:sz w:val="32"/>
          <w:szCs w:val="32"/>
          <w:highlight w:val="none"/>
        </w:rPr>
      </w:pPr>
    </w:p>
    <w:p w14:paraId="13CFC452">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75A87F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622C4C">
      <w:pPr>
        <w:snapToGrid w:val="0"/>
        <w:spacing w:line="360" w:lineRule="auto"/>
        <w:rPr>
          <w:rFonts w:ascii="宋体" w:hAnsi="宋体" w:cs="宋体"/>
          <w:color w:val="auto"/>
          <w:sz w:val="24"/>
          <w:highlight w:val="none"/>
        </w:rPr>
      </w:pPr>
    </w:p>
    <w:p w14:paraId="5490BF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6D542D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0846AB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F4C5A6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3F0E2E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CEE913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FDC0D1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77DFDD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6AF45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17298E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00099D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9E0291E">
      <w:pPr>
        <w:autoSpaceDE w:val="0"/>
        <w:autoSpaceDN w:val="0"/>
        <w:spacing w:line="360" w:lineRule="auto"/>
        <w:ind w:left="2"/>
        <w:jc w:val="left"/>
        <w:rPr>
          <w:rFonts w:ascii="宋体" w:hAnsi="宋体" w:cs="宋体"/>
          <w:color w:val="auto"/>
          <w:kern w:val="0"/>
          <w:sz w:val="24"/>
          <w:highlight w:val="none"/>
          <w:lang w:val="zh-CN"/>
        </w:rPr>
      </w:pPr>
    </w:p>
    <w:p w14:paraId="64DEB3CD">
      <w:pPr>
        <w:autoSpaceDE w:val="0"/>
        <w:autoSpaceDN w:val="0"/>
        <w:spacing w:line="360" w:lineRule="auto"/>
        <w:ind w:left="2"/>
        <w:jc w:val="left"/>
        <w:rPr>
          <w:rFonts w:ascii="宋体" w:hAnsi="宋体" w:cs="宋体"/>
          <w:color w:val="auto"/>
          <w:kern w:val="0"/>
          <w:sz w:val="24"/>
          <w:highlight w:val="none"/>
          <w:lang w:val="zh-CN"/>
        </w:rPr>
      </w:pPr>
    </w:p>
    <w:p w14:paraId="52FBAF72">
      <w:pPr>
        <w:autoSpaceDE w:val="0"/>
        <w:autoSpaceDN w:val="0"/>
        <w:spacing w:line="360" w:lineRule="auto"/>
        <w:ind w:left="2"/>
        <w:jc w:val="left"/>
        <w:rPr>
          <w:rFonts w:ascii="宋体" w:hAnsi="宋体" w:cs="宋体"/>
          <w:color w:val="auto"/>
          <w:kern w:val="0"/>
          <w:sz w:val="24"/>
          <w:highlight w:val="none"/>
          <w:lang w:val="zh-CN"/>
        </w:rPr>
      </w:pPr>
    </w:p>
    <w:p w14:paraId="56990F9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C86DD6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4036587">
      <w:pPr>
        <w:spacing w:line="360" w:lineRule="auto"/>
        <w:jc w:val="center"/>
        <w:rPr>
          <w:rFonts w:ascii="宋体" w:hAnsi="宋体" w:cs="宋体"/>
          <w:b/>
          <w:bCs/>
          <w:color w:val="auto"/>
          <w:sz w:val="24"/>
          <w:highlight w:val="none"/>
        </w:rPr>
      </w:pPr>
    </w:p>
    <w:p w14:paraId="603E83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0156D7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6F848B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03B258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3C19AD2">
      <w:pPr>
        <w:spacing w:line="360" w:lineRule="auto"/>
        <w:jc w:val="center"/>
        <w:outlineLvl w:val="0"/>
        <w:rPr>
          <w:rFonts w:ascii="宋体" w:hAnsi="宋体" w:cs="宋体"/>
          <w:b/>
          <w:color w:val="auto"/>
          <w:kern w:val="0"/>
          <w:sz w:val="36"/>
          <w:szCs w:val="36"/>
          <w:highlight w:val="none"/>
        </w:rPr>
      </w:pPr>
    </w:p>
    <w:p w14:paraId="333FCD3A">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282E62F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52142199">
      <w:pPr>
        <w:pStyle w:val="79"/>
        <w:rPr>
          <w:color w:val="auto"/>
          <w:highlight w:val="none"/>
        </w:rPr>
      </w:pPr>
    </w:p>
    <w:p w14:paraId="32BA272B">
      <w:pPr>
        <w:snapToGrid w:val="0"/>
        <w:spacing w:line="360" w:lineRule="auto"/>
        <w:ind w:right="480"/>
        <w:jc w:val="center"/>
        <w:rPr>
          <w:rFonts w:ascii="宋体" w:hAnsi="宋体" w:cs="宋体"/>
          <w:b/>
          <w:color w:val="auto"/>
          <w:kern w:val="0"/>
          <w:sz w:val="32"/>
          <w:szCs w:val="32"/>
          <w:highlight w:val="none"/>
        </w:rPr>
      </w:pPr>
    </w:p>
    <w:p w14:paraId="73DC08C0">
      <w:pPr>
        <w:snapToGrid w:val="0"/>
        <w:spacing w:line="360" w:lineRule="auto"/>
        <w:ind w:right="480"/>
        <w:jc w:val="center"/>
        <w:rPr>
          <w:rFonts w:ascii="宋体" w:hAnsi="宋体" w:cs="宋体"/>
          <w:b/>
          <w:color w:val="auto"/>
          <w:kern w:val="0"/>
          <w:sz w:val="32"/>
          <w:szCs w:val="32"/>
          <w:highlight w:val="none"/>
        </w:rPr>
      </w:pPr>
    </w:p>
    <w:p w14:paraId="611703D4">
      <w:pPr>
        <w:snapToGrid w:val="0"/>
        <w:spacing w:line="360" w:lineRule="auto"/>
        <w:ind w:right="480"/>
        <w:jc w:val="center"/>
        <w:rPr>
          <w:rFonts w:ascii="宋体" w:hAnsi="宋体" w:cs="宋体"/>
          <w:b/>
          <w:color w:val="auto"/>
          <w:kern w:val="0"/>
          <w:sz w:val="32"/>
          <w:szCs w:val="32"/>
          <w:highlight w:val="none"/>
        </w:rPr>
      </w:pPr>
    </w:p>
    <w:p w14:paraId="24569DAB">
      <w:pPr>
        <w:snapToGrid w:val="0"/>
        <w:spacing w:line="360" w:lineRule="auto"/>
        <w:ind w:right="480"/>
        <w:jc w:val="center"/>
        <w:rPr>
          <w:rFonts w:ascii="宋体" w:hAnsi="宋体" w:cs="宋体"/>
          <w:b/>
          <w:color w:val="auto"/>
          <w:kern w:val="0"/>
          <w:sz w:val="32"/>
          <w:szCs w:val="32"/>
          <w:highlight w:val="none"/>
        </w:rPr>
      </w:pPr>
    </w:p>
    <w:p w14:paraId="02E0B78B">
      <w:pPr>
        <w:snapToGrid w:val="0"/>
        <w:spacing w:line="360" w:lineRule="auto"/>
        <w:ind w:right="480"/>
        <w:jc w:val="center"/>
        <w:rPr>
          <w:rFonts w:ascii="宋体" w:hAnsi="宋体" w:cs="宋体"/>
          <w:b/>
          <w:color w:val="auto"/>
          <w:kern w:val="0"/>
          <w:sz w:val="32"/>
          <w:szCs w:val="32"/>
          <w:highlight w:val="none"/>
        </w:rPr>
      </w:pPr>
    </w:p>
    <w:p w14:paraId="05CBF391">
      <w:pPr>
        <w:snapToGrid w:val="0"/>
        <w:spacing w:line="360" w:lineRule="auto"/>
        <w:ind w:right="480"/>
        <w:jc w:val="center"/>
        <w:rPr>
          <w:rFonts w:ascii="宋体" w:hAnsi="宋体" w:cs="宋体"/>
          <w:b/>
          <w:color w:val="auto"/>
          <w:kern w:val="0"/>
          <w:sz w:val="32"/>
          <w:szCs w:val="32"/>
          <w:highlight w:val="none"/>
        </w:rPr>
      </w:pPr>
    </w:p>
    <w:p w14:paraId="5A4629B6">
      <w:pPr>
        <w:snapToGrid w:val="0"/>
        <w:spacing w:line="360" w:lineRule="auto"/>
        <w:ind w:right="480"/>
        <w:jc w:val="center"/>
        <w:rPr>
          <w:rFonts w:ascii="宋体" w:hAnsi="宋体" w:cs="宋体"/>
          <w:b/>
          <w:color w:val="auto"/>
          <w:kern w:val="0"/>
          <w:sz w:val="32"/>
          <w:szCs w:val="32"/>
          <w:highlight w:val="none"/>
        </w:rPr>
      </w:pPr>
    </w:p>
    <w:p w14:paraId="6E653E48">
      <w:pPr>
        <w:snapToGrid w:val="0"/>
        <w:spacing w:line="360" w:lineRule="auto"/>
        <w:ind w:right="480"/>
        <w:jc w:val="center"/>
        <w:rPr>
          <w:rFonts w:ascii="宋体" w:hAnsi="宋体" w:cs="宋体"/>
          <w:b/>
          <w:color w:val="auto"/>
          <w:kern w:val="0"/>
          <w:sz w:val="32"/>
          <w:szCs w:val="32"/>
          <w:highlight w:val="none"/>
        </w:rPr>
      </w:pPr>
    </w:p>
    <w:p w14:paraId="5CE374C1">
      <w:pPr>
        <w:snapToGrid w:val="0"/>
        <w:spacing w:line="360" w:lineRule="auto"/>
        <w:ind w:right="480"/>
        <w:jc w:val="center"/>
        <w:rPr>
          <w:rFonts w:ascii="宋体" w:hAnsi="宋体" w:cs="宋体"/>
          <w:b/>
          <w:color w:val="auto"/>
          <w:kern w:val="0"/>
          <w:sz w:val="32"/>
          <w:szCs w:val="32"/>
          <w:highlight w:val="none"/>
        </w:rPr>
      </w:pPr>
    </w:p>
    <w:p w14:paraId="1F283DDE">
      <w:pPr>
        <w:snapToGrid w:val="0"/>
        <w:spacing w:line="360" w:lineRule="auto"/>
        <w:ind w:right="480"/>
        <w:jc w:val="center"/>
        <w:rPr>
          <w:rFonts w:ascii="宋体" w:hAnsi="宋体" w:cs="宋体"/>
          <w:b/>
          <w:color w:val="auto"/>
          <w:kern w:val="0"/>
          <w:sz w:val="32"/>
          <w:szCs w:val="32"/>
          <w:highlight w:val="none"/>
        </w:rPr>
      </w:pPr>
    </w:p>
    <w:p w14:paraId="1CDDA1FE">
      <w:pPr>
        <w:snapToGrid w:val="0"/>
        <w:spacing w:line="360" w:lineRule="auto"/>
        <w:ind w:right="480"/>
        <w:jc w:val="center"/>
        <w:rPr>
          <w:rFonts w:ascii="宋体" w:hAnsi="宋体" w:cs="宋体"/>
          <w:b/>
          <w:color w:val="auto"/>
          <w:kern w:val="0"/>
          <w:sz w:val="32"/>
          <w:szCs w:val="32"/>
          <w:highlight w:val="none"/>
        </w:rPr>
      </w:pPr>
    </w:p>
    <w:p w14:paraId="2426D1B5">
      <w:pPr>
        <w:snapToGrid w:val="0"/>
        <w:spacing w:line="360" w:lineRule="auto"/>
        <w:ind w:right="480"/>
        <w:jc w:val="center"/>
        <w:rPr>
          <w:rFonts w:ascii="宋体" w:hAnsi="宋体" w:cs="宋体"/>
          <w:b/>
          <w:color w:val="auto"/>
          <w:kern w:val="0"/>
          <w:sz w:val="32"/>
          <w:szCs w:val="32"/>
          <w:highlight w:val="none"/>
        </w:rPr>
      </w:pPr>
    </w:p>
    <w:p w14:paraId="520CDC57">
      <w:pPr>
        <w:snapToGrid w:val="0"/>
        <w:spacing w:line="360" w:lineRule="auto"/>
        <w:ind w:right="480"/>
        <w:jc w:val="center"/>
        <w:rPr>
          <w:rFonts w:ascii="宋体" w:hAnsi="宋体" w:cs="宋体"/>
          <w:b/>
          <w:color w:val="auto"/>
          <w:kern w:val="0"/>
          <w:sz w:val="32"/>
          <w:szCs w:val="32"/>
          <w:highlight w:val="none"/>
        </w:rPr>
      </w:pPr>
    </w:p>
    <w:p w14:paraId="3AF7206E">
      <w:pPr>
        <w:snapToGrid w:val="0"/>
        <w:spacing w:line="360" w:lineRule="auto"/>
        <w:ind w:right="480"/>
        <w:jc w:val="center"/>
        <w:rPr>
          <w:rFonts w:ascii="宋体" w:hAnsi="宋体" w:cs="宋体"/>
          <w:b/>
          <w:color w:val="auto"/>
          <w:kern w:val="0"/>
          <w:sz w:val="32"/>
          <w:szCs w:val="32"/>
          <w:highlight w:val="none"/>
        </w:rPr>
      </w:pPr>
    </w:p>
    <w:p w14:paraId="64C01491">
      <w:pPr>
        <w:snapToGrid w:val="0"/>
        <w:spacing w:line="360" w:lineRule="auto"/>
        <w:ind w:right="480"/>
        <w:jc w:val="center"/>
        <w:rPr>
          <w:rFonts w:ascii="宋体" w:hAnsi="宋体" w:cs="宋体"/>
          <w:b/>
          <w:color w:val="auto"/>
          <w:kern w:val="0"/>
          <w:sz w:val="32"/>
          <w:szCs w:val="32"/>
          <w:highlight w:val="none"/>
        </w:rPr>
      </w:pPr>
    </w:p>
    <w:p w14:paraId="506BEE34">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841A16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646044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kern w:val="0"/>
          <w:sz w:val="24"/>
          <w:highlight w:val="none"/>
          <w:lang w:val="zh-CN"/>
        </w:rPr>
        <w:t>：</w:t>
      </w:r>
    </w:p>
    <w:p w14:paraId="249121C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杭州图书馆2025年中文图书采购项目（社科类、自科类、综合类）</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HZYX-TSG-24533GK】的实施</w:t>
      </w:r>
      <w:r>
        <w:rPr>
          <w:rFonts w:hint="eastAsia" w:ascii="宋体" w:hAnsi="宋体" w:cs="宋体"/>
          <w:color w:val="auto"/>
          <w:kern w:val="0"/>
          <w:sz w:val="24"/>
          <w:highlight w:val="none"/>
          <w:lang w:val="zh-CN"/>
        </w:rPr>
        <w:t>。</w:t>
      </w:r>
    </w:p>
    <w:p w14:paraId="1143E0D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62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FB13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4E8AC7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2F962571">
            <w:pPr>
              <w:spacing w:line="360" w:lineRule="auto"/>
              <w:jc w:val="center"/>
              <w:rPr>
                <w:rFonts w:ascii="宋体" w:hAnsi="宋体" w:cs="宋体"/>
                <w:b/>
                <w:color w:val="auto"/>
                <w:sz w:val="24"/>
                <w:highlight w:val="none"/>
              </w:rPr>
            </w:pPr>
          </w:p>
          <w:p w14:paraId="688175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9E6A7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1013E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2D35A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71736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1DC6CE9E">
            <w:pPr>
              <w:spacing w:line="360" w:lineRule="auto"/>
              <w:jc w:val="center"/>
              <w:rPr>
                <w:rFonts w:ascii="宋体" w:hAnsi="宋体" w:cs="宋体"/>
                <w:b/>
                <w:color w:val="auto"/>
                <w:sz w:val="24"/>
                <w:highlight w:val="none"/>
              </w:rPr>
            </w:pPr>
          </w:p>
          <w:p w14:paraId="176B55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F253D0D">
            <w:pPr>
              <w:spacing w:line="360" w:lineRule="auto"/>
              <w:jc w:val="center"/>
              <w:rPr>
                <w:rFonts w:ascii="宋体" w:hAnsi="宋体" w:cs="宋体"/>
                <w:b/>
                <w:color w:val="auto"/>
                <w:sz w:val="24"/>
                <w:highlight w:val="none"/>
              </w:rPr>
            </w:pPr>
          </w:p>
        </w:tc>
      </w:tr>
      <w:tr w14:paraId="5D8F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420D8B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B3CF8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595BBE42">
            <w:pPr>
              <w:snapToGrid w:val="0"/>
              <w:spacing w:line="360" w:lineRule="auto"/>
              <w:jc w:val="center"/>
              <w:rPr>
                <w:rFonts w:ascii="宋体" w:hAnsi="宋体" w:cs="宋体"/>
                <w:color w:val="auto"/>
                <w:sz w:val="24"/>
                <w:highlight w:val="none"/>
              </w:rPr>
            </w:pPr>
          </w:p>
        </w:tc>
        <w:tc>
          <w:tcPr>
            <w:tcW w:w="3118" w:type="dxa"/>
            <w:vAlign w:val="center"/>
          </w:tcPr>
          <w:p w14:paraId="3F43C469">
            <w:pPr>
              <w:snapToGrid w:val="0"/>
              <w:spacing w:line="360" w:lineRule="auto"/>
              <w:jc w:val="center"/>
              <w:rPr>
                <w:rFonts w:ascii="宋体" w:hAnsi="宋体" w:cs="宋体"/>
                <w:color w:val="auto"/>
                <w:sz w:val="24"/>
                <w:highlight w:val="none"/>
              </w:rPr>
            </w:pPr>
          </w:p>
        </w:tc>
        <w:tc>
          <w:tcPr>
            <w:tcW w:w="993" w:type="dxa"/>
            <w:vAlign w:val="center"/>
          </w:tcPr>
          <w:p w14:paraId="12B3DCF1">
            <w:pPr>
              <w:snapToGrid w:val="0"/>
              <w:spacing w:line="360" w:lineRule="auto"/>
              <w:jc w:val="center"/>
              <w:rPr>
                <w:rFonts w:ascii="宋体" w:hAnsi="宋体" w:cs="宋体"/>
                <w:color w:val="auto"/>
                <w:sz w:val="24"/>
                <w:highlight w:val="none"/>
              </w:rPr>
            </w:pPr>
          </w:p>
        </w:tc>
        <w:tc>
          <w:tcPr>
            <w:tcW w:w="1559" w:type="dxa"/>
            <w:vAlign w:val="center"/>
          </w:tcPr>
          <w:p w14:paraId="5967BAD6">
            <w:pPr>
              <w:spacing w:line="360" w:lineRule="auto"/>
              <w:jc w:val="center"/>
              <w:rPr>
                <w:rFonts w:ascii="宋体" w:hAnsi="宋体" w:cs="宋体"/>
                <w:color w:val="auto"/>
                <w:sz w:val="24"/>
                <w:highlight w:val="none"/>
              </w:rPr>
            </w:pPr>
          </w:p>
        </w:tc>
        <w:tc>
          <w:tcPr>
            <w:tcW w:w="1984" w:type="dxa"/>
            <w:vAlign w:val="center"/>
          </w:tcPr>
          <w:p w14:paraId="4D7C7C51">
            <w:pPr>
              <w:spacing w:line="360" w:lineRule="auto"/>
              <w:jc w:val="center"/>
              <w:rPr>
                <w:rFonts w:ascii="宋体" w:hAnsi="宋体" w:cs="宋体"/>
                <w:color w:val="auto"/>
                <w:sz w:val="24"/>
                <w:highlight w:val="none"/>
              </w:rPr>
            </w:pPr>
          </w:p>
        </w:tc>
        <w:tc>
          <w:tcPr>
            <w:tcW w:w="3119" w:type="dxa"/>
            <w:vAlign w:val="center"/>
          </w:tcPr>
          <w:p w14:paraId="36DD2D7E">
            <w:pPr>
              <w:spacing w:line="360" w:lineRule="auto"/>
              <w:jc w:val="center"/>
              <w:rPr>
                <w:rFonts w:ascii="宋体" w:hAnsi="宋体" w:cs="宋体"/>
                <w:color w:val="auto"/>
                <w:sz w:val="24"/>
                <w:highlight w:val="none"/>
              </w:rPr>
            </w:pPr>
          </w:p>
        </w:tc>
      </w:tr>
      <w:tr w14:paraId="63AC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F608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37D21D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CDBF7F8">
            <w:pPr>
              <w:snapToGrid w:val="0"/>
              <w:spacing w:line="360" w:lineRule="auto"/>
              <w:jc w:val="center"/>
              <w:rPr>
                <w:rFonts w:ascii="宋体" w:hAnsi="宋体" w:cs="宋体"/>
                <w:color w:val="auto"/>
                <w:sz w:val="24"/>
                <w:highlight w:val="none"/>
              </w:rPr>
            </w:pPr>
          </w:p>
        </w:tc>
        <w:tc>
          <w:tcPr>
            <w:tcW w:w="3118" w:type="dxa"/>
            <w:vAlign w:val="center"/>
          </w:tcPr>
          <w:p w14:paraId="603D52D2">
            <w:pPr>
              <w:snapToGrid w:val="0"/>
              <w:spacing w:line="360" w:lineRule="auto"/>
              <w:jc w:val="center"/>
              <w:rPr>
                <w:rFonts w:ascii="宋体" w:hAnsi="宋体" w:cs="宋体"/>
                <w:color w:val="auto"/>
                <w:sz w:val="24"/>
                <w:highlight w:val="none"/>
              </w:rPr>
            </w:pPr>
          </w:p>
        </w:tc>
        <w:tc>
          <w:tcPr>
            <w:tcW w:w="993" w:type="dxa"/>
            <w:vAlign w:val="center"/>
          </w:tcPr>
          <w:p w14:paraId="79E675C3">
            <w:pPr>
              <w:snapToGrid w:val="0"/>
              <w:spacing w:line="360" w:lineRule="auto"/>
              <w:jc w:val="center"/>
              <w:rPr>
                <w:rFonts w:ascii="宋体" w:hAnsi="宋体" w:cs="宋体"/>
                <w:color w:val="auto"/>
                <w:sz w:val="24"/>
                <w:highlight w:val="none"/>
              </w:rPr>
            </w:pPr>
          </w:p>
        </w:tc>
        <w:tc>
          <w:tcPr>
            <w:tcW w:w="1559" w:type="dxa"/>
            <w:vAlign w:val="center"/>
          </w:tcPr>
          <w:p w14:paraId="255AC7F1">
            <w:pPr>
              <w:spacing w:line="360" w:lineRule="auto"/>
              <w:jc w:val="center"/>
              <w:rPr>
                <w:rFonts w:ascii="宋体" w:hAnsi="宋体" w:cs="宋体"/>
                <w:color w:val="auto"/>
                <w:sz w:val="24"/>
                <w:highlight w:val="none"/>
              </w:rPr>
            </w:pPr>
          </w:p>
        </w:tc>
        <w:tc>
          <w:tcPr>
            <w:tcW w:w="1984" w:type="dxa"/>
            <w:vAlign w:val="center"/>
          </w:tcPr>
          <w:p w14:paraId="46CB3C06">
            <w:pPr>
              <w:spacing w:line="360" w:lineRule="auto"/>
              <w:jc w:val="center"/>
              <w:rPr>
                <w:rFonts w:ascii="宋体" w:hAnsi="宋体" w:cs="宋体"/>
                <w:color w:val="auto"/>
                <w:sz w:val="24"/>
                <w:highlight w:val="none"/>
              </w:rPr>
            </w:pPr>
          </w:p>
        </w:tc>
        <w:tc>
          <w:tcPr>
            <w:tcW w:w="3119" w:type="dxa"/>
            <w:vAlign w:val="center"/>
          </w:tcPr>
          <w:p w14:paraId="172AAD03">
            <w:pPr>
              <w:spacing w:line="360" w:lineRule="auto"/>
              <w:jc w:val="center"/>
              <w:rPr>
                <w:rFonts w:ascii="宋体" w:hAnsi="宋体" w:cs="宋体"/>
                <w:color w:val="auto"/>
                <w:sz w:val="24"/>
                <w:highlight w:val="none"/>
              </w:rPr>
            </w:pPr>
          </w:p>
        </w:tc>
      </w:tr>
      <w:tr w14:paraId="45F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6DCFD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1B45613">
            <w:pPr>
              <w:snapToGrid w:val="0"/>
              <w:spacing w:line="360" w:lineRule="auto"/>
              <w:jc w:val="center"/>
              <w:rPr>
                <w:rFonts w:ascii="宋体" w:hAnsi="宋体" w:cs="宋体"/>
                <w:color w:val="auto"/>
                <w:sz w:val="24"/>
                <w:highlight w:val="none"/>
              </w:rPr>
            </w:pPr>
          </w:p>
        </w:tc>
        <w:tc>
          <w:tcPr>
            <w:tcW w:w="1843" w:type="dxa"/>
            <w:vAlign w:val="center"/>
          </w:tcPr>
          <w:p w14:paraId="71606094">
            <w:pPr>
              <w:snapToGrid w:val="0"/>
              <w:spacing w:line="360" w:lineRule="auto"/>
              <w:jc w:val="center"/>
              <w:rPr>
                <w:rFonts w:ascii="宋体" w:hAnsi="宋体" w:cs="宋体"/>
                <w:color w:val="auto"/>
                <w:sz w:val="24"/>
                <w:highlight w:val="none"/>
              </w:rPr>
            </w:pPr>
          </w:p>
        </w:tc>
        <w:tc>
          <w:tcPr>
            <w:tcW w:w="3118" w:type="dxa"/>
            <w:vAlign w:val="center"/>
          </w:tcPr>
          <w:p w14:paraId="5A5F93EF">
            <w:pPr>
              <w:snapToGrid w:val="0"/>
              <w:spacing w:line="360" w:lineRule="auto"/>
              <w:jc w:val="center"/>
              <w:rPr>
                <w:rFonts w:ascii="宋体" w:hAnsi="宋体" w:cs="宋体"/>
                <w:color w:val="auto"/>
                <w:sz w:val="24"/>
                <w:highlight w:val="none"/>
              </w:rPr>
            </w:pPr>
          </w:p>
        </w:tc>
        <w:tc>
          <w:tcPr>
            <w:tcW w:w="993" w:type="dxa"/>
            <w:vAlign w:val="center"/>
          </w:tcPr>
          <w:p w14:paraId="2E9C0671">
            <w:pPr>
              <w:snapToGrid w:val="0"/>
              <w:spacing w:line="360" w:lineRule="auto"/>
              <w:jc w:val="center"/>
              <w:rPr>
                <w:rFonts w:ascii="宋体" w:hAnsi="宋体" w:cs="宋体"/>
                <w:color w:val="auto"/>
                <w:sz w:val="24"/>
                <w:highlight w:val="none"/>
              </w:rPr>
            </w:pPr>
          </w:p>
        </w:tc>
        <w:tc>
          <w:tcPr>
            <w:tcW w:w="1559" w:type="dxa"/>
            <w:vAlign w:val="center"/>
          </w:tcPr>
          <w:p w14:paraId="0F8F6813">
            <w:pPr>
              <w:spacing w:line="360" w:lineRule="auto"/>
              <w:jc w:val="center"/>
              <w:rPr>
                <w:rFonts w:ascii="宋体" w:hAnsi="宋体" w:cs="宋体"/>
                <w:color w:val="auto"/>
                <w:sz w:val="24"/>
                <w:highlight w:val="none"/>
              </w:rPr>
            </w:pPr>
          </w:p>
        </w:tc>
        <w:tc>
          <w:tcPr>
            <w:tcW w:w="1984" w:type="dxa"/>
            <w:vAlign w:val="center"/>
          </w:tcPr>
          <w:p w14:paraId="1A5F17AE">
            <w:pPr>
              <w:spacing w:line="360" w:lineRule="auto"/>
              <w:jc w:val="center"/>
              <w:rPr>
                <w:rFonts w:ascii="宋体" w:hAnsi="宋体" w:cs="宋体"/>
                <w:color w:val="auto"/>
                <w:sz w:val="24"/>
                <w:highlight w:val="none"/>
              </w:rPr>
            </w:pPr>
          </w:p>
        </w:tc>
        <w:tc>
          <w:tcPr>
            <w:tcW w:w="3119" w:type="dxa"/>
            <w:vAlign w:val="center"/>
          </w:tcPr>
          <w:p w14:paraId="19D546A2">
            <w:pPr>
              <w:spacing w:line="360" w:lineRule="auto"/>
              <w:jc w:val="center"/>
              <w:rPr>
                <w:rFonts w:ascii="宋体" w:hAnsi="宋体" w:cs="宋体"/>
                <w:color w:val="auto"/>
                <w:sz w:val="24"/>
                <w:highlight w:val="none"/>
              </w:rPr>
            </w:pPr>
          </w:p>
        </w:tc>
      </w:tr>
      <w:tr w14:paraId="7253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595E31">
            <w:pPr>
              <w:spacing w:line="360" w:lineRule="auto"/>
              <w:jc w:val="center"/>
              <w:rPr>
                <w:rFonts w:ascii="宋体" w:hAnsi="宋体" w:cs="宋体"/>
                <w:color w:val="auto"/>
                <w:sz w:val="24"/>
                <w:highlight w:val="none"/>
              </w:rPr>
            </w:pPr>
          </w:p>
        </w:tc>
        <w:tc>
          <w:tcPr>
            <w:tcW w:w="1417" w:type="dxa"/>
            <w:vAlign w:val="center"/>
          </w:tcPr>
          <w:p w14:paraId="66F03868">
            <w:pPr>
              <w:snapToGrid w:val="0"/>
              <w:spacing w:line="360" w:lineRule="auto"/>
              <w:jc w:val="center"/>
              <w:rPr>
                <w:rFonts w:ascii="宋体" w:hAnsi="宋体" w:cs="宋体"/>
                <w:color w:val="auto"/>
                <w:sz w:val="24"/>
                <w:highlight w:val="none"/>
              </w:rPr>
            </w:pPr>
          </w:p>
        </w:tc>
        <w:tc>
          <w:tcPr>
            <w:tcW w:w="1843" w:type="dxa"/>
            <w:vAlign w:val="center"/>
          </w:tcPr>
          <w:p w14:paraId="44DA9B40">
            <w:pPr>
              <w:snapToGrid w:val="0"/>
              <w:spacing w:line="360" w:lineRule="auto"/>
              <w:jc w:val="center"/>
              <w:rPr>
                <w:rFonts w:ascii="宋体" w:hAnsi="宋体" w:cs="宋体"/>
                <w:color w:val="auto"/>
                <w:sz w:val="24"/>
                <w:highlight w:val="none"/>
              </w:rPr>
            </w:pPr>
          </w:p>
        </w:tc>
        <w:tc>
          <w:tcPr>
            <w:tcW w:w="3118" w:type="dxa"/>
            <w:vAlign w:val="center"/>
          </w:tcPr>
          <w:p w14:paraId="013EF808">
            <w:pPr>
              <w:snapToGrid w:val="0"/>
              <w:spacing w:line="360" w:lineRule="auto"/>
              <w:jc w:val="center"/>
              <w:rPr>
                <w:rFonts w:ascii="宋体" w:hAnsi="宋体" w:cs="宋体"/>
                <w:color w:val="auto"/>
                <w:sz w:val="24"/>
                <w:highlight w:val="none"/>
              </w:rPr>
            </w:pPr>
          </w:p>
        </w:tc>
        <w:tc>
          <w:tcPr>
            <w:tcW w:w="993" w:type="dxa"/>
            <w:vAlign w:val="center"/>
          </w:tcPr>
          <w:p w14:paraId="4772AE92">
            <w:pPr>
              <w:snapToGrid w:val="0"/>
              <w:spacing w:line="360" w:lineRule="auto"/>
              <w:jc w:val="center"/>
              <w:rPr>
                <w:rFonts w:ascii="宋体" w:hAnsi="宋体" w:cs="宋体"/>
                <w:color w:val="auto"/>
                <w:sz w:val="24"/>
                <w:highlight w:val="none"/>
              </w:rPr>
            </w:pPr>
          </w:p>
        </w:tc>
        <w:tc>
          <w:tcPr>
            <w:tcW w:w="1559" w:type="dxa"/>
            <w:vAlign w:val="center"/>
          </w:tcPr>
          <w:p w14:paraId="6BC4B589">
            <w:pPr>
              <w:spacing w:line="360" w:lineRule="auto"/>
              <w:jc w:val="center"/>
              <w:rPr>
                <w:rFonts w:ascii="宋体" w:hAnsi="宋体" w:cs="宋体"/>
                <w:color w:val="auto"/>
                <w:sz w:val="24"/>
                <w:highlight w:val="none"/>
              </w:rPr>
            </w:pPr>
          </w:p>
        </w:tc>
        <w:tc>
          <w:tcPr>
            <w:tcW w:w="1984" w:type="dxa"/>
            <w:vAlign w:val="center"/>
          </w:tcPr>
          <w:p w14:paraId="020D85ED">
            <w:pPr>
              <w:spacing w:line="360" w:lineRule="auto"/>
              <w:jc w:val="center"/>
              <w:rPr>
                <w:rFonts w:ascii="宋体" w:hAnsi="宋体" w:cs="宋体"/>
                <w:color w:val="auto"/>
                <w:sz w:val="24"/>
                <w:highlight w:val="none"/>
              </w:rPr>
            </w:pPr>
          </w:p>
        </w:tc>
        <w:tc>
          <w:tcPr>
            <w:tcW w:w="3119" w:type="dxa"/>
            <w:vAlign w:val="center"/>
          </w:tcPr>
          <w:p w14:paraId="7A90620C">
            <w:pPr>
              <w:spacing w:line="360" w:lineRule="auto"/>
              <w:jc w:val="center"/>
              <w:rPr>
                <w:rFonts w:ascii="宋体" w:hAnsi="宋体" w:cs="宋体"/>
                <w:color w:val="auto"/>
                <w:sz w:val="24"/>
                <w:highlight w:val="none"/>
              </w:rPr>
            </w:pPr>
          </w:p>
        </w:tc>
      </w:tr>
      <w:tr w14:paraId="53C6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A018C76">
            <w:pPr>
              <w:spacing w:line="360" w:lineRule="auto"/>
              <w:jc w:val="center"/>
              <w:rPr>
                <w:rFonts w:ascii="宋体" w:hAnsi="宋体" w:cs="宋体"/>
                <w:color w:val="auto"/>
                <w:sz w:val="24"/>
                <w:highlight w:val="none"/>
              </w:rPr>
            </w:pPr>
          </w:p>
        </w:tc>
        <w:tc>
          <w:tcPr>
            <w:tcW w:w="1417" w:type="dxa"/>
            <w:vAlign w:val="center"/>
          </w:tcPr>
          <w:p w14:paraId="3C081A7E">
            <w:pPr>
              <w:snapToGrid w:val="0"/>
              <w:spacing w:line="360" w:lineRule="auto"/>
              <w:jc w:val="center"/>
              <w:rPr>
                <w:rFonts w:ascii="宋体" w:hAnsi="宋体" w:cs="宋体"/>
                <w:color w:val="auto"/>
                <w:sz w:val="24"/>
                <w:highlight w:val="none"/>
              </w:rPr>
            </w:pPr>
          </w:p>
        </w:tc>
        <w:tc>
          <w:tcPr>
            <w:tcW w:w="1843" w:type="dxa"/>
            <w:vAlign w:val="center"/>
          </w:tcPr>
          <w:p w14:paraId="3F116604">
            <w:pPr>
              <w:snapToGrid w:val="0"/>
              <w:spacing w:line="360" w:lineRule="auto"/>
              <w:jc w:val="center"/>
              <w:rPr>
                <w:rFonts w:ascii="宋体" w:hAnsi="宋体" w:cs="宋体"/>
                <w:color w:val="auto"/>
                <w:sz w:val="24"/>
                <w:highlight w:val="none"/>
              </w:rPr>
            </w:pPr>
          </w:p>
        </w:tc>
        <w:tc>
          <w:tcPr>
            <w:tcW w:w="3118" w:type="dxa"/>
            <w:vAlign w:val="center"/>
          </w:tcPr>
          <w:p w14:paraId="68EEF8A3">
            <w:pPr>
              <w:snapToGrid w:val="0"/>
              <w:spacing w:line="360" w:lineRule="auto"/>
              <w:jc w:val="center"/>
              <w:rPr>
                <w:rFonts w:ascii="宋体" w:hAnsi="宋体" w:cs="宋体"/>
                <w:color w:val="auto"/>
                <w:sz w:val="24"/>
                <w:highlight w:val="none"/>
              </w:rPr>
            </w:pPr>
          </w:p>
        </w:tc>
        <w:tc>
          <w:tcPr>
            <w:tcW w:w="993" w:type="dxa"/>
            <w:vAlign w:val="center"/>
          </w:tcPr>
          <w:p w14:paraId="06D0189E">
            <w:pPr>
              <w:snapToGrid w:val="0"/>
              <w:spacing w:line="360" w:lineRule="auto"/>
              <w:jc w:val="center"/>
              <w:rPr>
                <w:rFonts w:ascii="宋体" w:hAnsi="宋体" w:cs="宋体"/>
                <w:color w:val="auto"/>
                <w:sz w:val="24"/>
                <w:highlight w:val="none"/>
              </w:rPr>
            </w:pPr>
          </w:p>
        </w:tc>
        <w:tc>
          <w:tcPr>
            <w:tcW w:w="1559" w:type="dxa"/>
            <w:vAlign w:val="center"/>
          </w:tcPr>
          <w:p w14:paraId="2F18BFF1">
            <w:pPr>
              <w:spacing w:line="360" w:lineRule="auto"/>
              <w:jc w:val="center"/>
              <w:rPr>
                <w:rFonts w:ascii="宋体" w:hAnsi="宋体" w:cs="宋体"/>
                <w:color w:val="auto"/>
                <w:sz w:val="24"/>
                <w:highlight w:val="none"/>
              </w:rPr>
            </w:pPr>
          </w:p>
        </w:tc>
        <w:tc>
          <w:tcPr>
            <w:tcW w:w="1984" w:type="dxa"/>
            <w:vAlign w:val="center"/>
          </w:tcPr>
          <w:p w14:paraId="53128234">
            <w:pPr>
              <w:spacing w:line="360" w:lineRule="auto"/>
              <w:jc w:val="center"/>
              <w:rPr>
                <w:rFonts w:ascii="宋体" w:hAnsi="宋体" w:cs="宋体"/>
                <w:color w:val="auto"/>
                <w:sz w:val="24"/>
                <w:highlight w:val="none"/>
              </w:rPr>
            </w:pPr>
          </w:p>
        </w:tc>
        <w:tc>
          <w:tcPr>
            <w:tcW w:w="3119" w:type="dxa"/>
            <w:vAlign w:val="center"/>
          </w:tcPr>
          <w:p w14:paraId="0B195B40">
            <w:pPr>
              <w:spacing w:line="360" w:lineRule="auto"/>
              <w:jc w:val="center"/>
              <w:rPr>
                <w:rFonts w:ascii="宋体" w:hAnsi="宋体" w:cs="宋体"/>
                <w:color w:val="auto"/>
                <w:sz w:val="24"/>
                <w:highlight w:val="none"/>
              </w:rPr>
            </w:pPr>
          </w:p>
        </w:tc>
      </w:tr>
      <w:tr w14:paraId="23C4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5890F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tc>
        <w:tc>
          <w:tcPr>
            <w:tcW w:w="7655" w:type="dxa"/>
            <w:gridSpan w:val="4"/>
            <w:vAlign w:val="center"/>
          </w:tcPr>
          <w:p w14:paraId="7E225DE4">
            <w:pPr>
              <w:spacing w:line="360" w:lineRule="auto"/>
              <w:jc w:val="center"/>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lang w:val="en-US" w:eastAsia="zh-CN"/>
              </w:rPr>
              <w:t>折扣</w:t>
            </w:r>
            <w:r>
              <w:rPr>
                <w:rFonts w:hint="eastAsia" w:ascii="宋体" w:hAnsi="宋体" w:cs="宋体"/>
                <w:color w:val="auto"/>
                <w:sz w:val="24"/>
                <w:highlight w:val="none"/>
                <w:u w:val="single"/>
                <w:lang w:val="en-US" w:eastAsia="zh-CN"/>
              </w:rPr>
              <w:t xml:space="preserve">    %</w:t>
            </w:r>
          </w:p>
        </w:tc>
      </w:tr>
    </w:tbl>
    <w:p w14:paraId="201CF89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56D3D6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A24A9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BD74BA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CC167DC">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1C79C75">
      <w:pPr>
        <w:spacing w:line="360" w:lineRule="auto"/>
        <w:ind w:firstLine="482"/>
        <w:rPr>
          <w:color w:val="auto"/>
          <w:highlight w:val="none"/>
          <w:lang w:val="zh-CN"/>
        </w:rPr>
      </w:pPr>
      <w:r>
        <w:rPr>
          <w:rFonts w:hint="eastAsia" w:ascii="宋体" w:hAnsi="宋体" w:eastAsia="宋体" w:cs="宋体"/>
          <w:b/>
          <w:color w:val="auto"/>
          <w:kern w:val="0"/>
          <w:sz w:val="24"/>
          <w:highlight w:val="none"/>
        </w:rPr>
        <w:t>5、本次投标人填报“折扣”为投标人优惠后实收部分。折扣以“%”的形式填写，如“九折”应填写为“90%”。</w:t>
      </w:r>
      <w:r>
        <w:rPr>
          <w:rFonts w:hint="eastAsia" w:ascii="宋体" w:hAnsi="宋体" w:eastAsia="宋体" w:cs="宋体"/>
          <w:color w:val="auto"/>
          <w:kern w:val="0"/>
          <w:sz w:val="24"/>
          <w:szCs w:val="24"/>
          <w:highlight w:val="none"/>
        </w:rPr>
        <w:t>本项目以投标人的折扣作为投标报价计算价格得分。</w:t>
      </w:r>
    </w:p>
    <w:p w14:paraId="36A3EC75">
      <w:pPr>
        <w:spacing w:line="360" w:lineRule="auto"/>
        <w:ind w:firstLine="482" w:firstLineChars="200"/>
        <w:rPr>
          <w:rFonts w:ascii="宋体" w:hAnsi="宋体" w:cs="宋体"/>
          <w:b/>
          <w:color w:val="auto"/>
          <w:kern w:val="0"/>
          <w:sz w:val="24"/>
          <w:highlight w:val="none"/>
        </w:rPr>
      </w:pPr>
    </w:p>
    <w:p w14:paraId="768F344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13188C0">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8E636A4">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14:paraId="5F138D2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F9D1C4">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DDEC6D7">
      <w:pPr>
        <w:spacing w:line="360" w:lineRule="auto"/>
        <w:ind w:right="420" w:firstLine="3614" w:firstLineChars="1000"/>
        <w:rPr>
          <w:rFonts w:ascii="宋体" w:hAnsi="宋体" w:cs="宋体"/>
          <w:b/>
          <w:color w:val="auto"/>
          <w:kern w:val="0"/>
          <w:sz w:val="36"/>
          <w:szCs w:val="36"/>
          <w:highlight w:val="none"/>
        </w:rPr>
      </w:pPr>
    </w:p>
    <w:p w14:paraId="4FB1C277">
      <w:pPr>
        <w:spacing w:line="360" w:lineRule="auto"/>
        <w:ind w:right="420" w:firstLine="3614" w:firstLineChars="1000"/>
        <w:rPr>
          <w:rFonts w:ascii="宋体" w:hAnsi="宋体" w:cs="宋体"/>
          <w:b/>
          <w:color w:val="auto"/>
          <w:kern w:val="0"/>
          <w:sz w:val="36"/>
          <w:szCs w:val="36"/>
          <w:highlight w:val="none"/>
        </w:rPr>
      </w:pPr>
    </w:p>
    <w:p w14:paraId="2A9CACE1">
      <w:pPr>
        <w:spacing w:line="360" w:lineRule="auto"/>
        <w:ind w:right="420" w:firstLine="3614" w:firstLineChars="1000"/>
        <w:rPr>
          <w:rFonts w:ascii="宋体" w:hAnsi="宋体" w:cs="宋体"/>
          <w:b/>
          <w:color w:val="auto"/>
          <w:kern w:val="0"/>
          <w:sz w:val="36"/>
          <w:szCs w:val="36"/>
          <w:highlight w:val="none"/>
        </w:rPr>
      </w:pPr>
    </w:p>
    <w:p w14:paraId="5286A1C9">
      <w:pPr>
        <w:spacing w:line="360" w:lineRule="auto"/>
        <w:ind w:right="420" w:firstLine="3614" w:firstLineChars="1000"/>
        <w:rPr>
          <w:rFonts w:ascii="宋体" w:hAnsi="宋体" w:cs="宋体"/>
          <w:b/>
          <w:color w:val="auto"/>
          <w:kern w:val="0"/>
          <w:sz w:val="36"/>
          <w:szCs w:val="36"/>
          <w:highlight w:val="none"/>
        </w:rPr>
      </w:pPr>
    </w:p>
    <w:p w14:paraId="7F4EB5A4">
      <w:pPr>
        <w:spacing w:line="360" w:lineRule="auto"/>
        <w:ind w:right="420" w:firstLine="3614" w:firstLineChars="1000"/>
        <w:rPr>
          <w:rFonts w:ascii="宋体" w:hAnsi="宋体" w:cs="宋体"/>
          <w:b/>
          <w:color w:val="auto"/>
          <w:kern w:val="0"/>
          <w:sz w:val="36"/>
          <w:szCs w:val="36"/>
          <w:highlight w:val="none"/>
        </w:rPr>
      </w:pPr>
    </w:p>
    <w:p w14:paraId="7A4B5DB0">
      <w:pPr>
        <w:spacing w:line="360" w:lineRule="auto"/>
        <w:ind w:right="420" w:firstLine="3614" w:firstLineChars="1000"/>
        <w:rPr>
          <w:rFonts w:ascii="宋体" w:hAnsi="宋体" w:cs="宋体"/>
          <w:b/>
          <w:color w:val="auto"/>
          <w:kern w:val="0"/>
          <w:sz w:val="36"/>
          <w:szCs w:val="36"/>
          <w:highlight w:val="none"/>
        </w:rPr>
      </w:pPr>
    </w:p>
    <w:p w14:paraId="24CFB0E5">
      <w:pPr>
        <w:spacing w:line="360" w:lineRule="auto"/>
        <w:ind w:right="420" w:firstLine="3614" w:firstLineChars="1000"/>
        <w:rPr>
          <w:rFonts w:ascii="宋体" w:hAnsi="宋体" w:cs="宋体"/>
          <w:b/>
          <w:color w:val="auto"/>
          <w:kern w:val="0"/>
          <w:sz w:val="36"/>
          <w:szCs w:val="36"/>
          <w:highlight w:val="none"/>
        </w:rPr>
      </w:pPr>
    </w:p>
    <w:p w14:paraId="05AED254">
      <w:pPr>
        <w:spacing w:line="360" w:lineRule="auto"/>
        <w:ind w:right="420" w:firstLine="3614" w:firstLineChars="1000"/>
        <w:rPr>
          <w:rFonts w:ascii="宋体" w:hAnsi="宋体" w:cs="宋体"/>
          <w:b/>
          <w:color w:val="auto"/>
          <w:kern w:val="0"/>
          <w:sz w:val="36"/>
          <w:szCs w:val="36"/>
          <w:highlight w:val="none"/>
        </w:rPr>
      </w:pPr>
    </w:p>
    <w:p w14:paraId="24F252DF">
      <w:pPr>
        <w:spacing w:line="360" w:lineRule="auto"/>
        <w:ind w:right="420" w:firstLine="3614" w:firstLineChars="1000"/>
        <w:rPr>
          <w:rFonts w:ascii="宋体" w:hAnsi="宋体" w:cs="宋体"/>
          <w:b/>
          <w:color w:val="auto"/>
          <w:kern w:val="0"/>
          <w:sz w:val="36"/>
          <w:szCs w:val="36"/>
          <w:highlight w:val="none"/>
        </w:rPr>
      </w:pPr>
    </w:p>
    <w:p w14:paraId="502ED80D">
      <w:pPr>
        <w:spacing w:line="360" w:lineRule="auto"/>
        <w:ind w:right="420" w:firstLine="3614" w:firstLineChars="1000"/>
        <w:rPr>
          <w:rFonts w:ascii="宋体" w:hAnsi="宋体" w:cs="宋体"/>
          <w:b/>
          <w:color w:val="auto"/>
          <w:kern w:val="0"/>
          <w:sz w:val="36"/>
          <w:szCs w:val="36"/>
          <w:highlight w:val="none"/>
        </w:rPr>
      </w:pPr>
    </w:p>
    <w:p w14:paraId="2DF631B0">
      <w:pPr>
        <w:spacing w:line="360" w:lineRule="auto"/>
        <w:ind w:right="420" w:firstLine="3614" w:firstLineChars="1000"/>
        <w:rPr>
          <w:rFonts w:ascii="宋体" w:hAnsi="宋体" w:cs="宋体"/>
          <w:b/>
          <w:color w:val="auto"/>
          <w:kern w:val="0"/>
          <w:sz w:val="36"/>
          <w:szCs w:val="36"/>
          <w:highlight w:val="none"/>
        </w:rPr>
      </w:pPr>
    </w:p>
    <w:p w14:paraId="5D8AE6E5">
      <w:pPr>
        <w:spacing w:line="360" w:lineRule="auto"/>
        <w:ind w:right="420" w:firstLine="3614" w:firstLineChars="1000"/>
        <w:rPr>
          <w:rFonts w:ascii="宋体" w:hAnsi="宋体" w:cs="宋体"/>
          <w:b/>
          <w:color w:val="auto"/>
          <w:kern w:val="0"/>
          <w:sz w:val="36"/>
          <w:szCs w:val="36"/>
          <w:highlight w:val="none"/>
        </w:rPr>
      </w:pPr>
    </w:p>
    <w:p w14:paraId="0DE2C36C">
      <w:pPr>
        <w:spacing w:line="360" w:lineRule="auto"/>
        <w:ind w:right="420" w:firstLine="3614" w:firstLineChars="1000"/>
        <w:rPr>
          <w:rFonts w:ascii="宋体" w:hAnsi="宋体" w:cs="宋体"/>
          <w:b/>
          <w:color w:val="auto"/>
          <w:kern w:val="0"/>
          <w:sz w:val="36"/>
          <w:szCs w:val="36"/>
          <w:highlight w:val="none"/>
        </w:rPr>
      </w:pPr>
    </w:p>
    <w:p w14:paraId="44F17A37">
      <w:pPr>
        <w:spacing w:line="360" w:lineRule="auto"/>
        <w:ind w:right="420" w:firstLine="3614" w:firstLineChars="1000"/>
        <w:rPr>
          <w:rFonts w:ascii="宋体" w:hAnsi="宋体" w:cs="宋体"/>
          <w:b/>
          <w:color w:val="auto"/>
          <w:kern w:val="0"/>
          <w:sz w:val="36"/>
          <w:szCs w:val="36"/>
          <w:highlight w:val="none"/>
        </w:rPr>
      </w:pPr>
    </w:p>
    <w:p w14:paraId="4191929E">
      <w:pPr>
        <w:spacing w:line="360" w:lineRule="auto"/>
        <w:ind w:right="420" w:firstLine="3614" w:firstLineChars="1000"/>
        <w:rPr>
          <w:rFonts w:ascii="宋体" w:hAnsi="宋体" w:cs="宋体"/>
          <w:b/>
          <w:color w:val="auto"/>
          <w:kern w:val="0"/>
          <w:sz w:val="36"/>
          <w:szCs w:val="36"/>
          <w:highlight w:val="none"/>
        </w:rPr>
      </w:pPr>
    </w:p>
    <w:p w14:paraId="357BFCE2">
      <w:pPr>
        <w:spacing w:line="360" w:lineRule="auto"/>
        <w:ind w:right="420" w:firstLine="3614" w:firstLineChars="1000"/>
        <w:rPr>
          <w:rFonts w:ascii="宋体" w:hAnsi="宋体" w:cs="宋体"/>
          <w:b/>
          <w:color w:val="auto"/>
          <w:kern w:val="0"/>
          <w:sz w:val="36"/>
          <w:szCs w:val="36"/>
          <w:highlight w:val="none"/>
        </w:rPr>
      </w:pPr>
    </w:p>
    <w:p w14:paraId="49B2CCB9">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1" w:name="_Toc465665161"/>
      <w:r>
        <w:rPr>
          <w:rFonts w:hint="eastAsia" w:ascii="宋体" w:hAnsi="宋体" w:cs="宋体"/>
          <w:color w:val="auto"/>
          <w:highlight w:val="none"/>
        </w:rPr>
        <w:t>附件</w:t>
      </w:r>
      <w:bookmarkEnd w:id="401"/>
    </w:p>
    <w:p w14:paraId="3C825D3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BD4929C">
      <w:pPr>
        <w:spacing w:line="360" w:lineRule="auto"/>
        <w:jc w:val="center"/>
        <w:rPr>
          <w:rFonts w:ascii="宋体" w:hAnsi="宋体" w:cs="宋体"/>
          <w:b/>
          <w:color w:val="auto"/>
          <w:spacing w:val="6"/>
          <w:sz w:val="32"/>
          <w:szCs w:val="32"/>
          <w:highlight w:val="none"/>
        </w:rPr>
      </w:pPr>
      <w:bookmarkStart w:id="402" w:name="OLE_LINK14"/>
      <w:bookmarkStart w:id="403" w:name="OLE_LINK13"/>
      <w:r>
        <w:rPr>
          <w:rFonts w:hint="eastAsia" w:ascii="宋体" w:hAnsi="宋体" w:cs="宋体"/>
          <w:b/>
          <w:color w:val="auto"/>
          <w:spacing w:val="6"/>
          <w:sz w:val="32"/>
          <w:szCs w:val="32"/>
          <w:highlight w:val="none"/>
        </w:rPr>
        <w:t>残疾人福利性单位声明函</w:t>
      </w:r>
    </w:p>
    <w:bookmarkEnd w:id="402"/>
    <w:bookmarkEnd w:id="403"/>
    <w:p w14:paraId="488EF4AA">
      <w:pPr>
        <w:spacing w:line="360" w:lineRule="auto"/>
        <w:rPr>
          <w:rFonts w:ascii="宋体" w:hAnsi="宋体" w:cs="宋体"/>
          <w:b/>
          <w:color w:val="auto"/>
          <w:spacing w:val="6"/>
          <w:sz w:val="30"/>
          <w:szCs w:val="30"/>
          <w:highlight w:val="none"/>
        </w:rPr>
      </w:pPr>
    </w:p>
    <w:p w14:paraId="7EC537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杭州图书馆</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杭州图书馆2025年中文图书采购项目（社科类、自科类、综合类）</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1A8CBA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4FB0F4">
      <w:pPr>
        <w:spacing w:line="360" w:lineRule="auto"/>
        <w:ind w:firstLine="480" w:firstLineChars="200"/>
        <w:rPr>
          <w:rFonts w:ascii="宋体" w:hAnsi="宋体" w:cs="宋体"/>
          <w:color w:val="auto"/>
          <w:sz w:val="24"/>
          <w:highlight w:val="none"/>
        </w:rPr>
      </w:pPr>
    </w:p>
    <w:p w14:paraId="22336F7A">
      <w:pPr>
        <w:spacing w:line="360" w:lineRule="auto"/>
        <w:ind w:firstLine="480" w:firstLineChars="200"/>
        <w:rPr>
          <w:rFonts w:ascii="宋体" w:hAnsi="宋体" w:cs="宋体"/>
          <w:color w:val="auto"/>
          <w:sz w:val="24"/>
          <w:highlight w:val="none"/>
        </w:rPr>
      </w:pPr>
    </w:p>
    <w:p w14:paraId="7CE8EDA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CF8269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79EF1E6">
      <w:pPr>
        <w:spacing w:line="360" w:lineRule="auto"/>
        <w:ind w:firstLine="480" w:firstLineChars="200"/>
        <w:rPr>
          <w:rFonts w:ascii="宋体" w:hAnsi="宋体" w:cs="宋体"/>
          <w:color w:val="auto"/>
          <w:sz w:val="24"/>
          <w:highlight w:val="none"/>
        </w:rPr>
      </w:pPr>
    </w:p>
    <w:p w14:paraId="194FCA60">
      <w:pPr>
        <w:spacing w:line="360" w:lineRule="auto"/>
        <w:ind w:firstLine="420" w:firstLineChars="200"/>
        <w:rPr>
          <w:rFonts w:ascii="宋体" w:hAnsi="宋体" w:cs="宋体"/>
          <w:color w:val="auto"/>
          <w:highlight w:val="none"/>
        </w:rPr>
      </w:pPr>
    </w:p>
    <w:p w14:paraId="6226FD89">
      <w:pPr>
        <w:spacing w:line="360" w:lineRule="auto"/>
        <w:ind w:firstLine="420" w:firstLineChars="200"/>
        <w:rPr>
          <w:rFonts w:ascii="宋体" w:hAnsi="宋体" w:cs="宋体"/>
          <w:color w:val="auto"/>
          <w:highlight w:val="none"/>
        </w:rPr>
      </w:pPr>
    </w:p>
    <w:p w14:paraId="7FF2676E">
      <w:pPr>
        <w:spacing w:line="360" w:lineRule="auto"/>
        <w:ind w:firstLine="420" w:firstLineChars="200"/>
        <w:rPr>
          <w:rFonts w:ascii="宋体" w:hAnsi="宋体" w:cs="宋体"/>
          <w:color w:val="auto"/>
          <w:highlight w:val="none"/>
        </w:rPr>
      </w:pPr>
    </w:p>
    <w:p w14:paraId="3268483D">
      <w:pPr>
        <w:spacing w:line="360" w:lineRule="auto"/>
        <w:ind w:firstLine="420" w:firstLineChars="200"/>
        <w:rPr>
          <w:rFonts w:ascii="宋体" w:hAnsi="宋体" w:cs="宋体"/>
          <w:color w:val="auto"/>
          <w:highlight w:val="none"/>
        </w:rPr>
      </w:pPr>
    </w:p>
    <w:p w14:paraId="0837DBCB">
      <w:pPr>
        <w:spacing w:line="360" w:lineRule="auto"/>
        <w:rPr>
          <w:rFonts w:ascii="宋体" w:hAnsi="宋体" w:cs="宋体"/>
          <w:b/>
          <w:color w:val="auto"/>
          <w:sz w:val="24"/>
          <w:highlight w:val="none"/>
        </w:rPr>
      </w:pPr>
    </w:p>
    <w:p w14:paraId="56856012">
      <w:pPr>
        <w:spacing w:line="360" w:lineRule="auto"/>
        <w:rPr>
          <w:rFonts w:ascii="宋体" w:hAnsi="宋体" w:cs="宋体"/>
          <w:b/>
          <w:color w:val="auto"/>
          <w:sz w:val="24"/>
          <w:highlight w:val="none"/>
        </w:rPr>
      </w:pPr>
    </w:p>
    <w:p w14:paraId="548781AF">
      <w:pPr>
        <w:spacing w:line="360" w:lineRule="auto"/>
        <w:rPr>
          <w:rFonts w:ascii="宋体" w:hAnsi="宋体" w:cs="宋体"/>
          <w:b/>
          <w:color w:val="auto"/>
          <w:sz w:val="24"/>
          <w:highlight w:val="none"/>
        </w:rPr>
      </w:pPr>
    </w:p>
    <w:p w14:paraId="306288B2">
      <w:pPr>
        <w:spacing w:line="360" w:lineRule="auto"/>
        <w:rPr>
          <w:rFonts w:ascii="宋体" w:hAnsi="宋体" w:cs="宋体"/>
          <w:b/>
          <w:color w:val="auto"/>
          <w:sz w:val="24"/>
          <w:highlight w:val="none"/>
        </w:rPr>
      </w:pPr>
    </w:p>
    <w:p w14:paraId="562FA49E">
      <w:pPr>
        <w:spacing w:line="360" w:lineRule="auto"/>
        <w:rPr>
          <w:rFonts w:ascii="宋体" w:hAnsi="宋体" w:cs="宋体"/>
          <w:b/>
          <w:color w:val="auto"/>
          <w:sz w:val="24"/>
          <w:highlight w:val="none"/>
        </w:rPr>
      </w:pPr>
    </w:p>
    <w:p w14:paraId="49D7A10A">
      <w:pPr>
        <w:spacing w:line="360" w:lineRule="auto"/>
        <w:rPr>
          <w:rFonts w:ascii="宋体" w:hAnsi="宋体" w:cs="宋体"/>
          <w:b/>
          <w:color w:val="auto"/>
          <w:sz w:val="24"/>
          <w:highlight w:val="none"/>
        </w:rPr>
      </w:pPr>
    </w:p>
    <w:p w14:paraId="44878106">
      <w:pPr>
        <w:spacing w:line="360" w:lineRule="auto"/>
        <w:rPr>
          <w:rFonts w:ascii="宋体" w:hAnsi="宋体" w:cs="宋体"/>
          <w:b/>
          <w:color w:val="auto"/>
          <w:sz w:val="24"/>
          <w:highlight w:val="none"/>
        </w:rPr>
      </w:pPr>
    </w:p>
    <w:p w14:paraId="080A5ADF">
      <w:pPr>
        <w:spacing w:line="360" w:lineRule="auto"/>
        <w:rPr>
          <w:rFonts w:ascii="宋体" w:hAnsi="宋体" w:cs="宋体"/>
          <w:b/>
          <w:color w:val="auto"/>
          <w:sz w:val="24"/>
          <w:highlight w:val="none"/>
        </w:rPr>
      </w:pPr>
    </w:p>
    <w:p w14:paraId="500AF96B">
      <w:pPr>
        <w:spacing w:line="360" w:lineRule="auto"/>
        <w:rPr>
          <w:rFonts w:ascii="宋体" w:hAnsi="宋体" w:cs="宋体"/>
          <w:b/>
          <w:color w:val="auto"/>
          <w:sz w:val="24"/>
          <w:highlight w:val="none"/>
        </w:rPr>
      </w:pPr>
    </w:p>
    <w:p w14:paraId="2F41D1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69EA03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772C63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7B751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778FC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3AF6E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F099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13ACB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4C66B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8DFD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E6ACF6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97E0A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6762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C977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5B5E95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C246DA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AB0E9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4244A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BFC60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4FD84B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1E140E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620D8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345F4A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4E0F96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365E8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25D0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0FC172">
      <w:pPr>
        <w:spacing w:line="360" w:lineRule="auto"/>
        <w:jc w:val="center"/>
        <w:rPr>
          <w:rFonts w:ascii="宋体" w:hAnsi="宋体" w:cs="宋体"/>
          <w:b/>
          <w:bCs/>
          <w:color w:val="auto"/>
          <w:sz w:val="24"/>
          <w:highlight w:val="none"/>
        </w:rPr>
      </w:pPr>
    </w:p>
    <w:p w14:paraId="0C5324C6">
      <w:pPr>
        <w:spacing w:line="360" w:lineRule="auto"/>
        <w:rPr>
          <w:rFonts w:ascii="宋体" w:hAnsi="宋体" w:cs="宋体"/>
          <w:b/>
          <w:color w:val="auto"/>
          <w:sz w:val="24"/>
          <w:highlight w:val="none"/>
        </w:rPr>
      </w:pPr>
    </w:p>
    <w:p w14:paraId="6357CCAF">
      <w:pPr>
        <w:spacing w:line="360" w:lineRule="auto"/>
        <w:rPr>
          <w:rFonts w:ascii="宋体" w:hAnsi="宋体" w:cs="宋体"/>
          <w:b/>
          <w:color w:val="auto"/>
          <w:sz w:val="24"/>
          <w:highlight w:val="none"/>
        </w:rPr>
      </w:pPr>
    </w:p>
    <w:p w14:paraId="7AE51DB4">
      <w:pPr>
        <w:spacing w:line="360" w:lineRule="auto"/>
        <w:rPr>
          <w:rFonts w:ascii="宋体" w:hAnsi="宋体" w:cs="宋体"/>
          <w:b/>
          <w:color w:val="auto"/>
          <w:sz w:val="24"/>
          <w:highlight w:val="none"/>
        </w:rPr>
      </w:pPr>
    </w:p>
    <w:p w14:paraId="12EF879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C672F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44879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3B914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D3D58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C5116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54AC7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F47D45">
      <w:pPr>
        <w:widowControl/>
        <w:spacing w:line="360" w:lineRule="auto"/>
        <w:ind w:firstLine="600" w:firstLineChars="200"/>
        <w:jc w:val="left"/>
        <w:rPr>
          <w:rFonts w:ascii="宋体" w:hAnsi="宋体" w:cs="宋体"/>
          <w:color w:val="auto"/>
          <w:sz w:val="30"/>
          <w:szCs w:val="30"/>
          <w:highlight w:val="none"/>
        </w:rPr>
      </w:pPr>
    </w:p>
    <w:p w14:paraId="54662AA6">
      <w:pPr>
        <w:spacing w:line="360" w:lineRule="auto"/>
        <w:jc w:val="center"/>
        <w:rPr>
          <w:rFonts w:ascii="宋体" w:hAnsi="宋体" w:cs="宋体"/>
          <w:b/>
          <w:color w:val="auto"/>
          <w:spacing w:val="6"/>
          <w:sz w:val="32"/>
          <w:szCs w:val="32"/>
          <w:highlight w:val="none"/>
        </w:rPr>
      </w:pPr>
    </w:p>
    <w:p w14:paraId="19A2AA54">
      <w:pPr>
        <w:spacing w:line="360" w:lineRule="auto"/>
        <w:jc w:val="center"/>
        <w:rPr>
          <w:rFonts w:ascii="宋体" w:hAnsi="宋体" w:cs="宋体"/>
          <w:b/>
          <w:color w:val="auto"/>
          <w:spacing w:val="6"/>
          <w:sz w:val="32"/>
          <w:szCs w:val="32"/>
          <w:highlight w:val="none"/>
        </w:rPr>
      </w:pPr>
    </w:p>
    <w:p w14:paraId="7E793B79">
      <w:pPr>
        <w:spacing w:line="360" w:lineRule="auto"/>
        <w:jc w:val="center"/>
        <w:rPr>
          <w:rFonts w:ascii="宋体" w:hAnsi="宋体" w:cs="宋体"/>
          <w:b/>
          <w:color w:val="auto"/>
          <w:spacing w:val="6"/>
          <w:sz w:val="32"/>
          <w:szCs w:val="32"/>
          <w:highlight w:val="none"/>
        </w:rPr>
      </w:pPr>
    </w:p>
    <w:p w14:paraId="185E61ED">
      <w:pPr>
        <w:spacing w:line="360" w:lineRule="auto"/>
        <w:jc w:val="center"/>
        <w:rPr>
          <w:rFonts w:ascii="宋体" w:hAnsi="宋体" w:cs="宋体"/>
          <w:b/>
          <w:color w:val="auto"/>
          <w:spacing w:val="6"/>
          <w:sz w:val="32"/>
          <w:szCs w:val="32"/>
          <w:highlight w:val="none"/>
        </w:rPr>
      </w:pPr>
    </w:p>
    <w:p w14:paraId="234C073C">
      <w:pPr>
        <w:spacing w:line="360" w:lineRule="auto"/>
        <w:jc w:val="center"/>
        <w:rPr>
          <w:rFonts w:ascii="宋体" w:hAnsi="宋体" w:cs="宋体"/>
          <w:b/>
          <w:color w:val="auto"/>
          <w:spacing w:val="6"/>
          <w:sz w:val="32"/>
          <w:szCs w:val="32"/>
          <w:highlight w:val="none"/>
        </w:rPr>
      </w:pPr>
    </w:p>
    <w:p w14:paraId="61BF2E1D">
      <w:pPr>
        <w:spacing w:line="360" w:lineRule="auto"/>
        <w:jc w:val="center"/>
        <w:rPr>
          <w:rFonts w:ascii="宋体" w:hAnsi="宋体" w:cs="宋体"/>
          <w:b/>
          <w:color w:val="auto"/>
          <w:spacing w:val="6"/>
          <w:sz w:val="32"/>
          <w:szCs w:val="32"/>
          <w:highlight w:val="none"/>
        </w:rPr>
      </w:pPr>
    </w:p>
    <w:p w14:paraId="2F112D71">
      <w:pPr>
        <w:spacing w:line="360" w:lineRule="auto"/>
        <w:jc w:val="center"/>
        <w:rPr>
          <w:rFonts w:ascii="宋体" w:hAnsi="宋体" w:cs="宋体"/>
          <w:b/>
          <w:color w:val="auto"/>
          <w:spacing w:val="6"/>
          <w:sz w:val="32"/>
          <w:szCs w:val="32"/>
          <w:highlight w:val="none"/>
        </w:rPr>
      </w:pPr>
    </w:p>
    <w:p w14:paraId="05984162">
      <w:pPr>
        <w:spacing w:line="360" w:lineRule="auto"/>
        <w:jc w:val="center"/>
        <w:rPr>
          <w:rFonts w:ascii="宋体" w:hAnsi="宋体" w:cs="宋体"/>
          <w:b/>
          <w:color w:val="auto"/>
          <w:spacing w:val="6"/>
          <w:sz w:val="32"/>
          <w:szCs w:val="32"/>
          <w:highlight w:val="none"/>
        </w:rPr>
      </w:pPr>
    </w:p>
    <w:p w14:paraId="178EF32A">
      <w:pPr>
        <w:spacing w:line="360" w:lineRule="auto"/>
        <w:jc w:val="center"/>
        <w:rPr>
          <w:rFonts w:ascii="宋体" w:hAnsi="宋体" w:cs="宋体"/>
          <w:b/>
          <w:color w:val="auto"/>
          <w:spacing w:val="6"/>
          <w:sz w:val="32"/>
          <w:szCs w:val="32"/>
          <w:highlight w:val="none"/>
        </w:rPr>
      </w:pPr>
    </w:p>
    <w:p w14:paraId="29A257A0">
      <w:pPr>
        <w:spacing w:line="360" w:lineRule="auto"/>
        <w:jc w:val="center"/>
        <w:rPr>
          <w:rFonts w:ascii="宋体" w:hAnsi="宋体" w:cs="宋体"/>
          <w:b/>
          <w:color w:val="auto"/>
          <w:spacing w:val="6"/>
          <w:sz w:val="32"/>
          <w:szCs w:val="32"/>
          <w:highlight w:val="none"/>
        </w:rPr>
      </w:pPr>
    </w:p>
    <w:p w14:paraId="6BCE0931">
      <w:pPr>
        <w:spacing w:line="360" w:lineRule="auto"/>
        <w:jc w:val="center"/>
        <w:rPr>
          <w:rFonts w:ascii="宋体" w:hAnsi="宋体" w:cs="宋体"/>
          <w:b/>
          <w:color w:val="auto"/>
          <w:spacing w:val="6"/>
          <w:sz w:val="32"/>
          <w:szCs w:val="32"/>
          <w:highlight w:val="none"/>
        </w:rPr>
      </w:pPr>
    </w:p>
    <w:p w14:paraId="46A6354B">
      <w:pPr>
        <w:spacing w:line="360" w:lineRule="auto"/>
        <w:jc w:val="center"/>
        <w:rPr>
          <w:rFonts w:ascii="宋体" w:hAnsi="宋体" w:cs="宋体"/>
          <w:b/>
          <w:color w:val="auto"/>
          <w:spacing w:val="6"/>
          <w:sz w:val="32"/>
          <w:szCs w:val="32"/>
          <w:highlight w:val="none"/>
        </w:rPr>
      </w:pPr>
    </w:p>
    <w:p w14:paraId="2249F352">
      <w:pPr>
        <w:spacing w:line="360" w:lineRule="auto"/>
        <w:jc w:val="left"/>
        <w:rPr>
          <w:rFonts w:ascii="宋体" w:hAnsi="宋体" w:cs="宋体"/>
          <w:b/>
          <w:color w:val="auto"/>
          <w:spacing w:val="6"/>
          <w:sz w:val="32"/>
          <w:szCs w:val="32"/>
          <w:highlight w:val="none"/>
        </w:rPr>
      </w:pPr>
    </w:p>
    <w:p w14:paraId="05066E74">
      <w:pPr>
        <w:spacing w:line="360" w:lineRule="auto"/>
        <w:jc w:val="left"/>
        <w:rPr>
          <w:rFonts w:ascii="宋体" w:hAnsi="宋体" w:cs="宋体"/>
          <w:b/>
          <w:color w:val="auto"/>
          <w:spacing w:val="6"/>
          <w:sz w:val="32"/>
          <w:szCs w:val="32"/>
          <w:highlight w:val="none"/>
        </w:rPr>
      </w:pPr>
    </w:p>
    <w:p w14:paraId="05F1505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3A44674">
      <w:pPr>
        <w:spacing w:line="360" w:lineRule="auto"/>
        <w:jc w:val="center"/>
        <w:rPr>
          <w:rFonts w:ascii="宋体" w:hAnsi="宋体" w:cs="宋体"/>
          <w:b/>
          <w:color w:val="auto"/>
          <w:sz w:val="24"/>
          <w:highlight w:val="none"/>
        </w:rPr>
      </w:pPr>
    </w:p>
    <w:p w14:paraId="162A982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FA6FEA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0B5F6A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9F19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F801E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4EF3E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39A4C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1B82B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646BD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247A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216C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DA811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BE03DA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EF8C9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6303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51807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02F9E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5B123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D6F40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73667B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11132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28B4C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4243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DD2A43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424941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9C60C6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1C03F0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9FC2F6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6035D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89EC15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291E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90C1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8B1DE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6EE5D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47E7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87759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6B602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3280A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B67FC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6E640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16B652B">
      <w:pPr>
        <w:spacing w:line="360" w:lineRule="auto"/>
        <w:rPr>
          <w:rFonts w:ascii="宋体" w:hAnsi="宋体" w:cs="宋体"/>
          <w:b/>
          <w:color w:val="auto"/>
          <w:sz w:val="24"/>
          <w:highlight w:val="none"/>
        </w:rPr>
      </w:pPr>
    </w:p>
    <w:p w14:paraId="09F2A599">
      <w:pPr>
        <w:spacing w:line="360" w:lineRule="auto"/>
        <w:rPr>
          <w:rFonts w:ascii="宋体" w:hAnsi="宋体" w:cs="宋体"/>
          <w:b/>
          <w:color w:val="auto"/>
          <w:sz w:val="24"/>
          <w:highlight w:val="none"/>
        </w:rPr>
      </w:pPr>
    </w:p>
    <w:p w14:paraId="27DE8D1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D4C377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5B536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3D47B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2FDC5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07632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4667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78DE9E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4FD6A9">
      <w:pPr>
        <w:spacing w:line="360" w:lineRule="auto"/>
        <w:rPr>
          <w:rFonts w:ascii="宋体" w:hAnsi="宋体" w:cs="宋体"/>
          <w:b/>
          <w:color w:val="auto"/>
          <w:sz w:val="24"/>
          <w:highlight w:val="none"/>
        </w:rPr>
      </w:pPr>
    </w:p>
    <w:p w14:paraId="1F5A7E10">
      <w:pPr>
        <w:autoSpaceDE w:val="0"/>
        <w:autoSpaceDN w:val="0"/>
        <w:jc w:val="center"/>
        <w:rPr>
          <w:rFonts w:ascii="宋体" w:hAnsi="宋体" w:cs="宋体"/>
          <w:b/>
          <w:color w:val="auto"/>
          <w:spacing w:val="6"/>
          <w:sz w:val="32"/>
          <w:szCs w:val="32"/>
          <w:highlight w:val="none"/>
        </w:rPr>
      </w:pPr>
    </w:p>
    <w:p w14:paraId="3A16F5FD">
      <w:pPr>
        <w:autoSpaceDE w:val="0"/>
        <w:autoSpaceDN w:val="0"/>
        <w:jc w:val="center"/>
        <w:rPr>
          <w:rFonts w:ascii="宋体" w:hAnsi="宋体" w:cs="宋体"/>
          <w:b/>
          <w:color w:val="auto"/>
          <w:spacing w:val="6"/>
          <w:sz w:val="32"/>
          <w:szCs w:val="32"/>
          <w:highlight w:val="none"/>
        </w:rPr>
      </w:pPr>
    </w:p>
    <w:p w14:paraId="59F2890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40E9FF8">
      <w:pPr>
        <w:spacing w:line="360" w:lineRule="auto"/>
        <w:rPr>
          <w:rFonts w:ascii="宋体" w:hAnsi="宋体" w:cs="宋体"/>
          <w:color w:val="auto"/>
          <w:sz w:val="24"/>
          <w:highlight w:val="none"/>
          <w:u w:val="single"/>
        </w:rPr>
      </w:pPr>
    </w:p>
    <w:p w14:paraId="7326DB22">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杭州图书馆</w:t>
      </w:r>
      <w:r>
        <w:rPr>
          <w:rFonts w:hint="eastAsia" w:ascii="宋体" w:hAnsi="宋体" w:cs="宋体"/>
          <w:color w:val="auto"/>
          <w:sz w:val="24"/>
          <w:highlight w:val="none"/>
        </w:rPr>
        <w:t>、</w:t>
      </w:r>
      <w:r>
        <w:rPr>
          <w:rFonts w:ascii="宋体" w:hAnsi="宋体"/>
          <w:color w:val="auto"/>
          <w:spacing w:val="20"/>
          <w:sz w:val="24"/>
          <w:highlight w:val="none"/>
        </w:rPr>
        <w:t>杭州意信招标代理有限公司</w:t>
      </w:r>
      <w:r>
        <w:rPr>
          <w:rFonts w:hint="eastAsia" w:ascii="宋体" w:hAnsi="宋体" w:cs="宋体"/>
          <w:color w:val="auto"/>
          <w:sz w:val="24"/>
          <w:highlight w:val="none"/>
          <w:u w:val="single"/>
        </w:rPr>
        <w:t>：</w:t>
      </w:r>
    </w:p>
    <w:p w14:paraId="794FEBA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你方组织的杭州图书馆2025年中文图书采购项目（社科类、自科类、综合类）【招标编号：HZYX-TSG-24533GK】</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CAD53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4B2E5C9">
      <w:pPr>
        <w:spacing w:line="360" w:lineRule="auto"/>
        <w:ind w:firstLine="494"/>
        <w:rPr>
          <w:rFonts w:ascii="宋体" w:hAnsi="宋体" w:cs="宋体"/>
          <w:color w:val="auto"/>
          <w:sz w:val="24"/>
          <w:highlight w:val="none"/>
        </w:rPr>
      </w:pPr>
    </w:p>
    <w:p w14:paraId="077F2A17">
      <w:pPr>
        <w:spacing w:line="360" w:lineRule="auto"/>
        <w:ind w:firstLine="494"/>
        <w:rPr>
          <w:rFonts w:ascii="宋体" w:hAnsi="宋体" w:cs="宋体"/>
          <w:color w:val="auto"/>
          <w:sz w:val="24"/>
          <w:highlight w:val="none"/>
        </w:rPr>
      </w:pPr>
    </w:p>
    <w:p w14:paraId="57B35A09">
      <w:pPr>
        <w:spacing w:line="360" w:lineRule="auto"/>
        <w:ind w:firstLine="494"/>
        <w:rPr>
          <w:rFonts w:ascii="宋体" w:hAnsi="宋体" w:cs="宋体"/>
          <w:color w:val="auto"/>
          <w:sz w:val="24"/>
          <w:highlight w:val="none"/>
        </w:rPr>
      </w:pPr>
    </w:p>
    <w:p w14:paraId="2846E1C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270F78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2AB822">
      <w:pPr>
        <w:rPr>
          <w:rFonts w:ascii="宋体" w:hAnsi="宋体" w:cs="宋体"/>
          <w:color w:val="auto"/>
          <w:sz w:val="24"/>
          <w:highlight w:val="none"/>
        </w:rPr>
      </w:pPr>
      <w:r>
        <w:rPr>
          <w:rFonts w:hint="eastAsia" w:ascii="宋体" w:hAnsi="宋体" w:cs="宋体"/>
          <w:b/>
          <w:bCs/>
          <w:color w:val="auto"/>
          <w:sz w:val="24"/>
          <w:highlight w:val="none"/>
        </w:rPr>
        <w:t>附：</w:t>
      </w:r>
    </w:p>
    <w:p w14:paraId="60682B4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7BF056A">
      <w:pPr>
        <w:autoSpaceDE w:val="0"/>
        <w:autoSpaceDN w:val="0"/>
        <w:jc w:val="center"/>
        <w:rPr>
          <w:rFonts w:ascii="宋体" w:hAnsi="宋体" w:cs="宋体"/>
          <w:b/>
          <w:color w:val="auto"/>
          <w:spacing w:val="6"/>
          <w:sz w:val="32"/>
          <w:szCs w:val="32"/>
          <w:highlight w:val="none"/>
        </w:rPr>
      </w:pPr>
    </w:p>
    <w:p w14:paraId="2F03F2C6">
      <w:pPr>
        <w:autoSpaceDE w:val="0"/>
        <w:autoSpaceDN w:val="0"/>
        <w:jc w:val="center"/>
        <w:rPr>
          <w:rFonts w:ascii="宋体" w:hAnsi="宋体" w:cs="宋体"/>
          <w:b/>
          <w:color w:val="auto"/>
          <w:spacing w:val="6"/>
          <w:sz w:val="32"/>
          <w:szCs w:val="32"/>
          <w:highlight w:val="none"/>
        </w:rPr>
      </w:pPr>
    </w:p>
    <w:p w14:paraId="4B0989E8">
      <w:pPr>
        <w:autoSpaceDE w:val="0"/>
        <w:autoSpaceDN w:val="0"/>
        <w:jc w:val="center"/>
        <w:rPr>
          <w:rFonts w:ascii="宋体" w:hAnsi="宋体" w:cs="宋体"/>
          <w:b/>
          <w:color w:val="auto"/>
          <w:spacing w:val="6"/>
          <w:sz w:val="32"/>
          <w:szCs w:val="32"/>
          <w:highlight w:val="none"/>
        </w:rPr>
      </w:pPr>
    </w:p>
    <w:p w14:paraId="34B5BC85">
      <w:pPr>
        <w:autoSpaceDE w:val="0"/>
        <w:autoSpaceDN w:val="0"/>
        <w:jc w:val="center"/>
        <w:rPr>
          <w:rFonts w:ascii="宋体" w:hAnsi="宋体" w:cs="宋体"/>
          <w:b/>
          <w:color w:val="auto"/>
          <w:spacing w:val="6"/>
          <w:sz w:val="32"/>
          <w:szCs w:val="32"/>
          <w:highlight w:val="none"/>
        </w:rPr>
      </w:pPr>
    </w:p>
    <w:p w14:paraId="12BF5ACF">
      <w:pPr>
        <w:autoSpaceDE w:val="0"/>
        <w:autoSpaceDN w:val="0"/>
        <w:jc w:val="center"/>
        <w:rPr>
          <w:rFonts w:ascii="宋体" w:hAnsi="宋体" w:cs="宋体"/>
          <w:b/>
          <w:color w:val="auto"/>
          <w:spacing w:val="6"/>
          <w:sz w:val="32"/>
          <w:szCs w:val="32"/>
          <w:highlight w:val="none"/>
        </w:rPr>
      </w:pPr>
    </w:p>
    <w:p w14:paraId="58641C44">
      <w:pPr>
        <w:autoSpaceDE w:val="0"/>
        <w:autoSpaceDN w:val="0"/>
        <w:jc w:val="center"/>
        <w:rPr>
          <w:rFonts w:ascii="宋体" w:hAnsi="宋体" w:cs="宋体"/>
          <w:b/>
          <w:color w:val="auto"/>
          <w:spacing w:val="6"/>
          <w:sz w:val="32"/>
          <w:szCs w:val="32"/>
          <w:highlight w:val="none"/>
        </w:rPr>
      </w:pPr>
    </w:p>
    <w:p w14:paraId="0A7B92EE">
      <w:pPr>
        <w:autoSpaceDE w:val="0"/>
        <w:autoSpaceDN w:val="0"/>
        <w:jc w:val="center"/>
        <w:rPr>
          <w:rFonts w:ascii="宋体" w:hAnsi="宋体" w:cs="宋体"/>
          <w:b/>
          <w:color w:val="auto"/>
          <w:spacing w:val="6"/>
          <w:sz w:val="32"/>
          <w:szCs w:val="32"/>
          <w:highlight w:val="none"/>
        </w:rPr>
      </w:pPr>
    </w:p>
    <w:p w14:paraId="0EBAFB68">
      <w:pPr>
        <w:autoSpaceDE w:val="0"/>
        <w:autoSpaceDN w:val="0"/>
        <w:jc w:val="center"/>
        <w:rPr>
          <w:rFonts w:ascii="宋体" w:hAnsi="宋体" w:cs="宋体"/>
          <w:b/>
          <w:color w:val="auto"/>
          <w:spacing w:val="6"/>
          <w:sz w:val="32"/>
          <w:szCs w:val="32"/>
          <w:highlight w:val="none"/>
        </w:rPr>
      </w:pPr>
    </w:p>
    <w:p w14:paraId="7A85D8B9">
      <w:pPr>
        <w:autoSpaceDE w:val="0"/>
        <w:autoSpaceDN w:val="0"/>
        <w:jc w:val="center"/>
        <w:rPr>
          <w:rFonts w:ascii="宋体" w:hAnsi="宋体" w:cs="宋体"/>
          <w:b/>
          <w:color w:val="auto"/>
          <w:spacing w:val="6"/>
          <w:sz w:val="32"/>
          <w:szCs w:val="32"/>
          <w:highlight w:val="none"/>
        </w:rPr>
      </w:pPr>
    </w:p>
    <w:p w14:paraId="7B1701B2">
      <w:pPr>
        <w:autoSpaceDE w:val="0"/>
        <w:autoSpaceDN w:val="0"/>
        <w:jc w:val="center"/>
        <w:rPr>
          <w:rFonts w:ascii="宋体" w:hAnsi="宋体" w:cs="宋体"/>
          <w:b/>
          <w:color w:val="auto"/>
          <w:spacing w:val="6"/>
          <w:sz w:val="32"/>
          <w:szCs w:val="32"/>
          <w:highlight w:val="none"/>
        </w:rPr>
      </w:pPr>
    </w:p>
    <w:p w14:paraId="10AD23D2">
      <w:pPr>
        <w:autoSpaceDE w:val="0"/>
        <w:autoSpaceDN w:val="0"/>
        <w:jc w:val="center"/>
        <w:rPr>
          <w:rFonts w:ascii="宋体" w:hAnsi="宋体" w:cs="宋体"/>
          <w:b/>
          <w:color w:val="auto"/>
          <w:spacing w:val="6"/>
          <w:sz w:val="32"/>
          <w:szCs w:val="32"/>
          <w:highlight w:val="none"/>
        </w:rPr>
      </w:pPr>
    </w:p>
    <w:p w14:paraId="53DD9E1C">
      <w:pPr>
        <w:autoSpaceDE w:val="0"/>
        <w:autoSpaceDN w:val="0"/>
        <w:jc w:val="center"/>
        <w:rPr>
          <w:rFonts w:ascii="宋体" w:hAnsi="宋体" w:cs="宋体"/>
          <w:b/>
          <w:color w:val="auto"/>
          <w:spacing w:val="6"/>
          <w:sz w:val="32"/>
          <w:szCs w:val="32"/>
          <w:highlight w:val="none"/>
        </w:rPr>
      </w:pPr>
    </w:p>
    <w:p w14:paraId="6079D9A1">
      <w:pPr>
        <w:autoSpaceDE w:val="0"/>
        <w:autoSpaceDN w:val="0"/>
        <w:jc w:val="center"/>
        <w:rPr>
          <w:rFonts w:ascii="宋体" w:hAnsi="宋体" w:cs="宋体"/>
          <w:b/>
          <w:color w:val="auto"/>
          <w:spacing w:val="6"/>
          <w:sz w:val="32"/>
          <w:szCs w:val="32"/>
          <w:highlight w:val="none"/>
        </w:rPr>
      </w:pPr>
    </w:p>
    <w:p w14:paraId="1694A9D9">
      <w:pPr>
        <w:autoSpaceDE w:val="0"/>
        <w:autoSpaceDN w:val="0"/>
        <w:jc w:val="center"/>
        <w:rPr>
          <w:rFonts w:ascii="宋体" w:hAnsi="宋体" w:cs="宋体"/>
          <w:b/>
          <w:color w:val="auto"/>
          <w:spacing w:val="6"/>
          <w:sz w:val="32"/>
          <w:szCs w:val="32"/>
          <w:highlight w:val="none"/>
        </w:rPr>
      </w:pPr>
    </w:p>
    <w:p w14:paraId="4D6C4E8F">
      <w:pPr>
        <w:autoSpaceDE w:val="0"/>
        <w:autoSpaceDN w:val="0"/>
        <w:jc w:val="center"/>
        <w:rPr>
          <w:rFonts w:ascii="宋体" w:hAnsi="宋体" w:cs="宋体"/>
          <w:b/>
          <w:color w:val="auto"/>
          <w:spacing w:val="6"/>
          <w:sz w:val="32"/>
          <w:szCs w:val="32"/>
          <w:highlight w:val="none"/>
        </w:rPr>
      </w:pPr>
    </w:p>
    <w:p w14:paraId="7885D56C">
      <w:pPr>
        <w:autoSpaceDE w:val="0"/>
        <w:autoSpaceDN w:val="0"/>
        <w:jc w:val="center"/>
        <w:rPr>
          <w:rFonts w:ascii="宋体" w:hAnsi="宋体" w:cs="宋体"/>
          <w:b/>
          <w:color w:val="auto"/>
          <w:spacing w:val="6"/>
          <w:sz w:val="32"/>
          <w:szCs w:val="32"/>
          <w:highlight w:val="none"/>
        </w:rPr>
      </w:pPr>
    </w:p>
    <w:p w14:paraId="6CC2AE7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8F3BEB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17510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杭州图书馆2025年中文图书采购项目（社科类、自科类、综合类）【招标编号：HZYX-TSG-24533GK】</w:t>
      </w:r>
      <w:r>
        <w:rPr>
          <w:rFonts w:hint="eastAsia" w:ascii="宋体" w:hAnsi="宋体" w:cs="宋体"/>
          <w:color w:val="auto"/>
          <w:kern w:val="0"/>
          <w:sz w:val="24"/>
          <w:highlight w:val="none"/>
          <w:lang w:val="zh-CN"/>
        </w:rPr>
        <w:t xml:space="preserve">投标。 </w:t>
      </w:r>
    </w:p>
    <w:p w14:paraId="14C31B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0981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FAC08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2BFF631">
      <w:pPr>
        <w:snapToGrid w:val="0"/>
        <w:spacing w:line="360" w:lineRule="auto"/>
        <w:ind w:firstLine="576"/>
        <w:rPr>
          <w:rFonts w:ascii="宋体" w:hAnsi="宋体" w:cs="宋体"/>
          <w:color w:val="auto"/>
          <w:kern w:val="0"/>
          <w:sz w:val="24"/>
          <w:highlight w:val="none"/>
          <w:lang w:val="zh-CN"/>
        </w:rPr>
      </w:pPr>
      <w:bookmarkStart w:id="40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B759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2BD6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4"/>
    <w:p w14:paraId="03D41C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9ECED2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3C567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331E3F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B60A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28AA4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083C9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9158D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342BE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9AFD4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28D8C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FFE23D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9454B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2BA9DE">
      <w:pPr>
        <w:autoSpaceDE w:val="0"/>
        <w:autoSpaceDN w:val="0"/>
        <w:jc w:val="center"/>
        <w:rPr>
          <w:rFonts w:ascii="宋体" w:hAnsi="宋体" w:cs="宋体"/>
          <w:b/>
          <w:color w:val="auto"/>
          <w:spacing w:val="6"/>
          <w:sz w:val="32"/>
          <w:szCs w:val="32"/>
          <w:highlight w:val="none"/>
        </w:rPr>
      </w:pPr>
    </w:p>
    <w:p w14:paraId="69E14E49">
      <w:pPr>
        <w:autoSpaceDE w:val="0"/>
        <w:autoSpaceDN w:val="0"/>
        <w:jc w:val="center"/>
        <w:rPr>
          <w:rFonts w:ascii="宋体" w:hAnsi="宋体" w:cs="宋体"/>
          <w:b/>
          <w:color w:val="auto"/>
          <w:spacing w:val="6"/>
          <w:sz w:val="32"/>
          <w:szCs w:val="32"/>
          <w:highlight w:val="none"/>
        </w:rPr>
      </w:pPr>
    </w:p>
    <w:p w14:paraId="2B429360">
      <w:pPr>
        <w:autoSpaceDE w:val="0"/>
        <w:autoSpaceDN w:val="0"/>
        <w:jc w:val="center"/>
        <w:rPr>
          <w:rFonts w:ascii="宋体" w:hAnsi="宋体" w:cs="宋体"/>
          <w:b/>
          <w:color w:val="auto"/>
          <w:spacing w:val="6"/>
          <w:sz w:val="32"/>
          <w:szCs w:val="32"/>
          <w:highlight w:val="none"/>
        </w:rPr>
      </w:pPr>
    </w:p>
    <w:p w14:paraId="030A41F6">
      <w:pPr>
        <w:autoSpaceDE w:val="0"/>
        <w:autoSpaceDN w:val="0"/>
        <w:jc w:val="center"/>
        <w:rPr>
          <w:rFonts w:ascii="宋体" w:hAnsi="宋体" w:cs="宋体"/>
          <w:b/>
          <w:color w:val="auto"/>
          <w:spacing w:val="6"/>
          <w:sz w:val="32"/>
          <w:szCs w:val="32"/>
          <w:highlight w:val="none"/>
        </w:rPr>
      </w:pPr>
    </w:p>
    <w:p w14:paraId="028DBA3C">
      <w:pPr>
        <w:autoSpaceDE w:val="0"/>
        <w:autoSpaceDN w:val="0"/>
        <w:jc w:val="center"/>
        <w:rPr>
          <w:rFonts w:ascii="宋体" w:hAnsi="宋体" w:cs="宋体"/>
          <w:b/>
          <w:color w:val="auto"/>
          <w:spacing w:val="6"/>
          <w:sz w:val="32"/>
          <w:szCs w:val="32"/>
          <w:highlight w:val="none"/>
        </w:rPr>
      </w:pPr>
    </w:p>
    <w:p w14:paraId="61FB39F9">
      <w:pPr>
        <w:autoSpaceDE w:val="0"/>
        <w:autoSpaceDN w:val="0"/>
        <w:jc w:val="center"/>
        <w:rPr>
          <w:rFonts w:ascii="宋体" w:hAnsi="宋体" w:cs="宋体"/>
          <w:b/>
          <w:color w:val="auto"/>
          <w:spacing w:val="6"/>
          <w:sz w:val="32"/>
          <w:szCs w:val="32"/>
          <w:highlight w:val="none"/>
        </w:rPr>
      </w:pPr>
    </w:p>
    <w:p w14:paraId="192383F7">
      <w:pPr>
        <w:autoSpaceDE w:val="0"/>
        <w:autoSpaceDN w:val="0"/>
        <w:jc w:val="center"/>
        <w:rPr>
          <w:rFonts w:ascii="宋体" w:hAnsi="宋体" w:cs="宋体"/>
          <w:b/>
          <w:color w:val="auto"/>
          <w:spacing w:val="6"/>
          <w:sz w:val="32"/>
          <w:szCs w:val="32"/>
          <w:highlight w:val="none"/>
        </w:rPr>
      </w:pPr>
    </w:p>
    <w:p w14:paraId="0C98D47F">
      <w:pPr>
        <w:autoSpaceDE w:val="0"/>
        <w:autoSpaceDN w:val="0"/>
        <w:jc w:val="center"/>
        <w:rPr>
          <w:rFonts w:ascii="宋体" w:hAnsi="宋体" w:cs="宋体"/>
          <w:b/>
          <w:color w:val="auto"/>
          <w:spacing w:val="6"/>
          <w:sz w:val="32"/>
          <w:szCs w:val="32"/>
          <w:highlight w:val="none"/>
        </w:rPr>
      </w:pPr>
    </w:p>
    <w:p w14:paraId="54A198BC">
      <w:pPr>
        <w:autoSpaceDE w:val="0"/>
        <w:autoSpaceDN w:val="0"/>
        <w:jc w:val="center"/>
        <w:rPr>
          <w:rFonts w:ascii="宋体" w:hAnsi="宋体" w:cs="宋体"/>
          <w:b/>
          <w:color w:val="auto"/>
          <w:spacing w:val="6"/>
          <w:sz w:val="32"/>
          <w:szCs w:val="32"/>
          <w:highlight w:val="none"/>
        </w:rPr>
      </w:pPr>
    </w:p>
    <w:p w14:paraId="4E03B9F8">
      <w:pPr>
        <w:autoSpaceDE w:val="0"/>
        <w:autoSpaceDN w:val="0"/>
        <w:jc w:val="center"/>
        <w:rPr>
          <w:rFonts w:ascii="宋体" w:hAnsi="宋体" w:cs="宋体"/>
          <w:b/>
          <w:color w:val="auto"/>
          <w:spacing w:val="6"/>
          <w:sz w:val="32"/>
          <w:szCs w:val="32"/>
          <w:highlight w:val="none"/>
        </w:rPr>
      </w:pPr>
    </w:p>
    <w:p w14:paraId="20339F1E">
      <w:pPr>
        <w:autoSpaceDE w:val="0"/>
        <w:autoSpaceDN w:val="0"/>
        <w:jc w:val="center"/>
        <w:rPr>
          <w:rFonts w:ascii="宋体" w:hAnsi="宋体" w:cs="宋体"/>
          <w:b/>
          <w:color w:val="auto"/>
          <w:spacing w:val="6"/>
          <w:sz w:val="32"/>
          <w:szCs w:val="32"/>
          <w:highlight w:val="none"/>
        </w:rPr>
      </w:pPr>
    </w:p>
    <w:p w14:paraId="1F584C7C">
      <w:pPr>
        <w:autoSpaceDE w:val="0"/>
        <w:autoSpaceDN w:val="0"/>
        <w:jc w:val="center"/>
        <w:rPr>
          <w:rFonts w:ascii="宋体" w:hAnsi="宋体" w:cs="宋体"/>
          <w:b/>
          <w:color w:val="auto"/>
          <w:spacing w:val="6"/>
          <w:sz w:val="32"/>
          <w:szCs w:val="32"/>
          <w:highlight w:val="none"/>
        </w:rPr>
      </w:pPr>
    </w:p>
    <w:p w14:paraId="697B4B2A">
      <w:pPr>
        <w:autoSpaceDE w:val="0"/>
        <w:autoSpaceDN w:val="0"/>
        <w:jc w:val="center"/>
        <w:rPr>
          <w:rFonts w:ascii="宋体" w:hAnsi="宋体" w:cs="宋体"/>
          <w:b/>
          <w:color w:val="auto"/>
          <w:spacing w:val="6"/>
          <w:sz w:val="32"/>
          <w:szCs w:val="32"/>
          <w:highlight w:val="none"/>
        </w:rPr>
      </w:pPr>
    </w:p>
    <w:p w14:paraId="109B7407">
      <w:pPr>
        <w:autoSpaceDE w:val="0"/>
        <w:autoSpaceDN w:val="0"/>
        <w:jc w:val="center"/>
        <w:rPr>
          <w:rFonts w:ascii="宋体" w:hAnsi="宋体" w:cs="宋体"/>
          <w:b/>
          <w:color w:val="auto"/>
          <w:spacing w:val="6"/>
          <w:sz w:val="32"/>
          <w:szCs w:val="32"/>
          <w:highlight w:val="none"/>
        </w:rPr>
      </w:pPr>
    </w:p>
    <w:p w14:paraId="3889D7DD">
      <w:pPr>
        <w:autoSpaceDE w:val="0"/>
        <w:autoSpaceDN w:val="0"/>
        <w:jc w:val="center"/>
        <w:rPr>
          <w:rFonts w:ascii="宋体" w:hAnsi="宋体" w:cs="宋体"/>
          <w:b/>
          <w:color w:val="auto"/>
          <w:spacing w:val="6"/>
          <w:sz w:val="32"/>
          <w:szCs w:val="32"/>
          <w:highlight w:val="none"/>
        </w:rPr>
      </w:pPr>
    </w:p>
    <w:p w14:paraId="6FC0A9B3">
      <w:pPr>
        <w:autoSpaceDE w:val="0"/>
        <w:autoSpaceDN w:val="0"/>
        <w:jc w:val="center"/>
        <w:rPr>
          <w:rFonts w:ascii="宋体" w:hAnsi="宋体" w:cs="宋体"/>
          <w:b/>
          <w:color w:val="auto"/>
          <w:spacing w:val="6"/>
          <w:sz w:val="32"/>
          <w:szCs w:val="32"/>
          <w:highlight w:val="none"/>
        </w:rPr>
      </w:pPr>
    </w:p>
    <w:p w14:paraId="01848309">
      <w:pPr>
        <w:autoSpaceDE w:val="0"/>
        <w:autoSpaceDN w:val="0"/>
        <w:jc w:val="center"/>
        <w:rPr>
          <w:rFonts w:ascii="宋体" w:hAnsi="宋体" w:cs="宋体"/>
          <w:b/>
          <w:color w:val="auto"/>
          <w:spacing w:val="6"/>
          <w:sz w:val="32"/>
          <w:szCs w:val="32"/>
          <w:highlight w:val="none"/>
        </w:rPr>
      </w:pPr>
    </w:p>
    <w:p w14:paraId="50395888">
      <w:pPr>
        <w:autoSpaceDE w:val="0"/>
        <w:autoSpaceDN w:val="0"/>
        <w:jc w:val="center"/>
        <w:rPr>
          <w:rFonts w:ascii="宋体" w:hAnsi="宋体" w:cs="宋体"/>
          <w:b/>
          <w:color w:val="auto"/>
          <w:spacing w:val="6"/>
          <w:sz w:val="32"/>
          <w:szCs w:val="32"/>
          <w:highlight w:val="none"/>
        </w:rPr>
      </w:pPr>
    </w:p>
    <w:p w14:paraId="2C19BA59">
      <w:pPr>
        <w:autoSpaceDE w:val="0"/>
        <w:autoSpaceDN w:val="0"/>
        <w:jc w:val="center"/>
        <w:rPr>
          <w:rFonts w:ascii="宋体" w:hAnsi="宋体" w:cs="宋体"/>
          <w:b/>
          <w:color w:val="auto"/>
          <w:spacing w:val="6"/>
          <w:sz w:val="32"/>
          <w:szCs w:val="32"/>
          <w:highlight w:val="none"/>
        </w:rPr>
      </w:pPr>
    </w:p>
    <w:p w14:paraId="1425A1B6">
      <w:pPr>
        <w:autoSpaceDE w:val="0"/>
        <w:autoSpaceDN w:val="0"/>
        <w:jc w:val="center"/>
        <w:rPr>
          <w:rFonts w:ascii="宋体" w:hAnsi="宋体" w:cs="宋体"/>
          <w:b/>
          <w:color w:val="auto"/>
          <w:spacing w:val="6"/>
          <w:sz w:val="32"/>
          <w:szCs w:val="32"/>
          <w:highlight w:val="none"/>
        </w:rPr>
      </w:pPr>
    </w:p>
    <w:p w14:paraId="0637BA83">
      <w:pPr>
        <w:autoSpaceDE w:val="0"/>
        <w:autoSpaceDN w:val="0"/>
        <w:jc w:val="center"/>
        <w:rPr>
          <w:rFonts w:ascii="宋体" w:hAnsi="宋体" w:cs="宋体"/>
          <w:b/>
          <w:color w:val="auto"/>
          <w:spacing w:val="6"/>
          <w:sz w:val="32"/>
          <w:szCs w:val="32"/>
          <w:highlight w:val="none"/>
        </w:rPr>
      </w:pPr>
    </w:p>
    <w:p w14:paraId="2B3222ED">
      <w:pPr>
        <w:autoSpaceDE w:val="0"/>
        <w:autoSpaceDN w:val="0"/>
        <w:jc w:val="center"/>
        <w:rPr>
          <w:rFonts w:ascii="宋体" w:hAnsi="宋体" w:cs="宋体"/>
          <w:b/>
          <w:color w:val="auto"/>
          <w:spacing w:val="6"/>
          <w:sz w:val="32"/>
          <w:szCs w:val="32"/>
          <w:highlight w:val="none"/>
        </w:rPr>
      </w:pPr>
    </w:p>
    <w:p w14:paraId="06F34971">
      <w:pPr>
        <w:autoSpaceDE w:val="0"/>
        <w:autoSpaceDN w:val="0"/>
        <w:jc w:val="center"/>
        <w:rPr>
          <w:rFonts w:ascii="宋体" w:hAnsi="宋体" w:cs="宋体"/>
          <w:b/>
          <w:color w:val="auto"/>
          <w:spacing w:val="6"/>
          <w:sz w:val="32"/>
          <w:szCs w:val="32"/>
          <w:highlight w:val="none"/>
        </w:rPr>
      </w:pPr>
    </w:p>
    <w:p w14:paraId="7D01FD84">
      <w:pPr>
        <w:autoSpaceDE w:val="0"/>
        <w:autoSpaceDN w:val="0"/>
        <w:jc w:val="center"/>
        <w:rPr>
          <w:rFonts w:ascii="宋体" w:hAnsi="宋体" w:cs="宋体"/>
          <w:b/>
          <w:color w:val="auto"/>
          <w:spacing w:val="6"/>
          <w:sz w:val="32"/>
          <w:szCs w:val="32"/>
          <w:highlight w:val="none"/>
        </w:rPr>
      </w:pPr>
    </w:p>
    <w:p w14:paraId="17D50256">
      <w:pPr>
        <w:autoSpaceDE w:val="0"/>
        <w:autoSpaceDN w:val="0"/>
        <w:jc w:val="center"/>
        <w:rPr>
          <w:rFonts w:ascii="宋体" w:hAnsi="宋体" w:cs="宋体"/>
          <w:b/>
          <w:color w:val="auto"/>
          <w:spacing w:val="6"/>
          <w:sz w:val="32"/>
          <w:szCs w:val="32"/>
          <w:highlight w:val="none"/>
        </w:rPr>
      </w:pPr>
    </w:p>
    <w:p w14:paraId="1341745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F57BFC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E7EC7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杭州图书馆2025年中文图书采购项目（社科类、自科类、综合类）【招标编号：HZYX-TSG-24533GK】</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C656E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AD3BB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13AD822">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9CE74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A1AE9F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13EFC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5"/>
    </w:p>
    <w:p w14:paraId="084D18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B51FB8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31DB2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526C5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B8C0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238E31B">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BA787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977C8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F0B1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77E26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AB2D8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4703161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2FA44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2223C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0F6E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8ABA7F">
      <w:pPr>
        <w:autoSpaceDE w:val="0"/>
        <w:autoSpaceDN w:val="0"/>
        <w:jc w:val="center"/>
        <w:rPr>
          <w:rFonts w:ascii="宋体" w:hAnsi="宋体" w:cs="宋体"/>
          <w:b/>
          <w:color w:val="auto"/>
          <w:spacing w:val="6"/>
          <w:sz w:val="32"/>
          <w:szCs w:val="32"/>
          <w:highlight w:val="none"/>
        </w:rPr>
      </w:pPr>
    </w:p>
    <w:p w14:paraId="6AE91874">
      <w:pPr>
        <w:autoSpaceDE w:val="0"/>
        <w:autoSpaceDN w:val="0"/>
        <w:jc w:val="center"/>
        <w:rPr>
          <w:rFonts w:ascii="宋体" w:hAnsi="宋体" w:cs="宋体"/>
          <w:b/>
          <w:color w:val="auto"/>
          <w:spacing w:val="6"/>
          <w:sz w:val="32"/>
          <w:szCs w:val="32"/>
          <w:highlight w:val="none"/>
        </w:rPr>
      </w:pPr>
    </w:p>
    <w:p w14:paraId="3155CD59">
      <w:pPr>
        <w:autoSpaceDE w:val="0"/>
        <w:autoSpaceDN w:val="0"/>
        <w:jc w:val="center"/>
        <w:rPr>
          <w:rFonts w:ascii="宋体" w:hAnsi="宋体" w:cs="宋体"/>
          <w:b/>
          <w:color w:val="auto"/>
          <w:spacing w:val="6"/>
          <w:sz w:val="32"/>
          <w:szCs w:val="32"/>
          <w:highlight w:val="none"/>
        </w:rPr>
      </w:pPr>
    </w:p>
    <w:p w14:paraId="74129F92">
      <w:pPr>
        <w:autoSpaceDE w:val="0"/>
        <w:autoSpaceDN w:val="0"/>
        <w:jc w:val="center"/>
        <w:rPr>
          <w:rFonts w:ascii="宋体" w:hAnsi="宋体" w:cs="宋体"/>
          <w:b/>
          <w:color w:val="auto"/>
          <w:spacing w:val="6"/>
          <w:sz w:val="32"/>
          <w:szCs w:val="32"/>
          <w:highlight w:val="none"/>
        </w:rPr>
      </w:pPr>
    </w:p>
    <w:p w14:paraId="2E4C1C95">
      <w:pPr>
        <w:autoSpaceDE w:val="0"/>
        <w:autoSpaceDN w:val="0"/>
        <w:jc w:val="center"/>
        <w:rPr>
          <w:rFonts w:ascii="宋体" w:hAnsi="宋体" w:cs="宋体"/>
          <w:b/>
          <w:color w:val="auto"/>
          <w:spacing w:val="6"/>
          <w:sz w:val="32"/>
          <w:szCs w:val="32"/>
          <w:highlight w:val="none"/>
        </w:rPr>
      </w:pPr>
    </w:p>
    <w:p w14:paraId="47F3DD34">
      <w:pPr>
        <w:autoSpaceDE w:val="0"/>
        <w:autoSpaceDN w:val="0"/>
        <w:jc w:val="center"/>
        <w:rPr>
          <w:rFonts w:ascii="宋体" w:hAnsi="宋体" w:cs="宋体"/>
          <w:b/>
          <w:color w:val="auto"/>
          <w:spacing w:val="6"/>
          <w:sz w:val="32"/>
          <w:szCs w:val="32"/>
          <w:highlight w:val="none"/>
        </w:rPr>
      </w:pPr>
    </w:p>
    <w:p w14:paraId="2B09A0DA">
      <w:pPr>
        <w:autoSpaceDE w:val="0"/>
        <w:autoSpaceDN w:val="0"/>
        <w:jc w:val="center"/>
        <w:rPr>
          <w:rFonts w:ascii="宋体" w:hAnsi="宋体" w:cs="宋体"/>
          <w:b/>
          <w:color w:val="auto"/>
          <w:spacing w:val="6"/>
          <w:sz w:val="32"/>
          <w:szCs w:val="32"/>
          <w:highlight w:val="none"/>
        </w:rPr>
      </w:pPr>
    </w:p>
    <w:p w14:paraId="3935463E">
      <w:pPr>
        <w:autoSpaceDE w:val="0"/>
        <w:autoSpaceDN w:val="0"/>
        <w:jc w:val="center"/>
        <w:rPr>
          <w:rFonts w:ascii="宋体" w:hAnsi="宋体" w:cs="宋体"/>
          <w:b/>
          <w:color w:val="auto"/>
          <w:spacing w:val="6"/>
          <w:sz w:val="32"/>
          <w:szCs w:val="32"/>
          <w:highlight w:val="none"/>
        </w:rPr>
      </w:pPr>
    </w:p>
    <w:p w14:paraId="7C4B8F56">
      <w:pPr>
        <w:autoSpaceDE w:val="0"/>
        <w:autoSpaceDN w:val="0"/>
        <w:jc w:val="center"/>
        <w:rPr>
          <w:rFonts w:ascii="宋体" w:hAnsi="宋体" w:cs="宋体"/>
          <w:b/>
          <w:color w:val="auto"/>
          <w:spacing w:val="6"/>
          <w:sz w:val="32"/>
          <w:szCs w:val="32"/>
          <w:highlight w:val="none"/>
        </w:rPr>
      </w:pPr>
    </w:p>
    <w:p w14:paraId="760561EF">
      <w:pPr>
        <w:autoSpaceDE w:val="0"/>
        <w:autoSpaceDN w:val="0"/>
        <w:jc w:val="center"/>
        <w:rPr>
          <w:rFonts w:ascii="宋体" w:hAnsi="宋体" w:cs="宋体"/>
          <w:b/>
          <w:color w:val="auto"/>
          <w:spacing w:val="6"/>
          <w:sz w:val="32"/>
          <w:szCs w:val="32"/>
          <w:highlight w:val="none"/>
        </w:rPr>
      </w:pPr>
    </w:p>
    <w:p w14:paraId="563C6191">
      <w:pPr>
        <w:autoSpaceDE w:val="0"/>
        <w:autoSpaceDN w:val="0"/>
        <w:jc w:val="center"/>
        <w:rPr>
          <w:rFonts w:ascii="宋体" w:hAnsi="宋体" w:cs="宋体"/>
          <w:b/>
          <w:color w:val="auto"/>
          <w:spacing w:val="6"/>
          <w:sz w:val="32"/>
          <w:szCs w:val="32"/>
          <w:highlight w:val="none"/>
        </w:rPr>
      </w:pPr>
    </w:p>
    <w:p w14:paraId="53F5F1D4">
      <w:pPr>
        <w:autoSpaceDE w:val="0"/>
        <w:autoSpaceDN w:val="0"/>
        <w:jc w:val="center"/>
        <w:rPr>
          <w:rFonts w:ascii="宋体" w:hAnsi="宋体" w:cs="宋体"/>
          <w:b/>
          <w:color w:val="auto"/>
          <w:spacing w:val="6"/>
          <w:sz w:val="32"/>
          <w:szCs w:val="32"/>
          <w:highlight w:val="none"/>
        </w:rPr>
      </w:pPr>
    </w:p>
    <w:p w14:paraId="5E8FDB54">
      <w:pPr>
        <w:autoSpaceDE w:val="0"/>
        <w:autoSpaceDN w:val="0"/>
        <w:jc w:val="center"/>
        <w:rPr>
          <w:rFonts w:ascii="宋体" w:hAnsi="宋体" w:cs="宋体"/>
          <w:b/>
          <w:color w:val="auto"/>
          <w:spacing w:val="6"/>
          <w:sz w:val="32"/>
          <w:szCs w:val="32"/>
          <w:highlight w:val="none"/>
        </w:rPr>
      </w:pPr>
    </w:p>
    <w:p w14:paraId="193238E8">
      <w:pPr>
        <w:autoSpaceDE w:val="0"/>
        <w:autoSpaceDN w:val="0"/>
        <w:jc w:val="center"/>
        <w:rPr>
          <w:rFonts w:ascii="宋体" w:hAnsi="宋体" w:cs="宋体"/>
          <w:b/>
          <w:color w:val="auto"/>
          <w:spacing w:val="6"/>
          <w:sz w:val="32"/>
          <w:szCs w:val="32"/>
          <w:highlight w:val="none"/>
        </w:rPr>
      </w:pPr>
    </w:p>
    <w:p w14:paraId="052E1D2B">
      <w:pPr>
        <w:autoSpaceDE w:val="0"/>
        <w:autoSpaceDN w:val="0"/>
        <w:jc w:val="center"/>
        <w:rPr>
          <w:rFonts w:ascii="宋体" w:hAnsi="宋体" w:cs="宋体"/>
          <w:b/>
          <w:color w:val="auto"/>
          <w:spacing w:val="6"/>
          <w:sz w:val="32"/>
          <w:szCs w:val="32"/>
          <w:highlight w:val="none"/>
        </w:rPr>
      </w:pPr>
    </w:p>
    <w:p w14:paraId="1126EBBD">
      <w:pPr>
        <w:autoSpaceDE w:val="0"/>
        <w:autoSpaceDN w:val="0"/>
        <w:jc w:val="center"/>
        <w:rPr>
          <w:rFonts w:ascii="宋体" w:hAnsi="宋体" w:cs="宋体"/>
          <w:b/>
          <w:color w:val="auto"/>
          <w:spacing w:val="6"/>
          <w:sz w:val="32"/>
          <w:szCs w:val="32"/>
          <w:highlight w:val="none"/>
        </w:rPr>
      </w:pPr>
    </w:p>
    <w:p w14:paraId="746FE060">
      <w:pPr>
        <w:autoSpaceDE w:val="0"/>
        <w:autoSpaceDN w:val="0"/>
        <w:jc w:val="center"/>
        <w:rPr>
          <w:rFonts w:ascii="宋体" w:hAnsi="宋体" w:cs="宋体"/>
          <w:b/>
          <w:color w:val="auto"/>
          <w:spacing w:val="6"/>
          <w:sz w:val="32"/>
          <w:szCs w:val="32"/>
          <w:highlight w:val="none"/>
        </w:rPr>
      </w:pPr>
    </w:p>
    <w:p w14:paraId="7141FCDA">
      <w:pPr>
        <w:autoSpaceDE w:val="0"/>
        <w:autoSpaceDN w:val="0"/>
        <w:jc w:val="center"/>
        <w:rPr>
          <w:rFonts w:ascii="宋体" w:hAnsi="宋体" w:cs="宋体"/>
          <w:b/>
          <w:color w:val="auto"/>
          <w:spacing w:val="6"/>
          <w:sz w:val="32"/>
          <w:szCs w:val="32"/>
          <w:highlight w:val="none"/>
        </w:rPr>
      </w:pPr>
    </w:p>
    <w:p w14:paraId="12E49B8E">
      <w:pPr>
        <w:autoSpaceDE w:val="0"/>
        <w:autoSpaceDN w:val="0"/>
        <w:jc w:val="center"/>
        <w:rPr>
          <w:rFonts w:ascii="宋体" w:hAnsi="宋体" w:cs="宋体"/>
          <w:b/>
          <w:color w:val="auto"/>
          <w:spacing w:val="6"/>
          <w:sz w:val="32"/>
          <w:szCs w:val="32"/>
          <w:highlight w:val="none"/>
        </w:rPr>
      </w:pPr>
    </w:p>
    <w:p w14:paraId="673015EB">
      <w:pPr>
        <w:autoSpaceDE w:val="0"/>
        <w:autoSpaceDN w:val="0"/>
        <w:jc w:val="center"/>
        <w:rPr>
          <w:rFonts w:ascii="宋体" w:hAnsi="宋体" w:cs="宋体"/>
          <w:b/>
          <w:color w:val="auto"/>
          <w:spacing w:val="6"/>
          <w:sz w:val="32"/>
          <w:szCs w:val="32"/>
          <w:highlight w:val="none"/>
        </w:rPr>
      </w:pPr>
    </w:p>
    <w:p w14:paraId="1925D909">
      <w:pPr>
        <w:autoSpaceDE w:val="0"/>
        <w:autoSpaceDN w:val="0"/>
        <w:jc w:val="center"/>
        <w:rPr>
          <w:rFonts w:ascii="宋体" w:hAnsi="宋体" w:cs="宋体"/>
          <w:b/>
          <w:color w:val="auto"/>
          <w:spacing w:val="6"/>
          <w:sz w:val="32"/>
          <w:szCs w:val="32"/>
          <w:highlight w:val="none"/>
        </w:rPr>
      </w:pPr>
    </w:p>
    <w:p w14:paraId="64AE99B0">
      <w:pPr>
        <w:autoSpaceDE w:val="0"/>
        <w:autoSpaceDN w:val="0"/>
        <w:jc w:val="center"/>
        <w:rPr>
          <w:rFonts w:ascii="宋体" w:hAnsi="宋体" w:cs="宋体"/>
          <w:b/>
          <w:color w:val="auto"/>
          <w:spacing w:val="6"/>
          <w:sz w:val="32"/>
          <w:szCs w:val="32"/>
          <w:highlight w:val="none"/>
        </w:rPr>
      </w:pPr>
    </w:p>
    <w:p w14:paraId="343A3EF1">
      <w:pPr>
        <w:autoSpaceDE w:val="0"/>
        <w:autoSpaceDN w:val="0"/>
        <w:jc w:val="center"/>
        <w:rPr>
          <w:rFonts w:ascii="宋体" w:hAnsi="宋体" w:cs="宋体"/>
          <w:b/>
          <w:color w:val="auto"/>
          <w:spacing w:val="6"/>
          <w:sz w:val="32"/>
          <w:szCs w:val="32"/>
          <w:highlight w:val="none"/>
        </w:rPr>
      </w:pPr>
    </w:p>
    <w:p w14:paraId="249FC5F5">
      <w:pPr>
        <w:autoSpaceDE w:val="0"/>
        <w:autoSpaceDN w:val="0"/>
        <w:jc w:val="center"/>
        <w:rPr>
          <w:rFonts w:ascii="宋体" w:hAnsi="宋体" w:cs="宋体"/>
          <w:b/>
          <w:color w:val="auto"/>
          <w:spacing w:val="6"/>
          <w:sz w:val="32"/>
          <w:szCs w:val="32"/>
          <w:highlight w:val="none"/>
        </w:rPr>
      </w:pPr>
    </w:p>
    <w:p w14:paraId="599CA79C">
      <w:pPr>
        <w:autoSpaceDE w:val="0"/>
        <w:autoSpaceDN w:val="0"/>
        <w:jc w:val="center"/>
        <w:rPr>
          <w:rFonts w:ascii="宋体" w:hAnsi="宋体" w:cs="宋体"/>
          <w:b/>
          <w:color w:val="auto"/>
          <w:spacing w:val="6"/>
          <w:sz w:val="32"/>
          <w:szCs w:val="32"/>
          <w:highlight w:val="none"/>
        </w:rPr>
      </w:pPr>
    </w:p>
    <w:p w14:paraId="705CB2BA">
      <w:pPr>
        <w:autoSpaceDE w:val="0"/>
        <w:autoSpaceDN w:val="0"/>
        <w:jc w:val="center"/>
        <w:rPr>
          <w:rFonts w:ascii="宋体" w:hAnsi="宋体" w:cs="宋体"/>
          <w:b/>
          <w:color w:val="auto"/>
          <w:spacing w:val="6"/>
          <w:sz w:val="32"/>
          <w:szCs w:val="32"/>
          <w:highlight w:val="none"/>
        </w:rPr>
      </w:pPr>
    </w:p>
    <w:p w14:paraId="2D30317A">
      <w:pPr>
        <w:autoSpaceDE w:val="0"/>
        <w:autoSpaceDN w:val="0"/>
        <w:jc w:val="center"/>
        <w:rPr>
          <w:rFonts w:ascii="宋体" w:hAnsi="宋体" w:cs="宋体"/>
          <w:b/>
          <w:color w:val="auto"/>
          <w:spacing w:val="6"/>
          <w:sz w:val="32"/>
          <w:szCs w:val="32"/>
          <w:highlight w:val="none"/>
        </w:rPr>
      </w:pPr>
    </w:p>
    <w:p w14:paraId="5C045ABC">
      <w:pPr>
        <w:autoSpaceDE w:val="0"/>
        <w:autoSpaceDN w:val="0"/>
        <w:jc w:val="center"/>
        <w:rPr>
          <w:rFonts w:ascii="宋体" w:hAnsi="宋体" w:cs="宋体"/>
          <w:b/>
          <w:color w:val="auto"/>
          <w:spacing w:val="6"/>
          <w:sz w:val="32"/>
          <w:szCs w:val="32"/>
          <w:highlight w:val="none"/>
        </w:rPr>
      </w:pPr>
    </w:p>
    <w:p w14:paraId="40B6739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61D9A14">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B1B2A7D">
      <w:pPr>
        <w:spacing w:line="360" w:lineRule="auto"/>
        <w:jc w:val="center"/>
        <w:rPr>
          <w:rFonts w:ascii="宋体" w:hAnsi="宋体" w:cs="宋体"/>
          <w:color w:val="auto"/>
          <w:sz w:val="24"/>
          <w:highlight w:val="none"/>
          <w:u w:val="single"/>
        </w:rPr>
      </w:pPr>
    </w:p>
    <w:p w14:paraId="40C9E5D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FE54B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1DF33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29293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BEA6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228A8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69CDE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9DC145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48CBF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1E2C7EB">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304F76E1">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70146D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13EA7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E55E75">
      <w:pPr>
        <w:spacing w:line="360" w:lineRule="auto"/>
        <w:jc w:val="center"/>
        <w:rPr>
          <w:rFonts w:ascii="宋体" w:hAnsi="宋体" w:cs="宋体"/>
          <w:b/>
          <w:color w:val="auto"/>
          <w:sz w:val="32"/>
          <w:szCs w:val="32"/>
          <w:highlight w:val="none"/>
        </w:rPr>
      </w:pPr>
    </w:p>
    <w:p w14:paraId="7A8386D2">
      <w:pPr>
        <w:spacing w:line="360" w:lineRule="auto"/>
        <w:jc w:val="center"/>
        <w:rPr>
          <w:rFonts w:ascii="宋体" w:hAnsi="宋体" w:cs="宋体"/>
          <w:b/>
          <w:color w:val="auto"/>
          <w:sz w:val="32"/>
          <w:szCs w:val="32"/>
          <w:highlight w:val="none"/>
        </w:rPr>
      </w:pPr>
    </w:p>
    <w:p w14:paraId="6FAF7619">
      <w:pPr>
        <w:spacing w:line="360" w:lineRule="auto"/>
        <w:jc w:val="center"/>
        <w:rPr>
          <w:rFonts w:ascii="宋体" w:hAnsi="宋体" w:cs="宋体"/>
          <w:b/>
          <w:color w:val="auto"/>
          <w:sz w:val="32"/>
          <w:szCs w:val="32"/>
          <w:highlight w:val="none"/>
        </w:rPr>
      </w:pPr>
    </w:p>
    <w:p w14:paraId="2F6D07C1">
      <w:pPr>
        <w:spacing w:line="360" w:lineRule="auto"/>
        <w:jc w:val="center"/>
        <w:rPr>
          <w:rFonts w:ascii="宋体" w:hAnsi="宋体" w:cs="宋体"/>
          <w:b/>
          <w:color w:val="auto"/>
          <w:sz w:val="32"/>
          <w:szCs w:val="32"/>
          <w:highlight w:val="none"/>
        </w:rPr>
      </w:pPr>
    </w:p>
    <w:p w14:paraId="5DB43F72">
      <w:pPr>
        <w:spacing w:line="360" w:lineRule="auto"/>
        <w:jc w:val="center"/>
        <w:rPr>
          <w:rFonts w:ascii="宋体" w:hAnsi="宋体" w:cs="宋体"/>
          <w:b/>
          <w:color w:val="auto"/>
          <w:sz w:val="32"/>
          <w:szCs w:val="32"/>
          <w:highlight w:val="none"/>
        </w:rPr>
      </w:pPr>
    </w:p>
    <w:p w14:paraId="26578C37">
      <w:pPr>
        <w:spacing w:line="360" w:lineRule="auto"/>
        <w:jc w:val="center"/>
        <w:rPr>
          <w:rFonts w:ascii="宋体" w:hAnsi="宋体" w:cs="宋体"/>
          <w:b/>
          <w:color w:val="auto"/>
          <w:sz w:val="32"/>
          <w:szCs w:val="32"/>
          <w:highlight w:val="none"/>
        </w:rPr>
      </w:pPr>
    </w:p>
    <w:p w14:paraId="74ECFABA">
      <w:pPr>
        <w:spacing w:line="360" w:lineRule="auto"/>
        <w:jc w:val="center"/>
        <w:rPr>
          <w:rFonts w:ascii="宋体" w:hAnsi="宋体" w:cs="宋体"/>
          <w:b/>
          <w:color w:val="auto"/>
          <w:sz w:val="32"/>
          <w:szCs w:val="32"/>
          <w:highlight w:val="none"/>
        </w:rPr>
      </w:pPr>
    </w:p>
    <w:p w14:paraId="6E81241F">
      <w:pPr>
        <w:spacing w:line="360" w:lineRule="auto"/>
        <w:jc w:val="center"/>
        <w:rPr>
          <w:rFonts w:ascii="宋体" w:hAnsi="宋体" w:cs="宋体"/>
          <w:b/>
          <w:color w:val="auto"/>
          <w:sz w:val="32"/>
          <w:szCs w:val="32"/>
          <w:highlight w:val="none"/>
        </w:rPr>
      </w:pPr>
    </w:p>
    <w:p w14:paraId="4663CFEF">
      <w:pPr>
        <w:spacing w:line="360" w:lineRule="auto"/>
        <w:jc w:val="center"/>
        <w:rPr>
          <w:rFonts w:ascii="宋体" w:hAnsi="宋体" w:cs="宋体"/>
          <w:b/>
          <w:color w:val="auto"/>
          <w:sz w:val="32"/>
          <w:szCs w:val="32"/>
          <w:highlight w:val="none"/>
        </w:rPr>
      </w:pPr>
    </w:p>
    <w:p w14:paraId="5BA02789">
      <w:pPr>
        <w:spacing w:line="360" w:lineRule="auto"/>
        <w:jc w:val="center"/>
        <w:rPr>
          <w:rFonts w:ascii="宋体" w:hAnsi="宋体" w:cs="宋体"/>
          <w:b/>
          <w:color w:val="auto"/>
          <w:sz w:val="32"/>
          <w:szCs w:val="32"/>
          <w:highlight w:val="none"/>
        </w:rPr>
      </w:pPr>
    </w:p>
    <w:p w14:paraId="35342899">
      <w:pPr>
        <w:spacing w:line="360" w:lineRule="auto"/>
        <w:jc w:val="center"/>
        <w:rPr>
          <w:rFonts w:ascii="宋体" w:hAnsi="宋体" w:cs="宋体"/>
          <w:b/>
          <w:color w:val="auto"/>
          <w:sz w:val="32"/>
          <w:szCs w:val="32"/>
          <w:highlight w:val="none"/>
        </w:rPr>
      </w:pPr>
    </w:p>
    <w:p w14:paraId="64FBBF9B">
      <w:pPr>
        <w:spacing w:line="360" w:lineRule="auto"/>
        <w:jc w:val="center"/>
        <w:rPr>
          <w:rFonts w:ascii="宋体" w:hAnsi="宋体" w:cs="宋体"/>
          <w:b/>
          <w:color w:val="auto"/>
          <w:sz w:val="32"/>
          <w:szCs w:val="32"/>
          <w:highlight w:val="none"/>
        </w:rPr>
      </w:pPr>
    </w:p>
    <w:p w14:paraId="795854E3">
      <w:pPr>
        <w:spacing w:line="360" w:lineRule="auto"/>
        <w:jc w:val="center"/>
        <w:rPr>
          <w:rFonts w:ascii="宋体" w:hAnsi="宋体" w:cs="宋体"/>
          <w:b/>
          <w:color w:val="auto"/>
          <w:sz w:val="32"/>
          <w:szCs w:val="32"/>
          <w:highlight w:val="none"/>
        </w:rPr>
      </w:pPr>
    </w:p>
    <w:p w14:paraId="2FBC1D00">
      <w:pPr>
        <w:spacing w:line="360" w:lineRule="auto"/>
        <w:jc w:val="center"/>
        <w:rPr>
          <w:rFonts w:ascii="宋体" w:hAnsi="宋体" w:cs="宋体"/>
          <w:b/>
          <w:color w:val="auto"/>
          <w:sz w:val="32"/>
          <w:szCs w:val="32"/>
          <w:highlight w:val="none"/>
        </w:rPr>
      </w:pPr>
    </w:p>
    <w:p w14:paraId="311ED53E">
      <w:pPr>
        <w:spacing w:line="360" w:lineRule="auto"/>
        <w:jc w:val="center"/>
        <w:rPr>
          <w:rFonts w:ascii="宋体" w:hAnsi="宋体" w:cs="宋体"/>
          <w:b/>
          <w:color w:val="auto"/>
          <w:sz w:val="32"/>
          <w:szCs w:val="32"/>
          <w:highlight w:val="none"/>
        </w:rPr>
      </w:pPr>
    </w:p>
    <w:p w14:paraId="4B33B5C0">
      <w:pPr>
        <w:spacing w:line="360" w:lineRule="auto"/>
        <w:jc w:val="center"/>
        <w:rPr>
          <w:rFonts w:ascii="宋体" w:hAnsi="宋体" w:cs="宋体"/>
          <w:b/>
          <w:color w:val="auto"/>
          <w:sz w:val="32"/>
          <w:szCs w:val="32"/>
          <w:highlight w:val="none"/>
        </w:rPr>
      </w:pPr>
    </w:p>
    <w:p w14:paraId="4357EAB3">
      <w:pPr>
        <w:spacing w:line="360" w:lineRule="auto"/>
        <w:jc w:val="center"/>
        <w:rPr>
          <w:rFonts w:ascii="宋体" w:hAnsi="宋体" w:cs="宋体"/>
          <w:b/>
          <w:color w:val="auto"/>
          <w:sz w:val="32"/>
          <w:szCs w:val="32"/>
          <w:highlight w:val="none"/>
        </w:rPr>
      </w:pPr>
    </w:p>
    <w:p w14:paraId="539AD6CB">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96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B2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AF83">
    <w:pPr>
      <w:pStyle w:val="41"/>
      <w:framePr w:wrap="around" w:vAnchor="text" w:hAnchor="margin" w:xAlign="right" w:y="1"/>
      <w:rPr>
        <w:rStyle w:val="72"/>
      </w:rPr>
    </w:pPr>
    <w:r>
      <w:fldChar w:fldCharType="begin"/>
    </w:r>
    <w:r>
      <w:rPr>
        <w:rStyle w:val="72"/>
      </w:rPr>
      <w:instrText xml:space="preserve">PAGE  </w:instrText>
    </w:r>
    <w:r>
      <w:fldChar w:fldCharType="end"/>
    </w:r>
  </w:p>
  <w:p w14:paraId="0C2CA1F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0F4C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131845147"/>
    <w:bookmarkStart w:id="407" w:name="_Toc36110187"/>
    <w:bookmarkStart w:id="408" w:name="_Toc91899912"/>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DA07">
    <w:pPr>
      <w:pStyle w:val="41"/>
      <w:framePr w:wrap="around" w:vAnchor="text" w:hAnchor="margin" w:xAlign="right" w:y="1"/>
      <w:rPr>
        <w:rStyle w:val="72"/>
      </w:rPr>
    </w:pPr>
    <w:r>
      <w:fldChar w:fldCharType="begin"/>
    </w:r>
    <w:r>
      <w:rPr>
        <w:rStyle w:val="72"/>
      </w:rPr>
      <w:instrText xml:space="preserve">PAGE  </w:instrText>
    </w:r>
    <w:r>
      <w:fldChar w:fldCharType="end"/>
    </w:r>
  </w:p>
  <w:p w14:paraId="6D9AC95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BFF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44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3347F9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52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1C81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AEA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01749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5A8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FE016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AB05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9212B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661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A0BEC9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76142">
    <w:pPr>
      <w:pStyle w:val="42"/>
      <w:pBdr>
        <w:bottom w:val="single" w:color="auto" w:sz="6" w:space="4"/>
      </w:pBdr>
      <w:jc w:val="right"/>
    </w:pPr>
    <w:r>
      <w:t></w:t>
    </w:r>
    <w:r>
      <w:rPr>
        <w:rFonts w:hint="eastAsia"/>
      </w:rPr>
      <w:t xml:space="preserve">            </w:t>
    </w:r>
    <w:r>
      <w:rPr>
        <w:rFonts w:hint="eastAsia"/>
        <w:lang w:val="en-US" w:eastAsia="zh-CN"/>
      </w:rPr>
      <w:t>杭州图书馆</w:t>
    </w:r>
    <w:r>
      <w:t>公开招标文件</w:t>
    </w:r>
  </w:p>
  <w:p w14:paraId="6A48E79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08E9">
    <w:pPr>
      <w:pStyle w:val="42"/>
    </w:pPr>
    <w:r>
      <w:t></w:t>
    </w:r>
    <w:r>
      <w:rPr>
        <w:rFonts w:hint="eastAsia"/>
      </w:rPr>
      <w:t xml:space="preserve">                                            杭州图书馆</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036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杭州图书馆</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091D">
    <w:pPr>
      <w:pStyle w:val="42"/>
      <w:jc w:val="right"/>
      <w:rPr>
        <w:rFonts w:ascii="仿宋_GB2312" w:eastAsia="仿宋_GB2312"/>
        <w:b/>
        <w:i/>
        <w:u w:val="single"/>
      </w:rPr>
    </w:pPr>
    <w:r>
      <w:t></w:t>
    </w:r>
    <w:r>
      <w:rPr>
        <w:rFonts w:hint="eastAsia"/>
      </w:rPr>
      <w:t xml:space="preserve">                                杭州图书馆</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556E">
    <w:pPr>
      <w:pStyle w:val="42"/>
    </w:pPr>
    <w:r>
      <w:t></w:t>
    </w:r>
    <w:r>
      <w:rPr>
        <w:rFonts w:hint="eastAsia"/>
      </w:rPr>
      <w:t xml:space="preserve">         </w:t>
    </w:r>
  </w:p>
  <w:p w14:paraId="5BFB02B9">
    <w:pPr>
      <w:pStyle w:val="42"/>
    </w:pPr>
    <w:r>
      <w:rPr>
        <w:rFonts w:hint="eastAsia"/>
      </w:rPr>
      <w:t xml:space="preserve">                                                                  杭州图书馆</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BE0F">
    <w:pPr>
      <w:pStyle w:val="42"/>
      <w:rPr>
        <w:rFonts w:ascii="仿宋_GB2312" w:eastAsia="仿宋_GB2312"/>
        <w:b/>
        <w:i/>
        <w:u w:val="single"/>
      </w:rPr>
    </w:pPr>
    <w:r>
      <w:t></w:t>
    </w:r>
    <w:r>
      <w:rPr>
        <w:rFonts w:hint="eastAsia"/>
      </w:rPr>
      <w:t xml:space="preserve">                                                </w:t>
    </w:r>
    <w:r>
      <w:t xml:space="preserve"> </w:t>
    </w:r>
    <w:r>
      <w:rPr>
        <w:rFonts w:hint="eastAsia"/>
      </w:rPr>
      <w:t>杭州图书馆</w:t>
    </w:r>
    <w:r>
      <w:t>公开招标文件</w:t>
    </w:r>
  </w:p>
  <w:p w14:paraId="297441C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9A9A">
    <w:pPr>
      <w:pStyle w:val="42"/>
      <w:jc w:val="right"/>
    </w:pPr>
    <w:r>
      <w:t></w:t>
    </w:r>
    <w:r>
      <w:rPr>
        <w:rFonts w:hint="eastAsia"/>
      </w:rPr>
      <w:t xml:space="preserve">                                                                    杭州图书馆</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4BA4">
    <w:pPr>
      <w:pStyle w:val="42"/>
      <w:jc w:val="right"/>
      <w:rPr>
        <w:rFonts w:ascii="仿宋_GB2312" w:eastAsia="仿宋_GB2312"/>
        <w:b/>
        <w:i/>
        <w:u w:val="single"/>
      </w:rPr>
    </w:pPr>
    <w:r>
      <w:rPr>
        <w:rFonts w:hint="eastAsia"/>
      </w:rPr>
      <w:t xml:space="preserve">                                  </w:t>
    </w:r>
    <w:r>
      <w:t>杭州市政府采购公开招标文件</w:t>
    </w:r>
  </w:p>
  <w:p w14:paraId="08C310E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F40C">
    <w:pPr>
      <w:pStyle w:val="42"/>
      <w:jc w:val="right"/>
    </w:pPr>
    <w:r>
      <w:rPr>
        <w:rFonts w:hint="eastAsia"/>
      </w:rPr>
      <w:t xml:space="preserve">                                                                                                        杭州图书馆</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5C4EC">
    <w:pPr>
      <w:pStyle w:val="42"/>
      <w:jc w:val="right"/>
      <w:rPr>
        <w:rFonts w:ascii="仿宋_GB2312" w:eastAsia="仿宋_GB2312"/>
        <w:b/>
        <w:i/>
        <w:iCs/>
        <w:u w:val="single"/>
      </w:rPr>
    </w:pPr>
    <w:r>
      <w:t></w:t>
    </w:r>
    <w:r>
      <w:rPr>
        <w:rFonts w:hint="eastAsia"/>
      </w:rPr>
      <w:t>杭州图书馆</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28BC62A6"/>
    <w:multiLevelType w:val="multilevel"/>
    <w:tmpl w:val="28BC62A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337F8"/>
    <w:rsid w:val="019F7441"/>
    <w:rsid w:val="01B37585"/>
    <w:rsid w:val="01D55165"/>
    <w:rsid w:val="01DF6BF8"/>
    <w:rsid w:val="01EC2C57"/>
    <w:rsid w:val="025F0711"/>
    <w:rsid w:val="026B2E25"/>
    <w:rsid w:val="02824D4D"/>
    <w:rsid w:val="02DC4B10"/>
    <w:rsid w:val="02DD76CE"/>
    <w:rsid w:val="02F36323"/>
    <w:rsid w:val="02F5619C"/>
    <w:rsid w:val="030B6B1B"/>
    <w:rsid w:val="0326446A"/>
    <w:rsid w:val="032D5555"/>
    <w:rsid w:val="036634D2"/>
    <w:rsid w:val="03DD35E4"/>
    <w:rsid w:val="04076900"/>
    <w:rsid w:val="041A5A3B"/>
    <w:rsid w:val="042311BA"/>
    <w:rsid w:val="042B157A"/>
    <w:rsid w:val="048F763B"/>
    <w:rsid w:val="049F330E"/>
    <w:rsid w:val="04AA775C"/>
    <w:rsid w:val="04AF1889"/>
    <w:rsid w:val="04F66F48"/>
    <w:rsid w:val="052454CF"/>
    <w:rsid w:val="05251E14"/>
    <w:rsid w:val="05A16594"/>
    <w:rsid w:val="05A7762D"/>
    <w:rsid w:val="060E5941"/>
    <w:rsid w:val="06110FAF"/>
    <w:rsid w:val="06493CA7"/>
    <w:rsid w:val="065A6178"/>
    <w:rsid w:val="066F1CF3"/>
    <w:rsid w:val="06871610"/>
    <w:rsid w:val="06930BB8"/>
    <w:rsid w:val="07245D42"/>
    <w:rsid w:val="07264C62"/>
    <w:rsid w:val="0779354C"/>
    <w:rsid w:val="08061376"/>
    <w:rsid w:val="081A30E6"/>
    <w:rsid w:val="08452D77"/>
    <w:rsid w:val="086401F8"/>
    <w:rsid w:val="08751CAA"/>
    <w:rsid w:val="087E4C40"/>
    <w:rsid w:val="08A871D0"/>
    <w:rsid w:val="08D66AD6"/>
    <w:rsid w:val="08DA33A3"/>
    <w:rsid w:val="08E80F13"/>
    <w:rsid w:val="090225E2"/>
    <w:rsid w:val="09335624"/>
    <w:rsid w:val="0944690F"/>
    <w:rsid w:val="09535675"/>
    <w:rsid w:val="095F057D"/>
    <w:rsid w:val="09642282"/>
    <w:rsid w:val="09733572"/>
    <w:rsid w:val="09772C16"/>
    <w:rsid w:val="098353B5"/>
    <w:rsid w:val="09920F18"/>
    <w:rsid w:val="09A92330"/>
    <w:rsid w:val="09B06B87"/>
    <w:rsid w:val="09C13146"/>
    <w:rsid w:val="09E04166"/>
    <w:rsid w:val="0A175241"/>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33118"/>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260E7E"/>
    <w:rsid w:val="0E5604B2"/>
    <w:rsid w:val="0E6D5D79"/>
    <w:rsid w:val="0E9D0089"/>
    <w:rsid w:val="0EB803EE"/>
    <w:rsid w:val="0EF94D4B"/>
    <w:rsid w:val="0F4958DC"/>
    <w:rsid w:val="0F515DF7"/>
    <w:rsid w:val="0F596BA8"/>
    <w:rsid w:val="0F6248D2"/>
    <w:rsid w:val="0F693536"/>
    <w:rsid w:val="0F713D89"/>
    <w:rsid w:val="0F7B0511"/>
    <w:rsid w:val="0F7B76D9"/>
    <w:rsid w:val="0F816ACD"/>
    <w:rsid w:val="0F9832DB"/>
    <w:rsid w:val="0FBF3FD2"/>
    <w:rsid w:val="0FBF7FF3"/>
    <w:rsid w:val="10406B61"/>
    <w:rsid w:val="104B26C9"/>
    <w:rsid w:val="10646583"/>
    <w:rsid w:val="107D4B15"/>
    <w:rsid w:val="108A3C80"/>
    <w:rsid w:val="10C26171"/>
    <w:rsid w:val="10F33360"/>
    <w:rsid w:val="10FC16EA"/>
    <w:rsid w:val="110F1D40"/>
    <w:rsid w:val="11266F33"/>
    <w:rsid w:val="117844D1"/>
    <w:rsid w:val="118963A1"/>
    <w:rsid w:val="11C6522A"/>
    <w:rsid w:val="11E104CC"/>
    <w:rsid w:val="11E20309"/>
    <w:rsid w:val="12255233"/>
    <w:rsid w:val="12430CCF"/>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953714"/>
    <w:rsid w:val="17C84600"/>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AE4293"/>
    <w:rsid w:val="1AB8220E"/>
    <w:rsid w:val="1AD4308C"/>
    <w:rsid w:val="1AE4166C"/>
    <w:rsid w:val="1AF06CFB"/>
    <w:rsid w:val="1AF11B8D"/>
    <w:rsid w:val="1B11359C"/>
    <w:rsid w:val="1B2A271F"/>
    <w:rsid w:val="1B530544"/>
    <w:rsid w:val="1B713184"/>
    <w:rsid w:val="1BA209CF"/>
    <w:rsid w:val="1BB4777D"/>
    <w:rsid w:val="1BD75AB8"/>
    <w:rsid w:val="1C0459C2"/>
    <w:rsid w:val="1C1B3B4A"/>
    <w:rsid w:val="1C88086E"/>
    <w:rsid w:val="1CD349D5"/>
    <w:rsid w:val="1D266CE1"/>
    <w:rsid w:val="1D3963AF"/>
    <w:rsid w:val="1D6A673C"/>
    <w:rsid w:val="1D895654"/>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73E9D"/>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D09F8"/>
    <w:rsid w:val="25F74A5C"/>
    <w:rsid w:val="2628662C"/>
    <w:rsid w:val="262D45DE"/>
    <w:rsid w:val="26602282"/>
    <w:rsid w:val="26871DC8"/>
    <w:rsid w:val="26A53EF9"/>
    <w:rsid w:val="26A94201"/>
    <w:rsid w:val="26AC274F"/>
    <w:rsid w:val="26FB35C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6559C7"/>
    <w:rsid w:val="2E9A3C18"/>
    <w:rsid w:val="2EBB0FEE"/>
    <w:rsid w:val="2EC63002"/>
    <w:rsid w:val="2EE03D9B"/>
    <w:rsid w:val="2F027DD4"/>
    <w:rsid w:val="2F0A6B38"/>
    <w:rsid w:val="2F946CCB"/>
    <w:rsid w:val="2FD25781"/>
    <w:rsid w:val="2FDC745C"/>
    <w:rsid w:val="2FDE054F"/>
    <w:rsid w:val="2FFD7934"/>
    <w:rsid w:val="30733ACD"/>
    <w:rsid w:val="308C3862"/>
    <w:rsid w:val="309379D8"/>
    <w:rsid w:val="30A270F7"/>
    <w:rsid w:val="30DF1478"/>
    <w:rsid w:val="30EC586F"/>
    <w:rsid w:val="319C6071"/>
    <w:rsid w:val="31AC537E"/>
    <w:rsid w:val="31E3679B"/>
    <w:rsid w:val="31E732FD"/>
    <w:rsid w:val="324C087C"/>
    <w:rsid w:val="32517576"/>
    <w:rsid w:val="32BE5C2C"/>
    <w:rsid w:val="32FB6478"/>
    <w:rsid w:val="32FD078D"/>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96F41"/>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241712"/>
    <w:rsid w:val="3A3651E5"/>
    <w:rsid w:val="3A744481"/>
    <w:rsid w:val="3A8C7BEF"/>
    <w:rsid w:val="3A906246"/>
    <w:rsid w:val="3B2349B7"/>
    <w:rsid w:val="3B616CFF"/>
    <w:rsid w:val="3B6259F6"/>
    <w:rsid w:val="3B976654"/>
    <w:rsid w:val="3BC01EFC"/>
    <w:rsid w:val="3BCA786A"/>
    <w:rsid w:val="3BD31E2F"/>
    <w:rsid w:val="3BF15831"/>
    <w:rsid w:val="3C020E14"/>
    <w:rsid w:val="3C105946"/>
    <w:rsid w:val="3C471448"/>
    <w:rsid w:val="3C5F759A"/>
    <w:rsid w:val="3C6C525A"/>
    <w:rsid w:val="3CCE12F1"/>
    <w:rsid w:val="3CCE23CB"/>
    <w:rsid w:val="3CD17D17"/>
    <w:rsid w:val="3CDF5051"/>
    <w:rsid w:val="3D344362"/>
    <w:rsid w:val="3D3C7F39"/>
    <w:rsid w:val="3D440F09"/>
    <w:rsid w:val="3D4504A0"/>
    <w:rsid w:val="3D8734BB"/>
    <w:rsid w:val="3D9A11D4"/>
    <w:rsid w:val="3DA16D89"/>
    <w:rsid w:val="3DA364BE"/>
    <w:rsid w:val="3DC92CFC"/>
    <w:rsid w:val="3DE041CB"/>
    <w:rsid w:val="3E0D48F6"/>
    <w:rsid w:val="3E1868B4"/>
    <w:rsid w:val="3E377251"/>
    <w:rsid w:val="3E42664B"/>
    <w:rsid w:val="3E4650A8"/>
    <w:rsid w:val="3E5A7334"/>
    <w:rsid w:val="3E7B5D6B"/>
    <w:rsid w:val="3E843E66"/>
    <w:rsid w:val="3E8F51FE"/>
    <w:rsid w:val="3E926F87"/>
    <w:rsid w:val="3E9A59DE"/>
    <w:rsid w:val="3EAF4836"/>
    <w:rsid w:val="3EC33DFA"/>
    <w:rsid w:val="3ED14257"/>
    <w:rsid w:val="3F060E16"/>
    <w:rsid w:val="3F1D1096"/>
    <w:rsid w:val="3F2F0234"/>
    <w:rsid w:val="3F6363FE"/>
    <w:rsid w:val="3F756B8F"/>
    <w:rsid w:val="3F95482B"/>
    <w:rsid w:val="4019356B"/>
    <w:rsid w:val="40592157"/>
    <w:rsid w:val="406E1CAE"/>
    <w:rsid w:val="40A0133A"/>
    <w:rsid w:val="40AE5926"/>
    <w:rsid w:val="40C31A53"/>
    <w:rsid w:val="40C85E83"/>
    <w:rsid w:val="40FF545D"/>
    <w:rsid w:val="410067C8"/>
    <w:rsid w:val="418F0D2A"/>
    <w:rsid w:val="41D01505"/>
    <w:rsid w:val="41E31CC1"/>
    <w:rsid w:val="42474939"/>
    <w:rsid w:val="424C3C57"/>
    <w:rsid w:val="42613FF3"/>
    <w:rsid w:val="42660D96"/>
    <w:rsid w:val="428667D2"/>
    <w:rsid w:val="429C67F8"/>
    <w:rsid w:val="42CD1CE0"/>
    <w:rsid w:val="42DF77E8"/>
    <w:rsid w:val="42E1381E"/>
    <w:rsid w:val="42ED6459"/>
    <w:rsid w:val="42FE58DD"/>
    <w:rsid w:val="43174B3D"/>
    <w:rsid w:val="434B790E"/>
    <w:rsid w:val="4360274F"/>
    <w:rsid w:val="43977AB6"/>
    <w:rsid w:val="43A3342B"/>
    <w:rsid w:val="43C77C27"/>
    <w:rsid w:val="43DE09EE"/>
    <w:rsid w:val="44002FAD"/>
    <w:rsid w:val="449101DD"/>
    <w:rsid w:val="44C36FBA"/>
    <w:rsid w:val="44CC5393"/>
    <w:rsid w:val="44DE1391"/>
    <w:rsid w:val="44FD715B"/>
    <w:rsid w:val="451B225C"/>
    <w:rsid w:val="452410C9"/>
    <w:rsid w:val="45317DFB"/>
    <w:rsid w:val="456D3CE4"/>
    <w:rsid w:val="4579042C"/>
    <w:rsid w:val="457F0571"/>
    <w:rsid w:val="45851176"/>
    <w:rsid w:val="45C63B94"/>
    <w:rsid w:val="460E7DA5"/>
    <w:rsid w:val="461D4B95"/>
    <w:rsid w:val="46422483"/>
    <w:rsid w:val="4659254A"/>
    <w:rsid w:val="465B0637"/>
    <w:rsid w:val="465E3F0D"/>
    <w:rsid w:val="466A16E6"/>
    <w:rsid w:val="46893F2B"/>
    <w:rsid w:val="46C4686E"/>
    <w:rsid w:val="477B778F"/>
    <w:rsid w:val="478203EC"/>
    <w:rsid w:val="47990C52"/>
    <w:rsid w:val="47B025FA"/>
    <w:rsid w:val="4809698F"/>
    <w:rsid w:val="4811697D"/>
    <w:rsid w:val="487361F9"/>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D91AD9"/>
    <w:rsid w:val="4AEB7664"/>
    <w:rsid w:val="4AF2278F"/>
    <w:rsid w:val="4AFD7C19"/>
    <w:rsid w:val="4B0567D1"/>
    <w:rsid w:val="4B236AAE"/>
    <w:rsid w:val="4B707271"/>
    <w:rsid w:val="4B9739F7"/>
    <w:rsid w:val="4BEE2503"/>
    <w:rsid w:val="4C245A30"/>
    <w:rsid w:val="4C6E251D"/>
    <w:rsid w:val="4CB6685F"/>
    <w:rsid w:val="4CC367FE"/>
    <w:rsid w:val="4D077F3C"/>
    <w:rsid w:val="4D123355"/>
    <w:rsid w:val="4D2A3B31"/>
    <w:rsid w:val="4D312C52"/>
    <w:rsid w:val="4D905305"/>
    <w:rsid w:val="4D964A72"/>
    <w:rsid w:val="4D9C1254"/>
    <w:rsid w:val="4DBC4CE7"/>
    <w:rsid w:val="4E793892"/>
    <w:rsid w:val="4E800872"/>
    <w:rsid w:val="4EC569ED"/>
    <w:rsid w:val="4ED50EA1"/>
    <w:rsid w:val="4EEC050C"/>
    <w:rsid w:val="4EEC4EE9"/>
    <w:rsid w:val="4F104EC3"/>
    <w:rsid w:val="4F47354A"/>
    <w:rsid w:val="4F883FE5"/>
    <w:rsid w:val="4F911C54"/>
    <w:rsid w:val="4FE625E0"/>
    <w:rsid w:val="4FF65301"/>
    <w:rsid w:val="5021480F"/>
    <w:rsid w:val="504A3FE1"/>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B2982"/>
    <w:rsid w:val="522E4CC3"/>
    <w:rsid w:val="5244713B"/>
    <w:rsid w:val="52615633"/>
    <w:rsid w:val="526F4DE4"/>
    <w:rsid w:val="52977FD4"/>
    <w:rsid w:val="52A25790"/>
    <w:rsid w:val="52A96B6F"/>
    <w:rsid w:val="52B45975"/>
    <w:rsid w:val="52D94AA4"/>
    <w:rsid w:val="52EA3A62"/>
    <w:rsid w:val="52F50BB8"/>
    <w:rsid w:val="53097272"/>
    <w:rsid w:val="53544462"/>
    <w:rsid w:val="537D5421"/>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CF53D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47762"/>
    <w:rsid w:val="5A09252F"/>
    <w:rsid w:val="5A0B2778"/>
    <w:rsid w:val="5A2A7C7B"/>
    <w:rsid w:val="5A3E2560"/>
    <w:rsid w:val="5A5D3B6E"/>
    <w:rsid w:val="5A5F5DF4"/>
    <w:rsid w:val="5A637A76"/>
    <w:rsid w:val="5A6D33BA"/>
    <w:rsid w:val="5A792B1F"/>
    <w:rsid w:val="5A874767"/>
    <w:rsid w:val="5AA85BE2"/>
    <w:rsid w:val="5AAD6F28"/>
    <w:rsid w:val="5AD63A24"/>
    <w:rsid w:val="5B0C2731"/>
    <w:rsid w:val="5B2E1A1D"/>
    <w:rsid w:val="5B843A1C"/>
    <w:rsid w:val="5B873E3F"/>
    <w:rsid w:val="5B9D39E7"/>
    <w:rsid w:val="5C02690E"/>
    <w:rsid w:val="5C196DA7"/>
    <w:rsid w:val="5C2A048C"/>
    <w:rsid w:val="5C80234E"/>
    <w:rsid w:val="5C8A680C"/>
    <w:rsid w:val="5D0C4701"/>
    <w:rsid w:val="5D0F0395"/>
    <w:rsid w:val="5D221076"/>
    <w:rsid w:val="5D397964"/>
    <w:rsid w:val="5D5A391C"/>
    <w:rsid w:val="5D5F10C0"/>
    <w:rsid w:val="5D891B7B"/>
    <w:rsid w:val="5DAD38EE"/>
    <w:rsid w:val="5DD50E08"/>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448F1"/>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4B78F8"/>
    <w:rsid w:val="635600A5"/>
    <w:rsid w:val="635B1DB5"/>
    <w:rsid w:val="63711FED"/>
    <w:rsid w:val="63880DDC"/>
    <w:rsid w:val="638D750D"/>
    <w:rsid w:val="63AC6CC0"/>
    <w:rsid w:val="63E1404C"/>
    <w:rsid w:val="64055776"/>
    <w:rsid w:val="64240056"/>
    <w:rsid w:val="643316E8"/>
    <w:rsid w:val="643E143A"/>
    <w:rsid w:val="64491666"/>
    <w:rsid w:val="648B6EEF"/>
    <w:rsid w:val="64C158BF"/>
    <w:rsid w:val="64CE2EAA"/>
    <w:rsid w:val="653C3090"/>
    <w:rsid w:val="657758EC"/>
    <w:rsid w:val="65854376"/>
    <w:rsid w:val="658767BE"/>
    <w:rsid w:val="65892531"/>
    <w:rsid w:val="66195831"/>
    <w:rsid w:val="662E75B1"/>
    <w:rsid w:val="66342C2E"/>
    <w:rsid w:val="663E784C"/>
    <w:rsid w:val="668B6A45"/>
    <w:rsid w:val="66A43A58"/>
    <w:rsid w:val="67152D1D"/>
    <w:rsid w:val="672F3F24"/>
    <w:rsid w:val="673E055F"/>
    <w:rsid w:val="67551CE3"/>
    <w:rsid w:val="67601518"/>
    <w:rsid w:val="679E56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22824"/>
    <w:rsid w:val="68E937A3"/>
    <w:rsid w:val="693E15D3"/>
    <w:rsid w:val="69627681"/>
    <w:rsid w:val="6977531D"/>
    <w:rsid w:val="69C9180A"/>
    <w:rsid w:val="69CC2BFF"/>
    <w:rsid w:val="69F71E72"/>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A7D19"/>
    <w:rsid w:val="6C9D744C"/>
    <w:rsid w:val="6D167928"/>
    <w:rsid w:val="6D26299B"/>
    <w:rsid w:val="6D4772EC"/>
    <w:rsid w:val="6D9078AF"/>
    <w:rsid w:val="6DAA3FEF"/>
    <w:rsid w:val="6DC0172B"/>
    <w:rsid w:val="6DCB690C"/>
    <w:rsid w:val="6DD41A5B"/>
    <w:rsid w:val="6DF43C2E"/>
    <w:rsid w:val="6DF51CA3"/>
    <w:rsid w:val="6E235FCE"/>
    <w:rsid w:val="6E8335BD"/>
    <w:rsid w:val="6E8E12EF"/>
    <w:rsid w:val="6E972936"/>
    <w:rsid w:val="6ECF6A67"/>
    <w:rsid w:val="6ED446C5"/>
    <w:rsid w:val="6F2A7D94"/>
    <w:rsid w:val="6F8331F1"/>
    <w:rsid w:val="6FAE1A09"/>
    <w:rsid w:val="6FD75BF8"/>
    <w:rsid w:val="6FE74798"/>
    <w:rsid w:val="70713AE2"/>
    <w:rsid w:val="707723D0"/>
    <w:rsid w:val="70F5661B"/>
    <w:rsid w:val="71360107"/>
    <w:rsid w:val="713B688E"/>
    <w:rsid w:val="71D43752"/>
    <w:rsid w:val="71F1796A"/>
    <w:rsid w:val="72154626"/>
    <w:rsid w:val="72262B5D"/>
    <w:rsid w:val="72283FF7"/>
    <w:rsid w:val="722E7212"/>
    <w:rsid w:val="723A0474"/>
    <w:rsid w:val="725923E4"/>
    <w:rsid w:val="72702469"/>
    <w:rsid w:val="72864BF7"/>
    <w:rsid w:val="729023FC"/>
    <w:rsid w:val="7321692F"/>
    <w:rsid w:val="73C0646E"/>
    <w:rsid w:val="73C67922"/>
    <w:rsid w:val="742222F5"/>
    <w:rsid w:val="74476126"/>
    <w:rsid w:val="74706664"/>
    <w:rsid w:val="747F3682"/>
    <w:rsid w:val="749C4185"/>
    <w:rsid w:val="75067759"/>
    <w:rsid w:val="752E6DCD"/>
    <w:rsid w:val="753D30AC"/>
    <w:rsid w:val="7551380D"/>
    <w:rsid w:val="75600BE5"/>
    <w:rsid w:val="7564475C"/>
    <w:rsid w:val="7583797F"/>
    <w:rsid w:val="75D20F1D"/>
    <w:rsid w:val="75DA2C18"/>
    <w:rsid w:val="75F54412"/>
    <w:rsid w:val="761D08E0"/>
    <w:rsid w:val="765D347C"/>
    <w:rsid w:val="76826699"/>
    <w:rsid w:val="76830084"/>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163B1"/>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D5774"/>
    <w:rsid w:val="7B667AF9"/>
    <w:rsid w:val="7B7468F8"/>
    <w:rsid w:val="7B98103C"/>
    <w:rsid w:val="7BEE0103"/>
    <w:rsid w:val="7C0A0FE4"/>
    <w:rsid w:val="7C254906"/>
    <w:rsid w:val="7C590818"/>
    <w:rsid w:val="7C7C10F6"/>
    <w:rsid w:val="7C853BEA"/>
    <w:rsid w:val="7C881368"/>
    <w:rsid w:val="7CC026E1"/>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9"/>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20"/>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8">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1"/>
    <w:qFormat/>
    <w:uiPriority w:val="0"/>
    <w:pPr>
      <w:shd w:val="clear" w:color="auto" w:fill="000080"/>
    </w:pPr>
  </w:style>
  <w:style w:type="paragraph" w:styleId="22">
    <w:name w:val="annotation text"/>
    <w:basedOn w:val="1"/>
    <w:link w:val="343"/>
    <w:qFormat/>
    <w:uiPriority w:val="99"/>
    <w:pPr>
      <w:jc w:val="left"/>
    </w:pPr>
  </w:style>
  <w:style w:type="paragraph" w:styleId="23">
    <w:name w:val="Salutation"/>
    <w:basedOn w:val="1"/>
    <w:next w:val="1"/>
    <w:link w:val="297"/>
    <w:qFormat/>
    <w:uiPriority w:val="0"/>
    <w:rPr>
      <w:rFonts w:ascii="仿宋_GB2312" w:eastAsia="仿宋_GB2312"/>
      <w:sz w:val="28"/>
      <w:szCs w:val="20"/>
    </w:rPr>
  </w:style>
  <w:style w:type="paragraph" w:styleId="24">
    <w:name w:val="Body Text 3"/>
    <w:basedOn w:val="1"/>
    <w:link w:val="329"/>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5"/>
    <w:qFormat/>
    <w:uiPriority w:val="0"/>
    <w:rPr>
      <w:b/>
      <w:bCs/>
    </w:rPr>
  </w:style>
  <w:style w:type="paragraph" w:styleId="61">
    <w:name w:val="Body Text First Indent 2"/>
    <w:basedOn w:val="26"/>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1"/>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4"/>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8"/>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1"/>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9"/>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10"/>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3"/>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9"/>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2"/>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3"/>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9"/>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4"/>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2"/>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3"/>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8"/>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9"/>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10"/>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9"/>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9"/>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5585</Words>
  <Characters>6107</Characters>
  <DocSecurity>0</DocSecurity>
  <Lines>279</Lines>
  <Paragraphs>78</Paragraphs>
  <ScaleCrop>false</ScaleCrop>
  <LinksUpToDate>false</LinksUpToDate>
  <CharactersWithSpaces>6502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2021-12-27T11:06:00Z</cp:lastPrinted>
  <dcterms:created xsi:type="dcterms:W3CDTF">2021-07-30T08:22:00Z</dcterms:created>
  <dcterms:modified xsi:type="dcterms:W3CDTF">2025-01-24T08:49:20Z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eyJoZGlkIjoiY2NlNjdmY2MzYjBjOGRkYTI0MzRmOTRhMTM4MDNkN2QiLCJ1c2VySWQiOiIxMDY2MzMzMDExIn0=</vt:lpwstr>
  </property>
</Properties>
</file>