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24"/>
          <w:highlight w:val="none"/>
        </w:rPr>
      </w:pPr>
    </w:p>
    <w:p>
      <w:pPr>
        <w:spacing w:line="360" w:lineRule="auto"/>
        <w:jc w:val="center"/>
        <w:rPr>
          <w:b/>
          <w:color w:val="auto"/>
          <w:sz w:val="24"/>
          <w:highlight w:val="none"/>
        </w:rPr>
      </w:pPr>
    </w:p>
    <w:p>
      <w:pPr>
        <w:adjustRightInd/>
        <w:spacing w:line="360" w:lineRule="auto"/>
        <w:jc w:val="center"/>
        <w:rPr>
          <w:b/>
          <w:color w:val="auto"/>
          <w:sz w:val="44"/>
          <w:szCs w:val="44"/>
          <w:highlight w:val="none"/>
        </w:rPr>
      </w:pPr>
    </w:p>
    <w:p>
      <w:pPr>
        <w:spacing w:line="360" w:lineRule="auto"/>
        <w:jc w:val="center"/>
        <w:rPr>
          <w:b/>
          <w:color w:val="auto"/>
          <w:sz w:val="44"/>
          <w:szCs w:val="44"/>
          <w:highlight w:val="none"/>
        </w:rPr>
      </w:pPr>
    </w:p>
    <w:p>
      <w:pPr>
        <w:adjustRightInd/>
        <w:spacing w:line="360" w:lineRule="auto"/>
        <w:jc w:val="center"/>
        <w:rPr>
          <w:b/>
          <w:color w:val="auto"/>
          <w:sz w:val="48"/>
          <w:szCs w:val="48"/>
          <w:highlight w:val="none"/>
        </w:rPr>
      </w:pPr>
    </w:p>
    <w:p>
      <w:pPr>
        <w:adjustRightInd/>
        <w:spacing w:line="360" w:lineRule="auto"/>
        <w:jc w:val="center"/>
        <w:rPr>
          <w:color w:val="auto"/>
          <w:sz w:val="48"/>
          <w:szCs w:val="48"/>
          <w:highlight w:val="none"/>
        </w:rPr>
      </w:pPr>
      <w:r>
        <w:rPr>
          <w:rFonts w:hint="eastAsia"/>
          <w:color w:val="auto"/>
          <w:sz w:val="48"/>
          <w:szCs w:val="48"/>
          <w:highlight w:val="none"/>
        </w:rPr>
        <w:t>粮油监测设备更新改造费</w:t>
      </w:r>
    </w:p>
    <w:p>
      <w:pPr>
        <w:adjustRightInd/>
        <w:spacing w:line="360" w:lineRule="auto"/>
        <w:jc w:val="center"/>
        <w:rPr>
          <w:color w:val="auto"/>
          <w:sz w:val="48"/>
          <w:szCs w:val="48"/>
          <w:highlight w:val="none"/>
        </w:rPr>
      </w:pPr>
      <w:r>
        <w:rPr>
          <w:color w:val="auto"/>
          <w:sz w:val="48"/>
          <w:szCs w:val="48"/>
          <w:highlight w:val="none"/>
        </w:rPr>
        <w:t xml:space="preserve">招标文件 </w:t>
      </w:r>
    </w:p>
    <w:p>
      <w:pPr>
        <w:adjustRightInd/>
        <w:spacing w:line="360" w:lineRule="auto"/>
        <w:jc w:val="center"/>
        <w:rPr>
          <w:b/>
          <w:color w:val="auto"/>
          <w:sz w:val="44"/>
          <w:szCs w:val="44"/>
          <w:highlight w:val="none"/>
        </w:rPr>
      </w:pPr>
      <w:r>
        <w:rPr>
          <w:b/>
          <w:color w:val="auto"/>
          <w:sz w:val="44"/>
          <w:szCs w:val="44"/>
          <w:highlight w:val="none"/>
        </w:rPr>
        <w:t xml:space="preserve"> （电子招投标）</w:t>
      </w:r>
    </w:p>
    <w:p>
      <w:pPr>
        <w:snapToGrid w:val="0"/>
        <w:spacing w:line="360" w:lineRule="auto"/>
        <w:jc w:val="center"/>
        <w:rPr>
          <w:color w:val="auto"/>
          <w:sz w:val="30"/>
          <w:szCs w:val="30"/>
          <w:highlight w:val="none"/>
        </w:rPr>
      </w:pPr>
      <w:r>
        <w:rPr>
          <w:color w:val="auto"/>
          <w:sz w:val="30"/>
          <w:szCs w:val="30"/>
          <w:highlight w:val="none"/>
        </w:rPr>
        <w:t>编号：</w:t>
      </w:r>
      <w:r>
        <w:rPr>
          <w:rFonts w:hint="eastAsia"/>
          <w:color w:val="auto"/>
          <w:sz w:val="30"/>
          <w:szCs w:val="30"/>
          <w:highlight w:val="none"/>
        </w:rPr>
        <w:t>HZYX-LY-24362GK</w:t>
      </w:r>
    </w:p>
    <w:p>
      <w:pPr>
        <w:adjustRightInd/>
        <w:spacing w:line="360" w:lineRule="auto"/>
        <w:rPr>
          <w:color w:val="auto"/>
          <w:sz w:val="28"/>
          <w:szCs w:val="20"/>
          <w:highlight w:val="none"/>
        </w:rPr>
      </w:pPr>
    </w:p>
    <w:p>
      <w:pPr>
        <w:spacing w:line="360" w:lineRule="auto"/>
        <w:jc w:val="center"/>
        <w:rPr>
          <w:b/>
          <w:color w:val="auto"/>
          <w:sz w:val="44"/>
          <w:szCs w:val="44"/>
          <w:highlight w:val="none"/>
        </w:rPr>
      </w:pPr>
    </w:p>
    <w:p>
      <w:pPr>
        <w:spacing w:line="360" w:lineRule="auto"/>
        <w:jc w:val="center"/>
        <w:rPr>
          <w:b/>
          <w:color w:val="auto"/>
          <w:sz w:val="44"/>
          <w:szCs w:val="44"/>
          <w:highlight w:val="none"/>
        </w:rPr>
      </w:pPr>
    </w:p>
    <w:p>
      <w:pPr>
        <w:spacing w:line="360" w:lineRule="auto"/>
        <w:jc w:val="center"/>
        <w:rPr>
          <w:color w:val="auto"/>
          <w:sz w:val="24"/>
          <w:highlight w:val="none"/>
        </w:rPr>
      </w:pPr>
    </w:p>
    <w:p>
      <w:pPr>
        <w:spacing w:line="360" w:lineRule="auto"/>
        <w:jc w:val="center"/>
        <w:rPr>
          <w:color w:val="auto"/>
          <w:sz w:val="24"/>
          <w:highlight w:val="none"/>
        </w:rPr>
      </w:pPr>
    </w:p>
    <w:p>
      <w:pPr>
        <w:spacing w:line="360" w:lineRule="auto"/>
        <w:rPr>
          <w:color w:val="auto"/>
          <w:sz w:val="32"/>
          <w:szCs w:val="32"/>
          <w:highlight w:val="none"/>
        </w:rPr>
      </w:pPr>
    </w:p>
    <w:p>
      <w:pPr>
        <w:snapToGrid w:val="0"/>
        <w:spacing w:line="360" w:lineRule="auto"/>
        <w:jc w:val="center"/>
        <w:rPr>
          <w:color w:val="auto"/>
          <w:sz w:val="32"/>
          <w:szCs w:val="32"/>
          <w:highlight w:val="none"/>
        </w:rPr>
      </w:pPr>
      <w:r>
        <w:rPr>
          <w:color w:val="auto"/>
          <w:sz w:val="32"/>
          <w:szCs w:val="32"/>
          <w:highlight w:val="none"/>
        </w:rPr>
        <w:t>采购人：</w:t>
      </w:r>
      <w:r>
        <w:rPr>
          <w:rFonts w:hint="eastAsia"/>
          <w:color w:val="auto"/>
          <w:sz w:val="32"/>
          <w:szCs w:val="32"/>
          <w:highlight w:val="none"/>
        </w:rPr>
        <w:t>杭州市粮食保障服务中心</w:t>
      </w:r>
    </w:p>
    <w:p>
      <w:pPr>
        <w:spacing w:line="360" w:lineRule="auto"/>
        <w:jc w:val="center"/>
        <w:rPr>
          <w:bCs/>
          <w:color w:val="auto"/>
          <w:sz w:val="32"/>
          <w:szCs w:val="32"/>
          <w:highlight w:val="none"/>
        </w:rPr>
      </w:pPr>
      <w:r>
        <w:rPr>
          <w:bCs/>
          <w:color w:val="auto"/>
          <w:sz w:val="32"/>
          <w:szCs w:val="32"/>
          <w:highlight w:val="none"/>
        </w:rPr>
        <w:t>采购代理机构：杭州意信招标代理有限公司</w:t>
      </w:r>
    </w:p>
    <w:p>
      <w:pPr>
        <w:snapToGrid w:val="0"/>
        <w:spacing w:line="360" w:lineRule="auto"/>
        <w:jc w:val="center"/>
        <w:rPr>
          <w:bCs/>
          <w:color w:val="auto"/>
          <w:sz w:val="32"/>
          <w:szCs w:val="32"/>
          <w:highlight w:val="none"/>
        </w:rPr>
      </w:pPr>
      <w:r>
        <w:rPr>
          <w:bCs/>
          <w:color w:val="auto"/>
          <w:sz w:val="32"/>
          <w:szCs w:val="32"/>
          <w:highlight w:val="none"/>
        </w:rPr>
        <w:t>二〇二</w:t>
      </w:r>
      <w:r>
        <w:rPr>
          <w:rFonts w:hint="eastAsia"/>
          <w:bCs/>
          <w:color w:val="auto"/>
          <w:sz w:val="32"/>
          <w:szCs w:val="32"/>
          <w:highlight w:val="none"/>
        </w:rPr>
        <w:t>四</w:t>
      </w:r>
      <w:r>
        <w:rPr>
          <w:bCs/>
          <w:color w:val="auto"/>
          <w:sz w:val="32"/>
          <w:szCs w:val="32"/>
          <w:highlight w:val="none"/>
        </w:rPr>
        <w:t>年</w:t>
      </w:r>
      <w:r>
        <w:rPr>
          <w:rFonts w:hint="eastAsia"/>
          <w:bCs/>
          <w:color w:val="auto"/>
          <w:sz w:val="32"/>
          <w:szCs w:val="32"/>
          <w:highlight w:val="none"/>
          <w:lang w:val="en-US" w:eastAsia="zh-CN"/>
        </w:rPr>
        <w:t>八</w:t>
      </w:r>
      <w:r>
        <w:rPr>
          <w:bCs/>
          <w:color w:val="auto"/>
          <w:sz w:val="32"/>
          <w:szCs w:val="32"/>
          <w:highlight w:val="none"/>
        </w:rPr>
        <w:t>月</w:t>
      </w:r>
      <w:r>
        <w:rPr>
          <w:rFonts w:hint="eastAsia"/>
          <w:bCs/>
          <w:color w:val="auto"/>
          <w:sz w:val="32"/>
          <w:szCs w:val="32"/>
          <w:highlight w:val="none"/>
          <w:lang w:val="en-US" w:eastAsia="zh-CN"/>
        </w:rPr>
        <w:t>二</w:t>
      </w:r>
      <w:r>
        <w:rPr>
          <w:bCs/>
          <w:color w:val="auto"/>
          <w:sz w:val="32"/>
          <w:szCs w:val="32"/>
          <w:highlight w:val="none"/>
        </w:rPr>
        <w:t>日</w:t>
      </w:r>
    </w:p>
    <w:p>
      <w:pPr>
        <w:spacing w:line="360" w:lineRule="auto"/>
        <w:jc w:val="center"/>
        <w:rPr>
          <w:color w:val="auto"/>
          <w:sz w:val="24"/>
          <w:highlight w:val="none"/>
        </w:rPr>
      </w:pPr>
      <w:r>
        <w:rPr>
          <w:color w:val="auto"/>
          <w:sz w:val="24"/>
          <w:highlight w:val="none"/>
        </w:rPr>
        <w:br w:type="page"/>
      </w:r>
      <w:bookmarkStart w:id="0" w:name="_Hlt67893495"/>
      <w:bookmarkEnd w:id="0"/>
    </w:p>
    <w:p>
      <w:pPr>
        <w:spacing w:line="360" w:lineRule="auto"/>
        <w:jc w:val="center"/>
        <w:rPr>
          <w:color w:val="auto"/>
          <w:sz w:val="24"/>
          <w:highlight w:val="none"/>
        </w:rPr>
      </w:pPr>
    </w:p>
    <w:p>
      <w:pPr>
        <w:spacing w:line="360" w:lineRule="auto"/>
        <w:jc w:val="center"/>
        <w:rPr>
          <w:b/>
          <w:color w:val="auto"/>
          <w:sz w:val="48"/>
          <w:szCs w:val="48"/>
          <w:highlight w:val="none"/>
        </w:rPr>
      </w:pPr>
      <w:r>
        <w:rPr>
          <w:b/>
          <w:color w:val="auto"/>
          <w:sz w:val="48"/>
          <w:szCs w:val="48"/>
          <w:highlight w:val="none"/>
        </w:rPr>
        <w:t>目  录</w:t>
      </w:r>
    </w:p>
    <w:p>
      <w:pPr>
        <w:spacing w:line="360" w:lineRule="auto"/>
        <w:rPr>
          <w:color w:val="auto"/>
          <w:sz w:val="32"/>
          <w:szCs w:val="32"/>
          <w:highlight w:val="none"/>
        </w:rPr>
      </w:pPr>
    </w:p>
    <w:p>
      <w:pPr>
        <w:spacing w:line="360" w:lineRule="auto"/>
        <w:rPr>
          <w:color w:val="auto"/>
          <w:sz w:val="32"/>
          <w:szCs w:val="32"/>
          <w:highlight w:val="none"/>
        </w:rPr>
      </w:pPr>
    </w:p>
    <w:p>
      <w:pPr>
        <w:spacing w:line="360" w:lineRule="auto"/>
        <w:ind w:firstLine="1280" w:firstLineChars="400"/>
        <w:rPr>
          <w:color w:val="auto"/>
          <w:sz w:val="32"/>
          <w:szCs w:val="32"/>
          <w:highlight w:val="none"/>
        </w:rPr>
      </w:pPr>
      <w:r>
        <w:rPr>
          <w:color w:val="auto"/>
          <w:sz w:val="32"/>
          <w:szCs w:val="32"/>
          <w:highlight w:val="none"/>
        </w:rPr>
        <w:t>第一部分      招标公告</w:t>
      </w:r>
    </w:p>
    <w:p>
      <w:pPr>
        <w:spacing w:line="360" w:lineRule="auto"/>
        <w:ind w:firstLine="1280" w:firstLineChars="400"/>
        <w:rPr>
          <w:color w:val="auto"/>
          <w:sz w:val="32"/>
          <w:szCs w:val="32"/>
          <w:highlight w:val="none"/>
        </w:rPr>
      </w:pPr>
      <w:r>
        <w:rPr>
          <w:color w:val="auto"/>
          <w:sz w:val="32"/>
          <w:szCs w:val="32"/>
          <w:highlight w:val="none"/>
        </w:rPr>
        <w:t>第二部分      投标人须知</w:t>
      </w:r>
    </w:p>
    <w:p>
      <w:pPr>
        <w:spacing w:line="360" w:lineRule="auto"/>
        <w:ind w:firstLine="1280" w:firstLineChars="400"/>
        <w:rPr>
          <w:color w:val="auto"/>
          <w:sz w:val="32"/>
          <w:szCs w:val="32"/>
          <w:highlight w:val="none"/>
        </w:rPr>
      </w:pPr>
      <w:r>
        <w:rPr>
          <w:color w:val="auto"/>
          <w:sz w:val="32"/>
          <w:szCs w:val="32"/>
          <w:highlight w:val="none"/>
        </w:rPr>
        <w:t>第三部分      采购需求</w:t>
      </w:r>
    </w:p>
    <w:p>
      <w:pPr>
        <w:spacing w:line="360" w:lineRule="auto"/>
        <w:ind w:firstLine="1280" w:firstLineChars="400"/>
        <w:rPr>
          <w:color w:val="auto"/>
          <w:sz w:val="32"/>
          <w:szCs w:val="32"/>
          <w:highlight w:val="none"/>
        </w:rPr>
      </w:pPr>
      <w:r>
        <w:rPr>
          <w:color w:val="auto"/>
          <w:sz w:val="32"/>
          <w:szCs w:val="32"/>
          <w:highlight w:val="none"/>
        </w:rPr>
        <w:t>第四部分      评标办法</w:t>
      </w:r>
    </w:p>
    <w:p>
      <w:pPr>
        <w:spacing w:line="360" w:lineRule="auto"/>
        <w:ind w:firstLine="1280" w:firstLineChars="400"/>
        <w:rPr>
          <w:color w:val="auto"/>
          <w:sz w:val="32"/>
          <w:szCs w:val="32"/>
          <w:highlight w:val="none"/>
        </w:rPr>
      </w:pPr>
      <w:r>
        <w:rPr>
          <w:color w:val="auto"/>
          <w:sz w:val="32"/>
          <w:szCs w:val="32"/>
          <w:highlight w:val="none"/>
        </w:rPr>
        <w:t>第五部分      拟签订的合同文本</w:t>
      </w:r>
    </w:p>
    <w:p>
      <w:pPr>
        <w:spacing w:line="360" w:lineRule="auto"/>
        <w:ind w:firstLine="1280" w:firstLineChars="400"/>
        <w:rPr>
          <w:color w:val="auto"/>
          <w:sz w:val="32"/>
          <w:szCs w:val="32"/>
          <w:highlight w:val="none"/>
        </w:rPr>
      </w:pPr>
      <w:r>
        <w:rPr>
          <w:color w:val="auto"/>
          <w:sz w:val="32"/>
          <w:szCs w:val="32"/>
          <w:highlight w:val="none"/>
        </w:rPr>
        <w:t>第六部分      应提交的有关格式范例</w:t>
      </w:r>
    </w:p>
    <w:p>
      <w:pPr>
        <w:spacing w:line="360" w:lineRule="auto"/>
        <w:ind w:firstLine="549" w:firstLineChars="229"/>
        <w:rPr>
          <w:color w:val="auto"/>
          <w:sz w:val="24"/>
          <w:highlight w:val="none"/>
        </w:rPr>
      </w:pPr>
      <w:bookmarkStart w:id="1" w:name="_Hlt91233176"/>
      <w:bookmarkEnd w:id="1"/>
      <w:bookmarkStart w:id="2" w:name="_Toc91899869"/>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ind w:firstLine="549" w:firstLineChars="229"/>
        <w:rPr>
          <w:color w:val="auto"/>
          <w:sz w:val="24"/>
          <w:highlight w:val="none"/>
        </w:rPr>
      </w:pPr>
    </w:p>
    <w:p>
      <w:pPr>
        <w:spacing w:line="360" w:lineRule="auto"/>
        <w:rPr>
          <w:color w:val="auto"/>
          <w:sz w:val="24"/>
          <w:highlight w:val="none"/>
        </w:rPr>
      </w:pPr>
    </w:p>
    <w:p>
      <w:pPr>
        <w:adjustRightInd/>
        <w:spacing w:line="360" w:lineRule="auto"/>
        <w:jc w:val="center"/>
        <w:outlineLvl w:val="0"/>
        <w:rPr>
          <w:b/>
          <w:color w:val="auto"/>
          <w:sz w:val="36"/>
          <w:szCs w:val="20"/>
          <w:highlight w:val="none"/>
        </w:rPr>
      </w:pPr>
      <w:bookmarkStart w:id="3" w:name="第一部分"/>
      <w:r>
        <w:rPr>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eastAsiaTheme="minorEastAsia"/>
          <w:color w:val="auto"/>
          <w:sz w:val="24"/>
          <w:highlight w:val="none"/>
        </w:rPr>
      </w:pPr>
      <w:r>
        <w:rPr>
          <w:rFonts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eastAsiaTheme="minorEastAsia"/>
          <w:color w:val="auto"/>
          <w:sz w:val="24"/>
          <w:highlight w:val="none"/>
          <w:u w:val="single"/>
        </w:rPr>
      </w:pPr>
      <w:r>
        <w:rPr>
          <w:rFonts w:hint="eastAsia" w:eastAsiaTheme="minorEastAsia"/>
          <w:color w:val="auto"/>
          <w:sz w:val="24"/>
          <w:highlight w:val="none"/>
          <w:u w:val="single"/>
        </w:rPr>
        <w:t>粮油监测设备更新改造费</w:t>
      </w:r>
      <w:r>
        <w:rPr>
          <w:rFonts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ascii="Times New Roman" w:hAnsi="Times New Roman" w:cs="Times New Roman" w:eastAsiaTheme="minorEastAsia"/>
          <w:snapToGrid/>
          <w:color w:val="auto"/>
          <w:kern w:val="2"/>
          <w:sz w:val="24"/>
          <w:szCs w:val="24"/>
          <w:highlight w:val="none"/>
        </w:rPr>
        <w:t>https://www.zcygov.cn/）获取（下载）招标文件，并于</w:t>
      </w:r>
      <w:r>
        <w:rPr>
          <w:rStyle w:val="79"/>
          <w:rFonts w:hint="eastAsia" w:ascii="宋体" w:hAnsi="宋体" w:eastAsia="宋体" w:cs="宋体"/>
          <w:snapToGrid/>
          <w:color w:val="auto"/>
          <w:kern w:val="2"/>
          <w:sz w:val="24"/>
          <w:szCs w:val="24"/>
          <w:highlight w:val="none"/>
        </w:rPr>
        <w:t>202</w:t>
      </w:r>
      <w:r>
        <w:rPr>
          <w:rStyle w:val="79"/>
          <w:rFonts w:hint="eastAsia" w:ascii="宋体" w:hAnsi="宋体" w:cs="宋体"/>
          <w:snapToGrid/>
          <w:color w:val="auto"/>
          <w:kern w:val="2"/>
          <w:sz w:val="24"/>
          <w:szCs w:val="24"/>
          <w:highlight w:val="none"/>
        </w:rPr>
        <w:t>4</w:t>
      </w:r>
      <w:r>
        <w:rPr>
          <w:rStyle w:val="79"/>
          <w:rFonts w:hint="eastAsia" w:ascii="宋体" w:hAnsi="宋体" w:eastAsia="宋体" w:cs="宋体"/>
          <w:snapToGrid/>
          <w:color w:val="auto"/>
          <w:kern w:val="2"/>
          <w:sz w:val="24"/>
          <w:szCs w:val="24"/>
          <w:highlight w:val="none"/>
        </w:rPr>
        <w:t>年</w:t>
      </w:r>
      <w:r>
        <w:rPr>
          <w:rStyle w:val="79"/>
          <w:rFonts w:hint="eastAsia" w:ascii="宋体" w:hAnsi="宋体" w:cs="宋体"/>
          <w:snapToGrid/>
          <w:color w:val="auto"/>
          <w:kern w:val="2"/>
          <w:sz w:val="24"/>
          <w:szCs w:val="24"/>
          <w:highlight w:val="none"/>
          <w:lang w:val="en-US" w:eastAsia="zh-CN"/>
        </w:rPr>
        <w:t>8</w:t>
      </w:r>
      <w:r>
        <w:rPr>
          <w:rStyle w:val="79"/>
          <w:rFonts w:hint="eastAsia" w:ascii="宋体" w:hAnsi="宋体" w:eastAsia="宋体" w:cs="宋体"/>
          <w:snapToGrid/>
          <w:color w:val="auto"/>
          <w:kern w:val="2"/>
          <w:sz w:val="24"/>
          <w:szCs w:val="24"/>
          <w:highlight w:val="none"/>
        </w:rPr>
        <w:t>月</w:t>
      </w:r>
      <w:r>
        <w:rPr>
          <w:rStyle w:val="79"/>
          <w:rFonts w:hint="eastAsia" w:ascii="宋体" w:hAnsi="宋体" w:cs="宋体"/>
          <w:snapToGrid/>
          <w:color w:val="auto"/>
          <w:kern w:val="2"/>
          <w:sz w:val="24"/>
          <w:szCs w:val="24"/>
          <w:highlight w:val="none"/>
          <w:lang w:val="en-US" w:eastAsia="zh-CN"/>
        </w:rPr>
        <w:t>23</w:t>
      </w:r>
      <w:r>
        <w:rPr>
          <w:rStyle w:val="79"/>
          <w:rFonts w:hint="eastAsia" w:ascii="宋体" w:hAnsi="宋体" w:eastAsia="宋体" w:cs="宋体"/>
          <w:snapToGrid/>
          <w:color w:val="auto"/>
          <w:kern w:val="2"/>
          <w:sz w:val="24"/>
          <w:szCs w:val="24"/>
          <w:highlight w:val="none"/>
        </w:rPr>
        <w:t>日09点30分</w:t>
      </w:r>
      <w:r>
        <w:rPr>
          <w:rStyle w:val="79"/>
          <w:rFonts w:hint="eastAsia" w:ascii="宋体" w:hAnsi="宋体" w:eastAsia="宋体" w:cs="宋体"/>
          <w:bCs/>
          <w:snapToGrid/>
          <w:color w:val="auto"/>
          <w:kern w:val="2"/>
          <w:sz w:val="24"/>
          <w:szCs w:val="24"/>
          <w:highlight w:val="none"/>
        </w:rPr>
        <w:t>00秒</w:t>
      </w:r>
      <w:r>
        <w:rPr>
          <w:rStyle w:val="79"/>
          <w:rFonts w:hint="eastAsia" w:ascii="宋体" w:hAnsi="宋体" w:eastAsia="宋体" w:cs="宋体"/>
          <w:bCs/>
          <w:snapToGrid/>
          <w:color w:val="auto"/>
          <w:kern w:val="2"/>
          <w:sz w:val="24"/>
          <w:szCs w:val="24"/>
          <w:highlight w:val="none"/>
        </w:rPr>
        <w:fldChar w:fldCharType="end"/>
      </w:r>
      <w:r>
        <w:rPr>
          <w:rFonts w:eastAsiaTheme="minorEastAsia"/>
          <w:bCs/>
          <w:color w:val="auto"/>
          <w:sz w:val="24"/>
          <w:highlight w:val="none"/>
        </w:rPr>
        <w:t>（北京时间）前</w:t>
      </w:r>
      <w:r>
        <w:rPr>
          <w:rFonts w:eastAsiaTheme="minorEastAsia"/>
          <w:color w:val="auto"/>
          <w:sz w:val="24"/>
          <w:highlight w:val="none"/>
        </w:rPr>
        <w:t>递交（上传）投标文件。</w:t>
      </w:r>
    </w:p>
    <w:p>
      <w:pPr>
        <w:spacing w:line="360" w:lineRule="auto"/>
        <w:rPr>
          <w:b/>
          <w:color w:val="auto"/>
          <w:sz w:val="24"/>
          <w:highlight w:val="none"/>
        </w:rPr>
      </w:pPr>
      <w:r>
        <w:rPr>
          <w:b/>
          <w:color w:val="auto"/>
          <w:sz w:val="24"/>
          <w:highlight w:val="none"/>
        </w:rPr>
        <w:t xml:space="preserve">一、项目基本情况                                            </w:t>
      </w:r>
    </w:p>
    <w:p>
      <w:pPr>
        <w:adjustRightInd/>
        <w:spacing w:line="360" w:lineRule="auto"/>
        <w:ind w:firstLine="482" w:firstLineChars="200"/>
        <w:rPr>
          <w:color w:val="auto"/>
          <w:sz w:val="24"/>
          <w:highlight w:val="none"/>
        </w:rPr>
      </w:pPr>
      <w:r>
        <w:rPr>
          <w:b/>
          <w:color w:val="auto"/>
          <w:sz w:val="24"/>
          <w:highlight w:val="none"/>
        </w:rPr>
        <w:t>项目编号：</w:t>
      </w:r>
      <w:r>
        <w:rPr>
          <w:rFonts w:hint="eastAsia"/>
          <w:bCs/>
          <w:color w:val="auto"/>
          <w:sz w:val="24"/>
          <w:highlight w:val="none"/>
        </w:rPr>
        <w:t>HZYX-LY-24362GK</w:t>
      </w:r>
    </w:p>
    <w:p>
      <w:pPr>
        <w:adjustRightInd/>
        <w:spacing w:line="360" w:lineRule="auto"/>
        <w:ind w:firstLine="482" w:firstLineChars="200"/>
        <w:rPr>
          <w:color w:val="auto"/>
          <w:sz w:val="24"/>
          <w:highlight w:val="none"/>
        </w:rPr>
      </w:pPr>
      <w:r>
        <w:rPr>
          <w:b/>
          <w:color w:val="auto"/>
          <w:sz w:val="24"/>
          <w:highlight w:val="none"/>
        </w:rPr>
        <w:t>项目名称：</w:t>
      </w:r>
      <w:r>
        <w:rPr>
          <w:rFonts w:hint="eastAsia"/>
          <w:bCs/>
          <w:color w:val="auto"/>
          <w:sz w:val="24"/>
          <w:highlight w:val="none"/>
        </w:rPr>
        <w:t>粮油监测设备更新改造费</w:t>
      </w:r>
    </w:p>
    <w:p>
      <w:pPr>
        <w:adjustRightInd/>
        <w:spacing w:line="360" w:lineRule="auto"/>
        <w:ind w:firstLine="482" w:firstLineChars="200"/>
        <w:rPr>
          <w:color w:val="auto"/>
          <w:sz w:val="24"/>
          <w:highlight w:val="none"/>
        </w:rPr>
      </w:pPr>
      <w:r>
        <w:rPr>
          <w:b/>
          <w:color w:val="auto"/>
          <w:sz w:val="24"/>
          <w:highlight w:val="none"/>
        </w:rPr>
        <w:t>预算金额（元）：</w:t>
      </w:r>
      <w:r>
        <w:rPr>
          <w:rFonts w:hint="eastAsia"/>
          <w:color w:val="auto"/>
          <w:sz w:val="24"/>
          <w:highlight w:val="none"/>
        </w:rPr>
        <w:t>150</w:t>
      </w:r>
      <w:r>
        <w:rPr>
          <w:color w:val="auto"/>
          <w:sz w:val="24"/>
          <w:highlight w:val="none"/>
        </w:rPr>
        <w:t>0000.00</w:t>
      </w:r>
    </w:p>
    <w:p>
      <w:pPr>
        <w:adjustRightInd/>
        <w:spacing w:line="360" w:lineRule="auto"/>
        <w:ind w:firstLine="480"/>
        <w:rPr>
          <w:color w:val="auto"/>
          <w:sz w:val="24"/>
          <w:highlight w:val="none"/>
        </w:rPr>
      </w:pPr>
      <w:r>
        <w:rPr>
          <w:b/>
          <w:color w:val="auto"/>
          <w:sz w:val="24"/>
          <w:highlight w:val="none"/>
        </w:rPr>
        <w:t>最高限价（元）：</w:t>
      </w:r>
      <w:r>
        <w:rPr>
          <w:rFonts w:hint="eastAsia"/>
          <w:color w:val="auto"/>
          <w:sz w:val="24"/>
          <w:highlight w:val="none"/>
        </w:rPr>
        <w:t>150</w:t>
      </w:r>
      <w:r>
        <w:rPr>
          <w:color w:val="auto"/>
          <w:sz w:val="24"/>
          <w:highlight w:val="none"/>
        </w:rPr>
        <w:t xml:space="preserve">0000.00 </w:t>
      </w:r>
    </w:p>
    <w:p>
      <w:pPr>
        <w:adjustRightInd/>
        <w:spacing w:line="360" w:lineRule="auto"/>
        <w:ind w:firstLine="482" w:firstLineChars="200"/>
        <w:rPr>
          <w:bCs/>
          <w:color w:val="auto"/>
          <w:sz w:val="24"/>
          <w:highlight w:val="none"/>
        </w:rPr>
      </w:pPr>
      <w:r>
        <w:rPr>
          <w:b/>
          <w:color w:val="auto"/>
          <w:sz w:val="24"/>
          <w:highlight w:val="none"/>
        </w:rPr>
        <w:t>采购需求：</w:t>
      </w:r>
      <w:r>
        <w:rPr>
          <w:rFonts w:hint="eastAsia"/>
          <w:bCs/>
          <w:color w:val="auto"/>
          <w:sz w:val="24"/>
          <w:highlight w:val="none"/>
        </w:rPr>
        <w:t>粮油监测设备更新改造费</w:t>
      </w:r>
      <w:r>
        <w:rPr>
          <w:bCs/>
          <w:color w:val="auto"/>
          <w:sz w:val="24"/>
          <w:highlight w:val="none"/>
        </w:rPr>
        <w:t>主要内容：</w:t>
      </w:r>
      <w:r>
        <w:rPr>
          <w:rFonts w:hint="eastAsia" w:ascii="宋体" w:hAnsi="宋体" w:cs="宋体"/>
          <w:bCs/>
          <w:color w:val="auto"/>
          <w:sz w:val="24"/>
          <w:highlight w:val="none"/>
        </w:rPr>
        <w:t>1.</w:t>
      </w:r>
      <w:r>
        <w:rPr>
          <w:rFonts w:hint="eastAsia"/>
          <w:bCs/>
          <w:color w:val="auto"/>
          <w:sz w:val="24"/>
          <w:highlight w:val="none"/>
        </w:rPr>
        <w:t>电感耦合等离子体质谱仪，</w:t>
      </w:r>
      <w:r>
        <w:rPr>
          <w:rFonts w:hint="eastAsia" w:ascii="宋体" w:hAnsi="宋体" w:cs="宋体"/>
          <w:color w:val="auto"/>
          <w:kern w:val="0"/>
          <w:sz w:val="24"/>
          <w:highlight w:val="none"/>
        </w:rPr>
        <w:t>1套；2.</w:t>
      </w:r>
      <w:r>
        <w:rPr>
          <w:rFonts w:hint="eastAsia" w:ascii="宋体" w:hAnsi="宋体" w:cs="宋体"/>
          <w:color w:val="auto"/>
          <w:kern w:val="0"/>
          <w:sz w:val="24"/>
          <w:highlight w:val="none"/>
          <w:lang w:eastAsia="zh-CN"/>
        </w:rPr>
        <w:t>粮食不完善粒分析仪</w:t>
      </w:r>
      <w:r>
        <w:rPr>
          <w:rFonts w:hint="eastAsia" w:ascii="宋体" w:hAnsi="宋体" w:cs="宋体"/>
          <w:color w:val="auto"/>
          <w:sz w:val="24"/>
          <w:highlight w:val="none"/>
        </w:rPr>
        <w:t>，1套。</w:t>
      </w:r>
      <w:r>
        <w:rPr>
          <w:rFonts w:eastAsiaTheme="minorEastAsia"/>
          <w:color w:val="auto"/>
          <w:sz w:val="24"/>
          <w:highlight w:val="none"/>
        </w:rPr>
        <w:t>具体以招标文件第三部分采购需求为准，供应商可点击本公告下方</w:t>
      </w:r>
      <w:r>
        <w:rPr>
          <w:rFonts w:hint="eastAsia" w:eastAsiaTheme="minorEastAsia"/>
          <w:color w:val="auto"/>
          <w:sz w:val="24"/>
          <w:highlight w:val="none"/>
        </w:rPr>
        <w:t>“</w:t>
      </w:r>
      <w:r>
        <w:rPr>
          <w:rFonts w:eastAsiaTheme="minorEastAsia"/>
          <w:color w:val="auto"/>
          <w:sz w:val="24"/>
          <w:highlight w:val="none"/>
        </w:rPr>
        <w:t>浏览采购文件</w:t>
      </w:r>
      <w:r>
        <w:rPr>
          <w:rFonts w:hint="eastAsia" w:eastAsiaTheme="minorEastAsia"/>
          <w:color w:val="auto"/>
          <w:sz w:val="24"/>
          <w:highlight w:val="none"/>
        </w:rPr>
        <w:t>”</w:t>
      </w:r>
      <w:r>
        <w:rPr>
          <w:rFonts w:eastAsiaTheme="minorEastAsia"/>
          <w:color w:val="auto"/>
          <w:sz w:val="24"/>
          <w:highlight w:val="none"/>
        </w:rPr>
        <w:t>查看采购需求。</w:t>
      </w:r>
    </w:p>
    <w:p>
      <w:pPr>
        <w:pStyle w:val="131"/>
        <w:adjustRightInd/>
        <w:spacing w:before="0"/>
        <w:ind w:firstLine="482"/>
        <w:outlineLvl w:val="2"/>
        <w:rPr>
          <w:color w:val="auto"/>
          <w:highlight w:val="none"/>
        </w:rPr>
      </w:pPr>
      <w:r>
        <w:rPr>
          <w:b/>
          <w:color w:val="auto"/>
          <w:highlight w:val="none"/>
        </w:rPr>
        <w:t>合同履约期限：</w:t>
      </w:r>
      <w:r>
        <w:rPr>
          <w:color w:val="auto"/>
          <w:highlight w:val="none"/>
        </w:rPr>
        <w:t>合同签订后3个月内。</w:t>
      </w:r>
    </w:p>
    <w:p>
      <w:pPr>
        <w:pStyle w:val="17"/>
        <w:adjustRightInd/>
        <w:snapToGrid/>
        <w:spacing w:line="360" w:lineRule="auto"/>
        <w:ind w:firstLine="480"/>
        <w:rPr>
          <w:rFonts w:ascii="Times New Roman"/>
          <w:color w:val="auto"/>
          <w:kern w:val="0"/>
          <w:sz w:val="24"/>
          <w:highlight w:val="none"/>
        </w:rPr>
      </w:pPr>
      <w:r>
        <w:rPr>
          <w:rFonts w:ascii="Times New Roman"/>
          <w:b/>
          <w:color w:val="auto"/>
          <w:sz w:val="24"/>
          <w:highlight w:val="none"/>
        </w:rPr>
        <w:t>本项目接受联合体投标：</w:t>
      </w:r>
      <w:sdt>
        <w:sdtPr>
          <w:rPr>
            <w:rFonts w:ascii="Times New Roman"/>
            <w:color w:val="auto"/>
            <w:kern w:val="0"/>
            <w:sz w:val="24"/>
            <w:highlight w:val="none"/>
          </w:rPr>
          <w:id w:val="2035453831"/>
        </w:sdtPr>
        <w:sdtEndPr>
          <w:rPr>
            <w:rFonts w:ascii="Times New Roman"/>
            <w:color w:val="auto"/>
            <w:kern w:val="0"/>
            <w:sz w:val="24"/>
            <w:highlight w:val="none"/>
          </w:rPr>
        </w:sdtEndPr>
        <w:sdtContent>
          <w:r>
            <w:rPr>
              <w:rFonts w:ascii="Times New Roman"/>
              <w:color w:val="auto"/>
              <w:kern w:val="0"/>
              <w:sz w:val="24"/>
              <w:highlight w:val="none"/>
            </w:rPr>
            <w:sym w:font="Wingdings" w:char="F0FE"/>
          </w:r>
        </w:sdtContent>
      </w:sdt>
      <w:r>
        <w:rPr>
          <w:rFonts w:ascii="Times New Roman"/>
          <w:b/>
          <w:color w:val="auto"/>
          <w:sz w:val="24"/>
          <w:highlight w:val="none"/>
        </w:rPr>
        <w:t>是</w:t>
      </w:r>
      <w:r>
        <w:rPr>
          <w:rFonts w:ascii="Times New Roman"/>
          <w:b/>
          <w:snapToGrid/>
          <w:color w:val="auto"/>
          <w:kern w:val="2"/>
          <w:sz w:val="24"/>
          <w:highlight w:val="none"/>
        </w:rPr>
        <w:t>；</w:t>
      </w:r>
      <w:sdt>
        <w:sdtPr>
          <w:rPr>
            <w:rFonts w:ascii="Times New Roman"/>
            <w:color w:val="auto"/>
            <w:kern w:val="0"/>
            <w:sz w:val="24"/>
            <w:highlight w:val="none"/>
          </w:rPr>
          <w:id w:val="-1765526721"/>
        </w:sdtPr>
        <w:sdtEndPr>
          <w:rPr>
            <w:rFonts w:ascii="Times New Roman"/>
            <w:color w:val="auto"/>
            <w:kern w:val="0"/>
            <w:sz w:val="24"/>
            <w:highlight w:val="none"/>
          </w:rPr>
        </w:sdtEndPr>
        <w:sdtContent>
          <w:r>
            <w:rPr>
              <w:rFonts w:ascii="Segoe UI Symbol" w:hAnsi="Segoe UI Symbol" w:cs="Segoe UI Symbol"/>
              <w:color w:val="auto"/>
              <w:kern w:val="0"/>
              <w:sz w:val="24"/>
              <w:highlight w:val="none"/>
            </w:rPr>
            <w:t>☐</w:t>
          </w:r>
        </w:sdtContent>
      </w:sdt>
      <w:r>
        <w:rPr>
          <w:rFonts w:ascii="Times New Roman"/>
          <w:b/>
          <w:color w:val="auto"/>
          <w:sz w:val="24"/>
          <w:highlight w:val="none"/>
        </w:rPr>
        <w:t>否</w:t>
      </w:r>
      <w:r>
        <w:rPr>
          <w:rFonts w:ascii="Times New Roman"/>
          <w:color w:val="auto"/>
          <w:kern w:val="0"/>
          <w:sz w:val="24"/>
          <w:highlight w:val="none"/>
        </w:rPr>
        <w:t>。</w:t>
      </w:r>
    </w:p>
    <w:p>
      <w:pPr>
        <w:spacing w:line="360" w:lineRule="auto"/>
        <w:rPr>
          <w:b/>
          <w:color w:val="auto"/>
          <w:sz w:val="24"/>
          <w:highlight w:val="none"/>
        </w:rPr>
      </w:pPr>
      <w:r>
        <w:rPr>
          <w:b/>
          <w:color w:val="auto"/>
          <w:sz w:val="24"/>
          <w:highlight w:val="none"/>
        </w:rPr>
        <w:t>二、</w:t>
      </w:r>
      <w:bookmarkStart w:id="11" w:name="_Hlk101132948"/>
      <w:r>
        <w:rPr>
          <w:b/>
          <w:color w:val="auto"/>
          <w:sz w:val="24"/>
          <w:highlight w:val="none"/>
        </w:rPr>
        <w:t>申请人的资格要求</w:t>
      </w:r>
      <w:bookmarkEnd w:id="11"/>
      <w:r>
        <w:rPr>
          <w:b/>
          <w:color w:val="auto"/>
          <w:sz w:val="24"/>
          <w:highlight w:val="none"/>
        </w:rPr>
        <w:t>：</w:t>
      </w:r>
    </w:p>
    <w:p>
      <w:pPr>
        <w:spacing w:line="360" w:lineRule="auto"/>
        <w:ind w:firstLine="480"/>
        <w:rPr>
          <w:snapToGrid w:val="0"/>
          <w:color w:val="auto"/>
          <w:kern w:val="28"/>
          <w:sz w:val="24"/>
          <w:szCs w:val="20"/>
          <w:highlight w:val="none"/>
        </w:rPr>
      </w:pPr>
      <w:r>
        <w:rPr>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snapToGrid w:val="0"/>
          <w:color w:val="auto"/>
          <w:kern w:val="28"/>
          <w:sz w:val="24"/>
          <w:szCs w:val="20"/>
          <w:highlight w:val="none"/>
        </w:rPr>
      </w:pPr>
      <w:r>
        <w:rPr>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snapToGrid w:val="0"/>
          <w:color w:val="auto"/>
          <w:kern w:val="28"/>
          <w:sz w:val="24"/>
          <w:szCs w:val="20"/>
          <w:highlight w:val="none"/>
        </w:rPr>
      </w:pPr>
      <w:r>
        <w:rPr>
          <w:snapToGrid w:val="0"/>
          <w:color w:val="auto"/>
          <w:kern w:val="28"/>
          <w:sz w:val="24"/>
          <w:szCs w:val="20"/>
          <w:highlight w:val="none"/>
        </w:rPr>
        <w:t>3.落实政府采购政策需满足的资格要求：</w:t>
      </w:r>
    </w:p>
    <w:p>
      <w:pPr>
        <w:spacing w:line="360" w:lineRule="auto"/>
        <w:ind w:firstLine="480" w:firstLineChars="200"/>
        <w:rPr>
          <w:color w:val="auto"/>
          <w:sz w:val="24"/>
          <w:highlight w:val="none"/>
        </w:rPr>
      </w:pPr>
      <w:sdt>
        <w:sdtPr>
          <w:rPr>
            <w:color w:val="auto"/>
            <w:kern w:val="0"/>
            <w:sz w:val="24"/>
            <w:highlight w:val="none"/>
          </w:rPr>
          <w:id w:val="1928616923"/>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sz w:val="24"/>
          <w:highlight w:val="none"/>
        </w:rPr>
        <w:t>无</w:t>
      </w:r>
      <w:r>
        <w:rPr>
          <w:snapToGrid w:val="0"/>
          <w:color w:val="auto"/>
          <w:kern w:val="28"/>
          <w:sz w:val="24"/>
          <w:szCs w:val="20"/>
          <w:highlight w:val="none"/>
        </w:rPr>
        <w:t>（注：不得限制大中型企业与小微企业组成联合体参与投标）</w:t>
      </w:r>
      <w:r>
        <w:rPr>
          <w:color w:val="auto"/>
          <w:sz w:val="24"/>
          <w:highlight w:val="none"/>
        </w:rPr>
        <w:t>；</w:t>
      </w:r>
    </w:p>
    <w:p>
      <w:pPr>
        <w:spacing w:line="360" w:lineRule="auto"/>
        <w:ind w:firstLine="480" w:firstLineChars="200"/>
        <w:rPr>
          <w:color w:val="auto"/>
          <w:sz w:val="24"/>
          <w:highlight w:val="none"/>
        </w:rPr>
      </w:pPr>
      <w:sdt>
        <w:sdtPr>
          <w:rPr>
            <w:color w:val="auto"/>
            <w:kern w:val="0"/>
            <w:sz w:val="24"/>
            <w:highlight w:val="none"/>
          </w:rPr>
          <w:id w:val="-1024704304"/>
        </w:sdtPr>
        <w:sdtEndPr>
          <w:rPr>
            <w:color w:val="auto"/>
            <w:kern w:val="0"/>
            <w:sz w:val="24"/>
            <w:highlight w:val="none"/>
          </w:rPr>
        </w:sdtEndPr>
        <w:sdtContent>
          <w:r>
            <w:rPr>
              <w:color w:val="auto"/>
              <w:kern w:val="0"/>
              <w:sz w:val="24"/>
              <w:highlight w:val="none"/>
            </w:rPr>
            <w:sym w:font="Wingdings" w:char="F0FE"/>
          </w:r>
        </w:sdtContent>
      </w:sdt>
      <w:r>
        <w:rPr>
          <w:color w:val="auto"/>
          <w:kern w:val="0"/>
          <w:sz w:val="24"/>
          <w:highlight w:val="none"/>
        </w:rPr>
        <w:t>专</w:t>
      </w:r>
      <w:r>
        <w:rPr>
          <w:color w:val="auto"/>
          <w:sz w:val="24"/>
          <w:highlight w:val="none"/>
        </w:rPr>
        <w:t>门面向中小企业</w:t>
      </w:r>
    </w:p>
    <w:p>
      <w:pPr>
        <w:spacing w:line="360" w:lineRule="auto"/>
        <w:ind w:firstLine="897" w:firstLineChars="374"/>
        <w:rPr>
          <w:color w:val="auto"/>
          <w:sz w:val="24"/>
          <w:highlight w:val="none"/>
          <w:u w:val="single"/>
        </w:rPr>
      </w:pPr>
      <w:sdt>
        <w:sdtPr>
          <w:rPr>
            <w:color w:val="auto"/>
            <w:kern w:val="0"/>
            <w:sz w:val="24"/>
            <w:highlight w:val="none"/>
          </w:rPr>
          <w:id w:val="-924730588"/>
        </w:sdtPr>
        <w:sdtEndPr>
          <w:rPr>
            <w:color w:val="auto"/>
            <w:kern w:val="0"/>
            <w:sz w:val="24"/>
            <w:highlight w:val="none"/>
          </w:rPr>
        </w:sdtEndPr>
        <w:sdtContent>
          <w:r>
            <w:rPr>
              <w:color w:val="auto"/>
              <w:kern w:val="0"/>
              <w:sz w:val="24"/>
              <w:highlight w:val="none"/>
            </w:rPr>
            <w:sym w:font="Wingdings" w:char="F0FE"/>
          </w:r>
        </w:sdtContent>
      </w:sdt>
      <w:r>
        <w:rPr>
          <w:color w:val="auto"/>
          <w:sz w:val="24"/>
          <w:highlight w:val="none"/>
        </w:rPr>
        <w:t>货物全部由符合政策要求的中小企业制造，提供中小企业声明函；</w:t>
      </w:r>
    </w:p>
    <w:p>
      <w:pPr>
        <w:spacing w:line="360" w:lineRule="auto"/>
        <w:ind w:firstLine="897" w:firstLineChars="374"/>
        <w:rPr>
          <w:color w:val="auto"/>
          <w:sz w:val="24"/>
          <w:highlight w:val="none"/>
        </w:rPr>
      </w:pPr>
      <w:sdt>
        <w:sdtPr>
          <w:rPr>
            <w:color w:val="auto"/>
            <w:kern w:val="0"/>
            <w:sz w:val="24"/>
            <w:highlight w:val="none"/>
          </w:rPr>
          <w:id w:val="-1152604937"/>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sz w:val="24"/>
          <w:highlight w:val="none"/>
        </w:rPr>
        <w:t>货物全部由符合政策要求的小微企业制造，提供中小企业声明函；</w:t>
      </w:r>
    </w:p>
    <w:p>
      <w:pPr>
        <w:spacing w:line="360" w:lineRule="auto"/>
        <w:ind w:firstLine="480" w:firstLineChars="200"/>
        <w:rPr>
          <w:color w:val="auto"/>
          <w:sz w:val="24"/>
          <w:highlight w:val="none"/>
        </w:rPr>
      </w:pPr>
      <w:sdt>
        <w:sdtPr>
          <w:rPr>
            <w:color w:val="auto"/>
            <w:kern w:val="0"/>
            <w:sz w:val="24"/>
            <w:highlight w:val="none"/>
          </w:rPr>
          <w:id w:val="-1985607795"/>
        </w:sdtPr>
        <w:sdtEndPr>
          <w:rPr>
            <w:color w:val="auto"/>
            <w:kern w:val="0"/>
            <w:sz w:val="24"/>
            <w:highlight w:val="none"/>
          </w:rPr>
        </w:sdtEndPr>
        <w:sdtContent>
          <w:r>
            <w:rPr>
              <w:rFonts w:ascii="Segoe UI Symbol" w:hAnsi="Segoe UI Symbol" w:cs="Segoe UI Symbol"/>
              <w:color w:val="auto"/>
              <w:kern w:val="0"/>
              <w:sz w:val="24"/>
              <w:highlight w:val="none"/>
            </w:rPr>
            <w:t>☐</w:t>
          </w:r>
          <w:bookmarkStart w:id="12" w:name="_Hlk101132524"/>
        </w:sdtContent>
      </w:sdt>
      <w:r>
        <w:rPr>
          <w:color w:val="auto"/>
          <w:sz w:val="24"/>
          <w:highlight w:val="none"/>
        </w:rPr>
        <w:t>要求以联合体形式参加，提供联合协议和中小企业声明函，联合协议中中小企业合同金额应当达到%，其中小微企业合同金额应当达到%;</w:t>
      </w:r>
      <w:r>
        <w:rPr>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color w:val="auto"/>
          <w:sz w:val="24"/>
          <w:highlight w:val="none"/>
        </w:rPr>
        <w:t>；</w:t>
      </w:r>
    </w:p>
    <w:bookmarkEnd w:id="12"/>
    <w:p>
      <w:pPr>
        <w:spacing w:line="360" w:lineRule="auto"/>
        <w:ind w:firstLine="480" w:firstLineChars="200"/>
        <w:rPr>
          <w:color w:val="auto"/>
          <w:sz w:val="24"/>
          <w:highlight w:val="none"/>
        </w:rPr>
      </w:pPr>
      <w:sdt>
        <w:sdtPr>
          <w:rPr>
            <w:color w:val="auto"/>
            <w:kern w:val="0"/>
            <w:sz w:val="24"/>
            <w:highlight w:val="none"/>
          </w:rPr>
          <w:id w:val="34630645"/>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sz w:val="24"/>
          <w:highlight w:val="none"/>
        </w:rPr>
        <w:t>要求合同分包，提供分包意向协议和中小企业声明函，分包意向协议中中小企业合同金额应当达到达到% ，其中小微企业合同金额应当达到% ;</w:t>
      </w:r>
      <w:r>
        <w:rPr>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color w:val="auto"/>
          <w:sz w:val="24"/>
          <w:highlight w:val="none"/>
        </w:rPr>
        <w:t>；</w:t>
      </w:r>
    </w:p>
    <w:p>
      <w:pPr>
        <w:spacing w:line="360" w:lineRule="auto"/>
        <w:ind w:firstLine="480" w:firstLineChars="200"/>
        <w:rPr>
          <w:color w:val="auto"/>
          <w:sz w:val="24"/>
          <w:highlight w:val="none"/>
        </w:rPr>
      </w:pPr>
      <w:r>
        <w:rPr>
          <w:color w:val="auto"/>
          <w:sz w:val="24"/>
          <w:highlight w:val="none"/>
        </w:rPr>
        <w:t>4.本项目的特定资格要求：无；</w:t>
      </w:r>
    </w:p>
    <w:p>
      <w:pPr>
        <w:snapToGrid w:val="0"/>
        <w:spacing w:line="360" w:lineRule="auto"/>
        <w:ind w:firstLine="480" w:firstLineChars="200"/>
        <w:rPr>
          <w:color w:val="auto"/>
          <w:sz w:val="24"/>
          <w:highlight w:val="none"/>
        </w:rPr>
      </w:pPr>
      <w:r>
        <w:rPr>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b/>
          <w:color w:val="auto"/>
          <w:sz w:val="24"/>
          <w:highlight w:val="none"/>
        </w:rPr>
      </w:pPr>
      <w:r>
        <w:rPr>
          <w:b/>
          <w:color w:val="auto"/>
          <w:sz w:val="24"/>
          <w:highlight w:val="none"/>
        </w:rPr>
        <w:t xml:space="preserve">三、获取招标文件 </w:t>
      </w:r>
    </w:p>
    <w:p>
      <w:pPr>
        <w:spacing w:line="360" w:lineRule="auto"/>
        <w:ind w:firstLine="482" w:firstLineChars="200"/>
        <w:rPr>
          <w:color w:val="auto"/>
          <w:sz w:val="24"/>
          <w:highlight w:val="none"/>
        </w:rPr>
      </w:pPr>
      <w:r>
        <w:rPr>
          <w:b/>
          <w:color w:val="auto"/>
          <w:sz w:val="24"/>
          <w:highlight w:val="none"/>
        </w:rPr>
        <w:t>时间：</w:t>
      </w:r>
      <w:r>
        <w:rPr>
          <w:color w:val="auto"/>
          <w:sz w:val="24"/>
          <w:highlight w:val="none"/>
        </w:rPr>
        <w:t>/至</w:t>
      </w:r>
      <w:r>
        <w:rPr>
          <w:color w:val="auto"/>
          <w:sz w:val="24"/>
          <w:highlight w:val="none"/>
          <w:u w:val="single"/>
        </w:rPr>
        <w:t>202</w:t>
      </w:r>
      <w:r>
        <w:rPr>
          <w:rFonts w:hint="eastAsia"/>
          <w:color w:val="auto"/>
          <w:sz w:val="24"/>
          <w:highlight w:val="none"/>
          <w:u w:val="single"/>
        </w:rPr>
        <w:t>4</w:t>
      </w:r>
      <w:r>
        <w:rPr>
          <w:color w:val="auto"/>
          <w:sz w:val="24"/>
          <w:highlight w:val="none"/>
          <w:u w:val="single"/>
        </w:rPr>
        <w:t>年</w:t>
      </w:r>
      <w:r>
        <w:rPr>
          <w:rFonts w:hint="eastAsia"/>
          <w:color w:val="auto"/>
          <w:sz w:val="24"/>
          <w:highlight w:val="none"/>
          <w:u w:val="single"/>
          <w:lang w:val="en-US" w:eastAsia="zh-CN"/>
        </w:rPr>
        <w:t>8</w:t>
      </w:r>
      <w:r>
        <w:rPr>
          <w:color w:val="auto"/>
          <w:sz w:val="24"/>
          <w:highlight w:val="none"/>
          <w:u w:val="single"/>
        </w:rPr>
        <w:t>月</w:t>
      </w:r>
      <w:r>
        <w:rPr>
          <w:rFonts w:hint="eastAsia"/>
          <w:color w:val="auto"/>
          <w:sz w:val="24"/>
          <w:highlight w:val="none"/>
          <w:u w:val="single"/>
          <w:lang w:val="en-US" w:eastAsia="zh-CN"/>
        </w:rPr>
        <w:t>23</w:t>
      </w:r>
      <w:r>
        <w:rPr>
          <w:color w:val="auto"/>
          <w:sz w:val="24"/>
          <w:highlight w:val="none"/>
          <w:u w:val="single"/>
        </w:rPr>
        <w:t>日</w:t>
      </w:r>
      <w:r>
        <w:rPr>
          <w:color w:val="auto"/>
          <w:sz w:val="24"/>
          <w:highlight w:val="none"/>
        </w:rPr>
        <w:t>，每天上午00:00至12:00 ，下午12:00至23:59（北京时间，线上获取法定节假日均可，线下获取文件法定节假日除外）</w:t>
      </w:r>
    </w:p>
    <w:p>
      <w:pPr>
        <w:spacing w:line="360" w:lineRule="auto"/>
        <w:ind w:firstLine="482" w:firstLineChars="200"/>
        <w:rPr>
          <w:color w:val="auto"/>
          <w:sz w:val="24"/>
          <w:highlight w:val="none"/>
        </w:rPr>
      </w:pPr>
      <w:r>
        <w:rPr>
          <w:b/>
          <w:color w:val="auto"/>
          <w:sz w:val="24"/>
          <w:highlight w:val="none"/>
        </w:rPr>
        <w:t>地点（网址）：</w:t>
      </w:r>
      <w:r>
        <w:rPr>
          <w:color w:val="auto"/>
          <w:sz w:val="24"/>
          <w:highlight w:val="none"/>
        </w:rPr>
        <w:t xml:space="preserve">政采云平台（https://www.zcygov.cn/） </w:t>
      </w:r>
    </w:p>
    <w:p>
      <w:pPr>
        <w:spacing w:line="360" w:lineRule="auto"/>
        <w:ind w:firstLine="482" w:firstLineChars="200"/>
        <w:rPr>
          <w:color w:val="auto"/>
          <w:sz w:val="24"/>
          <w:highlight w:val="none"/>
        </w:rPr>
      </w:pPr>
      <w:r>
        <w:rPr>
          <w:b/>
          <w:color w:val="auto"/>
          <w:sz w:val="24"/>
          <w:highlight w:val="none"/>
        </w:rPr>
        <w:t>方式：</w:t>
      </w:r>
      <w:r>
        <w:rPr>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color w:val="auto"/>
          <w:sz w:val="24"/>
          <w:highlight w:val="none"/>
        </w:rPr>
      </w:pPr>
      <w:r>
        <w:rPr>
          <w:b/>
          <w:color w:val="auto"/>
          <w:sz w:val="24"/>
          <w:highlight w:val="none"/>
        </w:rPr>
        <w:t>售价（元）：</w:t>
      </w:r>
      <w:r>
        <w:rPr>
          <w:color w:val="auto"/>
          <w:sz w:val="24"/>
          <w:highlight w:val="none"/>
        </w:rPr>
        <w:t xml:space="preserve">0 </w:t>
      </w:r>
      <w:r>
        <w:rPr>
          <w:color w:val="auto"/>
          <w:sz w:val="24"/>
          <w:highlight w:val="none"/>
        </w:rPr>
        <w:tab/>
      </w:r>
    </w:p>
    <w:p>
      <w:pPr>
        <w:spacing w:line="360" w:lineRule="auto"/>
        <w:rPr>
          <w:b/>
          <w:color w:val="auto"/>
          <w:sz w:val="24"/>
          <w:highlight w:val="none"/>
        </w:rPr>
      </w:pPr>
      <w:r>
        <w:rPr>
          <w:b/>
          <w:color w:val="auto"/>
          <w:sz w:val="24"/>
          <w:highlight w:val="none"/>
        </w:rPr>
        <w:t>四、提交投标文件截止时间、开标时间和地点</w:t>
      </w:r>
    </w:p>
    <w:p>
      <w:pPr>
        <w:spacing w:line="360" w:lineRule="auto"/>
        <w:ind w:firstLine="482" w:firstLineChars="200"/>
        <w:rPr>
          <w:color w:val="auto"/>
          <w:sz w:val="24"/>
          <w:highlight w:val="none"/>
        </w:rPr>
      </w:pPr>
      <w:r>
        <w:rPr>
          <w:b/>
          <w:color w:val="auto"/>
          <w:sz w:val="24"/>
          <w:highlight w:val="none"/>
        </w:rPr>
        <w:t>提交投标文件截止时间：</w:t>
      </w:r>
      <w:r>
        <w:rPr>
          <w:color w:val="auto"/>
          <w:sz w:val="24"/>
          <w:highlight w:val="none"/>
          <w:u w:val="single"/>
        </w:rPr>
        <w:t xml:space="preserve"> 202</w:t>
      </w:r>
      <w:r>
        <w:rPr>
          <w:rFonts w:hint="eastAsia"/>
          <w:color w:val="auto"/>
          <w:sz w:val="24"/>
          <w:highlight w:val="none"/>
          <w:u w:val="single"/>
        </w:rPr>
        <w:t>4</w:t>
      </w:r>
      <w:r>
        <w:rPr>
          <w:color w:val="auto"/>
          <w:sz w:val="24"/>
          <w:highlight w:val="none"/>
          <w:u w:val="single"/>
        </w:rPr>
        <w:t>年</w:t>
      </w:r>
      <w:r>
        <w:rPr>
          <w:rFonts w:hint="eastAsia"/>
          <w:color w:val="auto"/>
          <w:sz w:val="24"/>
          <w:highlight w:val="none"/>
          <w:u w:val="single"/>
          <w:lang w:val="en-US" w:eastAsia="zh-CN"/>
        </w:rPr>
        <w:t>8</w:t>
      </w:r>
      <w:r>
        <w:rPr>
          <w:color w:val="auto"/>
          <w:sz w:val="24"/>
          <w:highlight w:val="none"/>
          <w:u w:val="single"/>
        </w:rPr>
        <w:t>月</w:t>
      </w:r>
      <w:r>
        <w:rPr>
          <w:rFonts w:hint="eastAsia"/>
          <w:color w:val="auto"/>
          <w:sz w:val="24"/>
          <w:highlight w:val="none"/>
          <w:u w:val="single"/>
          <w:lang w:val="en-US" w:eastAsia="zh-CN"/>
        </w:rPr>
        <w:t>23</w:t>
      </w:r>
      <w:r>
        <w:rPr>
          <w:color w:val="auto"/>
          <w:sz w:val="24"/>
          <w:highlight w:val="none"/>
          <w:u w:val="single"/>
        </w:rPr>
        <w:t>日</w:t>
      </w:r>
      <w:r>
        <w:rPr>
          <w:rFonts w:hint="eastAsia"/>
          <w:color w:val="auto"/>
          <w:sz w:val="24"/>
          <w:highlight w:val="none"/>
          <w:u w:val="single"/>
        </w:rPr>
        <w:t>09</w:t>
      </w:r>
      <w:r>
        <w:rPr>
          <w:color w:val="auto"/>
          <w:sz w:val="24"/>
          <w:highlight w:val="none"/>
          <w:u w:val="single"/>
        </w:rPr>
        <w:t>点</w:t>
      </w:r>
      <w:r>
        <w:rPr>
          <w:rFonts w:hint="eastAsia"/>
          <w:color w:val="auto"/>
          <w:sz w:val="24"/>
          <w:highlight w:val="none"/>
          <w:u w:val="single"/>
        </w:rPr>
        <w:t>30</w:t>
      </w:r>
      <w:r>
        <w:rPr>
          <w:color w:val="auto"/>
          <w:sz w:val="24"/>
          <w:highlight w:val="none"/>
          <w:u w:val="single"/>
        </w:rPr>
        <w:t>分00秒</w:t>
      </w:r>
      <w:r>
        <w:rPr>
          <w:color w:val="auto"/>
          <w:sz w:val="24"/>
          <w:highlight w:val="none"/>
        </w:rPr>
        <w:t>（北京时间）</w:t>
      </w:r>
    </w:p>
    <w:p>
      <w:pPr>
        <w:spacing w:line="360" w:lineRule="auto"/>
        <w:ind w:firstLine="482" w:firstLineChars="200"/>
        <w:rPr>
          <w:b/>
          <w:color w:val="auto"/>
          <w:sz w:val="24"/>
          <w:highlight w:val="none"/>
        </w:rPr>
      </w:pPr>
      <w:r>
        <w:rPr>
          <w:b/>
          <w:color w:val="auto"/>
          <w:sz w:val="24"/>
          <w:highlight w:val="none"/>
        </w:rPr>
        <w:t>投标地点（网址）：</w:t>
      </w:r>
      <w:r>
        <w:rPr>
          <w:color w:val="auto"/>
          <w:sz w:val="24"/>
          <w:highlight w:val="none"/>
        </w:rPr>
        <w:t xml:space="preserve">政采云平台（https://www.zcygov.cn/） </w:t>
      </w:r>
    </w:p>
    <w:p>
      <w:pPr>
        <w:spacing w:line="360" w:lineRule="auto"/>
        <w:ind w:firstLine="482" w:firstLineChars="200"/>
        <w:rPr>
          <w:bCs/>
          <w:color w:val="auto"/>
          <w:sz w:val="24"/>
          <w:highlight w:val="none"/>
          <w:u w:val="single"/>
        </w:rPr>
      </w:pPr>
      <w:r>
        <w:rPr>
          <w:b/>
          <w:color w:val="auto"/>
          <w:sz w:val="24"/>
          <w:highlight w:val="none"/>
        </w:rPr>
        <w:t>开标时间：</w:t>
      </w:r>
      <w:r>
        <w:rPr>
          <w:color w:val="auto"/>
          <w:sz w:val="24"/>
          <w:highlight w:val="none"/>
          <w:u w:val="single"/>
        </w:rPr>
        <w:t>202</w:t>
      </w:r>
      <w:r>
        <w:rPr>
          <w:rFonts w:hint="eastAsia"/>
          <w:color w:val="auto"/>
          <w:sz w:val="24"/>
          <w:highlight w:val="none"/>
          <w:u w:val="single"/>
        </w:rPr>
        <w:t>4</w:t>
      </w:r>
      <w:r>
        <w:rPr>
          <w:color w:val="auto"/>
          <w:sz w:val="24"/>
          <w:highlight w:val="none"/>
          <w:u w:val="single"/>
        </w:rPr>
        <w:t>年</w:t>
      </w:r>
      <w:r>
        <w:rPr>
          <w:rFonts w:hint="eastAsia"/>
          <w:color w:val="auto"/>
          <w:sz w:val="24"/>
          <w:highlight w:val="none"/>
          <w:u w:val="single"/>
          <w:lang w:val="en-US" w:eastAsia="zh-CN"/>
        </w:rPr>
        <w:t>8</w:t>
      </w:r>
      <w:r>
        <w:rPr>
          <w:color w:val="auto"/>
          <w:sz w:val="24"/>
          <w:highlight w:val="none"/>
          <w:u w:val="single"/>
        </w:rPr>
        <w:t>月</w:t>
      </w:r>
      <w:r>
        <w:rPr>
          <w:rFonts w:hint="eastAsia"/>
          <w:color w:val="auto"/>
          <w:sz w:val="24"/>
          <w:highlight w:val="none"/>
          <w:u w:val="single"/>
          <w:lang w:val="en-US" w:eastAsia="zh-CN"/>
        </w:rPr>
        <w:t>23</w:t>
      </w:r>
      <w:r>
        <w:rPr>
          <w:color w:val="auto"/>
          <w:sz w:val="24"/>
          <w:highlight w:val="none"/>
          <w:u w:val="single"/>
        </w:rPr>
        <w:t>日</w:t>
      </w:r>
      <w:r>
        <w:rPr>
          <w:rFonts w:hint="eastAsia"/>
          <w:color w:val="auto"/>
          <w:sz w:val="24"/>
          <w:highlight w:val="none"/>
          <w:u w:val="single"/>
        </w:rPr>
        <w:t>09</w:t>
      </w:r>
      <w:r>
        <w:rPr>
          <w:color w:val="auto"/>
          <w:sz w:val="24"/>
          <w:highlight w:val="none"/>
          <w:u w:val="single"/>
        </w:rPr>
        <w:t>点</w:t>
      </w:r>
      <w:r>
        <w:rPr>
          <w:rFonts w:hint="eastAsia"/>
          <w:color w:val="auto"/>
          <w:sz w:val="24"/>
          <w:highlight w:val="none"/>
          <w:u w:val="single"/>
        </w:rPr>
        <w:t>30</w:t>
      </w:r>
      <w:r>
        <w:rPr>
          <w:color w:val="auto"/>
          <w:sz w:val="24"/>
          <w:highlight w:val="none"/>
          <w:u w:val="single"/>
        </w:rPr>
        <w:t>分00秒</w:t>
      </w:r>
      <w:bookmarkStart w:id="560" w:name="_GoBack"/>
      <w:bookmarkEnd w:id="560"/>
    </w:p>
    <w:p>
      <w:pPr>
        <w:spacing w:line="360" w:lineRule="auto"/>
        <w:ind w:firstLine="482" w:firstLineChars="200"/>
        <w:rPr>
          <w:color w:val="auto"/>
          <w:sz w:val="24"/>
          <w:highlight w:val="none"/>
        </w:rPr>
      </w:pPr>
      <w:r>
        <w:rPr>
          <w:b/>
          <w:color w:val="auto"/>
          <w:sz w:val="24"/>
          <w:highlight w:val="none"/>
        </w:rPr>
        <w:t>开标地点（网址）：</w:t>
      </w:r>
      <w:r>
        <w:rPr>
          <w:color w:val="auto"/>
          <w:sz w:val="24"/>
          <w:highlight w:val="none"/>
        </w:rPr>
        <w:t>政采云平台（https://www.zcygov.cn/）</w:t>
      </w:r>
    </w:p>
    <w:p>
      <w:pPr>
        <w:spacing w:line="360" w:lineRule="auto"/>
        <w:rPr>
          <w:color w:val="auto"/>
          <w:sz w:val="24"/>
          <w:highlight w:val="none"/>
        </w:rPr>
      </w:pPr>
      <w:r>
        <w:rPr>
          <w:b/>
          <w:color w:val="auto"/>
          <w:sz w:val="24"/>
          <w:highlight w:val="none"/>
        </w:rPr>
        <w:t xml:space="preserve">五、公告期限 </w:t>
      </w:r>
    </w:p>
    <w:p>
      <w:pPr>
        <w:spacing w:line="360" w:lineRule="auto"/>
        <w:ind w:firstLine="480" w:firstLineChars="200"/>
        <w:rPr>
          <w:color w:val="auto"/>
          <w:sz w:val="24"/>
          <w:highlight w:val="none"/>
        </w:rPr>
      </w:pPr>
      <w:r>
        <w:rPr>
          <w:color w:val="auto"/>
          <w:sz w:val="24"/>
          <w:highlight w:val="none"/>
        </w:rPr>
        <w:t>自本公告发布之日起5个工作日。</w:t>
      </w:r>
    </w:p>
    <w:p>
      <w:pPr>
        <w:spacing w:line="360" w:lineRule="auto"/>
        <w:rPr>
          <w:b/>
          <w:color w:val="auto"/>
          <w:sz w:val="24"/>
          <w:highlight w:val="none"/>
        </w:rPr>
      </w:pPr>
      <w:r>
        <w:rPr>
          <w:b/>
          <w:color w:val="auto"/>
          <w:sz w:val="24"/>
          <w:highlight w:val="none"/>
        </w:rPr>
        <w:t>六、其他补充事宜</w:t>
      </w:r>
    </w:p>
    <w:p>
      <w:pPr>
        <w:spacing w:line="360" w:lineRule="auto"/>
        <w:ind w:firstLine="480" w:firstLineChars="200"/>
        <w:rPr>
          <w:color w:val="auto"/>
          <w:sz w:val="24"/>
          <w:highlight w:val="none"/>
        </w:rPr>
      </w:pPr>
      <w:r>
        <w:rPr>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color w:val="auto"/>
          <w:sz w:val="24"/>
          <w:highlight w:val="none"/>
        </w:rPr>
      </w:pPr>
      <w:r>
        <w:rPr>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color w:val="auto"/>
          <w:sz w:val="24"/>
          <w:highlight w:val="none"/>
        </w:rPr>
      </w:pPr>
      <w:r>
        <w:rPr>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color w:val="auto"/>
          <w:sz w:val="24"/>
          <w:highlight w:val="none"/>
        </w:rPr>
      </w:pPr>
      <w:r>
        <w:rPr>
          <w:color w:val="auto"/>
          <w:sz w:val="24"/>
          <w:highlight w:val="none"/>
        </w:rPr>
        <w:t>4.其他事项：（1）需要落实的政府采购政策：包括节约资源、保护环境、支持创新、促进中小企业发展等。详见招标文件的第二部分总则。（2）电子招投标的说明：</w:t>
      </w:r>
      <w:r>
        <w:rPr>
          <w:rFonts w:hint="eastAsia" w:ascii="宋体" w:hAnsi="宋体" w:cs="宋体"/>
          <w:color w:val="auto"/>
          <w:sz w:val="24"/>
          <w:highlight w:val="none"/>
        </w:rPr>
        <w:t>①</w:t>
      </w:r>
      <w:r>
        <w:rPr>
          <w:color w:val="auto"/>
          <w:sz w:val="24"/>
          <w:highlight w:val="none"/>
        </w:rPr>
        <w:t>电子招投标：本项目以数据电文形式，依托“政府采购云平台（www.zcygov.cn）”进行招投标活动，不接受纸质投标文件；</w:t>
      </w:r>
      <w:r>
        <w:rPr>
          <w:rFonts w:hint="eastAsia" w:ascii="宋体" w:hAnsi="宋体" w:cs="宋体"/>
          <w:color w:val="auto"/>
          <w:sz w:val="24"/>
          <w:highlight w:val="none"/>
        </w:rPr>
        <w:t>②</w:t>
      </w:r>
      <w:r>
        <w:rPr>
          <w:color w:val="auto"/>
          <w:sz w:val="24"/>
          <w:highlight w:val="none"/>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宋体"/>
          <w:color w:val="auto"/>
          <w:sz w:val="24"/>
          <w:highlight w:val="none"/>
        </w:rPr>
        <w:t>③</w:t>
      </w:r>
      <w:r>
        <w:rPr>
          <w:color w:val="auto"/>
          <w:sz w:val="24"/>
          <w:highlight w:val="none"/>
        </w:rPr>
        <w:t>招标文件的获取：使用账号登录或者使用CA登录政采云平台；进入“项目采购”应用，在获取采购文件菜单中选择项目，获取招标文件；</w:t>
      </w:r>
      <w:r>
        <w:rPr>
          <w:rFonts w:hint="eastAsia" w:ascii="宋体" w:hAnsi="宋体" w:cs="宋体"/>
          <w:color w:val="auto"/>
          <w:sz w:val="24"/>
          <w:highlight w:val="none"/>
        </w:rPr>
        <w:t>④</w:t>
      </w:r>
      <w:r>
        <w:rPr>
          <w:color w:val="auto"/>
          <w:sz w:val="24"/>
          <w:highlight w:val="none"/>
        </w:rPr>
        <w:t>投标文件的制作：在“政采云电子交易客户端”中完成“填写基本信息”、“导入投标文件”、“标书关联”、“标书检查”、“电子签名”、“生成电子标书”等操作；</w:t>
      </w:r>
      <w:r>
        <w:rPr>
          <w:rFonts w:hint="eastAsia" w:ascii="宋体" w:hAnsi="宋体" w:cs="宋体"/>
          <w:color w:val="auto"/>
          <w:sz w:val="24"/>
          <w:highlight w:val="none"/>
        </w:rPr>
        <w:t>⑤</w:t>
      </w:r>
      <w:r>
        <w:rPr>
          <w:color w:val="auto"/>
          <w:sz w:val="24"/>
          <w:highlight w:val="none"/>
        </w:rPr>
        <w:t xml:space="preserve">采购人、采购代理机构将依托政采云平台完成本项目的电子交易活动，平台不接受未按上述方式获取招标文件的供应商进行投标活动； </w:t>
      </w:r>
      <w:r>
        <w:rPr>
          <w:rFonts w:hint="eastAsia" w:ascii="宋体" w:hAnsi="宋体" w:cs="宋体"/>
          <w:color w:val="auto"/>
          <w:sz w:val="24"/>
          <w:highlight w:val="none"/>
        </w:rPr>
        <w:t>⑥</w:t>
      </w:r>
      <w:r>
        <w:rPr>
          <w:color w:val="auto"/>
          <w:sz w:val="24"/>
          <w:highlight w:val="none"/>
        </w:rPr>
        <w:t>对未按上述方式获取招标文件的供应商对该文件提出的质疑，采购人或采购代理机构将不予处理；</w:t>
      </w:r>
      <w:r>
        <w:rPr>
          <w:rFonts w:hint="eastAsia" w:ascii="宋体" w:hAnsi="宋体" w:cs="宋体"/>
          <w:color w:val="auto"/>
          <w:sz w:val="24"/>
          <w:highlight w:val="none"/>
        </w:rPr>
        <w:t>⑦</w:t>
      </w:r>
      <w:r>
        <w:rPr>
          <w:color w:val="auto"/>
          <w:sz w:val="24"/>
          <w:highlight w:val="none"/>
        </w:rPr>
        <w:t>不提供招标文件纸质版；</w:t>
      </w:r>
      <w:r>
        <w:rPr>
          <w:rFonts w:hint="eastAsia" w:ascii="宋体" w:hAnsi="宋体" w:cs="宋体"/>
          <w:color w:val="auto"/>
          <w:sz w:val="24"/>
          <w:highlight w:val="none"/>
        </w:rPr>
        <w:t>⑧</w:t>
      </w:r>
      <w:r>
        <w:rPr>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rPr>
        <w:t>⑨</w:t>
      </w:r>
      <w:r>
        <w:rPr>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color w:val="auto"/>
          <w:sz w:val="24"/>
          <w:highlight w:val="none"/>
        </w:rPr>
        <w:t>⑩</w:t>
      </w:r>
      <w:r>
        <w:rPr>
          <w:color w:val="auto"/>
          <w:sz w:val="24"/>
          <w:highlight w:val="none"/>
        </w:rPr>
        <w:t>具体操作指南：详见政采云平台“服务中心-帮助文档-项目采购-操作流程-电子招投标-政府采购项目电子交易管理操作指南-供应商”。（3）招标文件公告期限与招标公告的公告期限一致。</w:t>
      </w:r>
    </w:p>
    <w:p>
      <w:pPr>
        <w:spacing w:line="360" w:lineRule="auto"/>
        <w:rPr>
          <w:b/>
          <w:color w:val="auto"/>
          <w:sz w:val="24"/>
          <w:highlight w:val="none"/>
        </w:rPr>
      </w:pPr>
      <w:r>
        <w:rPr>
          <w:b/>
          <w:color w:val="auto"/>
          <w:sz w:val="24"/>
          <w:highlight w:val="none"/>
        </w:rPr>
        <w:t>七、对本次采购提出询问、质疑、投诉，请按以下方式联系</w:t>
      </w:r>
    </w:p>
    <w:p>
      <w:pPr>
        <w:spacing w:line="360" w:lineRule="auto"/>
        <w:rPr>
          <w:color w:val="auto"/>
          <w:sz w:val="24"/>
          <w:highlight w:val="none"/>
        </w:rPr>
      </w:pPr>
      <w:r>
        <w:rPr>
          <w:color w:val="auto"/>
          <w:sz w:val="24"/>
          <w:highlight w:val="none"/>
        </w:rPr>
        <w:t xml:space="preserve">    1.采购人信息</w:t>
      </w:r>
    </w:p>
    <w:p>
      <w:pPr>
        <w:spacing w:line="360" w:lineRule="auto"/>
        <w:rPr>
          <w:color w:val="auto"/>
          <w:sz w:val="24"/>
          <w:highlight w:val="none"/>
        </w:rPr>
      </w:pPr>
      <w:r>
        <w:rPr>
          <w:color w:val="auto"/>
          <w:sz w:val="24"/>
          <w:highlight w:val="none"/>
        </w:rPr>
        <w:t xml:space="preserve">    名    称：</w:t>
      </w:r>
      <w:r>
        <w:rPr>
          <w:rFonts w:hint="eastAsia"/>
          <w:color w:val="auto"/>
          <w:sz w:val="24"/>
          <w:highlight w:val="none"/>
        </w:rPr>
        <w:t>杭州市粮食保障服务中心</w:t>
      </w:r>
    </w:p>
    <w:p>
      <w:pPr>
        <w:spacing w:line="360" w:lineRule="auto"/>
        <w:rPr>
          <w:color w:val="auto"/>
          <w:sz w:val="24"/>
          <w:highlight w:val="none"/>
        </w:rPr>
      </w:pPr>
      <w:r>
        <w:rPr>
          <w:color w:val="auto"/>
          <w:sz w:val="24"/>
          <w:highlight w:val="none"/>
        </w:rPr>
        <w:t xml:space="preserve">    地    址：</w:t>
      </w:r>
      <w:r>
        <w:rPr>
          <w:rFonts w:hint="eastAsia"/>
          <w:color w:val="auto"/>
          <w:sz w:val="24"/>
          <w:highlight w:val="none"/>
        </w:rPr>
        <w:t>体育场路279号</w:t>
      </w:r>
    </w:p>
    <w:p>
      <w:pPr>
        <w:spacing w:line="360" w:lineRule="auto"/>
        <w:ind w:firstLine="480"/>
        <w:rPr>
          <w:color w:val="auto"/>
          <w:sz w:val="24"/>
          <w:highlight w:val="none"/>
        </w:rPr>
      </w:pPr>
      <w:r>
        <w:rPr>
          <w:color w:val="auto"/>
          <w:sz w:val="24"/>
          <w:highlight w:val="none"/>
        </w:rPr>
        <w:t>传    真： /</w:t>
      </w:r>
    </w:p>
    <w:p>
      <w:pPr>
        <w:spacing w:line="360" w:lineRule="auto"/>
        <w:ind w:firstLine="480"/>
        <w:rPr>
          <w:color w:val="auto"/>
          <w:sz w:val="24"/>
          <w:highlight w:val="none"/>
        </w:rPr>
      </w:pPr>
      <w:r>
        <w:rPr>
          <w:color w:val="auto"/>
          <w:sz w:val="24"/>
          <w:highlight w:val="none"/>
        </w:rPr>
        <w:t>项目联系人（询问）：</w:t>
      </w:r>
      <w:r>
        <w:rPr>
          <w:rFonts w:hint="eastAsia"/>
          <w:color w:val="auto"/>
          <w:sz w:val="24"/>
          <w:highlight w:val="none"/>
        </w:rPr>
        <w:t>徐明雅</w:t>
      </w:r>
    </w:p>
    <w:p>
      <w:pPr>
        <w:spacing w:line="360" w:lineRule="auto"/>
        <w:rPr>
          <w:color w:val="auto"/>
          <w:sz w:val="24"/>
          <w:highlight w:val="none"/>
        </w:rPr>
      </w:pPr>
      <w:r>
        <w:rPr>
          <w:color w:val="auto"/>
          <w:sz w:val="24"/>
          <w:highlight w:val="none"/>
        </w:rPr>
        <w:t xml:space="preserve">    项目联系方式（询问）：</w:t>
      </w:r>
      <w:r>
        <w:rPr>
          <w:rFonts w:hint="eastAsia" w:ascii="宋体" w:hAnsi="宋体" w:cs="宋体"/>
          <w:color w:val="auto"/>
          <w:sz w:val="24"/>
          <w:highlight w:val="none"/>
        </w:rPr>
        <w:t xml:space="preserve">0571-85057750 </w:t>
      </w:r>
    </w:p>
    <w:p>
      <w:pPr>
        <w:spacing w:line="360" w:lineRule="auto"/>
        <w:rPr>
          <w:color w:val="auto"/>
          <w:sz w:val="24"/>
          <w:highlight w:val="none"/>
        </w:rPr>
      </w:pPr>
      <w:r>
        <w:rPr>
          <w:color w:val="auto"/>
          <w:sz w:val="24"/>
          <w:highlight w:val="none"/>
        </w:rPr>
        <w:t xml:space="preserve">    质疑联系人：</w:t>
      </w:r>
      <w:r>
        <w:rPr>
          <w:rFonts w:hint="eastAsia"/>
          <w:color w:val="auto"/>
          <w:sz w:val="24"/>
          <w:highlight w:val="none"/>
        </w:rPr>
        <w:t>张烝彦</w:t>
      </w:r>
    </w:p>
    <w:p>
      <w:pPr>
        <w:spacing w:line="360" w:lineRule="auto"/>
        <w:rPr>
          <w:color w:val="auto"/>
          <w:sz w:val="24"/>
          <w:highlight w:val="none"/>
        </w:rPr>
      </w:pPr>
      <w:r>
        <w:rPr>
          <w:color w:val="auto"/>
          <w:sz w:val="24"/>
          <w:highlight w:val="none"/>
        </w:rPr>
        <w:t xml:space="preserve">    质疑联系方式：</w:t>
      </w:r>
      <w:r>
        <w:rPr>
          <w:rFonts w:hint="eastAsia" w:ascii="仿宋" w:hAnsi="仿宋" w:eastAsia="仿宋"/>
          <w:color w:val="auto"/>
          <w:sz w:val="24"/>
          <w:highlight w:val="none"/>
        </w:rPr>
        <w:t>0571-85058216</w:t>
      </w:r>
      <w:r>
        <w:rPr>
          <w:rFonts w:hint="eastAsia" w:ascii="宋体" w:hAnsi="宋体" w:cs="宋体"/>
          <w:color w:val="auto"/>
          <w:sz w:val="24"/>
          <w:highlight w:val="none"/>
        </w:rPr>
        <w:t>（请通过以下路径在线提起质疑：政采云-项目采购-询问质疑投诉-质疑列表）</w:t>
      </w:r>
    </w:p>
    <w:p>
      <w:pPr>
        <w:spacing w:line="360" w:lineRule="auto"/>
        <w:rPr>
          <w:color w:val="auto"/>
          <w:sz w:val="24"/>
          <w:highlight w:val="none"/>
        </w:rPr>
      </w:pPr>
      <w:r>
        <w:rPr>
          <w:color w:val="auto"/>
          <w:sz w:val="24"/>
          <w:highlight w:val="none"/>
        </w:rPr>
        <w:t xml:space="preserve">    2.采购代理机构信息            </w:t>
      </w:r>
    </w:p>
    <w:p>
      <w:pPr>
        <w:spacing w:line="360" w:lineRule="auto"/>
        <w:ind w:firstLine="480"/>
        <w:rPr>
          <w:color w:val="auto"/>
          <w:sz w:val="24"/>
          <w:highlight w:val="none"/>
        </w:rPr>
      </w:pPr>
      <w:r>
        <w:rPr>
          <w:color w:val="auto"/>
          <w:sz w:val="24"/>
          <w:highlight w:val="none"/>
        </w:rPr>
        <w:t>名    称：</w:t>
      </w:r>
      <w:r>
        <w:rPr>
          <w:color w:val="auto"/>
          <w:kern w:val="0"/>
          <w:sz w:val="24"/>
          <w:highlight w:val="none"/>
        </w:rPr>
        <w:t>杭州意信招标代理有限公司</w:t>
      </w:r>
    </w:p>
    <w:p>
      <w:pPr>
        <w:spacing w:line="360" w:lineRule="auto"/>
        <w:ind w:firstLine="480"/>
        <w:rPr>
          <w:color w:val="auto"/>
          <w:sz w:val="24"/>
          <w:highlight w:val="none"/>
        </w:rPr>
      </w:pPr>
      <w:r>
        <w:rPr>
          <w:color w:val="auto"/>
          <w:sz w:val="24"/>
          <w:highlight w:val="none"/>
        </w:rPr>
        <w:t>地    址：</w:t>
      </w:r>
      <w:r>
        <w:rPr>
          <w:rFonts w:hint="eastAsia" w:ascii="宋体" w:hAnsi="宋体"/>
          <w:bCs/>
          <w:color w:val="auto"/>
          <w:sz w:val="24"/>
          <w:highlight w:val="none"/>
        </w:rPr>
        <w:t>杭州市莫干山路12</w:t>
      </w:r>
      <w:r>
        <w:rPr>
          <w:rFonts w:hint="eastAsia" w:hAnsi="宋体"/>
          <w:bCs/>
          <w:color w:val="auto"/>
          <w:sz w:val="24"/>
          <w:highlight w:val="none"/>
        </w:rPr>
        <w:t>43</w:t>
      </w:r>
      <w:r>
        <w:rPr>
          <w:rFonts w:hint="eastAsia" w:ascii="宋体" w:hAnsi="宋体"/>
          <w:bCs/>
          <w:color w:val="auto"/>
          <w:sz w:val="24"/>
          <w:highlight w:val="none"/>
        </w:rPr>
        <w:t>号</w:t>
      </w:r>
      <w:r>
        <w:rPr>
          <w:rFonts w:hint="eastAsia" w:ascii="宋体" w:hAnsi="宋体" w:cs="宋体"/>
          <w:bCs/>
          <w:color w:val="auto"/>
          <w:kern w:val="0"/>
          <w:sz w:val="24"/>
          <w:highlight w:val="none"/>
        </w:rPr>
        <w:t>星尚发展大厦A座8楼810</w:t>
      </w:r>
      <w:r>
        <w:rPr>
          <w:color w:val="auto"/>
          <w:kern w:val="0"/>
          <w:sz w:val="24"/>
          <w:highlight w:val="none"/>
        </w:rPr>
        <w:t>室</w:t>
      </w:r>
    </w:p>
    <w:p>
      <w:pPr>
        <w:spacing w:line="360" w:lineRule="auto"/>
        <w:rPr>
          <w:color w:val="auto"/>
          <w:sz w:val="24"/>
          <w:highlight w:val="none"/>
        </w:rPr>
      </w:pPr>
      <w:r>
        <w:rPr>
          <w:color w:val="auto"/>
          <w:sz w:val="24"/>
          <w:highlight w:val="none"/>
        </w:rPr>
        <w:t xml:space="preserve">    传    真： 0571-87211507</w:t>
      </w:r>
    </w:p>
    <w:p>
      <w:pPr>
        <w:spacing w:line="360" w:lineRule="auto"/>
        <w:rPr>
          <w:color w:val="auto"/>
          <w:sz w:val="24"/>
          <w:highlight w:val="none"/>
        </w:rPr>
      </w:pPr>
      <w:r>
        <w:rPr>
          <w:color w:val="auto"/>
          <w:sz w:val="24"/>
          <w:highlight w:val="none"/>
        </w:rPr>
        <w:t xml:space="preserve">    项目联系人（询问）： </w:t>
      </w:r>
      <w:r>
        <w:rPr>
          <w:color w:val="auto"/>
          <w:kern w:val="0"/>
          <w:sz w:val="24"/>
          <w:highlight w:val="none"/>
        </w:rPr>
        <w:t>金婉娇、曹海英</w:t>
      </w:r>
    </w:p>
    <w:p>
      <w:pPr>
        <w:spacing w:line="360" w:lineRule="auto"/>
        <w:rPr>
          <w:color w:val="auto"/>
          <w:sz w:val="24"/>
          <w:highlight w:val="none"/>
        </w:rPr>
      </w:pPr>
      <w:r>
        <w:rPr>
          <w:color w:val="auto"/>
          <w:sz w:val="24"/>
          <w:highlight w:val="none"/>
        </w:rPr>
        <w:t xml:space="preserve">    项目联系方式（询问）：</w:t>
      </w:r>
      <w:r>
        <w:rPr>
          <w:color w:val="auto"/>
          <w:kern w:val="0"/>
          <w:sz w:val="24"/>
          <w:highlight w:val="none"/>
        </w:rPr>
        <w:t>0571-87211505，88219719</w:t>
      </w:r>
    </w:p>
    <w:p>
      <w:pPr>
        <w:spacing w:line="360" w:lineRule="auto"/>
        <w:rPr>
          <w:color w:val="auto"/>
          <w:sz w:val="24"/>
          <w:highlight w:val="none"/>
        </w:rPr>
      </w:pPr>
      <w:r>
        <w:rPr>
          <w:color w:val="auto"/>
          <w:sz w:val="24"/>
          <w:highlight w:val="none"/>
        </w:rPr>
        <w:t xml:space="preserve">    质疑联系人：</w:t>
      </w:r>
      <w:r>
        <w:rPr>
          <w:color w:val="auto"/>
          <w:kern w:val="0"/>
          <w:sz w:val="24"/>
          <w:highlight w:val="none"/>
        </w:rPr>
        <w:t>曹红</w:t>
      </w:r>
    </w:p>
    <w:p>
      <w:pPr>
        <w:spacing w:line="360" w:lineRule="auto"/>
        <w:rPr>
          <w:color w:val="auto"/>
          <w:sz w:val="24"/>
          <w:highlight w:val="none"/>
        </w:rPr>
      </w:pPr>
      <w:r>
        <w:rPr>
          <w:color w:val="auto"/>
          <w:sz w:val="24"/>
          <w:highlight w:val="none"/>
        </w:rPr>
        <w:t xml:space="preserve">    质疑联系方式：0571-87829182</w:t>
      </w:r>
      <w:r>
        <w:rPr>
          <w:rFonts w:hint="eastAsia" w:ascii="宋体" w:hAnsi="宋体" w:cs="宋体"/>
          <w:color w:val="auto"/>
          <w:sz w:val="24"/>
          <w:highlight w:val="none"/>
        </w:rPr>
        <w:t>（请通过以下路径在线提起质疑：政采云-项目采购-询问质疑投诉-质疑列表）</w:t>
      </w:r>
    </w:p>
    <w:p>
      <w:pPr>
        <w:spacing w:line="360" w:lineRule="auto"/>
        <w:rPr>
          <w:rFonts w:ascii="宋体" w:hAnsi="宋体" w:cs="宋体"/>
          <w:color w:val="auto"/>
          <w:sz w:val="24"/>
          <w:highlight w:val="none"/>
        </w:rPr>
      </w:pPr>
      <w:r>
        <w:rPr>
          <w:color w:val="auto"/>
          <w:sz w:val="24"/>
          <w:highlight w:val="none"/>
        </w:rPr>
        <w:t xml:space="preserve">    3.</w:t>
      </w:r>
      <w:r>
        <w:rPr>
          <w:rFonts w:hint="eastAsia" w:ascii="宋体" w:hAnsi="宋体" w:cs="宋体"/>
          <w:color w:val="auto"/>
          <w:sz w:val="24"/>
          <w:highlight w:val="none"/>
        </w:rPr>
        <w:t xml:space="preserve">同级政府采购监督管理部门            </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称：杭州市财政局政府采购监管处 /浙江省政府采购行政裁决服务中心（杭州）</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址：杭州市上城区四季青街道新业路市民之家G03办公室（快递仅限ems或顺丰）</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color w:val="auto"/>
          <w:sz w:val="24"/>
          <w:highlight w:val="none"/>
        </w:rPr>
      </w:pPr>
      <w:r>
        <w:rPr>
          <w:color w:val="auto"/>
          <w:sz w:val="24"/>
          <w:highlight w:val="none"/>
        </w:rPr>
        <w:t>CA问题联系电话（人工）：汇信CA 400-888-4636；天谷CA 400-087-8198。</w:t>
      </w:r>
    </w:p>
    <w:p>
      <w:pPr>
        <w:pStyle w:val="36"/>
        <w:spacing w:line="360" w:lineRule="auto"/>
        <w:rPr>
          <w:rFonts w:ascii="Times New Roman" w:hAnsi="Times New Roman" w:cs="Times New Roman"/>
          <w:b/>
          <w:color w:val="auto"/>
          <w:sz w:val="36"/>
          <w:szCs w:val="20"/>
          <w:highlight w:val="none"/>
        </w:rPr>
      </w:pPr>
    </w:p>
    <w:p>
      <w:pPr>
        <w:pStyle w:val="5"/>
        <w:rPr>
          <w:rFonts w:ascii="Times New Roman" w:hAnsi="Times New Roman"/>
          <w:snapToGrid w:val="0"/>
          <w:color w:val="auto"/>
          <w:highlight w:val="none"/>
        </w:rPr>
      </w:pPr>
      <w:r>
        <w:rPr>
          <w:rFonts w:ascii="Times New Roman" w:hAnsi="Times New Roman"/>
          <w:color w:val="auto"/>
          <w:highlight w:val="none"/>
        </w:rPr>
        <w:br w:type="page"/>
      </w:r>
    </w:p>
    <w:p>
      <w:pPr>
        <w:adjustRightInd/>
        <w:spacing w:line="360" w:lineRule="auto"/>
        <w:jc w:val="center"/>
        <w:outlineLvl w:val="0"/>
        <w:rPr>
          <w:b/>
          <w:color w:val="auto"/>
          <w:sz w:val="36"/>
          <w:szCs w:val="20"/>
          <w:highlight w:val="none"/>
        </w:rPr>
      </w:pPr>
      <w:r>
        <w:rPr>
          <w:b/>
          <w:color w:val="auto"/>
          <w:sz w:val="36"/>
          <w:szCs w:val="20"/>
          <w:highlight w:val="none"/>
        </w:rPr>
        <w:t>第二部分</w:t>
      </w:r>
      <w:bookmarkEnd w:id="8"/>
      <w:r>
        <w:rPr>
          <w:b/>
          <w:color w:val="auto"/>
          <w:sz w:val="36"/>
          <w:szCs w:val="20"/>
          <w:highlight w:val="none"/>
        </w:rPr>
        <w:t xml:space="preserve"> 投标人须知</w:t>
      </w:r>
      <w:bookmarkEnd w:id="9"/>
    </w:p>
    <w:p>
      <w:pPr>
        <w:adjustRightInd/>
        <w:spacing w:line="360" w:lineRule="auto"/>
        <w:ind w:firstLine="3845" w:firstLineChars="1197"/>
        <w:outlineLvl w:val="0"/>
        <w:rPr>
          <w:b/>
          <w:color w:val="auto"/>
          <w:sz w:val="32"/>
          <w:szCs w:val="20"/>
          <w:highlight w:val="none"/>
        </w:rPr>
      </w:pPr>
      <w:r>
        <w:rPr>
          <w:b/>
          <w:color w:val="auto"/>
          <w:sz w:val="32"/>
          <w:szCs w:val="20"/>
          <w:highlight w:val="none"/>
        </w:rPr>
        <w:t>前附表</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pPr>
              <w:snapToGrid w:val="0"/>
              <w:spacing w:line="360" w:lineRule="auto"/>
              <w:jc w:val="center"/>
              <w:rPr>
                <w:b/>
                <w:color w:val="auto"/>
                <w:sz w:val="24"/>
                <w:highlight w:val="none"/>
              </w:rPr>
            </w:pPr>
            <w:r>
              <w:rPr>
                <w:b/>
                <w:color w:val="auto"/>
                <w:sz w:val="24"/>
                <w:highlight w:val="none"/>
              </w:rPr>
              <w:t>序号</w:t>
            </w:r>
          </w:p>
        </w:tc>
        <w:tc>
          <w:tcPr>
            <w:tcW w:w="1843" w:type="dxa"/>
            <w:vAlign w:val="center"/>
          </w:tcPr>
          <w:p>
            <w:pPr>
              <w:snapToGrid w:val="0"/>
              <w:spacing w:line="360" w:lineRule="auto"/>
              <w:jc w:val="center"/>
              <w:rPr>
                <w:b/>
                <w:color w:val="auto"/>
                <w:sz w:val="24"/>
                <w:highlight w:val="none"/>
              </w:rPr>
            </w:pPr>
            <w:r>
              <w:rPr>
                <w:b/>
                <w:color w:val="auto"/>
                <w:sz w:val="24"/>
                <w:highlight w:val="none"/>
              </w:rPr>
              <w:t>事项</w:t>
            </w:r>
          </w:p>
        </w:tc>
        <w:tc>
          <w:tcPr>
            <w:tcW w:w="6095" w:type="dxa"/>
            <w:vAlign w:val="center"/>
          </w:tcPr>
          <w:p>
            <w:pPr>
              <w:snapToGrid w:val="0"/>
              <w:spacing w:line="360" w:lineRule="auto"/>
              <w:jc w:val="center"/>
              <w:rPr>
                <w:b/>
                <w:color w:val="auto"/>
                <w:sz w:val="24"/>
                <w:highlight w:val="none"/>
              </w:rPr>
            </w:pPr>
            <w:r>
              <w:rPr>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0"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1</w:t>
            </w:r>
          </w:p>
        </w:tc>
        <w:tc>
          <w:tcPr>
            <w:tcW w:w="1843" w:type="dxa"/>
            <w:vAlign w:val="center"/>
          </w:tcPr>
          <w:p>
            <w:pPr>
              <w:snapToGrid w:val="0"/>
              <w:spacing w:line="360" w:lineRule="auto"/>
              <w:jc w:val="center"/>
              <w:rPr>
                <w:b/>
                <w:color w:val="auto"/>
                <w:sz w:val="24"/>
                <w:highlight w:val="none"/>
              </w:rPr>
            </w:pPr>
            <w:r>
              <w:rPr>
                <w:b/>
                <w:color w:val="auto"/>
                <w:sz w:val="24"/>
                <w:highlight w:val="none"/>
              </w:rPr>
              <w:t>项目属性与核心产品</w:t>
            </w:r>
          </w:p>
        </w:tc>
        <w:tc>
          <w:tcPr>
            <w:tcW w:w="6095" w:type="dxa"/>
            <w:vAlign w:val="center"/>
          </w:tcPr>
          <w:p>
            <w:pPr>
              <w:spacing w:line="360" w:lineRule="auto"/>
              <w:rPr>
                <w:color w:val="auto"/>
                <w:sz w:val="24"/>
                <w:highlight w:val="none"/>
              </w:rPr>
            </w:pPr>
            <w:r>
              <w:rPr>
                <w:color w:val="auto"/>
                <w:sz w:val="24"/>
                <w:highlight w:val="none"/>
              </w:rPr>
              <w:t>货物类，单一产品或</w:t>
            </w:r>
            <w:r>
              <w:rPr>
                <w:color w:val="auto"/>
                <w:kern w:val="0"/>
                <w:sz w:val="24"/>
                <w:highlight w:val="none"/>
              </w:rPr>
              <w:t>核心产品为：</w:t>
            </w:r>
            <w:r>
              <w:rPr>
                <w:rFonts w:hint="eastAsia"/>
                <w:bCs/>
                <w:color w:val="auto"/>
                <w:sz w:val="24"/>
                <w:highlight w:val="none"/>
                <w:u w:val="single"/>
              </w:rPr>
              <w:t>电感耦合等离子体质谱仪</w:t>
            </w:r>
            <w:r>
              <w:rPr>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2</w:t>
            </w:r>
          </w:p>
        </w:tc>
        <w:tc>
          <w:tcPr>
            <w:tcW w:w="1843" w:type="dxa"/>
            <w:vAlign w:val="center"/>
          </w:tcPr>
          <w:p>
            <w:pPr>
              <w:snapToGrid w:val="0"/>
              <w:spacing w:line="360" w:lineRule="auto"/>
              <w:jc w:val="center"/>
              <w:rPr>
                <w:b/>
                <w:color w:val="auto"/>
                <w:sz w:val="24"/>
                <w:highlight w:val="none"/>
              </w:rPr>
            </w:pPr>
            <w:r>
              <w:rPr>
                <w:b/>
                <w:color w:val="auto"/>
                <w:sz w:val="24"/>
                <w:highlight w:val="none"/>
              </w:rPr>
              <w:t>采购标的及其对应的中小企业划分标准所属行业</w:t>
            </w:r>
          </w:p>
        </w:tc>
        <w:tc>
          <w:tcPr>
            <w:tcW w:w="6095" w:type="dxa"/>
            <w:vAlign w:val="center"/>
          </w:tcPr>
          <w:p>
            <w:pPr>
              <w:snapToGrid w:val="0"/>
              <w:spacing w:line="360" w:lineRule="auto"/>
              <w:rPr>
                <w:color w:val="auto"/>
                <w:kern w:val="0"/>
                <w:sz w:val="24"/>
                <w:highlight w:val="none"/>
              </w:rPr>
            </w:pPr>
            <w:r>
              <w:rPr>
                <w:color w:val="auto"/>
                <w:kern w:val="0"/>
                <w:sz w:val="24"/>
                <w:highlight w:val="none"/>
              </w:rPr>
              <w:t>标的：</w:t>
            </w:r>
            <w:r>
              <w:rPr>
                <w:rFonts w:hint="eastAsia"/>
                <w:color w:val="auto"/>
                <w:kern w:val="0"/>
                <w:sz w:val="24"/>
                <w:highlight w:val="none"/>
                <w:u w:val="single"/>
              </w:rPr>
              <w:t>电感耦合等离子体质谱仪</w:t>
            </w:r>
            <w:r>
              <w:rPr>
                <w:color w:val="auto"/>
                <w:kern w:val="0"/>
                <w:sz w:val="24"/>
                <w:highlight w:val="none"/>
              </w:rPr>
              <w:t>，属于</w:t>
            </w:r>
            <w:r>
              <w:rPr>
                <w:color w:val="auto"/>
                <w:kern w:val="0"/>
                <w:sz w:val="24"/>
                <w:highlight w:val="none"/>
                <w:u w:val="single"/>
              </w:rPr>
              <w:t xml:space="preserve"> （二）工业 </w:t>
            </w:r>
            <w:r>
              <w:rPr>
                <w:color w:val="auto"/>
                <w:kern w:val="0"/>
                <w:sz w:val="24"/>
                <w:highlight w:val="none"/>
              </w:rPr>
              <w:t>行业；</w:t>
            </w:r>
          </w:p>
          <w:p>
            <w:pPr>
              <w:snapToGrid w:val="0"/>
              <w:spacing w:line="360" w:lineRule="auto"/>
              <w:rPr>
                <w:color w:val="auto"/>
                <w:kern w:val="0"/>
                <w:sz w:val="24"/>
                <w:highlight w:val="none"/>
              </w:rPr>
            </w:pPr>
            <w:r>
              <w:rPr>
                <w:color w:val="auto"/>
                <w:kern w:val="0"/>
                <w:sz w:val="24"/>
                <w:highlight w:val="none"/>
              </w:rPr>
              <w:t>标的：</w:t>
            </w:r>
            <w:r>
              <w:rPr>
                <w:rFonts w:hint="eastAsia"/>
                <w:color w:val="auto"/>
                <w:kern w:val="0"/>
                <w:sz w:val="24"/>
                <w:highlight w:val="none"/>
                <w:u w:val="single"/>
                <w:lang w:eastAsia="zh-CN"/>
              </w:rPr>
              <w:t>粮食不完善粒分析仪</w:t>
            </w:r>
            <w:r>
              <w:rPr>
                <w:color w:val="auto"/>
                <w:kern w:val="0"/>
                <w:sz w:val="24"/>
                <w:highlight w:val="none"/>
              </w:rPr>
              <w:t>，属于</w:t>
            </w:r>
            <w:r>
              <w:rPr>
                <w:color w:val="auto"/>
                <w:kern w:val="0"/>
                <w:sz w:val="24"/>
                <w:highlight w:val="none"/>
                <w:u w:val="single"/>
              </w:rPr>
              <w:t xml:space="preserve"> （二）工业 </w:t>
            </w:r>
            <w:r>
              <w:rPr>
                <w:color w:val="auto"/>
                <w:kern w:val="0"/>
                <w:sz w:val="24"/>
                <w:highlight w:val="none"/>
              </w:rPr>
              <w:t>行业；</w:t>
            </w:r>
          </w:p>
          <w:p>
            <w:pPr>
              <w:pStyle w:val="5"/>
              <w:ind w:left="0" w:firstLine="0"/>
              <w:rPr>
                <w:rFonts w:ascii="Times New Roman" w:hAnsi="Times New Roman"/>
                <w:color w:val="auto"/>
                <w:highlight w:val="none"/>
                <w:lang w:val="en-US"/>
              </w:rPr>
            </w:pPr>
            <w:r>
              <w:rPr>
                <w:rFonts w:ascii="Times New Roman" w:hAnsi="Times New Roman" w:eastAsia="宋体"/>
                <w:color w:val="auto"/>
                <w:kern w:val="0"/>
                <w:sz w:val="24"/>
                <w:szCs w:val="24"/>
                <w:highlight w:val="none"/>
                <w:lang w:val="en-US"/>
              </w:rPr>
              <w:t>工业划型标准为</w:t>
            </w:r>
            <w:r>
              <w:rPr>
                <w:rFonts w:ascii="Times New Roman" w:hAnsi="Times New Roman" w:eastAsia="宋体"/>
                <w:b w:val="0"/>
                <w:bCs w:val="0"/>
                <w:color w:val="auto"/>
                <w:kern w:val="0"/>
                <w:sz w:val="24"/>
                <w:szCs w:val="24"/>
                <w:highlight w:val="none"/>
                <w:lang w:val="en-US"/>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3</w:t>
            </w:r>
          </w:p>
        </w:tc>
        <w:tc>
          <w:tcPr>
            <w:tcW w:w="1843" w:type="dxa"/>
            <w:vAlign w:val="center"/>
          </w:tcPr>
          <w:p>
            <w:pPr>
              <w:snapToGrid w:val="0"/>
              <w:spacing w:line="360" w:lineRule="auto"/>
              <w:jc w:val="center"/>
              <w:rPr>
                <w:b/>
                <w:color w:val="auto"/>
                <w:sz w:val="24"/>
                <w:highlight w:val="none"/>
              </w:rPr>
            </w:pPr>
            <w:r>
              <w:rPr>
                <w:b/>
                <w:color w:val="auto"/>
                <w:sz w:val="24"/>
                <w:highlight w:val="none"/>
              </w:rPr>
              <w:t>是否允许采购进口产品</w:t>
            </w:r>
          </w:p>
        </w:tc>
        <w:tc>
          <w:tcPr>
            <w:tcW w:w="6095" w:type="dxa"/>
            <w:vAlign w:val="center"/>
          </w:tcPr>
          <w:p>
            <w:pPr>
              <w:spacing w:line="360" w:lineRule="auto"/>
              <w:rPr>
                <w:color w:val="auto"/>
                <w:kern w:val="0"/>
                <w:sz w:val="24"/>
                <w:highlight w:val="none"/>
              </w:rPr>
            </w:pPr>
            <w:sdt>
              <w:sdtPr>
                <w:rPr>
                  <w:color w:val="auto"/>
                  <w:kern w:val="0"/>
                  <w:sz w:val="24"/>
                  <w:highlight w:val="none"/>
                </w:rPr>
                <w:id w:val="-1828425707"/>
              </w:sdtPr>
              <w:sdtEndPr>
                <w:rPr>
                  <w:color w:val="auto"/>
                  <w:kern w:val="0"/>
                  <w:sz w:val="24"/>
                  <w:highlight w:val="none"/>
                </w:rPr>
              </w:sdtEndPr>
              <w:sdtContent>
                <w:r>
                  <w:rPr>
                    <w:color w:val="auto"/>
                    <w:kern w:val="0"/>
                    <w:sz w:val="24"/>
                    <w:highlight w:val="none"/>
                  </w:rPr>
                  <w:sym w:font="Wingdings" w:char="F0FE"/>
                </w:r>
              </w:sdtContent>
            </w:sdt>
            <w:r>
              <w:rPr>
                <w:color w:val="auto"/>
                <w:kern w:val="0"/>
                <w:sz w:val="24"/>
                <w:highlight w:val="none"/>
              </w:rPr>
              <w:t>本项目不允许采购进口产品。</w:t>
            </w:r>
          </w:p>
          <w:p>
            <w:pPr>
              <w:spacing w:line="360" w:lineRule="auto"/>
              <w:rPr>
                <w:color w:val="auto"/>
                <w:highlight w:val="none"/>
              </w:rPr>
            </w:pPr>
            <w:sdt>
              <w:sdtPr>
                <w:rPr>
                  <w:color w:val="auto"/>
                  <w:kern w:val="0"/>
                  <w:sz w:val="24"/>
                  <w:highlight w:val="none"/>
                </w:rPr>
                <w:id w:val="-52852824"/>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4</w:t>
            </w:r>
          </w:p>
        </w:tc>
        <w:tc>
          <w:tcPr>
            <w:tcW w:w="1843" w:type="dxa"/>
            <w:vAlign w:val="center"/>
          </w:tcPr>
          <w:p>
            <w:pPr>
              <w:snapToGrid w:val="0"/>
              <w:spacing w:line="360" w:lineRule="auto"/>
              <w:ind w:firstLine="482" w:firstLineChars="200"/>
              <w:rPr>
                <w:b/>
                <w:color w:val="auto"/>
                <w:sz w:val="24"/>
                <w:highlight w:val="none"/>
              </w:rPr>
            </w:pPr>
            <w:r>
              <w:rPr>
                <w:b/>
                <w:color w:val="auto"/>
                <w:sz w:val="24"/>
                <w:highlight w:val="none"/>
              </w:rPr>
              <w:t>分包</w:t>
            </w:r>
          </w:p>
        </w:tc>
        <w:tc>
          <w:tcPr>
            <w:tcW w:w="6095" w:type="dxa"/>
            <w:vAlign w:val="center"/>
          </w:tcPr>
          <w:p>
            <w:pPr>
              <w:spacing w:line="360" w:lineRule="auto"/>
              <w:rPr>
                <w:color w:val="auto"/>
                <w:sz w:val="24"/>
                <w:highlight w:val="none"/>
              </w:rPr>
            </w:pPr>
            <w:sdt>
              <w:sdtPr>
                <w:rPr>
                  <w:color w:val="auto"/>
                  <w:kern w:val="0"/>
                  <w:sz w:val="24"/>
                  <w:highlight w:val="none"/>
                </w:rPr>
                <w:id w:val="-1477286927"/>
              </w:sdtPr>
              <w:sdtEndPr>
                <w:rPr>
                  <w:color w:val="auto"/>
                  <w:kern w:val="0"/>
                  <w:sz w:val="24"/>
                  <w:highlight w:val="none"/>
                </w:rPr>
              </w:sdtEndPr>
              <w:sdtContent>
                <w:r>
                  <w:rPr>
                    <w:rFonts w:ascii="Wingdings" w:hAnsi="Wingdings" w:eastAsia="MS Gothic"/>
                    <w:color w:val="auto"/>
                    <w:kern w:val="0"/>
                    <w:sz w:val="24"/>
                    <w:highlight w:val="none"/>
                  </w:rPr>
                  <w:t></w:t>
                </w:r>
              </w:sdtContent>
            </w:sdt>
            <w:r>
              <w:rPr>
                <w:color w:val="auto"/>
                <w:kern w:val="0"/>
                <w:sz w:val="24"/>
                <w:highlight w:val="none"/>
              </w:rPr>
              <w:t xml:space="preserve"> A</w:t>
            </w:r>
            <w:r>
              <w:rPr>
                <w:color w:val="auto"/>
                <w:sz w:val="24"/>
                <w:highlight w:val="none"/>
              </w:rPr>
              <w:t>同意将非主体、非关键性的工作分包。</w:t>
            </w:r>
          </w:p>
          <w:p>
            <w:pPr>
              <w:spacing w:line="360" w:lineRule="auto"/>
              <w:rPr>
                <w:color w:val="auto"/>
                <w:sz w:val="24"/>
                <w:highlight w:val="none"/>
              </w:rPr>
            </w:pPr>
            <w:sdt>
              <w:sdtPr>
                <w:rPr>
                  <w:color w:val="auto"/>
                  <w:kern w:val="0"/>
                  <w:sz w:val="24"/>
                  <w:highlight w:val="none"/>
                </w:rPr>
                <w:id w:val="-1276331357"/>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kern w:val="0"/>
                <w:sz w:val="24"/>
                <w:highlight w:val="none"/>
              </w:rPr>
              <w:t xml:space="preserve"> B</w:t>
            </w:r>
            <w:r>
              <w:rPr>
                <w:color w:val="auto"/>
                <w:sz w:val="24"/>
                <w:highlight w:val="none"/>
              </w:rPr>
              <w:t>不同意分包。</w:t>
            </w:r>
          </w:p>
          <w:p>
            <w:pPr>
              <w:spacing w:line="360" w:lineRule="auto"/>
              <w:rPr>
                <w:color w:val="auto"/>
                <w:sz w:val="24"/>
                <w:highlight w:val="none"/>
              </w:rPr>
            </w:pPr>
            <w:r>
              <w:rPr>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5</w:t>
            </w:r>
          </w:p>
        </w:tc>
        <w:tc>
          <w:tcPr>
            <w:tcW w:w="1843" w:type="dxa"/>
            <w:vAlign w:val="center"/>
          </w:tcPr>
          <w:p>
            <w:pPr>
              <w:snapToGrid w:val="0"/>
              <w:spacing w:line="360" w:lineRule="auto"/>
              <w:jc w:val="center"/>
              <w:rPr>
                <w:b/>
                <w:color w:val="auto"/>
                <w:sz w:val="24"/>
                <w:highlight w:val="none"/>
              </w:rPr>
            </w:pPr>
            <w:r>
              <w:rPr>
                <w:b/>
                <w:color w:val="auto"/>
                <w:sz w:val="24"/>
                <w:highlight w:val="none"/>
              </w:rPr>
              <w:t>开标前答疑会或现场考察</w:t>
            </w:r>
          </w:p>
        </w:tc>
        <w:tc>
          <w:tcPr>
            <w:tcW w:w="6095" w:type="dxa"/>
            <w:vAlign w:val="center"/>
          </w:tcPr>
          <w:p>
            <w:pPr>
              <w:spacing w:line="360" w:lineRule="auto"/>
              <w:rPr>
                <w:color w:val="auto"/>
                <w:sz w:val="24"/>
                <w:highlight w:val="none"/>
              </w:rPr>
            </w:pPr>
            <w:sdt>
              <w:sdtPr>
                <w:rPr>
                  <w:color w:val="auto"/>
                  <w:kern w:val="0"/>
                  <w:sz w:val="24"/>
                  <w:highlight w:val="none"/>
                </w:rPr>
                <w:id w:val="-212966419"/>
              </w:sdtPr>
              <w:sdtEndPr>
                <w:rPr>
                  <w:color w:val="auto"/>
                  <w:kern w:val="0"/>
                  <w:sz w:val="24"/>
                  <w:highlight w:val="none"/>
                </w:rPr>
              </w:sdtEndPr>
              <w:sdtContent>
                <w:r>
                  <w:rPr>
                    <w:color w:val="auto"/>
                    <w:kern w:val="0"/>
                    <w:sz w:val="24"/>
                    <w:highlight w:val="none"/>
                  </w:rPr>
                  <w:sym w:font="Wingdings" w:char="F0FE"/>
                </w:r>
              </w:sdtContent>
            </w:sdt>
            <w:r>
              <w:rPr>
                <w:color w:val="auto"/>
                <w:kern w:val="0"/>
                <w:sz w:val="24"/>
                <w:highlight w:val="none"/>
              </w:rPr>
              <w:t>A</w:t>
            </w:r>
            <w:r>
              <w:rPr>
                <w:color w:val="auto"/>
                <w:sz w:val="24"/>
                <w:highlight w:val="none"/>
              </w:rPr>
              <w:t>不组织。</w:t>
            </w:r>
          </w:p>
          <w:p>
            <w:pPr>
              <w:spacing w:line="360" w:lineRule="auto"/>
              <w:rPr>
                <w:color w:val="auto"/>
                <w:sz w:val="24"/>
                <w:szCs w:val="20"/>
                <w:highlight w:val="none"/>
              </w:rPr>
            </w:pPr>
            <w:sdt>
              <w:sdtPr>
                <w:rPr>
                  <w:color w:val="auto"/>
                  <w:kern w:val="0"/>
                  <w:sz w:val="24"/>
                  <w:highlight w:val="none"/>
                </w:rPr>
                <w:id w:val="-999802974"/>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kern w:val="0"/>
                <w:sz w:val="24"/>
                <w:highlight w:val="none"/>
              </w:rPr>
              <w:t>B组织，</w:t>
            </w:r>
            <w:r>
              <w:rPr>
                <w:color w:val="auto"/>
                <w:sz w:val="24"/>
                <w:highlight w:val="none"/>
              </w:rPr>
              <w:t>时间：,地点：，联系人：，联系方式：</w:t>
            </w:r>
            <w:r>
              <w:rPr>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6</w:t>
            </w:r>
          </w:p>
        </w:tc>
        <w:tc>
          <w:tcPr>
            <w:tcW w:w="1843" w:type="dxa"/>
            <w:vAlign w:val="center"/>
          </w:tcPr>
          <w:p>
            <w:pPr>
              <w:snapToGrid w:val="0"/>
              <w:spacing w:line="360" w:lineRule="auto"/>
              <w:jc w:val="center"/>
              <w:rPr>
                <w:b/>
                <w:color w:val="auto"/>
                <w:sz w:val="24"/>
                <w:highlight w:val="none"/>
              </w:rPr>
            </w:pPr>
            <w:r>
              <w:rPr>
                <w:b/>
                <w:color w:val="auto"/>
                <w:sz w:val="24"/>
                <w:highlight w:val="none"/>
              </w:rPr>
              <w:t>样品提供</w:t>
            </w:r>
          </w:p>
        </w:tc>
        <w:tc>
          <w:tcPr>
            <w:tcW w:w="6095" w:type="dxa"/>
            <w:vAlign w:val="center"/>
          </w:tcPr>
          <w:p>
            <w:pPr>
              <w:spacing w:line="360" w:lineRule="auto"/>
              <w:rPr>
                <w:color w:val="auto"/>
                <w:sz w:val="24"/>
                <w:highlight w:val="none"/>
              </w:rPr>
            </w:pPr>
            <w:sdt>
              <w:sdtPr>
                <w:rPr>
                  <w:color w:val="auto"/>
                  <w:kern w:val="0"/>
                  <w:sz w:val="24"/>
                  <w:highlight w:val="none"/>
                </w:rPr>
                <w:id w:val="-1639946486"/>
              </w:sdtPr>
              <w:sdtEndPr>
                <w:rPr>
                  <w:color w:val="auto"/>
                  <w:kern w:val="0"/>
                  <w:sz w:val="24"/>
                  <w:highlight w:val="none"/>
                </w:rPr>
              </w:sdtEndPr>
              <w:sdtContent>
                <w:r>
                  <w:rPr>
                    <w:color w:val="auto"/>
                    <w:kern w:val="0"/>
                    <w:sz w:val="24"/>
                    <w:highlight w:val="none"/>
                  </w:rPr>
                  <w:sym w:font="Wingdings" w:char="F0FE"/>
                </w:r>
              </w:sdtContent>
            </w:sdt>
            <w:r>
              <w:rPr>
                <w:color w:val="auto"/>
                <w:kern w:val="0"/>
                <w:sz w:val="24"/>
                <w:highlight w:val="none"/>
              </w:rPr>
              <w:t>A</w:t>
            </w:r>
            <w:r>
              <w:rPr>
                <w:color w:val="auto"/>
                <w:sz w:val="24"/>
                <w:highlight w:val="none"/>
              </w:rPr>
              <w:t>不要求提供。</w:t>
            </w:r>
          </w:p>
          <w:p>
            <w:pPr>
              <w:spacing w:line="360" w:lineRule="auto"/>
              <w:rPr>
                <w:color w:val="auto"/>
                <w:kern w:val="0"/>
                <w:sz w:val="24"/>
                <w:highlight w:val="none"/>
              </w:rPr>
            </w:pPr>
            <w:sdt>
              <w:sdtPr>
                <w:rPr>
                  <w:color w:val="auto"/>
                  <w:kern w:val="0"/>
                  <w:sz w:val="24"/>
                  <w:highlight w:val="none"/>
                </w:rPr>
                <w:id w:val="1026831988"/>
              </w:sdtPr>
              <w:sdtEndPr>
                <w:rPr>
                  <w:color w:val="auto"/>
                  <w:kern w:val="0"/>
                  <w:sz w:val="24"/>
                  <w:highlight w:val="none"/>
                </w:rPr>
              </w:sdtEndPr>
              <w:sdtContent>
                <w:r>
                  <w:rPr>
                    <w:rFonts w:ascii="Segoe UI Symbol" w:hAnsi="Segoe UI Symbol" w:eastAsia="MS Gothic" w:cs="Segoe UI Symbol"/>
                    <w:color w:val="auto"/>
                    <w:kern w:val="0"/>
                    <w:sz w:val="24"/>
                    <w:highlight w:val="none"/>
                  </w:rPr>
                  <w:t>☐</w:t>
                </w:r>
              </w:sdtContent>
            </w:sdt>
            <w:r>
              <w:rPr>
                <w:color w:val="auto"/>
                <w:kern w:val="0"/>
                <w:sz w:val="24"/>
                <w:highlight w:val="none"/>
              </w:rPr>
              <w:t>B要求提供，</w:t>
            </w:r>
          </w:p>
          <w:p>
            <w:pPr>
              <w:spacing w:line="360" w:lineRule="auto"/>
              <w:rPr>
                <w:color w:val="auto"/>
                <w:kern w:val="0"/>
                <w:sz w:val="24"/>
                <w:highlight w:val="none"/>
              </w:rPr>
            </w:pPr>
            <w:r>
              <w:rPr>
                <w:color w:val="auto"/>
                <w:kern w:val="0"/>
                <w:sz w:val="24"/>
                <w:highlight w:val="none"/>
              </w:rPr>
              <w:t>（1）</w:t>
            </w:r>
            <w:r>
              <w:rPr>
                <w:snapToGrid w:val="0"/>
                <w:color w:val="auto"/>
                <w:kern w:val="28"/>
                <w:sz w:val="24"/>
                <w:highlight w:val="none"/>
              </w:rPr>
              <w:t>样品：</w:t>
            </w:r>
            <w:r>
              <w:rPr>
                <w:color w:val="auto"/>
                <w:kern w:val="0"/>
                <w:sz w:val="24"/>
                <w:highlight w:val="none"/>
              </w:rPr>
              <w:t>；</w:t>
            </w:r>
          </w:p>
          <w:p>
            <w:pPr>
              <w:spacing w:line="360" w:lineRule="auto"/>
              <w:rPr>
                <w:color w:val="auto"/>
                <w:kern w:val="0"/>
                <w:sz w:val="24"/>
                <w:highlight w:val="none"/>
              </w:rPr>
            </w:pPr>
            <w:r>
              <w:rPr>
                <w:color w:val="auto"/>
                <w:kern w:val="0"/>
                <w:sz w:val="24"/>
                <w:highlight w:val="none"/>
              </w:rPr>
              <w:t>（2）</w:t>
            </w:r>
            <w:r>
              <w:rPr>
                <w:snapToGrid w:val="0"/>
                <w:color w:val="auto"/>
                <w:kern w:val="28"/>
                <w:sz w:val="24"/>
                <w:highlight w:val="none"/>
              </w:rPr>
              <w:t>样品制作的标准和要求：</w:t>
            </w:r>
            <w:r>
              <w:rPr>
                <w:color w:val="auto"/>
                <w:kern w:val="0"/>
                <w:sz w:val="24"/>
                <w:highlight w:val="none"/>
              </w:rPr>
              <w:t>；</w:t>
            </w:r>
          </w:p>
          <w:p>
            <w:pPr>
              <w:spacing w:line="360" w:lineRule="auto"/>
              <w:rPr>
                <w:color w:val="auto"/>
                <w:kern w:val="0"/>
                <w:sz w:val="24"/>
                <w:highlight w:val="none"/>
              </w:rPr>
            </w:pPr>
            <w:r>
              <w:rPr>
                <w:color w:val="auto"/>
                <w:kern w:val="0"/>
                <w:sz w:val="24"/>
                <w:highlight w:val="none"/>
              </w:rPr>
              <w:t>（3）样品的评审方法以及评审标准</w:t>
            </w:r>
            <w:r>
              <w:rPr>
                <w:snapToGrid w:val="0"/>
                <w:color w:val="auto"/>
                <w:kern w:val="28"/>
                <w:sz w:val="24"/>
                <w:highlight w:val="none"/>
              </w:rPr>
              <w:t>：详见</w:t>
            </w:r>
            <w:r>
              <w:rPr>
                <w:color w:val="auto"/>
                <w:sz w:val="24"/>
                <w:highlight w:val="none"/>
                <w:u w:val="single"/>
              </w:rPr>
              <w:t>评标办法</w:t>
            </w:r>
            <w:r>
              <w:rPr>
                <w:color w:val="auto"/>
                <w:kern w:val="0"/>
                <w:sz w:val="24"/>
                <w:highlight w:val="none"/>
              </w:rPr>
              <w:t>；</w:t>
            </w:r>
          </w:p>
          <w:p>
            <w:pPr>
              <w:spacing w:line="360" w:lineRule="auto"/>
              <w:rPr>
                <w:color w:val="auto"/>
                <w:kern w:val="0"/>
                <w:sz w:val="24"/>
                <w:highlight w:val="none"/>
              </w:rPr>
            </w:pPr>
            <w:r>
              <w:rPr>
                <w:color w:val="auto"/>
                <w:kern w:val="0"/>
                <w:sz w:val="24"/>
                <w:highlight w:val="none"/>
              </w:rPr>
              <w:t>（4）是否需要随样品提交检测报告：</w:t>
            </w:r>
            <w:sdt>
              <w:sdtPr>
                <w:rPr>
                  <w:color w:val="auto"/>
                  <w:kern w:val="0"/>
                  <w:sz w:val="24"/>
                  <w:highlight w:val="none"/>
                </w:rPr>
                <w:id w:val="1303421454"/>
              </w:sdtPr>
              <w:sdtEndPr>
                <w:rPr>
                  <w:color w:val="auto"/>
                  <w:kern w:val="0"/>
                  <w:sz w:val="24"/>
                  <w:highlight w:val="none"/>
                </w:rPr>
              </w:sdtEndPr>
              <w:sdtContent>
                <w:r>
                  <w:rPr>
                    <w:rFonts w:ascii="Segoe UI Symbol" w:hAnsi="Segoe UI Symbol" w:eastAsia="MS Gothic" w:cs="Segoe UI Symbol"/>
                    <w:color w:val="auto"/>
                    <w:kern w:val="0"/>
                    <w:sz w:val="24"/>
                    <w:highlight w:val="none"/>
                  </w:rPr>
                  <w:t>☐</w:t>
                </w:r>
              </w:sdtContent>
            </w:sdt>
            <w:r>
              <w:rPr>
                <w:color w:val="auto"/>
                <w:kern w:val="0"/>
                <w:sz w:val="24"/>
                <w:highlight w:val="none"/>
              </w:rPr>
              <w:t>否；</w:t>
            </w:r>
            <w:sdt>
              <w:sdtPr>
                <w:rPr>
                  <w:color w:val="auto"/>
                  <w:kern w:val="0"/>
                  <w:sz w:val="24"/>
                  <w:highlight w:val="none"/>
                </w:rPr>
                <w:id w:val="1621728433"/>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kern w:val="0"/>
                <w:sz w:val="24"/>
                <w:highlight w:val="none"/>
              </w:rPr>
              <w:t>是，检测机构的要求</w:t>
            </w:r>
            <w:r>
              <w:rPr>
                <w:color w:val="auto"/>
                <w:sz w:val="24"/>
                <w:highlight w:val="none"/>
              </w:rPr>
              <w:t>：</w:t>
            </w:r>
            <w:r>
              <w:rPr>
                <w:color w:val="auto"/>
                <w:kern w:val="0"/>
                <w:sz w:val="24"/>
                <w:highlight w:val="none"/>
              </w:rPr>
              <w:t>；检测内容</w:t>
            </w:r>
            <w:r>
              <w:rPr>
                <w:color w:val="auto"/>
                <w:sz w:val="24"/>
                <w:highlight w:val="none"/>
              </w:rPr>
              <w:t>：</w:t>
            </w:r>
            <w:r>
              <w:rPr>
                <w:color w:val="auto"/>
                <w:kern w:val="0"/>
                <w:sz w:val="24"/>
                <w:highlight w:val="none"/>
              </w:rPr>
              <w:t>。</w:t>
            </w:r>
          </w:p>
          <w:p>
            <w:pPr>
              <w:spacing w:line="360" w:lineRule="auto"/>
              <w:rPr>
                <w:color w:val="auto"/>
                <w:sz w:val="24"/>
                <w:highlight w:val="none"/>
              </w:rPr>
            </w:pPr>
            <w:r>
              <w:rPr>
                <w:color w:val="auto"/>
                <w:sz w:val="24"/>
                <w:highlight w:val="none"/>
              </w:rPr>
              <w:t>（5）提供样品的时间：</w:t>
            </w:r>
            <w:r>
              <w:rPr>
                <w:color w:val="auto"/>
                <w:kern w:val="0"/>
                <w:sz w:val="24"/>
                <w:highlight w:val="none"/>
              </w:rPr>
              <w:t>；地点：；联系人</w:t>
            </w:r>
            <w:r>
              <w:rPr>
                <w:color w:val="auto"/>
                <w:sz w:val="24"/>
                <w:highlight w:val="none"/>
              </w:rPr>
              <w:t>：，</w:t>
            </w:r>
            <w:r>
              <w:rPr>
                <w:color w:val="auto"/>
                <w:kern w:val="28"/>
                <w:sz w:val="24"/>
                <w:highlight w:val="none"/>
              </w:rPr>
              <w:t>联系电话：</w:t>
            </w:r>
            <w:r>
              <w:rPr>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color w:val="auto"/>
                <w:sz w:val="24"/>
                <w:highlight w:val="none"/>
              </w:rPr>
            </w:pPr>
            <w:r>
              <w:rPr>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b/>
                <w:color w:val="auto"/>
                <w:sz w:val="24"/>
                <w:highlight w:val="none"/>
              </w:rPr>
            </w:pPr>
            <w:r>
              <w:rPr>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7</w:t>
            </w:r>
          </w:p>
        </w:tc>
        <w:tc>
          <w:tcPr>
            <w:tcW w:w="1843" w:type="dxa"/>
            <w:vAlign w:val="center"/>
          </w:tcPr>
          <w:p>
            <w:pPr>
              <w:snapToGrid w:val="0"/>
              <w:spacing w:line="360" w:lineRule="auto"/>
              <w:jc w:val="center"/>
              <w:rPr>
                <w:bCs/>
                <w:color w:val="auto"/>
                <w:sz w:val="24"/>
                <w:highlight w:val="none"/>
              </w:rPr>
            </w:pPr>
            <w:r>
              <w:rPr>
                <w:b/>
                <w:color w:val="auto"/>
                <w:sz w:val="24"/>
                <w:highlight w:val="none"/>
              </w:rPr>
              <w:t>方案讲解演示</w:t>
            </w:r>
          </w:p>
        </w:tc>
        <w:tc>
          <w:tcPr>
            <w:tcW w:w="6095" w:type="dxa"/>
            <w:vAlign w:val="center"/>
          </w:tcPr>
          <w:p>
            <w:pPr>
              <w:spacing w:line="360" w:lineRule="auto"/>
              <w:rPr>
                <w:color w:val="auto"/>
                <w:sz w:val="24"/>
                <w:highlight w:val="none"/>
              </w:rPr>
            </w:pPr>
            <w:sdt>
              <w:sdtPr>
                <w:rPr>
                  <w:color w:val="auto"/>
                  <w:kern w:val="0"/>
                  <w:sz w:val="24"/>
                  <w:highlight w:val="none"/>
                </w:rPr>
                <w:id w:val="-1859348549"/>
              </w:sdtPr>
              <w:sdtEndPr>
                <w:rPr>
                  <w:color w:val="auto"/>
                  <w:kern w:val="0"/>
                  <w:sz w:val="24"/>
                  <w:highlight w:val="none"/>
                </w:rPr>
              </w:sdtEndPr>
              <w:sdtContent>
                <w:r>
                  <w:rPr>
                    <w:rFonts w:ascii="Wingdings" w:hAnsi="Wingdings" w:eastAsia="MS Gothic" w:cs="Segoe UI Symbol"/>
                    <w:color w:val="auto"/>
                    <w:kern w:val="0"/>
                    <w:sz w:val="24"/>
                    <w:highlight w:val="none"/>
                  </w:rPr>
                  <w:t></w:t>
                </w:r>
              </w:sdtContent>
            </w:sdt>
            <w:r>
              <w:rPr>
                <w:color w:val="auto"/>
                <w:kern w:val="0"/>
                <w:sz w:val="24"/>
                <w:highlight w:val="none"/>
              </w:rPr>
              <w:t>A</w:t>
            </w:r>
            <w:r>
              <w:rPr>
                <w:color w:val="auto"/>
                <w:sz w:val="24"/>
                <w:highlight w:val="none"/>
              </w:rPr>
              <w:t>不组织。</w:t>
            </w:r>
          </w:p>
          <w:p>
            <w:pPr>
              <w:spacing w:line="360" w:lineRule="auto"/>
              <w:rPr>
                <w:color w:val="auto"/>
                <w:kern w:val="0"/>
                <w:sz w:val="24"/>
                <w:highlight w:val="none"/>
              </w:rPr>
            </w:pPr>
            <w:sdt>
              <w:sdtPr>
                <w:rPr>
                  <w:color w:val="auto"/>
                  <w:kern w:val="0"/>
                  <w:sz w:val="24"/>
                  <w:highlight w:val="none"/>
                </w:rPr>
                <w:id w:val="1174071719"/>
              </w:sdtPr>
              <w:sdtEndPr>
                <w:rPr>
                  <w:color w:val="auto"/>
                  <w:kern w:val="0"/>
                  <w:sz w:val="24"/>
                  <w:highlight w:val="none"/>
                </w:rPr>
              </w:sdtEndPr>
              <w:sdtContent>
                <w:r>
                  <w:rPr>
                    <w:rFonts w:ascii="MS Gothic" w:hAnsi="MS Gothic"/>
                    <w:color w:val="auto"/>
                    <w:kern w:val="0"/>
                    <w:sz w:val="24"/>
                    <w:highlight w:val="none"/>
                  </w:rPr>
                  <w:t>☐</w:t>
                </w:r>
              </w:sdtContent>
            </w:sdt>
            <w:r>
              <w:rPr>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60" w:lineRule="auto"/>
              <w:jc w:val="center"/>
              <w:rPr>
                <w:color w:val="auto"/>
                <w:sz w:val="24"/>
                <w:highlight w:val="none"/>
              </w:rPr>
            </w:pPr>
            <w:r>
              <w:rPr>
                <w:rFonts w:hint="eastAsia"/>
                <w:color w:val="auto"/>
                <w:sz w:val="24"/>
                <w:highlight w:val="none"/>
              </w:rPr>
              <w:t>8</w:t>
            </w:r>
          </w:p>
        </w:tc>
        <w:tc>
          <w:tcPr>
            <w:tcW w:w="1843" w:type="dxa"/>
            <w:vMerge w:val="restart"/>
            <w:vAlign w:val="center"/>
          </w:tcPr>
          <w:p>
            <w:pPr>
              <w:snapToGrid w:val="0"/>
              <w:spacing w:line="360" w:lineRule="auto"/>
              <w:jc w:val="center"/>
              <w:rPr>
                <w:b/>
                <w:color w:val="auto"/>
                <w:sz w:val="24"/>
                <w:highlight w:val="none"/>
              </w:rPr>
            </w:pPr>
            <w:r>
              <w:rPr>
                <w:b/>
                <w:color w:val="auto"/>
                <w:sz w:val="24"/>
                <w:highlight w:val="none"/>
              </w:rPr>
              <w:t>投标人应当提供的资格、资信证明文件</w:t>
            </w:r>
          </w:p>
        </w:tc>
        <w:tc>
          <w:tcPr>
            <w:tcW w:w="6095" w:type="dxa"/>
            <w:vAlign w:val="center"/>
          </w:tcPr>
          <w:p>
            <w:pPr>
              <w:spacing w:line="360" w:lineRule="auto"/>
              <w:rPr>
                <w:color w:val="auto"/>
                <w:sz w:val="24"/>
                <w:highlight w:val="none"/>
              </w:rPr>
            </w:pPr>
            <w:r>
              <w:rPr>
                <w:color w:val="auto"/>
                <w:sz w:val="24"/>
                <w:highlight w:val="none"/>
              </w:rPr>
              <w:t>（1）资格证明文件：见招标文件第二部分11.1。</w:t>
            </w:r>
          </w:p>
          <w:p>
            <w:pPr>
              <w:spacing w:line="360" w:lineRule="auto"/>
              <w:rPr>
                <w:snapToGrid w:val="0"/>
                <w:color w:val="auto"/>
                <w:kern w:val="0"/>
                <w:szCs w:val="21"/>
                <w:highlight w:val="none"/>
              </w:rPr>
            </w:pPr>
            <w:r>
              <w:rPr>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center"/>
          </w:tcPr>
          <w:p>
            <w:pPr>
              <w:snapToGrid w:val="0"/>
              <w:spacing w:line="360" w:lineRule="auto"/>
              <w:jc w:val="center"/>
              <w:rPr>
                <w:color w:val="auto"/>
                <w:sz w:val="24"/>
                <w:highlight w:val="none"/>
              </w:rPr>
            </w:pPr>
          </w:p>
        </w:tc>
        <w:tc>
          <w:tcPr>
            <w:tcW w:w="1843" w:type="dxa"/>
            <w:vMerge w:val="continue"/>
            <w:vAlign w:val="center"/>
          </w:tcPr>
          <w:p>
            <w:pPr>
              <w:snapToGrid w:val="0"/>
              <w:spacing w:line="360" w:lineRule="auto"/>
              <w:jc w:val="center"/>
              <w:rPr>
                <w:b/>
                <w:color w:val="auto"/>
                <w:sz w:val="24"/>
                <w:highlight w:val="none"/>
              </w:rPr>
            </w:pPr>
          </w:p>
        </w:tc>
        <w:tc>
          <w:tcPr>
            <w:tcW w:w="6095" w:type="dxa"/>
            <w:vAlign w:val="center"/>
          </w:tcPr>
          <w:p>
            <w:pPr>
              <w:spacing w:line="360" w:lineRule="auto"/>
              <w:rPr>
                <w:color w:val="auto"/>
                <w:sz w:val="24"/>
                <w:highlight w:val="none"/>
              </w:rPr>
            </w:pPr>
            <w:r>
              <w:rPr>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9</w:t>
            </w:r>
          </w:p>
        </w:tc>
        <w:tc>
          <w:tcPr>
            <w:tcW w:w="1843" w:type="dxa"/>
            <w:vAlign w:val="center"/>
          </w:tcPr>
          <w:p>
            <w:pPr>
              <w:snapToGrid w:val="0"/>
              <w:spacing w:line="360" w:lineRule="auto"/>
              <w:jc w:val="center"/>
              <w:rPr>
                <w:b/>
                <w:color w:val="auto"/>
                <w:sz w:val="24"/>
                <w:highlight w:val="none"/>
              </w:rPr>
            </w:pPr>
            <w:r>
              <w:rPr>
                <w:b/>
                <w:color w:val="auto"/>
                <w:sz w:val="24"/>
                <w:highlight w:val="none"/>
              </w:rPr>
              <w:t>节能产品、环境标志产品</w:t>
            </w:r>
          </w:p>
        </w:tc>
        <w:tc>
          <w:tcPr>
            <w:tcW w:w="6095" w:type="dxa"/>
            <w:vAlign w:val="center"/>
          </w:tcPr>
          <w:p>
            <w:pPr>
              <w:snapToGrid w:val="0"/>
              <w:spacing w:line="360" w:lineRule="auto"/>
              <w:rPr>
                <w:color w:val="auto"/>
                <w:highlight w:val="none"/>
              </w:rPr>
            </w:pPr>
            <w:r>
              <w:rPr>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10</w:t>
            </w:r>
          </w:p>
        </w:tc>
        <w:tc>
          <w:tcPr>
            <w:tcW w:w="1843" w:type="dxa"/>
            <w:vAlign w:val="center"/>
          </w:tcPr>
          <w:p>
            <w:pPr>
              <w:snapToGrid w:val="0"/>
              <w:spacing w:line="360" w:lineRule="auto"/>
              <w:jc w:val="center"/>
              <w:rPr>
                <w:b/>
                <w:color w:val="auto"/>
                <w:sz w:val="24"/>
                <w:highlight w:val="none"/>
              </w:rPr>
            </w:pPr>
            <w:r>
              <w:rPr>
                <w:b/>
                <w:color w:val="auto"/>
                <w:sz w:val="24"/>
                <w:highlight w:val="none"/>
              </w:rPr>
              <w:t>报价要求</w:t>
            </w:r>
          </w:p>
        </w:tc>
        <w:tc>
          <w:tcPr>
            <w:tcW w:w="6095" w:type="dxa"/>
            <w:vAlign w:val="center"/>
          </w:tcPr>
          <w:p>
            <w:pPr>
              <w:snapToGrid w:val="0"/>
              <w:spacing w:line="360" w:lineRule="auto"/>
              <w:jc w:val="left"/>
              <w:rPr>
                <w:b/>
                <w:color w:val="auto"/>
                <w:kern w:val="0"/>
                <w:sz w:val="24"/>
                <w:highlight w:val="none"/>
                <w:lang w:val="zh-CN"/>
              </w:rPr>
            </w:pPr>
            <w:r>
              <w:rPr>
                <w:color w:val="auto"/>
                <w:kern w:val="0"/>
                <w:sz w:val="24"/>
                <w:highlight w:val="none"/>
                <w:lang w:val="zh-CN"/>
              </w:rPr>
              <w:t>有关本项目实施所需的所有费用（含税费）均计入报价。</w:t>
            </w:r>
            <w:r>
              <w:rPr>
                <w:b/>
                <w:bCs/>
                <w:color w:val="auto"/>
                <w:kern w:val="0"/>
                <w:sz w:val="24"/>
                <w:highlight w:val="none"/>
                <w:lang w:val="zh-CN"/>
              </w:rPr>
              <w:t>投标文件</w:t>
            </w:r>
            <w:r>
              <w:rPr>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color w:val="auto"/>
                <w:kern w:val="0"/>
                <w:sz w:val="24"/>
                <w:highlight w:val="none"/>
                <w:lang w:val="zh-CN"/>
              </w:rPr>
              <w:t>投标文件中价格全部采用人民币报价。招标文件未列明，而投标人认为必需的费用也需列入报价。</w:t>
            </w:r>
            <w:r>
              <w:rPr>
                <w:b/>
                <w:color w:val="auto"/>
                <w:kern w:val="0"/>
                <w:sz w:val="24"/>
                <w:highlight w:val="none"/>
                <w:lang w:val="zh-CN"/>
              </w:rPr>
              <w:t>提醒：验收时检测费用由采购人承担，不包含在投标总价中。</w:t>
            </w:r>
          </w:p>
          <w:p>
            <w:pPr>
              <w:snapToGrid w:val="0"/>
              <w:spacing w:line="360" w:lineRule="auto"/>
              <w:jc w:val="left"/>
              <w:rPr>
                <w:b/>
                <w:color w:val="auto"/>
                <w:kern w:val="0"/>
                <w:sz w:val="24"/>
                <w:highlight w:val="none"/>
                <w:lang w:val="zh-CN"/>
              </w:rPr>
            </w:pPr>
            <w:r>
              <w:rPr>
                <w:b/>
                <w:color w:val="auto"/>
                <w:kern w:val="0"/>
                <w:sz w:val="24"/>
                <w:highlight w:val="none"/>
                <w:lang w:val="zh-CN"/>
              </w:rPr>
              <w:t>投标报价出现下列情形的，投标无效：</w:t>
            </w:r>
          </w:p>
          <w:p>
            <w:pPr>
              <w:snapToGrid w:val="0"/>
              <w:spacing w:line="360" w:lineRule="auto"/>
              <w:ind w:firstLine="241" w:firstLineChars="100"/>
              <w:jc w:val="left"/>
              <w:rPr>
                <w:b/>
                <w:color w:val="auto"/>
                <w:kern w:val="0"/>
                <w:sz w:val="24"/>
                <w:highlight w:val="none"/>
                <w:lang w:val="zh-CN"/>
              </w:rPr>
            </w:pPr>
            <w:r>
              <w:rPr>
                <w:b/>
                <w:color w:val="auto"/>
                <w:kern w:val="0"/>
                <w:sz w:val="24"/>
                <w:highlight w:val="none"/>
                <w:lang w:val="zh-CN"/>
              </w:rPr>
              <w:t>投标文件出现不是唯一的、有选择性投标报价的；</w:t>
            </w:r>
          </w:p>
          <w:p>
            <w:pPr>
              <w:snapToGrid w:val="0"/>
              <w:spacing w:line="360" w:lineRule="auto"/>
              <w:ind w:firstLine="241" w:firstLineChars="100"/>
              <w:jc w:val="left"/>
              <w:rPr>
                <w:color w:val="auto"/>
                <w:kern w:val="0"/>
                <w:sz w:val="24"/>
                <w:highlight w:val="none"/>
                <w:lang w:val="zh-CN"/>
              </w:rPr>
            </w:pPr>
            <w:r>
              <w:rPr>
                <w:b/>
                <w:color w:val="auto"/>
                <w:kern w:val="0"/>
                <w:sz w:val="24"/>
                <w:highlight w:val="none"/>
                <w:lang w:val="zh-CN"/>
              </w:rPr>
              <w:t>投标报价超过招标文件中规定的预算金额或者最高限价的;</w:t>
            </w:r>
          </w:p>
          <w:p>
            <w:pPr>
              <w:spacing w:line="360" w:lineRule="auto"/>
              <w:ind w:firstLine="241" w:firstLineChars="100"/>
              <w:rPr>
                <w:b/>
                <w:color w:val="auto"/>
                <w:sz w:val="24"/>
                <w:highlight w:val="none"/>
              </w:rPr>
            </w:pPr>
            <w:r>
              <w:rPr>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b/>
                <w:color w:val="auto"/>
                <w:sz w:val="24"/>
                <w:szCs w:val="21"/>
                <w:highlight w:val="none"/>
              </w:rPr>
              <w:t>;</w:t>
            </w:r>
          </w:p>
          <w:p>
            <w:pPr>
              <w:spacing w:line="360" w:lineRule="auto"/>
              <w:ind w:firstLine="241" w:firstLineChars="100"/>
              <w:rPr>
                <w:color w:val="auto"/>
                <w:sz w:val="24"/>
                <w:highlight w:val="none"/>
              </w:rPr>
            </w:pPr>
            <w:r>
              <w:rPr>
                <w:b/>
                <w:color w:val="auto"/>
                <w:kern w:val="0"/>
                <w:sz w:val="24"/>
                <w:highlight w:val="none"/>
              </w:rPr>
              <w:t>投标人对根据修正原则修正后的报价不确认的</w:t>
            </w:r>
            <w:r>
              <w:rPr>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58"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11</w:t>
            </w:r>
          </w:p>
        </w:tc>
        <w:tc>
          <w:tcPr>
            <w:tcW w:w="1843" w:type="dxa"/>
            <w:vAlign w:val="center"/>
          </w:tcPr>
          <w:p>
            <w:pPr>
              <w:snapToGrid w:val="0"/>
              <w:spacing w:line="360" w:lineRule="auto"/>
              <w:jc w:val="center"/>
              <w:rPr>
                <w:b/>
                <w:color w:val="auto"/>
                <w:sz w:val="24"/>
                <w:highlight w:val="none"/>
              </w:rPr>
            </w:pPr>
            <w:r>
              <w:rPr>
                <w:b/>
                <w:color w:val="auto"/>
                <w:sz w:val="24"/>
                <w:highlight w:val="none"/>
              </w:rPr>
              <w:t>中小企业信用融资</w:t>
            </w:r>
          </w:p>
        </w:tc>
        <w:tc>
          <w:tcPr>
            <w:tcW w:w="6095" w:type="dxa"/>
            <w:vAlign w:val="center"/>
          </w:tcPr>
          <w:p>
            <w:pPr>
              <w:spacing w:line="360" w:lineRule="auto"/>
              <w:ind w:firstLine="480" w:firstLineChars="200"/>
              <w:rPr>
                <w:color w:val="auto"/>
                <w:sz w:val="24"/>
                <w:highlight w:val="none"/>
              </w:rPr>
            </w:pPr>
            <w:r>
              <w:rPr>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color w:val="auto"/>
                <w:sz w:val="24"/>
                <w:highlight w:val="none"/>
              </w:rPr>
            </w:pPr>
            <w:r>
              <w:rPr>
                <w:color w:val="auto"/>
                <w:sz w:val="24"/>
                <w:highlight w:val="none"/>
              </w:rPr>
              <w:t>12</w:t>
            </w:r>
          </w:p>
        </w:tc>
        <w:tc>
          <w:tcPr>
            <w:tcW w:w="1843" w:type="dxa"/>
            <w:vAlign w:val="center"/>
          </w:tcPr>
          <w:p>
            <w:pPr>
              <w:snapToGrid w:val="0"/>
              <w:spacing w:line="360" w:lineRule="auto"/>
              <w:jc w:val="center"/>
              <w:rPr>
                <w:b/>
                <w:color w:val="auto"/>
                <w:sz w:val="24"/>
                <w:highlight w:val="none"/>
              </w:rPr>
            </w:pPr>
            <w:r>
              <w:rPr>
                <w:b/>
                <w:color w:val="auto"/>
                <w:sz w:val="24"/>
                <w:highlight w:val="none"/>
              </w:rPr>
              <w:t xml:space="preserve">备份投标文件送达地点和签收人员 </w:t>
            </w:r>
          </w:p>
        </w:tc>
        <w:tc>
          <w:tcPr>
            <w:tcW w:w="6095" w:type="dxa"/>
            <w:vAlign w:val="center"/>
          </w:tcPr>
          <w:p>
            <w:pPr>
              <w:pStyle w:val="36"/>
              <w:spacing w:line="360" w:lineRule="auto"/>
              <w:rPr>
                <w:rFonts w:ascii="Times New Roman" w:hAnsi="Times New Roman" w:cs="Times New Roman"/>
                <w:color w:val="auto"/>
                <w:kern w:val="28"/>
                <w:sz w:val="24"/>
                <w:highlight w:val="none"/>
              </w:rPr>
            </w:pPr>
            <w:r>
              <w:rPr>
                <w:rFonts w:ascii="Times New Roman" w:hAnsi="Times New Roman" w:cs="Times New Roman"/>
                <w:color w:val="auto"/>
                <w:kern w:val="28"/>
                <w:sz w:val="24"/>
                <w:szCs w:val="24"/>
                <w:highlight w:val="none"/>
              </w:rPr>
              <w:t>备份投标文件送达地点：</w:t>
            </w:r>
            <w:r>
              <w:rPr>
                <w:rFonts w:hint="eastAsia" w:hAnsi="宋体"/>
                <w:bCs/>
                <w:color w:val="auto"/>
                <w:sz w:val="24"/>
                <w:highlight w:val="none"/>
                <w:u w:val="single"/>
              </w:rPr>
              <w:t>杭州市莫干山路1243号</w:t>
            </w:r>
            <w:r>
              <w:rPr>
                <w:rFonts w:hint="eastAsia" w:hAnsi="宋体" w:cs="宋体"/>
                <w:bCs/>
                <w:color w:val="auto"/>
                <w:kern w:val="0"/>
                <w:sz w:val="24"/>
                <w:highlight w:val="none"/>
                <w:u w:val="single"/>
              </w:rPr>
              <w:t xml:space="preserve">星尚发展大厦A座8楼810室 </w:t>
            </w:r>
            <w:r>
              <w:rPr>
                <w:rFonts w:ascii="Times New Roman" w:hAnsi="Times New Roman" w:cs="Times New Roman"/>
                <w:color w:val="auto"/>
                <w:kern w:val="28"/>
                <w:sz w:val="24"/>
                <w:szCs w:val="24"/>
                <w:highlight w:val="none"/>
              </w:rPr>
              <w:t>；备份投标文件签收人员联系电话：</w:t>
            </w:r>
            <w:r>
              <w:rPr>
                <w:rFonts w:ascii="Times New Roman" w:hAnsi="Times New Roman" w:cs="Times New Roman"/>
                <w:color w:val="auto"/>
                <w:sz w:val="24"/>
                <w:highlight w:val="none"/>
                <w:u w:val="single"/>
              </w:rPr>
              <w:t xml:space="preserve">  金婉娇收，18072746771  </w:t>
            </w:r>
            <w:r>
              <w:rPr>
                <w:rFonts w:ascii="Times New Roman" w:hAnsi="Times New Roman" w:cs="Times New Roman"/>
                <w:color w:val="auto"/>
                <w:sz w:val="24"/>
                <w:szCs w:val="24"/>
                <w:highlight w:val="none"/>
              </w:rPr>
              <w:t>。</w:t>
            </w:r>
            <w:r>
              <w:rPr>
                <w:rFonts w:ascii="Times New Roman" w:hAnsi="Times New Roman" w:cs="Times New Roman"/>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line="360" w:lineRule="auto"/>
              <w:jc w:val="center"/>
              <w:rPr>
                <w:color w:val="auto"/>
                <w:sz w:val="24"/>
                <w:highlight w:val="none"/>
              </w:rPr>
            </w:pPr>
            <w:r>
              <w:rPr>
                <w:color w:val="auto"/>
                <w:sz w:val="24"/>
                <w:highlight w:val="none"/>
              </w:rPr>
              <w:t>13</w:t>
            </w:r>
          </w:p>
        </w:tc>
        <w:tc>
          <w:tcPr>
            <w:tcW w:w="1843" w:type="dxa"/>
            <w:vMerge w:val="restart"/>
            <w:vAlign w:val="center"/>
          </w:tcPr>
          <w:p>
            <w:pPr>
              <w:snapToGrid w:val="0"/>
              <w:spacing w:line="360" w:lineRule="auto"/>
              <w:jc w:val="center"/>
              <w:rPr>
                <w:b/>
                <w:color w:val="auto"/>
                <w:sz w:val="24"/>
                <w:highlight w:val="none"/>
              </w:rPr>
            </w:pPr>
            <w:r>
              <w:rPr>
                <w:rFonts w:eastAsiaTheme="minorEastAsia"/>
                <w:b/>
                <w:color w:val="auto"/>
                <w:sz w:val="24"/>
                <w:highlight w:val="none"/>
              </w:rPr>
              <w:t>特别说明</w:t>
            </w:r>
          </w:p>
        </w:tc>
        <w:tc>
          <w:tcPr>
            <w:tcW w:w="6095" w:type="dxa"/>
            <w:vAlign w:val="center"/>
          </w:tcPr>
          <w:p>
            <w:pPr>
              <w:spacing w:line="360" w:lineRule="auto"/>
              <w:rPr>
                <w:snapToGrid w:val="0"/>
                <w:color w:val="auto"/>
                <w:kern w:val="28"/>
                <w:sz w:val="24"/>
                <w:highlight w:val="none"/>
              </w:rPr>
            </w:pPr>
            <w:r>
              <w:rPr>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line="360" w:lineRule="auto"/>
              <w:jc w:val="center"/>
              <w:rPr>
                <w:color w:val="auto"/>
                <w:sz w:val="24"/>
                <w:highlight w:val="none"/>
              </w:rPr>
            </w:pPr>
          </w:p>
        </w:tc>
        <w:tc>
          <w:tcPr>
            <w:tcW w:w="1843" w:type="dxa"/>
            <w:vMerge w:val="continue"/>
            <w:vAlign w:val="center"/>
          </w:tcPr>
          <w:p>
            <w:pPr>
              <w:snapToGrid w:val="0"/>
              <w:spacing w:line="360" w:lineRule="auto"/>
              <w:jc w:val="center"/>
              <w:rPr>
                <w:b/>
                <w:color w:val="auto"/>
                <w:sz w:val="24"/>
                <w:highlight w:val="none"/>
              </w:rPr>
            </w:pPr>
          </w:p>
        </w:tc>
        <w:tc>
          <w:tcPr>
            <w:tcW w:w="6095" w:type="dxa"/>
            <w:vAlign w:val="center"/>
          </w:tcPr>
          <w:p>
            <w:pPr>
              <w:spacing w:line="360" w:lineRule="auto"/>
              <w:rPr>
                <w:snapToGrid w:val="0"/>
                <w:color w:val="auto"/>
                <w:kern w:val="28"/>
                <w:sz w:val="24"/>
                <w:highlight w:val="none"/>
              </w:rPr>
            </w:pPr>
            <w:sdt>
              <w:sdtPr>
                <w:rPr>
                  <w:rFonts w:eastAsiaTheme="minorEastAsia"/>
                  <w:color w:val="auto"/>
                  <w:kern w:val="0"/>
                  <w:sz w:val="24"/>
                  <w:highlight w:val="none"/>
                </w:rPr>
                <w:id w:val="-369766551"/>
              </w:sdtPr>
              <w:sdtEndPr>
                <w:rPr>
                  <w:rFonts w:eastAsiaTheme="minorEastAsia"/>
                  <w:color w:val="auto"/>
                  <w:kern w:val="0"/>
                  <w:sz w:val="24"/>
                  <w:highlight w:val="none"/>
                </w:rPr>
              </w:sdtEndPr>
              <w:sdtContent>
                <w:r>
                  <w:rPr>
                    <w:rFonts w:ascii="Segoe UI Symbol" w:hAnsi="Segoe UI Symbol" w:eastAsia="MS Mincho" w:cs="Segoe UI Symbol"/>
                    <w:color w:val="auto"/>
                    <w:kern w:val="0"/>
                    <w:sz w:val="24"/>
                    <w:highlight w:val="none"/>
                  </w:rPr>
                  <w:t>☐</w:t>
                </w:r>
              </w:sdtContent>
            </w:sdt>
            <w:r>
              <w:rPr>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snapToGrid w:val="0"/>
                <w:color w:val="auto"/>
                <w:kern w:val="28"/>
                <w:sz w:val="24"/>
                <w:highlight w:val="none"/>
              </w:rPr>
            </w:pPr>
            <w:sdt>
              <w:sdtPr>
                <w:rPr>
                  <w:rFonts w:eastAsiaTheme="minorEastAsia"/>
                  <w:color w:val="auto"/>
                  <w:kern w:val="0"/>
                  <w:sz w:val="24"/>
                  <w:highlight w:val="none"/>
                </w:rPr>
                <w:id w:val="1052570136"/>
              </w:sdtPr>
              <w:sdtEndPr>
                <w:rPr>
                  <w:rFonts w:eastAsiaTheme="minorEastAsia"/>
                  <w:color w:val="auto"/>
                  <w:kern w:val="0"/>
                  <w:sz w:val="24"/>
                  <w:highlight w:val="none"/>
                </w:rPr>
              </w:sdtEndPr>
              <w:sdtContent>
                <w:r>
                  <w:rPr>
                    <w:rFonts w:eastAsiaTheme="minorEastAsia"/>
                    <w:color w:val="auto"/>
                    <w:kern w:val="0"/>
                    <w:sz w:val="24"/>
                    <w:highlight w:val="none"/>
                  </w:rPr>
                  <w:sym w:font="Wingdings" w:char="F0FE"/>
                </w:r>
              </w:sdtContent>
            </w:sdt>
            <w:r>
              <w:rPr>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line="360" w:lineRule="auto"/>
              <w:jc w:val="center"/>
              <w:rPr>
                <w:color w:val="auto"/>
                <w:sz w:val="24"/>
                <w:highlight w:val="none"/>
              </w:rPr>
            </w:pPr>
            <w:r>
              <w:rPr>
                <w:rFonts w:hint="eastAsia" w:ascii="宋体" w:hAnsi="宋体" w:cs="宋体"/>
                <w:color w:val="auto"/>
                <w:sz w:val="24"/>
                <w:highlight w:val="none"/>
              </w:rPr>
              <w:t>14</w:t>
            </w:r>
          </w:p>
        </w:tc>
        <w:tc>
          <w:tcPr>
            <w:tcW w:w="1843" w:type="dxa"/>
            <w:vAlign w:val="center"/>
          </w:tcPr>
          <w:p>
            <w:pPr>
              <w:snapToGrid w:val="0"/>
              <w:spacing w:line="360" w:lineRule="auto"/>
              <w:rPr>
                <w:b/>
                <w:color w:val="auto"/>
                <w:sz w:val="24"/>
                <w:highlight w:val="none"/>
              </w:rPr>
            </w:pPr>
            <w:r>
              <w:rPr>
                <w:rFonts w:hint="eastAsia" w:ascii="宋体" w:hAnsi="宋体" w:cs="宋体"/>
                <w:b/>
                <w:color w:val="auto"/>
                <w:sz w:val="24"/>
                <w:highlight w:val="none"/>
              </w:rPr>
              <w:t>采购代理机构代理服务费用</w:t>
            </w:r>
          </w:p>
        </w:tc>
        <w:tc>
          <w:tcPr>
            <w:tcW w:w="6095" w:type="dxa"/>
            <w:vAlign w:val="center"/>
          </w:tcPr>
          <w:p>
            <w:pPr>
              <w:pStyle w:val="36"/>
              <w:spacing w:line="360" w:lineRule="auto"/>
              <w:ind w:firstLine="480"/>
              <w:contextualSpacing/>
              <w:rPr>
                <w:rFonts w:hAnsi="宋体" w:cs="宋体"/>
                <w:color w:val="auto"/>
                <w:sz w:val="24"/>
                <w:szCs w:val="24"/>
                <w:highlight w:val="none"/>
              </w:rPr>
            </w:pPr>
            <w:r>
              <w:rPr>
                <w:rFonts w:hint="eastAsia" w:hAnsi="宋体" w:cs="宋体"/>
                <w:color w:val="auto"/>
                <w:kern w:val="28"/>
                <w:sz w:val="24"/>
                <w:szCs w:val="24"/>
                <w:highlight w:val="none"/>
              </w:rPr>
              <w:t>由中标供应商支付。本项目代理服务费参照国家计委：计价格[2002]1980号文件规定货物类收费标准向杭州意信招标代理有限公司支付中标服务费。收费标准如下：</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1671"/>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167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货物类费率</w:t>
                  </w:r>
                </w:p>
              </w:tc>
              <w:tc>
                <w:tcPr>
                  <w:tcW w:w="173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pPr>
                    <w:ind w:firstLine="480"/>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671" w:type="dxa"/>
                  <w:vAlign w:val="center"/>
                </w:tcPr>
                <w:p>
                  <w:pPr>
                    <w:ind w:firstLine="480"/>
                    <w:jc w:val="center"/>
                    <w:rPr>
                      <w:rFonts w:ascii="宋体" w:hAnsi="宋体" w:cs="宋体"/>
                      <w:color w:val="auto"/>
                      <w:sz w:val="24"/>
                      <w:highlight w:val="none"/>
                    </w:rPr>
                  </w:pPr>
                  <w:r>
                    <w:rPr>
                      <w:rFonts w:hint="eastAsia" w:ascii="宋体" w:hAnsi="宋体" w:cs="宋体"/>
                      <w:color w:val="auto"/>
                      <w:sz w:val="24"/>
                      <w:highlight w:val="none"/>
                    </w:rPr>
                    <w:t>1.5%</w:t>
                  </w:r>
                </w:p>
              </w:tc>
              <w:tc>
                <w:tcPr>
                  <w:tcW w:w="1731" w:type="dxa"/>
                  <w:vAlign w:val="center"/>
                </w:tcPr>
                <w:p>
                  <w:pPr>
                    <w:ind w:firstLine="480"/>
                    <w:jc w:val="center"/>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86" w:type="dxa"/>
                  <w:vAlign w:val="center"/>
                </w:tcPr>
                <w:p>
                  <w:pPr>
                    <w:ind w:firstLine="480"/>
                    <w:jc w:val="center"/>
                    <w:rPr>
                      <w:rFonts w:ascii="宋体" w:hAnsi="宋体" w:cs="宋体"/>
                      <w:color w:val="auto"/>
                      <w:sz w:val="24"/>
                      <w:highlight w:val="none"/>
                    </w:rPr>
                  </w:pPr>
                  <w:r>
                    <w:rPr>
                      <w:rFonts w:hint="eastAsia" w:ascii="宋体" w:hAnsi="宋体" w:cs="宋体"/>
                      <w:color w:val="auto"/>
                      <w:sz w:val="24"/>
                      <w:highlight w:val="none"/>
                    </w:rPr>
                    <w:t>100-500</w:t>
                  </w:r>
                </w:p>
              </w:tc>
              <w:tc>
                <w:tcPr>
                  <w:tcW w:w="1671" w:type="dxa"/>
                  <w:vAlign w:val="center"/>
                </w:tcPr>
                <w:p>
                  <w:pPr>
                    <w:ind w:firstLine="480"/>
                    <w:jc w:val="center"/>
                    <w:rPr>
                      <w:rFonts w:ascii="宋体" w:hAnsi="宋体" w:cs="宋体"/>
                      <w:color w:val="auto"/>
                      <w:sz w:val="24"/>
                      <w:highlight w:val="none"/>
                    </w:rPr>
                  </w:pPr>
                  <w:r>
                    <w:rPr>
                      <w:rFonts w:hint="eastAsia" w:ascii="宋体" w:hAnsi="宋体" w:cs="宋体"/>
                      <w:color w:val="auto"/>
                      <w:sz w:val="24"/>
                      <w:highlight w:val="none"/>
                    </w:rPr>
                    <w:t>1.1%</w:t>
                  </w:r>
                </w:p>
              </w:tc>
              <w:tc>
                <w:tcPr>
                  <w:tcW w:w="1731" w:type="dxa"/>
                  <w:vAlign w:val="center"/>
                </w:tcPr>
                <w:p>
                  <w:pPr>
                    <w:ind w:firstLine="480"/>
                    <w:jc w:val="center"/>
                    <w:rPr>
                      <w:rFonts w:ascii="宋体" w:hAnsi="宋体" w:cs="宋体"/>
                      <w:color w:val="auto"/>
                      <w:sz w:val="24"/>
                      <w:highlight w:val="none"/>
                    </w:rPr>
                  </w:pPr>
                  <w:r>
                    <w:rPr>
                      <w:rFonts w:hint="eastAsia" w:ascii="宋体" w:hAnsi="宋体" w:cs="宋体"/>
                      <w:color w:val="auto"/>
                      <w:sz w:val="24"/>
                      <w:highlight w:val="none"/>
                    </w:rPr>
                    <w:t>0.8%</w:t>
                  </w:r>
                </w:p>
              </w:tc>
            </w:tr>
          </w:tbl>
          <w:p>
            <w:pPr>
              <w:pStyle w:val="36"/>
              <w:ind w:firstLine="480"/>
              <w:contextualSpacing/>
              <w:rPr>
                <w:rFonts w:eastAsiaTheme="minorEastAsia"/>
                <w:color w:val="auto"/>
                <w:kern w:val="0"/>
                <w:sz w:val="24"/>
                <w:highlight w:val="none"/>
              </w:rPr>
            </w:pPr>
            <w:r>
              <w:rPr>
                <w:rFonts w:hint="eastAsia" w:hAnsi="宋体" w:cs="宋体"/>
                <w:color w:val="auto"/>
                <w:sz w:val="24"/>
                <w:szCs w:val="24"/>
                <w:highlight w:val="none"/>
              </w:rPr>
              <w:t>注：差额累进法计算总额。</w:t>
            </w:r>
          </w:p>
        </w:tc>
      </w:tr>
    </w:tbl>
    <w:p>
      <w:pPr>
        <w:snapToGrid w:val="0"/>
        <w:spacing w:line="360" w:lineRule="auto"/>
        <w:jc w:val="center"/>
        <w:rPr>
          <w:b/>
          <w:color w:val="auto"/>
          <w:sz w:val="32"/>
          <w:szCs w:val="20"/>
          <w:highlight w:val="none"/>
        </w:rPr>
      </w:pPr>
    </w:p>
    <w:bookmarkEnd w:id="10"/>
    <w:p>
      <w:pPr>
        <w:adjustRightInd/>
        <w:spacing w:line="360" w:lineRule="auto"/>
        <w:ind w:firstLine="3845" w:firstLineChars="1197"/>
        <w:outlineLvl w:val="0"/>
        <w:rPr>
          <w:b/>
          <w:color w:val="auto"/>
          <w:sz w:val="32"/>
          <w:szCs w:val="20"/>
          <w:highlight w:val="none"/>
        </w:rPr>
      </w:pPr>
      <w:bookmarkStart w:id="13" w:name="第三部分"/>
      <w:bookmarkStart w:id="14" w:name="_Toc164416483"/>
      <w:r>
        <w:rPr>
          <w:b/>
          <w:color w:val="auto"/>
          <w:sz w:val="32"/>
          <w:szCs w:val="20"/>
          <w:highlight w:val="none"/>
        </w:rPr>
        <w:t>一、总则</w:t>
      </w:r>
    </w:p>
    <w:p>
      <w:pPr>
        <w:snapToGrid w:val="0"/>
        <w:spacing w:line="360" w:lineRule="auto"/>
        <w:ind w:firstLine="361" w:firstLineChars="150"/>
        <w:jc w:val="left"/>
        <w:outlineLvl w:val="1"/>
        <w:rPr>
          <w:b/>
          <w:color w:val="auto"/>
          <w:sz w:val="24"/>
          <w:highlight w:val="none"/>
        </w:rPr>
      </w:pPr>
      <w:r>
        <w:rPr>
          <w:b/>
          <w:color w:val="auto"/>
          <w:sz w:val="24"/>
          <w:highlight w:val="none"/>
        </w:rPr>
        <w:t>1. 适用范围</w:t>
      </w:r>
    </w:p>
    <w:p>
      <w:pPr>
        <w:snapToGrid w:val="0"/>
        <w:spacing w:line="360" w:lineRule="auto"/>
        <w:ind w:firstLine="480" w:firstLineChars="200"/>
        <w:jc w:val="left"/>
        <w:rPr>
          <w:color w:val="auto"/>
          <w:sz w:val="24"/>
          <w:highlight w:val="none"/>
        </w:rPr>
      </w:pPr>
      <w:r>
        <w:rPr>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b/>
          <w:color w:val="auto"/>
          <w:sz w:val="24"/>
          <w:highlight w:val="none"/>
        </w:rPr>
      </w:pPr>
      <w:r>
        <w:rPr>
          <w:b/>
          <w:color w:val="auto"/>
          <w:sz w:val="24"/>
          <w:highlight w:val="none"/>
        </w:rPr>
        <w:t xml:space="preserve">   2.定义</w:t>
      </w:r>
    </w:p>
    <w:p>
      <w:pPr>
        <w:spacing w:line="360" w:lineRule="auto"/>
        <w:ind w:firstLine="480" w:firstLineChars="200"/>
        <w:rPr>
          <w:color w:val="auto"/>
          <w:sz w:val="24"/>
          <w:highlight w:val="none"/>
        </w:rPr>
      </w:pPr>
      <w:r>
        <w:rPr>
          <w:color w:val="auto"/>
          <w:sz w:val="24"/>
          <w:highlight w:val="none"/>
        </w:rPr>
        <w:t>2.1 “采购人”系指招标公告中载明的本项目的采购人。</w:t>
      </w:r>
    </w:p>
    <w:p>
      <w:pPr>
        <w:spacing w:line="360" w:lineRule="auto"/>
        <w:ind w:firstLine="480" w:firstLineChars="200"/>
        <w:rPr>
          <w:color w:val="auto"/>
          <w:sz w:val="24"/>
          <w:highlight w:val="none"/>
        </w:rPr>
      </w:pPr>
      <w:r>
        <w:rPr>
          <w:color w:val="auto"/>
          <w:sz w:val="24"/>
          <w:highlight w:val="none"/>
        </w:rPr>
        <w:t>2.2 “采购代理机构”系指招标公告中载明的本项目的采购代理机构。</w:t>
      </w:r>
    </w:p>
    <w:p>
      <w:pPr>
        <w:spacing w:line="360" w:lineRule="auto"/>
        <w:ind w:firstLine="480" w:firstLineChars="200"/>
        <w:rPr>
          <w:color w:val="auto"/>
          <w:sz w:val="24"/>
          <w:highlight w:val="none"/>
        </w:rPr>
      </w:pPr>
      <w:r>
        <w:rPr>
          <w:color w:val="auto"/>
          <w:sz w:val="24"/>
          <w:highlight w:val="none"/>
        </w:rPr>
        <w:t>2.3 “投标人”系指是指响应招标、参加投标竞争的法人、其他组织或者自然人。</w:t>
      </w:r>
    </w:p>
    <w:p>
      <w:pPr>
        <w:spacing w:line="360" w:lineRule="auto"/>
        <w:ind w:firstLine="480" w:firstLineChars="200"/>
        <w:rPr>
          <w:color w:val="auto"/>
          <w:sz w:val="24"/>
          <w:highlight w:val="none"/>
        </w:rPr>
      </w:pPr>
      <w:r>
        <w:rPr>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color w:val="auto"/>
          <w:sz w:val="24"/>
          <w:highlight w:val="none"/>
        </w:rPr>
      </w:pPr>
      <w:r>
        <w:rPr>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color w:val="auto"/>
          <w:sz w:val="24"/>
          <w:highlight w:val="none"/>
        </w:rPr>
      </w:pPr>
      <w:r>
        <w:rPr>
          <w:color w:val="auto"/>
          <w:sz w:val="24"/>
          <w:highlight w:val="none"/>
        </w:rPr>
        <w:t>2.6“电子交易平台”系指本项目政府采购活动所依托的政府采购云平台（https://www.zcygov.cn/）。</w:t>
      </w:r>
    </w:p>
    <w:p>
      <w:pPr>
        <w:spacing w:line="360" w:lineRule="auto"/>
        <w:ind w:firstLine="480" w:firstLineChars="200"/>
        <w:rPr>
          <w:color w:val="auto"/>
          <w:sz w:val="24"/>
          <w:highlight w:val="none"/>
        </w:rPr>
      </w:pPr>
      <w:r>
        <w:rPr>
          <w:color w:val="auto"/>
          <w:sz w:val="24"/>
          <w:highlight w:val="none"/>
        </w:rPr>
        <w:t>2.7 “▲” 系指实质性要求条款，“</w:t>
      </w:r>
      <w:sdt>
        <w:sdtPr>
          <w:rPr>
            <w:color w:val="auto"/>
            <w:kern w:val="0"/>
            <w:sz w:val="24"/>
            <w:highlight w:val="none"/>
          </w:rPr>
          <w:id w:val="512970236"/>
        </w:sdtPr>
        <w:sdtEndPr>
          <w:rPr>
            <w:color w:val="auto"/>
            <w:kern w:val="0"/>
            <w:sz w:val="24"/>
            <w:highlight w:val="none"/>
          </w:rPr>
        </w:sdtEndPr>
        <w:sdtContent>
          <w:r>
            <w:rPr>
              <w:rFonts w:ascii="Wingdings" w:hAnsi="Wingdings"/>
              <w:color w:val="auto"/>
              <w:kern w:val="0"/>
              <w:sz w:val="24"/>
              <w:highlight w:val="none"/>
            </w:rPr>
            <w:t></w:t>
          </w:r>
        </w:sdtContent>
      </w:sdt>
      <w:r>
        <w:rPr>
          <w:color w:val="auto"/>
          <w:sz w:val="24"/>
          <w:highlight w:val="none"/>
        </w:rPr>
        <w:t>” 系指适用本项目的要求，“</w:t>
      </w:r>
      <w:sdt>
        <w:sdtPr>
          <w:rPr>
            <w:color w:val="auto"/>
            <w:kern w:val="0"/>
            <w:sz w:val="24"/>
            <w:highlight w:val="none"/>
          </w:rPr>
          <w:id w:val="404888855"/>
        </w:sdtPr>
        <w:sdtEndPr>
          <w:rPr>
            <w:color w:val="auto"/>
            <w:kern w:val="0"/>
            <w:sz w:val="24"/>
            <w:highlight w:val="none"/>
          </w:rPr>
        </w:sdtEndPr>
        <w:sdtContent>
          <w:r>
            <w:rPr>
              <w:rFonts w:ascii="Segoe UI Symbol" w:hAnsi="Segoe UI Symbol" w:cs="Segoe UI Symbol"/>
              <w:color w:val="auto"/>
              <w:kern w:val="0"/>
              <w:sz w:val="24"/>
              <w:highlight w:val="none"/>
            </w:rPr>
            <w:t>☐</w:t>
          </w:r>
        </w:sdtContent>
      </w:sdt>
      <w:r>
        <w:rPr>
          <w:color w:val="auto"/>
          <w:sz w:val="24"/>
          <w:highlight w:val="none"/>
        </w:rPr>
        <w:t>” 系指不适用本项目的要求。</w:t>
      </w:r>
    </w:p>
    <w:p>
      <w:pPr>
        <w:spacing w:line="360" w:lineRule="auto"/>
        <w:ind w:firstLine="241" w:firstLineChars="100"/>
        <w:rPr>
          <w:b/>
          <w:color w:val="auto"/>
          <w:sz w:val="24"/>
          <w:highlight w:val="none"/>
        </w:rPr>
      </w:pPr>
      <w:r>
        <w:rPr>
          <w:b/>
          <w:color w:val="auto"/>
          <w:sz w:val="24"/>
          <w:highlight w:val="none"/>
        </w:rPr>
        <w:t>3.采购项目需要落实的政府采购政策</w:t>
      </w:r>
    </w:p>
    <w:p>
      <w:pPr>
        <w:spacing w:line="360" w:lineRule="auto"/>
        <w:ind w:firstLine="240" w:firstLineChars="100"/>
        <w:rPr>
          <w:color w:val="auto"/>
          <w:sz w:val="24"/>
          <w:highlight w:val="none"/>
        </w:rPr>
      </w:pPr>
      <w:r>
        <w:rPr>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color w:val="auto"/>
          <w:kern w:val="0"/>
          <w:sz w:val="24"/>
          <w:highlight w:val="none"/>
        </w:rPr>
        <w:t>优先采购向我国企业转让技术、与我国企业签订消化吸收再创新方案的供应商的进口产品</w:t>
      </w:r>
      <w:r>
        <w:rPr>
          <w:color w:val="auto"/>
          <w:sz w:val="24"/>
          <w:highlight w:val="none"/>
        </w:rPr>
        <w:t>。</w:t>
      </w:r>
    </w:p>
    <w:p>
      <w:pPr>
        <w:spacing w:line="360" w:lineRule="auto"/>
        <w:ind w:firstLine="240" w:firstLineChars="100"/>
        <w:rPr>
          <w:color w:val="auto"/>
          <w:sz w:val="24"/>
          <w:highlight w:val="none"/>
        </w:rPr>
      </w:pPr>
      <w:r>
        <w:rPr>
          <w:color w:val="auto"/>
          <w:sz w:val="24"/>
          <w:highlight w:val="none"/>
        </w:rPr>
        <w:t>3.2 支持绿色发展</w:t>
      </w:r>
    </w:p>
    <w:p>
      <w:pPr>
        <w:spacing w:line="360" w:lineRule="auto"/>
        <w:ind w:firstLine="480" w:firstLineChars="200"/>
        <w:rPr>
          <w:b/>
          <w:color w:val="auto"/>
          <w:sz w:val="24"/>
          <w:highlight w:val="none"/>
        </w:rPr>
      </w:pPr>
      <w:r>
        <w:rPr>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color w:val="auto"/>
          <w:sz w:val="24"/>
          <w:highlight w:val="none"/>
        </w:rPr>
      </w:pPr>
      <w:r>
        <w:rPr>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color w:val="auto"/>
          <w:sz w:val="24"/>
          <w:highlight w:val="none"/>
        </w:rPr>
      </w:pPr>
      <w:r>
        <w:rPr>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color w:val="auto"/>
          <w:sz w:val="24"/>
          <w:highlight w:val="none"/>
        </w:rPr>
      </w:pPr>
      <w:r>
        <w:rPr>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color w:val="auto"/>
          <w:sz w:val="24"/>
          <w:highlight w:val="none"/>
        </w:rPr>
      </w:pPr>
      <w:r>
        <w:rPr>
          <w:color w:val="auto"/>
          <w:sz w:val="24"/>
          <w:highlight w:val="none"/>
        </w:rPr>
        <w:t>3.3支持中小企业发展</w:t>
      </w:r>
    </w:p>
    <w:p>
      <w:pPr>
        <w:spacing w:line="360" w:lineRule="auto"/>
        <w:ind w:firstLine="480" w:firstLineChars="200"/>
        <w:rPr>
          <w:color w:val="auto"/>
          <w:sz w:val="24"/>
          <w:highlight w:val="none"/>
        </w:rPr>
      </w:pPr>
      <w:r>
        <w:rPr>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color w:val="auto"/>
          <w:sz w:val="24"/>
          <w:highlight w:val="none"/>
        </w:rPr>
      </w:pPr>
      <w:r>
        <w:rPr>
          <w:color w:val="auto"/>
          <w:sz w:val="24"/>
          <w:highlight w:val="none"/>
        </w:rPr>
        <w:t>符合中小企业划分标准的个体工商户，在政府采购活动中视同中小企业。</w:t>
      </w:r>
    </w:p>
    <w:p>
      <w:pPr>
        <w:widowControl/>
        <w:spacing w:line="360" w:lineRule="auto"/>
        <w:ind w:firstLine="480" w:firstLineChars="200"/>
        <w:jc w:val="left"/>
        <w:rPr>
          <w:color w:val="auto"/>
          <w:kern w:val="0"/>
          <w:sz w:val="24"/>
          <w:highlight w:val="none"/>
        </w:rPr>
      </w:pPr>
      <w:r>
        <w:rPr>
          <w:bCs/>
          <w:color w:val="auto"/>
          <w:sz w:val="24"/>
          <w:highlight w:val="none"/>
        </w:rPr>
        <w:t>3.3.2</w:t>
      </w:r>
      <w:r>
        <w:rPr>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color w:val="auto"/>
          <w:kern w:val="0"/>
          <w:sz w:val="24"/>
          <w:highlight w:val="none"/>
        </w:rPr>
      </w:pPr>
      <w:r>
        <w:rPr>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color w:val="auto"/>
          <w:sz w:val="24"/>
          <w:highlight w:val="none"/>
        </w:rPr>
      </w:pPr>
      <w:r>
        <w:rPr>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color w:val="auto"/>
          <w:sz w:val="24"/>
          <w:highlight w:val="none"/>
        </w:rPr>
        <w:t>联合协议或者分包意向协议约定小微企业的合同份额占到合同总金额30%以上的</w:t>
      </w:r>
      <w:bookmarkEnd w:id="16"/>
      <w:r>
        <w:rPr>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color w:val="auto"/>
          <w:sz w:val="24"/>
          <w:highlight w:val="none"/>
        </w:rPr>
      </w:pPr>
      <w:r>
        <w:rPr>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color w:val="auto"/>
          <w:sz w:val="24"/>
          <w:highlight w:val="none"/>
        </w:rPr>
      </w:pPr>
      <w:r>
        <w:rPr>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color w:val="auto"/>
          <w:sz w:val="24"/>
          <w:highlight w:val="none"/>
        </w:rPr>
      </w:pPr>
      <w:r>
        <w:rPr>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color w:val="auto"/>
          <w:sz w:val="24"/>
          <w:highlight w:val="none"/>
        </w:rPr>
      </w:pPr>
      <w:r>
        <w:rPr>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color w:val="auto"/>
          <w:sz w:val="24"/>
          <w:highlight w:val="none"/>
        </w:rPr>
      </w:pPr>
      <w:r>
        <w:rPr>
          <w:color w:val="auto"/>
          <w:sz w:val="24"/>
          <w:highlight w:val="none"/>
        </w:rPr>
        <w:t>3.4</w:t>
      </w:r>
      <w:r>
        <w:rPr>
          <w:bCs/>
          <w:color w:val="auto"/>
          <w:sz w:val="24"/>
          <w:highlight w:val="none"/>
        </w:rPr>
        <w:t>支持创新发展</w:t>
      </w:r>
    </w:p>
    <w:p>
      <w:pPr>
        <w:spacing w:line="360" w:lineRule="auto"/>
        <w:ind w:firstLine="480" w:firstLineChars="200"/>
        <w:rPr>
          <w:color w:val="auto"/>
          <w:sz w:val="24"/>
          <w:highlight w:val="none"/>
        </w:rPr>
      </w:pPr>
      <w:r>
        <w:rPr>
          <w:color w:val="auto"/>
          <w:sz w:val="24"/>
          <w:highlight w:val="none"/>
        </w:rPr>
        <w:t>3.4.1 采购人优先采购被认定为首台套产品和“制造精品”的自主创新产品。</w:t>
      </w:r>
    </w:p>
    <w:p>
      <w:pPr>
        <w:spacing w:line="360" w:lineRule="auto"/>
        <w:ind w:firstLine="480" w:firstLineChars="200"/>
        <w:rPr>
          <w:color w:val="auto"/>
          <w:sz w:val="24"/>
          <w:highlight w:val="none"/>
        </w:rPr>
      </w:pPr>
      <w:r>
        <w:rPr>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color w:val="auto"/>
          <w:sz w:val="24"/>
          <w:highlight w:val="none"/>
        </w:rPr>
      </w:pPr>
      <w:r>
        <w:rPr>
          <w:rFonts w:hint="eastAsia"/>
          <w:color w:val="auto"/>
          <w:sz w:val="24"/>
          <w:highlight w:val="none"/>
        </w:rPr>
        <w:t>3.4.3 采购人应当贯彻落实知识产权保护相关法律法规，应当采购使用正版软件。</w:t>
      </w:r>
    </w:p>
    <w:p>
      <w:pPr>
        <w:adjustRightInd/>
        <w:spacing w:line="360" w:lineRule="auto"/>
        <w:ind w:firstLine="240" w:firstLineChars="100"/>
        <w:rPr>
          <w:color w:val="auto"/>
          <w:sz w:val="24"/>
          <w:highlight w:val="none"/>
        </w:rPr>
      </w:pPr>
      <w:r>
        <w:rPr>
          <w:color w:val="auto"/>
          <w:sz w:val="24"/>
          <w:highlight w:val="none"/>
        </w:rPr>
        <w:t>3.5平等对待内外资企业和符合条件的破产重整企业</w:t>
      </w:r>
    </w:p>
    <w:p>
      <w:pPr>
        <w:adjustRightInd/>
        <w:spacing w:line="360" w:lineRule="auto"/>
        <w:ind w:firstLine="480" w:firstLineChars="200"/>
        <w:rPr>
          <w:b/>
          <w:color w:val="auto"/>
          <w:highlight w:val="none"/>
        </w:rPr>
      </w:pPr>
      <w:r>
        <w:rPr>
          <w:color w:val="auto"/>
          <w:sz w:val="24"/>
          <w:highlight w:val="none"/>
        </w:rPr>
        <w:t>平等对待内外资企业和符合条件的破产重整企业，切实保障企业公平竞争，平等维护企业的合法利益。</w:t>
      </w:r>
      <w:r>
        <w:rPr>
          <w:color w:val="auto"/>
          <w:sz w:val="24"/>
          <w:highlight w:val="none"/>
        </w:rPr>
        <w:cr/>
      </w:r>
      <w:r>
        <w:rPr>
          <w:b/>
          <w:color w:val="auto"/>
          <w:sz w:val="24"/>
          <w:highlight w:val="none"/>
        </w:rPr>
        <w:t>4. 询问、质疑、投诉</w:t>
      </w:r>
      <w:r>
        <w:rPr>
          <w:rFonts w:hint="eastAsia"/>
          <w:b/>
          <w:color w:val="auto"/>
          <w:sz w:val="24"/>
          <w:highlight w:val="none"/>
        </w:rPr>
        <w:t>、补偿救济</w:t>
      </w:r>
    </w:p>
    <w:p>
      <w:pPr>
        <w:pStyle w:val="889"/>
        <w:shd w:val="clear" w:color="auto" w:fill="FFFFFF"/>
        <w:spacing w:before="0" w:beforeAutospacing="0" w:after="0" w:afterAutospacing="0" w:line="360" w:lineRule="auto"/>
        <w:ind w:firstLine="400"/>
        <w:contextualSpacing/>
        <w:rPr>
          <w:rFonts w:ascii="Times New Roman" w:hAnsi="Times New Roman" w:cs="Times New Roman"/>
          <w:color w:val="auto"/>
          <w:highlight w:val="none"/>
          <w:lang w:val="zh-CN"/>
        </w:rPr>
      </w:pPr>
      <w:r>
        <w:rPr>
          <w:rFonts w:ascii="Times New Roman" w:hAnsi="Times New Roman" w:cs="Times New Roman"/>
          <w:color w:val="auto"/>
          <w:highlight w:val="none"/>
          <w:lang w:val="zh-CN"/>
        </w:rPr>
        <w:t>4.1在线询问、质疑、投诉</w:t>
      </w:r>
    </w:p>
    <w:p>
      <w:pPr>
        <w:pStyle w:val="889"/>
        <w:shd w:val="clear" w:color="auto" w:fill="FFFFFF"/>
        <w:spacing w:before="0" w:beforeAutospacing="0" w:after="0" w:afterAutospacing="0" w:line="360" w:lineRule="auto"/>
        <w:ind w:firstLine="400"/>
        <w:contextualSpacing/>
        <w:rPr>
          <w:rFonts w:ascii="Times New Roman" w:hAnsi="Times New Roman" w:cs="Times New Roman"/>
          <w:color w:val="auto"/>
          <w:highlight w:val="none"/>
          <w:lang w:val="zh-CN"/>
        </w:rPr>
      </w:pPr>
      <w:r>
        <w:rPr>
          <w:rFonts w:ascii="Times New Roman" w:hAnsi="Times New Roman" w:cs="Times New Roman"/>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adjustRightInd/>
        <w:spacing w:line="360" w:lineRule="auto"/>
        <w:ind w:firstLine="240" w:firstLineChars="100"/>
        <w:jc w:val="left"/>
        <w:rPr>
          <w:color w:val="auto"/>
          <w:kern w:val="0"/>
          <w:sz w:val="24"/>
          <w:highlight w:val="none"/>
          <w:lang w:val="zh-CN"/>
        </w:rPr>
      </w:pPr>
      <w:r>
        <w:rPr>
          <w:color w:val="auto"/>
          <w:kern w:val="0"/>
          <w:sz w:val="24"/>
          <w:highlight w:val="none"/>
          <w:lang w:val="zh-CN"/>
        </w:rPr>
        <w:t>4.2供应商询问</w:t>
      </w:r>
    </w:p>
    <w:p>
      <w:pPr>
        <w:autoSpaceDE w:val="0"/>
        <w:autoSpaceDN w:val="0"/>
        <w:adjustRightInd/>
        <w:spacing w:line="360" w:lineRule="auto"/>
        <w:ind w:firstLine="480" w:firstLineChars="200"/>
        <w:jc w:val="left"/>
        <w:rPr>
          <w:color w:val="auto"/>
          <w:kern w:val="0"/>
          <w:sz w:val="24"/>
          <w:highlight w:val="none"/>
          <w:lang w:val="zh-CN"/>
        </w:rPr>
      </w:pPr>
      <w:r>
        <w:rPr>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color w:val="auto"/>
          <w:kern w:val="0"/>
          <w:sz w:val="24"/>
          <w:highlight w:val="none"/>
          <w:lang w:val="zh-CN"/>
        </w:rPr>
      </w:pPr>
      <w:r>
        <w:rPr>
          <w:color w:val="auto"/>
          <w:kern w:val="0"/>
          <w:sz w:val="24"/>
          <w:highlight w:val="none"/>
          <w:lang w:val="zh-CN"/>
        </w:rPr>
        <w:t>4.3供应商质疑</w:t>
      </w:r>
    </w:p>
    <w:p>
      <w:pPr>
        <w:pStyle w:val="36"/>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kern w:val="0"/>
          <w:sz w:val="24"/>
          <w:highlight w:val="none"/>
          <w:lang w:val="zh-CN"/>
        </w:rPr>
        <w:t>4.3</w:t>
      </w:r>
      <w:r>
        <w:rPr>
          <w:rFonts w:ascii="Times New Roman" w:hAnsi="Times New Roman" w:cs="Times New Roman"/>
          <w:color w:val="auto"/>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kern w:val="0"/>
          <w:sz w:val="24"/>
          <w:highlight w:val="none"/>
          <w:lang w:val="zh-CN"/>
        </w:rPr>
        <w:t>4.3</w:t>
      </w:r>
      <w:r>
        <w:rPr>
          <w:rFonts w:ascii="Times New Roman" w:hAnsi="Times New Roman" w:cs="Times New Roman"/>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7"/>
        <w:spacing w:line="360" w:lineRule="auto"/>
        <w:ind w:firstLine="480" w:firstLineChars="200"/>
        <w:rPr>
          <w:rFonts w:ascii="Times New Roman"/>
          <w:snapToGrid/>
          <w:color w:val="auto"/>
          <w:kern w:val="2"/>
          <w:sz w:val="24"/>
          <w:highlight w:val="none"/>
        </w:rPr>
      </w:pPr>
      <w:r>
        <w:rPr>
          <w:rFonts w:ascii="Times New Roman"/>
          <w:snapToGrid/>
          <w:color w:val="auto"/>
          <w:kern w:val="2"/>
          <w:sz w:val="24"/>
          <w:highlight w:val="none"/>
        </w:rPr>
        <w:t>4.3.2.1对招标文件提出质疑的，质疑期限为供应商获得招标文件之日或者招标文件公告期限届满之日起计算。</w:t>
      </w:r>
    </w:p>
    <w:p>
      <w:pPr>
        <w:pStyle w:val="36"/>
        <w:spacing w:line="360" w:lineRule="auto"/>
        <w:ind w:left="479" w:leftChars="228"/>
        <w:rPr>
          <w:rFonts w:ascii="Times New Roman" w:hAnsi="Times New Roman" w:cs="Times New Roman"/>
          <w:color w:val="auto"/>
          <w:sz w:val="24"/>
          <w:highlight w:val="none"/>
        </w:rPr>
      </w:pPr>
      <w:r>
        <w:rPr>
          <w:rFonts w:ascii="Times New Roman" w:hAnsi="Times New Roman" w:cs="Times New Roman"/>
          <w:color w:val="auto"/>
          <w:sz w:val="24"/>
          <w:highlight w:val="none"/>
        </w:rPr>
        <w:t>4.3.2.2对采购过程提出质疑的，质疑期限为各采购程序环节结束之日起计算。</w:t>
      </w:r>
    </w:p>
    <w:p>
      <w:pPr>
        <w:pStyle w:val="36"/>
        <w:spacing w:line="360" w:lineRule="auto"/>
        <w:ind w:left="479" w:leftChars="228"/>
        <w:rPr>
          <w:rFonts w:ascii="Times New Roman" w:hAnsi="Times New Roman" w:cs="Times New Roman"/>
          <w:color w:val="auto"/>
          <w:sz w:val="24"/>
          <w:highlight w:val="none"/>
        </w:rPr>
      </w:pPr>
      <w:r>
        <w:rPr>
          <w:rFonts w:ascii="Times New Roman" w:hAnsi="Times New Roman" w:cs="Times New Roman"/>
          <w:color w:val="auto"/>
          <w:sz w:val="24"/>
          <w:highlight w:val="none"/>
        </w:rPr>
        <w:t>4.3.2.3对采购结果提出质疑的，质疑期限自采购结果公告期限届满之日起计算。</w:t>
      </w:r>
    </w:p>
    <w:p>
      <w:pPr>
        <w:pStyle w:val="36"/>
        <w:spacing w:line="360" w:lineRule="auto"/>
        <w:ind w:firstLine="480" w:firstLineChars="200"/>
        <w:rPr>
          <w:rFonts w:ascii="Times New Roman" w:hAnsi="Times New Roman" w:cs="Times New Roman"/>
          <w:color w:val="auto"/>
          <w:kern w:val="0"/>
          <w:sz w:val="24"/>
          <w:highlight w:val="none"/>
          <w:lang w:val="zh-CN"/>
        </w:rPr>
      </w:pPr>
      <w:r>
        <w:rPr>
          <w:rFonts w:ascii="Times New Roman" w:hAnsi="Times New Roman" w:cs="Times New Roman"/>
          <w:color w:val="auto"/>
          <w:kern w:val="0"/>
          <w:sz w:val="24"/>
          <w:highlight w:val="none"/>
          <w:lang w:val="zh-CN"/>
        </w:rPr>
        <w:t>4.3.3</w:t>
      </w:r>
      <w:r>
        <w:rPr>
          <w:rFonts w:ascii="Times New Roman" w:hAnsi="Times New Roman" w:cs="Times New Roman"/>
          <w:color w:val="auto"/>
          <w:sz w:val="24"/>
          <w:highlight w:val="none"/>
        </w:rPr>
        <w:t>供应商提出质疑应当提交质疑函和必要的证明材料。质疑函应当包括下列内容：</w:t>
      </w:r>
    </w:p>
    <w:p>
      <w:pPr>
        <w:pStyle w:val="36"/>
        <w:spacing w:line="360" w:lineRule="auto"/>
        <w:ind w:firstLine="480" w:firstLineChars="200"/>
        <w:rPr>
          <w:rFonts w:ascii="Times New Roman" w:hAnsi="Times New Roman" w:cs="Times New Roman"/>
          <w:color w:val="auto"/>
          <w:kern w:val="0"/>
          <w:sz w:val="24"/>
          <w:highlight w:val="none"/>
          <w:lang w:val="zh-CN"/>
        </w:rPr>
      </w:pPr>
      <w:r>
        <w:rPr>
          <w:rFonts w:ascii="Times New Roman" w:hAnsi="Times New Roman" w:cs="Times New Roman"/>
          <w:color w:val="auto"/>
          <w:kern w:val="0"/>
          <w:sz w:val="24"/>
          <w:highlight w:val="none"/>
          <w:lang w:val="zh-CN"/>
        </w:rPr>
        <w:t>　　4.3.3.1供应商的姓名或者名称、地址、邮编、联系人及联系电话；</w:t>
      </w:r>
    </w:p>
    <w:p>
      <w:pPr>
        <w:pStyle w:val="36"/>
        <w:spacing w:line="360" w:lineRule="auto"/>
        <w:ind w:firstLine="480" w:firstLineChars="200"/>
        <w:rPr>
          <w:rFonts w:ascii="Times New Roman" w:hAnsi="Times New Roman" w:cs="Times New Roman"/>
          <w:color w:val="auto"/>
          <w:kern w:val="0"/>
          <w:sz w:val="24"/>
          <w:highlight w:val="none"/>
          <w:lang w:val="zh-CN"/>
        </w:rPr>
      </w:pPr>
      <w:r>
        <w:rPr>
          <w:rFonts w:ascii="Times New Roman" w:hAnsi="Times New Roman" w:cs="Times New Roman"/>
          <w:color w:val="auto"/>
          <w:kern w:val="0"/>
          <w:sz w:val="24"/>
          <w:highlight w:val="none"/>
          <w:lang w:val="zh-CN"/>
        </w:rPr>
        <w:t>　　4.3.3.2质疑项目的名称、编号；</w:t>
      </w:r>
    </w:p>
    <w:p>
      <w:pPr>
        <w:pStyle w:val="36"/>
        <w:spacing w:line="360" w:lineRule="auto"/>
        <w:ind w:firstLine="480" w:firstLineChars="200"/>
        <w:rPr>
          <w:rFonts w:ascii="Times New Roman" w:hAnsi="Times New Roman" w:cs="Times New Roman"/>
          <w:color w:val="auto"/>
          <w:kern w:val="0"/>
          <w:sz w:val="24"/>
          <w:highlight w:val="none"/>
          <w:lang w:val="zh-CN"/>
        </w:rPr>
      </w:pPr>
      <w:r>
        <w:rPr>
          <w:rFonts w:ascii="Times New Roman" w:hAnsi="Times New Roman" w:cs="Times New Roman"/>
          <w:color w:val="auto"/>
          <w:kern w:val="0"/>
          <w:sz w:val="24"/>
          <w:highlight w:val="none"/>
          <w:lang w:val="zh-CN"/>
        </w:rPr>
        <w:t>　　4.3.3.3具体、明确的质疑事项和与质疑事项相关的请求；</w:t>
      </w:r>
    </w:p>
    <w:p>
      <w:pPr>
        <w:pStyle w:val="36"/>
        <w:spacing w:line="360" w:lineRule="auto"/>
        <w:ind w:firstLine="480" w:firstLineChars="200"/>
        <w:rPr>
          <w:rFonts w:ascii="Times New Roman" w:hAnsi="Times New Roman" w:cs="Times New Roman"/>
          <w:color w:val="auto"/>
          <w:kern w:val="0"/>
          <w:sz w:val="24"/>
          <w:highlight w:val="none"/>
          <w:lang w:val="zh-CN"/>
        </w:rPr>
      </w:pPr>
      <w:r>
        <w:rPr>
          <w:rFonts w:ascii="Times New Roman" w:hAnsi="Times New Roman" w:cs="Times New Roman"/>
          <w:color w:val="auto"/>
          <w:kern w:val="0"/>
          <w:sz w:val="24"/>
          <w:highlight w:val="none"/>
          <w:lang w:val="zh-CN"/>
        </w:rPr>
        <w:t>　　4.3.3.4事实依据；</w:t>
      </w:r>
    </w:p>
    <w:p>
      <w:pPr>
        <w:pStyle w:val="36"/>
        <w:spacing w:line="360" w:lineRule="auto"/>
        <w:ind w:firstLine="480" w:firstLineChars="200"/>
        <w:rPr>
          <w:rFonts w:ascii="Times New Roman" w:hAnsi="Times New Roman" w:cs="Times New Roman"/>
          <w:color w:val="auto"/>
          <w:kern w:val="0"/>
          <w:sz w:val="24"/>
          <w:highlight w:val="none"/>
          <w:lang w:val="zh-CN"/>
        </w:rPr>
      </w:pPr>
      <w:r>
        <w:rPr>
          <w:rFonts w:ascii="Times New Roman" w:hAnsi="Times New Roman" w:cs="Times New Roman"/>
          <w:color w:val="auto"/>
          <w:kern w:val="0"/>
          <w:sz w:val="24"/>
          <w:highlight w:val="none"/>
          <w:lang w:val="zh-CN"/>
        </w:rPr>
        <w:t>　　4.3.3.5必要的法律依据；</w:t>
      </w:r>
    </w:p>
    <w:p>
      <w:pPr>
        <w:pStyle w:val="36"/>
        <w:spacing w:line="360" w:lineRule="auto"/>
        <w:ind w:firstLine="960" w:firstLineChars="400"/>
        <w:rPr>
          <w:rFonts w:ascii="Times New Roman" w:hAnsi="Times New Roman" w:cs="Times New Roman"/>
          <w:color w:val="auto"/>
          <w:kern w:val="0"/>
          <w:sz w:val="24"/>
          <w:highlight w:val="none"/>
          <w:lang w:val="zh-CN"/>
        </w:rPr>
      </w:pPr>
      <w:r>
        <w:rPr>
          <w:rFonts w:ascii="Times New Roman" w:hAnsi="Times New Roman" w:cs="Times New Roman"/>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lang w:val="zh-CN"/>
        </w:rPr>
        <w:t>4.3</w:t>
      </w:r>
      <w:r>
        <w:rPr>
          <w:rFonts w:ascii="Times New Roman" w:hAnsi="Times New Roman" w:cs="Times New Roman"/>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lang w:val="zh-CN"/>
        </w:rPr>
        <w:t>4.3</w:t>
      </w:r>
      <w:r>
        <w:rPr>
          <w:rFonts w:ascii="Times New Roman" w:hAnsi="Times New Roman" w:cs="Times New Roman"/>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Times New Roman" w:hAnsi="Times New Roman" w:cs="Times New Roman"/>
          <w:color w:val="auto"/>
          <w:highlight w:val="none"/>
          <w:lang w:val="zh-CN"/>
        </w:rPr>
      </w:pPr>
      <w:r>
        <w:rPr>
          <w:rFonts w:ascii="Times New Roman" w:hAnsi="Times New Roman" w:cs="Times New Roman"/>
          <w:color w:val="auto"/>
          <w:highlight w:val="none"/>
          <w:lang w:val="zh-CN"/>
        </w:rPr>
        <w:t>4.4供应商投诉</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4.4.</w:t>
      </w:r>
      <w:r>
        <w:rPr>
          <w:rFonts w:ascii="Times New Roman" w:hAnsi="Times New Roman" w:cs="Times New Roman"/>
          <w:color w:val="auto"/>
          <w:highlight w:val="none"/>
          <w:lang w:val="zh-CN"/>
        </w:rPr>
        <w:t>2</w:t>
      </w:r>
      <w:r>
        <w:rPr>
          <w:rFonts w:ascii="Times New Roman" w:hAnsi="Times New Roman" w:cs="Times New Roman"/>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4.4.4 以联合体形式参加政府采购活动的，其投诉应当由组成联合体的所有供应商共同提出。</w:t>
      </w:r>
    </w:p>
    <w:p>
      <w:pPr>
        <w:pStyle w:val="889"/>
        <w:shd w:val="clear" w:color="auto" w:fill="FFFFFF"/>
        <w:spacing w:before="0" w:beforeAutospacing="0" w:after="0" w:afterAutospacing="0" w:line="360" w:lineRule="auto"/>
        <w:ind w:firstLine="480" w:firstLineChars="200"/>
        <w:contextualSpacing/>
        <w:rPr>
          <w:rFonts w:ascii="Times New Roman" w:hAnsi="Times New Roman" w:cs="Times New Roman"/>
          <w:color w:val="auto"/>
          <w:highlight w:val="none"/>
        </w:rPr>
      </w:pPr>
      <w:r>
        <w:rPr>
          <w:rFonts w:ascii="Times New Roman" w:hAnsi="Times New Roman" w:cs="Times New Roman"/>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spacing w:line="360" w:lineRule="auto"/>
        <w:ind w:firstLine="480" w:firstLineChars="200"/>
        <w:rPr>
          <w:color w:val="auto"/>
          <w:kern w:val="0"/>
          <w:sz w:val="24"/>
          <w:highlight w:val="none"/>
        </w:rPr>
      </w:pPr>
      <w:r>
        <w:rPr>
          <w:rFonts w:hint="eastAsia"/>
          <w:color w:val="auto"/>
          <w:kern w:val="0"/>
          <w:sz w:val="24"/>
          <w:highlight w:val="none"/>
        </w:rPr>
        <w:t>4.5 补偿救济</w:t>
      </w:r>
    </w:p>
    <w:p>
      <w:pPr>
        <w:shd w:val="clear" w:color="auto" w:fill="FFFFFF"/>
        <w:adjustRightInd/>
        <w:spacing w:line="360" w:lineRule="auto"/>
        <w:ind w:firstLine="480" w:firstLineChars="200"/>
        <w:contextualSpacing/>
        <w:rPr>
          <w:color w:val="auto"/>
          <w:kern w:val="0"/>
          <w:sz w:val="24"/>
          <w:highlight w:val="none"/>
        </w:rPr>
      </w:pPr>
      <w:r>
        <w:rPr>
          <w:rFonts w:hint="eastAsia"/>
          <w:color w:val="auto"/>
          <w:kern w:val="0"/>
          <w:sz w:val="24"/>
          <w:highlight w:val="none"/>
        </w:rPr>
        <w:t>采购人（行政机关）因政策变化、规划调整而不履行政府采购合同的，供应商可依据《杭州市涉企补偿救济实施办法（试行）》向采购人（行政机关）提起补偿申请。</w:t>
      </w:r>
    </w:p>
    <w:p>
      <w:pPr>
        <w:pStyle w:val="889"/>
        <w:shd w:val="clear" w:color="auto" w:fill="FFFFFF"/>
        <w:spacing w:before="0" w:beforeAutospacing="0" w:after="0" w:afterAutospacing="0" w:line="360" w:lineRule="auto"/>
        <w:ind w:firstLine="400"/>
        <w:contextualSpacing/>
        <w:rPr>
          <w:rFonts w:ascii="Times New Roman" w:hAnsi="Times New Roman" w:cs="Times New Roman"/>
          <w:color w:val="auto"/>
          <w:highlight w:val="none"/>
        </w:rPr>
      </w:pPr>
      <w:r>
        <w:rPr>
          <w:rFonts w:ascii="Times New Roman" w:hAnsi="Times New Roman" w:cs="Times New Roman"/>
          <w:color w:val="auto"/>
          <w:highlight w:val="none"/>
        </w:rPr>
        <w:t>投诉书范本及制作说明详见附件3。</w:t>
      </w:r>
    </w:p>
    <w:p>
      <w:pPr>
        <w:pStyle w:val="131"/>
        <w:snapToGrid w:val="0"/>
        <w:spacing w:before="0"/>
        <w:ind w:firstLine="360"/>
        <w:rPr>
          <w:color w:val="auto"/>
          <w:sz w:val="18"/>
          <w:szCs w:val="18"/>
          <w:highlight w:val="none"/>
        </w:rPr>
      </w:pPr>
    </w:p>
    <w:p>
      <w:pPr>
        <w:adjustRightInd/>
        <w:spacing w:line="360" w:lineRule="auto"/>
        <w:jc w:val="center"/>
        <w:outlineLvl w:val="0"/>
        <w:rPr>
          <w:b/>
          <w:color w:val="auto"/>
          <w:sz w:val="32"/>
          <w:szCs w:val="20"/>
          <w:highlight w:val="none"/>
        </w:rPr>
      </w:pPr>
      <w:r>
        <w:rPr>
          <w:b/>
          <w:color w:val="auto"/>
          <w:sz w:val="32"/>
          <w:szCs w:val="20"/>
          <w:highlight w:val="none"/>
        </w:rPr>
        <w:t xml:space="preserve">      二、招标文件的构成、澄清、修改</w:t>
      </w:r>
    </w:p>
    <w:p>
      <w:pPr>
        <w:pStyle w:val="36"/>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5．招标文件的构成</w:t>
      </w:r>
    </w:p>
    <w:p>
      <w:pPr>
        <w:pStyle w:val="36"/>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5.1 招标文件包括下列文件及附件：</w:t>
      </w:r>
    </w:p>
    <w:p>
      <w:pPr>
        <w:pStyle w:val="36"/>
        <w:tabs>
          <w:tab w:val="left" w:pos="840"/>
        </w:tabs>
        <w:spacing w:line="360" w:lineRule="auto"/>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5.1.1招标公告；</w:t>
      </w:r>
    </w:p>
    <w:p>
      <w:pPr>
        <w:pStyle w:val="36"/>
        <w:tabs>
          <w:tab w:val="left" w:pos="840"/>
        </w:tabs>
        <w:spacing w:line="360" w:lineRule="auto"/>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5.1.2投标人须知；</w:t>
      </w:r>
    </w:p>
    <w:p>
      <w:pPr>
        <w:pStyle w:val="36"/>
        <w:tabs>
          <w:tab w:val="left" w:pos="840"/>
        </w:tabs>
        <w:spacing w:line="360" w:lineRule="auto"/>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5.1.3采购需求；</w:t>
      </w:r>
    </w:p>
    <w:p>
      <w:pPr>
        <w:pStyle w:val="36"/>
        <w:tabs>
          <w:tab w:val="left" w:pos="840"/>
        </w:tabs>
        <w:spacing w:line="360" w:lineRule="auto"/>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5.1.4评标办法；</w:t>
      </w:r>
    </w:p>
    <w:p>
      <w:pPr>
        <w:pStyle w:val="36"/>
        <w:tabs>
          <w:tab w:val="left" w:pos="840"/>
        </w:tabs>
        <w:spacing w:line="360" w:lineRule="auto"/>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5.1.5拟签订的合同文本；</w:t>
      </w:r>
    </w:p>
    <w:p>
      <w:pPr>
        <w:pStyle w:val="36"/>
        <w:tabs>
          <w:tab w:val="left" w:pos="840"/>
        </w:tabs>
        <w:spacing w:line="360" w:lineRule="auto"/>
        <w:ind w:firstLine="960" w:firstLineChars="400"/>
        <w:rPr>
          <w:rFonts w:ascii="Times New Roman" w:hAnsi="Times New Roman" w:cs="Times New Roman"/>
          <w:color w:val="auto"/>
          <w:sz w:val="24"/>
          <w:szCs w:val="24"/>
          <w:highlight w:val="none"/>
        </w:rPr>
      </w:pPr>
      <w:r>
        <w:rPr>
          <w:rFonts w:ascii="Times New Roman" w:hAnsi="Times New Roman" w:cs="Times New Roman"/>
          <w:color w:val="auto"/>
          <w:sz w:val="24"/>
          <w:highlight w:val="none"/>
        </w:rPr>
        <w:t>5.1.6</w:t>
      </w:r>
      <w:r>
        <w:rPr>
          <w:rFonts w:ascii="Times New Roman" w:hAnsi="Times New Roman" w:cs="Times New Roman"/>
          <w:color w:val="auto"/>
          <w:sz w:val="24"/>
          <w:szCs w:val="24"/>
          <w:highlight w:val="none"/>
        </w:rPr>
        <w:t>应提交的有关格式范例。</w:t>
      </w:r>
    </w:p>
    <w:p>
      <w:pPr>
        <w:spacing w:line="360" w:lineRule="auto"/>
        <w:ind w:firstLine="480" w:firstLineChars="200"/>
        <w:rPr>
          <w:color w:val="auto"/>
          <w:sz w:val="24"/>
          <w:highlight w:val="none"/>
        </w:rPr>
      </w:pPr>
      <w:r>
        <w:rPr>
          <w:color w:val="auto"/>
          <w:sz w:val="24"/>
          <w:highlight w:val="none"/>
        </w:rPr>
        <w:t>5.2与本项目有关的</w:t>
      </w:r>
      <w:r>
        <w:rPr>
          <w:bCs/>
          <w:color w:val="auto"/>
          <w:sz w:val="24"/>
          <w:highlight w:val="none"/>
        </w:rPr>
        <w:t>澄清或者修改的内容为招标文件的组成部分</w:t>
      </w:r>
      <w:r>
        <w:rPr>
          <w:color w:val="auto"/>
          <w:sz w:val="24"/>
          <w:highlight w:val="none"/>
        </w:rPr>
        <w:t>。</w:t>
      </w:r>
    </w:p>
    <w:p>
      <w:pPr>
        <w:pStyle w:val="36"/>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6. 招标文件的澄清、修改</w:t>
      </w:r>
    </w:p>
    <w:p>
      <w:pPr>
        <w:pStyle w:val="131"/>
        <w:snapToGrid w:val="0"/>
        <w:spacing w:before="0"/>
        <w:ind w:firstLine="480"/>
        <w:rPr>
          <w:color w:val="auto"/>
          <w:highlight w:val="none"/>
        </w:rPr>
      </w:pPr>
      <w:r>
        <w:rPr>
          <w:color w:val="auto"/>
          <w:highlight w:val="none"/>
        </w:rPr>
        <w:t>6.1已获取招标文件的潜在投标人，若有问题需要澄清，应于投标截止时间前，以书面形式向采购代理机构提出。</w:t>
      </w:r>
    </w:p>
    <w:p>
      <w:pPr>
        <w:pStyle w:val="131"/>
        <w:snapToGrid w:val="0"/>
        <w:spacing w:before="0"/>
        <w:ind w:firstLine="480"/>
        <w:rPr>
          <w:color w:val="auto"/>
          <w:highlight w:val="none"/>
        </w:rPr>
      </w:pPr>
      <w:r>
        <w:rPr>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Times New Roman" w:hAnsi="Times New Roman" w:cs="Times New Roman"/>
          <w:color w:val="auto"/>
          <w:sz w:val="18"/>
          <w:szCs w:val="18"/>
          <w:highlight w:val="none"/>
          <w:lang w:val="en-US"/>
        </w:rPr>
      </w:pPr>
    </w:p>
    <w:p>
      <w:pPr>
        <w:adjustRightInd/>
        <w:spacing w:line="360" w:lineRule="auto"/>
        <w:jc w:val="center"/>
        <w:outlineLvl w:val="0"/>
        <w:rPr>
          <w:b/>
          <w:color w:val="auto"/>
          <w:sz w:val="30"/>
          <w:szCs w:val="20"/>
          <w:highlight w:val="none"/>
        </w:rPr>
      </w:pPr>
      <w:r>
        <w:rPr>
          <w:b/>
          <w:color w:val="auto"/>
          <w:sz w:val="30"/>
          <w:szCs w:val="20"/>
          <w:highlight w:val="none"/>
        </w:rPr>
        <w:t>三、投标</w:t>
      </w:r>
    </w:p>
    <w:p>
      <w:pPr>
        <w:pStyle w:val="36"/>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7. 招标文件的获取</w:t>
      </w:r>
    </w:p>
    <w:p>
      <w:pPr>
        <w:spacing w:line="360" w:lineRule="auto"/>
        <w:ind w:firstLine="480" w:firstLineChars="200"/>
        <w:rPr>
          <w:snapToGrid w:val="0"/>
          <w:color w:val="auto"/>
          <w:kern w:val="28"/>
          <w:sz w:val="24"/>
          <w:highlight w:val="none"/>
        </w:rPr>
      </w:pPr>
      <w:r>
        <w:rPr>
          <w:snapToGrid w:val="0"/>
          <w:color w:val="auto"/>
          <w:kern w:val="28"/>
          <w:sz w:val="24"/>
          <w:highlight w:val="none"/>
        </w:rPr>
        <w:t>详见招标公告中获取招标文件的时间期限、地点、方式及招标文件售价。</w:t>
      </w:r>
    </w:p>
    <w:p>
      <w:pPr>
        <w:pStyle w:val="36"/>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8.开标前答疑会或现场考察</w:t>
      </w:r>
    </w:p>
    <w:p>
      <w:pPr>
        <w:pStyle w:val="36"/>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Times New Roman" w:hAnsi="Times New Roman" w:cs="Times New Roman"/>
          <w:b/>
          <w:color w:val="auto"/>
          <w:szCs w:val="24"/>
          <w:highlight w:val="none"/>
        </w:rPr>
      </w:pPr>
      <w:r>
        <w:rPr>
          <w:rFonts w:ascii="Times New Roman" w:hAnsi="Times New Roman" w:cs="Times New Roman"/>
          <w:b/>
          <w:color w:val="auto"/>
          <w:kern w:val="28"/>
          <w:sz w:val="24"/>
          <w:szCs w:val="24"/>
          <w:highlight w:val="none"/>
        </w:rPr>
        <w:t>9.投标保证金</w:t>
      </w:r>
    </w:p>
    <w:p>
      <w:pPr>
        <w:pStyle w:val="17"/>
        <w:spacing w:line="360" w:lineRule="auto"/>
        <w:ind w:firstLine="470" w:firstLineChars="196"/>
        <w:rPr>
          <w:rFonts w:ascii="Times New Roman"/>
          <w:color w:val="auto"/>
          <w:sz w:val="24"/>
          <w:highlight w:val="none"/>
        </w:rPr>
      </w:pPr>
      <w:r>
        <w:rPr>
          <w:rFonts w:ascii="Times New Roman"/>
          <w:color w:val="auto"/>
          <w:sz w:val="24"/>
          <w:highlight w:val="none"/>
        </w:rPr>
        <w:t>本项目不需缴纳投标保证金。</w:t>
      </w:r>
    </w:p>
    <w:p>
      <w:pPr>
        <w:pStyle w:val="36"/>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10. 投标文件的语言</w:t>
      </w:r>
    </w:p>
    <w:p>
      <w:pPr>
        <w:autoSpaceDE w:val="0"/>
        <w:autoSpaceDN w:val="0"/>
        <w:spacing w:line="360" w:lineRule="auto"/>
        <w:ind w:firstLine="480" w:firstLineChars="200"/>
        <w:rPr>
          <w:color w:val="auto"/>
          <w:sz w:val="24"/>
          <w:highlight w:val="none"/>
          <w:lang w:val="zh-CN"/>
        </w:rPr>
      </w:pPr>
      <w:r>
        <w:rPr>
          <w:color w:val="auto"/>
          <w:sz w:val="24"/>
          <w:highlight w:val="none"/>
        </w:rPr>
        <w:t>投标文件及投标人与采购有关的来往通知、函件和文件均应使用中文。</w:t>
      </w:r>
    </w:p>
    <w:p>
      <w:pPr>
        <w:pStyle w:val="36"/>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11. 投标文件的组成</w:t>
      </w:r>
    </w:p>
    <w:p>
      <w:pPr>
        <w:snapToGrid w:val="0"/>
        <w:spacing w:line="360" w:lineRule="auto"/>
        <w:ind w:firstLine="480" w:firstLineChars="200"/>
        <w:rPr>
          <w:color w:val="auto"/>
          <w:sz w:val="24"/>
          <w:highlight w:val="none"/>
        </w:rPr>
      </w:pPr>
      <w:r>
        <w:rPr>
          <w:color w:val="auto"/>
          <w:sz w:val="24"/>
          <w:highlight w:val="none"/>
        </w:rPr>
        <w:t>11.1</w:t>
      </w:r>
      <w:r>
        <w:rPr>
          <w:b/>
          <w:color w:val="auto"/>
          <w:sz w:val="24"/>
          <w:highlight w:val="none"/>
        </w:rPr>
        <w:t>资格文件</w:t>
      </w:r>
      <w:r>
        <w:rPr>
          <w:color w:val="auto"/>
          <w:sz w:val="24"/>
          <w:highlight w:val="none"/>
        </w:rPr>
        <w:t>：</w:t>
      </w:r>
    </w:p>
    <w:p>
      <w:pPr>
        <w:snapToGrid w:val="0"/>
        <w:spacing w:line="360" w:lineRule="auto"/>
        <w:ind w:firstLine="960" w:firstLineChars="400"/>
        <w:rPr>
          <w:color w:val="auto"/>
          <w:sz w:val="24"/>
          <w:highlight w:val="none"/>
        </w:rPr>
      </w:pPr>
      <w:r>
        <w:rPr>
          <w:color w:val="auto"/>
          <w:sz w:val="24"/>
          <w:highlight w:val="none"/>
        </w:rPr>
        <w:t>11.1.1符合参加政府采购活动应当具备的一般条件的承诺函；</w:t>
      </w:r>
    </w:p>
    <w:p>
      <w:pPr>
        <w:snapToGrid w:val="0"/>
        <w:spacing w:line="360" w:lineRule="auto"/>
        <w:ind w:firstLine="960" w:firstLineChars="400"/>
        <w:rPr>
          <w:color w:val="auto"/>
          <w:sz w:val="24"/>
          <w:highlight w:val="none"/>
        </w:rPr>
      </w:pPr>
      <w:r>
        <w:rPr>
          <w:color w:val="auto"/>
          <w:sz w:val="24"/>
          <w:highlight w:val="none"/>
        </w:rPr>
        <w:t>11.1.2</w:t>
      </w:r>
      <w:bookmarkStart w:id="17" w:name="_Hlk101259339"/>
      <w:r>
        <w:rPr>
          <w:snapToGrid w:val="0"/>
          <w:color w:val="auto"/>
          <w:kern w:val="28"/>
          <w:sz w:val="24"/>
          <w:szCs w:val="20"/>
          <w:highlight w:val="none"/>
        </w:rPr>
        <w:t>联合协议</w:t>
      </w:r>
      <w:bookmarkEnd w:id="17"/>
      <w:r>
        <w:rPr>
          <w:snapToGrid w:val="0"/>
          <w:color w:val="auto"/>
          <w:kern w:val="28"/>
          <w:sz w:val="24"/>
          <w:szCs w:val="20"/>
          <w:highlight w:val="none"/>
        </w:rPr>
        <w:t>（如果有)；</w:t>
      </w:r>
    </w:p>
    <w:p>
      <w:pPr>
        <w:snapToGrid w:val="0"/>
        <w:spacing w:line="360" w:lineRule="auto"/>
        <w:ind w:firstLine="960" w:firstLineChars="400"/>
        <w:rPr>
          <w:color w:val="auto"/>
          <w:sz w:val="24"/>
          <w:highlight w:val="none"/>
        </w:rPr>
      </w:pPr>
      <w:r>
        <w:rPr>
          <w:color w:val="auto"/>
          <w:sz w:val="24"/>
          <w:highlight w:val="none"/>
        </w:rPr>
        <w:t>11.1.3落实政府采购政策需满足的资格要求</w:t>
      </w:r>
      <w:r>
        <w:rPr>
          <w:snapToGrid w:val="0"/>
          <w:color w:val="auto"/>
          <w:kern w:val="28"/>
          <w:sz w:val="24"/>
          <w:szCs w:val="20"/>
          <w:highlight w:val="none"/>
        </w:rPr>
        <w:t>（如果有)</w:t>
      </w:r>
      <w:r>
        <w:rPr>
          <w:color w:val="auto"/>
          <w:sz w:val="24"/>
          <w:highlight w:val="none"/>
        </w:rPr>
        <w:t>；</w:t>
      </w:r>
    </w:p>
    <w:p>
      <w:pPr>
        <w:snapToGrid w:val="0"/>
        <w:spacing w:line="360" w:lineRule="auto"/>
        <w:ind w:firstLine="960" w:firstLineChars="400"/>
        <w:rPr>
          <w:color w:val="auto"/>
          <w:sz w:val="24"/>
          <w:highlight w:val="none"/>
        </w:rPr>
      </w:pPr>
      <w:r>
        <w:rPr>
          <w:color w:val="auto"/>
          <w:sz w:val="24"/>
          <w:highlight w:val="none"/>
        </w:rPr>
        <w:t>11.1.4本项目的特定资格要求</w:t>
      </w:r>
      <w:r>
        <w:rPr>
          <w:snapToGrid w:val="0"/>
          <w:color w:val="auto"/>
          <w:kern w:val="28"/>
          <w:sz w:val="24"/>
          <w:szCs w:val="20"/>
          <w:highlight w:val="none"/>
        </w:rPr>
        <w:t>（如果有)</w:t>
      </w:r>
      <w:r>
        <w:rPr>
          <w:color w:val="auto"/>
          <w:sz w:val="24"/>
          <w:highlight w:val="none"/>
        </w:rPr>
        <w:t>。</w:t>
      </w:r>
    </w:p>
    <w:p>
      <w:pPr>
        <w:snapToGrid w:val="0"/>
        <w:spacing w:line="360" w:lineRule="auto"/>
        <w:ind w:firstLine="480" w:firstLineChars="200"/>
        <w:rPr>
          <w:color w:val="auto"/>
          <w:sz w:val="24"/>
          <w:highlight w:val="none"/>
          <w:lang w:val="zh-CN"/>
        </w:rPr>
      </w:pPr>
      <w:r>
        <w:rPr>
          <w:color w:val="auto"/>
          <w:sz w:val="24"/>
          <w:highlight w:val="none"/>
          <w:lang w:val="zh-CN"/>
        </w:rPr>
        <w:t>11.</w:t>
      </w:r>
      <w:r>
        <w:rPr>
          <w:color w:val="auto"/>
          <w:sz w:val="24"/>
          <w:highlight w:val="none"/>
        </w:rPr>
        <w:t>2商务技术</w:t>
      </w:r>
      <w:r>
        <w:rPr>
          <w:color w:val="auto"/>
          <w:sz w:val="24"/>
          <w:highlight w:val="none"/>
          <w:lang w:val="zh-CN"/>
        </w:rPr>
        <w:t>文件：</w:t>
      </w:r>
    </w:p>
    <w:p>
      <w:pPr>
        <w:snapToGrid w:val="0"/>
        <w:spacing w:line="360" w:lineRule="auto"/>
        <w:ind w:firstLine="960" w:firstLineChars="400"/>
        <w:rPr>
          <w:color w:val="auto"/>
          <w:sz w:val="24"/>
          <w:highlight w:val="none"/>
        </w:rPr>
      </w:pPr>
      <w:r>
        <w:rPr>
          <w:color w:val="auto"/>
          <w:sz w:val="24"/>
          <w:highlight w:val="none"/>
        </w:rPr>
        <w:t>11.2.1投标函；</w:t>
      </w:r>
    </w:p>
    <w:p>
      <w:pPr>
        <w:snapToGrid w:val="0"/>
        <w:spacing w:line="360" w:lineRule="auto"/>
        <w:ind w:firstLine="960" w:firstLineChars="400"/>
        <w:rPr>
          <w:color w:val="auto"/>
          <w:sz w:val="24"/>
          <w:highlight w:val="none"/>
        </w:rPr>
      </w:pPr>
      <w:r>
        <w:rPr>
          <w:color w:val="auto"/>
          <w:sz w:val="24"/>
          <w:highlight w:val="none"/>
        </w:rPr>
        <w:t>11.2.2授权委托书或法定代表人（单位负责人、自然人本人）身份证明；</w:t>
      </w:r>
    </w:p>
    <w:p>
      <w:pPr>
        <w:snapToGrid w:val="0"/>
        <w:spacing w:line="360" w:lineRule="auto"/>
        <w:ind w:firstLine="960" w:firstLineChars="400"/>
        <w:rPr>
          <w:color w:val="auto"/>
          <w:sz w:val="24"/>
          <w:highlight w:val="none"/>
        </w:rPr>
      </w:pPr>
      <w:r>
        <w:rPr>
          <w:color w:val="auto"/>
          <w:sz w:val="24"/>
          <w:highlight w:val="none"/>
        </w:rPr>
        <w:t>11.2.3分包意向协议</w:t>
      </w:r>
      <w:r>
        <w:rPr>
          <w:snapToGrid w:val="0"/>
          <w:color w:val="auto"/>
          <w:kern w:val="28"/>
          <w:sz w:val="24"/>
          <w:szCs w:val="20"/>
          <w:highlight w:val="none"/>
        </w:rPr>
        <w:t>（如果有)</w:t>
      </w:r>
      <w:r>
        <w:rPr>
          <w:color w:val="auto"/>
          <w:sz w:val="24"/>
          <w:highlight w:val="none"/>
        </w:rPr>
        <w:t>；</w:t>
      </w:r>
    </w:p>
    <w:p>
      <w:pPr>
        <w:snapToGrid w:val="0"/>
        <w:spacing w:line="360" w:lineRule="auto"/>
        <w:ind w:firstLine="960" w:firstLineChars="400"/>
        <w:rPr>
          <w:color w:val="auto"/>
          <w:sz w:val="24"/>
          <w:highlight w:val="none"/>
        </w:rPr>
      </w:pPr>
      <w:r>
        <w:rPr>
          <w:color w:val="auto"/>
          <w:sz w:val="24"/>
          <w:highlight w:val="none"/>
        </w:rPr>
        <w:t>11.2.4符合性审查资料；</w:t>
      </w:r>
    </w:p>
    <w:p>
      <w:pPr>
        <w:snapToGrid w:val="0"/>
        <w:spacing w:line="360" w:lineRule="auto"/>
        <w:ind w:firstLine="960" w:firstLineChars="400"/>
        <w:rPr>
          <w:color w:val="auto"/>
          <w:sz w:val="24"/>
          <w:highlight w:val="none"/>
        </w:rPr>
      </w:pPr>
      <w:r>
        <w:rPr>
          <w:color w:val="auto"/>
          <w:sz w:val="24"/>
          <w:highlight w:val="none"/>
        </w:rPr>
        <w:t>11.2.5评标标准相应的商务技术资料；</w:t>
      </w:r>
    </w:p>
    <w:p>
      <w:pPr>
        <w:snapToGrid w:val="0"/>
        <w:spacing w:line="360" w:lineRule="auto"/>
        <w:ind w:firstLine="960" w:firstLineChars="400"/>
        <w:rPr>
          <w:color w:val="auto"/>
          <w:sz w:val="24"/>
          <w:highlight w:val="none"/>
        </w:rPr>
      </w:pPr>
      <w:r>
        <w:rPr>
          <w:color w:val="auto"/>
          <w:sz w:val="24"/>
          <w:highlight w:val="none"/>
        </w:rPr>
        <w:t>11.2.6投标标的清单；</w:t>
      </w:r>
    </w:p>
    <w:p>
      <w:pPr>
        <w:snapToGrid w:val="0"/>
        <w:spacing w:line="360" w:lineRule="auto"/>
        <w:ind w:firstLine="960" w:firstLineChars="400"/>
        <w:rPr>
          <w:color w:val="auto"/>
          <w:sz w:val="24"/>
          <w:highlight w:val="none"/>
        </w:rPr>
      </w:pPr>
      <w:r>
        <w:rPr>
          <w:color w:val="auto"/>
          <w:sz w:val="24"/>
          <w:highlight w:val="none"/>
        </w:rPr>
        <w:t>11.2.7商务技术偏离表；</w:t>
      </w:r>
    </w:p>
    <w:p>
      <w:pPr>
        <w:snapToGrid w:val="0"/>
        <w:spacing w:line="360" w:lineRule="auto"/>
        <w:ind w:firstLine="960" w:firstLineChars="400"/>
        <w:rPr>
          <w:color w:val="auto"/>
          <w:sz w:val="24"/>
          <w:highlight w:val="none"/>
          <w:lang w:val="zh-CN"/>
        </w:rPr>
      </w:pPr>
      <w:r>
        <w:rPr>
          <w:color w:val="auto"/>
          <w:sz w:val="24"/>
          <w:highlight w:val="none"/>
          <w:lang w:val="zh-CN"/>
        </w:rPr>
        <w:t>11.</w:t>
      </w:r>
      <w:r>
        <w:rPr>
          <w:color w:val="auto"/>
          <w:sz w:val="24"/>
          <w:highlight w:val="none"/>
        </w:rPr>
        <w:t>2</w:t>
      </w:r>
      <w:r>
        <w:rPr>
          <w:color w:val="auto"/>
          <w:sz w:val="24"/>
          <w:highlight w:val="none"/>
          <w:lang w:val="zh-CN"/>
        </w:rPr>
        <w:t>.</w:t>
      </w:r>
      <w:r>
        <w:rPr>
          <w:color w:val="auto"/>
          <w:sz w:val="24"/>
          <w:highlight w:val="none"/>
        </w:rPr>
        <w:t>8</w:t>
      </w:r>
      <w:r>
        <w:rPr>
          <w:color w:val="auto"/>
          <w:sz w:val="24"/>
          <w:highlight w:val="none"/>
          <w:lang w:val="zh-CN"/>
        </w:rPr>
        <w:t>政府采购供应商廉洁自律承诺书；</w:t>
      </w:r>
    </w:p>
    <w:p>
      <w:pPr>
        <w:snapToGrid w:val="0"/>
        <w:spacing w:line="360" w:lineRule="auto"/>
        <w:ind w:firstLine="480" w:firstLineChars="200"/>
        <w:rPr>
          <w:color w:val="auto"/>
          <w:sz w:val="24"/>
          <w:highlight w:val="none"/>
          <w:u w:val="single"/>
          <w:lang w:val="zh-CN"/>
        </w:rPr>
      </w:pPr>
      <w:r>
        <w:rPr>
          <w:color w:val="auto"/>
          <w:kern w:val="0"/>
          <w:sz w:val="24"/>
          <w:highlight w:val="none"/>
          <w:lang w:val="zh-CN"/>
        </w:rPr>
        <w:t>11.</w:t>
      </w:r>
      <w:r>
        <w:rPr>
          <w:color w:val="auto"/>
          <w:kern w:val="0"/>
          <w:sz w:val="24"/>
          <w:highlight w:val="none"/>
        </w:rPr>
        <w:t>3</w:t>
      </w:r>
      <w:r>
        <w:rPr>
          <w:b/>
          <w:color w:val="auto"/>
          <w:sz w:val="24"/>
          <w:highlight w:val="none"/>
        </w:rPr>
        <w:t>报价文件：</w:t>
      </w:r>
    </w:p>
    <w:p>
      <w:pPr>
        <w:snapToGrid w:val="0"/>
        <w:spacing w:line="360" w:lineRule="auto"/>
        <w:ind w:firstLine="960" w:firstLineChars="400"/>
        <w:rPr>
          <w:color w:val="auto"/>
          <w:sz w:val="24"/>
          <w:highlight w:val="none"/>
        </w:rPr>
      </w:pPr>
      <w:r>
        <w:rPr>
          <w:color w:val="auto"/>
          <w:sz w:val="24"/>
          <w:highlight w:val="none"/>
        </w:rPr>
        <w:t>11.3.1开标一览表（报价表）；</w:t>
      </w:r>
    </w:p>
    <w:p>
      <w:pPr>
        <w:pStyle w:val="2"/>
        <w:adjustRightInd w:val="0"/>
        <w:spacing w:line="360" w:lineRule="auto"/>
        <w:ind w:firstLine="960" w:firstLineChars="400"/>
        <w:rPr>
          <w:color w:val="auto"/>
          <w:highlight w:val="none"/>
        </w:rPr>
      </w:pPr>
      <w:r>
        <w:rPr>
          <w:rFonts w:hint="eastAsia" w:ascii="Times New Roman" w:hAnsi="Times New Roman" w:eastAsia="宋体" w:cs="Times New Roman"/>
          <w:color w:val="auto"/>
          <w:sz w:val="24"/>
          <w:szCs w:val="24"/>
          <w:highlight w:val="none"/>
          <w:lang w:val="en-US"/>
        </w:rPr>
        <w:t>11.3.2报价情况说明（如供应商报价低于项目预算50%的，应当提交本文档，详细阐述不影响产品质量或者诚信履约的具体原因）；</w:t>
      </w:r>
    </w:p>
    <w:p>
      <w:pPr>
        <w:snapToGrid w:val="0"/>
        <w:spacing w:line="360" w:lineRule="auto"/>
        <w:ind w:firstLine="960" w:firstLineChars="400"/>
        <w:rPr>
          <w:color w:val="auto"/>
          <w:sz w:val="24"/>
          <w:highlight w:val="none"/>
        </w:rPr>
      </w:pPr>
      <w:r>
        <w:rPr>
          <w:color w:val="auto"/>
          <w:sz w:val="24"/>
          <w:highlight w:val="none"/>
        </w:rPr>
        <w:t>11.3.</w:t>
      </w:r>
      <w:r>
        <w:rPr>
          <w:rFonts w:hint="eastAsia"/>
          <w:color w:val="auto"/>
          <w:sz w:val="24"/>
          <w:highlight w:val="none"/>
        </w:rPr>
        <w:t>3</w:t>
      </w:r>
      <w:r>
        <w:rPr>
          <w:color w:val="auto"/>
          <w:sz w:val="24"/>
          <w:highlight w:val="none"/>
        </w:rPr>
        <w:t>中小企业声明函。</w:t>
      </w:r>
    </w:p>
    <w:p>
      <w:pPr>
        <w:spacing w:line="360" w:lineRule="auto"/>
        <w:ind w:firstLine="723" w:firstLineChars="300"/>
        <w:rPr>
          <w:b/>
          <w:color w:val="auto"/>
          <w:sz w:val="24"/>
          <w:highlight w:val="none"/>
        </w:rPr>
      </w:pPr>
      <w:r>
        <w:rPr>
          <w:b/>
          <w:color w:val="auto"/>
          <w:sz w:val="24"/>
          <w:highlight w:val="none"/>
        </w:rPr>
        <w:t>投标文件含有采购人不能接受的附加条件的，投标无效；</w:t>
      </w:r>
    </w:p>
    <w:p>
      <w:pPr>
        <w:spacing w:line="360" w:lineRule="auto"/>
        <w:ind w:firstLine="723" w:firstLineChars="300"/>
        <w:rPr>
          <w:b/>
          <w:color w:val="auto"/>
          <w:sz w:val="24"/>
          <w:highlight w:val="none"/>
        </w:rPr>
      </w:pPr>
      <w:r>
        <w:rPr>
          <w:b/>
          <w:color w:val="auto"/>
          <w:sz w:val="24"/>
          <w:highlight w:val="none"/>
        </w:rPr>
        <w:t>投标人提供虚假材料投标的，投标无效。</w:t>
      </w:r>
    </w:p>
    <w:p>
      <w:pPr>
        <w:spacing w:line="360" w:lineRule="auto"/>
        <w:ind w:firstLine="723" w:firstLineChars="300"/>
        <w:rPr>
          <w:b/>
          <w:color w:val="auto"/>
          <w:sz w:val="24"/>
          <w:highlight w:val="none"/>
        </w:rPr>
      </w:pPr>
      <w:r>
        <w:rPr>
          <w:rFonts w:hint="eastAsia"/>
          <w:b/>
          <w:color w:val="auto"/>
          <w:sz w:val="24"/>
          <w:highlight w:val="none"/>
        </w:rPr>
        <w:t>投标人应对投标文件中材料的真实性、合法性负责。</w:t>
      </w:r>
    </w:p>
    <w:p>
      <w:pPr>
        <w:pStyle w:val="131"/>
        <w:snapToGrid w:val="0"/>
        <w:spacing w:before="0"/>
        <w:ind w:firstLine="0" w:firstLineChars="0"/>
        <w:outlineLvl w:val="0"/>
        <w:rPr>
          <w:b/>
          <w:color w:val="auto"/>
          <w:szCs w:val="24"/>
          <w:highlight w:val="none"/>
        </w:rPr>
      </w:pPr>
      <w:r>
        <w:rPr>
          <w:b/>
          <w:color w:val="auto"/>
          <w:szCs w:val="24"/>
          <w:highlight w:val="none"/>
        </w:rPr>
        <w:t>12</w:t>
      </w:r>
      <w:r>
        <w:rPr>
          <w:b/>
          <w:color w:val="auto"/>
          <w:kern w:val="0"/>
          <w:szCs w:val="24"/>
          <w:highlight w:val="none"/>
          <w:lang w:val="zh-CN"/>
        </w:rPr>
        <w:t xml:space="preserve">. </w:t>
      </w:r>
      <w:r>
        <w:rPr>
          <w:b/>
          <w:color w:val="auto"/>
          <w:szCs w:val="24"/>
          <w:highlight w:val="none"/>
        </w:rPr>
        <w:t>投标文件的编制</w:t>
      </w:r>
    </w:p>
    <w:p>
      <w:pPr>
        <w:spacing w:line="360" w:lineRule="auto"/>
        <w:ind w:firstLine="480" w:firstLineChars="200"/>
        <w:rPr>
          <w:b/>
          <w:color w:val="auto"/>
          <w:sz w:val="24"/>
          <w:highlight w:val="none"/>
        </w:rPr>
      </w:pPr>
      <w:r>
        <w:rPr>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color w:val="auto"/>
          <w:kern w:val="0"/>
          <w:sz w:val="24"/>
          <w:highlight w:val="none"/>
          <w:lang w:val="zh-CN"/>
        </w:rPr>
      </w:pPr>
      <w:r>
        <w:rPr>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color w:val="auto"/>
          <w:kern w:val="0"/>
          <w:sz w:val="24"/>
          <w:highlight w:val="none"/>
          <w:lang w:val="zh-CN"/>
        </w:rPr>
      </w:pPr>
      <w:r>
        <w:rPr>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b/>
          <w:color w:val="auto"/>
          <w:sz w:val="24"/>
          <w:highlight w:val="none"/>
        </w:rPr>
      </w:pPr>
      <w:r>
        <w:rPr>
          <w:b/>
          <w:color w:val="auto"/>
          <w:sz w:val="24"/>
          <w:highlight w:val="none"/>
        </w:rPr>
        <w:t>13.投标文件的签署、盖章</w:t>
      </w:r>
    </w:p>
    <w:p>
      <w:pPr>
        <w:pStyle w:val="131"/>
        <w:snapToGrid w:val="0"/>
        <w:spacing w:before="0"/>
        <w:ind w:firstLine="480"/>
        <w:rPr>
          <w:b/>
          <w:color w:val="auto"/>
          <w:highlight w:val="none"/>
        </w:rPr>
      </w:pPr>
      <w:r>
        <w:rPr>
          <w:color w:val="auto"/>
          <w:szCs w:val="24"/>
          <w:highlight w:val="none"/>
        </w:rPr>
        <w:t>13.1投标文件按照招标文件第六部分格式要</w:t>
      </w:r>
      <w:r>
        <w:rPr>
          <w:color w:val="auto"/>
          <w:highlight w:val="none"/>
        </w:rPr>
        <w:t>求进行签署、盖章。</w:t>
      </w:r>
      <w:r>
        <w:rPr>
          <w:b/>
          <w:color w:val="auto"/>
          <w:highlight w:val="none"/>
        </w:rPr>
        <w:t>▲投标人的投标文件未按照招标文件要求签署、盖章的，其投标无效</w:t>
      </w:r>
      <w:r>
        <w:rPr>
          <w:color w:val="auto"/>
          <w:szCs w:val="24"/>
          <w:highlight w:val="none"/>
        </w:rPr>
        <w:t>。</w:t>
      </w:r>
    </w:p>
    <w:p>
      <w:pPr>
        <w:pStyle w:val="131"/>
        <w:snapToGrid w:val="0"/>
        <w:spacing w:before="0"/>
        <w:ind w:firstLine="480"/>
        <w:rPr>
          <w:color w:val="auto"/>
          <w:highlight w:val="none"/>
        </w:rPr>
      </w:pPr>
      <w:r>
        <w:rPr>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color w:val="auto"/>
          <w:szCs w:val="24"/>
          <w:highlight w:val="none"/>
        </w:rPr>
      </w:pPr>
      <w:r>
        <w:rPr>
          <w:color w:val="auto"/>
          <w:highlight w:val="none"/>
        </w:rPr>
        <w:t>13.3招标文件对投标文件签署、盖章的要求适用于电子签名。</w:t>
      </w:r>
    </w:p>
    <w:p>
      <w:pPr>
        <w:pStyle w:val="131"/>
        <w:spacing w:before="0"/>
        <w:ind w:firstLine="0" w:firstLineChars="0"/>
        <w:rPr>
          <w:b/>
          <w:color w:val="auto"/>
          <w:szCs w:val="24"/>
          <w:highlight w:val="none"/>
        </w:rPr>
      </w:pPr>
      <w:r>
        <w:rPr>
          <w:b/>
          <w:color w:val="auto"/>
          <w:szCs w:val="24"/>
          <w:highlight w:val="none"/>
        </w:rPr>
        <w:t>14. 投标文件的提交、补充、修改、撤回</w:t>
      </w:r>
    </w:p>
    <w:p>
      <w:pPr>
        <w:pStyle w:val="131"/>
        <w:ind w:firstLine="480"/>
        <w:rPr>
          <w:color w:val="auto"/>
          <w:szCs w:val="24"/>
          <w:highlight w:val="none"/>
        </w:rPr>
      </w:pPr>
      <w:r>
        <w:rPr>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color w:val="auto"/>
          <w:szCs w:val="24"/>
          <w:highlight w:val="none"/>
        </w:rPr>
      </w:pPr>
      <w:r>
        <w:rPr>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color w:val="auto"/>
          <w:szCs w:val="24"/>
          <w:highlight w:val="none"/>
        </w:rPr>
      </w:pPr>
      <w:r>
        <w:rPr>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6"/>
        <w:spacing w:line="360" w:lineRule="auto"/>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15.备份投标文件</w:t>
      </w:r>
    </w:p>
    <w:p>
      <w:pPr>
        <w:pStyle w:val="36"/>
        <w:spacing w:line="360" w:lineRule="auto"/>
        <w:ind w:firstLine="360" w:firstLineChars="150"/>
        <w:rPr>
          <w:rFonts w:ascii="Times New Roman" w:hAnsi="Times New Roman" w:cs="Times New Roman"/>
          <w:b/>
          <w:color w:val="auto"/>
          <w:sz w:val="24"/>
          <w:szCs w:val="24"/>
          <w:highlight w:val="none"/>
        </w:rPr>
      </w:pPr>
      <w:r>
        <w:rPr>
          <w:rFonts w:ascii="Times New Roman" w:hAnsi="Times New Roman" w:cs="Times New Roman"/>
          <w:color w:val="auto"/>
          <w:sz w:val="24"/>
          <w:szCs w:val="24"/>
          <w:highlight w:val="none"/>
        </w:rPr>
        <w:t xml:space="preserve"> 15.1投标人在电子交易平台传输递交投标文件后，还可以在投标截止时间前直接提交或者以邮政快递方式递交备份投标文件1份，</w:t>
      </w:r>
      <w:r>
        <w:rPr>
          <w:rFonts w:ascii="Times New Roman" w:hAnsi="Times New Roman" w:cs="Times New Roman"/>
          <w:b/>
          <w:color w:val="auto"/>
          <w:sz w:val="24"/>
          <w:szCs w:val="24"/>
          <w:highlight w:val="none"/>
        </w:rPr>
        <w:t>但采购人、采购代理机构不强制或变相强制投标人提交备份投标文件。</w:t>
      </w:r>
    </w:p>
    <w:p>
      <w:pPr>
        <w:pStyle w:val="36"/>
        <w:spacing w:line="360" w:lineRule="auto"/>
        <w:ind w:firstLine="480" w:firstLineChars="200"/>
        <w:rPr>
          <w:rFonts w:ascii="Times New Roman" w:hAnsi="Times New Roman" w:cs="Times New Roman"/>
          <w:b/>
          <w:color w:val="auto"/>
          <w:sz w:val="24"/>
          <w:szCs w:val="24"/>
          <w:highlight w:val="none"/>
        </w:rPr>
      </w:pPr>
      <w:r>
        <w:rPr>
          <w:rFonts w:ascii="Times New Roman" w:hAnsi="Times New Roman" w:cs="Times New Roman"/>
          <w:color w:val="auto"/>
          <w:sz w:val="24"/>
          <w:szCs w:val="24"/>
          <w:highlight w:val="none"/>
        </w:rPr>
        <w:t>15.2备份投标文件须在“政采云投标客户端”制作生成，并储存在</w:t>
      </w:r>
      <w:r>
        <w:rPr>
          <w:rFonts w:ascii="Times New Roman" w:hAnsi="Times New Roman" w:cs="Times New Roman"/>
          <w:color w:val="auto"/>
          <w:sz w:val="24"/>
          <w:highlight w:val="none"/>
        </w:rPr>
        <w:t>DVD光盘等存储介质</w:t>
      </w:r>
      <w:r>
        <w:rPr>
          <w:rFonts w:ascii="Times New Roman" w:hAnsi="Times New Roman" w:cs="Times New Roman"/>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Times New Roman" w:hAnsi="Times New Roman" w:cs="Times New Roman"/>
          <w:b/>
          <w:color w:val="auto"/>
          <w:sz w:val="24"/>
          <w:highlight w:val="none"/>
        </w:rPr>
        <w:t>不符合上述制作、</w:t>
      </w:r>
      <w:r>
        <w:rPr>
          <w:rFonts w:ascii="Times New Roman" w:hAnsi="Times New Roman" w:cs="Times New Roman"/>
          <w:b/>
          <w:color w:val="auto"/>
          <w:sz w:val="24"/>
          <w:szCs w:val="24"/>
          <w:highlight w:val="none"/>
        </w:rPr>
        <w:t>存储、密封规定的备份投标文件将被视为无效或者被拒绝接收。</w:t>
      </w:r>
    </w:p>
    <w:p>
      <w:pPr>
        <w:pStyle w:val="36"/>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6"/>
        <w:spacing w:line="360" w:lineRule="auto"/>
        <w:ind w:firstLine="480" w:firstLineChars="20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ascii="Times New Roman" w:hAnsi="Times New Roman" w:cs="Times New Roman"/>
          <w:snapToGrid/>
          <w:color w:val="auto"/>
          <w:sz w:val="24"/>
          <w:szCs w:val="24"/>
          <w:highlight w:val="none"/>
        </w:rPr>
        <w:t>招标文件第二部分投标人须知前附表规定的备份投标文件送达地点；</w:t>
      </w:r>
      <w:r>
        <w:rPr>
          <w:rFonts w:ascii="Times New Roman" w:hAnsi="Times New Roman" w:cs="Times New Roman"/>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15.5投标人仅提交备份投标文件，未在电子交易平台传输递交投标文件的，投标无效。</w:t>
      </w:r>
    </w:p>
    <w:p>
      <w:pPr>
        <w:pStyle w:val="131"/>
        <w:spacing w:before="0"/>
        <w:ind w:firstLine="0" w:firstLineChars="0"/>
        <w:rPr>
          <w:b/>
          <w:color w:val="auto"/>
          <w:szCs w:val="24"/>
          <w:highlight w:val="none"/>
        </w:rPr>
      </w:pPr>
      <w:r>
        <w:rPr>
          <w:b/>
          <w:color w:val="auto"/>
          <w:szCs w:val="24"/>
          <w:highlight w:val="none"/>
        </w:rPr>
        <w:t>16.投标文件的无效处理</w:t>
      </w:r>
    </w:p>
    <w:p>
      <w:pPr>
        <w:pStyle w:val="28"/>
        <w:spacing w:line="360" w:lineRule="auto"/>
        <w:ind w:firstLine="360" w:firstLineChars="150"/>
        <w:rPr>
          <w:rFonts w:ascii="Times New Roman" w:hAnsi="Times New Roman"/>
          <w:color w:val="auto"/>
          <w:szCs w:val="21"/>
          <w:highlight w:val="none"/>
        </w:rPr>
      </w:pPr>
      <w:r>
        <w:rPr>
          <w:rFonts w:ascii="Times New Roman" w:hAnsi="Times New Roman"/>
          <w:color w:val="auto"/>
          <w:szCs w:val="21"/>
          <w:highlight w:val="none"/>
        </w:rPr>
        <w:t>有招标文件第四部分</w:t>
      </w:r>
      <w:r>
        <w:rPr>
          <w:rFonts w:ascii="Times New Roman" w:hAnsi="Times New Roman"/>
          <w:color w:val="auto"/>
          <w:highlight w:val="none"/>
        </w:rPr>
        <w:t>4.2规定</w:t>
      </w:r>
      <w:r>
        <w:rPr>
          <w:rFonts w:ascii="Times New Roman" w:hAnsi="Times New Roman"/>
          <w:color w:val="auto"/>
          <w:szCs w:val="21"/>
          <w:highlight w:val="none"/>
        </w:rPr>
        <w:t>的情形之一的，投标无效：</w:t>
      </w:r>
    </w:p>
    <w:p>
      <w:pPr>
        <w:pStyle w:val="131"/>
        <w:spacing w:before="0"/>
        <w:ind w:firstLine="0" w:firstLineChars="0"/>
        <w:rPr>
          <w:b/>
          <w:color w:val="auto"/>
          <w:szCs w:val="24"/>
          <w:highlight w:val="none"/>
        </w:rPr>
      </w:pPr>
      <w:r>
        <w:rPr>
          <w:b/>
          <w:color w:val="auto"/>
          <w:szCs w:val="24"/>
          <w:highlight w:val="none"/>
        </w:rPr>
        <w:t>17.投标有效期</w:t>
      </w:r>
    </w:p>
    <w:p>
      <w:pPr>
        <w:spacing w:line="360" w:lineRule="auto"/>
        <w:ind w:firstLine="480" w:firstLineChars="200"/>
        <w:rPr>
          <w:b/>
          <w:color w:val="auto"/>
          <w:sz w:val="24"/>
          <w:szCs w:val="21"/>
          <w:highlight w:val="none"/>
        </w:rPr>
      </w:pPr>
      <w:r>
        <w:rPr>
          <w:color w:val="auto"/>
          <w:sz w:val="24"/>
          <w:szCs w:val="20"/>
          <w:highlight w:val="none"/>
        </w:rPr>
        <w:t>17.1投标有效期为从提交投标文件的截止之日起90天。▲</w:t>
      </w:r>
      <w:r>
        <w:rPr>
          <w:b/>
          <w:color w:val="auto"/>
          <w:sz w:val="24"/>
          <w:szCs w:val="20"/>
          <w:highlight w:val="none"/>
        </w:rPr>
        <w:t>投标人的投标文件中承</w:t>
      </w:r>
      <w:r>
        <w:rPr>
          <w:b/>
          <w:color w:val="auto"/>
          <w:sz w:val="24"/>
          <w:szCs w:val="21"/>
          <w:highlight w:val="none"/>
        </w:rPr>
        <w:t>诺的投标有效期少于招标文件中载明的投标有效期的，投标无效。</w:t>
      </w:r>
    </w:p>
    <w:p>
      <w:pPr>
        <w:pStyle w:val="131"/>
        <w:spacing w:before="0"/>
        <w:ind w:firstLine="480"/>
        <w:rPr>
          <w:color w:val="auto"/>
          <w:highlight w:val="none"/>
        </w:rPr>
      </w:pPr>
      <w:r>
        <w:rPr>
          <w:color w:val="auto"/>
          <w:highlight w:val="none"/>
        </w:rPr>
        <w:t>17.2投标文件合格投递后，自投标截止日期起，在投标有效期内有效。</w:t>
      </w:r>
    </w:p>
    <w:p>
      <w:pPr>
        <w:pStyle w:val="131"/>
        <w:spacing w:before="0"/>
        <w:ind w:firstLine="480"/>
        <w:rPr>
          <w:color w:val="auto"/>
          <w:highlight w:val="none"/>
        </w:rPr>
      </w:pPr>
      <w:r>
        <w:rPr>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b/>
          <w:color w:val="auto"/>
          <w:sz w:val="32"/>
          <w:highlight w:val="none"/>
        </w:rPr>
      </w:pPr>
    </w:p>
    <w:p>
      <w:pPr>
        <w:pStyle w:val="131"/>
        <w:spacing w:before="0"/>
        <w:ind w:firstLine="1928" w:firstLineChars="600"/>
        <w:rPr>
          <w:b/>
          <w:color w:val="auto"/>
          <w:sz w:val="32"/>
          <w:highlight w:val="none"/>
        </w:rPr>
      </w:pPr>
      <w:r>
        <w:rPr>
          <w:b/>
          <w:color w:val="auto"/>
          <w:sz w:val="32"/>
          <w:highlight w:val="none"/>
        </w:rPr>
        <w:t>四、开标、资格审查与信用信息查询</w:t>
      </w:r>
    </w:p>
    <w:p>
      <w:pPr>
        <w:pStyle w:val="557"/>
        <w:spacing w:before="0" w:line="360" w:lineRule="auto"/>
        <w:ind w:left="0" w:firstLine="241" w:firstLineChars="100"/>
        <w:contextualSpacing/>
        <w:rPr>
          <w:color w:val="auto"/>
          <w:sz w:val="24"/>
          <w:highlight w:val="none"/>
        </w:rPr>
      </w:pPr>
      <w:r>
        <w:rPr>
          <w:b/>
          <w:color w:val="auto"/>
          <w:sz w:val="24"/>
          <w:szCs w:val="24"/>
          <w:highlight w:val="none"/>
        </w:rPr>
        <w:t>18.开标</w:t>
      </w:r>
    </w:p>
    <w:p>
      <w:pPr>
        <w:pStyle w:val="557"/>
        <w:spacing w:before="0" w:line="360" w:lineRule="auto"/>
        <w:ind w:left="0" w:firstLine="480" w:firstLineChars="200"/>
        <w:contextualSpacing/>
        <w:rPr>
          <w:color w:val="auto"/>
          <w:sz w:val="24"/>
          <w:highlight w:val="none"/>
        </w:rPr>
      </w:pPr>
      <w:r>
        <w:rPr>
          <w:color w:val="auto"/>
          <w:sz w:val="24"/>
          <w:highlight w:val="none"/>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color w:val="auto"/>
          <w:sz w:val="24"/>
          <w:highlight w:val="none"/>
        </w:rPr>
      </w:pPr>
      <w:r>
        <w:rPr>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b/>
          <w:color w:val="auto"/>
          <w:sz w:val="24"/>
          <w:highlight w:val="none"/>
        </w:rPr>
      </w:pPr>
      <w:r>
        <w:rPr>
          <w:color w:val="auto"/>
          <w:sz w:val="24"/>
          <w:highlight w:val="none"/>
        </w:rPr>
        <w:t>　18.3</w:t>
      </w:r>
      <w:r>
        <w:rPr>
          <w:b/>
          <w:color w:val="auto"/>
          <w:sz w:val="24"/>
          <w:highlight w:val="none"/>
        </w:rPr>
        <w:t>投标文件未按时解密，投标人提供了备份投标文件的，以备份投标文件作为依据，否则视为投标文件撤回。投标文件已按时解密的，备份投标文件自动失效。</w:t>
      </w:r>
    </w:p>
    <w:p>
      <w:pPr>
        <w:widowControl/>
        <w:adjustRightInd/>
        <w:spacing w:line="360" w:lineRule="auto"/>
        <w:jc w:val="left"/>
        <w:rPr>
          <w:b/>
          <w:color w:val="auto"/>
          <w:sz w:val="24"/>
          <w:szCs w:val="20"/>
          <w:highlight w:val="none"/>
        </w:rPr>
      </w:pPr>
      <w:r>
        <w:rPr>
          <w:b/>
          <w:color w:val="auto"/>
          <w:sz w:val="24"/>
          <w:szCs w:val="20"/>
          <w:highlight w:val="none"/>
        </w:rPr>
        <w:t>　19、资格审查</w:t>
      </w:r>
    </w:p>
    <w:p>
      <w:pPr>
        <w:adjustRightInd/>
        <w:spacing w:line="360" w:lineRule="auto"/>
        <w:ind w:firstLine="480" w:firstLineChars="200"/>
        <w:rPr>
          <w:color w:val="auto"/>
          <w:sz w:val="24"/>
          <w:highlight w:val="none"/>
        </w:rPr>
      </w:pPr>
      <w:r>
        <w:rPr>
          <w:color w:val="auto"/>
          <w:kern w:val="0"/>
          <w:sz w:val="24"/>
          <w:highlight w:val="none"/>
        </w:rPr>
        <w:t>19.1</w:t>
      </w:r>
      <w:r>
        <w:rPr>
          <w:color w:val="auto"/>
          <w:sz w:val="24"/>
          <w:highlight w:val="none"/>
        </w:rPr>
        <w:t>采购人或采购代理机构依据法律法规和招标文件的规定，对投标人的资格进行审查。</w:t>
      </w:r>
    </w:p>
    <w:p>
      <w:pPr>
        <w:pStyle w:val="131"/>
        <w:adjustRightInd/>
        <w:spacing w:before="0"/>
        <w:ind w:firstLine="480"/>
        <w:rPr>
          <w:color w:val="auto"/>
          <w:highlight w:val="none"/>
        </w:rPr>
      </w:pPr>
      <w:r>
        <w:rPr>
          <w:color w:val="auto"/>
          <w:kern w:val="0"/>
          <w:szCs w:val="24"/>
          <w:highlight w:val="none"/>
        </w:rPr>
        <w:t>19.2投标人未按照招标文件要求提供与</w:t>
      </w:r>
      <w:r>
        <w:rPr>
          <w:color w:val="auto"/>
          <w:highlight w:val="none"/>
        </w:rPr>
        <w:t>资格条件相应的</w:t>
      </w:r>
      <w:r>
        <w:rPr>
          <w:color w:val="auto"/>
          <w:kern w:val="0"/>
          <w:szCs w:val="24"/>
          <w:highlight w:val="none"/>
        </w:rPr>
        <w:t>有效资格证明材料的，视为</w:t>
      </w:r>
      <w:r>
        <w:rPr>
          <w:color w:val="auto"/>
          <w:highlight w:val="none"/>
        </w:rPr>
        <w:t>投标人不具备招标文件中规定的资格要求，其投标无效。</w:t>
      </w:r>
    </w:p>
    <w:p>
      <w:pPr>
        <w:pStyle w:val="131"/>
        <w:adjustRightInd/>
        <w:spacing w:before="0"/>
        <w:ind w:firstLine="480"/>
        <w:rPr>
          <w:color w:val="auto"/>
          <w:highlight w:val="none"/>
        </w:rPr>
      </w:pPr>
      <w:r>
        <w:rPr>
          <w:color w:val="auto"/>
          <w:kern w:val="0"/>
          <w:szCs w:val="24"/>
          <w:highlight w:val="none"/>
        </w:rPr>
        <w:t>19.</w:t>
      </w:r>
      <w:r>
        <w:rPr>
          <w:color w:val="auto"/>
          <w:highlight w:val="none"/>
        </w:rPr>
        <w:t>3对未通过资格审查的投标人，采购人或采购代理机构告知其未通过的原因。</w:t>
      </w:r>
    </w:p>
    <w:p>
      <w:pPr>
        <w:pStyle w:val="131"/>
        <w:adjustRightInd/>
        <w:spacing w:before="0"/>
        <w:ind w:firstLine="480"/>
        <w:rPr>
          <w:color w:val="auto"/>
          <w:highlight w:val="none"/>
        </w:rPr>
      </w:pPr>
      <w:r>
        <w:rPr>
          <w:color w:val="auto"/>
          <w:kern w:val="0"/>
          <w:szCs w:val="24"/>
          <w:highlight w:val="none"/>
        </w:rPr>
        <w:t>19.</w:t>
      </w:r>
      <w:r>
        <w:rPr>
          <w:color w:val="auto"/>
          <w:highlight w:val="none"/>
        </w:rPr>
        <w:t>4合格投标人不足3家的，不再评标。</w:t>
      </w:r>
    </w:p>
    <w:p>
      <w:pPr>
        <w:pStyle w:val="131"/>
        <w:adjustRightInd/>
        <w:spacing w:before="0"/>
        <w:ind w:firstLine="480"/>
        <w:rPr>
          <w:color w:val="auto"/>
          <w:highlight w:val="none"/>
        </w:rPr>
      </w:pPr>
      <w:r>
        <w:rPr>
          <w:rFonts w:hint="eastAsia"/>
          <w:color w:val="auto"/>
          <w:kern w:val="0"/>
          <w:szCs w:val="24"/>
          <w:highlight w:val="none"/>
        </w:rPr>
        <w:t>19.5</w:t>
      </w: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b/>
          <w:color w:val="auto"/>
          <w:szCs w:val="24"/>
          <w:highlight w:val="none"/>
        </w:rPr>
      </w:pPr>
      <w:r>
        <w:rPr>
          <w:b/>
          <w:color w:val="auto"/>
          <w:szCs w:val="24"/>
          <w:highlight w:val="none"/>
        </w:rPr>
        <w:t>20、信用信息查询</w:t>
      </w:r>
    </w:p>
    <w:p>
      <w:pPr>
        <w:pStyle w:val="131"/>
        <w:spacing w:before="0"/>
        <w:ind w:firstLine="495" w:firstLineChars="0"/>
        <w:rPr>
          <w:color w:val="auto"/>
          <w:kern w:val="0"/>
          <w:szCs w:val="24"/>
          <w:highlight w:val="none"/>
        </w:rPr>
      </w:pPr>
      <w:r>
        <w:rPr>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color w:val="auto"/>
          <w:kern w:val="0"/>
          <w:szCs w:val="24"/>
          <w:highlight w:val="none"/>
        </w:rPr>
      </w:pPr>
      <w:r>
        <w:rPr>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color w:val="auto"/>
          <w:kern w:val="0"/>
          <w:szCs w:val="24"/>
          <w:highlight w:val="none"/>
        </w:rPr>
      </w:pPr>
      <w:r>
        <w:rPr>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color w:val="auto"/>
          <w:highlight w:val="none"/>
        </w:rPr>
      </w:pPr>
      <w:r>
        <w:rPr>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color w:val="auto"/>
          <w:highlight w:val="none"/>
        </w:rPr>
        <w:t>。</w:t>
      </w:r>
    </w:p>
    <w:p>
      <w:pPr>
        <w:pStyle w:val="131"/>
        <w:spacing w:before="0"/>
        <w:ind w:firstLine="0" w:firstLineChars="0"/>
        <w:rPr>
          <w:color w:val="auto"/>
          <w:kern w:val="0"/>
          <w:szCs w:val="24"/>
          <w:highlight w:val="none"/>
        </w:rPr>
      </w:pPr>
    </w:p>
    <w:p>
      <w:pPr>
        <w:snapToGrid w:val="0"/>
        <w:spacing w:line="360" w:lineRule="auto"/>
        <w:jc w:val="center"/>
        <w:outlineLvl w:val="0"/>
        <w:rPr>
          <w:b/>
          <w:color w:val="auto"/>
          <w:sz w:val="36"/>
          <w:szCs w:val="36"/>
          <w:highlight w:val="none"/>
        </w:rPr>
      </w:pPr>
      <w:r>
        <w:rPr>
          <w:b/>
          <w:color w:val="auto"/>
          <w:sz w:val="36"/>
          <w:szCs w:val="36"/>
          <w:highlight w:val="none"/>
        </w:rPr>
        <w:t>五、评标</w:t>
      </w:r>
    </w:p>
    <w:p>
      <w:pPr>
        <w:spacing w:line="360" w:lineRule="auto"/>
        <w:rPr>
          <w:b/>
          <w:color w:val="auto"/>
          <w:sz w:val="24"/>
          <w:highlight w:val="none"/>
        </w:rPr>
      </w:pPr>
      <w:bookmarkStart w:id="18" w:name="_Toc91899903"/>
      <w:r>
        <w:rPr>
          <w:b/>
          <w:color w:val="auto"/>
          <w:sz w:val="24"/>
          <w:highlight w:val="none"/>
        </w:rPr>
        <w:t>21.</w:t>
      </w:r>
      <w:r>
        <w:rPr>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b/>
          <w:color w:val="auto"/>
          <w:sz w:val="24"/>
          <w:highlight w:val="none"/>
        </w:rPr>
        <w:t>详见招标文件第四部分评标办法。</w:t>
      </w:r>
    </w:p>
    <w:p>
      <w:pPr>
        <w:spacing w:line="360" w:lineRule="auto"/>
        <w:rPr>
          <w:b/>
          <w:color w:val="auto"/>
          <w:sz w:val="24"/>
          <w:highlight w:val="none"/>
        </w:rPr>
      </w:pPr>
    </w:p>
    <w:p>
      <w:pPr>
        <w:snapToGrid w:val="0"/>
        <w:spacing w:line="360" w:lineRule="auto"/>
        <w:jc w:val="center"/>
        <w:outlineLvl w:val="0"/>
        <w:rPr>
          <w:b/>
          <w:color w:val="auto"/>
          <w:sz w:val="36"/>
          <w:szCs w:val="36"/>
          <w:highlight w:val="none"/>
        </w:rPr>
      </w:pPr>
      <w:r>
        <w:rPr>
          <w:b/>
          <w:color w:val="auto"/>
          <w:sz w:val="36"/>
          <w:szCs w:val="36"/>
          <w:highlight w:val="none"/>
        </w:rPr>
        <w:t>六、定 标</w:t>
      </w:r>
    </w:p>
    <w:p>
      <w:pPr>
        <w:pStyle w:val="28"/>
        <w:spacing w:line="360" w:lineRule="auto"/>
        <w:ind w:left="479" w:hanging="479" w:hangingChars="199"/>
        <w:rPr>
          <w:rFonts w:ascii="Times New Roman" w:hAnsi="Times New Roman"/>
          <w:b/>
          <w:color w:val="auto"/>
          <w:highlight w:val="none"/>
        </w:rPr>
      </w:pPr>
      <w:r>
        <w:rPr>
          <w:rFonts w:ascii="Times New Roman" w:hAnsi="Times New Roman"/>
          <w:b/>
          <w:color w:val="auto"/>
          <w:highlight w:val="none"/>
        </w:rPr>
        <w:t>22. 确定中标供应商</w:t>
      </w:r>
    </w:p>
    <w:p>
      <w:pPr>
        <w:pStyle w:val="131"/>
        <w:snapToGrid w:val="0"/>
        <w:spacing w:before="0"/>
        <w:ind w:firstLine="480"/>
        <w:rPr>
          <w:b/>
          <w:color w:val="auto"/>
          <w:szCs w:val="24"/>
          <w:highlight w:val="none"/>
        </w:rPr>
      </w:pPr>
      <w:r>
        <w:rPr>
          <w:color w:val="auto"/>
          <w:szCs w:val="24"/>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宋体" w:hAnsi="宋体" w:cs="宋体"/>
          <w:color w:val="auto"/>
          <w:szCs w:val="24"/>
          <w:highlight w:val="none"/>
        </w:rPr>
        <w:t>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0" w:firstLineChars="0"/>
        <w:rPr>
          <w:b/>
          <w:color w:val="auto"/>
          <w:szCs w:val="24"/>
          <w:highlight w:val="none"/>
        </w:rPr>
      </w:pPr>
      <w:r>
        <w:rPr>
          <w:b/>
          <w:color w:val="auto"/>
          <w:szCs w:val="24"/>
          <w:highlight w:val="none"/>
        </w:rPr>
        <w:t>23. 中标通知与中标结果公告</w:t>
      </w:r>
    </w:p>
    <w:p>
      <w:pPr>
        <w:widowControl/>
        <w:shd w:val="clear" w:color="auto" w:fill="FFFFFF"/>
        <w:spacing w:line="360" w:lineRule="auto"/>
        <w:ind w:firstLine="480"/>
        <w:jc w:val="left"/>
        <w:rPr>
          <w:color w:val="auto"/>
          <w:sz w:val="24"/>
          <w:highlight w:val="none"/>
        </w:rPr>
      </w:pPr>
      <w:r>
        <w:rPr>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color w:val="auto"/>
          <w:sz w:val="24"/>
          <w:highlight w:val="none"/>
        </w:rPr>
      </w:pPr>
      <w:r>
        <w:rPr>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color w:val="auto"/>
          <w:sz w:val="24"/>
          <w:highlight w:val="none"/>
        </w:rPr>
      </w:pPr>
      <w:r>
        <w:rPr>
          <w:color w:val="auto"/>
          <w:sz w:val="24"/>
          <w:highlight w:val="none"/>
        </w:rPr>
        <w:t>23.3公告期限为1个工作日。</w:t>
      </w:r>
    </w:p>
    <w:p>
      <w:pPr>
        <w:widowControl/>
        <w:shd w:val="clear" w:color="auto" w:fill="FFFFFF"/>
        <w:spacing w:line="360" w:lineRule="auto"/>
        <w:ind w:firstLine="480"/>
        <w:jc w:val="left"/>
        <w:rPr>
          <w:b/>
          <w:color w:val="auto"/>
          <w:sz w:val="32"/>
          <w:highlight w:val="none"/>
        </w:rPr>
      </w:pPr>
      <w:r>
        <w:rPr>
          <w:rFonts w:hint="eastAsia"/>
          <w:color w:val="auto"/>
          <w:sz w:val="24"/>
          <w:highlight w:val="none"/>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b/>
          <w:color w:val="auto"/>
          <w:sz w:val="32"/>
          <w:highlight w:val="none"/>
        </w:rPr>
      </w:pPr>
    </w:p>
    <w:p>
      <w:pPr>
        <w:snapToGrid w:val="0"/>
        <w:spacing w:line="360" w:lineRule="auto"/>
        <w:ind w:left="120" w:leftChars="57" w:firstLine="482" w:firstLineChars="150"/>
        <w:jc w:val="center"/>
        <w:rPr>
          <w:b/>
          <w:color w:val="auto"/>
          <w:sz w:val="32"/>
          <w:highlight w:val="none"/>
        </w:rPr>
      </w:pPr>
      <w:r>
        <w:rPr>
          <w:b/>
          <w:color w:val="auto"/>
          <w:sz w:val="32"/>
          <w:highlight w:val="none"/>
        </w:rPr>
        <w:t>七、合同授予</w:t>
      </w:r>
    </w:p>
    <w:p>
      <w:pPr>
        <w:pStyle w:val="28"/>
        <w:spacing w:line="360" w:lineRule="auto"/>
        <w:ind w:left="479" w:hanging="479" w:hangingChars="199"/>
        <w:rPr>
          <w:rFonts w:ascii="Times New Roman" w:hAnsi="Times New Roman"/>
          <w:b/>
          <w:color w:val="auto"/>
          <w:highlight w:val="none"/>
        </w:rPr>
      </w:pPr>
      <w:r>
        <w:rPr>
          <w:rFonts w:ascii="Times New Roman" w:hAnsi="Times New Roman"/>
          <w:b/>
          <w:color w:val="auto"/>
          <w:highlight w:val="none"/>
        </w:rPr>
        <w:t xml:space="preserve">24. </w:t>
      </w:r>
      <w:r>
        <w:rPr>
          <w:rFonts w:ascii="Times New Roman" w:hAnsi="Times New Roman"/>
          <w:color w:val="auto"/>
          <w:highlight w:val="none"/>
        </w:rPr>
        <w:t>合同主要条款详见第五部分拟签订的合同文本。</w:t>
      </w:r>
    </w:p>
    <w:p>
      <w:pPr>
        <w:pStyle w:val="28"/>
        <w:spacing w:line="360" w:lineRule="auto"/>
        <w:ind w:left="479" w:hanging="479" w:hangingChars="199"/>
        <w:rPr>
          <w:rFonts w:ascii="Times New Roman" w:hAnsi="Times New Roman"/>
          <w:b/>
          <w:color w:val="auto"/>
          <w:highlight w:val="none"/>
        </w:rPr>
      </w:pPr>
      <w:r>
        <w:rPr>
          <w:rFonts w:ascii="Times New Roman" w:hAnsi="Times New Roman"/>
          <w:b/>
          <w:color w:val="auto"/>
          <w:highlight w:val="none"/>
        </w:rPr>
        <w:t>25. 合同的签订</w:t>
      </w:r>
    </w:p>
    <w:p>
      <w:pPr>
        <w:widowControl/>
        <w:shd w:val="clear" w:color="auto" w:fill="FFFFFF"/>
        <w:spacing w:line="360" w:lineRule="auto"/>
        <w:ind w:firstLine="480"/>
        <w:jc w:val="left"/>
        <w:rPr>
          <w:color w:val="auto"/>
          <w:kern w:val="0"/>
          <w:sz w:val="24"/>
          <w:highlight w:val="none"/>
        </w:rPr>
      </w:pPr>
      <w:r>
        <w:rPr>
          <w:color w:val="auto"/>
          <w:sz w:val="24"/>
          <w:highlight w:val="none"/>
        </w:rPr>
        <w:t>25.1</w:t>
      </w:r>
      <w:r>
        <w:rPr>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color w:val="auto"/>
          <w:kern w:val="0"/>
          <w:highlight w:val="none"/>
        </w:rPr>
      </w:pPr>
      <w:r>
        <w:rPr>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color w:val="auto"/>
          <w:highlight w:val="none"/>
        </w:rPr>
      </w:pPr>
      <w:r>
        <w:rPr>
          <w:color w:val="auto"/>
          <w:highlight w:val="none"/>
        </w:rPr>
        <w:t>25.3如签订合同并生效后，供应商无故拒绝或延期，除按照合同条款处理外，列入不良行为记录一次，并给予通报。</w:t>
      </w:r>
    </w:p>
    <w:p>
      <w:pPr>
        <w:pStyle w:val="131"/>
        <w:snapToGrid w:val="0"/>
        <w:spacing w:before="0"/>
        <w:ind w:firstLine="480"/>
        <w:rPr>
          <w:color w:val="auto"/>
          <w:highlight w:val="none"/>
        </w:rPr>
      </w:pPr>
      <w:r>
        <w:rPr>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adjustRightInd/>
        <w:spacing w:before="0"/>
        <w:ind w:firstLine="480"/>
        <w:rPr>
          <w:color w:val="auto"/>
          <w:highlight w:val="none"/>
        </w:rPr>
      </w:pPr>
      <w:r>
        <w:rPr>
          <w:color w:val="auto"/>
          <w:highlight w:val="none"/>
        </w:rPr>
        <w:t>25.5采购合同由采购人与中标供应商根据招标文件、投标文件等内容通过政府采购电子交易平台在线签订，自动备案。</w:t>
      </w:r>
    </w:p>
    <w:p>
      <w:pPr>
        <w:pStyle w:val="28"/>
        <w:adjustRightInd/>
        <w:spacing w:line="360" w:lineRule="auto"/>
        <w:ind w:left="479" w:hanging="479" w:hangingChars="199"/>
        <w:rPr>
          <w:rFonts w:ascii="Times New Roman" w:hAnsi="Times New Roman"/>
          <w:b/>
          <w:color w:val="auto"/>
          <w:highlight w:val="none"/>
        </w:rPr>
      </w:pPr>
      <w:r>
        <w:rPr>
          <w:rFonts w:ascii="Times New Roman" w:hAnsi="Times New Roman"/>
          <w:b/>
          <w:color w:val="auto"/>
          <w:highlight w:val="none"/>
        </w:rPr>
        <w:t>26. 履约保证金</w:t>
      </w:r>
    </w:p>
    <w:p>
      <w:pPr>
        <w:tabs>
          <w:tab w:val="left" w:pos="0"/>
        </w:tabs>
        <w:adjustRightInd/>
        <w:spacing w:line="360" w:lineRule="auto"/>
        <w:ind w:firstLine="482"/>
        <w:rPr>
          <w:color w:val="auto"/>
          <w:sz w:val="24"/>
          <w:highlight w:val="none"/>
        </w:rPr>
      </w:pPr>
      <w:r>
        <w:rPr>
          <w:color w:val="auto"/>
          <w:kern w:val="0"/>
          <w:sz w:val="24"/>
          <w:highlight w:val="none"/>
        </w:rPr>
        <w:t>拟签订的合同文本要求中标供应商提交履约保证金的，供应商应当以支票、汇票、本票或者金融机构、担保机构出具的保函等非现金形式提交</w:t>
      </w:r>
      <w:r>
        <w:rPr>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ascii="Times New Roman" w:hAnsi="Times New Roman" w:eastAsia="宋体"/>
          <w:b w:val="0"/>
          <w:bCs w:val="0"/>
          <w:snapToGrid w:val="0"/>
          <w:color w:val="auto"/>
          <w:kern w:val="28"/>
          <w:sz w:val="24"/>
          <w:highlight w:val="none"/>
        </w:rPr>
      </w:pPr>
      <w:r>
        <w:rPr>
          <w:rFonts w:ascii="Times New Roman" w:hAnsi="Times New Roman" w:eastAsia="宋体"/>
          <w:b w:val="0"/>
          <w:bCs w:val="0"/>
          <w:snapToGrid w:val="0"/>
          <w:color w:val="auto"/>
          <w:kern w:val="28"/>
          <w:sz w:val="24"/>
          <w:highlight w:val="none"/>
        </w:rPr>
        <w:t>供应商</w:t>
      </w:r>
      <w:r>
        <w:rPr>
          <w:rFonts w:ascii="Times New Roman" w:hAnsi="Times New Roman" w:eastAsia="宋体"/>
          <w:b w:val="0"/>
          <w:bCs w:val="0"/>
          <w:snapToGrid w:val="0"/>
          <w:color w:val="auto"/>
          <w:kern w:val="28"/>
          <w:sz w:val="24"/>
          <w:highlight w:val="none"/>
          <w:lang w:val="en-US"/>
        </w:rPr>
        <w:t>可</w:t>
      </w:r>
      <w:r>
        <w:rPr>
          <w:rFonts w:ascii="Times New Roman" w:hAnsi="Times New Roman" w:eastAsia="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ind w:left="-431" w:firstLine="482" w:firstLineChars="200"/>
        <w:rPr>
          <w:rFonts w:ascii="Times New Roman" w:hAnsi="Times New Roman"/>
          <w:color w:val="auto"/>
          <w:highlight w:val="none"/>
        </w:rPr>
      </w:pPr>
      <w:r>
        <w:rPr>
          <w:rFonts w:ascii="Times New Roman" w:hAnsi="Times New Roman" w:eastAsia="宋体"/>
          <w:color w:val="auto"/>
          <w:sz w:val="24"/>
          <w:highlight w:val="none"/>
          <w:lang w:val="en-US"/>
        </w:rPr>
        <w:t>27.预付款</w:t>
      </w:r>
    </w:p>
    <w:p>
      <w:pPr>
        <w:adjustRightInd/>
        <w:spacing w:line="360" w:lineRule="auto"/>
        <w:ind w:firstLine="480" w:firstLineChars="200"/>
        <w:rPr>
          <w:color w:val="auto"/>
          <w:highlight w:val="none"/>
        </w:rPr>
      </w:pPr>
      <w:r>
        <w:rPr>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color w:val="auto"/>
          <w:highlight w:val="none"/>
        </w:rPr>
      </w:pPr>
    </w:p>
    <w:p>
      <w:pPr>
        <w:snapToGrid w:val="0"/>
        <w:spacing w:line="360" w:lineRule="auto"/>
        <w:ind w:firstLine="3357" w:firstLineChars="1045"/>
        <w:rPr>
          <w:b/>
          <w:color w:val="auto"/>
          <w:sz w:val="32"/>
          <w:highlight w:val="none"/>
        </w:rPr>
      </w:pPr>
    </w:p>
    <w:p>
      <w:pPr>
        <w:snapToGrid w:val="0"/>
        <w:spacing w:line="360" w:lineRule="auto"/>
        <w:ind w:firstLine="3357" w:firstLineChars="1045"/>
        <w:rPr>
          <w:b/>
          <w:color w:val="auto"/>
          <w:sz w:val="24"/>
          <w:highlight w:val="none"/>
        </w:rPr>
      </w:pPr>
      <w:r>
        <w:rPr>
          <w:b/>
          <w:color w:val="auto"/>
          <w:sz w:val="32"/>
          <w:highlight w:val="none"/>
        </w:rPr>
        <w:t>八、电子交易活动的中止</w:t>
      </w:r>
    </w:p>
    <w:p>
      <w:pPr>
        <w:pStyle w:val="131"/>
        <w:snapToGrid w:val="0"/>
        <w:spacing w:before="0"/>
        <w:ind w:firstLine="0" w:firstLineChars="0"/>
        <w:rPr>
          <w:color w:val="auto"/>
          <w:highlight w:val="none"/>
        </w:rPr>
      </w:pPr>
      <w:r>
        <w:rPr>
          <w:b/>
          <w:bCs/>
          <w:color w:val="auto"/>
          <w:highlight w:val="none"/>
        </w:rPr>
        <w:t>2</w:t>
      </w:r>
      <w:r>
        <w:rPr>
          <w:b/>
          <w:bCs/>
          <w:color w:val="auto"/>
          <w:szCs w:val="24"/>
          <w:highlight w:val="none"/>
        </w:rPr>
        <w:t>8</w:t>
      </w:r>
      <w:r>
        <w:rPr>
          <w:b/>
          <w:color w:val="auto"/>
          <w:szCs w:val="24"/>
          <w:highlight w:val="none"/>
        </w:rPr>
        <w:t>. 电子交易活动的中止。</w:t>
      </w:r>
      <w:r>
        <w:rPr>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rPr>
          <w:color w:val="auto"/>
          <w:highlight w:val="none"/>
        </w:rPr>
      </w:pPr>
      <w:r>
        <w:rPr>
          <w:color w:val="auto"/>
          <w:highlight w:val="none"/>
        </w:rPr>
        <w:t xml:space="preserve">28.1电子交易平台发生故障而无法登录访问的； </w:t>
      </w:r>
    </w:p>
    <w:p>
      <w:pPr>
        <w:pStyle w:val="131"/>
        <w:snapToGrid w:val="0"/>
        <w:spacing w:before="0"/>
        <w:ind w:firstLine="480"/>
        <w:rPr>
          <w:color w:val="auto"/>
          <w:highlight w:val="none"/>
        </w:rPr>
      </w:pPr>
      <w:r>
        <w:rPr>
          <w:color w:val="auto"/>
          <w:highlight w:val="none"/>
        </w:rPr>
        <w:t>28.2电子交易平台应用或数据库出现错误，不能进行正常操作的；</w:t>
      </w:r>
    </w:p>
    <w:p>
      <w:pPr>
        <w:pStyle w:val="131"/>
        <w:snapToGrid w:val="0"/>
        <w:spacing w:before="0"/>
        <w:ind w:firstLine="480"/>
        <w:rPr>
          <w:color w:val="auto"/>
          <w:highlight w:val="none"/>
        </w:rPr>
      </w:pPr>
      <w:r>
        <w:rPr>
          <w:color w:val="auto"/>
          <w:highlight w:val="none"/>
        </w:rPr>
        <w:t>28.3电子交易平台发现严重安全漏洞，有潜在泄密危险的；</w:t>
      </w:r>
    </w:p>
    <w:p>
      <w:pPr>
        <w:pStyle w:val="131"/>
        <w:snapToGrid w:val="0"/>
        <w:spacing w:before="0"/>
        <w:ind w:firstLine="480"/>
        <w:rPr>
          <w:color w:val="auto"/>
          <w:highlight w:val="none"/>
        </w:rPr>
      </w:pPr>
      <w:r>
        <w:rPr>
          <w:color w:val="auto"/>
          <w:highlight w:val="none"/>
        </w:rPr>
        <w:t xml:space="preserve">28.4病毒发作导致不能进行正常操作的； </w:t>
      </w:r>
    </w:p>
    <w:p>
      <w:pPr>
        <w:pStyle w:val="131"/>
        <w:snapToGrid w:val="0"/>
        <w:spacing w:before="0"/>
        <w:ind w:firstLine="480"/>
        <w:rPr>
          <w:color w:val="auto"/>
          <w:highlight w:val="none"/>
        </w:rPr>
      </w:pPr>
      <w:r>
        <w:rPr>
          <w:color w:val="auto"/>
          <w:highlight w:val="none"/>
        </w:rPr>
        <w:t>28.5其他无法保证电子交易的公平、公正和安全的情况。</w:t>
      </w:r>
    </w:p>
    <w:p>
      <w:pPr>
        <w:pStyle w:val="131"/>
        <w:snapToGrid w:val="0"/>
        <w:spacing w:before="0"/>
        <w:ind w:firstLine="0" w:firstLineChars="0"/>
        <w:rPr>
          <w:color w:val="auto"/>
          <w:highlight w:val="none"/>
        </w:rPr>
      </w:pPr>
      <w:r>
        <w:rPr>
          <w:color w:val="auto"/>
          <w:highlight w:val="none"/>
        </w:rPr>
        <w:t xml:space="preserve"> 29</w:t>
      </w:r>
      <w:r>
        <w:rPr>
          <w:rFonts w:hint="eastAsia"/>
          <w:color w:val="auto"/>
          <w:highlight w:val="none"/>
        </w:rPr>
        <w:t>.</w:t>
      </w:r>
      <w:r>
        <w:rPr>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color w:val="auto"/>
          <w:sz w:val="24"/>
          <w:highlight w:val="none"/>
        </w:rPr>
      </w:pPr>
    </w:p>
    <w:p>
      <w:pPr>
        <w:snapToGrid w:val="0"/>
        <w:spacing w:line="360" w:lineRule="auto"/>
        <w:ind w:left="120" w:leftChars="57" w:firstLine="482" w:firstLineChars="150"/>
        <w:jc w:val="center"/>
        <w:rPr>
          <w:b/>
          <w:color w:val="auto"/>
          <w:sz w:val="32"/>
          <w:highlight w:val="none"/>
        </w:rPr>
      </w:pPr>
      <w:r>
        <w:rPr>
          <w:b/>
          <w:color w:val="auto"/>
          <w:sz w:val="32"/>
          <w:highlight w:val="none"/>
        </w:rPr>
        <w:t>九、验收</w:t>
      </w:r>
    </w:p>
    <w:p>
      <w:pPr>
        <w:pStyle w:val="28"/>
        <w:spacing w:line="360" w:lineRule="auto"/>
        <w:ind w:firstLine="0" w:firstLineChars="0"/>
        <w:rPr>
          <w:rFonts w:ascii="Times New Roman" w:hAnsi="Times New Roman"/>
          <w:color w:val="auto"/>
          <w:kern w:val="0"/>
          <w:highlight w:val="none"/>
        </w:rPr>
      </w:pPr>
      <w:r>
        <w:rPr>
          <w:rFonts w:ascii="Times New Roman" w:hAnsi="Times New Roman"/>
          <w:b/>
          <w:color w:val="auto"/>
          <w:highlight w:val="none"/>
        </w:rPr>
        <w:t>30.验收</w:t>
      </w:r>
    </w:p>
    <w:p>
      <w:pPr>
        <w:tabs>
          <w:tab w:val="left" w:pos="0"/>
        </w:tabs>
        <w:spacing w:line="360" w:lineRule="auto"/>
        <w:ind w:firstLine="480"/>
        <w:rPr>
          <w:color w:val="auto"/>
          <w:kern w:val="0"/>
          <w:sz w:val="24"/>
          <w:highlight w:val="none"/>
        </w:rPr>
      </w:pPr>
      <w:r>
        <w:rPr>
          <w:color w:val="auto"/>
          <w:kern w:val="0"/>
          <w:sz w:val="24"/>
          <w:highlight w:val="none"/>
        </w:rPr>
        <w:t>30.1</w:t>
      </w:r>
      <w:r>
        <w:rPr>
          <w:rFonts w:hint="eastAsia"/>
          <w:color w:val="auto"/>
          <w:kern w:val="0"/>
          <w:sz w:val="24"/>
          <w:highlight w:val="none"/>
        </w:rPr>
        <w:t>采购人应当根据采购项目的具体情况，自行组织项目验收或者委托采购代理机构验收。</w:t>
      </w:r>
      <w:r>
        <w:rPr>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color w:val="auto"/>
          <w:kern w:val="0"/>
          <w:sz w:val="24"/>
          <w:highlight w:val="none"/>
        </w:rPr>
      </w:pPr>
      <w:r>
        <w:rPr>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color w:val="auto"/>
          <w:kern w:val="0"/>
          <w:sz w:val="24"/>
          <w:highlight w:val="none"/>
        </w:rPr>
      </w:pPr>
      <w:r>
        <w:rPr>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color w:val="auto"/>
          <w:kern w:val="0"/>
          <w:sz w:val="24"/>
          <w:highlight w:val="none"/>
        </w:rPr>
      </w:pPr>
      <w:r>
        <w:rPr>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color w:val="auto"/>
          <w:kern w:val="0"/>
          <w:sz w:val="24"/>
          <w:highlight w:val="none"/>
        </w:rPr>
      </w:pPr>
      <w:bookmarkStart w:id="19" w:name="_Hlt75236011"/>
      <w:bookmarkEnd w:id="19"/>
      <w:bookmarkStart w:id="20" w:name="_Hlt74729768"/>
      <w:bookmarkEnd w:id="20"/>
      <w:bookmarkStart w:id="21" w:name="_Hlt74730295"/>
      <w:bookmarkEnd w:id="21"/>
      <w:bookmarkStart w:id="22" w:name="_Hlt68057669"/>
      <w:bookmarkEnd w:id="22"/>
      <w:bookmarkStart w:id="23" w:name="_Hlt68072990"/>
      <w:bookmarkEnd w:id="23"/>
      <w:bookmarkStart w:id="24" w:name="_Hlt74714665"/>
      <w:bookmarkEnd w:id="24"/>
      <w:bookmarkStart w:id="25" w:name="_Hlt75236101"/>
      <w:bookmarkEnd w:id="25"/>
      <w:bookmarkStart w:id="26" w:name="_Hlt68073093"/>
      <w:bookmarkEnd w:id="26"/>
      <w:bookmarkStart w:id="27" w:name="_Hlt68072998"/>
      <w:bookmarkEnd w:id="27"/>
      <w:bookmarkStart w:id="28" w:name="_Hlt75236290"/>
      <w:bookmarkEnd w:id="28"/>
      <w:bookmarkStart w:id="29" w:name="_Hlt68403820"/>
      <w:bookmarkEnd w:id="29"/>
      <w:bookmarkStart w:id="30" w:name="_Hlt74707468"/>
      <w:bookmarkEnd w:id="30"/>
      <w:r>
        <w:rPr>
          <w:rFonts w:hint="eastAsia"/>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tabs>
          <w:tab w:val="left" w:pos="0"/>
        </w:tabs>
        <w:spacing w:line="360" w:lineRule="auto"/>
        <w:ind w:firstLine="480"/>
        <w:rPr>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b/>
          <w:color w:val="auto"/>
          <w:sz w:val="36"/>
          <w:szCs w:val="36"/>
          <w:highlight w:val="none"/>
        </w:rPr>
      </w:pPr>
      <w:bookmarkStart w:id="31" w:name="第四部分"/>
      <w:r>
        <w:rPr>
          <w:b/>
          <w:color w:val="auto"/>
          <w:sz w:val="36"/>
          <w:szCs w:val="36"/>
          <w:highlight w:val="none"/>
        </w:rPr>
        <w:t>第三部分   采购需求</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一、概   述</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采购项目为粮油监测设备更新改造费，投标人应根据招标文件所提出的设备技术规格和服务要求，综合考虑，选择具有最佳性能价格比的货物前来投标。希望投标人以精良的货物、优良的服务和优惠的价格，充分显示你们的竞争实力。</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二、招标货物一览表</w:t>
      </w:r>
    </w:p>
    <w:tbl>
      <w:tblPr>
        <w:tblStyle w:val="65"/>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580"/>
        <w:gridCol w:w="1329"/>
        <w:gridCol w:w="19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455" w:type="pct"/>
            <w:tcBorders>
              <w:left w:val="single" w:color="auto" w:sz="2" w:space="0"/>
            </w:tcBorders>
            <w:vAlign w:val="center"/>
          </w:tcPr>
          <w:p>
            <w:pPr>
              <w:snapToGri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561" w:type="pct"/>
            <w:tcBorders>
              <w:left w:val="single" w:color="auto" w:sz="2" w:space="0"/>
            </w:tcBorders>
            <w:vAlign w:val="center"/>
          </w:tcPr>
          <w:p>
            <w:pPr>
              <w:snapToGri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设备名称</w:t>
            </w:r>
          </w:p>
        </w:tc>
        <w:tc>
          <w:tcPr>
            <w:tcW w:w="804" w:type="pct"/>
            <w:tcBorders>
              <w:right w:val="single" w:color="auto" w:sz="2" w:space="0"/>
            </w:tcBorders>
            <w:vAlign w:val="center"/>
          </w:tcPr>
          <w:p>
            <w:pPr>
              <w:widowControl/>
              <w:snapToGri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171" w:type="pct"/>
            <w:tcBorders>
              <w:left w:val="single" w:color="auto" w:sz="2" w:space="0"/>
              <w:right w:val="single" w:color="auto" w:sz="2" w:space="0"/>
            </w:tcBorders>
            <w:vAlign w:val="center"/>
          </w:tcPr>
          <w:p>
            <w:pPr>
              <w:widowControl/>
              <w:snapToGri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交货期</w:t>
            </w:r>
          </w:p>
        </w:tc>
        <w:tc>
          <w:tcPr>
            <w:tcW w:w="1007" w:type="pct"/>
            <w:tcBorders>
              <w:left w:val="single" w:color="auto" w:sz="2" w:space="0"/>
            </w:tcBorders>
            <w:vAlign w:val="center"/>
          </w:tcPr>
          <w:p>
            <w:pPr>
              <w:widowControl/>
              <w:snapToGrid w:val="0"/>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5" w:type="pct"/>
            <w:tcBorders>
              <w:left w:val="single" w:color="auto" w:sz="2"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61" w:type="pct"/>
            <w:tcBorders>
              <w:left w:val="single" w:color="auto" w:sz="2" w:space="0"/>
            </w:tcBorders>
            <w:vAlign w:val="center"/>
          </w:tcPr>
          <w:p>
            <w:pPr>
              <w:tabs>
                <w:tab w:val="left" w:pos="72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电感耦合等离子体质谱仪</w:t>
            </w:r>
          </w:p>
        </w:tc>
        <w:tc>
          <w:tcPr>
            <w:tcW w:w="804" w:type="pct"/>
            <w:tcBorders>
              <w:right w:val="single" w:color="auto" w:sz="2" w:space="0"/>
            </w:tcBorders>
            <w:vAlign w:val="center"/>
          </w:tcPr>
          <w:p>
            <w:pPr>
              <w:tabs>
                <w:tab w:val="left" w:pos="720"/>
              </w:tabs>
              <w:spacing w:line="360" w:lineRule="auto"/>
              <w:jc w:val="center"/>
              <w:rPr>
                <w:rFonts w:ascii="宋体" w:hAnsi="宋体" w:cs="宋体"/>
                <w:color w:val="auto"/>
                <w:kern w:val="0"/>
                <w:sz w:val="24"/>
                <w:highlight w:val="none"/>
              </w:rPr>
            </w:pPr>
            <w:r>
              <w:rPr>
                <w:rFonts w:hint="eastAsia" w:cs="宋体" w:asciiTheme="minorEastAsia" w:hAnsiTheme="minorEastAsia" w:eastAsiaTheme="minorEastAsia"/>
                <w:color w:val="auto"/>
                <w:kern w:val="0"/>
                <w:sz w:val="24"/>
                <w:highlight w:val="none"/>
              </w:rPr>
              <w:t>1套</w:t>
            </w:r>
          </w:p>
        </w:tc>
        <w:tc>
          <w:tcPr>
            <w:tcW w:w="1171" w:type="pct"/>
            <w:vMerge w:val="restart"/>
            <w:tcBorders>
              <w:left w:val="single" w:color="auto" w:sz="2" w:space="0"/>
              <w:right w:val="single" w:color="auto" w:sz="2" w:space="0"/>
            </w:tcBorders>
            <w:vAlign w:val="center"/>
          </w:tcPr>
          <w:p>
            <w:pPr>
              <w:tabs>
                <w:tab w:val="left" w:pos="720"/>
              </w:tabs>
              <w:spacing w:line="360" w:lineRule="auto"/>
              <w:jc w:val="center"/>
              <w:rPr>
                <w:rFonts w:ascii="宋体" w:hAnsi="宋体" w:cs="宋体"/>
                <w:b/>
                <w:color w:val="auto"/>
                <w:kern w:val="0"/>
                <w:sz w:val="24"/>
                <w:highlight w:val="none"/>
              </w:rPr>
            </w:pPr>
            <w:r>
              <w:rPr>
                <w:rFonts w:hint="eastAsia" w:ascii="宋体" w:hAnsi="宋体" w:cs="宋体"/>
                <w:color w:val="auto"/>
                <w:sz w:val="24"/>
                <w:highlight w:val="none"/>
              </w:rPr>
              <w:t>合同签订后3个月内</w:t>
            </w:r>
          </w:p>
        </w:tc>
        <w:tc>
          <w:tcPr>
            <w:tcW w:w="1007" w:type="pct"/>
            <w:vMerge w:val="restart"/>
            <w:tcBorders>
              <w:left w:val="single" w:color="auto" w:sz="2" w:space="0"/>
            </w:tcBorders>
            <w:vAlign w:val="center"/>
          </w:tcPr>
          <w:p>
            <w:pPr>
              <w:tabs>
                <w:tab w:val="left" w:pos="720"/>
              </w:tabs>
              <w:spacing w:line="360" w:lineRule="auto"/>
              <w:jc w:val="center"/>
              <w:rPr>
                <w:rFonts w:ascii="宋体" w:hAnsi="宋体" w:cs="宋体"/>
                <w:b/>
                <w:color w:val="auto"/>
                <w:kern w:val="0"/>
                <w:sz w:val="24"/>
                <w:highlight w:val="none"/>
              </w:rPr>
            </w:pPr>
            <w:r>
              <w:rPr>
                <w:rFonts w:hint="eastAsia" w:ascii="宋体" w:hAnsi="宋体" w:cs="宋体"/>
                <w:color w:val="auto"/>
                <w:sz w:val="24"/>
                <w:highlight w:val="none"/>
              </w:rPr>
              <w:t>杭州市粮食保障服务中心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5" w:type="pct"/>
            <w:tcBorders>
              <w:left w:val="single" w:color="auto" w:sz="2" w:space="0"/>
            </w:tcBorders>
            <w:vAlign w:val="center"/>
          </w:tcPr>
          <w:p>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61" w:type="pct"/>
            <w:tcBorders>
              <w:left w:val="single" w:color="auto" w:sz="2" w:space="0"/>
            </w:tcBorders>
            <w:vAlign w:val="center"/>
          </w:tcPr>
          <w:p>
            <w:pPr>
              <w:adjustRightInd/>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粮食不完善粒分析仪</w:t>
            </w:r>
          </w:p>
        </w:tc>
        <w:tc>
          <w:tcPr>
            <w:tcW w:w="804" w:type="pct"/>
            <w:tcBorders>
              <w:right w:val="single" w:color="auto" w:sz="2" w:space="0"/>
            </w:tcBorders>
            <w:vAlign w:val="center"/>
          </w:tcPr>
          <w:p>
            <w:pPr>
              <w:tabs>
                <w:tab w:val="left" w:pos="720"/>
              </w:tabs>
              <w:adjustRightInd/>
              <w:spacing w:line="360" w:lineRule="auto"/>
              <w:jc w:val="center"/>
              <w:rPr>
                <w:rFonts w:ascii="宋体" w:hAnsi="宋体" w:cs="宋体"/>
                <w:color w:val="auto"/>
                <w:kern w:val="0"/>
                <w:sz w:val="24"/>
                <w:highlight w:val="none"/>
              </w:rPr>
            </w:pPr>
            <w:r>
              <w:rPr>
                <w:rFonts w:hint="eastAsia" w:cs="宋体" w:asciiTheme="minorEastAsia" w:hAnsiTheme="minorEastAsia" w:eastAsiaTheme="minorEastAsia"/>
                <w:color w:val="auto"/>
                <w:kern w:val="0"/>
                <w:sz w:val="24"/>
                <w:highlight w:val="none"/>
              </w:rPr>
              <w:t>1套</w:t>
            </w:r>
          </w:p>
        </w:tc>
        <w:tc>
          <w:tcPr>
            <w:tcW w:w="1171" w:type="pct"/>
            <w:vMerge w:val="continue"/>
            <w:tcBorders>
              <w:left w:val="single" w:color="auto" w:sz="2" w:space="0"/>
              <w:right w:val="single" w:color="auto" w:sz="2" w:space="0"/>
            </w:tcBorders>
            <w:vAlign w:val="center"/>
          </w:tcPr>
          <w:p>
            <w:pPr>
              <w:tabs>
                <w:tab w:val="left" w:pos="720"/>
              </w:tabs>
              <w:jc w:val="center"/>
              <w:rPr>
                <w:rFonts w:ascii="宋体" w:hAnsi="宋体" w:cs="宋体"/>
                <w:color w:val="auto"/>
                <w:sz w:val="24"/>
                <w:highlight w:val="none"/>
              </w:rPr>
            </w:pPr>
          </w:p>
        </w:tc>
        <w:tc>
          <w:tcPr>
            <w:tcW w:w="1007" w:type="pct"/>
            <w:vMerge w:val="continue"/>
            <w:tcBorders>
              <w:left w:val="single" w:color="auto" w:sz="2" w:space="0"/>
            </w:tcBorders>
            <w:vAlign w:val="center"/>
          </w:tcPr>
          <w:p>
            <w:pPr>
              <w:tabs>
                <w:tab w:val="left" w:pos="720"/>
              </w:tabs>
              <w:jc w:val="center"/>
              <w:rPr>
                <w:rFonts w:ascii="宋体" w:hAnsi="宋体" w:cs="宋体"/>
                <w:color w:val="auto"/>
                <w:sz w:val="24"/>
                <w:highlight w:val="none"/>
              </w:rPr>
            </w:pPr>
          </w:p>
        </w:tc>
      </w:tr>
    </w:tbl>
    <w:p>
      <w:pPr>
        <w:spacing w:line="360" w:lineRule="auto"/>
        <w:jc w:val="center"/>
        <w:rPr>
          <w:rFonts w:ascii="宋体" w:hAnsi="宋体" w:cs="宋体"/>
          <w:b/>
          <w:color w:val="auto"/>
          <w:sz w:val="24"/>
          <w:highlight w:val="none"/>
        </w:rPr>
      </w:pPr>
    </w:p>
    <w:p>
      <w:pPr>
        <w:spacing w:line="360" w:lineRule="auto"/>
        <w:ind w:firstLine="482" w:firstLineChars="200"/>
        <w:contextualSpacing/>
        <w:jc w:val="center"/>
        <w:outlineLvl w:val="0"/>
        <w:rPr>
          <w:rFonts w:ascii="宋体" w:hAnsi="宋体" w:cs="宋体"/>
          <w:b/>
          <w:color w:val="auto"/>
          <w:sz w:val="24"/>
          <w:highlight w:val="none"/>
        </w:rPr>
      </w:pPr>
      <w:r>
        <w:rPr>
          <w:rFonts w:hint="eastAsia" w:ascii="宋体" w:hAnsi="宋体" w:cs="宋体"/>
          <w:b/>
          <w:color w:val="auto"/>
          <w:sz w:val="24"/>
          <w:highlight w:val="none"/>
        </w:rPr>
        <w:t>三、设备技术要求</w:t>
      </w:r>
    </w:p>
    <w:p>
      <w:pPr>
        <w:adjustRightInd/>
        <w:spacing w:line="360" w:lineRule="auto"/>
        <w:ind w:firstLine="482" w:firstLineChars="200"/>
        <w:contextualSpacing/>
        <w:rPr>
          <w:rFonts w:ascii="宋体" w:hAnsi="宋体" w:cs="宋体"/>
          <w:b/>
          <w:bCs/>
          <w:color w:val="auto"/>
          <w:sz w:val="24"/>
          <w:highlight w:val="none"/>
        </w:rPr>
      </w:pPr>
    </w:p>
    <w:p>
      <w:pPr>
        <w:pStyle w:val="26"/>
        <w:adjustRightInd/>
        <w:spacing w:line="360" w:lineRule="auto"/>
        <w:jc w:val="left"/>
        <w:rPr>
          <w:rFonts w:ascii="宋体" w:hAnsi="宋体" w:cs="宋体"/>
          <w:color w:val="auto"/>
          <w:szCs w:val="24"/>
          <w:highlight w:val="none"/>
        </w:rPr>
      </w:pPr>
      <w:r>
        <w:rPr>
          <w:rFonts w:hint="eastAsia" w:ascii="宋体" w:hAnsi="宋体" w:cs="宋体"/>
          <w:color w:val="auto"/>
          <w:szCs w:val="24"/>
          <w:highlight w:val="none"/>
        </w:rPr>
        <w:t>一、</w:t>
      </w:r>
      <w:r>
        <w:rPr>
          <w:color w:val="auto"/>
          <w:highlight w:val="none"/>
        </w:rPr>
        <w:t>电感耦合等离子体质谱仪（ICP-MS）</w:t>
      </w:r>
      <w:r>
        <w:rPr>
          <w:rFonts w:hint="eastAsia" w:ascii="宋体" w:hAnsi="宋体" w:cs="宋体"/>
          <w:color w:val="auto"/>
          <w:szCs w:val="24"/>
          <w:highlight w:val="none"/>
          <w:lang w:val="en-US"/>
        </w:rPr>
        <w:t xml:space="preserve"> 1</w:t>
      </w:r>
      <w:r>
        <w:rPr>
          <w:rFonts w:hint="eastAsia" w:ascii="宋体" w:hAnsi="宋体" w:cs="宋体"/>
          <w:color w:val="auto"/>
          <w:szCs w:val="24"/>
          <w:highlight w:val="none"/>
        </w:rPr>
        <w:t>套</w:t>
      </w:r>
    </w:p>
    <w:p>
      <w:pPr>
        <w:adjustRightInd/>
        <w:spacing w:line="360" w:lineRule="auto"/>
        <w:ind w:firstLine="482" w:firstLineChars="200"/>
        <w:rPr>
          <w:b/>
          <w:bCs/>
          <w:color w:val="auto"/>
          <w:sz w:val="24"/>
          <w:highlight w:val="none"/>
        </w:rPr>
      </w:pPr>
      <w:r>
        <w:rPr>
          <w:b/>
          <w:bCs/>
          <w:color w:val="auto"/>
          <w:sz w:val="24"/>
          <w:highlight w:val="none"/>
        </w:rPr>
        <w:t>1</w:t>
      </w:r>
      <w:r>
        <w:rPr>
          <w:rFonts w:hint="eastAsia"/>
          <w:b/>
          <w:bCs/>
          <w:color w:val="auto"/>
          <w:sz w:val="24"/>
          <w:highlight w:val="none"/>
        </w:rPr>
        <w:t>.用途</w:t>
      </w:r>
      <w:r>
        <w:rPr>
          <w:b/>
          <w:bCs/>
          <w:color w:val="auto"/>
          <w:sz w:val="24"/>
          <w:highlight w:val="none"/>
        </w:rPr>
        <w:t>：</w:t>
      </w:r>
    </w:p>
    <w:p>
      <w:pPr>
        <w:adjustRightInd/>
        <w:spacing w:line="360" w:lineRule="auto"/>
        <w:ind w:firstLine="480" w:firstLineChars="200"/>
        <w:rPr>
          <w:color w:val="auto"/>
          <w:sz w:val="24"/>
          <w:highlight w:val="none"/>
        </w:rPr>
      </w:pPr>
      <w:r>
        <w:rPr>
          <w:color w:val="auto"/>
          <w:sz w:val="24"/>
          <w:highlight w:val="none"/>
        </w:rPr>
        <w:t>用于样品中的微量、痕量及超痕量元素的定性、半定量和定量分析，能够进行多元素快速测定，</w:t>
      </w:r>
      <w:r>
        <w:rPr>
          <w:rFonts w:hint="eastAsia"/>
          <w:color w:val="auto"/>
          <w:sz w:val="24"/>
          <w:highlight w:val="none"/>
        </w:rPr>
        <w:t>满足按</w:t>
      </w:r>
      <w:r>
        <w:rPr>
          <w:color w:val="auto"/>
          <w:sz w:val="24"/>
          <w:highlight w:val="none"/>
        </w:rPr>
        <w:t>GB5009.268-2016</w:t>
      </w:r>
      <w:r>
        <w:rPr>
          <w:rFonts w:hint="eastAsia"/>
          <w:color w:val="auto"/>
          <w:sz w:val="24"/>
          <w:highlight w:val="none"/>
        </w:rPr>
        <w:t>《</w:t>
      </w:r>
      <w:r>
        <w:rPr>
          <w:color w:val="auto"/>
          <w:sz w:val="24"/>
          <w:highlight w:val="none"/>
        </w:rPr>
        <w:t>食品安全国家标准</w:t>
      </w:r>
      <w:r>
        <w:rPr>
          <w:rFonts w:hint="eastAsia"/>
          <w:color w:val="auto"/>
          <w:sz w:val="24"/>
          <w:highlight w:val="none"/>
        </w:rPr>
        <w:t xml:space="preserve"> </w:t>
      </w:r>
      <w:r>
        <w:rPr>
          <w:color w:val="auto"/>
          <w:sz w:val="24"/>
          <w:highlight w:val="none"/>
        </w:rPr>
        <w:t>食品中多元素的测定</w:t>
      </w:r>
      <w:r>
        <w:rPr>
          <w:rFonts w:hint="eastAsia"/>
          <w:color w:val="auto"/>
          <w:sz w:val="24"/>
          <w:highlight w:val="none"/>
        </w:rPr>
        <w:t>》中ICP-MS法开展粮油及制品中多元素检测对仪器设备的要求。</w:t>
      </w:r>
    </w:p>
    <w:p>
      <w:pPr>
        <w:adjustRightInd/>
        <w:spacing w:line="360" w:lineRule="auto"/>
        <w:ind w:firstLine="482" w:firstLineChars="200"/>
        <w:rPr>
          <w:b/>
          <w:bCs/>
          <w:color w:val="auto"/>
          <w:sz w:val="24"/>
          <w:highlight w:val="none"/>
        </w:rPr>
      </w:pPr>
      <w:r>
        <w:rPr>
          <w:rFonts w:hint="eastAsia"/>
          <w:b/>
          <w:bCs/>
          <w:color w:val="auto"/>
          <w:sz w:val="24"/>
          <w:highlight w:val="none"/>
        </w:rPr>
        <w:t>2.</w:t>
      </w:r>
      <w:r>
        <w:rPr>
          <w:b/>
          <w:bCs/>
          <w:color w:val="auto"/>
          <w:sz w:val="24"/>
          <w:highlight w:val="none"/>
        </w:rPr>
        <w:t>仪器工作环境要求：</w:t>
      </w:r>
    </w:p>
    <w:p>
      <w:pPr>
        <w:adjustRightInd/>
        <w:spacing w:line="360" w:lineRule="auto"/>
        <w:ind w:firstLine="480" w:firstLineChars="200"/>
        <w:rPr>
          <w:color w:val="auto"/>
          <w:sz w:val="24"/>
          <w:highlight w:val="none"/>
        </w:rPr>
      </w:pPr>
      <w:r>
        <w:rPr>
          <w:rFonts w:hint="eastAsia"/>
          <w:color w:val="auto"/>
          <w:sz w:val="24"/>
          <w:highlight w:val="none"/>
        </w:rPr>
        <w:t>2.1</w:t>
      </w:r>
      <w:r>
        <w:rPr>
          <w:color w:val="auto"/>
          <w:sz w:val="24"/>
          <w:highlight w:val="none"/>
        </w:rPr>
        <w:t>工作环境温度：15</w:t>
      </w:r>
      <w:r>
        <w:rPr>
          <w:rFonts w:hint="eastAsia" w:ascii="宋体" w:hAnsi="宋体" w:cs="宋体"/>
          <w:color w:val="auto"/>
          <w:sz w:val="24"/>
          <w:highlight w:val="none"/>
        </w:rPr>
        <w:t>℃</w:t>
      </w:r>
      <w:r>
        <w:rPr>
          <w:color w:val="auto"/>
          <w:sz w:val="24"/>
          <w:highlight w:val="none"/>
        </w:rPr>
        <w:t>-30</w:t>
      </w:r>
      <w:r>
        <w:rPr>
          <w:rFonts w:hint="eastAsia" w:ascii="宋体" w:hAnsi="宋体" w:cs="宋体"/>
          <w:color w:val="auto"/>
          <w:sz w:val="24"/>
          <w:highlight w:val="none"/>
        </w:rPr>
        <w:t>℃</w:t>
      </w:r>
      <w:r>
        <w:rPr>
          <w:color w:val="auto"/>
          <w:sz w:val="24"/>
          <w:highlight w:val="none"/>
        </w:rPr>
        <w:t>；</w:t>
      </w:r>
    </w:p>
    <w:p>
      <w:pPr>
        <w:adjustRightInd/>
        <w:spacing w:line="360" w:lineRule="auto"/>
        <w:ind w:firstLine="480" w:firstLineChars="200"/>
        <w:rPr>
          <w:color w:val="auto"/>
          <w:sz w:val="24"/>
          <w:highlight w:val="none"/>
        </w:rPr>
      </w:pPr>
      <w:r>
        <w:rPr>
          <w:rFonts w:hint="eastAsia"/>
          <w:color w:val="auto"/>
          <w:sz w:val="24"/>
          <w:highlight w:val="none"/>
        </w:rPr>
        <w:t>2.2</w:t>
      </w:r>
      <w:r>
        <w:rPr>
          <w:color w:val="auto"/>
          <w:sz w:val="24"/>
          <w:highlight w:val="none"/>
        </w:rPr>
        <w:t>湿度：20%- 80%；</w:t>
      </w:r>
    </w:p>
    <w:p>
      <w:pPr>
        <w:adjustRightInd/>
        <w:spacing w:line="360" w:lineRule="auto"/>
        <w:ind w:firstLine="480" w:firstLineChars="200"/>
        <w:rPr>
          <w:color w:val="auto"/>
          <w:sz w:val="24"/>
          <w:highlight w:val="none"/>
        </w:rPr>
      </w:pPr>
      <w:r>
        <w:rPr>
          <w:rFonts w:hint="eastAsia"/>
          <w:color w:val="auto"/>
          <w:sz w:val="24"/>
          <w:highlight w:val="none"/>
        </w:rPr>
        <w:t>2.3</w:t>
      </w:r>
      <w:r>
        <w:rPr>
          <w:color w:val="auto"/>
          <w:sz w:val="24"/>
          <w:highlight w:val="none"/>
        </w:rPr>
        <w:t>电源</w:t>
      </w:r>
      <w:r>
        <w:rPr>
          <w:rFonts w:hint="eastAsia"/>
          <w:color w:val="auto"/>
          <w:sz w:val="24"/>
          <w:highlight w:val="none"/>
        </w:rPr>
        <w:t>：</w:t>
      </w:r>
      <w:r>
        <w:rPr>
          <w:color w:val="auto"/>
          <w:sz w:val="24"/>
          <w:highlight w:val="none"/>
        </w:rPr>
        <w:t xml:space="preserve">220VAC </w:t>
      </w:r>
      <w:r>
        <w:rPr>
          <w:color w:val="auto"/>
          <w:sz w:val="24"/>
          <w:highlight w:val="none"/>
        </w:rPr>
        <w:sym w:font="Symbol" w:char="F0B1"/>
      </w:r>
      <w:r>
        <w:rPr>
          <w:color w:val="auto"/>
          <w:sz w:val="24"/>
          <w:highlight w:val="none"/>
        </w:rPr>
        <w:t xml:space="preserve"> 10%，50 Hz</w:t>
      </w:r>
      <w:r>
        <w:rPr>
          <w:rFonts w:hint="eastAsia"/>
          <w:color w:val="auto"/>
          <w:sz w:val="24"/>
          <w:highlight w:val="none"/>
        </w:rPr>
        <w:t>。</w:t>
      </w:r>
    </w:p>
    <w:p>
      <w:pPr>
        <w:adjustRightInd/>
        <w:spacing w:line="360" w:lineRule="auto"/>
        <w:ind w:firstLine="482" w:firstLineChars="200"/>
        <w:rPr>
          <w:b/>
          <w:bCs/>
          <w:color w:val="auto"/>
          <w:sz w:val="24"/>
          <w:highlight w:val="none"/>
        </w:rPr>
      </w:pPr>
      <w:r>
        <w:rPr>
          <w:rFonts w:hint="eastAsia"/>
          <w:b/>
          <w:bCs/>
          <w:color w:val="auto"/>
          <w:sz w:val="24"/>
          <w:highlight w:val="none"/>
        </w:rPr>
        <w:t>3.主要技术指标要求：</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 进样系统：</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.1.1 蠕动泵：全计算机控制，分别用于样品、废液、内标或稀释剂；</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.1.2 雾化室：具有恒温装置的旋流雾化室，控温范围由-12</w:t>
      </w:r>
      <w:r>
        <w:rPr>
          <w:rFonts w:hint="eastAsia" w:ascii="宋体" w:hAnsi="宋体" w:cs="宋体"/>
          <w:color w:val="auto"/>
          <w:sz w:val="24"/>
          <w:highlight w:val="none"/>
        </w:rPr>
        <w:t>℃</w:t>
      </w:r>
      <w:r>
        <w:rPr>
          <w:color w:val="auto"/>
          <w:sz w:val="24"/>
          <w:highlight w:val="none"/>
        </w:rPr>
        <w:t>~室温，计算机自动控制半导体制冷快速温度调节；</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.1.3 炬管：一体式石英矩管；在点火状态下，计算机控制；炬管位置可以X、Y、Z三个方向通过软件自动调节，可以选择最佳采集离子的位置；</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.2 射频发生器：</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.2.1 ICP发生器：高效长寿命；电感耦合等离子体离子源＜28.0MHz的射频发生器</w:t>
      </w:r>
      <w:r>
        <w:rPr>
          <w:rFonts w:hint="eastAsia"/>
          <w:color w:val="auto"/>
          <w:sz w:val="24"/>
          <w:highlight w:val="none"/>
        </w:rPr>
        <w:t>；</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.2.2 功率：300w -1700w</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.2.3 采用电感线圈接地或交叉电感线圈，消除二次放电，而不采用屏蔽罩技术，减少消耗品和维护工作；如需要使用屏蔽矩等耗材，须提供10个屏蔽矩以备用；</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.3 四极杆：高热稳定四极杆，驱动射频</w:t>
      </w:r>
      <w:r>
        <w:rPr>
          <w:rFonts w:asciiTheme="minorEastAsia" w:hAnsiTheme="minorEastAsia" w:eastAsiaTheme="minorEastAsia"/>
          <w:color w:val="auto"/>
          <w:sz w:val="24"/>
          <w:highlight w:val="none"/>
        </w:rPr>
        <w:t>≥</w:t>
      </w:r>
      <w:r>
        <w:rPr>
          <w:color w:val="auto"/>
          <w:sz w:val="24"/>
          <w:highlight w:val="none"/>
        </w:rPr>
        <w:t>3.0MHz；</w:t>
      </w:r>
      <w:r>
        <w:rPr>
          <w:rFonts w:hint="eastAsia"/>
          <w:color w:val="auto"/>
          <w:sz w:val="24"/>
          <w:highlight w:val="none"/>
        </w:rPr>
        <w:t>（需提供证明材料）</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.3.1四极杆预杆为</w:t>
      </w:r>
      <w:r>
        <w:rPr>
          <w:rFonts w:hint="eastAsia"/>
          <w:color w:val="auto"/>
          <w:sz w:val="24"/>
          <w:highlight w:val="none"/>
        </w:rPr>
        <w:t>“S”</w:t>
      </w:r>
      <w:r>
        <w:rPr>
          <w:color w:val="auto"/>
          <w:sz w:val="24"/>
          <w:highlight w:val="none"/>
        </w:rPr>
        <w:t>型双离轴设计，以进一步降低背景信号；</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.4 接口：</w:t>
      </w:r>
      <w:r>
        <w:rPr>
          <w:rFonts w:hint="eastAsia"/>
          <w:color w:val="auto"/>
          <w:sz w:val="24"/>
          <w:highlight w:val="none"/>
        </w:rPr>
        <w:t>锥口≤2锥，</w:t>
      </w:r>
      <w:r>
        <w:rPr>
          <w:color w:val="auto"/>
          <w:sz w:val="24"/>
          <w:highlight w:val="none"/>
        </w:rPr>
        <w:t>样品锥口口径</w:t>
      </w:r>
      <w:r>
        <w:rPr>
          <w:rFonts w:asciiTheme="minorEastAsia" w:hAnsiTheme="minorEastAsia" w:eastAsiaTheme="minorEastAsia"/>
          <w:color w:val="auto"/>
          <w:sz w:val="24"/>
          <w:highlight w:val="none"/>
        </w:rPr>
        <w:t>≥</w:t>
      </w:r>
      <w:r>
        <w:rPr>
          <w:color w:val="auto"/>
          <w:sz w:val="24"/>
          <w:highlight w:val="none"/>
        </w:rPr>
        <w:t>1.1mm，截取锥口径</w:t>
      </w:r>
      <w:r>
        <w:rPr>
          <w:rFonts w:asciiTheme="minorEastAsia" w:hAnsiTheme="minorEastAsia" w:eastAsiaTheme="minorEastAsia"/>
          <w:color w:val="auto"/>
          <w:sz w:val="24"/>
          <w:highlight w:val="none"/>
        </w:rPr>
        <w:t>≥</w:t>
      </w:r>
      <w:r>
        <w:rPr>
          <w:color w:val="auto"/>
          <w:sz w:val="24"/>
          <w:highlight w:val="none"/>
        </w:rPr>
        <w:t>0.5mm；采样锥和截取锥必须十分容易拆装，且可在保持真空的情况下，进行更换和维护；</w:t>
      </w:r>
      <w:r>
        <w:rPr>
          <w:rFonts w:hint="eastAsia"/>
          <w:color w:val="auto"/>
          <w:sz w:val="24"/>
          <w:highlight w:val="none"/>
        </w:rPr>
        <w:t>（需提供证明材料）</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.4.1碰撞反应气体须直接通入截取锥中以消除各种多原子离子干扰；（</w:t>
      </w:r>
      <w:r>
        <w:rPr>
          <w:rFonts w:hint="eastAsia"/>
          <w:color w:val="auto"/>
          <w:sz w:val="24"/>
          <w:highlight w:val="none"/>
        </w:rPr>
        <w:t>需</w:t>
      </w:r>
      <w:r>
        <w:rPr>
          <w:color w:val="auto"/>
          <w:sz w:val="24"/>
          <w:highlight w:val="none"/>
        </w:rPr>
        <w:t>提供仪器结构图并说明）</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 xml:space="preserve">.5 离子光学系统：等离子炬管（ICP）与四级杆质谱检测器（MS）呈90度角，提高信噪比的同时降低记忆效应； </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.6 气路控制：提供6路气体控制，包括雾化气、辅助气、补充气、等离子气，以及二路碰撞反应气（氢气和氦气），并且各路气体均采用质量流量控制；</w:t>
      </w:r>
      <w:r>
        <w:rPr>
          <w:rFonts w:hint="eastAsia"/>
          <w:color w:val="auto"/>
          <w:sz w:val="24"/>
          <w:highlight w:val="none"/>
        </w:rPr>
        <w:t>（需提供证明材料）</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.6.1同时具有两项干扰消除技术：动能甄别（KED）模式和质量甄别（动态带宽调谐DBT质量过滤）模式。</w:t>
      </w:r>
      <w:r>
        <w:rPr>
          <w:rFonts w:hint="eastAsia"/>
          <w:color w:val="auto"/>
          <w:sz w:val="24"/>
          <w:highlight w:val="none"/>
        </w:rPr>
        <w:t>（需提供证明材料）</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.7 由于氩气作为载气的消耗量较大，为减少后期的使用成本，测试状态下其总消耗量应小于12 L/min，以达到最经济且环保的效果；（</w:t>
      </w:r>
      <w:r>
        <w:rPr>
          <w:rFonts w:hint="eastAsia"/>
          <w:color w:val="auto"/>
          <w:sz w:val="24"/>
          <w:highlight w:val="none"/>
        </w:rPr>
        <w:t>需</w:t>
      </w:r>
      <w:r>
        <w:rPr>
          <w:color w:val="auto"/>
          <w:sz w:val="24"/>
          <w:highlight w:val="none"/>
        </w:rPr>
        <w:t>提供软件截图并指出氩气每分钟总消耗量</w:t>
      </w:r>
      <w:r>
        <w:rPr>
          <w:rFonts w:hint="eastAsia"/>
          <w:color w:val="auto"/>
          <w:sz w:val="24"/>
          <w:highlight w:val="none"/>
        </w:rPr>
        <w:t>并</w:t>
      </w:r>
      <w:r>
        <w:rPr>
          <w:color w:val="auto"/>
          <w:sz w:val="24"/>
          <w:highlight w:val="none"/>
        </w:rPr>
        <w:t>作为验收指标</w:t>
      </w:r>
      <w:r>
        <w:rPr>
          <w:rFonts w:hint="eastAsia"/>
          <w:color w:val="auto"/>
          <w:sz w:val="24"/>
          <w:highlight w:val="none"/>
        </w:rPr>
        <w:t>）</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.8 真空系统：快速高真空系统，要求从大气压开始抽至可工作的真空度的时间小于5分钟；提供一个机械泵和两个涡轮分子泵</w:t>
      </w:r>
      <w:r>
        <w:rPr>
          <w:rFonts w:hint="eastAsia"/>
          <w:color w:val="auto"/>
          <w:sz w:val="24"/>
          <w:highlight w:val="none"/>
        </w:rPr>
        <w:t>；（提供相关证明材料）</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.9 检测器：全数字脉冲检测器；</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.10整机性能指标：</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.10.1仪器灵敏度：</w:t>
      </w:r>
      <w:r>
        <w:rPr>
          <w:rFonts w:hint="eastAsia"/>
          <w:color w:val="auto"/>
          <w:sz w:val="24"/>
          <w:highlight w:val="none"/>
        </w:rPr>
        <w:t>（需提供证明材料，此项作为验收依据）</w:t>
      </w:r>
    </w:p>
    <w:p>
      <w:pPr>
        <w:adjustRightInd/>
        <w:spacing w:line="360" w:lineRule="auto"/>
        <w:ind w:firstLine="480" w:firstLineChars="200"/>
        <w:rPr>
          <w:color w:val="auto"/>
          <w:sz w:val="24"/>
          <w:highlight w:val="none"/>
        </w:rPr>
      </w:pPr>
      <w:r>
        <w:rPr>
          <w:color w:val="auto"/>
          <w:sz w:val="24"/>
          <w:highlight w:val="none"/>
        </w:rPr>
        <w:t>低质量数Li&gt;90 Mcps/ppm；</w:t>
      </w:r>
    </w:p>
    <w:p>
      <w:pPr>
        <w:adjustRightInd/>
        <w:spacing w:line="360" w:lineRule="auto"/>
        <w:ind w:firstLine="480" w:firstLineChars="200"/>
        <w:rPr>
          <w:color w:val="auto"/>
          <w:sz w:val="24"/>
          <w:highlight w:val="none"/>
        </w:rPr>
      </w:pPr>
      <w:r>
        <w:rPr>
          <w:color w:val="auto"/>
          <w:sz w:val="24"/>
          <w:highlight w:val="none"/>
        </w:rPr>
        <w:t>中质量数In&gt;1500 Mcps/ppm；</w:t>
      </w:r>
    </w:p>
    <w:p>
      <w:pPr>
        <w:adjustRightInd/>
        <w:spacing w:line="360" w:lineRule="auto"/>
        <w:ind w:firstLine="480" w:firstLineChars="200"/>
        <w:rPr>
          <w:color w:val="auto"/>
          <w:sz w:val="24"/>
          <w:highlight w:val="none"/>
        </w:rPr>
      </w:pPr>
      <w:r>
        <w:rPr>
          <w:color w:val="auto"/>
          <w:sz w:val="24"/>
          <w:highlight w:val="none"/>
        </w:rPr>
        <w:t>高质量数Th&gt;1000 Mcps/ppm；</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.10.2背景噪声&lt;1cps ；</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.10.3仪器短期稳定性（RSD）：&lt;3% (使用10ppb标准元素溶液)</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.10.4仪器长期稳定性(RSD)：&lt; 4% (2小时) (使用10ppb标准元素溶液)</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.10.5氧化物离子比率：CeO+ / Ce+＜2%</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.10.6二价离子比率：Ba++ / Ba+＜3%</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.10.7同位素比精度：&lt; 0.1%；</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.11 配置碰撞和反应模式消除干扰，碰撞反应模式可同时使用的H</w:t>
      </w:r>
      <w:r>
        <w:rPr>
          <w:color w:val="auto"/>
          <w:sz w:val="24"/>
          <w:highlight w:val="none"/>
          <w:vertAlign w:val="subscript"/>
        </w:rPr>
        <w:t>2</w:t>
      </w:r>
      <w:r>
        <w:rPr>
          <w:color w:val="auto"/>
          <w:sz w:val="24"/>
          <w:highlight w:val="none"/>
        </w:rPr>
        <w:t>和He气体，并可以通过软件操作实现H</w:t>
      </w:r>
      <w:r>
        <w:rPr>
          <w:color w:val="auto"/>
          <w:sz w:val="24"/>
          <w:highlight w:val="none"/>
          <w:vertAlign w:val="subscript"/>
        </w:rPr>
        <w:t>2</w:t>
      </w:r>
      <w:r>
        <w:rPr>
          <w:color w:val="auto"/>
          <w:sz w:val="24"/>
          <w:highlight w:val="none"/>
        </w:rPr>
        <w:t>和He连续的快速切换，达到快速分析的要求，无需腐蚀性碰撞反应气体。</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仪器</w:t>
      </w:r>
      <w:r>
        <w:rPr>
          <w:rFonts w:hint="eastAsia"/>
          <w:color w:val="auto"/>
          <w:sz w:val="24"/>
          <w:highlight w:val="none"/>
        </w:rPr>
        <w:t>基本</w:t>
      </w:r>
      <w:r>
        <w:rPr>
          <w:color w:val="auto"/>
          <w:sz w:val="24"/>
          <w:highlight w:val="none"/>
        </w:rPr>
        <w:t xml:space="preserve">配置要求： </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.1ICP-MS完整主机1台（带He碰撞模式和H</w:t>
      </w:r>
      <w:r>
        <w:rPr>
          <w:color w:val="auto"/>
          <w:sz w:val="24"/>
          <w:highlight w:val="none"/>
          <w:vertAlign w:val="subscript"/>
        </w:rPr>
        <w:t>2</w:t>
      </w:r>
      <w:r>
        <w:rPr>
          <w:color w:val="auto"/>
          <w:sz w:val="24"/>
          <w:highlight w:val="none"/>
        </w:rPr>
        <w:t>还原模式）包括完整的进样系统，雾化室半导体制冷系统，采样锥，截取锥，射频发生器，离子透镜，四极杆，质量流量计，检测器，1个机械泵；仪器配置碰撞、反应技术以消除干扰。</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.2仪器带三种模式（无干扰标准模式、动能甄别碰撞模式、四级杆动态带宽调谐质量甄别模式；</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.3ICP-MS工作站</w:t>
      </w:r>
      <w:r>
        <w:rPr>
          <w:rFonts w:hint="eastAsia"/>
          <w:color w:val="auto"/>
          <w:sz w:val="24"/>
          <w:highlight w:val="none"/>
        </w:rPr>
        <w:t>和数据处理导出系统：1套，</w:t>
      </w:r>
      <w:r>
        <w:rPr>
          <w:rFonts w:hint="eastAsia"/>
          <w:b w:val="0"/>
          <w:bCs w:val="0"/>
          <w:color w:val="auto"/>
          <w:sz w:val="24"/>
          <w:highlight w:val="none"/>
        </w:rPr>
        <w:t>满足仪器控制、数据采集、数据处理和导出的所有软件和硬件，</w:t>
      </w:r>
      <w:r>
        <w:rPr>
          <w:rFonts w:hint="eastAsia"/>
          <w:color w:val="auto"/>
          <w:sz w:val="24"/>
          <w:highlight w:val="none"/>
        </w:rPr>
        <w:t>软件终身免费升级</w:t>
      </w:r>
      <w:r>
        <w:rPr>
          <w:color w:val="auto"/>
          <w:sz w:val="24"/>
          <w:highlight w:val="none"/>
        </w:rPr>
        <w:t>；</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.4ICP-MS仪器安装及验收的必备附件（</w:t>
      </w:r>
      <w:r>
        <w:rPr>
          <w:rFonts w:hint="eastAsia"/>
          <w:color w:val="auto"/>
          <w:sz w:val="24"/>
          <w:highlight w:val="none"/>
        </w:rPr>
        <w:t>至少</w:t>
      </w:r>
      <w:r>
        <w:rPr>
          <w:color w:val="auto"/>
          <w:sz w:val="24"/>
          <w:highlight w:val="none"/>
        </w:rPr>
        <w:t>包括验收溶液包1套；仪器维护专用工具1套）；</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.5 循环冷却水系统</w:t>
      </w:r>
      <w:r>
        <w:rPr>
          <w:rFonts w:hint="eastAsia"/>
          <w:color w:val="auto"/>
          <w:sz w:val="24"/>
          <w:highlight w:val="none"/>
        </w:rPr>
        <w:t>：</w:t>
      </w:r>
      <w:r>
        <w:rPr>
          <w:color w:val="auto"/>
          <w:sz w:val="24"/>
          <w:highlight w:val="none"/>
        </w:rPr>
        <w:t>1台；</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.6分子涡轮泵</w:t>
      </w:r>
      <w:r>
        <w:rPr>
          <w:rFonts w:hint="eastAsia"/>
          <w:color w:val="auto"/>
          <w:sz w:val="24"/>
          <w:highlight w:val="none"/>
        </w:rPr>
        <w:t>：2个</w:t>
      </w:r>
      <w:r>
        <w:rPr>
          <w:color w:val="auto"/>
          <w:sz w:val="24"/>
          <w:highlight w:val="none"/>
        </w:rPr>
        <w:t>；</w:t>
      </w:r>
    </w:p>
    <w:p>
      <w:pPr>
        <w:adjustRightInd/>
        <w:spacing w:line="360" w:lineRule="auto"/>
        <w:ind w:firstLine="480" w:firstLineChars="200"/>
        <w:rPr>
          <w:rFonts w:ascii="宋体" w:hAnsi="宋体" w:cs="宋体"/>
          <w:color w:val="auto"/>
          <w:sz w:val="24"/>
          <w:highlight w:val="none"/>
        </w:rPr>
      </w:pPr>
      <w:r>
        <w:rPr>
          <w:rFonts w:hint="eastAsia"/>
          <w:color w:val="auto"/>
          <w:sz w:val="24"/>
          <w:highlight w:val="none"/>
        </w:rPr>
        <w:t>4.7 软件包、使用维护手册等技术资料：1套。</w:t>
      </w:r>
    </w:p>
    <w:p>
      <w:pPr>
        <w:pStyle w:val="25"/>
        <w:adjustRightInd/>
        <w:rPr>
          <w:rFonts w:hAnsi="宋体" w:cs="宋体"/>
          <w:color w:val="auto"/>
          <w:szCs w:val="24"/>
          <w:highlight w:val="none"/>
        </w:rPr>
      </w:pPr>
    </w:p>
    <w:p>
      <w:pPr>
        <w:pStyle w:val="26"/>
        <w:adjustRightInd/>
        <w:spacing w:line="360" w:lineRule="auto"/>
        <w:jc w:val="left"/>
        <w:rPr>
          <w:rFonts w:ascii="宋体" w:hAnsi="宋体" w:cs="宋体"/>
          <w:color w:val="auto"/>
          <w:szCs w:val="24"/>
          <w:highlight w:val="none"/>
        </w:rPr>
      </w:pPr>
      <w:r>
        <w:rPr>
          <w:rFonts w:hint="eastAsia" w:ascii="宋体" w:hAnsi="宋体" w:cs="宋体"/>
          <w:color w:val="auto"/>
          <w:szCs w:val="24"/>
          <w:highlight w:val="none"/>
        </w:rPr>
        <w:t>二、</w:t>
      </w:r>
      <w:r>
        <w:rPr>
          <w:rFonts w:hint="eastAsia" w:ascii="宋体" w:hAnsi="宋体" w:cs="宋体"/>
          <w:color w:val="auto"/>
          <w:szCs w:val="24"/>
          <w:highlight w:val="none"/>
          <w:lang w:eastAsia="zh-CN"/>
        </w:rPr>
        <w:t>粮食不完善粒分析仪</w:t>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rPr>
        <w:t xml:space="preserve"> 1</w:t>
      </w:r>
      <w:r>
        <w:rPr>
          <w:rFonts w:hint="eastAsia" w:ascii="宋体" w:hAnsi="宋体" w:cs="宋体"/>
          <w:color w:val="auto"/>
          <w:szCs w:val="24"/>
          <w:highlight w:val="none"/>
        </w:rPr>
        <w:t>套</w:t>
      </w:r>
    </w:p>
    <w:p>
      <w:pPr>
        <w:adjustRightInd/>
        <w:spacing w:line="360" w:lineRule="auto"/>
        <w:ind w:firstLine="482" w:firstLineChars="200"/>
        <w:rPr>
          <w:color w:val="auto"/>
          <w:sz w:val="24"/>
          <w:highlight w:val="none"/>
        </w:rPr>
      </w:pPr>
      <w:r>
        <w:rPr>
          <w:b/>
          <w:bCs/>
          <w:color w:val="auto"/>
          <w:sz w:val="24"/>
          <w:highlight w:val="none"/>
        </w:rPr>
        <w:t>1</w:t>
      </w:r>
      <w:r>
        <w:rPr>
          <w:rFonts w:hint="eastAsia"/>
          <w:b/>
          <w:bCs/>
          <w:color w:val="auto"/>
          <w:sz w:val="24"/>
          <w:highlight w:val="none"/>
        </w:rPr>
        <w:t>.</w:t>
      </w:r>
      <w:r>
        <w:rPr>
          <w:b/>
          <w:bCs/>
          <w:color w:val="auto"/>
          <w:sz w:val="24"/>
          <w:highlight w:val="none"/>
        </w:rPr>
        <w:t>用途：</w:t>
      </w:r>
      <w:r>
        <w:rPr>
          <w:color w:val="auto"/>
          <w:sz w:val="24"/>
          <w:highlight w:val="none"/>
        </w:rPr>
        <w:t>适用于粮食不完善粒总量及其分类各项含量的快速检测。</w:t>
      </w:r>
    </w:p>
    <w:p>
      <w:pPr>
        <w:adjustRightInd/>
        <w:spacing w:line="360" w:lineRule="auto"/>
        <w:ind w:firstLine="482" w:firstLineChars="200"/>
        <w:rPr>
          <w:b/>
          <w:bCs/>
          <w:color w:val="auto"/>
          <w:sz w:val="24"/>
          <w:highlight w:val="none"/>
        </w:rPr>
      </w:pPr>
      <w:r>
        <w:rPr>
          <w:b/>
          <w:bCs/>
          <w:color w:val="auto"/>
          <w:sz w:val="24"/>
          <w:highlight w:val="none"/>
        </w:rPr>
        <w:t>2</w:t>
      </w:r>
      <w:r>
        <w:rPr>
          <w:rFonts w:hint="eastAsia"/>
          <w:b/>
          <w:bCs/>
          <w:color w:val="auto"/>
          <w:sz w:val="24"/>
          <w:highlight w:val="none"/>
        </w:rPr>
        <w:t>.</w:t>
      </w:r>
      <w:r>
        <w:rPr>
          <w:b/>
          <w:bCs/>
          <w:color w:val="auto"/>
          <w:sz w:val="24"/>
          <w:highlight w:val="none"/>
        </w:rPr>
        <w:t>仪器工作环境要求：</w:t>
      </w:r>
    </w:p>
    <w:p>
      <w:pPr>
        <w:adjustRightInd/>
        <w:spacing w:line="360" w:lineRule="auto"/>
        <w:ind w:firstLine="480" w:firstLineChars="200"/>
        <w:rPr>
          <w:color w:val="auto"/>
          <w:sz w:val="24"/>
          <w:highlight w:val="none"/>
        </w:rPr>
      </w:pPr>
      <w:r>
        <w:rPr>
          <w:rFonts w:hint="eastAsia"/>
          <w:color w:val="auto"/>
          <w:sz w:val="24"/>
          <w:highlight w:val="none"/>
        </w:rPr>
        <w:t>2.1</w:t>
      </w:r>
      <w:r>
        <w:rPr>
          <w:color w:val="auto"/>
          <w:sz w:val="24"/>
          <w:highlight w:val="none"/>
        </w:rPr>
        <w:t>工作环境温度：15</w:t>
      </w:r>
      <w:r>
        <w:rPr>
          <w:rFonts w:hint="eastAsia" w:ascii="宋体" w:hAnsi="宋体" w:cs="宋体"/>
          <w:color w:val="auto"/>
          <w:sz w:val="24"/>
          <w:highlight w:val="none"/>
        </w:rPr>
        <w:t>℃</w:t>
      </w:r>
      <w:r>
        <w:rPr>
          <w:color w:val="auto"/>
          <w:sz w:val="24"/>
          <w:highlight w:val="none"/>
        </w:rPr>
        <w:t>-30</w:t>
      </w:r>
      <w:r>
        <w:rPr>
          <w:rFonts w:hint="eastAsia" w:ascii="宋体" w:hAnsi="宋体" w:cs="宋体"/>
          <w:color w:val="auto"/>
          <w:sz w:val="24"/>
          <w:highlight w:val="none"/>
        </w:rPr>
        <w:t>℃</w:t>
      </w:r>
      <w:r>
        <w:rPr>
          <w:rFonts w:hint="eastAsia"/>
          <w:color w:val="auto"/>
          <w:sz w:val="24"/>
          <w:highlight w:val="none"/>
        </w:rPr>
        <w:t>；</w:t>
      </w:r>
    </w:p>
    <w:p>
      <w:pPr>
        <w:adjustRightInd/>
        <w:spacing w:line="360" w:lineRule="auto"/>
        <w:ind w:firstLine="480" w:firstLineChars="200"/>
        <w:rPr>
          <w:color w:val="auto"/>
          <w:sz w:val="24"/>
          <w:highlight w:val="none"/>
        </w:rPr>
      </w:pPr>
      <w:r>
        <w:rPr>
          <w:rFonts w:hint="eastAsia"/>
          <w:color w:val="auto"/>
          <w:sz w:val="24"/>
          <w:highlight w:val="none"/>
        </w:rPr>
        <w:t>2.2</w:t>
      </w:r>
      <w:r>
        <w:rPr>
          <w:color w:val="auto"/>
          <w:sz w:val="24"/>
          <w:highlight w:val="none"/>
        </w:rPr>
        <w:t>工作环境湿度：</w:t>
      </w:r>
      <w:r>
        <w:rPr>
          <w:rFonts w:asciiTheme="minorEastAsia" w:hAnsiTheme="minorEastAsia" w:eastAsiaTheme="minorEastAsia"/>
          <w:color w:val="auto"/>
          <w:sz w:val="24"/>
          <w:highlight w:val="none"/>
        </w:rPr>
        <w:t>≤</w:t>
      </w:r>
      <w:r>
        <w:rPr>
          <w:color w:val="auto"/>
          <w:sz w:val="24"/>
          <w:highlight w:val="none"/>
        </w:rPr>
        <w:t>85%</w:t>
      </w:r>
      <w:r>
        <w:rPr>
          <w:rFonts w:hint="eastAsia"/>
          <w:color w:val="auto"/>
          <w:sz w:val="24"/>
          <w:highlight w:val="none"/>
        </w:rPr>
        <w:t>；</w:t>
      </w:r>
    </w:p>
    <w:p>
      <w:pPr>
        <w:adjustRightInd/>
        <w:spacing w:line="360" w:lineRule="auto"/>
        <w:ind w:firstLine="480" w:firstLineChars="200"/>
        <w:rPr>
          <w:color w:val="auto"/>
          <w:sz w:val="24"/>
          <w:highlight w:val="none"/>
        </w:rPr>
      </w:pPr>
      <w:r>
        <w:rPr>
          <w:rFonts w:hint="eastAsia"/>
          <w:color w:val="auto"/>
          <w:sz w:val="24"/>
          <w:highlight w:val="none"/>
        </w:rPr>
        <w:t>2.3</w:t>
      </w:r>
      <w:r>
        <w:rPr>
          <w:color w:val="auto"/>
          <w:sz w:val="24"/>
          <w:highlight w:val="none"/>
        </w:rPr>
        <w:t>电源：AC220V±20V，50Hz/60Hz。</w:t>
      </w:r>
    </w:p>
    <w:p>
      <w:pPr>
        <w:adjustRightInd/>
        <w:spacing w:line="360" w:lineRule="auto"/>
        <w:ind w:firstLine="482" w:firstLineChars="200"/>
        <w:rPr>
          <w:b/>
          <w:bCs/>
          <w:color w:val="auto"/>
          <w:sz w:val="24"/>
          <w:highlight w:val="none"/>
        </w:rPr>
      </w:pPr>
      <w:r>
        <w:rPr>
          <w:rFonts w:hint="eastAsia"/>
          <w:b/>
          <w:bCs/>
          <w:color w:val="auto"/>
          <w:sz w:val="24"/>
          <w:highlight w:val="none"/>
        </w:rPr>
        <w:t>3.主要技术指标要求：</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性能指标：</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.1完全符合现行不完善粒检测国家标准GB/T5494-2019的检测标准，可进行多粮种检测，</w:t>
      </w:r>
      <w:r>
        <w:rPr>
          <w:rFonts w:hint="eastAsia"/>
          <w:color w:val="auto"/>
          <w:sz w:val="24"/>
          <w:highlight w:val="none"/>
        </w:rPr>
        <w:t>多</w:t>
      </w:r>
      <w:r>
        <w:rPr>
          <w:color w:val="auto"/>
          <w:sz w:val="24"/>
          <w:highlight w:val="none"/>
        </w:rPr>
        <w:t>个相机360度逐粒检测</w:t>
      </w:r>
      <w:r>
        <w:rPr>
          <w:rFonts w:hint="eastAsia"/>
          <w:color w:val="auto"/>
          <w:sz w:val="24"/>
          <w:highlight w:val="none"/>
        </w:rPr>
        <w:t>，</w:t>
      </w:r>
      <w:r>
        <w:rPr>
          <w:color w:val="auto"/>
          <w:sz w:val="24"/>
          <w:highlight w:val="none"/>
        </w:rPr>
        <w:t>可以对样品进行分拣，也可以对单独一项进行分拣，</w:t>
      </w:r>
      <w:r>
        <w:rPr>
          <w:rFonts w:hint="eastAsia"/>
          <w:color w:val="auto"/>
          <w:sz w:val="24"/>
          <w:highlight w:val="none"/>
        </w:rPr>
        <w:t>分拣后收集在相应的样品盒内，</w:t>
      </w:r>
      <w:r>
        <w:rPr>
          <w:color w:val="auto"/>
          <w:sz w:val="24"/>
          <w:highlight w:val="none"/>
        </w:rPr>
        <w:t>对挑选结果可以进行人工比对</w:t>
      </w:r>
      <w:r>
        <w:rPr>
          <w:rFonts w:hint="eastAsia"/>
          <w:color w:val="auto"/>
          <w:sz w:val="24"/>
          <w:highlight w:val="none"/>
        </w:rPr>
        <w:t>复核。仪器界面可以输入和</w:t>
      </w:r>
      <w:r>
        <w:rPr>
          <w:color w:val="auto"/>
          <w:sz w:val="24"/>
          <w:highlight w:val="none"/>
        </w:rPr>
        <w:t>显示</w:t>
      </w:r>
      <w:r>
        <w:rPr>
          <w:rFonts w:hint="eastAsia"/>
          <w:color w:val="auto"/>
          <w:sz w:val="24"/>
          <w:highlight w:val="none"/>
        </w:rPr>
        <w:t>样品编号、</w:t>
      </w:r>
      <w:r>
        <w:rPr>
          <w:color w:val="auto"/>
          <w:sz w:val="24"/>
          <w:highlight w:val="none"/>
        </w:rPr>
        <w:t>品种产地</w:t>
      </w:r>
      <w:r>
        <w:rPr>
          <w:rFonts w:hint="eastAsia"/>
          <w:color w:val="auto"/>
          <w:sz w:val="24"/>
          <w:highlight w:val="none"/>
        </w:rPr>
        <w:t>等样品信息，可以显示</w:t>
      </w:r>
      <w:r>
        <w:rPr>
          <w:color w:val="auto"/>
          <w:sz w:val="24"/>
          <w:highlight w:val="none"/>
        </w:rPr>
        <w:t>各种不完善粒的</w:t>
      </w:r>
      <w:r>
        <w:rPr>
          <w:rFonts w:hint="eastAsia"/>
          <w:color w:val="auto"/>
          <w:sz w:val="24"/>
          <w:highlight w:val="none"/>
        </w:rPr>
        <w:t>检测</w:t>
      </w:r>
      <w:r>
        <w:rPr>
          <w:color w:val="auto"/>
          <w:sz w:val="24"/>
          <w:highlight w:val="none"/>
        </w:rPr>
        <w:t>结果</w:t>
      </w:r>
      <w:r>
        <w:rPr>
          <w:rFonts w:hint="eastAsia"/>
          <w:color w:val="auto"/>
          <w:sz w:val="24"/>
          <w:highlight w:val="none"/>
        </w:rPr>
        <w:t>。并提供国家粮食局标准中心提供的具有分拣功能的验证报告。（需提供加盖投标人公章的仪器图片照片或宣传资料等证明材料）</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.2 检测量：</w:t>
      </w:r>
      <w:r>
        <w:rPr>
          <w:rFonts w:hint="eastAsia"/>
          <w:color w:val="auto"/>
          <w:sz w:val="24"/>
          <w:highlight w:val="none"/>
        </w:rPr>
        <w:t>符合</w:t>
      </w:r>
      <w:r>
        <w:rPr>
          <w:color w:val="auto"/>
          <w:sz w:val="24"/>
          <w:highlight w:val="none"/>
        </w:rPr>
        <w:t>国标GB/T5494-2019要求。</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.3 检测速度：每50g样品检测时间</w:t>
      </w:r>
      <w:r>
        <w:rPr>
          <w:rFonts w:asciiTheme="minorEastAsia" w:hAnsiTheme="minorEastAsia" w:eastAsiaTheme="minorEastAsia"/>
          <w:color w:val="auto"/>
          <w:sz w:val="24"/>
          <w:highlight w:val="none"/>
        </w:rPr>
        <w:t>≤</w:t>
      </w:r>
      <w:r>
        <w:rPr>
          <w:color w:val="auto"/>
          <w:sz w:val="24"/>
          <w:highlight w:val="none"/>
        </w:rPr>
        <w:t>4min。</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.4 检测方法：检测过程支持谷物颗粒图片实时刷新；</w:t>
      </w:r>
      <w:r>
        <w:rPr>
          <w:rFonts w:hint="eastAsia"/>
          <w:color w:val="auto"/>
          <w:sz w:val="24"/>
          <w:highlight w:val="none"/>
        </w:rPr>
        <w:t>多</w:t>
      </w:r>
      <w:r>
        <w:rPr>
          <w:color w:val="auto"/>
          <w:sz w:val="24"/>
          <w:highlight w:val="none"/>
        </w:rPr>
        <w:t>个相机360</w:t>
      </w:r>
      <w:r>
        <w:rPr>
          <w:rFonts w:hint="eastAsia"/>
          <w:color w:val="auto"/>
          <w:sz w:val="24"/>
          <w:highlight w:val="none"/>
        </w:rPr>
        <w:t>度</w:t>
      </w:r>
      <w:r>
        <w:rPr>
          <w:color w:val="auto"/>
          <w:sz w:val="24"/>
          <w:highlight w:val="none"/>
        </w:rPr>
        <w:t>逐粒检测，图像</w:t>
      </w:r>
      <w:r>
        <w:rPr>
          <w:rFonts w:hint="eastAsia"/>
          <w:color w:val="auto"/>
          <w:sz w:val="24"/>
          <w:highlight w:val="none"/>
        </w:rPr>
        <w:t>实时</w:t>
      </w:r>
      <w:r>
        <w:rPr>
          <w:color w:val="auto"/>
          <w:sz w:val="24"/>
          <w:highlight w:val="none"/>
        </w:rPr>
        <w:t>采集，画面同步显示，对样品无损，同时提供分类展示功能，按虫蚀粒、病斑粒、破损粒、生芽粒、生霉粒等类别，展示对应的样品原始图像。振动送料，高清图像采集，保留样品的原始状态。</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.5 检测过程支持谷物颗粒图片实时刷新；提供分类展示功能，能按虫蚀粒、病斑粒、破损粒、生芽粒、生霉粒等分类展示对应的样品原始图像。</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6</w:t>
      </w:r>
      <w:r>
        <w:rPr>
          <w:color w:val="auto"/>
          <w:sz w:val="24"/>
          <w:highlight w:val="none"/>
        </w:rPr>
        <w:t xml:space="preserve"> 检测过程可一键暂停，可提前结束检测。</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 xml:space="preserve">7 </w:t>
      </w:r>
      <w:r>
        <w:rPr>
          <w:color w:val="auto"/>
          <w:sz w:val="24"/>
          <w:highlight w:val="none"/>
        </w:rPr>
        <w:t>检测结果：以重量百分比为结果输出方式，检测过程中能实时显示不完善粒总量及其分项含量的检测结果。</w:t>
      </w:r>
      <w:r>
        <w:rPr>
          <w:rFonts w:hint="eastAsia"/>
          <w:color w:val="auto"/>
          <w:sz w:val="24"/>
          <w:highlight w:val="none"/>
        </w:rPr>
        <w:t>（需提供证明材料）</w:t>
      </w:r>
    </w:p>
    <w:p>
      <w:pPr>
        <w:adjustRightInd/>
        <w:spacing w:line="360" w:lineRule="auto"/>
        <w:ind w:firstLine="480" w:firstLineChars="200"/>
        <w:rPr>
          <w:color w:val="auto"/>
          <w:sz w:val="24"/>
          <w:highlight w:val="none"/>
        </w:rPr>
      </w:pPr>
      <w:r>
        <w:rPr>
          <w:rFonts w:hint="eastAsia"/>
          <w:color w:val="auto"/>
          <w:sz w:val="24"/>
          <w:highlight w:val="none"/>
        </w:rPr>
        <w:t>3.1.8</w:t>
      </w:r>
      <w:r>
        <w:rPr>
          <w:color w:val="auto"/>
          <w:sz w:val="24"/>
          <w:highlight w:val="none"/>
        </w:rPr>
        <w:t>双实验允差：</w:t>
      </w:r>
      <w:r>
        <w:rPr>
          <w:rFonts w:asciiTheme="minorEastAsia" w:hAnsiTheme="minorEastAsia" w:eastAsiaTheme="minorEastAsia"/>
          <w:color w:val="auto"/>
          <w:sz w:val="24"/>
          <w:highlight w:val="none"/>
        </w:rPr>
        <w:t>≤</w:t>
      </w:r>
      <w:r>
        <w:rPr>
          <w:color w:val="auto"/>
          <w:sz w:val="24"/>
          <w:highlight w:val="none"/>
        </w:rPr>
        <w:t>0.5%。</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9</w:t>
      </w:r>
      <w:r>
        <w:rPr>
          <w:color w:val="auto"/>
          <w:sz w:val="24"/>
          <w:highlight w:val="none"/>
        </w:rPr>
        <w:t xml:space="preserve"> 数据处理与存储：能完成检测数据的自动存储和查询，存储空间不低于1TB。</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10</w:t>
      </w:r>
      <w:r>
        <w:rPr>
          <w:color w:val="auto"/>
          <w:sz w:val="24"/>
          <w:highlight w:val="none"/>
        </w:rPr>
        <w:t xml:space="preserve"> 检测软件：内置操作系统</w:t>
      </w:r>
      <w:r>
        <w:rPr>
          <w:rFonts w:hint="eastAsia"/>
          <w:color w:val="auto"/>
          <w:sz w:val="24"/>
          <w:highlight w:val="none"/>
        </w:rPr>
        <w:t>。</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 xml:space="preserve">11 </w:t>
      </w:r>
      <w:r>
        <w:rPr>
          <w:color w:val="auto"/>
          <w:sz w:val="24"/>
          <w:highlight w:val="none"/>
        </w:rPr>
        <w:t>数据导出：提供历史检测记录的快捷导出功能可以形成多种文件格式的报告。</w:t>
      </w:r>
    </w:p>
    <w:p>
      <w:pPr>
        <w:adjustRightInd/>
        <w:spacing w:line="360" w:lineRule="auto"/>
        <w:ind w:firstLine="480" w:firstLineChars="200"/>
        <w:rPr>
          <w:color w:val="auto"/>
          <w:sz w:val="24"/>
          <w:highlight w:val="none"/>
        </w:rPr>
      </w:pPr>
      <w:r>
        <w:rPr>
          <w:rFonts w:hint="eastAsia" w:ascii="宋体" w:hAnsi="宋体" w:cs="宋体"/>
          <w:color w:val="auto"/>
          <w:sz w:val="24"/>
          <w:highlight w:val="none"/>
        </w:rPr>
        <w:t>★</w:t>
      </w: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12</w:t>
      </w:r>
      <w:r>
        <w:rPr>
          <w:color w:val="auto"/>
          <w:sz w:val="24"/>
          <w:highlight w:val="none"/>
        </w:rPr>
        <w:t xml:space="preserve"> 提供小麦不完善粒含量检测</w:t>
      </w:r>
      <w:r>
        <w:rPr>
          <w:rFonts w:hint="eastAsia"/>
          <w:color w:val="auto"/>
          <w:sz w:val="24"/>
          <w:highlight w:val="none"/>
        </w:rPr>
        <w:t>能力的证明（提供相关证明材料）</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13</w:t>
      </w:r>
      <w:r>
        <w:rPr>
          <w:color w:val="auto"/>
          <w:sz w:val="24"/>
          <w:highlight w:val="none"/>
        </w:rPr>
        <w:t xml:space="preserve"> 具有抗振动环境适用性，正常车载运输不影响仪器检测精度。</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w:t>
      </w:r>
      <w:r>
        <w:rPr>
          <w:rFonts w:hint="eastAsia"/>
          <w:color w:val="auto"/>
          <w:sz w:val="24"/>
          <w:highlight w:val="none"/>
        </w:rPr>
        <w:t xml:space="preserve">14 </w:t>
      </w:r>
      <w:r>
        <w:rPr>
          <w:color w:val="auto"/>
          <w:sz w:val="24"/>
          <w:highlight w:val="none"/>
        </w:rPr>
        <w:t>功耗：功率不高于800W。</w:t>
      </w:r>
    </w:p>
    <w:p>
      <w:pPr>
        <w:adjustRightInd/>
        <w:spacing w:line="360" w:lineRule="auto"/>
        <w:ind w:firstLine="480" w:firstLineChars="200"/>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highlight w:val="none"/>
        </w:rPr>
        <w:t>1</w:t>
      </w:r>
      <w:r>
        <w:rPr>
          <w:color w:val="auto"/>
          <w:sz w:val="24"/>
          <w:highlight w:val="none"/>
        </w:rPr>
        <w:t>.1</w:t>
      </w:r>
      <w:r>
        <w:rPr>
          <w:rFonts w:hint="eastAsia"/>
          <w:color w:val="auto"/>
          <w:sz w:val="24"/>
          <w:highlight w:val="none"/>
        </w:rPr>
        <w:t>5</w:t>
      </w:r>
      <w:r>
        <w:rPr>
          <w:color w:val="auto"/>
          <w:sz w:val="24"/>
          <w:highlight w:val="none"/>
        </w:rPr>
        <w:t xml:space="preserve"> 噪音：不高于65dB。</w:t>
      </w:r>
    </w:p>
    <w:p>
      <w:pPr>
        <w:adjustRightInd/>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rPr>
        <w:t>★</w:t>
      </w:r>
      <w:r>
        <w:rPr>
          <w:rFonts w:hint="eastAsia"/>
          <w:color w:val="auto"/>
          <w:sz w:val="24"/>
          <w:highlight w:val="none"/>
        </w:rPr>
        <w:t xml:space="preserve">3.1.16 </w:t>
      </w:r>
      <w:r>
        <w:rPr>
          <w:rFonts w:hint="eastAsia"/>
          <w:b w:val="0"/>
          <w:bCs w:val="0"/>
          <w:color w:val="auto"/>
          <w:sz w:val="24"/>
          <w:highlight w:val="none"/>
        </w:rPr>
        <w:t>仪器</w:t>
      </w:r>
      <w:r>
        <w:rPr>
          <w:rFonts w:hint="eastAsia"/>
          <w:b w:val="0"/>
          <w:bCs w:val="0"/>
          <w:color w:val="auto"/>
          <w:sz w:val="24"/>
          <w:highlight w:val="none"/>
          <w:lang w:val="en-US" w:eastAsia="zh-CN"/>
        </w:rPr>
        <w:t>需放置在台面上</w:t>
      </w:r>
      <w:r>
        <w:rPr>
          <w:rFonts w:hint="eastAsia"/>
          <w:color w:val="auto"/>
          <w:sz w:val="24"/>
          <w:highlight w:val="none"/>
          <w:lang w:val="en-US" w:eastAsia="zh-CN"/>
        </w:rPr>
        <w:t>，要求</w:t>
      </w:r>
      <w:r>
        <w:rPr>
          <w:rFonts w:hint="eastAsia"/>
          <w:color w:val="auto"/>
          <w:sz w:val="24"/>
          <w:highlight w:val="none"/>
        </w:rPr>
        <w:t>尺寸</w:t>
      </w:r>
      <w:r>
        <w:rPr>
          <w:rFonts w:hint="eastAsia"/>
          <w:color w:val="auto"/>
          <w:sz w:val="24"/>
          <w:highlight w:val="none"/>
          <w:lang w:eastAsia="zh-CN"/>
        </w:rPr>
        <w:t>：</w:t>
      </w:r>
      <w:r>
        <w:rPr>
          <w:rFonts w:hint="eastAsia"/>
          <w:color w:val="auto"/>
          <w:sz w:val="24"/>
          <w:highlight w:val="none"/>
        </w:rPr>
        <w:t>小于等于</w:t>
      </w:r>
      <w:r>
        <w:rPr>
          <w:rFonts w:hint="eastAsia"/>
          <w:color w:val="auto"/>
          <w:sz w:val="24"/>
          <w:highlight w:val="none"/>
          <w:lang w:val="en-US" w:eastAsia="zh-CN"/>
        </w:rPr>
        <w:t>65cm</w:t>
      </w:r>
      <w:r>
        <w:rPr>
          <w:rFonts w:hint="eastAsia"/>
          <w:color w:val="auto"/>
          <w:sz w:val="24"/>
          <w:highlight w:val="none"/>
        </w:rPr>
        <w:t>（宽）*6</w:t>
      </w:r>
      <w:r>
        <w:rPr>
          <w:rFonts w:hint="eastAsia"/>
          <w:color w:val="auto"/>
          <w:sz w:val="24"/>
          <w:highlight w:val="none"/>
          <w:lang w:val="en-US" w:eastAsia="zh-CN"/>
        </w:rPr>
        <w:t>5cm</w:t>
      </w:r>
      <w:r>
        <w:rPr>
          <w:rFonts w:hint="eastAsia"/>
          <w:color w:val="auto"/>
          <w:sz w:val="24"/>
          <w:highlight w:val="none"/>
        </w:rPr>
        <w:t>（深）*</w:t>
      </w:r>
      <w:r>
        <w:rPr>
          <w:rFonts w:hint="eastAsia"/>
          <w:color w:val="auto"/>
          <w:sz w:val="24"/>
          <w:highlight w:val="none"/>
          <w:lang w:val="en-US" w:eastAsia="zh-CN"/>
        </w:rPr>
        <w:t>70cm</w:t>
      </w:r>
      <w:r>
        <w:rPr>
          <w:rFonts w:hint="eastAsia"/>
          <w:color w:val="auto"/>
          <w:sz w:val="24"/>
          <w:highlight w:val="none"/>
        </w:rPr>
        <w:t>（高）</w:t>
      </w:r>
      <w:r>
        <w:rPr>
          <w:rFonts w:hint="eastAsia"/>
          <w:color w:val="auto"/>
          <w:sz w:val="24"/>
          <w:highlight w:val="none"/>
          <w:lang w:eastAsia="zh-CN"/>
        </w:rPr>
        <w:t>。</w:t>
      </w:r>
      <w:r>
        <w:rPr>
          <w:rFonts w:hint="eastAsia"/>
          <w:color w:val="auto"/>
          <w:sz w:val="24"/>
          <w:highlight w:val="none"/>
        </w:rPr>
        <w:t>（提供相关证明材料）</w:t>
      </w:r>
    </w:p>
    <w:p>
      <w:pPr>
        <w:adjustRightInd/>
        <w:spacing w:line="360" w:lineRule="auto"/>
        <w:ind w:firstLine="480" w:firstLineChars="200"/>
        <w:rPr>
          <w:color w:val="auto"/>
          <w:sz w:val="24"/>
          <w:highlight w:val="none"/>
        </w:rPr>
      </w:pPr>
      <w:r>
        <w:rPr>
          <w:rFonts w:hint="eastAsia"/>
          <w:color w:val="auto"/>
          <w:sz w:val="24"/>
          <w:highlight w:val="none"/>
        </w:rPr>
        <w:t>4.仪器基本</w:t>
      </w:r>
      <w:r>
        <w:rPr>
          <w:color w:val="auto"/>
          <w:sz w:val="24"/>
          <w:highlight w:val="none"/>
        </w:rPr>
        <w:t>配置</w:t>
      </w:r>
      <w:r>
        <w:rPr>
          <w:rFonts w:hint="eastAsia"/>
          <w:color w:val="auto"/>
          <w:sz w:val="24"/>
          <w:highlight w:val="none"/>
        </w:rPr>
        <w:t>要求</w:t>
      </w:r>
      <w:r>
        <w:rPr>
          <w:color w:val="auto"/>
          <w:sz w:val="24"/>
          <w:highlight w:val="none"/>
        </w:rPr>
        <w:t>：</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.1</w:t>
      </w:r>
      <w:r>
        <w:rPr>
          <w:rFonts w:hint="eastAsia" w:ascii="宋体" w:hAnsi="宋体" w:cs="宋体"/>
          <w:color w:val="auto"/>
          <w:sz w:val="24"/>
          <w:highlight w:val="none"/>
        </w:rPr>
        <w:t>不完善粒分析仪</w:t>
      </w:r>
      <w:r>
        <w:rPr>
          <w:color w:val="auto"/>
          <w:sz w:val="24"/>
          <w:highlight w:val="none"/>
        </w:rPr>
        <w:t>主机</w:t>
      </w:r>
      <w:r>
        <w:rPr>
          <w:rFonts w:hint="eastAsia"/>
          <w:color w:val="auto"/>
          <w:sz w:val="24"/>
          <w:highlight w:val="none"/>
        </w:rPr>
        <w:t>：</w:t>
      </w:r>
      <w:r>
        <w:rPr>
          <w:color w:val="auto"/>
          <w:sz w:val="24"/>
          <w:highlight w:val="none"/>
        </w:rPr>
        <w:t>1台。</w:t>
      </w:r>
    </w:p>
    <w:p>
      <w:pPr>
        <w:adjustRightInd/>
        <w:spacing w:line="360" w:lineRule="auto"/>
        <w:ind w:firstLine="480" w:firstLineChars="200"/>
        <w:rPr>
          <w:color w:val="auto"/>
          <w:sz w:val="24"/>
          <w:highlight w:val="none"/>
        </w:rPr>
      </w:pPr>
      <w:r>
        <w:rPr>
          <w:rFonts w:hint="eastAsia"/>
          <w:color w:val="auto"/>
          <w:sz w:val="24"/>
          <w:highlight w:val="none"/>
        </w:rPr>
        <w:t>4</w:t>
      </w:r>
      <w:r>
        <w:rPr>
          <w:color w:val="auto"/>
          <w:sz w:val="24"/>
          <w:highlight w:val="none"/>
        </w:rPr>
        <w:t>.2工作站1台及相应的操作软件1套</w:t>
      </w:r>
      <w:r>
        <w:rPr>
          <w:rFonts w:hint="eastAsia"/>
          <w:color w:val="auto"/>
          <w:sz w:val="24"/>
          <w:highlight w:val="none"/>
        </w:rPr>
        <w:t>，软件终身免费升级</w:t>
      </w:r>
      <w:r>
        <w:rPr>
          <w:color w:val="auto"/>
          <w:sz w:val="24"/>
          <w:highlight w:val="none"/>
        </w:rPr>
        <w:t>。</w:t>
      </w:r>
    </w:p>
    <w:p>
      <w:pPr>
        <w:pStyle w:val="25"/>
        <w:adjustRightInd/>
        <w:ind w:firstLine="480" w:firstLineChars="200"/>
        <w:rPr>
          <w:rFonts w:hAnsi="宋体" w:cs="宋体"/>
          <w:color w:val="auto"/>
          <w:szCs w:val="24"/>
          <w:highlight w:val="none"/>
        </w:rPr>
      </w:pPr>
      <w:r>
        <w:rPr>
          <w:rFonts w:hint="eastAsia"/>
          <w:color w:val="auto"/>
          <w:szCs w:val="24"/>
          <w:highlight w:val="none"/>
        </w:rPr>
        <w:t>4</w:t>
      </w:r>
      <w:r>
        <w:rPr>
          <w:color w:val="auto"/>
          <w:szCs w:val="24"/>
          <w:highlight w:val="none"/>
        </w:rPr>
        <w:t>.3使用说明书</w:t>
      </w:r>
      <w:r>
        <w:rPr>
          <w:rFonts w:hint="eastAsia"/>
          <w:color w:val="auto"/>
          <w:szCs w:val="24"/>
          <w:highlight w:val="none"/>
        </w:rPr>
        <w:t>、</w:t>
      </w:r>
      <w:r>
        <w:rPr>
          <w:color w:val="auto"/>
          <w:szCs w:val="24"/>
          <w:highlight w:val="none"/>
        </w:rPr>
        <w:t>出厂合格证</w:t>
      </w:r>
      <w:r>
        <w:rPr>
          <w:rFonts w:hint="eastAsia"/>
          <w:color w:val="auto"/>
          <w:szCs w:val="24"/>
          <w:highlight w:val="none"/>
        </w:rPr>
        <w:t>等技术资料：1套</w:t>
      </w:r>
      <w:r>
        <w:rPr>
          <w:color w:val="auto"/>
          <w:szCs w:val="24"/>
          <w:highlight w:val="none"/>
        </w:rPr>
        <w:t>。</w:t>
      </w:r>
    </w:p>
    <w:p>
      <w:pPr>
        <w:adjustRightInd/>
        <w:spacing w:line="360" w:lineRule="auto"/>
        <w:rPr>
          <w:rFonts w:ascii="宋体" w:hAnsi="宋体" w:cs="宋体"/>
          <w:b/>
          <w:bCs/>
          <w:color w:val="auto"/>
          <w:sz w:val="24"/>
          <w:highlight w:val="none"/>
        </w:rPr>
      </w:pPr>
      <w:r>
        <w:rPr>
          <w:rFonts w:hint="eastAsia" w:ascii="宋体" w:hAnsi="宋体" w:cs="宋体"/>
          <w:b/>
          <w:bCs/>
          <w:color w:val="auto"/>
          <w:sz w:val="24"/>
          <w:highlight w:val="none"/>
        </w:rPr>
        <w:t>三、验收标准和售后服务：</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质量及验收标准：技术指标符合采购人要求和厂家规定的出厂要求。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售后服务要求：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 签订合同后，由中标人提供实验室安装要求说明，提出实验室环境、电源等具体技术要求；</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中标人收到采购人安装要求确认后一周内安排工程师进行安装、调试，并进行现场培训；</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3.2.3由仪器制造商授权的技术人员现场免费安装调试、仪器技术指标经验收合格，附验收报告；</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保修：仪器自安装验收合格之日起由仪器制造厂商提供1年及以上免费保修服务（包含所有材料费人工费）。质保期内出现任何非人为质量问题，由制造商免费维护或更换。中标人或仪器制造厂商提供终身维护维修服务，维修响应时间不长于48小时。质保期内如3日内无法解决问题，采购人有权要求中标人提供备用货物，确保不影响采购人正常使用。质保期内由于中标人维修不及时等原因造成采购人无法正常使用的，每出现一次质保期自动延长3个月。</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3.2.5培训：现场培训由制造厂商应用工程师提供，其中电感耦合等离子体质谱仪ICP-MS不少于3天、粮食不完善粒分析仪不少于2天。集中培训不少于2人次，在中标人国内培训机构进行。</w:t>
      </w:r>
    </w:p>
    <w:p>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3.3交货期：合同签订后3个月内交货。</w:t>
      </w:r>
    </w:p>
    <w:p>
      <w:pPr>
        <w:adjustRightInd/>
        <w:spacing w:line="360" w:lineRule="auto"/>
        <w:rPr>
          <w:rFonts w:ascii="宋体" w:hAnsi="宋体" w:cs="宋体"/>
          <w:color w:val="auto"/>
          <w:sz w:val="24"/>
          <w:highlight w:val="none"/>
        </w:rPr>
      </w:pPr>
    </w:p>
    <w:p>
      <w:pPr>
        <w:pStyle w:val="63"/>
        <w:adjustRightInd/>
        <w:ind w:firstLine="480" w:firstLineChars="200"/>
        <w:rPr>
          <w:rFonts w:hint="eastAsia" w:hAnsi="宋体" w:cs="宋体"/>
          <w:color w:val="auto"/>
          <w:szCs w:val="24"/>
          <w:highlight w:val="none"/>
        </w:rPr>
      </w:pPr>
    </w:p>
    <w:p>
      <w:pPr>
        <w:pStyle w:val="63"/>
        <w:adjustRightInd/>
        <w:ind w:firstLine="480" w:firstLineChars="200"/>
        <w:rPr>
          <w:rFonts w:ascii="Times New Roman" w:hAnsi="Times New Roman"/>
          <w:b/>
          <w:color w:val="auto"/>
          <w:sz w:val="36"/>
          <w:szCs w:val="36"/>
          <w:highlight w:val="none"/>
        </w:rPr>
      </w:pPr>
      <w:r>
        <w:rPr>
          <w:rFonts w:hint="eastAsia" w:hAnsi="宋体" w:cs="宋体"/>
          <w:color w:val="auto"/>
          <w:szCs w:val="24"/>
          <w:highlight w:val="none"/>
        </w:rPr>
        <w:t>注：带“★”号部分为关键技术指标，投标</w:t>
      </w:r>
      <w:r>
        <w:rPr>
          <w:rFonts w:hint="eastAsia" w:hAnsi="宋体" w:cs="宋体"/>
          <w:color w:val="auto"/>
          <w:szCs w:val="24"/>
          <w:highlight w:val="none"/>
          <w:lang w:val="en-US"/>
        </w:rPr>
        <w:t>人</w:t>
      </w:r>
      <w:r>
        <w:rPr>
          <w:rFonts w:hint="eastAsia" w:hAnsi="宋体" w:cs="宋体"/>
          <w:color w:val="auto"/>
          <w:szCs w:val="24"/>
          <w:highlight w:val="none"/>
        </w:rPr>
        <w:t>需要针对关键技术指标提供完全响应的佐证材料，未提供的视为负偏离。每有一项“★”指标项负偏离的扣3分，其它技术指标每出现一项负偏离扣1分，扣完为止。</w:t>
      </w:r>
    </w:p>
    <w:p>
      <w:pPr>
        <w:widowControl/>
        <w:jc w:val="left"/>
        <w:rPr>
          <w:bCs/>
          <w:color w:val="auto"/>
          <w:sz w:val="24"/>
          <w:highlight w:val="none"/>
        </w:rPr>
      </w:pPr>
    </w:p>
    <w:p>
      <w:pPr>
        <w:rPr>
          <w:b/>
          <w:color w:val="auto"/>
          <w:sz w:val="36"/>
          <w:szCs w:val="36"/>
          <w:highlight w:val="none"/>
        </w:rPr>
      </w:pPr>
      <w:r>
        <w:rPr>
          <w:b/>
          <w:color w:val="auto"/>
          <w:sz w:val="36"/>
          <w:szCs w:val="36"/>
          <w:highlight w:val="none"/>
        </w:rPr>
        <w:br w:type="page"/>
      </w:r>
    </w:p>
    <w:p>
      <w:pPr>
        <w:spacing w:line="360" w:lineRule="auto"/>
        <w:jc w:val="center"/>
        <w:outlineLvl w:val="0"/>
        <w:rPr>
          <w:b/>
          <w:color w:val="auto"/>
          <w:sz w:val="36"/>
          <w:szCs w:val="36"/>
          <w:highlight w:val="none"/>
        </w:rPr>
      </w:pPr>
      <w:r>
        <w:rPr>
          <w:b/>
          <w:color w:val="auto"/>
          <w:sz w:val="36"/>
          <w:szCs w:val="36"/>
          <w:highlight w:val="none"/>
        </w:rPr>
        <w:t xml:space="preserve">第四部分   </w:t>
      </w:r>
      <w:bookmarkStart w:id="32" w:name="_Toc184314450"/>
      <w:bookmarkEnd w:id="32"/>
      <w:bookmarkStart w:id="33" w:name="_Toc184314482"/>
      <w:bookmarkEnd w:id="33"/>
      <w:bookmarkStart w:id="34" w:name="_Toc184310294"/>
      <w:bookmarkEnd w:id="34"/>
      <w:bookmarkStart w:id="35" w:name="_Toc184308089"/>
      <w:bookmarkEnd w:id="35"/>
      <w:bookmarkStart w:id="36" w:name="_Toc184312122"/>
      <w:bookmarkEnd w:id="36"/>
      <w:bookmarkStart w:id="37" w:name="_Toc184308080"/>
      <w:bookmarkEnd w:id="37"/>
      <w:bookmarkStart w:id="38" w:name="_Toc184313269"/>
      <w:bookmarkEnd w:id="38"/>
      <w:bookmarkStart w:id="39" w:name="_Toc184314472"/>
      <w:bookmarkEnd w:id="39"/>
      <w:bookmarkStart w:id="40" w:name="_Toc184314414"/>
      <w:bookmarkEnd w:id="40"/>
      <w:bookmarkStart w:id="41" w:name="_Toc184314430"/>
      <w:bookmarkEnd w:id="41"/>
      <w:bookmarkStart w:id="42" w:name="_Toc184313282"/>
      <w:bookmarkEnd w:id="42"/>
      <w:bookmarkStart w:id="43" w:name="_Toc184313281"/>
      <w:bookmarkEnd w:id="43"/>
      <w:bookmarkStart w:id="44" w:name="_Toc184308108"/>
      <w:bookmarkEnd w:id="44"/>
      <w:bookmarkStart w:id="45" w:name="_Toc184310316"/>
      <w:bookmarkEnd w:id="45"/>
      <w:bookmarkStart w:id="46" w:name="_Toc184313268"/>
      <w:bookmarkEnd w:id="46"/>
      <w:bookmarkStart w:id="47" w:name="_Toc184310333"/>
      <w:bookmarkEnd w:id="47"/>
      <w:bookmarkStart w:id="48" w:name="_Toc184313259"/>
      <w:bookmarkEnd w:id="48"/>
      <w:bookmarkStart w:id="49" w:name="_Toc184312132"/>
      <w:bookmarkEnd w:id="49"/>
      <w:bookmarkStart w:id="50" w:name="_Toc184308042"/>
      <w:bookmarkEnd w:id="50"/>
      <w:bookmarkStart w:id="51" w:name="_Toc184310312"/>
      <w:bookmarkEnd w:id="51"/>
      <w:bookmarkStart w:id="52" w:name="_Toc184314447"/>
      <w:bookmarkEnd w:id="52"/>
      <w:bookmarkStart w:id="53" w:name="_Toc184310323"/>
      <w:bookmarkEnd w:id="53"/>
      <w:bookmarkStart w:id="54" w:name="_Toc184312076"/>
      <w:bookmarkEnd w:id="54"/>
      <w:bookmarkStart w:id="55" w:name="_Toc184314480"/>
      <w:bookmarkEnd w:id="55"/>
      <w:bookmarkStart w:id="56" w:name="_Toc184314439"/>
      <w:bookmarkEnd w:id="56"/>
      <w:bookmarkStart w:id="57" w:name="_Toc184308075"/>
      <w:bookmarkEnd w:id="57"/>
      <w:bookmarkStart w:id="58" w:name="_Toc184308057"/>
      <w:bookmarkEnd w:id="58"/>
      <w:bookmarkStart w:id="59" w:name="_Toc184310314"/>
      <w:bookmarkEnd w:id="59"/>
      <w:bookmarkStart w:id="60" w:name="_Toc184313304"/>
      <w:bookmarkEnd w:id="60"/>
      <w:bookmarkStart w:id="61" w:name="_Toc184308084"/>
      <w:bookmarkEnd w:id="61"/>
      <w:bookmarkStart w:id="62" w:name="_Toc184312091"/>
      <w:bookmarkEnd w:id="62"/>
      <w:bookmarkStart w:id="63" w:name="_Toc184312083"/>
      <w:bookmarkEnd w:id="63"/>
      <w:bookmarkStart w:id="64" w:name="_Toc184313300"/>
      <w:bookmarkEnd w:id="64"/>
      <w:bookmarkStart w:id="65" w:name="_Toc184308081"/>
      <w:bookmarkEnd w:id="65"/>
      <w:bookmarkStart w:id="66" w:name="_Toc184312082"/>
      <w:bookmarkEnd w:id="66"/>
      <w:bookmarkStart w:id="67" w:name="_Toc184313303"/>
      <w:bookmarkEnd w:id="67"/>
      <w:bookmarkStart w:id="68" w:name="_Toc184312137"/>
      <w:bookmarkEnd w:id="68"/>
      <w:bookmarkStart w:id="69" w:name="_Toc184314469"/>
      <w:bookmarkEnd w:id="69"/>
      <w:bookmarkStart w:id="70" w:name="_Toc184308104"/>
      <w:bookmarkEnd w:id="70"/>
      <w:bookmarkStart w:id="71" w:name="_Toc184310278"/>
      <w:bookmarkEnd w:id="71"/>
      <w:bookmarkStart w:id="72" w:name="_Toc184310280"/>
      <w:bookmarkEnd w:id="72"/>
      <w:bookmarkStart w:id="73" w:name="_Toc184310296"/>
      <w:bookmarkEnd w:id="73"/>
      <w:bookmarkStart w:id="74" w:name="_Toc184313297"/>
      <w:bookmarkEnd w:id="74"/>
      <w:bookmarkStart w:id="75" w:name="_Toc184310337"/>
      <w:bookmarkEnd w:id="75"/>
      <w:bookmarkStart w:id="76" w:name="_Toc184314479"/>
      <w:bookmarkEnd w:id="76"/>
      <w:bookmarkStart w:id="77" w:name="_Toc184308078"/>
      <w:bookmarkEnd w:id="77"/>
      <w:bookmarkStart w:id="78" w:name="_Toc184310275"/>
      <w:bookmarkEnd w:id="78"/>
      <w:bookmarkStart w:id="79" w:name="_Toc184314451"/>
      <w:bookmarkEnd w:id="79"/>
      <w:bookmarkStart w:id="80" w:name="_Toc184313310"/>
      <w:bookmarkEnd w:id="80"/>
      <w:bookmarkStart w:id="81" w:name="_Toc184314476"/>
      <w:bookmarkEnd w:id="81"/>
      <w:bookmarkStart w:id="82" w:name="_Toc184312068"/>
      <w:bookmarkEnd w:id="82"/>
      <w:bookmarkStart w:id="83" w:name="_Toc184313292"/>
      <w:bookmarkEnd w:id="83"/>
      <w:bookmarkStart w:id="84" w:name="_Toc184312119"/>
      <w:bookmarkEnd w:id="84"/>
      <w:bookmarkStart w:id="85" w:name="_Toc184308061"/>
      <w:bookmarkEnd w:id="85"/>
      <w:bookmarkStart w:id="86" w:name="_Toc184312097"/>
      <w:bookmarkEnd w:id="86"/>
      <w:bookmarkStart w:id="87" w:name="_Toc184313290"/>
      <w:bookmarkEnd w:id="87"/>
      <w:bookmarkStart w:id="88" w:name="_Toc184308046"/>
      <w:bookmarkEnd w:id="88"/>
      <w:bookmarkStart w:id="89" w:name="_Toc184310288"/>
      <w:bookmarkEnd w:id="89"/>
      <w:bookmarkStart w:id="90" w:name="_Toc184310276"/>
      <w:bookmarkEnd w:id="90"/>
      <w:bookmarkStart w:id="91" w:name="_Toc184308037"/>
      <w:bookmarkEnd w:id="91"/>
      <w:bookmarkStart w:id="92" w:name="_Toc184310301"/>
      <w:bookmarkEnd w:id="92"/>
      <w:bookmarkStart w:id="93" w:name="_Toc184312089"/>
      <w:bookmarkEnd w:id="93"/>
      <w:bookmarkStart w:id="94" w:name="_Toc184312130"/>
      <w:bookmarkEnd w:id="94"/>
      <w:bookmarkStart w:id="95" w:name="_Toc184308105"/>
      <w:bookmarkEnd w:id="95"/>
      <w:bookmarkStart w:id="96" w:name="_Toc184310326"/>
      <w:bookmarkEnd w:id="96"/>
      <w:bookmarkStart w:id="97" w:name="_Toc184308091"/>
      <w:bookmarkEnd w:id="97"/>
      <w:bookmarkStart w:id="98" w:name="_Toc184312113"/>
      <w:bookmarkEnd w:id="98"/>
      <w:bookmarkStart w:id="99" w:name="_Toc184308095"/>
      <w:bookmarkEnd w:id="99"/>
      <w:bookmarkStart w:id="100" w:name="_Toc184314438"/>
      <w:bookmarkEnd w:id="100"/>
      <w:bookmarkStart w:id="101" w:name="_Toc184312118"/>
      <w:bookmarkEnd w:id="101"/>
      <w:bookmarkStart w:id="102" w:name="_Toc184313251"/>
      <w:bookmarkEnd w:id="102"/>
      <w:bookmarkStart w:id="103" w:name="_Toc184308096"/>
      <w:bookmarkEnd w:id="103"/>
      <w:bookmarkStart w:id="104" w:name="_Toc184310343"/>
      <w:bookmarkEnd w:id="104"/>
      <w:bookmarkStart w:id="105" w:name="_Toc184313244"/>
      <w:bookmarkEnd w:id="105"/>
      <w:bookmarkStart w:id="106" w:name="_Toc184308083"/>
      <w:bookmarkEnd w:id="106"/>
      <w:bookmarkStart w:id="107" w:name="_Toc184314467"/>
      <w:bookmarkEnd w:id="107"/>
      <w:bookmarkStart w:id="108" w:name="_Toc184313265"/>
      <w:bookmarkEnd w:id="108"/>
      <w:bookmarkStart w:id="109" w:name="_Toc184310325"/>
      <w:bookmarkEnd w:id="109"/>
      <w:bookmarkStart w:id="110" w:name="_Toc184310335"/>
      <w:bookmarkEnd w:id="110"/>
      <w:bookmarkStart w:id="111" w:name="_Toc184312107"/>
      <w:bookmarkEnd w:id="111"/>
      <w:bookmarkStart w:id="112" w:name="_Toc184312067"/>
      <w:bookmarkEnd w:id="112"/>
      <w:bookmarkStart w:id="113" w:name="_Toc184313248"/>
      <w:bookmarkEnd w:id="113"/>
      <w:bookmarkStart w:id="114" w:name="_Toc184312112"/>
      <w:bookmarkEnd w:id="114"/>
      <w:bookmarkStart w:id="115" w:name="_Toc184308064"/>
      <w:bookmarkEnd w:id="115"/>
      <w:bookmarkStart w:id="116" w:name="_Toc184310320"/>
      <w:bookmarkEnd w:id="116"/>
      <w:bookmarkStart w:id="117" w:name="_Toc184308038"/>
      <w:bookmarkEnd w:id="117"/>
      <w:bookmarkStart w:id="118" w:name="_Toc184312125"/>
      <w:bookmarkEnd w:id="118"/>
      <w:bookmarkStart w:id="119" w:name="_Toc184308043"/>
      <w:bookmarkEnd w:id="119"/>
      <w:bookmarkStart w:id="120" w:name="_Toc184313253"/>
      <w:bookmarkEnd w:id="120"/>
      <w:bookmarkStart w:id="121" w:name="_Toc184314434"/>
      <w:bookmarkEnd w:id="121"/>
      <w:bookmarkStart w:id="122" w:name="_Toc184314465"/>
      <w:bookmarkEnd w:id="122"/>
      <w:bookmarkStart w:id="123" w:name="_Toc184310332"/>
      <w:bookmarkEnd w:id="123"/>
      <w:bookmarkStart w:id="124" w:name="_Toc184308072"/>
      <w:bookmarkEnd w:id="124"/>
      <w:bookmarkStart w:id="125" w:name="_Toc184313276"/>
      <w:bookmarkEnd w:id="125"/>
      <w:bookmarkStart w:id="126" w:name="_Toc184313254"/>
      <w:bookmarkEnd w:id="126"/>
      <w:bookmarkStart w:id="127" w:name="_Toc184313306"/>
      <w:bookmarkEnd w:id="127"/>
      <w:bookmarkStart w:id="128" w:name="_Toc184314444"/>
      <w:bookmarkEnd w:id="128"/>
      <w:bookmarkStart w:id="129" w:name="_Toc184310308"/>
      <w:bookmarkEnd w:id="129"/>
      <w:bookmarkStart w:id="130" w:name="_Toc184314427"/>
      <w:bookmarkEnd w:id="130"/>
      <w:bookmarkStart w:id="131" w:name="_Toc184310309"/>
      <w:bookmarkEnd w:id="131"/>
      <w:bookmarkStart w:id="132" w:name="_Toc184314423"/>
      <w:bookmarkEnd w:id="132"/>
      <w:bookmarkStart w:id="133" w:name="_Toc184308062"/>
      <w:bookmarkEnd w:id="133"/>
      <w:bookmarkStart w:id="134" w:name="_Toc184310272"/>
      <w:bookmarkEnd w:id="134"/>
      <w:bookmarkStart w:id="135" w:name="_Toc184310303"/>
      <w:bookmarkEnd w:id="135"/>
      <w:bookmarkStart w:id="136" w:name="_Toc184308092"/>
      <w:bookmarkEnd w:id="136"/>
      <w:bookmarkStart w:id="137" w:name="_Toc184310302"/>
      <w:bookmarkEnd w:id="137"/>
      <w:bookmarkStart w:id="138" w:name="_Toc184313242"/>
      <w:bookmarkEnd w:id="138"/>
      <w:bookmarkStart w:id="139" w:name="_Toc184312117"/>
      <w:bookmarkEnd w:id="139"/>
      <w:bookmarkStart w:id="140" w:name="_Toc184310322"/>
      <w:bookmarkEnd w:id="140"/>
      <w:bookmarkStart w:id="141" w:name="_Toc184313238"/>
      <w:bookmarkEnd w:id="141"/>
      <w:bookmarkStart w:id="142" w:name="_Toc184310298"/>
      <w:bookmarkEnd w:id="142"/>
      <w:bookmarkStart w:id="143" w:name="_Toc184308036"/>
      <w:bookmarkEnd w:id="143"/>
      <w:bookmarkStart w:id="144" w:name="_Toc184312088"/>
      <w:bookmarkEnd w:id="144"/>
      <w:bookmarkStart w:id="145" w:name="_Toc184308088"/>
      <w:bookmarkEnd w:id="145"/>
      <w:bookmarkStart w:id="146" w:name="_Toc184313241"/>
      <w:bookmarkEnd w:id="146"/>
      <w:bookmarkStart w:id="147" w:name="_Toc184308102"/>
      <w:bookmarkEnd w:id="147"/>
      <w:bookmarkStart w:id="148" w:name="_Toc184308055"/>
      <w:bookmarkEnd w:id="148"/>
      <w:bookmarkStart w:id="149" w:name="_Toc184310317"/>
      <w:bookmarkEnd w:id="149"/>
      <w:bookmarkStart w:id="150" w:name="_Toc184310331"/>
      <w:bookmarkEnd w:id="150"/>
      <w:bookmarkStart w:id="151" w:name="_Toc184313275"/>
      <w:bookmarkEnd w:id="151"/>
      <w:bookmarkStart w:id="152" w:name="_Toc184313247"/>
      <w:bookmarkEnd w:id="152"/>
      <w:bookmarkStart w:id="153" w:name="_Toc184310305"/>
      <w:bookmarkEnd w:id="153"/>
      <w:bookmarkStart w:id="154" w:name="_Toc184314428"/>
      <w:bookmarkEnd w:id="154"/>
      <w:bookmarkStart w:id="155" w:name="_Toc184310283"/>
      <w:bookmarkEnd w:id="155"/>
      <w:bookmarkStart w:id="156" w:name="_Toc184310279"/>
      <w:bookmarkEnd w:id="156"/>
      <w:bookmarkStart w:id="157" w:name="_Toc184314466"/>
      <w:bookmarkEnd w:id="157"/>
      <w:bookmarkStart w:id="158" w:name="_Toc184312071"/>
      <w:bookmarkEnd w:id="158"/>
      <w:bookmarkStart w:id="159" w:name="_Toc184308045"/>
      <w:bookmarkEnd w:id="159"/>
      <w:bookmarkStart w:id="160" w:name="_Toc184314464"/>
      <w:bookmarkEnd w:id="160"/>
      <w:bookmarkStart w:id="161" w:name="_Toc184313287"/>
      <w:bookmarkEnd w:id="161"/>
      <w:bookmarkStart w:id="162" w:name="_Toc184314459"/>
      <w:bookmarkEnd w:id="162"/>
      <w:bookmarkStart w:id="163" w:name="_Toc184308106"/>
      <w:bookmarkEnd w:id="163"/>
      <w:bookmarkStart w:id="164" w:name="_Toc184312138"/>
      <w:bookmarkEnd w:id="164"/>
      <w:bookmarkStart w:id="165" w:name="_Toc184308066"/>
      <w:bookmarkEnd w:id="165"/>
      <w:bookmarkStart w:id="166" w:name="_Toc184314424"/>
      <w:bookmarkEnd w:id="166"/>
      <w:bookmarkStart w:id="167" w:name="_Toc184308098"/>
      <w:bookmarkEnd w:id="167"/>
      <w:bookmarkStart w:id="168" w:name="_Toc184310284"/>
      <w:bookmarkEnd w:id="168"/>
      <w:bookmarkStart w:id="169" w:name="_Toc184312094"/>
      <w:bookmarkEnd w:id="169"/>
      <w:bookmarkStart w:id="170" w:name="_Toc184312139"/>
      <w:bookmarkEnd w:id="170"/>
      <w:bookmarkStart w:id="171" w:name="_Toc184312102"/>
      <w:bookmarkEnd w:id="171"/>
      <w:bookmarkStart w:id="172" w:name="_Toc184314468"/>
      <w:bookmarkEnd w:id="172"/>
      <w:bookmarkStart w:id="173" w:name="_Toc184312098"/>
      <w:bookmarkEnd w:id="173"/>
      <w:bookmarkStart w:id="174" w:name="_Toc184308094"/>
      <w:bookmarkEnd w:id="174"/>
      <w:bookmarkStart w:id="175" w:name="_Toc184313245"/>
      <w:bookmarkEnd w:id="175"/>
      <w:bookmarkStart w:id="176" w:name="_Toc184313272"/>
      <w:bookmarkEnd w:id="176"/>
      <w:bookmarkStart w:id="177" w:name="_Toc184314435"/>
      <w:bookmarkEnd w:id="177"/>
      <w:bookmarkStart w:id="178" w:name="_Toc184312087"/>
      <w:bookmarkEnd w:id="178"/>
      <w:bookmarkStart w:id="179" w:name="_Toc184313293"/>
      <w:bookmarkEnd w:id="179"/>
      <w:bookmarkStart w:id="180" w:name="_Toc184312133"/>
      <w:bookmarkEnd w:id="180"/>
      <w:bookmarkStart w:id="181" w:name="_Toc184310342"/>
      <w:bookmarkEnd w:id="181"/>
      <w:bookmarkStart w:id="182" w:name="_Toc184312135"/>
      <w:bookmarkEnd w:id="182"/>
      <w:bookmarkStart w:id="183" w:name="_Toc184313308"/>
      <w:bookmarkEnd w:id="183"/>
      <w:bookmarkStart w:id="184" w:name="_Toc184308103"/>
      <w:bookmarkEnd w:id="184"/>
      <w:bookmarkStart w:id="185" w:name="_Toc184312072"/>
      <w:bookmarkEnd w:id="185"/>
      <w:bookmarkStart w:id="186" w:name="_Toc184310336"/>
      <w:bookmarkEnd w:id="186"/>
      <w:bookmarkStart w:id="187" w:name="_Toc184308085"/>
      <w:bookmarkEnd w:id="187"/>
      <w:bookmarkStart w:id="188" w:name="_Toc184314462"/>
      <w:bookmarkEnd w:id="188"/>
      <w:bookmarkStart w:id="189" w:name="_Toc184312074"/>
      <w:bookmarkEnd w:id="189"/>
      <w:bookmarkStart w:id="190" w:name="_Toc184308100"/>
      <w:bookmarkEnd w:id="190"/>
      <w:bookmarkStart w:id="191" w:name="_Toc184313283"/>
      <w:bookmarkEnd w:id="191"/>
      <w:bookmarkStart w:id="192" w:name="_Toc184313270"/>
      <w:bookmarkEnd w:id="192"/>
      <w:bookmarkStart w:id="193" w:name="_Toc184310311"/>
      <w:bookmarkEnd w:id="193"/>
      <w:bookmarkStart w:id="194" w:name="_Toc184308053"/>
      <w:bookmarkEnd w:id="194"/>
      <w:bookmarkStart w:id="195" w:name="_Toc184313261"/>
      <w:bookmarkEnd w:id="195"/>
      <w:bookmarkStart w:id="196" w:name="_Toc184310339"/>
      <w:bookmarkEnd w:id="196"/>
      <w:bookmarkStart w:id="197" w:name="_Toc184314442"/>
      <w:bookmarkEnd w:id="197"/>
      <w:bookmarkStart w:id="198" w:name="_Toc184314474"/>
      <w:bookmarkEnd w:id="198"/>
      <w:bookmarkStart w:id="199" w:name="_Toc184312099"/>
      <w:bookmarkEnd w:id="199"/>
      <w:bookmarkStart w:id="200" w:name="_Toc184314429"/>
      <w:bookmarkEnd w:id="200"/>
      <w:bookmarkStart w:id="201" w:name="_Toc184313239"/>
      <w:bookmarkEnd w:id="201"/>
      <w:bookmarkStart w:id="202" w:name="_Toc184310285"/>
      <w:bookmarkEnd w:id="202"/>
      <w:bookmarkStart w:id="203" w:name="_Toc184313299"/>
      <w:bookmarkEnd w:id="203"/>
      <w:bookmarkStart w:id="204" w:name="_Toc184314478"/>
      <w:bookmarkEnd w:id="204"/>
      <w:bookmarkStart w:id="205" w:name="_Toc184312108"/>
      <w:bookmarkEnd w:id="205"/>
      <w:bookmarkStart w:id="206" w:name="_Toc184308049"/>
      <w:bookmarkEnd w:id="206"/>
      <w:bookmarkStart w:id="207" w:name="_Toc184312075"/>
      <w:bookmarkEnd w:id="207"/>
      <w:bookmarkStart w:id="208" w:name="_Toc184314418"/>
      <w:bookmarkEnd w:id="208"/>
      <w:bookmarkStart w:id="209" w:name="_Toc184313264"/>
      <w:bookmarkEnd w:id="209"/>
      <w:bookmarkStart w:id="210" w:name="_Toc184308044"/>
      <w:bookmarkEnd w:id="210"/>
      <w:bookmarkStart w:id="211" w:name="_Toc184308087"/>
      <w:bookmarkEnd w:id="211"/>
      <w:bookmarkStart w:id="212" w:name="_Toc184310306"/>
      <w:bookmarkEnd w:id="212"/>
      <w:bookmarkStart w:id="213" w:name="_Toc184312085"/>
      <w:bookmarkEnd w:id="213"/>
      <w:bookmarkStart w:id="214" w:name="_Toc184314413"/>
      <w:bookmarkEnd w:id="214"/>
      <w:bookmarkStart w:id="215" w:name="_Toc184313277"/>
      <w:bookmarkEnd w:id="215"/>
      <w:bookmarkStart w:id="216" w:name="_Toc184310340"/>
      <w:bookmarkEnd w:id="216"/>
      <w:bookmarkStart w:id="217" w:name="_Toc184313257"/>
      <w:bookmarkEnd w:id="217"/>
      <w:bookmarkStart w:id="218" w:name="_Toc184314452"/>
      <w:bookmarkEnd w:id="218"/>
      <w:bookmarkStart w:id="219" w:name="_Toc184314454"/>
      <w:bookmarkEnd w:id="219"/>
      <w:bookmarkStart w:id="220" w:name="_Toc184310290"/>
      <w:bookmarkEnd w:id="220"/>
      <w:bookmarkStart w:id="221" w:name="_Toc184314473"/>
      <w:bookmarkEnd w:id="221"/>
      <w:bookmarkStart w:id="222" w:name="_Toc184308074"/>
      <w:bookmarkEnd w:id="222"/>
      <w:bookmarkStart w:id="223" w:name="_Toc184310289"/>
      <w:bookmarkEnd w:id="223"/>
      <w:bookmarkStart w:id="224" w:name="_Toc184308058"/>
      <w:bookmarkEnd w:id="224"/>
      <w:bookmarkStart w:id="225" w:name="_Toc184314425"/>
      <w:bookmarkEnd w:id="225"/>
      <w:bookmarkStart w:id="226" w:name="_Toc184312129"/>
      <w:bookmarkEnd w:id="226"/>
      <w:bookmarkStart w:id="227" w:name="_Toc184312116"/>
      <w:bookmarkEnd w:id="227"/>
      <w:bookmarkStart w:id="228" w:name="_Toc184310273"/>
      <w:bookmarkEnd w:id="228"/>
      <w:bookmarkStart w:id="229" w:name="_Toc184308099"/>
      <w:bookmarkEnd w:id="229"/>
      <w:bookmarkStart w:id="230" w:name="_Toc184308048"/>
      <w:bookmarkEnd w:id="230"/>
      <w:bookmarkStart w:id="231" w:name="_Toc184314445"/>
      <w:bookmarkEnd w:id="231"/>
      <w:bookmarkStart w:id="232" w:name="_Toc184308090"/>
      <w:bookmarkEnd w:id="232"/>
      <w:bookmarkStart w:id="233" w:name="_Toc184312124"/>
      <w:bookmarkEnd w:id="233"/>
      <w:bookmarkStart w:id="234" w:name="_Toc184312081"/>
      <w:bookmarkEnd w:id="234"/>
      <w:bookmarkStart w:id="235" w:name="_Toc184312096"/>
      <w:bookmarkEnd w:id="235"/>
      <w:bookmarkStart w:id="236" w:name="_Toc184310330"/>
      <w:bookmarkEnd w:id="236"/>
      <w:bookmarkStart w:id="237" w:name="_Toc184312131"/>
      <w:bookmarkEnd w:id="237"/>
      <w:bookmarkStart w:id="238" w:name="_Toc184313256"/>
      <w:bookmarkEnd w:id="238"/>
      <w:bookmarkStart w:id="239" w:name="_Toc184312126"/>
      <w:bookmarkEnd w:id="239"/>
      <w:bookmarkStart w:id="240" w:name="_Toc184308068"/>
      <w:bookmarkEnd w:id="240"/>
      <w:bookmarkStart w:id="241" w:name="_Toc184312077"/>
      <w:bookmarkEnd w:id="241"/>
      <w:bookmarkStart w:id="242" w:name="_Toc184308069"/>
      <w:bookmarkEnd w:id="242"/>
      <w:bookmarkStart w:id="243" w:name="_Toc184313273"/>
      <w:bookmarkEnd w:id="243"/>
      <w:bookmarkStart w:id="244" w:name="_Toc184314453"/>
      <w:bookmarkEnd w:id="244"/>
      <w:bookmarkStart w:id="245" w:name="_Toc184308086"/>
      <w:bookmarkEnd w:id="245"/>
      <w:bookmarkStart w:id="246" w:name="_Toc184314432"/>
      <w:bookmarkEnd w:id="246"/>
      <w:bookmarkStart w:id="247" w:name="_Toc184310297"/>
      <w:bookmarkEnd w:id="247"/>
      <w:bookmarkStart w:id="248" w:name="_Toc184314481"/>
      <w:bookmarkEnd w:id="248"/>
      <w:bookmarkStart w:id="249" w:name="_Toc184310274"/>
      <w:bookmarkEnd w:id="249"/>
      <w:bookmarkStart w:id="250" w:name="_Toc184314441"/>
      <w:bookmarkEnd w:id="250"/>
      <w:bookmarkStart w:id="251" w:name="_Toc184308071"/>
      <w:bookmarkEnd w:id="251"/>
      <w:bookmarkStart w:id="252" w:name="_Toc184310321"/>
      <w:bookmarkEnd w:id="252"/>
      <w:bookmarkStart w:id="253" w:name="_Toc184312127"/>
      <w:bookmarkEnd w:id="253"/>
      <w:bookmarkStart w:id="254" w:name="_Toc184314417"/>
      <w:bookmarkEnd w:id="254"/>
      <w:bookmarkStart w:id="255" w:name="_Toc184310327"/>
      <w:bookmarkEnd w:id="255"/>
      <w:bookmarkStart w:id="256" w:name="_Toc184308101"/>
      <w:bookmarkEnd w:id="256"/>
      <w:bookmarkStart w:id="257" w:name="_Toc184314420"/>
      <w:bookmarkEnd w:id="257"/>
      <w:bookmarkStart w:id="258" w:name="_Toc184313285"/>
      <w:bookmarkEnd w:id="258"/>
      <w:bookmarkStart w:id="259" w:name="_Toc184312069"/>
      <w:bookmarkEnd w:id="259"/>
      <w:bookmarkStart w:id="260" w:name="_Toc184310304"/>
      <w:bookmarkEnd w:id="260"/>
      <w:bookmarkStart w:id="261" w:name="_Toc184310334"/>
      <w:bookmarkEnd w:id="261"/>
      <w:bookmarkStart w:id="262" w:name="_Toc184314463"/>
      <w:bookmarkEnd w:id="262"/>
      <w:bookmarkStart w:id="263" w:name="_Toc184312111"/>
      <w:bookmarkEnd w:id="263"/>
      <w:bookmarkStart w:id="264" w:name="_Toc184313284"/>
      <w:bookmarkEnd w:id="264"/>
      <w:bookmarkStart w:id="265" w:name="_Toc184312073"/>
      <w:bookmarkEnd w:id="265"/>
      <w:bookmarkStart w:id="266" w:name="_Toc184312086"/>
      <w:bookmarkEnd w:id="266"/>
      <w:bookmarkStart w:id="267" w:name="_Toc184314449"/>
      <w:bookmarkEnd w:id="267"/>
      <w:bookmarkStart w:id="268" w:name="_Toc184310319"/>
      <w:bookmarkEnd w:id="268"/>
      <w:bookmarkStart w:id="269" w:name="_Toc184313246"/>
      <w:bookmarkEnd w:id="269"/>
      <w:bookmarkStart w:id="270" w:name="_Toc184308077"/>
      <w:bookmarkEnd w:id="270"/>
      <w:bookmarkStart w:id="271" w:name="_Toc184312110"/>
      <w:bookmarkEnd w:id="271"/>
      <w:bookmarkStart w:id="272" w:name="_Toc184314437"/>
      <w:bookmarkEnd w:id="272"/>
      <w:bookmarkStart w:id="273" w:name="_Toc184312121"/>
      <w:bookmarkEnd w:id="273"/>
      <w:bookmarkStart w:id="274" w:name="_Toc184314477"/>
      <w:bookmarkEnd w:id="274"/>
      <w:bookmarkStart w:id="275" w:name="_Toc184313295"/>
      <w:bookmarkEnd w:id="275"/>
      <w:bookmarkStart w:id="276" w:name="_Toc184314457"/>
      <w:bookmarkEnd w:id="276"/>
      <w:bookmarkStart w:id="277" w:name="_Toc184308063"/>
      <w:bookmarkEnd w:id="277"/>
      <w:bookmarkStart w:id="278" w:name="_Toc184310313"/>
      <w:bookmarkEnd w:id="278"/>
      <w:bookmarkStart w:id="279" w:name="_Toc184310344"/>
      <w:bookmarkEnd w:id="279"/>
      <w:bookmarkStart w:id="280" w:name="_Toc184308052"/>
      <w:bookmarkEnd w:id="280"/>
      <w:bookmarkStart w:id="281" w:name="_Toc184310315"/>
      <w:bookmarkEnd w:id="281"/>
      <w:bookmarkStart w:id="282" w:name="_Toc184314471"/>
      <w:bookmarkEnd w:id="282"/>
      <w:bookmarkStart w:id="283" w:name="_Toc184314431"/>
      <w:bookmarkEnd w:id="283"/>
      <w:bookmarkStart w:id="284" w:name="_Toc184314410"/>
      <w:bookmarkEnd w:id="284"/>
      <w:bookmarkStart w:id="285" w:name="_Toc184313294"/>
      <w:bookmarkEnd w:id="285"/>
      <w:bookmarkStart w:id="286" w:name="_Toc184310281"/>
      <w:bookmarkEnd w:id="286"/>
      <w:bookmarkStart w:id="287" w:name="_Toc184314461"/>
      <w:bookmarkEnd w:id="287"/>
      <w:bookmarkStart w:id="288" w:name="_Toc184312078"/>
      <w:bookmarkEnd w:id="288"/>
      <w:bookmarkStart w:id="289" w:name="_Toc184308067"/>
      <w:bookmarkEnd w:id="289"/>
      <w:bookmarkStart w:id="290" w:name="_Toc184313301"/>
      <w:bookmarkEnd w:id="290"/>
      <w:bookmarkStart w:id="291" w:name="_Toc184313249"/>
      <w:bookmarkEnd w:id="291"/>
      <w:bookmarkStart w:id="292" w:name="_Toc184308097"/>
      <w:bookmarkEnd w:id="292"/>
      <w:bookmarkStart w:id="293" w:name="_Toc184313279"/>
      <w:bookmarkEnd w:id="293"/>
      <w:bookmarkStart w:id="294" w:name="_Toc184310328"/>
      <w:bookmarkEnd w:id="294"/>
      <w:bookmarkStart w:id="295" w:name="_Toc184312103"/>
      <w:bookmarkEnd w:id="295"/>
      <w:bookmarkStart w:id="296" w:name="_Toc184308047"/>
      <w:bookmarkEnd w:id="296"/>
      <w:bookmarkStart w:id="297" w:name="_Toc184314415"/>
      <w:bookmarkEnd w:id="297"/>
      <w:bookmarkStart w:id="298" w:name="_Toc184310318"/>
      <w:bookmarkEnd w:id="298"/>
      <w:bookmarkStart w:id="299" w:name="_Toc184312115"/>
      <w:bookmarkEnd w:id="299"/>
      <w:bookmarkStart w:id="300" w:name="_Toc184308070"/>
      <w:bookmarkEnd w:id="300"/>
      <w:bookmarkStart w:id="301" w:name="_Toc184310307"/>
      <w:bookmarkEnd w:id="301"/>
      <w:bookmarkStart w:id="302" w:name="_Toc184313296"/>
      <w:bookmarkEnd w:id="302"/>
      <w:bookmarkStart w:id="303" w:name="_Toc184314421"/>
      <w:bookmarkEnd w:id="303"/>
      <w:bookmarkStart w:id="304" w:name="_Toc184310282"/>
      <w:bookmarkEnd w:id="304"/>
      <w:bookmarkStart w:id="305" w:name="_Toc184308050"/>
      <w:bookmarkEnd w:id="305"/>
      <w:bookmarkStart w:id="306" w:name="_Toc184312134"/>
      <w:bookmarkEnd w:id="306"/>
      <w:bookmarkStart w:id="307" w:name="_Toc184312092"/>
      <w:bookmarkEnd w:id="307"/>
      <w:bookmarkStart w:id="308" w:name="_Toc184310292"/>
      <w:bookmarkEnd w:id="308"/>
      <w:bookmarkStart w:id="309" w:name="_Toc184313278"/>
      <w:bookmarkEnd w:id="309"/>
      <w:bookmarkStart w:id="310" w:name="_Toc184308041"/>
      <w:bookmarkEnd w:id="310"/>
      <w:bookmarkStart w:id="311" w:name="_Toc184314426"/>
      <w:bookmarkEnd w:id="311"/>
      <w:bookmarkStart w:id="312" w:name="_Toc184313258"/>
      <w:bookmarkEnd w:id="312"/>
      <w:bookmarkStart w:id="313" w:name="_Toc184314422"/>
      <w:bookmarkEnd w:id="313"/>
      <w:bookmarkStart w:id="314" w:name="_Toc184313302"/>
      <w:bookmarkEnd w:id="314"/>
      <w:bookmarkStart w:id="315" w:name="_Toc184308040"/>
      <w:bookmarkEnd w:id="315"/>
      <w:bookmarkStart w:id="316" w:name="_Toc184313271"/>
      <w:bookmarkEnd w:id="316"/>
      <w:bookmarkStart w:id="317" w:name="_Toc184310310"/>
      <w:bookmarkEnd w:id="317"/>
      <w:bookmarkStart w:id="318" w:name="_Toc184312105"/>
      <w:bookmarkEnd w:id="318"/>
      <w:bookmarkStart w:id="319" w:name="_Toc184310286"/>
      <w:bookmarkEnd w:id="319"/>
      <w:bookmarkStart w:id="320" w:name="_Toc184312104"/>
      <w:bookmarkEnd w:id="320"/>
      <w:bookmarkStart w:id="321" w:name="_Toc184310324"/>
      <w:bookmarkEnd w:id="321"/>
      <w:bookmarkStart w:id="322" w:name="_Toc184312093"/>
      <w:bookmarkEnd w:id="322"/>
      <w:bookmarkStart w:id="323" w:name="_Toc184314448"/>
      <w:bookmarkEnd w:id="323"/>
      <w:bookmarkStart w:id="324" w:name="_Toc184314440"/>
      <w:bookmarkEnd w:id="324"/>
      <w:bookmarkStart w:id="325" w:name="_Toc184308059"/>
      <w:bookmarkEnd w:id="325"/>
      <w:bookmarkStart w:id="326" w:name="_Toc184313260"/>
      <w:bookmarkEnd w:id="326"/>
      <w:bookmarkStart w:id="327" w:name="_Toc184313250"/>
      <w:bookmarkEnd w:id="327"/>
      <w:bookmarkStart w:id="328" w:name="_Toc184313286"/>
      <w:bookmarkEnd w:id="328"/>
      <w:bookmarkStart w:id="329" w:name="_Toc184308093"/>
      <w:bookmarkEnd w:id="329"/>
      <w:bookmarkStart w:id="330" w:name="_Toc184313267"/>
      <w:bookmarkEnd w:id="330"/>
      <w:bookmarkStart w:id="331" w:name="_Toc184313291"/>
      <w:bookmarkEnd w:id="331"/>
      <w:bookmarkStart w:id="332" w:name="_Toc184310299"/>
      <w:bookmarkEnd w:id="332"/>
      <w:bookmarkStart w:id="333" w:name="_Toc184314475"/>
      <w:bookmarkEnd w:id="333"/>
      <w:bookmarkStart w:id="334" w:name="_Toc184313309"/>
      <w:bookmarkEnd w:id="334"/>
      <w:bookmarkStart w:id="335" w:name="_Toc184313289"/>
      <w:bookmarkEnd w:id="335"/>
      <w:bookmarkStart w:id="336" w:name="_Toc184312079"/>
      <w:bookmarkEnd w:id="336"/>
      <w:bookmarkStart w:id="337" w:name="_Toc184313307"/>
      <w:bookmarkEnd w:id="337"/>
      <w:bookmarkStart w:id="338" w:name="_Toc184313266"/>
      <w:bookmarkEnd w:id="338"/>
      <w:bookmarkStart w:id="339" w:name="_Toc184310293"/>
      <w:bookmarkEnd w:id="339"/>
      <w:bookmarkStart w:id="340" w:name="_Toc184314411"/>
      <w:bookmarkEnd w:id="340"/>
      <w:bookmarkStart w:id="341" w:name="_Toc184310287"/>
      <w:bookmarkEnd w:id="341"/>
      <w:bookmarkStart w:id="342" w:name="_Toc184308079"/>
      <w:bookmarkEnd w:id="342"/>
      <w:bookmarkStart w:id="343" w:name="_Toc184310295"/>
      <w:bookmarkEnd w:id="343"/>
      <w:bookmarkStart w:id="344" w:name="_Toc184308076"/>
      <w:bookmarkEnd w:id="344"/>
      <w:bookmarkStart w:id="345" w:name="_Toc184314460"/>
      <w:bookmarkEnd w:id="345"/>
      <w:bookmarkStart w:id="346" w:name="_Toc184313280"/>
      <w:bookmarkEnd w:id="346"/>
      <w:bookmarkStart w:id="347" w:name="_Toc184313262"/>
      <w:bookmarkEnd w:id="347"/>
      <w:bookmarkStart w:id="348" w:name="_Toc184313305"/>
      <w:bookmarkEnd w:id="348"/>
      <w:bookmarkStart w:id="349" w:name="_Toc184312101"/>
      <w:bookmarkEnd w:id="349"/>
      <w:bookmarkStart w:id="350" w:name="_Toc184310341"/>
      <w:bookmarkEnd w:id="350"/>
      <w:bookmarkStart w:id="351" w:name="_Toc184308060"/>
      <w:bookmarkEnd w:id="351"/>
      <w:bookmarkStart w:id="352" w:name="_Toc184308082"/>
      <w:bookmarkEnd w:id="352"/>
      <w:bookmarkStart w:id="353" w:name="_Toc184313252"/>
      <w:bookmarkEnd w:id="353"/>
      <w:bookmarkStart w:id="354" w:name="_Toc184308073"/>
      <w:bookmarkEnd w:id="354"/>
      <w:bookmarkStart w:id="355" w:name="_Toc184312095"/>
      <w:bookmarkEnd w:id="355"/>
      <w:bookmarkStart w:id="356" w:name="_Toc184313255"/>
      <w:bookmarkEnd w:id="356"/>
      <w:bookmarkStart w:id="357" w:name="_Toc184314419"/>
      <w:bookmarkEnd w:id="357"/>
      <w:bookmarkStart w:id="358" w:name="_Toc184314470"/>
      <w:bookmarkEnd w:id="358"/>
      <w:bookmarkStart w:id="359" w:name="_Toc184313243"/>
      <w:bookmarkEnd w:id="359"/>
      <w:bookmarkStart w:id="360" w:name="_Toc184310300"/>
      <w:bookmarkEnd w:id="360"/>
      <w:bookmarkStart w:id="361" w:name="_Toc184312109"/>
      <w:bookmarkEnd w:id="361"/>
      <w:bookmarkStart w:id="362" w:name="_Toc184312080"/>
      <w:bookmarkEnd w:id="362"/>
      <w:bookmarkStart w:id="363" w:name="_Toc184313274"/>
      <w:bookmarkEnd w:id="363"/>
      <w:bookmarkStart w:id="364" w:name="_Toc184310329"/>
      <w:bookmarkEnd w:id="364"/>
      <w:bookmarkStart w:id="365" w:name="_Toc184310277"/>
      <w:bookmarkEnd w:id="365"/>
      <w:bookmarkStart w:id="366" w:name="_Toc184308107"/>
      <w:bookmarkEnd w:id="366"/>
      <w:bookmarkStart w:id="367" w:name="_Toc184308065"/>
      <w:bookmarkEnd w:id="367"/>
      <w:bookmarkStart w:id="368" w:name="_Toc184312090"/>
      <w:bookmarkEnd w:id="368"/>
      <w:bookmarkStart w:id="369" w:name="_Toc184312114"/>
      <w:bookmarkEnd w:id="369"/>
      <w:bookmarkStart w:id="370" w:name="_Toc184308056"/>
      <w:bookmarkEnd w:id="370"/>
      <w:bookmarkStart w:id="371" w:name="_Toc184314446"/>
      <w:bookmarkEnd w:id="371"/>
      <w:bookmarkStart w:id="372" w:name="_Toc184313298"/>
      <w:bookmarkEnd w:id="372"/>
      <w:bookmarkStart w:id="373" w:name="_Toc184312070"/>
      <w:bookmarkEnd w:id="373"/>
      <w:bookmarkStart w:id="374" w:name="_Toc184308039"/>
      <w:bookmarkEnd w:id="374"/>
      <w:bookmarkStart w:id="375" w:name="_Toc184314416"/>
      <w:bookmarkEnd w:id="375"/>
      <w:bookmarkStart w:id="376" w:name="_Toc184314455"/>
      <w:bookmarkEnd w:id="376"/>
      <w:bookmarkStart w:id="377" w:name="_Toc184312100"/>
      <w:bookmarkEnd w:id="377"/>
      <w:bookmarkStart w:id="378" w:name="_Toc184314433"/>
      <w:bookmarkEnd w:id="378"/>
      <w:bookmarkStart w:id="379" w:name="_Toc184314456"/>
      <w:bookmarkEnd w:id="379"/>
      <w:bookmarkStart w:id="380" w:name="_Toc184312136"/>
      <w:bookmarkEnd w:id="380"/>
      <w:bookmarkStart w:id="381" w:name="_Toc184312123"/>
      <w:bookmarkEnd w:id="381"/>
      <w:bookmarkStart w:id="382" w:name="_Toc184313263"/>
      <w:bookmarkEnd w:id="382"/>
      <w:bookmarkStart w:id="383" w:name="_Toc184312106"/>
      <w:bookmarkEnd w:id="383"/>
      <w:bookmarkStart w:id="384" w:name="_Toc184308054"/>
      <w:bookmarkEnd w:id="384"/>
      <w:bookmarkStart w:id="385" w:name="_Toc184312120"/>
      <w:bookmarkEnd w:id="385"/>
      <w:bookmarkStart w:id="386" w:name="_Toc184312084"/>
      <w:bookmarkEnd w:id="386"/>
      <w:bookmarkStart w:id="387" w:name="_Toc184314458"/>
      <w:bookmarkEnd w:id="387"/>
      <w:bookmarkStart w:id="388" w:name="_Toc184310291"/>
      <w:bookmarkEnd w:id="388"/>
      <w:bookmarkStart w:id="389" w:name="_Toc184310338"/>
      <w:bookmarkEnd w:id="389"/>
      <w:bookmarkStart w:id="390" w:name="_Toc184313240"/>
      <w:bookmarkEnd w:id="390"/>
      <w:bookmarkStart w:id="391" w:name="_Toc184308051"/>
      <w:bookmarkEnd w:id="391"/>
      <w:bookmarkStart w:id="392" w:name="_Toc184314443"/>
      <w:bookmarkEnd w:id="392"/>
      <w:bookmarkStart w:id="393" w:name="_Toc184313288"/>
      <w:bookmarkEnd w:id="393"/>
      <w:bookmarkStart w:id="394" w:name="_Toc184314436"/>
      <w:bookmarkEnd w:id="394"/>
      <w:bookmarkStart w:id="395" w:name="_Toc184312128"/>
      <w:bookmarkEnd w:id="395"/>
      <w:bookmarkStart w:id="396" w:name="_Toc184314412"/>
      <w:bookmarkEnd w:id="396"/>
      <w:r>
        <w:rPr>
          <w:b/>
          <w:color w:val="auto"/>
          <w:sz w:val="36"/>
          <w:szCs w:val="36"/>
          <w:highlight w:val="none"/>
        </w:rPr>
        <w:t>评标办法</w:t>
      </w:r>
    </w:p>
    <w:p>
      <w:pPr>
        <w:snapToGrid w:val="0"/>
        <w:spacing w:line="360" w:lineRule="auto"/>
        <w:jc w:val="center"/>
        <w:rPr>
          <w:b/>
          <w:color w:val="auto"/>
          <w:sz w:val="32"/>
          <w:szCs w:val="20"/>
          <w:highlight w:val="none"/>
        </w:rPr>
      </w:pPr>
      <w:r>
        <w:rPr>
          <w:b/>
          <w:color w:val="auto"/>
          <w:sz w:val="32"/>
          <w:szCs w:val="20"/>
          <w:highlight w:val="none"/>
        </w:rPr>
        <w:t>评标办法前附表</w:t>
      </w:r>
    </w:p>
    <w:tbl>
      <w:tblPr>
        <w:tblStyle w:val="65"/>
        <w:tblW w:w="5137" w:type="pc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916"/>
        <w:gridCol w:w="470"/>
        <w:gridCol w:w="105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blHeader/>
        </w:trPr>
        <w:tc>
          <w:tcPr>
            <w:tcW w:w="331" w:type="pct"/>
            <w:tcBorders>
              <w:tl2br w:val="nil"/>
              <w:tr2bl w:val="nil"/>
            </w:tcBorders>
            <w:shd w:val="clear" w:color="auto" w:fill="auto"/>
            <w:vAlign w:val="center"/>
          </w:tcPr>
          <w:p>
            <w:pPr>
              <w:pStyle w:val="784"/>
              <w:widowControl w:val="0"/>
              <w:ind w:left="-53" w:leftChars="-25" w:right="-53" w:rightChars="-25"/>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816" w:type="pct"/>
            <w:tcBorders>
              <w:tl2br w:val="nil"/>
              <w:tr2bl w:val="nil"/>
            </w:tcBorders>
            <w:shd w:val="clear" w:color="auto" w:fill="auto"/>
            <w:vAlign w:val="center"/>
          </w:tcPr>
          <w:p>
            <w:pPr>
              <w:pStyle w:val="784"/>
              <w:widowControl w:val="0"/>
              <w:ind w:left="-53" w:leftChars="-25" w:right="-53" w:rightChars="-25"/>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评标标准</w:t>
            </w:r>
          </w:p>
        </w:tc>
        <w:tc>
          <w:tcPr>
            <w:tcW w:w="269" w:type="pct"/>
            <w:tcBorders>
              <w:tl2br w:val="nil"/>
              <w:tr2bl w:val="nil"/>
            </w:tcBorders>
            <w:shd w:val="clear" w:color="auto" w:fill="auto"/>
            <w:vAlign w:val="center"/>
          </w:tcPr>
          <w:p>
            <w:pPr>
              <w:pStyle w:val="784"/>
              <w:widowControl w:val="0"/>
              <w:ind w:left="-53" w:leftChars="-25" w:right="-53" w:rightChars="-25"/>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权重</w:t>
            </w:r>
          </w:p>
        </w:tc>
        <w:tc>
          <w:tcPr>
            <w:tcW w:w="603" w:type="pct"/>
            <w:tcBorders>
              <w:tl2br w:val="nil"/>
              <w:tr2bl w:val="nil"/>
            </w:tcBorders>
            <w:shd w:val="clear" w:color="auto" w:fill="auto"/>
            <w:vAlign w:val="center"/>
          </w:tcPr>
          <w:p>
            <w:pPr>
              <w:pStyle w:val="784"/>
              <w:widowControl w:val="0"/>
              <w:ind w:left="-53" w:leftChars="-25" w:right="-53" w:rightChars="-25"/>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主观分/客观分属性</w:t>
            </w:r>
          </w:p>
        </w:tc>
        <w:tc>
          <w:tcPr>
            <w:tcW w:w="980" w:type="pct"/>
            <w:tcBorders>
              <w:tl2br w:val="nil"/>
              <w:tr2bl w:val="nil"/>
            </w:tcBorders>
            <w:shd w:val="clear" w:color="auto" w:fill="auto"/>
            <w:vAlign w:val="center"/>
          </w:tcPr>
          <w:p>
            <w:pPr>
              <w:pStyle w:val="784"/>
              <w:widowControl w:val="0"/>
              <w:ind w:left="-53" w:leftChars="-25" w:right="-53" w:rightChars="-25"/>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1</w:t>
            </w:r>
          </w:p>
        </w:tc>
        <w:tc>
          <w:tcPr>
            <w:tcW w:w="2816" w:type="pct"/>
            <w:tcBorders>
              <w:tl2br w:val="nil"/>
              <w:tr2bl w:val="nil"/>
            </w:tcBorders>
            <w:shd w:val="clear" w:color="auto" w:fill="auto"/>
            <w:vAlign w:val="center"/>
          </w:tcPr>
          <w:p>
            <w:pPr>
              <w:adjustRightInd/>
              <w:outlineLvl w:val="0"/>
              <w:rPr>
                <w:rFonts w:ascii="宋体" w:hAnsi="宋体" w:cs="宋体"/>
                <w:b/>
                <w:bCs/>
                <w:color w:val="auto"/>
                <w:szCs w:val="21"/>
                <w:highlight w:val="none"/>
              </w:rPr>
            </w:pPr>
            <w:r>
              <w:rPr>
                <w:rFonts w:hint="eastAsia" w:ascii="宋体" w:hAnsi="宋体" w:cs="宋体"/>
                <w:bCs/>
                <w:color w:val="auto"/>
                <w:szCs w:val="21"/>
                <w:highlight w:val="none"/>
              </w:rPr>
              <w:t>业绩</w:t>
            </w:r>
          </w:p>
        </w:tc>
        <w:tc>
          <w:tcPr>
            <w:tcW w:w="269"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1.1</w:t>
            </w:r>
          </w:p>
        </w:tc>
        <w:tc>
          <w:tcPr>
            <w:tcW w:w="2816" w:type="pct"/>
            <w:tcBorders>
              <w:tl2br w:val="nil"/>
              <w:tr2bl w:val="nil"/>
            </w:tcBorders>
            <w:shd w:val="clear" w:color="auto" w:fill="auto"/>
            <w:vAlign w:val="center"/>
          </w:tcPr>
          <w:p>
            <w:pPr>
              <w:adjustRightInd/>
              <w:contextualSpacing/>
              <w:outlineLvl w:val="0"/>
              <w:rPr>
                <w:rFonts w:ascii="宋体" w:hAnsi="宋体" w:cs="宋体"/>
                <w:b/>
                <w:bCs/>
                <w:color w:val="auto"/>
                <w:szCs w:val="21"/>
                <w:highlight w:val="none"/>
              </w:rPr>
            </w:pPr>
            <w:r>
              <w:rPr>
                <w:rFonts w:hint="eastAsia" w:ascii="宋体" w:hAnsi="宋体" w:cs="宋体"/>
                <w:color w:val="auto"/>
                <w:szCs w:val="21"/>
                <w:highlight w:val="none"/>
              </w:rPr>
              <w:t>2021年1月1日以来投标产品业绩情况，参考合同，以签订时间为准，每提供一个合同得0.5分，满分</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269" w:type="pct"/>
            <w:tcBorders>
              <w:tl2br w:val="nil"/>
              <w:tr2bl w:val="nil"/>
            </w:tcBorders>
            <w:shd w:val="clear" w:color="auto" w:fill="auto"/>
            <w:vAlign w:val="center"/>
          </w:tcPr>
          <w:p>
            <w:pPr>
              <w:adjustRightInd/>
              <w:jc w:val="center"/>
              <w:outlineLvl w:val="0"/>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val="en-US" w:eastAsia="zh-CN"/>
              </w:rPr>
              <w:t>1</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客观分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color w:val="auto"/>
                <w:highlight w:val="none"/>
                <w:lang w:val="zh-TW" w:eastAsia="zh-TW"/>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2</w:t>
            </w:r>
          </w:p>
        </w:tc>
        <w:tc>
          <w:tcPr>
            <w:tcW w:w="2816" w:type="pct"/>
            <w:tcBorders>
              <w:tl2br w:val="nil"/>
              <w:tr2bl w:val="nil"/>
            </w:tcBorders>
            <w:shd w:val="clear" w:color="auto" w:fill="auto"/>
            <w:vAlign w:val="center"/>
          </w:tcPr>
          <w:p>
            <w:pPr>
              <w:adjustRightInd/>
              <w:contextualSpacing/>
              <w:outlineLvl w:val="0"/>
              <w:rPr>
                <w:rFonts w:ascii="宋体" w:hAnsi="宋体" w:cs="宋体"/>
                <w:color w:val="auto"/>
                <w:szCs w:val="21"/>
                <w:highlight w:val="none"/>
              </w:rPr>
            </w:pPr>
            <w:r>
              <w:rPr>
                <w:rFonts w:hint="eastAsia" w:ascii="宋体" w:hAnsi="宋体" w:cs="宋体"/>
                <w:bCs/>
                <w:color w:val="auto"/>
                <w:szCs w:val="21"/>
                <w:highlight w:val="none"/>
              </w:rPr>
              <w:t>投标方案与需求的吻合程度</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bCs/>
                <w:color w:val="auto"/>
                <w:szCs w:val="21"/>
                <w:highlight w:val="none"/>
              </w:rPr>
              <w:t>/</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2.1</w:t>
            </w:r>
          </w:p>
        </w:tc>
        <w:tc>
          <w:tcPr>
            <w:tcW w:w="2816" w:type="pct"/>
            <w:tcBorders>
              <w:tl2br w:val="nil"/>
              <w:tr2bl w:val="nil"/>
            </w:tcBorders>
            <w:shd w:val="clear" w:color="auto" w:fill="auto"/>
            <w:vAlign w:val="center"/>
          </w:tcPr>
          <w:p>
            <w:pPr>
              <w:adjustRightInd/>
              <w:contextualSpacing/>
              <w:outlineLvl w:val="0"/>
              <w:rPr>
                <w:rFonts w:ascii="宋体" w:hAnsi="宋体" w:cs="宋体"/>
                <w:color w:val="auto"/>
                <w:szCs w:val="21"/>
                <w:highlight w:val="none"/>
              </w:rPr>
            </w:pPr>
            <w:r>
              <w:rPr>
                <w:rFonts w:hint="eastAsia" w:ascii="宋体" w:hAnsi="宋体" w:cs="宋体"/>
                <w:bCs/>
                <w:color w:val="auto"/>
                <w:szCs w:val="21"/>
                <w:highlight w:val="none"/>
              </w:rPr>
              <w:t>投标方案与需求的吻合程度，包括投标方案的完整性，投标人所提供的技术解决方案的完备程度、细致程度和吻合程度。方案完整、完全吻合的4分；方案较完整、较吻合的3分；方案基本完整、吻合但略有欠缺的得2分；缺乏详尽内容，描述简单的得1分；方案不完整不吻合的得0分。</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bCs/>
                <w:color w:val="auto"/>
                <w:szCs w:val="21"/>
                <w:highlight w:val="none"/>
              </w:rPr>
              <w:t>4</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bCs/>
                <w:color w:val="auto"/>
                <w:highlight w:val="none"/>
              </w:rPr>
              <w:t>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3</w:t>
            </w:r>
          </w:p>
        </w:tc>
        <w:tc>
          <w:tcPr>
            <w:tcW w:w="2816" w:type="pct"/>
            <w:tcBorders>
              <w:tl2br w:val="nil"/>
              <w:tr2bl w:val="nil"/>
            </w:tcBorders>
            <w:shd w:val="clear" w:color="auto" w:fill="auto"/>
            <w:vAlign w:val="center"/>
          </w:tcPr>
          <w:p>
            <w:pPr>
              <w:adjustRightInd/>
              <w:contextualSpacing/>
              <w:outlineLvl w:val="0"/>
              <w:rPr>
                <w:rFonts w:ascii="宋体" w:hAnsi="宋体" w:cs="宋体"/>
                <w:b/>
                <w:bCs/>
                <w:color w:val="auto"/>
                <w:szCs w:val="21"/>
                <w:highlight w:val="none"/>
                <w:lang w:val="zh-TW"/>
              </w:rPr>
            </w:pPr>
            <w:r>
              <w:rPr>
                <w:rFonts w:hint="eastAsia" w:ascii="宋体" w:hAnsi="宋体" w:cs="宋体"/>
                <w:color w:val="auto"/>
                <w:szCs w:val="21"/>
                <w:highlight w:val="none"/>
              </w:rPr>
              <w:t>投标产品的主要性能指标满足招标要求的程度</w:t>
            </w:r>
          </w:p>
        </w:tc>
        <w:tc>
          <w:tcPr>
            <w:tcW w:w="269"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rPr>
            </w:pP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3.1</w:t>
            </w:r>
          </w:p>
        </w:tc>
        <w:tc>
          <w:tcPr>
            <w:tcW w:w="2816" w:type="pct"/>
            <w:tcBorders>
              <w:tl2br w:val="nil"/>
              <w:tr2bl w:val="nil"/>
            </w:tcBorders>
            <w:shd w:val="clear" w:color="auto" w:fill="auto"/>
            <w:vAlign w:val="center"/>
          </w:tcPr>
          <w:p>
            <w:pPr>
              <w:widowControl/>
              <w:adjustRightInd/>
              <w:jc w:val="left"/>
              <w:rPr>
                <w:rFonts w:ascii="宋体" w:hAnsi="宋体" w:cs="宋体"/>
                <w:color w:val="auto"/>
                <w:szCs w:val="21"/>
                <w:highlight w:val="none"/>
              </w:rPr>
            </w:pPr>
            <w:r>
              <w:rPr>
                <w:color w:val="auto"/>
                <w:highlight w:val="none"/>
              </w:rPr>
              <w:t>投标人的投标产品技术参数</w:t>
            </w:r>
            <w:r>
              <w:rPr>
                <w:rFonts w:hint="eastAsia" w:ascii="宋体" w:hAnsi="宋体" w:cs="宋体"/>
                <w:color w:val="auto"/>
                <w:szCs w:val="21"/>
                <w:highlight w:val="none"/>
              </w:rPr>
              <w:t>完全满足采购要求的得满分，标注 “★”的技术指标每出现一项负偏离扣3分，其它技术指标每出现一项负偏离扣1分，扣完为止。带“★”号部分的技术指标投标人需提供完全响应的佐证材料，未提供的视为负偏离。</w:t>
            </w:r>
          </w:p>
        </w:tc>
        <w:tc>
          <w:tcPr>
            <w:tcW w:w="269"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30</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客观分</w:t>
            </w:r>
          </w:p>
        </w:tc>
        <w:tc>
          <w:tcPr>
            <w:tcW w:w="980" w:type="pct"/>
            <w:tcBorders>
              <w:tl2br w:val="nil"/>
              <w:tr2bl w:val="nil"/>
            </w:tcBorders>
            <w:shd w:val="clear" w:color="auto" w:fill="auto"/>
            <w:vAlign w:val="center"/>
          </w:tcPr>
          <w:p>
            <w:pPr>
              <w:pStyle w:val="784"/>
              <w:widowControl w:val="0"/>
              <w:adjustRightInd w:val="0"/>
              <w:snapToGrid w:val="0"/>
              <w:spacing w:line="320" w:lineRule="exact"/>
              <w:jc w:val="center"/>
              <w:rPr>
                <w:color w:val="auto"/>
                <w:highlight w:val="none"/>
                <w:lang w:val="zh-TW" w:eastAsia="zh-TW"/>
              </w:rPr>
            </w:pPr>
            <w:r>
              <w:rPr>
                <w:color w:val="auto"/>
                <w:highlight w:val="none"/>
                <w:lang w:val="zh-TW" w:eastAsia="zh-TW"/>
              </w:rPr>
              <w:t>技术指标响应</w:t>
            </w:r>
          </w:p>
          <w:p>
            <w:pPr>
              <w:pStyle w:val="784"/>
              <w:widowControl w:val="0"/>
              <w:jc w:val="center"/>
              <w:rPr>
                <w:color w:val="auto"/>
                <w:highlight w:val="none"/>
                <w:lang w:val="zh-TW" w:eastAsia="zh-TW"/>
              </w:rPr>
            </w:pPr>
            <w:r>
              <w:rPr>
                <w:color w:val="auto"/>
                <w:highlight w:val="none"/>
                <w:lang w:val="zh-TW" w:eastAsia="zh-TW"/>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lang w:val="zh-TW"/>
              </w:rPr>
            </w:pPr>
            <w:r>
              <w:rPr>
                <w:rFonts w:hint="eastAsia" w:ascii="宋体" w:hAnsi="宋体" w:cs="宋体"/>
                <w:bCs/>
                <w:color w:val="auto"/>
                <w:szCs w:val="21"/>
                <w:highlight w:val="none"/>
              </w:rPr>
              <w:t>4</w:t>
            </w:r>
          </w:p>
        </w:tc>
        <w:tc>
          <w:tcPr>
            <w:tcW w:w="2816" w:type="pct"/>
            <w:tcBorders>
              <w:tl2br w:val="nil"/>
              <w:tr2bl w:val="nil"/>
            </w:tcBorders>
            <w:shd w:val="clear" w:color="auto" w:fill="auto"/>
            <w:vAlign w:val="center"/>
          </w:tcPr>
          <w:p>
            <w:pPr>
              <w:adjustRightInd/>
              <w:rPr>
                <w:rFonts w:ascii="宋体" w:hAnsi="宋体" w:cs="宋体"/>
                <w:color w:val="auto"/>
                <w:szCs w:val="21"/>
                <w:highlight w:val="none"/>
                <w:lang w:val="zh-TW" w:eastAsia="zh-TW"/>
              </w:rPr>
            </w:pPr>
            <w:r>
              <w:rPr>
                <w:rFonts w:hint="eastAsia" w:ascii="宋体" w:hAnsi="宋体" w:cs="宋体"/>
                <w:bCs/>
                <w:color w:val="auto"/>
                <w:szCs w:val="21"/>
                <w:highlight w:val="none"/>
              </w:rPr>
              <w:t>投标产品的配置情况</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4.1</w:t>
            </w:r>
          </w:p>
        </w:tc>
        <w:tc>
          <w:tcPr>
            <w:tcW w:w="2816" w:type="pct"/>
            <w:tcBorders>
              <w:tl2br w:val="nil"/>
              <w:tr2bl w:val="nil"/>
            </w:tcBorders>
            <w:shd w:val="clear" w:color="auto" w:fill="auto"/>
            <w:vAlign w:val="center"/>
          </w:tcPr>
          <w:p>
            <w:pPr>
              <w:adjustRightInd/>
              <w:contextualSpacing/>
              <w:jc w:val="left"/>
              <w:rPr>
                <w:rFonts w:ascii="宋体" w:hAnsi="宋体" w:cs="宋体"/>
                <w:b/>
                <w:bCs/>
                <w:color w:val="auto"/>
                <w:szCs w:val="21"/>
                <w:highlight w:val="none"/>
                <w:lang w:val="zh-TW"/>
              </w:rPr>
            </w:pPr>
            <w:r>
              <w:rPr>
                <w:rFonts w:hint="eastAsia" w:ascii="宋体" w:hAnsi="宋体" w:cs="宋体"/>
                <w:color w:val="auto"/>
                <w:szCs w:val="21"/>
                <w:highlight w:val="none"/>
              </w:rPr>
              <w:t>投标产品整体配置，根据所投产品质量、配置、性能评定。配置完全符合要求的得4分；配置较符合的得3分；配置基本符合但略有欠缺的得2分；</w:t>
            </w:r>
            <w:r>
              <w:rPr>
                <w:rFonts w:hint="eastAsia" w:ascii="宋体" w:hAnsi="宋体" w:cs="宋体"/>
                <w:bCs/>
                <w:color w:val="auto"/>
                <w:szCs w:val="21"/>
                <w:highlight w:val="none"/>
              </w:rPr>
              <w:t>缺乏详尽内容，描述简单的得1分；</w:t>
            </w:r>
            <w:r>
              <w:rPr>
                <w:rFonts w:hint="eastAsia" w:ascii="宋体" w:hAnsi="宋体" w:cs="宋体"/>
                <w:color w:val="auto"/>
                <w:szCs w:val="21"/>
                <w:highlight w:val="none"/>
              </w:rPr>
              <w:t>配置不完整、有缺项的得0分。</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4</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bCs/>
                <w:color w:val="auto"/>
                <w:highlight w:val="none"/>
              </w:rPr>
              <w:t>产品配置情况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5</w:t>
            </w:r>
          </w:p>
        </w:tc>
        <w:tc>
          <w:tcPr>
            <w:tcW w:w="2816" w:type="pct"/>
            <w:tcBorders>
              <w:tl2br w:val="nil"/>
              <w:tr2bl w:val="nil"/>
            </w:tcBorders>
            <w:shd w:val="clear" w:color="auto" w:fill="auto"/>
            <w:vAlign w:val="center"/>
          </w:tcPr>
          <w:p>
            <w:pPr>
              <w:widowControl/>
              <w:adjustRightInd/>
              <w:jc w:val="left"/>
              <w:rPr>
                <w:rFonts w:ascii="宋体" w:hAnsi="宋体" w:cs="宋体"/>
                <w:color w:val="auto"/>
                <w:szCs w:val="21"/>
                <w:highlight w:val="none"/>
              </w:rPr>
            </w:pPr>
            <w:r>
              <w:rPr>
                <w:rFonts w:hint="eastAsia" w:ascii="宋体" w:hAnsi="宋体" w:cs="宋体"/>
                <w:color w:val="auto"/>
                <w:szCs w:val="21"/>
                <w:highlight w:val="none"/>
              </w:rPr>
              <w:t>投标产品的机器结构及扩展性能</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5.1</w:t>
            </w:r>
          </w:p>
        </w:tc>
        <w:tc>
          <w:tcPr>
            <w:tcW w:w="2816" w:type="pct"/>
            <w:tcBorders>
              <w:tl2br w:val="nil"/>
              <w:tr2bl w:val="nil"/>
            </w:tcBorders>
            <w:shd w:val="clear" w:color="auto" w:fill="auto"/>
            <w:vAlign w:val="center"/>
          </w:tcPr>
          <w:p>
            <w:pPr>
              <w:widowControl/>
              <w:adjustRightInd/>
              <w:jc w:val="left"/>
              <w:rPr>
                <w:rFonts w:ascii="宋体" w:hAnsi="宋体" w:cs="宋体"/>
                <w:color w:val="auto"/>
                <w:szCs w:val="21"/>
                <w:highlight w:val="none"/>
              </w:rPr>
            </w:pPr>
            <w:r>
              <w:rPr>
                <w:rFonts w:hint="eastAsia" w:ascii="宋体" w:hAnsi="宋体" w:cs="宋体"/>
                <w:color w:val="auto"/>
                <w:szCs w:val="21"/>
                <w:highlight w:val="none"/>
              </w:rPr>
              <w:t>投标产品技术的科学性、合理性。技术方案是否科学合理、安全严密、具有一定的前瞻性。技术方案</w:t>
            </w:r>
            <w:r>
              <w:rPr>
                <w:rFonts w:hint="eastAsia" w:ascii="宋体" w:hAnsi="宋体" w:cs="宋体"/>
                <w:bCs/>
                <w:color w:val="auto"/>
                <w:szCs w:val="21"/>
                <w:highlight w:val="none"/>
              </w:rPr>
              <w:t>科学、严密、可行的得4分；</w:t>
            </w:r>
            <w:r>
              <w:rPr>
                <w:rFonts w:hint="eastAsia" w:ascii="宋体" w:hAnsi="宋体" w:cs="宋体"/>
                <w:color w:val="auto"/>
                <w:szCs w:val="21"/>
                <w:highlight w:val="none"/>
              </w:rPr>
              <w:t>技术方案较</w:t>
            </w:r>
            <w:r>
              <w:rPr>
                <w:rFonts w:hint="eastAsia" w:ascii="宋体" w:hAnsi="宋体" w:cs="宋体"/>
                <w:bCs/>
                <w:color w:val="auto"/>
                <w:szCs w:val="21"/>
                <w:highlight w:val="none"/>
              </w:rPr>
              <w:t>科学、</w:t>
            </w:r>
            <w:r>
              <w:rPr>
                <w:rFonts w:hint="eastAsia" w:ascii="宋体" w:hAnsi="宋体" w:cs="宋体"/>
                <w:color w:val="auto"/>
                <w:szCs w:val="21"/>
                <w:highlight w:val="none"/>
              </w:rPr>
              <w:t>较</w:t>
            </w:r>
            <w:r>
              <w:rPr>
                <w:rFonts w:hint="eastAsia" w:ascii="宋体" w:hAnsi="宋体" w:cs="宋体"/>
                <w:bCs/>
                <w:color w:val="auto"/>
                <w:szCs w:val="21"/>
                <w:highlight w:val="none"/>
              </w:rPr>
              <w:t>严密、</w:t>
            </w:r>
            <w:r>
              <w:rPr>
                <w:rFonts w:hint="eastAsia" w:ascii="宋体" w:hAnsi="宋体" w:cs="宋体"/>
                <w:color w:val="auto"/>
                <w:szCs w:val="21"/>
                <w:highlight w:val="none"/>
              </w:rPr>
              <w:t>较</w:t>
            </w:r>
            <w:r>
              <w:rPr>
                <w:rFonts w:hint="eastAsia" w:ascii="宋体" w:hAnsi="宋体" w:cs="宋体"/>
                <w:bCs/>
                <w:color w:val="auto"/>
                <w:szCs w:val="21"/>
                <w:highlight w:val="none"/>
              </w:rPr>
              <w:t>可行的得3分；</w:t>
            </w:r>
            <w:r>
              <w:rPr>
                <w:rFonts w:hint="eastAsia" w:ascii="宋体" w:hAnsi="宋体" w:cs="宋体"/>
                <w:color w:val="auto"/>
                <w:szCs w:val="21"/>
                <w:highlight w:val="none"/>
              </w:rPr>
              <w:t>技术方案基本</w:t>
            </w:r>
            <w:r>
              <w:rPr>
                <w:rFonts w:hint="eastAsia" w:ascii="宋体" w:hAnsi="宋体" w:cs="宋体"/>
                <w:bCs/>
                <w:color w:val="auto"/>
                <w:szCs w:val="21"/>
                <w:highlight w:val="none"/>
              </w:rPr>
              <w:t>科学、</w:t>
            </w:r>
            <w:r>
              <w:rPr>
                <w:rFonts w:hint="eastAsia" w:ascii="宋体" w:hAnsi="宋体" w:cs="宋体"/>
                <w:color w:val="auto"/>
                <w:szCs w:val="21"/>
                <w:highlight w:val="none"/>
              </w:rPr>
              <w:t>基本</w:t>
            </w:r>
            <w:r>
              <w:rPr>
                <w:rFonts w:hint="eastAsia" w:ascii="宋体" w:hAnsi="宋体" w:cs="宋体"/>
                <w:bCs/>
                <w:color w:val="auto"/>
                <w:szCs w:val="21"/>
                <w:highlight w:val="none"/>
              </w:rPr>
              <w:t>严密、</w:t>
            </w:r>
            <w:r>
              <w:rPr>
                <w:rFonts w:hint="eastAsia" w:ascii="宋体" w:hAnsi="宋体" w:cs="宋体"/>
                <w:color w:val="auto"/>
                <w:szCs w:val="21"/>
                <w:highlight w:val="none"/>
              </w:rPr>
              <w:t>基本</w:t>
            </w:r>
            <w:r>
              <w:rPr>
                <w:rFonts w:hint="eastAsia" w:ascii="宋体" w:hAnsi="宋体" w:cs="宋体"/>
                <w:bCs/>
                <w:color w:val="auto"/>
                <w:szCs w:val="21"/>
                <w:highlight w:val="none"/>
              </w:rPr>
              <w:t>可行的得2分；缺乏详尽内容，描述简单的得1分；不科学、不严密、无可行性的得0分。</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4</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lang w:val="zh-TW" w:eastAsia="zh-TW"/>
              </w:rPr>
              <w:t>投标产品的机器结构及扩展性能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6</w:t>
            </w:r>
          </w:p>
        </w:tc>
        <w:tc>
          <w:tcPr>
            <w:tcW w:w="2816" w:type="pct"/>
            <w:tcBorders>
              <w:tl2br w:val="nil"/>
              <w:tr2bl w:val="nil"/>
            </w:tcBorders>
            <w:shd w:val="clear" w:color="auto" w:fill="auto"/>
            <w:vAlign w:val="center"/>
          </w:tcPr>
          <w:p>
            <w:pPr>
              <w:adjustRightInd/>
              <w:contextualSpacing/>
              <w:jc w:val="left"/>
              <w:rPr>
                <w:rFonts w:ascii="宋体" w:hAnsi="宋体" w:cs="宋体"/>
                <w:b/>
                <w:bCs/>
                <w:color w:val="auto"/>
                <w:szCs w:val="21"/>
                <w:highlight w:val="none"/>
                <w:lang w:val="zh-TW"/>
              </w:rPr>
            </w:pPr>
            <w:r>
              <w:rPr>
                <w:rFonts w:hint="eastAsia" w:ascii="宋体" w:hAnsi="宋体" w:cs="宋体"/>
                <w:color w:val="auto"/>
                <w:szCs w:val="21"/>
                <w:highlight w:val="none"/>
              </w:rPr>
              <w:t>随机资料和配件情况</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color w:val="auto"/>
                <w:szCs w:val="21"/>
                <w:highlight w:val="none"/>
              </w:rPr>
            </w:pPr>
            <w:r>
              <w:rPr>
                <w:rFonts w:hint="eastAsia" w:ascii="宋体" w:hAnsi="宋体" w:cs="宋体"/>
                <w:bCs/>
                <w:color w:val="auto"/>
                <w:szCs w:val="21"/>
                <w:highlight w:val="none"/>
              </w:rPr>
              <w:t>6.1</w:t>
            </w:r>
          </w:p>
        </w:tc>
        <w:tc>
          <w:tcPr>
            <w:tcW w:w="2816" w:type="pct"/>
            <w:tcBorders>
              <w:tl2br w:val="nil"/>
              <w:tr2bl w:val="nil"/>
            </w:tcBorders>
            <w:shd w:val="clear" w:color="auto" w:fill="auto"/>
            <w:vAlign w:val="center"/>
          </w:tcPr>
          <w:p>
            <w:pPr>
              <w:adjustRightInd/>
              <w:contextualSpacing/>
              <w:jc w:val="left"/>
              <w:rPr>
                <w:rFonts w:ascii="宋体" w:hAnsi="宋体" w:cs="宋体"/>
                <w:b/>
                <w:bCs/>
                <w:color w:val="auto"/>
                <w:szCs w:val="21"/>
                <w:highlight w:val="none"/>
                <w:lang w:val="zh-TW"/>
              </w:rPr>
            </w:pPr>
            <w:r>
              <w:rPr>
                <w:rFonts w:hint="eastAsia" w:ascii="宋体" w:hAnsi="宋体" w:cs="宋体"/>
                <w:color w:val="auto"/>
                <w:kern w:val="0"/>
                <w:szCs w:val="21"/>
                <w:highlight w:val="none"/>
              </w:rPr>
              <w:t>投标产品配件、附件、辅助材料是否完备、齐全，以及是否可以与主机配套顺畅使用等。</w:t>
            </w:r>
          </w:p>
        </w:tc>
        <w:tc>
          <w:tcPr>
            <w:tcW w:w="269" w:type="pct"/>
            <w:tcBorders>
              <w:tl2br w:val="nil"/>
              <w:tr2bl w:val="nil"/>
            </w:tcBorders>
            <w:shd w:val="clear" w:color="auto" w:fill="auto"/>
            <w:vAlign w:val="center"/>
          </w:tcPr>
          <w:p>
            <w:pPr>
              <w:adjustRightIn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备品配件情况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6.2</w:t>
            </w:r>
          </w:p>
        </w:tc>
        <w:tc>
          <w:tcPr>
            <w:tcW w:w="2816" w:type="pct"/>
            <w:tcBorders>
              <w:tl2br w:val="nil"/>
              <w:tr2bl w:val="nil"/>
            </w:tcBorders>
            <w:shd w:val="clear" w:color="auto" w:fill="auto"/>
            <w:vAlign w:val="center"/>
          </w:tcPr>
          <w:p>
            <w:pPr>
              <w:widowControl/>
              <w:adjustRightInd/>
              <w:contextualSpacing/>
              <w:jc w:val="left"/>
              <w:rPr>
                <w:rFonts w:ascii="宋体" w:hAnsi="宋体" w:cs="宋体"/>
                <w:color w:val="auto"/>
                <w:kern w:val="0"/>
                <w:szCs w:val="21"/>
                <w:highlight w:val="none"/>
              </w:rPr>
            </w:pPr>
            <w:r>
              <w:rPr>
                <w:rFonts w:hint="eastAsia" w:ascii="宋体" w:hAnsi="宋体" w:cs="宋体"/>
                <w:color w:val="auto"/>
                <w:szCs w:val="21"/>
                <w:highlight w:val="none"/>
              </w:rPr>
              <w:t>本次投标提供的备品、备件情况，库存是否充足，供货是否及时以及承诺的价格情况等。</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2</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rPr>
              <w:t>备品配件情况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7</w:t>
            </w:r>
          </w:p>
        </w:tc>
        <w:tc>
          <w:tcPr>
            <w:tcW w:w="2816" w:type="pct"/>
            <w:tcBorders>
              <w:tl2br w:val="nil"/>
              <w:tr2bl w:val="nil"/>
            </w:tcBorders>
            <w:shd w:val="clear" w:color="auto" w:fill="auto"/>
            <w:vAlign w:val="center"/>
          </w:tcPr>
          <w:p>
            <w:pPr>
              <w:widowControl/>
              <w:adjustRightInd/>
              <w:contextualSpacing/>
              <w:jc w:val="left"/>
              <w:rPr>
                <w:rFonts w:ascii="宋体" w:hAnsi="宋体" w:cs="宋体"/>
                <w:color w:val="auto"/>
                <w:kern w:val="0"/>
                <w:szCs w:val="21"/>
                <w:highlight w:val="none"/>
              </w:rPr>
            </w:pPr>
            <w:r>
              <w:rPr>
                <w:rFonts w:hint="eastAsia" w:ascii="宋体" w:hAnsi="宋体" w:cs="宋体"/>
                <w:color w:val="auto"/>
                <w:szCs w:val="21"/>
                <w:highlight w:val="none"/>
              </w:rPr>
              <w:t>售后服务方案</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7.1</w:t>
            </w:r>
          </w:p>
        </w:tc>
        <w:tc>
          <w:tcPr>
            <w:tcW w:w="2816" w:type="pct"/>
            <w:tcBorders>
              <w:tl2br w:val="nil"/>
              <w:tr2bl w:val="nil"/>
            </w:tcBorders>
            <w:shd w:val="clear" w:color="auto" w:fill="auto"/>
            <w:vAlign w:val="center"/>
          </w:tcPr>
          <w:p>
            <w:pPr>
              <w:widowControl/>
              <w:adjustRightInd/>
              <w:contextualSpacing/>
              <w:jc w:val="left"/>
              <w:rPr>
                <w:rFonts w:ascii="宋体" w:hAnsi="宋体" w:cs="宋体"/>
                <w:color w:val="auto"/>
                <w:kern w:val="0"/>
                <w:szCs w:val="21"/>
                <w:highlight w:val="none"/>
              </w:rPr>
            </w:pPr>
            <w:r>
              <w:rPr>
                <w:rFonts w:hint="eastAsia" w:ascii="宋体" w:hAnsi="宋体" w:cs="宋体"/>
                <w:color w:val="auto"/>
                <w:szCs w:val="21"/>
                <w:highlight w:val="none"/>
              </w:rPr>
              <w:t>操作培训和维护培训及提供其他形式培训的情况。对使用人员进行操作及维修培训，确保能对设备进行操作使用及日常维护保养，能对一般故障进行维修。</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3</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7.2</w:t>
            </w:r>
          </w:p>
        </w:tc>
        <w:tc>
          <w:tcPr>
            <w:tcW w:w="2816" w:type="pct"/>
            <w:tcBorders>
              <w:tl2br w:val="nil"/>
              <w:tr2bl w:val="nil"/>
            </w:tcBorders>
            <w:shd w:val="clear" w:color="auto" w:fill="auto"/>
            <w:vAlign w:val="center"/>
          </w:tcPr>
          <w:p>
            <w:pPr>
              <w:rPr>
                <w:rFonts w:ascii="宋体" w:hAnsi="宋体" w:cs="宋体"/>
                <w:color w:val="auto"/>
                <w:kern w:val="0"/>
                <w:szCs w:val="21"/>
                <w:highlight w:val="none"/>
              </w:rPr>
            </w:pPr>
            <w:r>
              <w:rPr>
                <w:rFonts w:hint="eastAsia" w:ascii="宋体" w:hAnsi="宋体" w:cs="宋体"/>
                <w:color w:val="auto"/>
                <w:szCs w:val="21"/>
                <w:highlight w:val="none"/>
              </w:rPr>
              <w:t>投标人提供的产品供货、安装调试及配送承诺方案，方案是否内容详实、计划明确、措施完善、科学合理。</w:t>
            </w:r>
          </w:p>
        </w:tc>
        <w:tc>
          <w:tcPr>
            <w:tcW w:w="269" w:type="pct"/>
            <w:tcBorders>
              <w:tl2br w:val="nil"/>
              <w:tr2bl w:val="nil"/>
            </w:tcBorders>
            <w:shd w:val="clear" w:color="auto" w:fill="auto"/>
            <w:vAlign w:val="center"/>
          </w:tcPr>
          <w:p>
            <w:pPr>
              <w:adjustRightInd/>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7.3</w:t>
            </w:r>
          </w:p>
        </w:tc>
        <w:tc>
          <w:tcPr>
            <w:tcW w:w="2816" w:type="pct"/>
            <w:tcBorders>
              <w:tl2br w:val="nil"/>
              <w:tr2bl w:val="nil"/>
            </w:tcBorders>
            <w:shd w:val="clear" w:color="auto" w:fill="auto"/>
            <w:vAlign w:val="center"/>
          </w:tcPr>
          <w:p>
            <w:pPr>
              <w:widowControl/>
              <w:adjustRightInd/>
              <w:contextualSpacing/>
              <w:jc w:val="left"/>
              <w:rPr>
                <w:rFonts w:ascii="宋体" w:hAnsi="宋体" w:cs="宋体"/>
                <w:color w:val="auto"/>
                <w:kern w:val="0"/>
                <w:szCs w:val="21"/>
                <w:highlight w:val="none"/>
              </w:rPr>
            </w:pPr>
            <w:r>
              <w:rPr>
                <w:rFonts w:hint="eastAsia" w:ascii="宋体" w:hAnsi="宋体" w:cs="宋体"/>
                <w:color w:val="auto"/>
                <w:szCs w:val="21"/>
                <w:highlight w:val="none"/>
              </w:rPr>
              <w:t>质保期外提供的技术支持和维护能力情况、培训、备件情况，耗材折扣价格等方面情况。</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2</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7.4</w:t>
            </w:r>
          </w:p>
        </w:tc>
        <w:tc>
          <w:tcPr>
            <w:tcW w:w="2816" w:type="pct"/>
            <w:tcBorders>
              <w:tl2br w:val="nil"/>
              <w:tr2bl w:val="nil"/>
            </w:tcBorders>
            <w:shd w:val="clear" w:color="auto" w:fill="auto"/>
            <w:vAlign w:val="center"/>
          </w:tcPr>
          <w:p>
            <w:pPr>
              <w:widowControl/>
              <w:adjustRightInd/>
              <w:contextualSpacing/>
              <w:jc w:val="left"/>
              <w:rPr>
                <w:rFonts w:ascii="宋体" w:hAnsi="宋体" w:cs="宋体"/>
                <w:color w:val="auto"/>
                <w:kern w:val="0"/>
                <w:szCs w:val="21"/>
                <w:highlight w:val="none"/>
              </w:rPr>
            </w:pPr>
            <w:r>
              <w:rPr>
                <w:rFonts w:hint="eastAsia" w:ascii="宋体" w:hAnsi="宋体" w:cs="宋体"/>
                <w:color w:val="auto"/>
                <w:szCs w:val="21"/>
                <w:highlight w:val="none"/>
              </w:rPr>
              <w:t>投标人提供的售后维护机构和人员等情况，能提供快速的售后服务响应；对故障响应是否及时，以及解决问题所采取的措施。</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3</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lang w:val="zh-TW"/>
              </w:rPr>
              <w:t>主观分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outlineLvl w:val="0"/>
              <w:rPr>
                <w:rFonts w:ascii="宋体" w:hAnsi="宋体" w:cs="宋体"/>
                <w:bCs/>
                <w:color w:val="auto"/>
                <w:szCs w:val="21"/>
                <w:highlight w:val="none"/>
              </w:rPr>
            </w:pPr>
            <w:r>
              <w:rPr>
                <w:rFonts w:hint="eastAsia" w:ascii="宋体" w:hAnsi="宋体" w:cs="宋体"/>
                <w:bCs/>
                <w:color w:val="auto"/>
                <w:szCs w:val="21"/>
                <w:highlight w:val="none"/>
              </w:rPr>
              <w:t>7.5</w:t>
            </w:r>
          </w:p>
        </w:tc>
        <w:tc>
          <w:tcPr>
            <w:tcW w:w="2816" w:type="pct"/>
            <w:tcBorders>
              <w:tl2br w:val="nil"/>
              <w:tr2bl w:val="nil"/>
            </w:tcBorders>
            <w:shd w:val="clear" w:color="auto" w:fill="auto"/>
            <w:vAlign w:val="center"/>
          </w:tcPr>
          <w:p>
            <w:pPr>
              <w:widowControl/>
              <w:adjustRightInd/>
              <w:contextualSpacing/>
              <w:jc w:val="left"/>
              <w:rPr>
                <w:rFonts w:ascii="宋体" w:hAnsi="宋体" w:cs="宋体"/>
                <w:color w:val="auto"/>
                <w:szCs w:val="21"/>
                <w:highlight w:val="none"/>
              </w:rPr>
            </w:pPr>
            <w:r>
              <w:rPr>
                <w:rFonts w:hint="eastAsia" w:ascii="宋体" w:hAnsi="宋体" w:cs="宋体"/>
                <w:color w:val="auto"/>
                <w:szCs w:val="21"/>
                <w:highlight w:val="none"/>
              </w:rPr>
              <w:t>质保期：</w:t>
            </w:r>
          </w:p>
          <w:p>
            <w:pPr>
              <w:widowControl/>
              <w:numPr>
                <w:ilvl w:val="0"/>
                <w:numId w:val="1"/>
              </w:numPr>
              <w:adjustRightInd/>
              <w:contextualSpacing/>
              <w:jc w:val="left"/>
              <w:rPr>
                <w:rFonts w:ascii="宋体" w:hAnsi="宋体" w:cs="宋体"/>
                <w:color w:val="auto"/>
                <w:szCs w:val="21"/>
                <w:highlight w:val="none"/>
              </w:rPr>
            </w:pPr>
            <w:r>
              <w:rPr>
                <w:rFonts w:hint="eastAsia" w:ascii="宋体" w:hAnsi="宋体" w:cs="宋体"/>
                <w:color w:val="auto"/>
                <w:szCs w:val="21"/>
                <w:highlight w:val="none"/>
                <w:lang w:val="en-US" w:eastAsia="zh-CN"/>
              </w:rPr>
              <w:t>核心产品</w:t>
            </w:r>
            <w:r>
              <w:rPr>
                <w:rFonts w:hint="eastAsia" w:ascii="宋体" w:hAnsi="宋体" w:cs="宋体"/>
                <w:color w:val="auto"/>
                <w:szCs w:val="21"/>
                <w:highlight w:val="none"/>
              </w:rPr>
              <w:t>质保期在招标文件要求的基础上，每增加</w:t>
            </w:r>
            <w:r>
              <w:rPr>
                <w:rFonts w:hint="eastAsia"/>
                <w:color w:val="auto"/>
                <w:highlight w:val="none"/>
              </w:rPr>
              <w:t>一年</w:t>
            </w:r>
            <w:r>
              <w:rPr>
                <w:rFonts w:hint="eastAsia" w:ascii="宋体" w:hAnsi="宋体" w:cs="宋体"/>
                <w:color w:val="auto"/>
                <w:szCs w:val="21"/>
                <w:highlight w:val="none"/>
              </w:rPr>
              <w:t>得2分，最高得8分。</w:t>
            </w:r>
          </w:p>
          <w:p>
            <w:pPr>
              <w:widowControl/>
              <w:numPr>
                <w:ilvl w:val="0"/>
                <w:numId w:val="1"/>
              </w:numPr>
              <w:adjustRightInd/>
              <w:contextualSpacing/>
              <w:jc w:val="left"/>
              <w:rPr>
                <w:rFonts w:ascii="宋体" w:hAnsi="宋体" w:cs="宋体"/>
                <w:color w:val="auto"/>
                <w:szCs w:val="21"/>
                <w:highlight w:val="none"/>
              </w:rPr>
            </w:pPr>
            <w:r>
              <w:rPr>
                <w:rFonts w:hint="eastAsia" w:ascii="宋体" w:hAnsi="宋体" w:cs="宋体"/>
                <w:color w:val="auto"/>
                <w:szCs w:val="21"/>
                <w:highlight w:val="none"/>
              </w:rPr>
              <w:t>承诺</w:t>
            </w:r>
            <w:r>
              <w:rPr>
                <w:rFonts w:hint="eastAsia"/>
                <w:color w:val="auto"/>
                <w:highlight w:val="none"/>
              </w:rPr>
              <w:t>质保期外出现质量问题，只收取材料费用，不收取人工费的得2分。</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10</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客观分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adjustRightInd/>
              <w:jc w:val="center"/>
              <w:rPr>
                <w:rFonts w:ascii="宋体" w:hAnsi="宋体" w:cs="宋体"/>
                <w:bCs/>
                <w:color w:val="auto"/>
                <w:szCs w:val="21"/>
                <w:highlight w:val="none"/>
              </w:rPr>
            </w:pPr>
            <w:r>
              <w:rPr>
                <w:rFonts w:hint="eastAsia" w:ascii="宋体" w:hAnsi="宋体" w:cs="宋体"/>
                <w:color w:val="auto"/>
                <w:szCs w:val="21"/>
                <w:highlight w:val="none"/>
              </w:rPr>
              <w:t>8</w:t>
            </w:r>
          </w:p>
        </w:tc>
        <w:tc>
          <w:tcPr>
            <w:tcW w:w="2816" w:type="pct"/>
            <w:tcBorders>
              <w:tl2br w:val="nil"/>
              <w:tr2bl w:val="nil"/>
            </w:tcBorders>
            <w:shd w:val="clear" w:color="auto" w:fill="auto"/>
            <w:vAlign w:val="center"/>
          </w:tcPr>
          <w:p>
            <w:pPr>
              <w:widowControl/>
              <w:adjustRightInd/>
              <w:contextualSpacing/>
              <w:jc w:val="left"/>
              <w:rPr>
                <w:rFonts w:ascii="宋体" w:hAnsi="宋体" w:cs="宋体"/>
                <w:color w:val="auto"/>
                <w:szCs w:val="21"/>
                <w:highlight w:val="none"/>
              </w:rPr>
            </w:pPr>
            <w:r>
              <w:rPr>
                <w:rFonts w:hint="eastAsia" w:ascii="宋体" w:hAnsi="宋体" w:cs="宋体"/>
                <w:color w:val="auto"/>
                <w:szCs w:val="21"/>
                <w:highlight w:val="none"/>
              </w:rPr>
              <w:t>所投产品具有国家确定的认证机构出具的处于有效期之内的节能产品认证证书，得1分；</w:t>
            </w:r>
          </w:p>
          <w:p>
            <w:pPr>
              <w:widowControl/>
              <w:adjustRightInd/>
              <w:contextualSpacing/>
              <w:jc w:val="left"/>
              <w:rPr>
                <w:rFonts w:ascii="宋体" w:hAnsi="宋体" w:cs="宋体"/>
                <w:color w:val="auto"/>
                <w:szCs w:val="21"/>
                <w:highlight w:val="none"/>
              </w:rPr>
            </w:pPr>
            <w:r>
              <w:rPr>
                <w:rFonts w:hint="eastAsia" w:ascii="宋体" w:hAnsi="宋体" w:cs="宋体"/>
                <w:color w:val="auto"/>
                <w:szCs w:val="21"/>
                <w:highlight w:val="none"/>
              </w:rPr>
              <w:t>所投产品具有国家确定的认证机构出具的处于有效期之内的环境标志产品认证证书，得1分；</w:t>
            </w:r>
          </w:p>
          <w:p>
            <w:pPr>
              <w:widowControl/>
              <w:adjustRightInd/>
              <w:contextualSpacing/>
              <w:jc w:val="left"/>
              <w:rPr>
                <w:rFonts w:ascii="宋体" w:hAnsi="宋体" w:cs="宋体"/>
                <w:color w:val="auto"/>
                <w:kern w:val="0"/>
                <w:szCs w:val="21"/>
                <w:highlight w:val="none"/>
              </w:rPr>
            </w:pPr>
            <w:r>
              <w:rPr>
                <w:rFonts w:hint="eastAsia" w:ascii="宋体" w:hAnsi="宋体" w:cs="宋体"/>
                <w:color w:val="auto"/>
                <w:szCs w:val="21"/>
                <w:highlight w:val="none"/>
              </w:rPr>
              <w:t>（以投标文件提供的证书扫描件为准，不提供不得分。）</w:t>
            </w:r>
          </w:p>
        </w:tc>
        <w:tc>
          <w:tcPr>
            <w:tcW w:w="269" w:type="pct"/>
            <w:tcBorders>
              <w:tl2br w:val="nil"/>
              <w:tr2bl w:val="nil"/>
            </w:tcBorders>
            <w:shd w:val="clear" w:color="auto" w:fill="auto"/>
            <w:vAlign w:val="center"/>
          </w:tcPr>
          <w:p>
            <w:pPr>
              <w:adjustRightInd/>
              <w:jc w:val="center"/>
              <w:rPr>
                <w:rFonts w:ascii="宋体" w:hAnsi="宋体" w:cs="宋体"/>
                <w:color w:val="auto"/>
                <w:szCs w:val="21"/>
                <w:highlight w:val="none"/>
              </w:rPr>
            </w:pPr>
            <w:r>
              <w:rPr>
                <w:rFonts w:hint="eastAsia" w:ascii="宋体" w:hAnsi="宋体" w:cs="宋体"/>
                <w:color w:val="auto"/>
                <w:szCs w:val="21"/>
                <w:highlight w:val="none"/>
              </w:rPr>
              <w:t>2</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客观分</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rPr>
              <w:t>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9</w:t>
            </w:r>
          </w:p>
        </w:tc>
        <w:tc>
          <w:tcPr>
            <w:tcW w:w="2816" w:type="pct"/>
            <w:tcBorders>
              <w:tl2br w:val="nil"/>
              <w:tr2bl w:val="nil"/>
            </w:tcBorders>
            <w:shd w:val="clear" w:color="auto" w:fill="auto"/>
            <w:vAlign w:val="center"/>
          </w:tcPr>
          <w:p>
            <w:pPr>
              <w:pStyle w:val="784"/>
              <w:widowControl w:val="0"/>
              <w:rPr>
                <w:rFonts w:ascii="宋体" w:hAnsi="宋体" w:cs="宋体"/>
                <w:color w:val="auto"/>
                <w:highlight w:val="none"/>
                <w:lang w:val="zh-TW"/>
              </w:rPr>
            </w:pPr>
            <w:r>
              <w:rPr>
                <w:rFonts w:hint="eastAsia" w:ascii="宋体" w:hAnsi="宋体" w:cs="宋体"/>
                <w:color w:val="auto"/>
                <w:highlight w:val="none"/>
                <w:lang w:val="zh-TW"/>
              </w:rPr>
              <w:t>有效投标报价的最低价作为评标基准价，其最低报价为满分；按［投标报价得分=（评标基准价/投标报价）*30］的计算公式计算。评标过程中，不得去掉报价中的最高报价和最低报价。</w:t>
            </w:r>
          </w:p>
          <w:p>
            <w:pPr>
              <w:pStyle w:val="784"/>
              <w:widowControl w:val="0"/>
              <w:rPr>
                <w:rFonts w:ascii="宋体" w:hAnsi="宋体" w:cs="宋体"/>
                <w:color w:val="auto"/>
                <w:highlight w:val="none"/>
                <w:lang w:val="zh-TW"/>
              </w:rPr>
            </w:pPr>
            <w:r>
              <w:rPr>
                <w:rFonts w:hint="eastAsia" w:ascii="宋体" w:hAnsi="宋体" w:cs="宋体"/>
                <w:color w:val="auto"/>
                <w:highlight w:val="none"/>
                <w:lang w:val="zh-TW"/>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highlight w:val="none"/>
              </w:rPr>
              <w:t>10</w:t>
            </w:r>
            <w:r>
              <w:rPr>
                <w:rFonts w:hint="eastAsia" w:ascii="宋体" w:hAnsi="宋体" w:cs="宋体"/>
                <w:color w:val="auto"/>
                <w:highlight w:val="none"/>
                <w:lang w:val="zh-TW"/>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highlight w:val="none"/>
              </w:rPr>
              <w:t>4</w:t>
            </w:r>
            <w:r>
              <w:rPr>
                <w:rFonts w:hint="eastAsia" w:ascii="宋体" w:hAnsi="宋体" w:cs="宋体"/>
                <w:color w:val="auto"/>
                <w:highlight w:val="none"/>
                <w:lang w:val="zh-TW"/>
              </w:rPr>
              <w:t>%的扣除，用扣除后的价格参加评审。</w:t>
            </w:r>
          </w:p>
        </w:tc>
        <w:tc>
          <w:tcPr>
            <w:tcW w:w="269"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30</w:t>
            </w:r>
          </w:p>
        </w:tc>
        <w:tc>
          <w:tcPr>
            <w:tcW w:w="603" w:type="pct"/>
            <w:tcBorders>
              <w:tl2br w:val="nil"/>
              <w:tr2bl w:val="nil"/>
            </w:tcBorders>
            <w:shd w:val="clear" w:color="auto" w:fill="auto"/>
            <w:vAlign w:val="center"/>
          </w:tcPr>
          <w:p>
            <w:pPr>
              <w:pStyle w:val="784"/>
              <w:widowControl w:val="0"/>
              <w:jc w:val="center"/>
              <w:rPr>
                <w:rFonts w:ascii="宋体" w:hAnsi="宋体" w:cs="宋体"/>
                <w:color w:val="auto"/>
                <w:highlight w:val="none"/>
              </w:rPr>
            </w:pPr>
            <w:r>
              <w:rPr>
                <w:rFonts w:hint="eastAsia" w:ascii="宋体" w:hAnsi="宋体" w:cs="宋体"/>
                <w:color w:val="auto"/>
                <w:highlight w:val="none"/>
              </w:rPr>
              <w:t>/</w:t>
            </w:r>
          </w:p>
        </w:tc>
        <w:tc>
          <w:tcPr>
            <w:tcW w:w="980" w:type="pct"/>
            <w:tcBorders>
              <w:tl2br w:val="nil"/>
              <w:tr2bl w:val="nil"/>
            </w:tcBorders>
            <w:shd w:val="clear" w:color="auto" w:fill="auto"/>
            <w:vAlign w:val="center"/>
          </w:tcPr>
          <w:p>
            <w:pPr>
              <w:pStyle w:val="784"/>
              <w:widowControl w:val="0"/>
              <w:jc w:val="center"/>
              <w:rPr>
                <w:rFonts w:ascii="宋体" w:hAnsi="宋体" w:cs="宋体"/>
                <w:color w:val="auto"/>
                <w:highlight w:val="none"/>
                <w:lang w:val="zh-TW" w:eastAsia="zh-TW"/>
              </w:rPr>
            </w:pPr>
            <w:r>
              <w:rPr>
                <w:rFonts w:hint="eastAsia" w:ascii="宋体" w:hAnsi="宋体" w:cs="宋体"/>
                <w:color w:val="auto"/>
                <w:highlight w:val="none"/>
                <w:lang w:val="zh-TW" w:eastAsia="zh-TW"/>
              </w:rPr>
              <w:t>/</w:t>
            </w:r>
          </w:p>
        </w:tc>
      </w:tr>
    </w:tbl>
    <w:p>
      <w:pPr>
        <w:rPr>
          <w:color w:val="auto"/>
          <w:highlight w:val="none"/>
        </w:rPr>
      </w:pPr>
    </w:p>
    <w:p>
      <w:pPr>
        <w:snapToGrid w:val="0"/>
        <w:spacing w:line="360" w:lineRule="auto"/>
        <w:rPr>
          <w:b/>
          <w:color w:val="auto"/>
          <w:sz w:val="24"/>
          <w:highlight w:val="none"/>
        </w:rPr>
      </w:pPr>
      <w:r>
        <w:rPr>
          <w:color w:val="auto"/>
          <w:sz w:val="20"/>
          <w:szCs w:val="20"/>
          <w:highlight w:val="none"/>
          <w:shd w:val="clear" w:color="auto" w:fill="FFFFFF"/>
        </w:rPr>
        <w:t> *</w:t>
      </w:r>
      <w:r>
        <w:rPr>
          <w:b/>
          <w:color w:val="auto"/>
          <w:sz w:val="24"/>
          <w:highlight w:val="none"/>
        </w:rPr>
        <w:t>备注：</w:t>
      </w:r>
      <w:r>
        <w:rPr>
          <w:color w:val="auto"/>
          <w:sz w:val="24"/>
          <w:highlight w:val="none"/>
        </w:rPr>
        <w:t>投标人编制投标文件（商务技术文件部分）时，建议按此目录（序号和内容）提供评标标准相应的商务技术资料。 </w:t>
      </w:r>
    </w:p>
    <w:p>
      <w:pPr>
        <w:snapToGrid w:val="0"/>
        <w:spacing w:line="360" w:lineRule="auto"/>
        <w:rPr>
          <w:b/>
          <w:color w:val="auto"/>
          <w:sz w:val="28"/>
          <w:szCs w:val="28"/>
          <w:highlight w:val="none"/>
        </w:rPr>
      </w:pPr>
      <w:r>
        <w:rPr>
          <w:b/>
          <w:color w:val="auto"/>
          <w:sz w:val="32"/>
          <w:highlight w:val="none"/>
        </w:rPr>
        <w:t>一、评标方法</w:t>
      </w:r>
    </w:p>
    <w:p>
      <w:pPr>
        <w:adjustRightInd/>
        <w:spacing w:line="360" w:lineRule="auto"/>
        <w:ind w:firstLine="472" w:firstLineChars="196"/>
        <w:rPr>
          <w:color w:val="auto"/>
          <w:kern w:val="0"/>
          <w:sz w:val="24"/>
          <w:highlight w:val="none"/>
        </w:rPr>
      </w:pPr>
      <w:r>
        <w:rPr>
          <w:b/>
          <w:color w:val="auto"/>
          <w:kern w:val="0"/>
          <w:sz w:val="24"/>
          <w:highlight w:val="none"/>
        </w:rPr>
        <w:t>1.本项目采用综合评分法。</w:t>
      </w:r>
      <w:r>
        <w:rPr>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color w:val="auto"/>
          <w:kern w:val="0"/>
          <w:sz w:val="24"/>
          <w:highlight w:val="none"/>
        </w:rPr>
      </w:pPr>
      <w:r>
        <w:rPr>
          <w:b/>
          <w:color w:val="auto"/>
          <w:sz w:val="32"/>
          <w:highlight w:val="none"/>
        </w:rPr>
        <w:t>二、评标标准</w:t>
      </w:r>
    </w:p>
    <w:p>
      <w:pPr>
        <w:spacing w:line="360" w:lineRule="auto"/>
        <w:ind w:firstLine="472" w:firstLineChars="196"/>
        <w:rPr>
          <w:b/>
          <w:color w:val="auto"/>
          <w:sz w:val="24"/>
          <w:highlight w:val="none"/>
        </w:rPr>
      </w:pPr>
      <w:r>
        <w:rPr>
          <w:b/>
          <w:color w:val="auto"/>
          <w:sz w:val="24"/>
          <w:highlight w:val="none"/>
        </w:rPr>
        <w:t>2.评标标准：</w:t>
      </w:r>
      <w:r>
        <w:rPr>
          <w:color w:val="auto"/>
          <w:kern w:val="0"/>
          <w:sz w:val="24"/>
          <w:highlight w:val="none"/>
        </w:rPr>
        <w:t>见评标办法前附表。</w:t>
      </w:r>
    </w:p>
    <w:p>
      <w:pPr>
        <w:spacing w:line="360" w:lineRule="auto"/>
        <w:outlineLvl w:val="0"/>
        <w:rPr>
          <w:b/>
          <w:color w:val="auto"/>
          <w:sz w:val="36"/>
          <w:szCs w:val="36"/>
          <w:highlight w:val="none"/>
        </w:rPr>
      </w:pPr>
      <w:r>
        <w:rPr>
          <w:b/>
          <w:color w:val="auto"/>
          <w:sz w:val="36"/>
          <w:szCs w:val="36"/>
          <w:highlight w:val="none"/>
        </w:rPr>
        <w:t>三、评标程序</w:t>
      </w:r>
    </w:p>
    <w:p>
      <w:pPr>
        <w:spacing w:line="360" w:lineRule="auto"/>
        <w:ind w:firstLine="472" w:firstLineChars="196"/>
        <w:rPr>
          <w:color w:val="auto"/>
          <w:kern w:val="0"/>
          <w:sz w:val="24"/>
          <w:highlight w:val="none"/>
        </w:rPr>
      </w:pPr>
      <w:r>
        <w:rPr>
          <w:b/>
          <w:color w:val="auto"/>
          <w:kern w:val="0"/>
          <w:sz w:val="24"/>
          <w:highlight w:val="none"/>
        </w:rPr>
        <w:t>3.1符合性审查。</w:t>
      </w:r>
      <w:r>
        <w:rPr>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color w:val="auto"/>
          <w:kern w:val="0"/>
          <w:sz w:val="24"/>
          <w:highlight w:val="none"/>
        </w:rPr>
      </w:pPr>
      <w:r>
        <w:rPr>
          <w:b/>
          <w:color w:val="auto"/>
          <w:kern w:val="0"/>
          <w:sz w:val="24"/>
          <w:highlight w:val="none"/>
        </w:rPr>
        <w:t>3.2 比较与评价。</w:t>
      </w:r>
      <w:r>
        <w:rPr>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color w:val="auto"/>
          <w:kern w:val="0"/>
          <w:sz w:val="24"/>
          <w:highlight w:val="none"/>
        </w:rPr>
      </w:pPr>
      <w:r>
        <w:rPr>
          <w:b/>
          <w:color w:val="auto"/>
          <w:kern w:val="0"/>
          <w:sz w:val="24"/>
          <w:highlight w:val="none"/>
        </w:rPr>
        <w:t>3.3汇总商务技术得分。</w:t>
      </w:r>
      <w:r>
        <w:rPr>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b/>
          <w:color w:val="auto"/>
          <w:kern w:val="0"/>
          <w:sz w:val="24"/>
          <w:highlight w:val="none"/>
        </w:rPr>
      </w:pPr>
      <w:r>
        <w:rPr>
          <w:b/>
          <w:color w:val="auto"/>
          <w:kern w:val="0"/>
          <w:sz w:val="24"/>
          <w:highlight w:val="none"/>
        </w:rPr>
        <w:t>3.4报价评审。</w:t>
      </w:r>
    </w:p>
    <w:p>
      <w:pPr>
        <w:pStyle w:val="131"/>
        <w:spacing w:before="0"/>
        <w:ind w:firstLine="508" w:firstLineChars="212"/>
        <w:rPr>
          <w:color w:val="auto"/>
          <w:kern w:val="0"/>
          <w:highlight w:val="none"/>
        </w:rPr>
      </w:pPr>
      <w:r>
        <w:rPr>
          <w:color w:val="auto"/>
          <w:kern w:val="0"/>
          <w:highlight w:val="none"/>
        </w:rPr>
        <w:t>3.4.1投标文件报价出现前后不一致的，按照下列规定修正：</w:t>
      </w:r>
    </w:p>
    <w:p>
      <w:pPr>
        <w:pStyle w:val="131"/>
        <w:spacing w:before="0"/>
        <w:ind w:firstLine="480"/>
        <w:rPr>
          <w:color w:val="auto"/>
          <w:kern w:val="0"/>
          <w:szCs w:val="24"/>
          <w:highlight w:val="none"/>
        </w:rPr>
      </w:pPr>
      <w:r>
        <w:rPr>
          <w:color w:val="auto"/>
          <w:kern w:val="0"/>
          <w:szCs w:val="24"/>
          <w:highlight w:val="none"/>
        </w:rPr>
        <w:t>3.4.1.1投标文件中开标一览表(报价表)内容与投标文件中相应内容不一致的，以开标一览表(报价表)为准;</w:t>
      </w:r>
    </w:p>
    <w:p>
      <w:pPr>
        <w:pStyle w:val="131"/>
        <w:spacing w:before="0"/>
        <w:ind w:firstLine="480"/>
        <w:rPr>
          <w:color w:val="auto"/>
          <w:kern w:val="0"/>
          <w:szCs w:val="24"/>
          <w:highlight w:val="none"/>
        </w:rPr>
      </w:pPr>
      <w:r>
        <w:rPr>
          <w:color w:val="auto"/>
          <w:kern w:val="0"/>
          <w:szCs w:val="24"/>
          <w:highlight w:val="none"/>
        </w:rPr>
        <w:t>3.4.1.2大写金额和小写金额不一致的，以大写金额为准;</w:t>
      </w:r>
    </w:p>
    <w:p>
      <w:pPr>
        <w:pStyle w:val="131"/>
        <w:spacing w:before="0"/>
        <w:ind w:firstLine="480"/>
        <w:rPr>
          <w:color w:val="auto"/>
          <w:kern w:val="0"/>
          <w:szCs w:val="24"/>
          <w:highlight w:val="none"/>
        </w:rPr>
      </w:pPr>
      <w:r>
        <w:rPr>
          <w:color w:val="auto"/>
          <w:kern w:val="0"/>
          <w:szCs w:val="24"/>
          <w:highlight w:val="none"/>
        </w:rPr>
        <w:t>3.4.1.3单价金额小数点或者百分比有明显错位的，以开标一览表的总价为准，并修改单价;</w:t>
      </w:r>
    </w:p>
    <w:p>
      <w:pPr>
        <w:pStyle w:val="131"/>
        <w:spacing w:before="0"/>
        <w:ind w:firstLine="480"/>
        <w:rPr>
          <w:color w:val="auto"/>
          <w:kern w:val="0"/>
          <w:szCs w:val="24"/>
          <w:highlight w:val="none"/>
        </w:rPr>
      </w:pPr>
      <w:r>
        <w:rPr>
          <w:color w:val="auto"/>
          <w:kern w:val="0"/>
          <w:szCs w:val="24"/>
          <w:highlight w:val="none"/>
        </w:rPr>
        <w:t>3.4.1.4总价金额与按单价汇总金额不一致的，以单价金额计算结果为准。</w:t>
      </w:r>
    </w:p>
    <w:p>
      <w:pPr>
        <w:pStyle w:val="131"/>
        <w:spacing w:before="0"/>
        <w:ind w:firstLine="480"/>
        <w:rPr>
          <w:color w:val="auto"/>
          <w:kern w:val="0"/>
          <w:szCs w:val="24"/>
          <w:highlight w:val="none"/>
        </w:rPr>
      </w:pPr>
      <w:r>
        <w:rPr>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color w:val="auto"/>
          <w:kern w:val="0"/>
          <w:sz w:val="24"/>
          <w:highlight w:val="none"/>
        </w:rPr>
      </w:pPr>
      <w:r>
        <w:rPr>
          <w:color w:val="auto"/>
          <w:kern w:val="0"/>
          <w:sz w:val="24"/>
          <w:highlight w:val="none"/>
        </w:rPr>
        <w:t>3.4.2投标文件出现不是唯一的、有选择性投标报价的，投标无效。</w:t>
      </w:r>
    </w:p>
    <w:p>
      <w:pPr>
        <w:snapToGrid w:val="0"/>
        <w:spacing w:line="360" w:lineRule="auto"/>
        <w:ind w:firstLine="480" w:firstLineChars="200"/>
        <w:jc w:val="left"/>
        <w:rPr>
          <w:color w:val="auto"/>
          <w:kern w:val="0"/>
          <w:sz w:val="24"/>
          <w:highlight w:val="none"/>
        </w:rPr>
      </w:pPr>
      <w:r>
        <w:rPr>
          <w:color w:val="auto"/>
          <w:kern w:val="0"/>
          <w:sz w:val="24"/>
          <w:highlight w:val="none"/>
        </w:rPr>
        <w:t>3.4.3投标报价超过招标文件中规定的预算金额或者最高限价的，投标无效。</w:t>
      </w:r>
    </w:p>
    <w:p>
      <w:pPr>
        <w:pStyle w:val="131"/>
        <w:spacing w:before="0"/>
        <w:ind w:firstLine="480"/>
        <w:rPr>
          <w:color w:val="auto"/>
          <w:kern w:val="0"/>
          <w:szCs w:val="24"/>
          <w:highlight w:val="none"/>
        </w:rPr>
      </w:pPr>
      <w:r>
        <w:rPr>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color w:val="auto"/>
          <w:kern w:val="0"/>
          <w:szCs w:val="24"/>
          <w:highlight w:val="none"/>
        </w:rPr>
      </w:pPr>
      <w:r>
        <w:rPr>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color w:val="auto"/>
          <w:kern w:val="0"/>
          <w:sz w:val="24"/>
          <w:highlight w:val="none"/>
        </w:rPr>
      </w:pPr>
      <w:r>
        <w:rPr>
          <w:b/>
          <w:color w:val="auto"/>
          <w:kern w:val="0"/>
          <w:sz w:val="24"/>
          <w:highlight w:val="none"/>
        </w:rPr>
        <w:t>3.5排序与推荐。</w:t>
      </w:r>
      <w:r>
        <w:rPr>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b/>
          <w:color w:val="auto"/>
          <w:kern w:val="0"/>
          <w:sz w:val="24"/>
          <w:highlight w:val="none"/>
        </w:rPr>
      </w:pPr>
      <w:r>
        <w:rPr>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color w:val="auto"/>
          <w:kern w:val="0"/>
          <w:sz w:val="24"/>
          <w:highlight w:val="none"/>
        </w:rPr>
      </w:pPr>
      <w:r>
        <w:rPr>
          <w:b/>
          <w:color w:val="auto"/>
          <w:kern w:val="0"/>
          <w:sz w:val="24"/>
          <w:highlight w:val="none"/>
        </w:rPr>
        <w:t>3.6编写评标报告。</w:t>
      </w:r>
      <w:r>
        <w:rPr>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b/>
          <w:color w:val="auto"/>
          <w:sz w:val="32"/>
          <w:highlight w:val="none"/>
        </w:rPr>
      </w:pPr>
      <w:r>
        <w:rPr>
          <w:b/>
          <w:color w:val="auto"/>
          <w:sz w:val="32"/>
          <w:highlight w:val="none"/>
        </w:rPr>
        <w:t>四、评标中的其他事项</w:t>
      </w:r>
    </w:p>
    <w:p>
      <w:pPr>
        <w:pStyle w:val="131"/>
        <w:spacing w:before="0"/>
        <w:ind w:firstLine="472" w:firstLineChars="196"/>
        <w:rPr>
          <w:color w:val="auto"/>
          <w:kern w:val="0"/>
          <w:szCs w:val="24"/>
          <w:highlight w:val="none"/>
        </w:rPr>
      </w:pPr>
      <w:r>
        <w:rPr>
          <w:b/>
          <w:color w:val="auto"/>
          <w:kern w:val="0"/>
          <w:szCs w:val="24"/>
          <w:highlight w:val="none"/>
        </w:rPr>
        <w:t>4.1投标人澄清、说明或者补正。</w:t>
      </w:r>
      <w:r>
        <w:rPr>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8"/>
        <w:spacing w:line="360" w:lineRule="auto"/>
        <w:ind w:left="954" w:leftChars="226" w:hanging="479" w:firstLineChars="0"/>
        <w:rPr>
          <w:rFonts w:ascii="Times New Roman" w:hAnsi="Times New Roman"/>
          <w:color w:val="auto"/>
          <w:szCs w:val="21"/>
          <w:highlight w:val="none"/>
        </w:rPr>
      </w:pPr>
      <w:r>
        <w:rPr>
          <w:rFonts w:ascii="Times New Roman" w:hAnsi="Times New Roman"/>
          <w:b/>
          <w:color w:val="auto"/>
          <w:kern w:val="0"/>
          <w:highlight w:val="none"/>
        </w:rPr>
        <w:t>4.2投标无效。</w:t>
      </w:r>
      <w:r>
        <w:rPr>
          <w:rFonts w:ascii="Times New Roman" w:hAnsi="Times New Roman"/>
          <w:color w:val="auto"/>
          <w:szCs w:val="21"/>
          <w:highlight w:val="none"/>
        </w:rPr>
        <w:t>有下列情形之一的，投标无效：</w:t>
      </w:r>
    </w:p>
    <w:p>
      <w:pPr>
        <w:spacing w:line="360" w:lineRule="auto"/>
        <w:ind w:firstLine="480" w:firstLineChars="200"/>
        <w:rPr>
          <w:color w:val="auto"/>
          <w:kern w:val="0"/>
          <w:sz w:val="24"/>
          <w:highlight w:val="none"/>
        </w:rPr>
      </w:pPr>
      <w:r>
        <w:rPr>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color w:val="auto"/>
          <w:kern w:val="0"/>
          <w:sz w:val="24"/>
          <w:highlight w:val="none"/>
        </w:rPr>
      </w:pPr>
      <w:r>
        <w:rPr>
          <w:color w:val="auto"/>
          <w:kern w:val="0"/>
          <w:sz w:val="24"/>
          <w:highlight w:val="none"/>
        </w:rPr>
        <w:t>4.2.2投标文件未按照招标文件要求签署、盖章的；</w:t>
      </w:r>
    </w:p>
    <w:p>
      <w:pPr>
        <w:spacing w:line="360" w:lineRule="auto"/>
        <w:ind w:firstLine="480" w:firstLineChars="200"/>
        <w:rPr>
          <w:color w:val="auto"/>
          <w:kern w:val="0"/>
          <w:sz w:val="24"/>
          <w:highlight w:val="none"/>
        </w:rPr>
      </w:pPr>
      <w:r>
        <w:rPr>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color w:val="auto"/>
          <w:kern w:val="0"/>
          <w:sz w:val="24"/>
          <w:highlight w:val="none"/>
        </w:rPr>
      </w:pPr>
      <w:r>
        <w:rPr>
          <w:color w:val="auto"/>
          <w:kern w:val="0"/>
          <w:sz w:val="24"/>
          <w:highlight w:val="none"/>
        </w:rPr>
        <w:t>4.2.4投标文件含有采购人不能接受的附加条件的；</w:t>
      </w:r>
    </w:p>
    <w:p>
      <w:pPr>
        <w:spacing w:line="360" w:lineRule="auto"/>
        <w:ind w:firstLine="480" w:firstLineChars="200"/>
        <w:rPr>
          <w:color w:val="auto"/>
          <w:kern w:val="0"/>
          <w:sz w:val="24"/>
          <w:highlight w:val="none"/>
        </w:rPr>
      </w:pPr>
      <w:r>
        <w:rPr>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color w:val="auto"/>
          <w:kern w:val="0"/>
          <w:sz w:val="24"/>
          <w:highlight w:val="none"/>
        </w:rPr>
      </w:pPr>
      <w:r>
        <w:rPr>
          <w:color w:val="auto"/>
          <w:kern w:val="0"/>
          <w:sz w:val="24"/>
          <w:highlight w:val="none"/>
        </w:rPr>
        <w:t xml:space="preserve">   4.2.6投标文件出现不是唯一的、有选择性投标报价的;</w:t>
      </w:r>
    </w:p>
    <w:p>
      <w:pPr>
        <w:spacing w:line="360" w:lineRule="auto"/>
        <w:ind w:firstLine="480" w:firstLineChars="200"/>
        <w:rPr>
          <w:color w:val="auto"/>
          <w:kern w:val="0"/>
          <w:sz w:val="24"/>
          <w:highlight w:val="none"/>
        </w:rPr>
      </w:pPr>
      <w:r>
        <w:rPr>
          <w:color w:val="auto"/>
          <w:kern w:val="0"/>
          <w:sz w:val="24"/>
          <w:highlight w:val="none"/>
        </w:rPr>
        <w:t>4.2.7投标报价超过招标文件中规定的预算金额或者最高限价的;</w:t>
      </w:r>
    </w:p>
    <w:p>
      <w:pPr>
        <w:spacing w:line="360" w:lineRule="auto"/>
        <w:ind w:firstLine="480" w:firstLineChars="200"/>
        <w:rPr>
          <w:color w:val="auto"/>
          <w:kern w:val="0"/>
          <w:sz w:val="24"/>
          <w:highlight w:val="none"/>
        </w:rPr>
      </w:pPr>
      <w:r>
        <w:rPr>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color w:val="auto"/>
          <w:kern w:val="0"/>
          <w:sz w:val="24"/>
          <w:highlight w:val="none"/>
        </w:rPr>
      </w:pPr>
      <w:r>
        <w:rPr>
          <w:color w:val="auto"/>
          <w:kern w:val="0"/>
          <w:sz w:val="24"/>
          <w:highlight w:val="none"/>
        </w:rPr>
        <w:t>4.2.9投标人对根据修正原则修正后的报价不确认的；</w:t>
      </w:r>
    </w:p>
    <w:p>
      <w:pPr>
        <w:spacing w:line="360" w:lineRule="auto"/>
        <w:ind w:firstLine="480" w:firstLineChars="200"/>
        <w:rPr>
          <w:color w:val="auto"/>
          <w:kern w:val="0"/>
          <w:sz w:val="24"/>
          <w:highlight w:val="none"/>
        </w:rPr>
      </w:pPr>
      <w:r>
        <w:rPr>
          <w:color w:val="auto"/>
          <w:kern w:val="0"/>
          <w:sz w:val="24"/>
          <w:highlight w:val="none"/>
        </w:rPr>
        <w:t>4.2.10投标人提供虚假材料投标的；</w:t>
      </w:r>
    </w:p>
    <w:p>
      <w:pPr>
        <w:spacing w:line="360" w:lineRule="auto"/>
        <w:ind w:firstLine="240" w:firstLineChars="100"/>
        <w:rPr>
          <w:color w:val="auto"/>
          <w:kern w:val="0"/>
          <w:sz w:val="24"/>
          <w:highlight w:val="none"/>
        </w:rPr>
      </w:pPr>
      <w:r>
        <w:rPr>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color w:val="auto"/>
          <w:kern w:val="0"/>
          <w:sz w:val="24"/>
          <w:highlight w:val="none"/>
        </w:rPr>
      </w:pPr>
      <w:r>
        <w:rPr>
          <w:color w:val="auto"/>
          <w:kern w:val="0"/>
          <w:sz w:val="24"/>
          <w:highlight w:val="none"/>
        </w:rPr>
        <w:t>4.2.12投标人仅提交备份投标文件，未在电子交易平台传输递交投标文件的，投标无效；</w:t>
      </w:r>
    </w:p>
    <w:p>
      <w:pPr>
        <w:pStyle w:val="5"/>
        <w:ind w:left="862" w:leftChars="205"/>
        <w:rPr>
          <w:rFonts w:ascii="Times New Roman" w:hAnsi="Times New Roman" w:eastAsia="宋体"/>
          <w:b w:val="0"/>
          <w:bCs w:val="0"/>
          <w:color w:val="auto"/>
          <w:kern w:val="0"/>
          <w:sz w:val="24"/>
          <w:szCs w:val="24"/>
          <w:highlight w:val="none"/>
          <w:lang w:val="en-US"/>
        </w:rPr>
      </w:pPr>
      <w:r>
        <w:rPr>
          <w:rFonts w:ascii="Times New Roman" w:hAnsi="Times New Roman" w:eastAsia="宋体"/>
          <w:b w:val="0"/>
          <w:bCs w:val="0"/>
          <w:color w:val="auto"/>
          <w:kern w:val="0"/>
          <w:sz w:val="24"/>
          <w:szCs w:val="24"/>
          <w:highlight w:val="none"/>
          <w:lang w:val="en-US"/>
        </w:rPr>
        <w:t>4.2.13 投标文件不满足招标文件的其它实质性要求的；</w:t>
      </w:r>
    </w:p>
    <w:p>
      <w:pPr>
        <w:spacing w:line="360" w:lineRule="auto"/>
        <w:ind w:firstLine="480" w:firstLineChars="200"/>
        <w:rPr>
          <w:color w:val="auto"/>
          <w:kern w:val="0"/>
          <w:sz w:val="24"/>
          <w:highlight w:val="none"/>
        </w:rPr>
      </w:pPr>
      <w:r>
        <w:rPr>
          <w:color w:val="auto"/>
          <w:kern w:val="0"/>
          <w:sz w:val="24"/>
          <w:highlight w:val="none"/>
        </w:rPr>
        <w:t>4.2.14法律、法规、规章（适用本市的）及省级以上规范性文件（适用本市的）规定的其他无效情形。</w:t>
      </w:r>
    </w:p>
    <w:p>
      <w:pPr>
        <w:pStyle w:val="28"/>
        <w:snapToGrid w:val="0"/>
        <w:spacing w:line="360" w:lineRule="auto"/>
        <w:ind w:firstLine="472" w:firstLineChars="196"/>
        <w:rPr>
          <w:rFonts w:ascii="Times New Roman" w:hAnsi="Times New Roman"/>
          <w:color w:val="auto"/>
          <w:highlight w:val="none"/>
        </w:rPr>
      </w:pPr>
      <w:r>
        <w:rPr>
          <w:rFonts w:ascii="Times New Roman" w:hAnsi="Times New Roman"/>
          <w:b/>
          <w:color w:val="auto"/>
          <w:highlight w:val="none"/>
        </w:rPr>
        <w:t>5.废标。</w:t>
      </w:r>
      <w:r>
        <w:rPr>
          <w:rFonts w:ascii="Times New Roman" w:hAnsi="Times New Roman"/>
          <w:color w:val="auto"/>
          <w:highlight w:val="none"/>
        </w:rPr>
        <w:t>根据《中华人民共和国政府采购法》第三十六条之规定，在采购中，出现下列情形之一的，应予废标：</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5.1符合专业条件的供应商或者对招标文件作实质响应的供应商不足3家的；</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5.2出现影响采购公正的违法、违规行为的；</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5.3投标人的报价均超过了采购预算，采购人不能支付的；</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5.4因重大变故，采购任务取消的。</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废标后，采购代理机构应当将废标理由通知所有投标人。</w:t>
      </w:r>
    </w:p>
    <w:p>
      <w:pPr>
        <w:pStyle w:val="28"/>
        <w:snapToGrid w:val="0"/>
        <w:spacing w:line="360" w:lineRule="auto"/>
        <w:ind w:firstLine="590" w:firstLineChars="245"/>
        <w:rPr>
          <w:rFonts w:ascii="Times New Roman" w:hAnsi="Times New Roman"/>
          <w:color w:val="auto"/>
          <w:highlight w:val="none"/>
        </w:rPr>
      </w:pPr>
      <w:r>
        <w:rPr>
          <w:rFonts w:ascii="Times New Roman" w:hAnsi="Times New Roman"/>
          <w:b/>
          <w:color w:val="auto"/>
          <w:highlight w:val="none"/>
        </w:rPr>
        <w:t>6.修改招标文件，重新组织采购活动。</w:t>
      </w:r>
      <w:r>
        <w:rPr>
          <w:rFonts w:ascii="Times New Roman" w:hAnsi="Times New Roman"/>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8"/>
        <w:snapToGrid w:val="0"/>
        <w:spacing w:line="360" w:lineRule="auto"/>
        <w:ind w:firstLine="482"/>
        <w:rPr>
          <w:rFonts w:ascii="Times New Roman" w:hAnsi="Times New Roman"/>
          <w:color w:val="auto"/>
          <w:highlight w:val="none"/>
        </w:rPr>
      </w:pPr>
      <w:r>
        <w:rPr>
          <w:rFonts w:ascii="Times New Roman" w:hAnsi="Times New Roman"/>
          <w:b/>
          <w:color w:val="auto"/>
          <w:kern w:val="0"/>
          <w:highlight w:val="none"/>
        </w:rPr>
        <w:t>7.重新开展采购。</w:t>
      </w:r>
      <w:r>
        <w:rPr>
          <w:rFonts w:ascii="Times New Roman" w:hAnsi="Times New Roman"/>
          <w:color w:val="auto"/>
          <w:highlight w:val="none"/>
        </w:rPr>
        <w:t>有政府采购法第七十一条、第七十二条规定的违法行为之一，影响或者可能影响中标结果的，依照下列规定处理：</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7.1未确定中标供应商的，终止本次政府采购活动，重新开展政府采购活动。</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7.2已确定中标供应商但尚未签订政府采购合同的，中标结果无效，从合格的中标候选人中另行确定中标供应商；没有合格的中标候选人的，重新开展政府采购活动。</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7.3政府采购合同已签订但尚未履行的，撤销合同，从合格的中标候选人中另行确定中标供应商；没有合格的中标候选人的，重新开展政府采购活动。</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7.4政府采购合同已经履行，给采购人、供应商造成损失的，由责任人承担赔偿责任。</w:t>
      </w:r>
    </w:p>
    <w:p>
      <w:pPr>
        <w:pStyle w:val="28"/>
        <w:snapToGrid w:val="0"/>
        <w:spacing w:line="360" w:lineRule="auto"/>
        <w:rPr>
          <w:rFonts w:ascii="Times New Roman" w:hAnsi="Times New Roman"/>
          <w:color w:val="auto"/>
          <w:highlight w:val="none"/>
        </w:rPr>
      </w:pPr>
      <w:r>
        <w:rPr>
          <w:rFonts w:ascii="Times New Roman" w:hAnsi="Times New Roman"/>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pPr>
        <w:spacing w:line="360" w:lineRule="auto"/>
        <w:outlineLvl w:val="0"/>
        <w:rPr>
          <w:b/>
          <w:color w:val="auto"/>
          <w:sz w:val="36"/>
          <w:szCs w:val="36"/>
          <w:highlight w:val="none"/>
        </w:rPr>
      </w:pPr>
      <w:bookmarkStart w:id="397" w:name="第五部分"/>
      <w:bookmarkStart w:id="398" w:name="_Toc86217003"/>
    </w:p>
    <w:p>
      <w:pPr>
        <w:rPr>
          <w:b/>
          <w:color w:val="auto"/>
          <w:sz w:val="36"/>
          <w:szCs w:val="36"/>
          <w:highlight w:val="none"/>
        </w:rPr>
      </w:pPr>
      <w:r>
        <w:rPr>
          <w:b/>
          <w:color w:val="auto"/>
          <w:sz w:val="36"/>
          <w:szCs w:val="36"/>
          <w:highlight w:val="none"/>
        </w:rPr>
        <w:br w:type="page"/>
      </w:r>
    </w:p>
    <w:p>
      <w:pPr>
        <w:spacing w:line="360" w:lineRule="auto"/>
        <w:ind w:left="720" w:leftChars="343" w:firstLine="1084" w:firstLineChars="300"/>
        <w:outlineLvl w:val="0"/>
        <w:rPr>
          <w:b/>
          <w:color w:val="auto"/>
          <w:sz w:val="36"/>
          <w:szCs w:val="36"/>
          <w:highlight w:val="none"/>
        </w:rPr>
      </w:pPr>
      <w:r>
        <w:rPr>
          <w:b/>
          <w:color w:val="auto"/>
          <w:sz w:val="36"/>
          <w:szCs w:val="36"/>
          <w:highlight w:val="none"/>
        </w:rPr>
        <w:t>第五部分 拟签订的合同文本</w:t>
      </w:r>
    </w:p>
    <w:p>
      <w:pPr>
        <w:rPr>
          <w:color w:val="auto"/>
          <w:sz w:val="24"/>
          <w:highlight w:val="none"/>
          <w:u w:val="single"/>
        </w:rPr>
      </w:pPr>
      <w:r>
        <w:rPr>
          <w:color w:val="auto"/>
          <w:sz w:val="24"/>
          <w:highlight w:val="none"/>
        </w:rPr>
        <w:t>合同编号：</w:t>
      </w:r>
    </w:p>
    <w:p>
      <w:pPr>
        <w:spacing w:line="480" w:lineRule="auto"/>
        <w:jc w:val="center"/>
        <w:rPr>
          <w:b/>
          <w:color w:val="auto"/>
          <w:sz w:val="28"/>
          <w:szCs w:val="28"/>
          <w:highlight w:val="none"/>
        </w:rPr>
      </w:pPr>
    </w:p>
    <w:p>
      <w:pPr>
        <w:spacing w:line="480" w:lineRule="auto"/>
        <w:jc w:val="center"/>
        <w:rPr>
          <w:b/>
          <w:color w:val="auto"/>
          <w:sz w:val="24"/>
          <w:highlight w:val="none"/>
        </w:rPr>
      </w:pPr>
    </w:p>
    <w:p>
      <w:pPr>
        <w:spacing w:line="480" w:lineRule="auto"/>
        <w:jc w:val="center"/>
        <w:rPr>
          <w:b/>
          <w:color w:val="auto"/>
          <w:sz w:val="24"/>
          <w:highlight w:val="none"/>
        </w:rPr>
      </w:pPr>
    </w:p>
    <w:p>
      <w:pPr>
        <w:spacing w:line="480" w:lineRule="auto"/>
        <w:jc w:val="center"/>
        <w:rPr>
          <w:b/>
          <w:color w:val="auto"/>
          <w:sz w:val="36"/>
          <w:szCs w:val="36"/>
          <w:highlight w:val="none"/>
        </w:rPr>
      </w:pPr>
      <w:r>
        <w:rPr>
          <w:b/>
          <w:color w:val="auto"/>
          <w:sz w:val="36"/>
          <w:szCs w:val="36"/>
          <w:highlight w:val="none"/>
        </w:rPr>
        <w:t>政府采购合同参考范本</w:t>
      </w:r>
    </w:p>
    <w:p>
      <w:pPr>
        <w:spacing w:line="480" w:lineRule="auto"/>
        <w:jc w:val="center"/>
        <w:rPr>
          <w:b/>
          <w:color w:val="auto"/>
          <w:sz w:val="36"/>
          <w:szCs w:val="36"/>
          <w:highlight w:val="none"/>
        </w:rPr>
      </w:pPr>
      <w:r>
        <w:rPr>
          <w:b/>
          <w:color w:val="auto"/>
          <w:sz w:val="36"/>
          <w:szCs w:val="36"/>
          <w:highlight w:val="none"/>
        </w:rPr>
        <w:t>（货物类）</w:t>
      </w:r>
    </w:p>
    <w:p>
      <w:pPr>
        <w:pStyle w:val="702"/>
        <w:rPr>
          <w:color w:val="auto"/>
          <w:szCs w:val="24"/>
          <w:highlight w:val="none"/>
        </w:rPr>
      </w:pPr>
    </w:p>
    <w:p>
      <w:pPr>
        <w:pStyle w:val="702"/>
        <w:rPr>
          <w:color w:val="auto"/>
          <w:szCs w:val="24"/>
          <w:highlight w:val="none"/>
        </w:rPr>
      </w:pPr>
    </w:p>
    <w:p>
      <w:pPr>
        <w:pStyle w:val="702"/>
        <w:jc w:val="center"/>
        <w:rPr>
          <w:color w:val="auto"/>
          <w:szCs w:val="24"/>
          <w:highlight w:val="none"/>
        </w:rPr>
      </w:pPr>
    </w:p>
    <w:p>
      <w:pPr>
        <w:pStyle w:val="702"/>
        <w:ind w:firstLine="2843" w:firstLineChars="1180"/>
        <w:rPr>
          <w:b/>
          <w:color w:val="auto"/>
          <w:szCs w:val="24"/>
          <w:highlight w:val="none"/>
        </w:rPr>
      </w:pPr>
      <w:r>
        <w:rPr>
          <w:b/>
          <w:color w:val="auto"/>
          <w:szCs w:val="24"/>
          <w:highlight w:val="none"/>
        </w:rPr>
        <w:t>第一部分 合同书</w:t>
      </w:r>
    </w:p>
    <w:p>
      <w:pPr>
        <w:pStyle w:val="702"/>
        <w:rPr>
          <w:color w:val="auto"/>
          <w:szCs w:val="24"/>
          <w:highlight w:val="none"/>
        </w:rPr>
      </w:pPr>
    </w:p>
    <w:p>
      <w:pPr>
        <w:pStyle w:val="702"/>
        <w:rPr>
          <w:color w:val="auto"/>
          <w:szCs w:val="24"/>
          <w:highlight w:val="none"/>
        </w:rPr>
      </w:pPr>
    </w:p>
    <w:p>
      <w:pPr>
        <w:spacing w:before="120" w:line="22" w:lineRule="atLeast"/>
        <w:rPr>
          <w:color w:val="auto"/>
          <w:sz w:val="24"/>
          <w:highlight w:val="none"/>
        </w:rPr>
      </w:pPr>
    </w:p>
    <w:p>
      <w:pPr>
        <w:spacing w:before="120" w:line="22" w:lineRule="atLeast"/>
        <w:ind w:left="960"/>
        <w:rPr>
          <w:color w:val="auto"/>
          <w:sz w:val="24"/>
          <w:highlight w:val="none"/>
        </w:rPr>
      </w:pPr>
      <w:r>
        <w:rPr>
          <w:color w:val="auto"/>
          <w:sz w:val="24"/>
          <w:highlight w:val="none"/>
        </w:rPr>
        <w:t>项目名称：</w:t>
      </w:r>
      <w:r>
        <w:rPr>
          <w:rFonts w:hint="eastAsia"/>
          <w:color w:val="auto"/>
          <w:sz w:val="24"/>
          <w:highlight w:val="none"/>
          <w:u w:val="single"/>
        </w:rPr>
        <w:t>粮油监测设备更新改造费</w:t>
      </w:r>
    </w:p>
    <w:p>
      <w:pPr>
        <w:pStyle w:val="599"/>
        <w:spacing w:before="120" w:line="22" w:lineRule="atLeast"/>
        <w:rPr>
          <w:rFonts w:ascii="Times New Roman" w:eastAsia="宋体"/>
          <w:color w:val="auto"/>
          <w:szCs w:val="24"/>
          <w:highlight w:val="none"/>
        </w:rPr>
      </w:pPr>
    </w:p>
    <w:p>
      <w:pPr>
        <w:pStyle w:val="599"/>
        <w:spacing w:before="120" w:line="22" w:lineRule="atLeast"/>
        <w:rPr>
          <w:rFonts w:ascii="Times New Roman" w:eastAsia="宋体"/>
          <w:color w:val="auto"/>
          <w:szCs w:val="24"/>
          <w:highlight w:val="none"/>
        </w:rPr>
      </w:pPr>
    </w:p>
    <w:p>
      <w:pPr>
        <w:rPr>
          <w:color w:val="auto"/>
          <w:sz w:val="24"/>
          <w:highlight w:val="none"/>
        </w:rPr>
      </w:pPr>
    </w:p>
    <w:p>
      <w:pPr>
        <w:spacing w:before="120" w:line="22" w:lineRule="atLeast"/>
        <w:ind w:left="960"/>
        <w:rPr>
          <w:color w:val="auto"/>
          <w:sz w:val="24"/>
          <w:highlight w:val="none"/>
          <w:u w:val="single"/>
        </w:rPr>
      </w:pPr>
      <w:r>
        <w:rPr>
          <w:color w:val="auto"/>
          <w:sz w:val="24"/>
          <w:highlight w:val="none"/>
        </w:rPr>
        <w:t>甲方：</w:t>
      </w:r>
    </w:p>
    <w:p>
      <w:pPr>
        <w:spacing w:before="120" w:line="22" w:lineRule="atLeast"/>
        <w:rPr>
          <w:color w:val="auto"/>
          <w:sz w:val="24"/>
          <w:highlight w:val="none"/>
        </w:rPr>
      </w:pPr>
    </w:p>
    <w:p>
      <w:pPr>
        <w:spacing w:before="120" w:line="22" w:lineRule="atLeast"/>
        <w:ind w:left="960"/>
        <w:rPr>
          <w:color w:val="auto"/>
          <w:sz w:val="24"/>
          <w:highlight w:val="none"/>
          <w:u w:val="single"/>
        </w:rPr>
      </w:pPr>
      <w:r>
        <w:rPr>
          <w:color w:val="auto"/>
          <w:sz w:val="24"/>
          <w:highlight w:val="none"/>
        </w:rPr>
        <w:t>乙方：</w:t>
      </w:r>
    </w:p>
    <w:p>
      <w:pPr>
        <w:spacing w:before="120" w:line="22" w:lineRule="atLeast"/>
        <w:rPr>
          <w:color w:val="auto"/>
          <w:sz w:val="24"/>
          <w:highlight w:val="none"/>
        </w:rPr>
      </w:pPr>
    </w:p>
    <w:p>
      <w:pPr>
        <w:spacing w:before="120" w:line="22" w:lineRule="atLeast"/>
        <w:ind w:firstLine="960" w:firstLineChars="400"/>
        <w:rPr>
          <w:color w:val="auto"/>
          <w:sz w:val="24"/>
          <w:highlight w:val="none"/>
          <w:u w:val="single"/>
        </w:rPr>
      </w:pPr>
      <w:r>
        <w:rPr>
          <w:color w:val="auto"/>
          <w:sz w:val="24"/>
          <w:highlight w:val="none"/>
        </w:rPr>
        <w:t>签订地：</w:t>
      </w:r>
    </w:p>
    <w:p>
      <w:pPr>
        <w:spacing w:before="120" w:line="22" w:lineRule="atLeast"/>
        <w:rPr>
          <w:color w:val="auto"/>
          <w:sz w:val="24"/>
          <w:highlight w:val="none"/>
        </w:rPr>
      </w:pPr>
    </w:p>
    <w:p>
      <w:pPr>
        <w:spacing w:before="120" w:line="22" w:lineRule="atLeast"/>
        <w:ind w:firstLine="960" w:firstLineChars="400"/>
        <w:rPr>
          <w:color w:val="auto"/>
          <w:sz w:val="24"/>
          <w:highlight w:val="none"/>
          <w:u w:val="single"/>
        </w:rPr>
      </w:pPr>
      <w:r>
        <w:rPr>
          <w:color w:val="auto"/>
          <w:sz w:val="24"/>
          <w:highlight w:val="none"/>
        </w:rPr>
        <w:t>签订日期：年月日</w:t>
      </w:r>
    </w:p>
    <w:p>
      <w:pPr>
        <w:widowControl/>
        <w:jc w:val="left"/>
        <w:rPr>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color w:val="auto"/>
          <w:sz w:val="24"/>
          <w:highlight w:val="none"/>
        </w:rPr>
      </w:pPr>
      <w:r>
        <w:rPr>
          <w:color w:val="auto"/>
          <w:sz w:val="24"/>
          <w:highlight w:val="none"/>
          <w:lang w:val="zh-CN"/>
        </w:rPr>
        <w:t>年月日</w:t>
      </w:r>
      <w:r>
        <w:rPr>
          <w:color w:val="auto"/>
          <w:sz w:val="24"/>
          <w:highlight w:val="none"/>
        </w:rPr>
        <w:t>，</w:t>
      </w:r>
      <w:r>
        <w:rPr>
          <w:rFonts w:hint="eastAsia"/>
          <w:color w:val="auto"/>
          <w:sz w:val="24"/>
          <w:highlight w:val="none"/>
          <w:u w:val="single"/>
        </w:rPr>
        <w:t>杭州市粮食保障服务中心</w:t>
      </w:r>
      <w:r>
        <w:rPr>
          <w:color w:val="auto"/>
          <w:sz w:val="24"/>
          <w:highlight w:val="none"/>
        </w:rPr>
        <w:t>以</w:t>
      </w:r>
      <w:r>
        <w:rPr>
          <w:color w:val="auto"/>
          <w:sz w:val="24"/>
          <w:highlight w:val="none"/>
          <w:u w:val="single"/>
        </w:rPr>
        <w:t xml:space="preserve"> 公开招标方式  </w:t>
      </w:r>
      <w:r>
        <w:rPr>
          <w:color w:val="auto"/>
          <w:sz w:val="24"/>
          <w:highlight w:val="none"/>
        </w:rPr>
        <w:t>对</w:t>
      </w:r>
      <w:r>
        <w:rPr>
          <w:rFonts w:hint="eastAsia"/>
          <w:color w:val="auto"/>
          <w:sz w:val="24"/>
          <w:highlight w:val="none"/>
          <w:u w:val="single"/>
        </w:rPr>
        <w:t>粮油监测设备更新改造费</w:t>
      </w:r>
      <w:r>
        <w:rPr>
          <w:color w:val="auto"/>
          <w:sz w:val="24"/>
          <w:highlight w:val="none"/>
          <w:u w:val="single"/>
        </w:rPr>
        <w:t>（编号：</w:t>
      </w:r>
      <w:r>
        <w:rPr>
          <w:rFonts w:hint="eastAsia"/>
          <w:color w:val="auto"/>
          <w:sz w:val="24"/>
          <w:highlight w:val="none"/>
          <w:u w:val="single"/>
        </w:rPr>
        <w:t>HZYX-LY-24362GK</w:t>
      </w:r>
      <w:r>
        <w:rPr>
          <w:color w:val="auto"/>
          <w:sz w:val="24"/>
          <w:highlight w:val="none"/>
          <w:u w:val="single"/>
        </w:rPr>
        <w:t xml:space="preserve">） </w:t>
      </w:r>
      <w:r>
        <w:rPr>
          <w:color w:val="auto"/>
          <w:sz w:val="24"/>
          <w:highlight w:val="none"/>
        </w:rPr>
        <w:t>项目进行了采购。经</w:t>
      </w:r>
      <w:r>
        <w:rPr>
          <w:color w:val="auto"/>
          <w:sz w:val="24"/>
          <w:highlight w:val="none"/>
          <w:u w:val="single"/>
        </w:rPr>
        <w:t xml:space="preserve">  评标委员会  </w:t>
      </w:r>
      <w:r>
        <w:rPr>
          <w:color w:val="auto"/>
          <w:sz w:val="24"/>
          <w:highlight w:val="none"/>
        </w:rPr>
        <w:t>评定，</w:t>
      </w:r>
      <w:r>
        <w:rPr>
          <w:color w:val="auto"/>
          <w:sz w:val="24"/>
          <w:highlight w:val="none"/>
          <w:u w:val="single"/>
        </w:rPr>
        <w:t xml:space="preserve"> （中标或者成交供应商名称）</w:t>
      </w:r>
      <w:r>
        <w:rPr>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color w:val="auto"/>
          <w:sz w:val="24"/>
          <w:highlight w:val="none"/>
        </w:rPr>
      </w:pPr>
      <w:r>
        <w:rPr>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single"/>
        </w:rPr>
        <w:t>杭州市粮食保障服务中心</w:t>
      </w:r>
      <w:r>
        <w:rPr>
          <w:color w:val="auto"/>
          <w:sz w:val="24"/>
          <w:highlight w:val="none"/>
          <w:lang w:val="zh-CN"/>
        </w:rPr>
        <w:t>(以下简称：甲方)和</w:t>
      </w:r>
      <w:r>
        <w:rPr>
          <w:color w:val="auto"/>
          <w:sz w:val="24"/>
          <w:highlight w:val="none"/>
          <w:u w:val="single"/>
        </w:rPr>
        <w:t xml:space="preserve">   （中标或者成交供应商名称）   </w:t>
      </w:r>
      <w:r>
        <w:rPr>
          <w:color w:val="auto"/>
          <w:sz w:val="24"/>
          <w:highlight w:val="none"/>
          <w:lang w:val="zh-CN"/>
        </w:rPr>
        <w:t>(以下简称：乙方)协商一致，约定以下合同</w:t>
      </w:r>
      <w:r>
        <w:rPr>
          <w:color w:val="auto"/>
          <w:sz w:val="24"/>
          <w:highlight w:val="none"/>
        </w:rPr>
        <w:t>条款，以兹共同遵守、全面履行。</w:t>
      </w:r>
    </w:p>
    <w:p>
      <w:pPr>
        <w:spacing w:line="560" w:lineRule="exact"/>
        <w:ind w:firstLine="482" w:firstLineChars="200"/>
        <w:outlineLvl w:val="0"/>
        <w:rPr>
          <w:b/>
          <w:color w:val="auto"/>
          <w:sz w:val="24"/>
          <w:highlight w:val="none"/>
        </w:rPr>
      </w:pPr>
      <w:bookmarkStart w:id="399" w:name="_Toc24059"/>
      <w:bookmarkStart w:id="400" w:name="_Toc2232"/>
      <w:bookmarkStart w:id="401" w:name="_Toc3029"/>
      <w:r>
        <w:rPr>
          <w:b/>
          <w:color w:val="auto"/>
          <w:sz w:val="24"/>
          <w:highlight w:val="none"/>
        </w:rPr>
        <w:t>1.1 合同组成部分</w:t>
      </w:r>
      <w:bookmarkEnd w:id="399"/>
      <w:bookmarkEnd w:id="400"/>
      <w:bookmarkEnd w:id="401"/>
    </w:p>
    <w:p>
      <w:pPr>
        <w:spacing w:line="560" w:lineRule="exact"/>
        <w:ind w:firstLine="480" w:firstLineChars="200"/>
        <w:rPr>
          <w:color w:val="auto"/>
          <w:sz w:val="24"/>
          <w:highlight w:val="none"/>
        </w:rPr>
      </w:pPr>
      <w:r>
        <w:rPr>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color w:val="auto"/>
          <w:sz w:val="24"/>
          <w:highlight w:val="none"/>
        </w:rPr>
      </w:pPr>
      <w:r>
        <w:rPr>
          <w:color w:val="auto"/>
          <w:sz w:val="24"/>
          <w:highlight w:val="none"/>
        </w:rPr>
        <w:t>1.1.1 本合同及其补充合同、变更协议；</w:t>
      </w:r>
    </w:p>
    <w:p>
      <w:pPr>
        <w:spacing w:line="560" w:lineRule="exact"/>
        <w:ind w:firstLine="480" w:firstLineChars="200"/>
        <w:rPr>
          <w:color w:val="auto"/>
          <w:sz w:val="24"/>
          <w:highlight w:val="none"/>
        </w:rPr>
      </w:pPr>
      <w:r>
        <w:rPr>
          <w:color w:val="auto"/>
          <w:sz w:val="24"/>
          <w:highlight w:val="none"/>
        </w:rPr>
        <w:t>1.1.2 中标或者成交通知书；</w:t>
      </w:r>
    </w:p>
    <w:p>
      <w:pPr>
        <w:spacing w:line="560" w:lineRule="exact"/>
        <w:ind w:firstLine="480" w:firstLineChars="200"/>
        <w:rPr>
          <w:color w:val="auto"/>
          <w:sz w:val="24"/>
          <w:highlight w:val="none"/>
        </w:rPr>
      </w:pPr>
      <w:r>
        <w:rPr>
          <w:color w:val="auto"/>
          <w:sz w:val="24"/>
          <w:highlight w:val="none"/>
        </w:rPr>
        <w:t>1.1.3 投标或者响应文件（含澄清或者说明文件）；</w:t>
      </w:r>
    </w:p>
    <w:p>
      <w:pPr>
        <w:spacing w:line="560" w:lineRule="exact"/>
        <w:ind w:firstLine="480" w:firstLineChars="200"/>
        <w:rPr>
          <w:color w:val="auto"/>
          <w:sz w:val="24"/>
          <w:highlight w:val="none"/>
        </w:rPr>
      </w:pPr>
      <w:r>
        <w:rPr>
          <w:color w:val="auto"/>
          <w:sz w:val="24"/>
          <w:highlight w:val="none"/>
        </w:rPr>
        <w:t>1.1.4 采购文件（含澄清或者修改文件）；</w:t>
      </w:r>
    </w:p>
    <w:p>
      <w:pPr>
        <w:spacing w:line="560" w:lineRule="exact"/>
        <w:ind w:firstLine="480" w:firstLineChars="200"/>
        <w:rPr>
          <w:color w:val="auto"/>
          <w:sz w:val="24"/>
          <w:highlight w:val="none"/>
        </w:rPr>
      </w:pPr>
      <w:r>
        <w:rPr>
          <w:color w:val="auto"/>
          <w:sz w:val="24"/>
          <w:highlight w:val="none"/>
        </w:rPr>
        <w:t>1.1.5 其他相关采购文件。</w:t>
      </w:r>
    </w:p>
    <w:p>
      <w:pPr>
        <w:spacing w:line="560" w:lineRule="exact"/>
        <w:ind w:firstLine="482" w:firstLineChars="200"/>
        <w:outlineLvl w:val="0"/>
        <w:rPr>
          <w:b/>
          <w:color w:val="auto"/>
          <w:sz w:val="24"/>
          <w:highlight w:val="none"/>
        </w:rPr>
      </w:pPr>
      <w:bookmarkStart w:id="402" w:name="_Toc24300"/>
      <w:bookmarkStart w:id="403" w:name="_Toc27126"/>
      <w:bookmarkStart w:id="404" w:name="_Toc21295"/>
      <w:r>
        <w:rPr>
          <w:b/>
          <w:color w:val="auto"/>
          <w:sz w:val="24"/>
          <w:highlight w:val="none"/>
        </w:rPr>
        <w:t>1.2 货物</w:t>
      </w:r>
      <w:bookmarkEnd w:id="402"/>
      <w:bookmarkEnd w:id="403"/>
      <w:bookmarkEnd w:id="404"/>
    </w:p>
    <w:p>
      <w:pPr>
        <w:spacing w:line="560" w:lineRule="exact"/>
        <w:ind w:firstLine="480" w:firstLineChars="200"/>
        <w:rPr>
          <w:color w:val="auto"/>
          <w:sz w:val="24"/>
          <w:highlight w:val="none"/>
          <w:u w:val="single"/>
        </w:rPr>
      </w:pPr>
      <w:r>
        <w:rPr>
          <w:color w:val="auto"/>
          <w:sz w:val="24"/>
          <w:highlight w:val="none"/>
        </w:rPr>
        <w:t>1.2.1 货物名称、品牌、规格型号、花色：；</w:t>
      </w:r>
    </w:p>
    <w:p>
      <w:pPr>
        <w:spacing w:line="560" w:lineRule="exact"/>
        <w:ind w:firstLine="480" w:firstLineChars="200"/>
        <w:rPr>
          <w:color w:val="auto"/>
          <w:sz w:val="24"/>
          <w:highlight w:val="none"/>
          <w:u w:val="single"/>
        </w:rPr>
      </w:pPr>
      <w:r>
        <w:rPr>
          <w:color w:val="auto"/>
          <w:sz w:val="24"/>
          <w:highlight w:val="none"/>
        </w:rPr>
        <w:t>1.2.2 货物数量：；</w:t>
      </w:r>
    </w:p>
    <w:p>
      <w:pPr>
        <w:spacing w:line="560" w:lineRule="exact"/>
        <w:ind w:firstLine="480" w:firstLineChars="200"/>
        <w:rPr>
          <w:color w:val="auto"/>
          <w:sz w:val="24"/>
          <w:highlight w:val="none"/>
          <w:u w:val="single"/>
        </w:rPr>
      </w:pPr>
      <w:r>
        <w:rPr>
          <w:color w:val="auto"/>
          <w:sz w:val="24"/>
          <w:highlight w:val="none"/>
        </w:rPr>
        <w:t>1.2.3 货物质量：</w:t>
      </w:r>
      <w:r>
        <w:rPr>
          <w:color w:val="auto"/>
          <w:sz w:val="24"/>
          <w:highlight w:val="none"/>
          <w:u w:val="single"/>
        </w:rPr>
        <w:t>　　　　　　　　　                      　      ；</w:t>
      </w:r>
    </w:p>
    <w:p>
      <w:pPr>
        <w:spacing w:line="560" w:lineRule="exact"/>
        <w:ind w:firstLine="482" w:firstLineChars="200"/>
        <w:outlineLvl w:val="0"/>
        <w:rPr>
          <w:b/>
          <w:color w:val="auto"/>
          <w:sz w:val="24"/>
          <w:highlight w:val="none"/>
        </w:rPr>
      </w:pPr>
      <w:bookmarkStart w:id="405" w:name="_Toc21631"/>
      <w:bookmarkStart w:id="406" w:name="_Toc21551"/>
      <w:bookmarkStart w:id="407" w:name="_Toc23292"/>
      <w:r>
        <w:rPr>
          <w:b/>
          <w:color w:val="auto"/>
          <w:sz w:val="24"/>
          <w:highlight w:val="none"/>
        </w:rPr>
        <w:t>1.3 价款</w:t>
      </w:r>
      <w:bookmarkEnd w:id="405"/>
      <w:bookmarkEnd w:id="406"/>
      <w:bookmarkEnd w:id="407"/>
    </w:p>
    <w:p>
      <w:pPr>
        <w:spacing w:line="560" w:lineRule="exact"/>
        <w:ind w:firstLine="480" w:firstLineChars="200"/>
        <w:rPr>
          <w:color w:val="auto"/>
          <w:sz w:val="24"/>
          <w:highlight w:val="none"/>
        </w:rPr>
      </w:pPr>
      <w:r>
        <w:rPr>
          <w:color w:val="auto"/>
          <w:sz w:val="24"/>
          <w:highlight w:val="none"/>
        </w:rPr>
        <w:t>本合同总价（含税）为：￥元（大写：元人民币）。</w:t>
      </w:r>
    </w:p>
    <w:p>
      <w:pPr>
        <w:spacing w:line="560" w:lineRule="exact"/>
        <w:ind w:firstLine="480" w:firstLineChars="200"/>
        <w:rPr>
          <w:color w:val="auto"/>
          <w:sz w:val="24"/>
          <w:highlight w:val="none"/>
          <w:u w:val="single"/>
        </w:rPr>
      </w:pPr>
      <w:r>
        <w:rPr>
          <w:color w:val="auto"/>
          <w:sz w:val="24"/>
          <w:highlight w:val="none"/>
        </w:rPr>
        <w:t>分项价格：</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6"/>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序号</w:t>
            </w:r>
          </w:p>
        </w:tc>
        <w:tc>
          <w:tcPr>
            <w:tcW w:w="2377"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分项名称</w:t>
            </w:r>
          </w:p>
        </w:tc>
        <w:tc>
          <w:tcPr>
            <w:tcW w:w="1783"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c>
          <w:tcPr>
            <w:tcW w:w="1783"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7" w:type="pct"/>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r>
              <w:rPr>
                <w:rFonts w:ascii="Times New Roman" w:hAnsi="Times New Roman"/>
                <w:color w:val="auto"/>
                <w:sz w:val="24"/>
                <w:szCs w:val="24"/>
                <w:highlight w:val="none"/>
              </w:rPr>
              <w:t>总价</w:t>
            </w:r>
          </w:p>
        </w:tc>
        <w:tc>
          <w:tcPr>
            <w:tcW w:w="1783" w:type="pct"/>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ascii="Times New Roman" w:hAnsi="Times New Roman"/>
                <w:color w:val="auto"/>
                <w:sz w:val="24"/>
                <w:szCs w:val="24"/>
                <w:highlight w:val="none"/>
              </w:rPr>
            </w:pPr>
          </w:p>
        </w:tc>
      </w:tr>
    </w:tbl>
    <w:p>
      <w:pPr>
        <w:pStyle w:val="960"/>
        <w:spacing w:before="0" w:beforeAutospacing="0" w:after="0" w:afterAutospacing="0" w:line="560" w:lineRule="exact"/>
        <w:ind w:firstLine="480"/>
        <w:rPr>
          <w:rFonts w:ascii="Times New Roman" w:hAnsi="Times New Roman" w:cs="Times New Roman"/>
          <w:b/>
          <w:color w:val="auto"/>
          <w:highlight w:val="none"/>
        </w:rPr>
      </w:pPr>
      <w:bookmarkStart w:id="408" w:name="_Toc22618"/>
      <w:bookmarkStart w:id="409" w:name="_Toc1814"/>
      <w:bookmarkStart w:id="410" w:name="_Toc10340"/>
      <w:r>
        <w:rPr>
          <w:rFonts w:ascii="Times New Roman" w:hAnsi="Times New Roman" w:cs="Times New Roman"/>
          <w:b/>
          <w:color w:val="auto"/>
          <w:highlight w:val="none"/>
        </w:rPr>
        <w:t>1.4履约保证金</w:t>
      </w:r>
    </w:p>
    <w:p>
      <w:pPr>
        <w:pStyle w:val="960"/>
        <w:spacing w:before="0" w:beforeAutospacing="0" w:after="0" w:afterAutospacing="0" w:line="56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乙方</w:t>
      </w:r>
      <w:r>
        <w:rPr>
          <w:rFonts w:hint="eastAsia" w:ascii="Times New Roman" w:hAnsi="Times New Roman" w:cs="Times New Roman"/>
          <w:color w:val="auto"/>
          <w:highlight w:val="none"/>
          <w:u w:val="single"/>
        </w:rPr>
        <w:t>否</w:t>
      </w:r>
      <w:r>
        <w:rPr>
          <w:rFonts w:ascii="Times New Roman" w:hAnsi="Times New Roman" w:cs="Times New Roman"/>
          <w:color w:val="auto"/>
          <w:highlight w:val="none"/>
        </w:rPr>
        <w:t>（是</w:t>
      </w:r>
      <w:r>
        <w:rPr>
          <w:rFonts w:ascii="Times New Roman" w:hAnsi="Times New Roman" w:eastAsia="仿宋" w:cs="Times New Roman"/>
          <w:color w:val="auto"/>
          <w:highlight w:val="none"/>
        </w:rPr>
        <w:t>/</w:t>
      </w:r>
      <w:r>
        <w:rPr>
          <w:rFonts w:ascii="Times New Roman" w:hAnsi="Times New Roman" w:cs="Times New Roman"/>
          <w:color w:val="auto"/>
          <w:highlight w:val="none"/>
        </w:rPr>
        <w:t>否）需要支付履约保证金。若需要支付履约保证金的，则：</w:t>
      </w:r>
    </w:p>
    <w:p>
      <w:pPr>
        <w:adjustRightInd/>
        <w:spacing w:line="560" w:lineRule="exact"/>
        <w:ind w:firstLine="480" w:firstLineChars="200"/>
        <w:outlineLvl w:val="0"/>
        <w:rPr>
          <w:color w:val="auto"/>
          <w:kern w:val="0"/>
          <w:sz w:val="24"/>
          <w:highlight w:val="none"/>
        </w:rPr>
      </w:pPr>
      <w:r>
        <w:rPr>
          <w:color w:val="auto"/>
          <w:kern w:val="0"/>
          <w:sz w:val="24"/>
          <w:highlight w:val="none"/>
        </w:rPr>
        <w:t>1.4.1履约保证金的比例为合同金额的%；</w:t>
      </w:r>
    </w:p>
    <w:p>
      <w:pPr>
        <w:adjustRightInd/>
        <w:spacing w:line="560" w:lineRule="exact"/>
        <w:ind w:firstLine="480" w:firstLineChars="200"/>
        <w:outlineLvl w:val="0"/>
        <w:rPr>
          <w:color w:val="auto"/>
          <w:kern w:val="0"/>
          <w:sz w:val="24"/>
          <w:highlight w:val="none"/>
        </w:rPr>
      </w:pPr>
      <w:r>
        <w:rPr>
          <w:color w:val="auto"/>
          <w:kern w:val="0"/>
          <w:sz w:val="24"/>
          <w:highlight w:val="none"/>
        </w:rPr>
        <w:t>1.4.2履约保证金支付方式详见</w:t>
      </w:r>
      <w:r>
        <w:rPr>
          <w:b/>
          <w:i/>
          <w:color w:val="auto"/>
          <w:sz w:val="24"/>
          <w:highlight w:val="none"/>
          <w:u w:val="single"/>
        </w:rPr>
        <w:t>合同专用条款</w:t>
      </w:r>
      <w:r>
        <w:rPr>
          <w:color w:val="auto"/>
          <w:kern w:val="0"/>
          <w:sz w:val="24"/>
          <w:highlight w:val="none"/>
        </w:rPr>
        <w:t>；</w:t>
      </w:r>
    </w:p>
    <w:p>
      <w:pPr>
        <w:pStyle w:val="5"/>
        <w:tabs>
          <w:tab w:val="left" w:pos="0"/>
          <w:tab w:val="clear" w:pos="432"/>
        </w:tabs>
        <w:spacing w:line="560" w:lineRule="exact"/>
        <w:ind w:left="0" w:firstLine="480" w:firstLineChars="200"/>
        <w:rPr>
          <w:rFonts w:ascii="Times New Roman" w:hAnsi="Times New Roman" w:eastAsia="宋体"/>
          <w:color w:val="auto"/>
          <w:highlight w:val="none"/>
          <w:lang w:val="en-US"/>
        </w:rPr>
      </w:pPr>
      <w:r>
        <w:rPr>
          <w:rFonts w:ascii="Times New Roman" w:hAnsi="Times New Roman" w:eastAsia="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spacing w:line="560" w:lineRule="exact"/>
        <w:ind w:firstLine="480" w:firstLineChars="200"/>
        <w:outlineLvl w:val="0"/>
        <w:rPr>
          <w:color w:val="auto"/>
          <w:highlight w:val="none"/>
        </w:rPr>
      </w:pPr>
      <w:r>
        <w:rPr>
          <w:color w:val="auto"/>
          <w:kern w:val="0"/>
          <w:sz w:val="24"/>
          <w:highlight w:val="none"/>
        </w:rPr>
        <w:t>1.4.4 甲方在项目验收结束后及时退还履约保证金。甲方在项目通过验收之日起</w:t>
      </w:r>
      <w:r>
        <w:rPr>
          <w:color w:val="auto"/>
          <w:kern w:val="0"/>
          <w:sz w:val="24"/>
          <w:highlight w:val="none"/>
          <w:u w:val="single"/>
        </w:rPr>
        <w:t>5</w:t>
      </w:r>
      <w:r>
        <w:rPr>
          <w:color w:val="auto"/>
          <w:kern w:val="0"/>
          <w:sz w:val="24"/>
          <w:highlight w:val="none"/>
        </w:rPr>
        <w:t>个工作日内将履约保证金无息退还乙方，逾期退还的，乙方可要求甲方支付违约金，违约金按每迟延退还一日的应退还而未退还金额的</w:t>
      </w:r>
      <w:r>
        <w:rPr>
          <w:color w:val="auto"/>
          <w:kern w:val="0"/>
          <w:sz w:val="24"/>
          <w:highlight w:val="none"/>
          <w:u w:val="single"/>
        </w:rPr>
        <w:t xml:space="preserve">  0.05（可根据情况修改）</w:t>
      </w:r>
      <w:r>
        <w:rPr>
          <w:color w:val="auto"/>
          <w:kern w:val="0"/>
          <w:sz w:val="24"/>
          <w:highlight w:val="none"/>
        </w:rPr>
        <w:t>%计算，最高限额为本合同履约保证金的</w:t>
      </w:r>
      <w:r>
        <w:rPr>
          <w:color w:val="auto"/>
          <w:kern w:val="0"/>
          <w:sz w:val="24"/>
          <w:highlight w:val="none"/>
          <w:u w:val="single"/>
        </w:rPr>
        <w:t xml:space="preserve">  20  </w:t>
      </w:r>
      <w:r>
        <w:rPr>
          <w:color w:val="auto"/>
          <w:kern w:val="0"/>
          <w:sz w:val="24"/>
          <w:highlight w:val="none"/>
        </w:rPr>
        <w:t xml:space="preserve"> %。</w:t>
      </w:r>
    </w:p>
    <w:p>
      <w:pPr>
        <w:adjustRightInd/>
        <w:spacing w:line="560" w:lineRule="exact"/>
        <w:ind w:firstLine="482" w:firstLineChars="200"/>
        <w:outlineLvl w:val="0"/>
        <w:rPr>
          <w:b/>
          <w:color w:val="auto"/>
          <w:sz w:val="24"/>
          <w:highlight w:val="none"/>
        </w:rPr>
      </w:pPr>
      <w:r>
        <w:rPr>
          <w:b/>
          <w:color w:val="auto"/>
          <w:sz w:val="24"/>
          <w:highlight w:val="none"/>
        </w:rPr>
        <w:t>1.5</w:t>
      </w:r>
      <w:bookmarkEnd w:id="408"/>
      <w:bookmarkEnd w:id="409"/>
      <w:bookmarkEnd w:id="410"/>
      <w:r>
        <w:rPr>
          <w:b/>
          <w:color w:val="auto"/>
          <w:sz w:val="24"/>
          <w:highlight w:val="none"/>
        </w:rPr>
        <w:t>预付款</w:t>
      </w:r>
    </w:p>
    <w:p>
      <w:pPr>
        <w:pStyle w:val="960"/>
        <w:spacing w:before="0" w:beforeAutospacing="0" w:after="0" w:afterAutospacing="0" w:line="56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甲方</w:t>
      </w:r>
      <w:r>
        <w:rPr>
          <w:rFonts w:ascii="Times New Roman" w:hAnsi="Times New Roman" w:cs="Times New Roman"/>
          <w:color w:val="auto"/>
          <w:highlight w:val="none"/>
          <w:u w:val="single"/>
        </w:rPr>
        <w:t xml:space="preserve"> 是 </w:t>
      </w:r>
      <w:r>
        <w:rPr>
          <w:rFonts w:ascii="Times New Roman" w:hAnsi="Times New Roman" w:cs="Times New Roman"/>
          <w:color w:val="auto"/>
          <w:highlight w:val="none"/>
        </w:rPr>
        <w:t>（是</w:t>
      </w:r>
      <w:r>
        <w:rPr>
          <w:rFonts w:ascii="Times New Roman" w:hAnsi="Times New Roman" w:eastAsia="仿宋" w:cs="Times New Roman"/>
          <w:color w:val="auto"/>
          <w:highlight w:val="none"/>
        </w:rPr>
        <w:t>/</w:t>
      </w:r>
      <w:r>
        <w:rPr>
          <w:rFonts w:ascii="Times New Roman" w:hAnsi="Times New Roman" w:cs="Times New Roman"/>
          <w:color w:val="auto"/>
          <w:highlight w:val="none"/>
        </w:rPr>
        <w:t>否）需要支付预付款。若需要支付预付款的，则：</w:t>
      </w:r>
    </w:p>
    <w:p>
      <w:pPr>
        <w:adjustRightInd/>
        <w:spacing w:line="560" w:lineRule="exact"/>
        <w:ind w:firstLine="480" w:firstLineChars="200"/>
        <w:rPr>
          <w:color w:val="auto"/>
          <w:kern w:val="0"/>
          <w:sz w:val="24"/>
          <w:highlight w:val="none"/>
        </w:rPr>
      </w:pPr>
      <w:r>
        <w:rPr>
          <w:color w:val="auto"/>
          <w:kern w:val="0"/>
          <w:sz w:val="24"/>
          <w:highlight w:val="none"/>
        </w:rPr>
        <w:t>1.5.1预付款比例、支付方式、时间详见</w:t>
      </w:r>
      <w:r>
        <w:rPr>
          <w:b/>
          <w:i/>
          <w:color w:val="auto"/>
          <w:sz w:val="24"/>
          <w:highlight w:val="none"/>
          <w:u w:val="single"/>
        </w:rPr>
        <w:t>合同专用条款</w:t>
      </w:r>
      <w:r>
        <w:rPr>
          <w:color w:val="auto"/>
          <w:kern w:val="0"/>
          <w:sz w:val="24"/>
          <w:highlight w:val="none"/>
        </w:rPr>
        <w:t>；</w:t>
      </w:r>
    </w:p>
    <w:p>
      <w:pPr>
        <w:pStyle w:val="960"/>
        <w:spacing w:before="0" w:beforeAutospacing="0" w:after="0" w:afterAutospacing="0" w:line="56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1.5.2预付款的扣回方式详见</w:t>
      </w:r>
      <w:r>
        <w:rPr>
          <w:rFonts w:ascii="Times New Roman" w:hAnsi="Times New Roman" w:cs="Times New Roman"/>
          <w:b/>
          <w:i/>
          <w:color w:val="auto"/>
          <w:highlight w:val="none"/>
          <w:u w:val="single"/>
        </w:rPr>
        <w:t>合同专用条款</w:t>
      </w:r>
      <w:r>
        <w:rPr>
          <w:rFonts w:ascii="Times New Roman" w:hAnsi="Times New Roman" w:cs="Times New Roman"/>
          <w:color w:val="auto"/>
          <w:highlight w:val="none"/>
        </w:rPr>
        <w:t>；</w:t>
      </w:r>
    </w:p>
    <w:p>
      <w:pPr>
        <w:pStyle w:val="960"/>
        <w:spacing w:before="0" w:beforeAutospacing="0" w:after="0" w:afterAutospacing="0" w:line="560" w:lineRule="exact"/>
        <w:ind w:firstLine="480"/>
        <w:rPr>
          <w:rFonts w:ascii="Times New Roman" w:hAnsi="Times New Roman" w:cs="Times New Roman"/>
          <w:color w:val="auto"/>
          <w:highlight w:val="none"/>
          <w:u w:val="single"/>
        </w:rPr>
      </w:pPr>
      <w:r>
        <w:rPr>
          <w:rFonts w:ascii="Times New Roman" w:hAnsi="Times New Roman" w:cs="Times New Roman"/>
          <w:color w:val="auto"/>
          <w:highlight w:val="none"/>
        </w:rPr>
        <w:t>1.5.3预付款的担保措施详见</w:t>
      </w:r>
      <w:r>
        <w:rPr>
          <w:rFonts w:ascii="Times New Roman" w:hAnsi="Times New Roman" w:cs="Times New Roman"/>
          <w:b/>
          <w:i/>
          <w:color w:val="auto"/>
          <w:highlight w:val="none"/>
          <w:u w:val="single"/>
        </w:rPr>
        <w:t>合同专用条款</w:t>
      </w:r>
      <w:r>
        <w:rPr>
          <w:rFonts w:ascii="Times New Roman" w:hAnsi="Times New Roman" w:cs="Times New Roman"/>
          <w:color w:val="auto"/>
          <w:highlight w:val="none"/>
        </w:rPr>
        <w:t>。</w:t>
      </w:r>
    </w:p>
    <w:p>
      <w:pPr>
        <w:pStyle w:val="960"/>
        <w:widowControl w:val="0"/>
        <w:spacing w:before="0" w:beforeAutospacing="0" w:after="0" w:afterAutospacing="0" w:line="560" w:lineRule="exact"/>
        <w:ind w:firstLine="482"/>
        <w:rPr>
          <w:rFonts w:ascii="Times New Roman" w:hAnsi="Times New Roman" w:cs="Times New Roman"/>
          <w:b/>
          <w:bCs/>
          <w:color w:val="auto"/>
          <w:highlight w:val="none"/>
        </w:rPr>
      </w:pPr>
      <w:r>
        <w:rPr>
          <w:rFonts w:ascii="Times New Roman" w:hAnsi="Times New Roman" w:cs="Times New Roman"/>
          <w:b/>
          <w:bCs/>
          <w:color w:val="auto"/>
          <w:highlight w:val="none"/>
        </w:rPr>
        <w:t>1.6资金支付</w:t>
      </w:r>
    </w:p>
    <w:p>
      <w:pPr>
        <w:pStyle w:val="960"/>
        <w:widowControl w:val="0"/>
        <w:spacing w:before="0" w:beforeAutospacing="0" w:after="0" w:afterAutospacing="0" w:line="560" w:lineRule="exact"/>
        <w:ind w:firstLine="482"/>
        <w:rPr>
          <w:rFonts w:ascii="Times New Roman" w:hAnsi="Times New Roman" w:cs="Times New Roman"/>
          <w:color w:val="auto"/>
          <w:highlight w:val="none"/>
        </w:rPr>
      </w:pPr>
      <w:r>
        <w:rPr>
          <w:rFonts w:ascii="Times New Roman" w:hAnsi="Times New Roman" w:cs="Times New Roman"/>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color w:val="auto"/>
          <w:sz w:val="24"/>
          <w:highlight w:val="none"/>
        </w:rPr>
      </w:pPr>
      <w:r>
        <w:rPr>
          <w:color w:val="auto"/>
          <w:sz w:val="24"/>
          <w:highlight w:val="none"/>
        </w:rPr>
        <w:t>1.6.2资金支付的方式、时间和条件详见</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11" w:name="_Toc2846"/>
      <w:bookmarkStart w:id="412" w:name="_Toc32071"/>
      <w:bookmarkStart w:id="413" w:name="_Toc19304"/>
      <w:r>
        <w:rPr>
          <w:b/>
          <w:color w:val="auto"/>
          <w:sz w:val="24"/>
          <w:highlight w:val="none"/>
        </w:rPr>
        <w:t>1.7货物交付期限、地点和方式</w:t>
      </w:r>
      <w:bookmarkEnd w:id="411"/>
      <w:bookmarkEnd w:id="412"/>
      <w:bookmarkEnd w:id="413"/>
    </w:p>
    <w:p>
      <w:pPr>
        <w:spacing w:line="560" w:lineRule="exact"/>
        <w:ind w:firstLine="480" w:firstLineChars="200"/>
        <w:rPr>
          <w:color w:val="auto"/>
          <w:sz w:val="24"/>
          <w:highlight w:val="none"/>
          <w:u w:val="single"/>
        </w:rPr>
      </w:pPr>
      <w:r>
        <w:rPr>
          <w:color w:val="auto"/>
          <w:sz w:val="24"/>
          <w:highlight w:val="none"/>
        </w:rPr>
        <w:t>1.7.1 交付期限：详见</w:t>
      </w:r>
      <w:r>
        <w:rPr>
          <w:b/>
          <w:i/>
          <w:color w:val="auto"/>
          <w:sz w:val="24"/>
          <w:highlight w:val="none"/>
          <w:u w:val="single"/>
        </w:rPr>
        <w:t>合同专用条款</w:t>
      </w:r>
      <w:r>
        <w:rPr>
          <w:color w:val="auto"/>
          <w:sz w:val="24"/>
          <w:highlight w:val="none"/>
        </w:rPr>
        <w:t>；</w:t>
      </w:r>
    </w:p>
    <w:p>
      <w:pPr>
        <w:spacing w:line="560" w:lineRule="exact"/>
        <w:ind w:firstLine="480" w:firstLineChars="200"/>
        <w:rPr>
          <w:color w:val="auto"/>
          <w:sz w:val="24"/>
          <w:highlight w:val="none"/>
        </w:rPr>
      </w:pPr>
      <w:r>
        <w:rPr>
          <w:color w:val="auto"/>
          <w:sz w:val="24"/>
          <w:highlight w:val="none"/>
        </w:rPr>
        <w:t>1.7.2 交付地点：</w:t>
      </w:r>
      <w:r>
        <w:rPr>
          <w:b/>
          <w:i/>
          <w:color w:val="auto"/>
          <w:sz w:val="24"/>
          <w:highlight w:val="none"/>
          <w:u w:val="single"/>
        </w:rPr>
        <w:t>合同专用条款</w:t>
      </w:r>
      <w:r>
        <w:rPr>
          <w:color w:val="auto"/>
          <w:sz w:val="24"/>
          <w:highlight w:val="none"/>
        </w:rPr>
        <w:t>；</w:t>
      </w:r>
    </w:p>
    <w:p>
      <w:pPr>
        <w:spacing w:line="560" w:lineRule="exact"/>
        <w:ind w:firstLine="480" w:firstLineChars="200"/>
        <w:rPr>
          <w:color w:val="auto"/>
          <w:sz w:val="24"/>
          <w:highlight w:val="none"/>
        </w:rPr>
      </w:pPr>
      <w:r>
        <w:rPr>
          <w:color w:val="auto"/>
          <w:sz w:val="24"/>
          <w:highlight w:val="none"/>
        </w:rPr>
        <w:t>1.7.3 交付方式：</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14" w:name="_Toc27250"/>
      <w:bookmarkStart w:id="415" w:name="_Toc21423"/>
      <w:bookmarkStart w:id="416" w:name="_Toc19554"/>
      <w:r>
        <w:rPr>
          <w:b/>
          <w:color w:val="auto"/>
          <w:sz w:val="24"/>
          <w:highlight w:val="none"/>
        </w:rPr>
        <w:t>1.8违约责任</w:t>
      </w:r>
      <w:bookmarkEnd w:id="414"/>
      <w:bookmarkEnd w:id="415"/>
      <w:bookmarkEnd w:id="416"/>
    </w:p>
    <w:p>
      <w:pPr>
        <w:spacing w:line="560" w:lineRule="exact"/>
        <w:ind w:firstLine="480" w:firstLineChars="200"/>
        <w:rPr>
          <w:color w:val="auto"/>
          <w:sz w:val="24"/>
          <w:highlight w:val="none"/>
        </w:rPr>
      </w:pPr>
      <w:r>
        <w:rPr>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color w:val="auto"/>
          <w:sz w:val="24"/>
          <w:highlight w:val="none"/>
          <w:u w:val="single"/>
        </w:rPr>
        <w:t xml:space="preserve">  0.05</w:t>
      </w:r>
      <w:r>
        <w:rPr>
          <w:color w:val="auto"/>
          <w:kern w:val="0"/>
          <w:sz w:val="24"/>
          <w:highlight w:val="none"/>
          <w:u w:val="single"/>
        </w:rPr>
        <w:t>（可根据情况修改）</w:t>
      </w:r>
      <w:r>
        <w:rPr>
          <w:color w:val="auto"/>
          <w:sz w:val="24"/>
          <w:highlight w:val="none"/>
        </w:rPr>
        <w:t>%计算，</w:t>
      </w:r>
      <w:r>
        <w:rPr>
          <w:rFonts w:hint="eastAsia"/>
          <w:color w:val="auto"/>
          <w:sz w:val="24"/>
          <w:highlight w:val="none"/>
        </w:rPr>
        <w:t>延期交货时间超过30日的，甲方有权解除合同，并要求乙方按照本合同总价的</w:t>
      </w:r>
      <w:r>
        <w:rPr>
          <w:color w:val="auto"/>
          <w:sz w:val="24"/>
          <w:highlight w:val="none"/>
          <w:u w:val="single"/>
        </w:rPr>
        <w:t xml:space="preserve">   20   </w:t>
      </w:r>
      <w:r>
        <w:rPr>
          <w:color w:val="auto"/>
          <w:sz w:val="24"/>
          <w:highlight w:val="none"/>
        </w:rPr>
        <w:t>%</w:t>
      </w:r>
      <w:r>
        <w:rPr>
          <w:rFonts w:hint="eastAsia"/>
          <w:color w:val="auto"/>
          <w:sz w:val="24"/>
          <w:highlight w:val="none"/>
        </w:rPr>
        <w:t>支付违约金，本合同在甲方发送解除通知之日解除，乙方在收到甲方解除通知之日起三日内退还已经收取的合同价款（如有）；</w:t>
      </w:r>
    </w:p>
    <w:p>
      <w:pPr>
        <w:spacing w:line="560" w:lineRule="exact"/>
        <w:ind w:firstLine="480" w:firstLineChars="200"/>
        <w:rPr>
          <w:color w:val="auto"/>
          <w:sz w:val="24"/>
          <w:highlight w:val="none"/>
        </w:rPr>
      </w:pPr>
      <w:r>
        <w:rPr>
          <w:color w:val="auto"/>
          <w:sz w:val="24"/>
          <w:highlight w:val="none"/>
        </w:rPr>
        <w:t>1.8.2 除不可抗力外，如果甲方没有按照本合同约定的付款方式付款，那么乙方可要求甲方支付违约金，违约金按每迟延付款一日的应付而未付款的</w:t>
      </w:r>
      <w:r>
        <w:rPr>
          <w:color w:val="auto"/>
          <w:sz w:val="24"/>
          <w:highlight w:val="none"/>
          <w:u w:val="single"/>
        </w:rPr>
        <w:t xml:space="preserve"> 0.05</w:t>
      </w:r>
      <w:r>
        <w:rPr>
          <w:color w:val="auto"/>
          <w:kern w:val="0"/>
          <w:sz w:val="24"/>
          <w:highlight w:val="none"/>
          <w:u w:val="single"/>
        </w:rPr>
        <w:t>（可根据情况修改）</w:t>
      </w:r>
      <w:r>
        <w:rPr>
          <w:color w:val="auto"/>
          <w:sz w:val="24"/>
          <w:highlight w:val="none"/>
        </w:rPr>
        <w:t>%计算，最高限额为本合同总价的</w:t>
      </w:r>
      <w:r>
        <w:rPr>
          <w:color w:val="auto"/>
          <w:sz w:val="24"/>
          <w:highlight w:val="none"/>
          <w:u w:val="single"/>
        </w:rPr>
        <w:t xml:space="preserve">   20   </w:t>
      </w:r>
      <w:r>
        <w:rPr>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color w:val="auto"/>
          <w:sz w:val="24"/>
          <w:highlight w:val="none"/>
        </w:rPr>
      </w:pPr>
      <w:r>
        <w:rPr>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color w:val="auto"/>
          <w:sz w:val="24"/>
          <w:highlight w:val="none"/>
        </w:rPr>
      </w:pPr>
      <w:r>
        <w:rPr>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color w:val="auto"/>
          <w:sz w:val="24"/>
          <w:highlight w:val="none"/>
        </w:rPr>
      </w:pPr>
      <w:r>
        <w:rPr>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firstLine="480" w:firstLineChars="200"/>
        <w:rPr>
          <w:color w:val="auto"/>
          <w:highlight w:val="none"/>
        </w:rPr>
      </w:pPr>
      <w:r>
        <w:rPr>
          <w:color w:val="auto"/>
          <w:sz w:val="24"/>
          <w:highlight w:val="none"/>
        </w:rPr>
        <w:t>1.8.6</w:t>
      </w:r>
      <w:r>
        <w:rPr>
          <w:rFonts w:hint="eastAsia"/>
          <w:color w:val="auto"/>
          <w:sz w:val="24"/>
          <w:highlight w:val="none"/>
        </w:rPr>
        <w:t>因乙方原因造成合同解除或终止的，乙方应退还甲方已支付的费用，乙方还应赔偿所产生的各类损失，包括但不限于直接损失、间接损失以及甲方为主张权利而指出的诉讼费、律师费、公证费、担保费、担保保全费等。</w:t>
      </w:r>
      <w:r>
        <w:rPr>
          <w:rFonts w:hint="eastAsia"/>
          <w:b/>
          <w:i/>
          <w:color w:val="auto"/>
          <w:sz w:val="24"/>
          <w:highlight w:val="none"/>
          <w:u w:val="single"/>
        </w:rPr>
        <w:t>合同专用条款</w:t>
      </w:r>
      <w:r>
        <w:rPr>
          <w:rFonts w:hint="eastAsia"/>
          <w:color w:val="auto"/>
          <w:sz w:val="24"/>
          <w:highlight w:val="none"/>
        </w:rPr>
        <w:t>另有约定的，从其约定。</w:t>
      </w:r>
    </w:p>
    <w:p>
      <w:pPr>
        <w:spacing w:line="560" w:lineRule="exact"/>
        <w:ind w:firstLine="482" w:firstLineChars="200"/>
        <w:outlineLvl w:val="0"/>
        <w:rPr>
          <w:b/>
          <w:color w:val="auto"/>
          <w:sz w:val="24"/>
          <w:highlight w:val="none"/>
        </w:rPr>
      </w:pPr>
      <w:bookmarkStart w:id="417" w:name="_Toc28375"/>
      <w:bookmarkStart w:id="418" w:name="_Toc15583"/>
      <w:bookmarkStart w:id="419" w:name="_Toc16021"/>
      <w:r>
        <w:rPr>
          <w:b/>
          <w:color w:val="auto"/>
          <w:sz w:val="24"/>
          <w:highlight w:val="none"/>
        </w:rPr>
        <w:t>1.9合同争议的解决</w:t>
      </w:r>
      <w:bookmarkEnd w:id="417"/>
      <w:bookmarkEnd w:id="418"/>
      <w:bookmarkEnd w:id="419"/>
    </w:p>
    <w:p>
      <w:pPr>
        <w:spacing w:line="560" w:lineRule="exact"/>
        <w:ind w:left="-61" w:leftChars="-29" w:right="-420" w:rightChars="-200" w:firstLine="240" w:firstLineChars="100"/>
        <w:rPr>
          <w:color w:val="auto"/>
          <w:sz w:val="24"/>
          <w:highlight w:val="none"/>
        </w:rPr>
      </w:pPr>
      <w:r>
        <w:rPr>
          <w:color w:val="auto"/>
          <w:sz w:val="24"/>
          <w:highlight w:val="none"/>
        </w:rPr>
        <w:t xml:space="preserve">  本合同履行过程中发生的任何争议，双方当事人均可通过和解或者调解解决；不愿和解、调解或者和解、调解不成的，可以选择以下第</w:t>
      </w:r>
      <w:r>
        <w:rPr>
          <w:color w:val="auto"/>
          <w:sz w:val="24"/>
          <w:highlight w:val="none"/>
          <w:u w:val="single"/>
        </w:rPr>
        <w:t>1.9.</w:t>
      </w:r>
      <w:r>
        <w:rPr>
          <w:rFonts w:hint="eastAsia"/>
          <w:color w:val="auto"/>
          <w:sz w:val="24"/>
          <w:highlight w:val="none"/>
          <w:u w:val="single"/>
        </w:rPr>
        <w:t>2</w:t>
      </w:r>
      <w:r>
        <w:rPr>
          <w:color w:val="auto"/>
          <w:sz w:val="24"/>
          <w:highlight w:val="none"/>
        </w:rPr>
        <w:t>条款规定的方式解决：</w:t>
      </w:r>
    </w:p>
    <w:p>
      <w:pPr>
        <w:spacing w:line="560" w:lineRule="exact"/>
        <w:ind w:left="-420" w:leftChars="-200" w:right="-420" w:rightChars="-200" w:firstLine="840" w:firstLineChars="350"/>
        <w:rPr>
          <w:color w:val="auto"/>
          <w:sz w:val="24"/>
          <w:highlight w:val="none"/>
        </w:rPr>
      </w:pPr>
      <w:r>
        <w:rPr>
          <w:color w:val="auto"/>
          <w:sz w:val="24"/>
          <w:highlight w:val="none"/>
        </w:rPr>
        <w:t>1.9.1 将争议提交</w:t>
      </w:r>
      <w:r>
        <w:rPr>
          <w:b/>
          <w:i/>
          <w:color w:val="auto"/>
          <w:sz w:val="24"/>
          <w:highlight w:val="none"/>
          <w:u w:val="single"/>
        </w:rPr>
        <w:t>合同专用条款</w:t>
      </w:r>
      <w:r>
        <w:rPr>
          <w:color w:val="auto"/>
          <w:sz w:val="24"/>
          <w:highlight w:val="none"/>
        </w:rPr>
        <w:t>仲裁委员会依申请仲裁时其现行有效的仲裁规则裁决；</w:t>
      </w:r>
    </w:p>
    <w:p>
      <w:pPr>
        <w:spacing w:line="560" w:lineRule="exact"/>
        <w:ind w:left="-420" w:leftChars="-200" w:right="-420" w:rightChars="-200" w:firstLine="840" w:firstLineChars="350"/>
        <w:rPr>
          <w:color w:val="auto"/>
          <w:sz w:val="24"/>
          <w:highlight w:val="none"/>
        </w:rPr>
      </w:pPr>
      <w:r>
        <w:rPr>
          <w:color w:val="auto"/>
          <w:sz w:val="24"/>
          <w:highlight w:val="none"/>
        </w:rPr>
        <w:t>1.9.2 向</w:t>
      </w:r>
      <w:r>
        <w:rPr>
          <w:b/>
          <w:i/>
          <w:color w:val="auto"/>
          <w:sz w:val="24"/>
          <w:highlight w:val="none"/>
          <w:u w:val="single"/>
        </w:rPr>
        <w:t>合同专用条款</w:t>
      </w:r>
      <w:r>
        <w:rPr>
          <w:color w:val="auto"/>
          <w:sz w:val="24"/>
          <w:highlight w:val="none"/>
        </w:rPr>
        <w:t>人民法院起诉。</w:t>
      </w:r>
    </w:p>
    <w:p>
      <w:pPr>
        <w:spacing w:line="560" w:lineRule="exact"/>
        <w:ind w:firstLine="482" w:firstLineChars="200"/>
        <w:outlineLvl w:val="0"/>
        <w:rPr>
          <w:b/>
          <w:color w:val="auto"/>
          <w:sz w:val="24"/>
          <w:highlight w:val="none"/>
        </w:rPr>
      </w:pPr>
      <w:bookmarkStart w:id="420" w:name="_Toc11173"/>
      <w:bookmarkStart w:id="421" w:name="_Toc15322"/>
      <w:bookmarkStart w:id="422" w:name="_Toc7245"/>
      <w:r>
        <w:rPr>
          <w:b/>
          <w:color w:val="auto"/>
          <w:sz w:val="24"/>
          <w:highlight w:val="none"/>
        </w:rPr>
        <w:t>2.0 合同生效</w:t>
      </w:r>
      <w:bookmarkEnd w:id="420"/>
      <w:bookmarkEnd w:id="421"/>
      <w:bookmarkEnd w:id="422"/>
    </w:p>
    <w:p>
      <w:pPr>
        <w:spacing w:line="560" w:lineRule="exact"/>
        <w:ind w:firstLine="480" w:firstLineChars="200"/>
        <w:rPr>
          <w:b/>
          <w:color w:val="auto"/>
          <w:sz w:val="24"/>
          <w:highlight w:val="none"/>
        </w:rPr>
      </w:pPr>
      <w:r>
        <w:rPr>
          <w:color w:val="auto"/>
          <w:sz w:val="24"/>
          <w:highlight w:val="none"/>
        </w:rPr>
        <w:t>本合同自双方当事人盖章签字时生效。</w:t>
      </w:r>
    </w:p>
    <w:p>
      <w:pPr>
        <w:autoSpaceDE w:val="0"/>
        <w:autoSpaceDN w:val="0"/>
        <w:spacing w:line="560" w:lineRule="exact"/>
        <w:rPr>
          <w:color w:val="auto"/>
          <w:sz w:val="24"/>
          <w:highlight w:val="none"/>
          <w:lang w:val="zh-CN"/>
        </w:rPr>
      </w:pPr>
    </w:p>
    <w:tbl>
      <w:tblPr>
        <w:tblStyle w:val="65"/>
        <w:tblW w:w="9458" w:type="dxa"/>
        <w:tblInd w:w="0" w:type="dxa"/>
        <w:tblLayout w:type="fixed"/>
        <w:tblCellMar>
          <w:top w:w="0" w:type="dxa"/>
          <w:left w:w="0" w:type="dxa"/>
          <w:bottom w:w="0" w:type="dxa"/>
          <w:right w:w="0" w:type="dxa"/>
        </w:tblCellMar>
      </w:tblPr>
      <w:tblGrid>
        <w:gridCol w:w="4729"/>
        <w:gridCol w:w="4729"/>
      </w:tblGrid>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lang w:val="en-GB"/>
              </w:rPr>
            </w:pPr>
            <w:r>
              <w:rPr>
                <w:rFonts w:ascii="Times New Roman" w:hAnsi="Times New Roman"/>
                <w:b/>
                <w:color w:val="auto"/>
                <w:sz w:val="24"/>
                <w:szCs w:val="24"/>
                <w:highlight w:val="none"/>
              </w:rPr>
              <w:br w:type="page"/>
            </w:r>
            <w:r>
              <w:rPr>
                <w:rStyle w:val="966"/>
                <w:rFonts w:ascii="Times New Roman" w:hAnsi="Times New Roman"/>
                <w:color w:val="auto"/>
                <w:sz w:val="24"/>
                <w:szCs w:val="24"/>
                <w:highlight w:val="none"/>
              </w:rPr>
              <w:t>甲方：</w:t>
            </w:r>
          </w:p>
        </w:tc>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乙方：</w:t>
            </w:r>
          </w:p>
        </w:tc>
      </w:tr>
      <w:tr>
        <w:tblPrEx>
          <w:tblCellMar>
            <w:top w:w="0" w:type="dxa"/>
            <w:left w:w="0" w:type="dxa"/>
            <w:bottom w:w="0" w:type="dxa"/>
            <w:right w:w="0" w:type="dxa"/>
          </w:tblCellMar>
        </w:tblPrEx>
        <w:tc>
          <w:tcPr>
            <w:tcW w:w="4729" w:type="dxa"/>
          </w:tcPr>
          <w:p>
            <w:pPr>
              <w:pStyle w:val="965"/>
              <w:snapToGrid w:val="0"/>
              <w:rPr>
                <w:rFonts w:ascii="Times New Roman" w:hAnsi="Times New Roman"/>
                <w:b/>
                <w:color w:val="auto"/>
                <w:sz w:val="24"/>
                <w:szCs w:val="24"/>
                <w:highlight w:val="none"/>
              </w:rPr>
            </w:pPr>
            <w:r>
              <w:rPr>
                <w:rFonts w:ascii="Times New Roman" w:hAnsi="Times New Roman"/>
                <w:color w:val="auto"/>
                <w:sz w:val="24"/>
                <w:szCs w:val="24"/>
                <w:highlight w:val="none"/>
                <w:lang w:val="zh-CN"/>
              </w:rPr>
              <w:t>统一社会信用代码：</w:t>
            </w:r>
          </w:p>
        </w:tc>
        <w:tc>
          <w:tcPr>
            <w:tcW w:w="4729" w:type="dxa"/>
          </w:tcPr>
          <w:p>
            <w:pPr>
              <w:autoSpaceDE w:val="0"/>
              <w:autoSpaceDN w:val="0"/>
              <w:spacing w:line="360" w:lineRule="auto"/>
              <w:rPr>
                <w:rStyle w:val="966"/>
                <w:color w:val="auto"/>
                <w:sz w:val="24"/>
                <w:highlight w:val="none"/>
              </w:rPr>
            </w:pPr>
            <w:r>
              <w:rPr>
                <w:color w:val="auto"/>
                <w:sz w:val="24"/>
                <w:highlight w:val="none"/>
                <w:lang w:val="zh-CN"/>
              </w:rPr>
              <w:t>统一社会信用代码或身份证号码：</w:t>
            </w:r>
          </w:p>
        </w:tc>
      </w:tr>
      <w:tr>
        <w:tblPrEx>
          <w:tblCellMar>
            <w:top w:w="0" w:type="dxa"/>
            <w:left w:w="0" w:type="dxa"/>
            <w:bottom w:w="0" w:type="dxa"/>
            <w:right w:w="0" w:type="dxa"/>
          </w:tblCellMar>
        </w:tblPrEx>
        <w:tc>
          <w:tcPr>
            <w:tcW w:w="4729" w:type="dxa"/>
          </w:tcPr>
          <w:p>
            <w:pPr>
              <w:autoSpaceDE w:val="0"/>
              <w:autoSpaceDN w:val="0"/>
              <w:spacing w:line="360" w:lineRule="auto"/>
              <w:rPr>
                <w:color w:val="auto"/>
                <w:sz w:val="24"/>
                <w:highlight w:val="none"/>
                <w:lang w:val="zh-CN"/>
              </w:rPr>
            </w:pPr>
            <w:r>
              <w:rPr>
                <w:color w:val="auto"/>
                <w:sz w:val="24"/>
                <w:highlight w:val="none"/>
                <w:lang w:val="zh-CN"/>
              </w:rPr>
              <w:t>住所：</w:t>
            </w:r>
          </w:p>
        </w:tc>
        <w:tc>
          <w:tcPr>
            <w:tcW w:w="4729" w:type="dxa"/>
          </w:tcPr>
          <w:p>
            <w:pPr>
              <w:autoSpaceDE w:val="0"/>
              <w:autoSpaceDN w:val="0"/>
              <w:spacing w:line="360" w:lineRule="auto"/>
              <w:rPr>
                <w:color w:val="auto"/>
                <w:sz w:val="24"/>
                <w:highlight w:val="none"/>
                <w:lang w:val="zh-CN"/>
              </w:rPr>
            </w:pPr>
            <w:r>
              <w:rPr>
                <w:color w:val="auto"/>
                <w:sz w:val="24"/>
                <w:highlight w:val="none"/>
                <w:lang w:val="zh-CN"/>
              </w:rPr>
              <w:t>住所：</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法定代表人：</w:t>
            </w:r>
          </w:p>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或授权代表（签字）：</w:t>
            </w:r>
          </w:p>
        </w:tc>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法定代表人：</w:t>
            </w:r>
          </w:p>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或授权代表（签字）：</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联系人：</w:t>
            </w:r>
          </w:p>
        </w:tc>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联系人：</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Fonts w:ascii="Times New Roman" w:hAnsi="Times New Roman"/>
                <w:color w:val="auto"/>
                <w:sz w:val="24"/>
                <w:szCs w:val="24"/>
                <w:highlight w:val="none"/>
                <w:lang w:val="zh-CN"/>
              </w:rPr>
              <w:t>约定送达地址</w:t>
            </w:r>
            <w:r>
              <w:rPr>
                <w:rStyle w:val="966"/>
                <w:rFonts w:ascii="Times New Roman" w:hAnsi="Times New Roman"/>
                <w:color w:val="auto"/>
                <w:sz w:val="24"/>
                <w:szCs w:val="24"/>
                <w:highlight w:val="none"/>
              </w:rPr>
              <w:t xml:space="preserve">： </w:t>
            </w:r>
          </w:p>
        </w:tc>
        <w:tc>
          <w:tcPr>
            <w:tcW w:w="4729" w:type="dxa"/>
          </w:tcPr>
          <w:p>
            <w:pPr>
              <w:pStyle w:val="965"/>
              <w:snapToGrid w:val="0"/>
              <w:rPr>
                <w:rStyle w:val="966"/>
                <w:rFonts w:ascii="Times New Roman" w:hAnsi="Times New Roman"/>
                <w:color w:val="auto"/>
                <w:sz w:val="24"/>
                <w:szCs w:val="24"/>
                <w:highlight w:val="none"/>
              </w:rPr>
            </w:pPr>
            <w:r>
              <w:rPr>
                <w:rFonts w:ascii="Times New Roman" w:hAnsi="Times New Roman"/>
                <w:color w:val="auto"/>
                <w:sz w:val="24"/>
                <w:szCs w:val="24"/>
                <w:highlight w:val="none"/>
                <w:lang w:val="zh-CN"/>
              </w:rPr>
              <w:t>约定送达地址</w:t>
            </w:r>
            <w:r>
              <w:rPr>
                <w:rStyle w:val="966"/>
                <w:rFonts w:ascii="Times New Roman" w:hAnsi="Times New Roman"/>
                <w:color w:val="auto"/>
                <w:sz w:val="24"/>
                <w:szCs w:val="24"/>
                <w:highlight w:val="none"/>
              </w:rPr>
              <w:t>：</w:t>
            </w:r>
          </w:p>
        </w:tc>
      </w:tr>
      <w:tr>
        <w:tblPrEx>
          <w:tblCellMar>
            <w:top w:w="0" w:type="dxa"/>
            <w:left w:w="0" w:type="dxa"/>
            <w:bottom w:w="0" w:type="dxa"/>
            <w:right w:w="0" w:type="dxa"/>
          </w:tblCellMar>
        </w:tblPrEx>
        <w:tc>
          <w:tcPr>
            <w:tcW w:w="4729" w:type="dxa"/>
          </w:tcPr>
          <w:p>
            <w:pPr>
              <w:pStyle w:val="965"/>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邮政编码：</w:t>
            </w:r>
          </w:p>
        </w:tc>
        <w:tc>
          <w:tcPr>
            <w:tcW w:w="4729" w:type="dxa"/>
          </w:tcPr>
          <w:p>
            <w:pPr>
              <w:pStyle w:val="965"/>
              <w:snapToGrid w:val="0"/>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邮政编码：</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电话：</w:t>
            </w:r>
          </w:p>
        </w:tc>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电话：</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传真：</w:t>
            </w:r>
          </w:p>
        </w:tc>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传真：</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Fonts w:ascii="Times New Roman" w:hAnsi="Times New Roman"/>
                <w:color w:val="auto"/>
                <w:sz w:val="24"/>
                <w:szCs w:val="24"/>
                <w:highlight w:val="none"/>
                <w:lang w:val="zh-CN"/>
              </w:rPr>
              <w:t>电子邮箱：</w:t>
            </w:r>
          </w:p>
        </w:tc>
        <w:tc>
          <w:tcPr>
            <w:tcW w:w="4729" w:type="dxa"/>
          </w:tcPr>
          <w:p>
            <w:pPr>
              <w:pStyle w:val="965"/>
              <w:snapToGrid w:val="0"/>
              <w:rPr>
                <w:rStyle w:val="966"/>
                <w:rFonts w:ascii="Times New Roman" w:hAnsi="Times New Roman"/>
                <w:color w:val="auto"/>
                <w:sz w:val="24"/>
                <w:szCs w:val="24"/>
                <w:highlight w:val="none"/>
              </w:rPr>
            </w:pPr>
            <w:r>
              <w:rPr>
                <w:rFonts w:ascii="Times New Roman" w:hAnsi="Times New Roman"/>
                <w:color w:val="auto"/>
                <w:sz w:val="24"/>
                <w:szCs w:val="24"/>
                <w:highlight w:val="none"/>
                <w:lang w:val="zh-CN"/>
              </w:rPr>
              <w:t>电子邮箱：</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开户银行：</w:t>
            </w:r>
          </w:p>
        </w:tc>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开户银行：</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Fonts w:ascii="Times New Roman" w:hAnsi="Times New Roman"/>
                <w:color w:val="auto"/>
                <w:sz w:val="24"/>
                <w:szCs w:val="24"/>
                <w:highlight w:val="none"/>
              </w:rPr>
              <w:t>开户名称：</w:t>
            </w:r>
          </w:p>
        </w:tc>
        <w:tc>
          <w:tcPr>
            <w:tcW w:w="4729" w:type="dxa"/>
          </w:tcPr>
          <w:p>
            <w:pPr>
              <w:pStyle w:val="965"/>
              <w:snapToGrid w:val="0"/>
              <w:rPr>
                <w:rStyle w:val="966"/>
                <w:rFonts w:ascii="Times New Roman" w:hAnsi="Times New Roman"/>
                <w:color w:val="auto"/>
                <w:sz w:val="24"/>
                <w:szCs w:val="24"/>
                <w:highlight w:val="none"/>
              </w:rPr>
            </w:pPr>
            <w:r>
              <w:rPr>
                <w:rFonts w:ascii="Times New Roman" w:hAnsi="Times New Roman"/>
                <w:color w:val="auto"/>
                <w:sz w:val="24"/>
                <w:szCs w:val="24"/>
                <w:highlight w:val="none"/>
              </w:rPr>
              <w:t>开户名称：</w:t>
            </w:r>
          </w:p>
        </w:tc>
      </w:tr>
      <w:tr>
        <w:tblPrEx>
          <w:tblCellMar>
            <w:top w:w="0" w:type="dxa"/>
            <w:left w:w="0" w:type="dxa"/>
            <w:bottom w:w="0" w:type="dxa"/>
            <w:right w:w="0" w:type="dxa"/>
          </w:tblCellMar>
        </w:tblPrEx>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开户账号：</w:t>
            </w:r>
          </w:p>
        </w:tc>
        <w:tc>
          <w:tcPr>
            <w:tcW w:w="4729" w:type="dxa"/>
          </w:tcPr>
          <w:p>
            <w:pPr>
              <w:pStyle w:val="965"/>
              <w:snapToGrid w:val="0"/>
              <w:rPr>
                <w:rStyle w:val="966"/>
                <w:rFonts w:ascii="Times New Roman" w:hAnsi="Times New Roman"/>
                <w:color w:val="auto"/>
                <w:sz w:val="24"/>
                <w:szCs w:val="24"/>
                <w:highlight w:val="none"/>
              </w:rPr>
            </w:pPr>
            <w:r>
              <w:rPr>
                <w:rStyle w:val="966"/>
                <w:rFonts w:ascii="Times New Roman" w:hAnsi="Times New Roman"/>
                <w:color w:val="auto"/>
                <w:sz w:val="24"/>
                <w:szCs w:val="24"/>
                <w:highlight w:val="none"/>
              </w:rPr>
              <w:t>开户账号：</w:t>
            </w:r>
          </w:p>
        </w:tc>
      </w:tr>
    </w:tbl>
    <w:p>
      <w:pPr>
        <w:rPr>
          <w:color w:val="auto"/>
          <w:sz w:val="24"/>
          <w:highlight w:val="none"/>
        </w:rPr>
      </w:pPr>
    </w:p>
    <w:p>
      <w:pPr>
        <w:pStyle w:val="702"/>
        <w:spacing w:line="560" w:lineRule="exact"/>
        <w:ind w:left="0" w:leftChars="0" w:firstLine="0" w:firstLineChars="0"/>
        <w:jc w:val="center"/>
        <w:rPr>
          <w:b/>
          <w:color w:val="auto"/>
          <w:szCs w:val="24"/>
          <w:highlight w:val="none"/>
        </w:rPr>
      </w:pPr>
      <w:r>
        <w:rPr>
          <w:b/>
          <w:color w:val="auto"/>
          <w:szCs w:val="24"/>
          <w:highlight w:val="none"/>
        </w:rPr>
        <w:t>第二部分 合同一般条款</w:t>
      </w:r>
    </w:p>
    <w:p>
      <w:pPr>
        <w:spacing w:line="560" w:lineRule="exact"/>
        <w:ind w:firstLine="482" w:firstLineChars="200"/>
        <w:outlineLvl w:val="0"/>
        <w:rPr>
          <w:b/>
          <w:color w:val="auto"/>
          <w:sz w:val="24"/>
          <w:highlight w:val="none"/>
        </w:rPr>
      </w:pPr>
      <w:bookmarkStart w:id="423" w:name="_Ref467378404"/>
      <w:bookmarkStart w:id="424" w:name="_Toc487900349"/>
      <w:bookmarkStart w:id="425" w:name="_Ref467379109"/>
      <w:bookmarkStart w:id="426" w:name="_Toc279701240"/>
      <w:bookmarkStart w:id="427" w:name="_Ref467378463"/>
      <w:bookmarkStart w:id="428" w:name="_Ref467379214"/>
      <w:bookmarkStart w:id="429" w:name="_Ref467379094"/>
      <w:bookmarkStart w:id="430" w:name="_Ref467379195"/>
      <w:bookmarkStart w:id="431" w:name="_Ref467378499"/>
      <w:bookmarkStart w:id="432" w:name="_Ref467379101"/>
      <w:bookmarkStart w:id="433" w:name="_Toc28763"/>
      <w:bookmarkStart w:id="434" w:name="_Ref467379205"/>
      <w:bookmarkStart w:id="435" w:name="_Toc259093669"/>
      <w:bookmarkStart w:id="436" w:name="_Toc16917"/>
      <w:bookmarkStart w:id="437" w:name="_Ref467379225"/>
      <w:bookmarkStart w:id="438" w:name="_Toc19614"/>
      <w:r>
        <w:rPr>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pacing w:line="560" w:lineRule="exact"/>
        <w:ind w:firstLine="480" w:firstLineChars="200"/>
        <w:rPr>
          <w:color w:val="auto"/>
          <w:sz w:val="24"/>
          <w:highlight w:val="none"/>
        </w:rPr>
      </w:pPr>
      <w:r>
        <w:rPr>
          <w:color w:val="auto"/>
          <w:sz w:val="24"/>
          <w:highlight w:val="none"/>
        </w:rPr>
        <w:t>本合同中的下列词语应按以下内容进行解释：</w:t>
      </w:r>
    </w:p>
    <w:p>
      <w:pPr>
        <w:spacing w:line="560" w:lineRule="exact"/>
        <w:ind w:firstLine="480" w:firstLineChars="200"/>
        <w:rPr>
          <w:color w:val="auto"/>
          <w:sz w:val="24"/>
          <w:highlight w:val="none"/>
        </w:rPr>
      </w:pPr>
      <w:r>
        <w:rPr>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color w:val="auto"/>
          <w:sz w:val="24"/>
          <w:highlight w:val="none"/>
        </w:rPr>
      </w:pPr>
      <w:r>
        <w:rPr>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color w:val="auto"/>
          <w:sz w:val="24"/>
          <w:highlight w:val="none"/>
        </w:rPr>
      </w:pPr>
      <w:r>
        <w:rPr>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color w:val="auto"/>
          <w:sz w:val="24"/>
          <w:highlight w:val="none"/>
        </w:rPr>
      </w:pPr>
      <w:bookmarkStart w:id="439" w:name="_Ref467378840"/>
      <w:r>
        <w:rPr>
          <w:color w:val="auto"/>
          <w:sz w:val="24"/>
          <w:highlight w:val="none"/>
        </w:rPr>
        <w:t>2.1.4 “甲方”系指与中标或成交供应商签署合同的采购人</w:t>
      </w:r>
      <w:bookmarkEnd w:id="439"/>
      <w:r>
        <w:rPr>
          <w:color w:val="auto"/>
          <w:sz w:val="24"/>
          <w:highlight w:val="none"/>
        </w:rPr>
        <w:t>；采购人委托采购代理机构代表其与乙方签订合同的，采购人的授权委托书作为合同附件。</w:t>
      </w:r>
    </w:p>
    <w:p>
      <w:pPr>
        <w:spacing w:line="560" w:lineRule="exact"/>
        <w:ind w:firstLine="480" w:firstLineChars="200"/>
        <w:rPr>
          <w:color w:val="auto"/>
          <w:sz w:val="24"/>
          <w:highlight w:val="none"/>
        </w:rPr>
      </w:pPr>
      <w:bookmarkStart w:id="440" w:name="_Ref467379400"/>
      <w:r>
        <w:rPr>
          <w:color w:val="auto"/>
          <w:sz w:val="24"/>
          <w:highlight w:val="none"/>
        </w:rPr>
        <w:t>2.1.5 “乙方”系指根据合同约定交付货物的中标或成交供应商</w:t>
      </w:r>
      <w:bookmarkEnd w:id="440"/>
      <w:r>
        <w:rPr>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color w:val="auto"/>
          <w:sz w:val="24"/>
          <w:highlight w:val="none"/>
        </w:rPr>
      </w:pPr>
      <w:bookmarkStart w:id="441" w:name="_Ref467379436"/>
      <w:r>
        <w:rPr>
          <w:color w:val="auto"/>
          <w:sz w:val="24"/>
          <w:highlight w:val="none"/>
        </w:rPr>
        <w:t>2.1.6 “现场”系指合同约定货物将要运至或者安装的地点。</w:t>
      </w:r>
      <w:bookmarkEnd w:id="441"/>
    </w:p>
    <w:p>
      <w:pPr>
        <w:spacing w:line="560" w:lineRule="exact"/>
        <w:ind w:firstLine="482" w:firstLineChars="200"/>
        <w:outlineLvl w:val="0"/>
        <w:rPr>
          <w:b/>
          <w:color w:val="auto"/>
          <w:sz w:val="24"/>
          <w:highlight w:val="none"/>
        </w:rPr>
      </w:pPr>
      <w:bookmarkStart w:id="442" w:name="_Toc259093670"/>
      <w:bookmarkStart w:id="443" w:name="_Toc279701241"/>
      <w:bookmarkStart w:id="444" w:name="_Toc32504"/>
      <w:bookmarkStart w:id="445" w:name="_Toc13336"/>
      <w:bookmarkStart w:id="446" w:name="_Toc27635"/>
      <w:bookmarkStart w:id="447" w:name="_Toc487900350"/>
      <w:r>
        <w:rPr>
          <w:b/>
          <w:color w:val="auto"/>
          <w:sz w:val="24"/>
          <w:highlight w:val="none"/>
        </w:rPr>
        <w:t>2.2 技术规范</w:t>
      </w:r>
      <w:bookmarkEnd w:id="442"/>
      <w:bookmarkEnd w:id="443"/>
      <w:bookmarkEnd w:id="444"/>
      <w:bookmarkEnd w:id="445"/>
      <w:bookmarkEnd w:id="446"/>
      <w:bookmarkEnd w:id="447"/>
    </w:p>
    <w:p>
      <w:pPr>
        <w:spacing w:line="560" w:lineRule="exact"/>
        <w:ind w:firstLine="480" w:firstLineChars="200"/>
        <w:rPr>
          <w:color w:val="auto"/>
          <w:sz w:val="24"/>
          <w:highlight w:val="none"/>
        </w:rPr>
      </w:pPr>
      <w:r>
        <w:rPr>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b/>
          <w:color w:val="auto"/>
          <w:sz w:val="24"/>
          <w:highlight w:val="none"/>
        </w:rPr>
      </w:pPr>
      <w:bookmarkStart w:id="448" w:name="_Toc259093671"/>
      <w:bookmarkStart w:id="449" w:name="_Toc31634"/>
      <w:bookmarkStart w:id="450" w:name="_Toc27853"/>
      <w:bookmarkStart w:id="451" w:name="_Toc279701242"/>
      <w:bookmarkStart w:id="452" w:name="_Toc9829"/>
      <w:bookmarkStart w:id="453" w:name="_Toc487900351"/>
      <w:r>
        <w:rPr>
          <w:b/>
          <w:color w:val="auto"/>
          <w:sz w:val="24"/>
          <w:highlight w:val="none"/>
        </w:rPr>
        <w:t>2.3 知识产权</w:t>
      </w:r>
      <w:bookmarkEnd w:id="448"/>
      <w:bookmarkEnd w:id="449"/>
      <w:bookmarkEnd w:id="450"/>
      <w:bookmarkEnd w:id="451"/>
      <w:bookmarkEnd w:id="452"/>
      <w:bookmarkEnd w:id="453"/>
    </w:p>
    <w:p>
      <w:pPr>
        <w:spacing w:line="560" w:lineRule="exact"/>
        <w:ind w:firstLine="480" w:firstLineChars="200"/>
        <w:rPr>
          <w:color w:val="auto"/>
          <w:sz w:val="24"/>
          <w:highlight w:val="none"/>
        </w:rPr>
      </w:pPr>
      <w:r>
        <w:rPr>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color w:val="auto"/>
          <w:sz w:val="24"/>
          <w:highlight w:val="none"/>
        </w:rPr>
      </w:pPr>
      <w:r>
        <w:rPr>
          <w:color w:val="auto"/>
          <w:sz w:val="24"/>
          <w:highlight w:val="none"/>
        </w:rPr>
        <w:t>2.3.2具有知识产权的计算机软件等货物的知识产权归属，详见</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54" w:name="_Toc29149"/>
      <w:bookmarkStart w:id="455" w:name="_Toc11932"/>
      <w:bookmarkStart w:id="456" w:name="_Toc4194"/>
      <w:r>
        <w:rPr>
          <w:b/>
          <w:color w:val="auto"/>
          <w:sz w:val="24"/>
          <w:highlight w:val="none"/>
        </w:rPr>
        <w:t>2.4 包装和装运</w:t>
      </w:r>
      <w:bookmarkEnd w:id="454"/>
      <w:bookmarkEnd w:id="455"/>
      <w:bookmarkEnd w:id="456"/>
    </w:p>
    <w:p>
      <w:pPr>
        <w:spacing w:line="560" w:lineRule="exact"/>
        <w:ind w:firstLine="480" w:firstLineChars="200"/>
        <w:rPr>
          <w:color w:val="auto"/>
          <w:sz w:val="24"/>
          <w:highlight w:val="none"/>
        </w:rPr>
      </w:pPr>
      <w:r>
        <w:rPr>
          <w:color w:val="auto"/>
          <w:sz w:val="24"/>
          <w:highlight w:val="none"/>
        </w:rPr>
        <w:t>2.4.1除</w:t>
      </w:r>
      <w:r>
        <w:rPr>
          <w:b/>
          <w:i/>
          <w:color w:val="auto"/>
          <w:sz w:val="24"/>
          <w:highlight w:val="none"/>
          <w:u w:val="single"/>
        </w:rPr>
        <w:t>合同专用条款</w:t>
      </w:r>
      <w:r>
        <w:rPr>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color w:val="auto"/>
          <w:sz w:val="24"/>
          <w:highlight w:val="none"/>
        </w:rPr>
      </w:pPr>
      <w:r>
        <w:rPr>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color w:val="auto"/>
          <w:sz w:val="24"/>
          <w:highlight w:val="none"/>
        </w:rPr>
      </w:pPr>
      <w:r>
        <w:rPr>
          <w:color w:val="auto"/>
          <w:sz w:val="24"/>
          <w:highlight w:val="none"/>
        </w:rPr>
        <w:t>2.4.3 装运货物的要求和通知，详见</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57" w:name="_Ref467379536"/>
      <w:bookmarkStart w:id="458" w:name="_Ref467379542"/>
      <w:bookmarkStart w:id="459" w:name="_Ref467379527"/>
      <w:bookmarkStart w:id="460" w:name="_Ref467378591"/>
      <w:bookmarkStart w:id="461" w:name="_Toc487900354"/>
      <w:bookmarkStart w:id="462" w:name="_Toc279701245"/>
      <w:bookmarkStart w:id="463" w:name="_Ref467378541"/>
      <w:bookmarkStart w:id="464" w:name="_Toc259093674"/>
      <w:bookmarkStart w:id="465" w:name="_Toc26182"/>
      <w:bookmarkStart w:id="466" w:name="_Toc30272"/>
      <w:bookmarkStart w:id="467" w:name="_Toc19074"/>
      <w:r>
        <w:rPr>
          <w:b/>
          <w:color w:val="auto"/>
          <w:sz w:val="24"/>
          <w:highlight w:val="none"/>
        </w:rPr>
        <w:t>2.</w:t>
      </w:r>
      <w:bookmarkEnd w:id="457"/>
      <w:bookmarkEnd w:id="458"/>
      <w:bookmarkEnd w:id="459"/>
      <w:bookmarkEnd w:id="460"/>
      <w:bookmarkEnd w:id="461"/>
      <w:bookmarkEnd w:id="462"/>
      <w:bookmarkEnd w:id="463"/>
      <w:bookmarkEnd w:id="464"/>
      <w:r>
        <w:rPr>
          <w:b/>
          <w:color w:val="auto"/>
          <w:sz w:val="24"/>
          <w:highlight w:val="none"/>
        </w:rPr>
        <w:t>5 履约检查和问题反馈</w:t>
      </w:r>
      <w:bookmarkEnd w:id="465"/>
      <w:bookmarkEnd w:id="466"/>
      <w:bookmarkEnd w:id="467"/>
    </w:p>
    <w:p>
      <w:pPr>
        <w:spacing w:line="560" w:lineRule="exact"/>
        <w:ind w:firstLine="480" w:firstLineChars="200"/>
        <w:rPr>
          <w:color w:val="auto"/>
          <w:sz w:val="24"/>
          <w:highlight w:val="none"/>
        </w:rPr>
      </w:pPr>
      <w:bookmarkStart w:id="468" w:name="_Ref467379657"/>
      <w:r>
        <w:rPr>
          <w:color w:val="auto"/>
          <w:sz w:val="24"/>
          <w:highlight w:val="none"/>
        </w:rPr>
        <w:t>2.5.1</w:t>
      </w:r>
      <w:bookmarkEnd w:id="468"/>
      <w:bookmarkStart w:id="469" w:name="_Toc186431854"/>
      <w:bookmarkStart w:id="470" w:name="_Toc279701247"/>
      <w:bookmarkStart w:id="471" w:name="_Ref467379807"/>
      <w:bookmarkStart w:id="472" w:name="_Toc487900357"/>
      <w:bookmarkStart w:id="473" w:name="_Ref467379793"/>
      <w:bookmarkStart w:id="474" w:name="_Toc259093676"/>
      <w:r>
        <w:rPr>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color w:val="auto"/>
          <w:sz w:val="24"/>
          <w:highlight w:val="none"/>
        </w:rPr>
      </w:pPr>
      <w:r>
        <w:rPr>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color w:val="auto"/>
          <w:sz w:val="24"/>
          <w:highlight w:val="none"/>
        </w:rPr>
        <w:t>。</w:t>
      </w:r>
    </w:p>
    <w:bookmarkEnd w:id="470"/>
    <w:bookmarkEnd w:id="471"/>
    <w:bookmarkEnd w:id="472"/>
    <w:bookmarkEnd w:id="473"/>
    <w:bookmarkEnd w:id="474"/>
    <w:bookmarkEnd w:id="475"/>
    <w:p>
      <w:pPr>
        <w:spacing w:line="560" w:lineRule="exact"/>
        <w:ind w:firstLine="482" w:firstLineChars="200"/>
        <w:outlineLvl w:val="0"/>
        <w:rPr>
          <w:b/>
          <w:color w:val="auto"/>
          <w:sz w:val="24"/>
          <w:highlight w:val="none"/>
        </w:rPr>
      </w:pPr>
      <w:bookmarkStart w:id="476" w:name="_Toc487900358"/>
      <w:bookmarkStart w:id="477" w:name="_Toc259093677"/>
      <w:bookmarkStart w:id="478" w:name="_Ref467379863"/>
      <w:bookmarkStart w:id="479" w:name="_Ref467379852"/>
      <w:bookmarkStart w:id="480" w:name="_Ref467379923"/>
      <w:bookmarkStart w:id="481" w:name="_Toc279701248"/>
      <w:bookmarkStart w:id="482" w:name="_Toc774"/>
      <w:bookmarkStart w:id="483" w:name="_Toc3225"/>
      <w:bookmarkStart w:id="484" w:name="_Toc16110"/>
      <w:r>
        <w:rPr>
          <w:b/>
          <w:color w:val="auto"/>
          <w:sz w:val="24"/>
          <w:highlight w:val="none"/>
        </w:rPr>
        <w:t>2.6 技术资料</w:t>
      </w:r>
      <w:bookmarkEnd w:id="476"/>
      <w:bookmarkEnd w:id="477"/>
      <w:bookmarkEnd w:id="478"/>
      <w:bookmarkEnd w:id="479"/>
      <w:bookmarkEnd w:id="480"/>
      <w:bookmarkEnd w:id="481"/>
      <w:r>
        <w:rPr>
          <w:b/>
          <w:color w:val="auto"/>
          <w:sz w:val="24"/>
          <w:highlight w:val="none"/>
        </w:rPr>
        <w:t>和保密义务</w:t>
      </w:r>
      <w:bookmarkEnd w:id="482"/>
      <w:bookmarkEnd w:id="483"/>
      <w:bookmarkEnd w:id="484"/>
    </w:p>
    <w:p>
      <w:pPr>
        <w:spacing w:line="560" w:lineRule="exact"/>
        <w:ind w:firstLine="480" w:firstLineChars="200"/>
        <w:rPr>
          <w:color w:val="auto"/>
          <w:sz w:val="24"/>
          <w:highlight w:val="none"/>
        </w:rPr>
      </w:pPr>
      <w:r>
        <w:rPr>
          <w:color w:val="auto"/>
          <w:sz w:val="24"/>
          <w:highlight w:val="none"/>
        </w:rPr>
        <w:t>2.6.1 乙方有权依据合同约定和项目需要，向甲方了解有关情况，调阅有关资料等，甲方应予积极配合；</w:t>
      </w:r>
    </w:p>
    <w:p>
      <w:pPr>
        <w:spacing w:line="560" w:lineRule="exact"/>
        <w:ind w:firstLine="480" w:firstLineChars="200"/>
        <w:rPr>
          <w:color w:val="auto"/>
          <w:sz w:val="24"/>
          <w:highlight w:val="none"/>
        </w:rPr>
      </w:pPr>
      <w:r>
        <w:rPr>
          <w:color w:val="auto"/>
          <w:sz w:val="24"/>
          <w:highlight w:val="none"/>
        </w:rPr>
        <w:t>2.6.2 乙方有义务妥善保管和保护由甲方提供的前款信息和资料等；</w:t>
      </w:r>
    </w:p>
    <w:p>
      <w:pPr>
        <w:spacing w:line="560" w:lineRule="exact"/>
        <w:ind w:firstLine="480" w:firstLineChars="200"/>
        <w:rPr>
          <w:color w:val="auto"/>
          <w:sz w:val="24"/>
          <w:highlight w:val="none"/>
        </w:rPr>
      </w:pPr>
      <w:r>
        <w:rPr>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b/>
          <w:color w:val="auto"/>
          <w:sz w:val="24"/>
          <w:highlight w:val="none"/>
        </w:rPr>
      </w:pPr>
      <w:bookmarkStart w:id="485" w:name="_Toc7860"/>
      <w:r>
        <w:rPr>
          <w:b/>
          <w:color w:val="auto"/>
          <w:sz w:val="24"/>
          <w:highlight w:val="none"/>
        </w:rPr>
        <w:t>2.7 质量保证</w:t>
      </w:r>
      <w:bookmarkEnd w:id="485"/>
    </w:p>
    <w:p>
      <w:pPr>
        <w:spacing w:line="560" w:lineRule="exact"/>
        <w:ind w:firstLine="480" w:firstLineChars="200"/>
        <w:rPr>
          <w:color w:val="auto"/>
          <w:sz w:val="24"/>
          <w:highlight w:val="none"/>
        </w:rPr>
      </w:pPr>
      <w:r>
        <w:rPr>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color w:val="auto"/>
          <w:sz w:val="24"/>
          <w:highlight w:val="none"/>
        </w:rPr>
      </w:pPr>
      <w:r>
        <w:rPr>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b/>
          <w:color w:val="auto"/>
          <w:sz w:val="24"/>
          <w:highlight w:val="none"/>
        </w:rPr>
      </w:pPr>
      <w:bookmarkStart w:id="486" w:name="_Toc17244"/>
      <w:bookmarkStart w:id="487" w:name="_Toc279701252"/>
      <w:bookmarkStart w:id="488" w:name="_Toc487900362"/>
      <w:bookmarkStart w:id="489" w:name="_Toc259093681"/>
      <w:r>
        <w:rPr>
          <w:b/>
          <w:color w:val="auto"/>
          <w:sz w:val="24"/>
          <w:highlight w:val="none"/>
        </w:rPr>
        <w:t>2.8 货物的风险负担</w:t>
      </w:r>
      <w:bookmarkEnd w:id="486"/>
    </w:p>
    <w:p>
      <w:pPr>
        <w:spacing w:line="560" w:lineRule="exact"/>
        <w:ind w:firstLine="480" w:firstLineChars="200"/>
        <w:rPr>
          <w:b/>
          <w:color w:val="auto"/>
          <w:sz w:val="24"/>
          <w:highlight w:val="none"/>
        </w:rPr>
      </w:pPr>
      <w:r>
        <w:rPr>
          <w:color w:val="auto"/>
          <w:sz w:val="24"/>
          <w:highlight w:val="none"/>
        </w:rPr>
        <w:t>货物或者在途货物或者交付给第一承运人后的货物毁损、灭失的风险负担详见</w:t>
      </w:r>
      <w:r>
        <w:rPr>
          <w:b/>
          <w:i/>
          <w:color w:val="auto"/>
          <w:sz w:val="24"/>
          <w:highlight w:val="none"/>
          <w:u w:val="single"/>
        </w:rPr>
        <w:t>合同专用条款</w:t>
      </w:r>
      <w:r>
        <w:rPr>
          <w:color w:val="auto"/>
          <w:sz w:val="24"/>
          <w:highlight w:val="none"/>
        </w:rPr>
        <w:t>。</w:t>
      </w:r>
    </w:p>
    <w:p>
      <w:pPr>
        <w:spacing w:line="560" w:lineRule="exact"/>
        <w:ind w:firstLine="482" w:firstLineChars="200"/>
        <w:outlineLvl w:val="0"/>
        <w:rPr>
          <w:b/>
          <w:color w:val="auto"/>
          <w:sz w:val="24"/>
          <w:highlight w:val="none"/>
        </w:rPr>
      </w:pPr>
      <w:bookmarkStart w:id="490" w:name="_Toc14055"/>
      <w:r>
        <w:rPr>
          <w:b/>
          <w:color w:val="auto"/>
          <w:sz w:val="24"/>
          <w:highlight w:val="none"/>
        </w:rPr>
        <w:t>2.9 延迟交货</w:t>
      </w:r>
      <w:bookmarkEnd w:id="487"/>
      <w:bookmarkEnd w:id="488"/>
      <w:bookmarkEnd w:id="489"/>
      <w:bookmarkEnd w:id="490"/>
    </w:p>
    <w:p>
      <w:pPr>
        <w:spacing w:line="560" w:lineRule="exact"/>
        <w:ind w:firstLine="480" w:firstLineChars="200"/>
        <w:rPr>
          <w:color w:val="auto"/>
          <w:sz w:val="24"/>
          <w:highlight w:val="none"/>
        </w:rPr>
      </w:pPr>
      <w:r>
        <w:rPr>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b/>
          <w:color w:val="auto"/>
          <w:sz w:val="24"/>
          <w:highlight w:val="none"/>
        </w:rPr>
      </w:pPr>
      <w:bookmarkStart w:id="491" w:name="_Toc7502"/>
      <w:bookmarkStart w:id="492" w:name="_Ref467378121"/>
      <w:bookmarkStart w:id="493" w:name="_Toc259093683"/>
      <w:bookmarkStart w:id="494" w:name="_Toc487900364"/>
      <w:bookmarkStart w:id="495" w:name="_Toc279701254"/>
      <w:r>
        <w:rPr>
          <w:b/>
          <w:color w:val="auto"/>
          <w:sz w:val="24"/>
          <w:highlight w:val="none"/>
        </w:rPr>
        <w:t>2.10 合同变更</w:t>
      </w:r>
      <w:bookmarkEnd w:id="491"/>
    </w:p>
    <w:p>
      <w:pPr>
        <w:spacing w:line="560" w:lineRule="exact"/>
        <w:ind w:firstLine="480" w:firstLineChars="200"/>
        <w:rPr>
          <w:color w:val="auto"/>
          <w:sz w:val="24"/>
          <w:highlight w:val="none"/>
        </w:rPr>
      </w:pPr>
      <w:r>
        <w:rPr>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pPr>
        <w:spacing w:line="560" w:lineRule="exact"/>
        <w:ind w:firstLine="482" w:firstLineChars="200"/>
        <w:outlineLvl w:val="0"/>
        <w:rPr>
          <w:b/>
          <w:color w:val="auto"/>
          <w:sz w:val="24"/>
          <w:highlight w:val="none"/>
        </w:rPr>
      </w:pPr>
      <w:bookmarkStart w:id="499" w:name="_Toc15237"/>
      <w:bookmarkStart w:id="500" w:name="_Toc10366"/>
      <w:bookmarkStart w:id="501" w:name="_Toc22955"/>
      <w:r>
        <w:rPr>
          <w:b/>
          <w:color w:val="auto"/>
          <w:sz w:val="24"/>
          <w:highlight w:val="none"/>
        </w:rPr>
        <w:t>2.11 合同转让</w:t>
      </w:r>
      <w:bookmarkEnd w:id="496"/>
      <w:bookmarkEnd w:id="497"/>
      <w:bookmarkEnd w:id="498"/>
      <w:r>
        <w:rPr>
          <w:b/>
          <w:color w:val="auto"/>
          <w:sz w:val="24"/>
          <w:highlight w:val="none"/>
        </w:rPr>
        <w:t>和分包</w:t>
      </w:r>
      <w:bookmarkEnd w:id="499"/>
      <w:bookmarkEnd w:id="500"/>
      <w:bookmarkEnd w:id="501"/>
    </w:p>
    <w:p>
      <w:pPr>
        <w:spacing w:line="560" w:lineRule="exact"/>
        <w:ind w:firstLine="480" w:firstLineChars="200"/>
        <w:rPr>
          <w:color w:val="auto"/>
          <w:sz w:val="24"/>
          <w:highlight w:val="none"/>
        </w:rPr>
      </w:pPr>
      <w:r>
        <w:rPr>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color w:val="auto"/>
          <w:sz w:val="24"/>
          <w:highlight w:val="none"/>
        </w:rPr>
      </w:pPr>
      <w:r>
        <w:rPr>
          <w:color w:val="auto"/>
          <w:sz w:val="24"/>
          <w:highlight w:val="none"/>
        </w:rPr>
        <w:t>2.11.2乙方采取分包方式履行合同的，甲方可直接向分包供应商支付款项。</w:t>
      </w:r>
    </w:p>
    <w:p>
      <w:pPr>
        <w:spacing w:line="560" w:lineRule="exact"/>
        <w:ind w:firstLine="482" w:firstLineChars="200"/>
        <w:outlineLvl w:val="0"/>
        <w:rPr>
          <w:b/>
          <w:color w:val="auto"/>
          <w:sz w:val="24"/>
          <w:highlight w:val="none"/>
        </w:rPr>
      </w:pPr>
      <w:bookmarkStart w:id="502" w:name="_Toc13566"/>
      <w:bookmarkStart w:id="503" w:name="_Toc16508"/>
      <w:bookmarkStart w:id="504" w:name="_Toc14066"/>
      <w:r>
        <w:rPr>
          <w:b/>
          <w:color w:val="auto"/>
          <w:sz w:val="24"/>
          <w:highlight w:val="none"/>
        </w:rPr>
        <w:t>2.12 不可抗力</w:t>
      </w:r>
      <w:bookmarkEnd w:id="502"/>
      <w:bookmarkEnd w:id="503"/>
      <w:bookmarkEnd w:id="504"/>
    </w:p>
    <w:p>
      <w:pPr>
        <w:spacing w:line="560" w:lineRule="exact"/>
        <w:ind w:firstLine="480" w:firstLineChars="200"/>
        <w:rPr>
          <w:color w:val="auto"/>
          <w:sz w:val="24"/>
          <w:highlight w:val="none"/>
        </w:rPr>
      </w:pPr>
      <w:r>
        <w:rPr>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color w:val="auto"/>
          <w:sz w:val="24"/>
          <w:highlight w:val="none"/>
        </w:rPr>
      </w:pPr>
      <w:r>
        <w:rPr>
          <w:color w:val="auto"/>
          <w:sz w:val="24"/>
          <w:highlight w:val="none"/>
        </w:rPr>
        <w:t>2.12.2 因不可抗力致使不能实现合同目的的，当事人可以解除合同；</w:t>
      </w:r>
    </w:p>
    <w:p>
      <w:pPr>
        <w:spacing w:line="560" w:lineRule="exact"/>
        <w:ind w:firstLine="480" w:firstLineChars="200"/>
        <w:rPr>
          <w:color w:val="auto"/>
          <w:sz w:val="24"/>
          <w:highlight w:val="none"/>
        </w:rPr>
      </w:pPr>
      <w:r>
        <w:rPr>
          <w:color w:val="auto"/>
          <w:sz w:val="24"/>
          <w:highlight w:val="none"/>
        </w:rPr>
        <w:t>2.12.3 因不可抗力致使合同有变更必要的，双方当事人应在</w:t>
      </w:r>
      <w:r>
        <w:rPr>
          <w:b/>
          <w:i/>
          <w:color w:val="auto"/>
          <w:sz w:val="24"/>
          <w:highlight w:val="none"/>
          <w:u w:val="single"/>
        </w:rPr>
        <w:t>合同专用条款</w:t>
      </w:r>
      <w:r>
        <w:rPr>
          <w:color w:val="auto"/>
          <w:sz w:val="24"/>
          <w:highlight w:val="none"/>
        </w:rPr>
        <w:t>约定时间内以书面形式变更合同；</w:t>
      </w:r>
    </w:p>
    <w:p>
      <w:pPr>
        <w:spacing w:line="560" w:lineRule="exact"/>
        <w:ind w:firstLine="480" w:firstLineChars="200"/>
        <w:rPr>
          <w:color w:val="auto"/>
          <w:sz w:val="24"/>
          <w:highlight w:val="none"/>
        </w:rPr>
      </w:pPr>
      <w:r>
        <w:rPr>
          <w:color w:val="auto"/>
          <w:sz w:val="24"/>
          <w:highlight w:val="none"/>
        </w:rPr>
        <w:t>2.12.4受不可抗力影响的一方在不可抗力发生后，应在</w:t>
      </w:r>
      <w:r>
        <w:rPr>
          <w:b/>
          <w:i/>
          <w:color w:val="auto"/>
          <w:sz w:val="24"/>
          <w:highlight w:val="none"/>
          <w:u w:val="single"/>
        </w:rPr>
        <w:t>合同专用条款</w:t>
      </w:r>
      <w:r>
        <w:rPr>
          <w:color w:val="auto"/>
          <w:sz w:val="24"/>
          <w:highlight w:val="none"/>
        </w:rPr>
        <w:t>约定时间内以书面形式通知对方当事人，并在</w:t>
      </w:r>
      <w:r>
        <w:rPr>
          <w:b/>
          <w:i/>
          <w:color w:val="auto"/>
          <w:sz w:val="24"/>
          <w:highlight w:val="none"/>
          <w:u w:val="single"/>
        </w:rPr>
        <w:t>合同专用条款</w:t>
      </w:r>
      <w:r>
        <w:rPr>
          <w:color w:val="auto"/>
          <w:sz w:val="24"/>
          <w:highlight w:val="none"/>
        </w:rPr>
        <w:t>约定时间内，将有关部门出具的证明文件送达对方当事人。</w:t>
      </w:r>
    </w:p>
    <w:p>
      <w:pPr>
        <w:spacing w:line="560" w:lineRule="exact"/>
        <w:ind w:firstLine="482" w:firstLineChars="200"/>
        <w:outlineLvl w:val="0"/>
        <w:rPr>
          <w:b/>
          <w:color w:val="auto"/>
          <w:sz w:val="24"/>
          <w:highlight w:val="none"/>
        </w:rPr>
      </w:pPr>
      <w:bookmarkStart w:id="505" w:name="_Toc6969"/>
      <w:bookmarkStart w:id="506" w:name="_Toc279701255"/>
      <w:bookmarkStart w:id="507" w:name="_Toc259093684"/>
      <w:bookmarkStart w:id="508" w:name="_Toc30676"/>
      <w:bookmarkStart w:id="509" w:name="_Toc487900365"/>
      <w:bookmarkStart w:id="510" w:name="_Toc689"/>
      <w:r>
        <w:rPr>
          <w:b/>
          <w:color w:val="auto"/>
          <w:sz w:val="24"/>
          <w:highlight w:val="none"/>
        </w:rPr>
        <w:t>2.13 税费</w:t>
      </w:r>
      <w:bookmarkEnd w:id="505"/>
      <w:bookmarkEnd w:id="506"/>
      <w:bookmarkEnd w:id="507"/>
      <w:bookmarkEnd w:id="508"/>
      <w:bookmarkEnd w:id="509"/>
      <w:bookmarkEnd w:id="510"/>
    </w:p>
    <w:p>
      <w:pPr>
        <w:spacing w:line="560" w:lineRule="exact"/>
        <w:ind w:firstLine="480" w:firstLineChars="200"/>
        <w:rPr>
          <w:color w:val="auto"/>
          <w:sz w:val="24"/>
          <w:highlight w:val="none"/>
        </w:rPr>
      </w:pPr>
      <w:r>
        <w:rPr>
          <w:color w:val="auto"/>
          <w:sz w:val="24"/>
          <w:highlight w:val="none"/>
        </w:rPr>
        <w:t>与合同有关的一切税费，均按照中华人民共和国法律的相关规定。</w:t>
      </w:r>
    </w:p>
    <w:p>
      <w:pPr>
        <w:spacing w:line="560" w:lineRule="exact"/>
        <w:ind w:firstLine="482" w:firstLineChars="200"/>
        <w:outlineLvl w:val="0"/>
        <w:rPr>
          <w:b/>
          <w:color w:val="auto"/>
          <w:sz w:val="24"/>
          <w:highlight w:val="none"/>
        </w:rPr>
      </w:pPr>
      <w:bookmarkStart w:id="511" w:name="_Toc259093687"/>
      <w:bookmarkStart w:id="512" w:name="_Toc487900368"/>
      <w:bookmarkStart w:id="513" w:name="_Toc279701258"/>
      <w:bookmarkStart w:id="514" w:name="_Toc8298"/>
      <w:bookmarkStart w:id="515" w:name="_Toc7102"/>
      <w:bookmarkStart w:id="516" w:name="_Toc16959"/>
      <w:r>
        <w:rPr>
          <w:b/>
          <w:color w:val="auto"/>
          <w:sz w:val="24"/>
          <w:highlight w:val="none"/>
        </w:rPr>
        <w:t>2.14乙方破产</w:t>
      </w:r>
      <w:bookmarkEnd w:id="511"/>
      <w:bookmarkEnd w:id="512"/>
      <w:bookmarkEnd w:id="513"/>
      <w:bookmarkEnd w:id="514"/>
      <w:bookmarkEnd w:id="515"/>
      <w:bookmarkEnd w:id="516"/>
    </w:p>
    <w:p>
      <w:pPr>
        <w:spacing w:line="560" w:lineRule="exact"/>
        <w:ind w:firstLine="480" w:firstLineChars="200"/>
        <w:rPr>
          <w:color w:val="auto"/>
          <w:sz w:val="24"/>
          <w:highlight w:val="none"/>
        </w:rPr>
      </w:pPr>
      <w:r>
        <w:rPr>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b/>
          <w:color w:val="auto"/>
          <w:sz w:val="24"/>
          <w:highlight w:val="none"/>
        </w:rPr>
      </w:pPr>
      <w:bookmarkStart w:id="517" w:name="_Toc6134"/>
      <w:bookmarkStart w:id="518" w:name="_Toc15387"/>
      <w:bookmarkStart w:id="519" w:name="_Toc29333"/>
      <w:r>
        <w:rPr>
          <w:b/>
          <w:color w:val="auto"/>
          <w:sz w:val="24"/>
          <w:highlight w:val="none"/>
        </w:rPr>
        <w:t>2.15 合同中止、终止</w:t>
      </w:r>
      <w:bookmarkEnd w:id="517"/>
      <w:bookmarkEnd w:id="518"/>
      <w:bookmarkEnd w:id="519"/>
    </w:p>
    <w:p>
      <w:pPr>
        <w:spacing w:line="560" w:lineRule="exact"/>
        <w:ind w:firstLine="480" w:firstLineChars="200"/>
        <w:rPr>
          <w:color w:val="auto"/>
          <w:sz w:val="24"/>
          <w:highlight w:val="none"/>
        </w:rPr>
      </w:pPr>
      <w:r>
        <w:rPr>
          <w:color w:val="auto"/>
          <w:sz w:val="24"/>
          <w:highlight w:val="none"/>
        </w:rPr>
        <w:t>2.15.1 双方当事人不得擅自中止或者终止合同；</w:t>
      </w:r>
    </w:p>
    <w:p>
      <w:pPr>
        <w:spacing w:line="560" w:lineRule="exact"/>
        <w:ind w:firstLine="480" w:firstLineChars="200"/>
        <w:rPr>
          <w:color w:val="auto"/>
          <w:sz w:val="24"/>
          <w:highlight w:val="none"/>
        </w:rPr>
      </w:pPr>
      <w:r>
        <w:rPr>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b/>
          <w:color w:val="auto"/>
          <w:sz w:val="24"/>
          <w:highlight w:val="none"/>
        </w:rPr>
      </w:pPr>
      <w:bookmarkStart w:id="520" w:name="_Toc1125"/>
      <w:bookmarkStart w:id="521" w:name="_Toc6596"/>
      <w:bookmarkStart w:id="522" w:name="_Toc14563"/>
      <w:r>
        <w:rPr>
          <w:b/>
          <w:color w:val="auto"/>
          <w:sz w:val="24"/>
          <w:highlight w:val="none"/>
        </w:rPr>
        <w:t>2.16检验和验收</w:t>
      </w:r>
      <w:bookmarkEnd w:id="520"/>
      <w:bookmarkEnd w:id="521"/>
      <w:bookmarkEnd w:id="522"/>
    </w:p>
    <w:p>
      <w:pPr>
        <w:tabs>
          <w:tab w:val="left" w:pos="360"/>
          <w:tab w:val="left" w:pos="540"/>
          <w:tab w:val="left" w:pos="1080"/>
        </w:tabs>
        <w:spacing w:line="560" w:lineRule="exact"/>
        <w:ind w:firstLine="480" w:firstLineChars="200"/>
        <w:rPr>
          <w:color w:val="auto"/>
          <w:sz w:val="24"/>
          <w:highlight w:val="none"/>
        </w:rPr>
      </w:pPr>
      <w:r>
        <w:rPr>
          <w:color w:val="auto"/>
          <w:sz w:val="24"/>
          <w:highlight w:val="none"/>
        </w:rPr>
        <w:t>2.16.1货物交付前，乙方应对货物的质量、数量等方面进行详细、全面的检验，并向甲方出具证明货物符合合同约定的文件；货物交付时，甲方在</w:t>
      </w:r>
      <w:r>
        <w:rPr>
          <w:b/>
          <w:i/>
          <w:color w:val="auto"/>
          <w:sz w:val="24"/>
          <w:highlight w:val="none"/>
          <w:u w:val="single"/>
        </w:rPr>
        <w:t>合同专用条款</w:t>
      </w:r>
      <w:r>
        <w:rPr>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color w:val="auto"/>
          <w:sz w:val="24"/>
          <w:highlight w:val="none"/>
        </w:rPr>
      </w:pPr>
      <w:r>
        <w:rPr>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color w:val="auto"/>
          <w:sz w:val="24"/>
          <w:highlight w:val="none"/>
        </w:rPr>
      </w:pPr>
      <w:r>
        <w:rPr>
          <w:color w:val="auto"/>
          <w:sz w:val="24"/>
          <w:highlight w:val="none"/>
        </w:rPr>
        <w:t>2.16.3 检验和验收标准、程序等具体内容以及前述验收书的效力详见</w:t>
      </w:r>
      <w:r>
        <w:rPr>
          <w:b/>
          <w:i/>
          <w:color w:val="auto"/>
          <w:sz w:val="24"/>
          <w:highlight w:val="none"/>
          <w:u w:val="single"/>
        </w:rPr>
        <w:t>合同专用条款</w:t>
      </w:r>
      <w:r>
        <w:rPr>
          <w:i/>
          <w:color w:val="auto"/>
          <w:sz w:val="24"/>
          <w:highlight w:val="none"/>
        </w:rPr>
        <w:t>。</w:t>
      </w:r>
    </w:p>
    <w:bookmarkEnd w:id="492"/>
    <w:bookmarkEnd w:id="493"/>
    <w:bookmarkEnd w:id="494"/>
    <w:bookmarkEnd w:id="495"/>
    <w:p>
      <w:pPr>
        <w:spacing w:line="560" w:lineRule="exact"/>
        <w:ind w:firstLine="482" w:firstLineChars="200"/>
        <w:outlineLvl w:val="0"/>
        <w:rPr>
          <w:b/>
          <w:color w:val="auto"/>
          <w:sz w:val="24"/>
          <w:highlight w:val="none"/>
        </w:rPr>
      </w:pPr>
      <w:bookmarkStart w:id="523" w:name="_Toc259093690"/>
      <w:bookmarkStart w:id="524" w:name="_Toc279701261"/>
      <w:bookmarkStart w:id="525" w:name="_Toc487900371"/>
      <w:bookmarkStart w:id="526" w:name="_Toc11284"/>
      <w:bookmarkStart w:id="527" w:name="_Toc25182"/>
      <w:bookmarkStart w:id="528" w:name="_Toc19604"/>
      <w:r>
        <w:rPr>
          <w:b/>
          <w:color w:val="auto"/>
          <w:sz w:val="24"/>
          <w:highlight w:val="none"/>
        </w:rPr>
        <w:t>2.17 通知</w:t>
      </w:r>
      <w:bookmarkEnd w:id="523"/>
      <w:bookmarkEnd w:id="524"/>
      <w:bookmarkEnd w:id="525"/>
      <w:r>
        <w:rPr>
          <w:b/>
          <w:color w:val="auto"/>
          <w:sz w:val="24"/>
          <w:highlight w:val="none"/>
        </w:rPr>
        <w:t>和送达</w:t>
      </w:r>
      <w:bookmarkEnd w:id="526"/>
      <w:bookmarkEnd w:id="527"/>
      <w:bookmarkEnd w:id="528"/>
    </w:p>
    <w:p>
      <w:pPr>
        <w:spacing w:line="560" w:lineRule="exact"/>
        <w:ind w:firstLine="480" w:firstLineChars="200"/>
        <w:rPr>
          <w:color w:val="auto"/>
          <w:sz w:val="24"/>
          <w:highlight w:val="none"/>
        </w:rPr>
      </w:pPr>
      <w:bookmarkStart w:id="529" w:name="_Toc3135"/>
      <w:bookmarkStart w:id="530" w:name="_Toc6698"/>
      <w:bookmarkStart w:id="531" w:name="_Toc259093691"/>
      <w:bookmarkStart w:id="532" w:name="_Toc279701262"/>
      <w:bookmarkStart w:id="533" w:name="_Toc487900372"/>
      <w:r>
        <w:rPr>
          <w:color w:val="auto"/>
          <w:sz w:val="24"/>
          <w:highlight w:val="none"/>
        </w:rPr>
        <w:t>2.17.1任何一方因履行合同而以合同第一部分尾部所列明的传真或电子邮件 发出的所有通知、文件、材料，均视为已向对方当事人送达；任何一方变更上述送达方式或者地址的，应于</w:t>
      </w:r>
      <w:r>
        <w:rPr>
          <w:color w:val="auto"/>
          <w:sz w:val="24"/>
          <w:highlight w:val="none"/>
          <w:u w:val="single"/>
        </w:rPr>
        <w:t>3</w:t>
      </w:r>
      <w:r>
        <w:rPr>
          <w:color w:val="auto"/>
          <w:sz w:val="24"/>
          <w:highlight w:val="none"/>
        </w:rPr>
        <w:t>个工作日内书面通知对方当事人，在对方当事人收到有关变更通知之前，变更前的约定送达方式或者地址仍视为有效。</w:t>
      </w:r>
      <w:bookmarkEnd w:id="529"/>
      <w:bookmarkEnd w:id="530"/>
    </w:p>
    <w:p>
      <w:pPr>
        <w:spacing w:line="560" w:lineRule="exact"/>
        <w:ind w:firstLine="480" w:firstLineChars="200"/>
        <w:rPr>
          <w:color w:val="auto"/>
          <w:sz w:val="24"/>
          <w:highlight w:val="none"/>
        </w:rPr>
      </w:pPr>
      <w:bookmarkStart w:id="534" w:name="_Toc23294"/>
      <w:bookmarkStart w:id="535" w:name="_Toc23128"/>
      <w:r>
        <w:rPr>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pPr>
        <w:spacing w:line="560" w:lineRule="exact"/>
        <w:ind w:firstLine="482" w:firstLineChars="200"/>
        <w:outlineLvl w:val="0"/>
        <w:rPr>
          <w:b/>
          <w:color w:val="auto"/>
          <w:sz w:val="24"/>
          <w:highlight w:val="none"/>
        </w:rPr>
      </w:pPr>
      <w:bookmarkStart w:id="536" w:name="_Toc4355"/>
      <w:bookmarkStart w:id="537" w:name="_Toc30599"/>
      <w:bookmarkStart w:id="538" w:name="_Toc18540"/>
      <w:r>
        <w:rPr>
          <w:b/>
          <w:color w:val="auto"/>
          <w:sz w:val="24"/>
          <w:highlight w:val="none"/>
        </w:rPr>
        <w:t>2.18 计量单位</w:t>
      </w:r>
      <w:bookmarkEnd w:id="531"/>
      <w:bookmarkEnd w:id="532"/>
      <w:bookmarkEnd w:id="533"/>
      <w:bookmarkEnd w:id="536"/>
      <w:bookmarkEnd w:id="537"/>
      <w:bookmarkEnd w:id="538"/>
    </w:p>
    <w:p>
      <w:pPr>
        <w:spacing w:line="560" w:lineRule="exact"/>
        <w:ind w:firstLine="480" w:firstLineChars="200"/>
        <w:rPr>
          <w:color w:val="auto"/>
          <w:sz w:val="24"/>
          <w:highlight w:val="none"/>
        </w:rPr>
      </w:pPr>
      <w:r>
        <w:rPr>
          <w:color w:val="auto"/>
          <w:sz w:val="24"/>
          <w:highlight w:val="none"/>
        </w:rPr>
        <w:t>除技术规范中另有规定外,合同的计量单位均使用国家法定计量单位。</w:t>
      </w:r>
    </w:p>
    <w:p>
      <w:pPr>
        <w:spacing w:line="560" w:lineRule="exact"/>
        <w:ind w:firstLine="482" w:firstLineChars="200"/>
        <w:outlineLvl w:val="0"/>
        <w:rPr>
          <w:b/>
          <w:color w:val="auto"/>
          <w:sz w:val="24"/>
          <w:highlight w:val="none"/>
        </w:rPr>
      </w:pPr>
      <w:bookmarkStart w:id="539" w:name="_Toc279701263"/>
      <w:bookmarkStart w:id="540" w:name="_Toc18567"/>
      <w:bookmarkStart w:id="541" w:name="_Toc10330"/>
      <w:bookmarkStart w:id="542" w:name="_Toc12773"/>
      <w:bookmarkStart w:id="543" w:name="_Toc487900373"/>
      <w:bookmarkStart w:id="544" w:name="_Toc259093692"/>
      <w:r>
        <w:rPr>
          <w:b/>
          <w:color w:val="auto"/>
          <w:sz w:val="24"/>
          <w:highlight w:val="none"/>
        </w:rPr>
        <w:t>2.19 合同使用的文字和适用的法律</w:t>
      </w:r>
      <w:bookmarkEnd w:id="539"/>
      <w:bookmarkEnd w:id="540"/>
      <w:bookmarkEnd w:id="541"/>
      <w:bookmarkEnd w:id="542"/>
      <w:bookmarkEnd w:id="543"/>
      <w:bookmarkEnd w:id="544"/>
    </w:p>
    <w:p>
      <w:pPr>
        <w:spacing w:line="560" w:lineRule="exact"/>
        <w:ind w:firstLine="480" w:firstLineChars="200"/>
        <w:rPr>
          <w:color w:val="auto"/>
          <w:sz w:val="24"/>
          <w:highlight w:val="none"/>
        </w:rPr>
      </w:pPr>
      <w:r>
        <w:rPr>
          <w:color w:val="auto"/>
          <w:sz w:val="24"/>
          <w:highlight w:val="none"/>
        </w:rPr>
        <w:t>2.19.1 合同使用汉语书就、变更和解释；</w:t>
      </w:r>
    </w:p>
    <w:p>
      <w:pPr>
        <w:spacing w:line="560" w:lineRule="exact"/>
        <w:ind w:firstLine="480" w:firstLineChars="200"/>
        <w:rPr>
          <w:color w:val="auto"/>
          <w:sz w:val="24"/>
          <w:highlight w:val="none"/>
        </w:rPr>
      </w:pPr>
      <w:r>
        <w:rPr>
          <w:color w:val="auto"/>
          <w:sz w:val="24"/>
          <w:highlight w:val="none"/>
        </w:rPr>
        <w:t>2.19.2 合同适用中华人民共和国法律。</w:t>
      </w:r>
    </w:p>
    <w:p>
      <w:pPr>
        <w:spacing w:line="560" w:lineRule="exact"/>
        <w:ind w:firstLine="482" w:firstLineChars="200"/>
        <w:outlineLvl w:val="0"/>
        <w:rPr>
          <w:b/>
          <w:color w:val="auto"/>
          <w:sz w:val="24"/>
          <w:highlight w:val="none"/>
        </w:rPr>
      </w:pPr>
      <w:bookmarkStart w:id="545" w:name="_Toc19890"/>
      <w:bookmarkStart w:id="546" w:name="_Toc14001"/>
      <w:bookmarkStart w:id="547" w:name="_Toc6885"/>
      <w:r>
        <w:rPr>
          <w:b/>
          <w:color w:val="auto"/>
          <w:sz w:val="24"/>
          <w:highlight w:val="none"/>
        </w:rPr>
        <w:t>2.20 合同份数</w:t>
      </w:r>
      <w:bookmarkEnd w:id="545"/>
      <w:bookmarkEnd w:id="546"/>
      <w:bookmarkEnd w:id="547"/>
    </w:p>
    <w:p>
      <w:pPr>
        <w:spacing w:line="560" w:lineRule="exact"/>
        <w:ind w:firstLine="480" w:firstLineChars="200"/>
        <w:rPr>
          <w:color w:val="auto"/>
          <w:sz w:val="24"/>
          <w:highlight w:val="none"/>
        </w:rPr>
      </w:pPr>
      <w:r>
        <w:rPr>
          <w:color w:val="auto"/>
          <w:sz w:val="24"/>
          <w:highlight w:val="none"/>
        </w:rPr>
        <w:t>合同份数按</w:t>
      </w:r>
      <w:r>
        <w:rPr>
          <w:b/>
          <w:i/>
          <w:color w:val="auto"/>
          <w:sz w:val="24"/>
          <w:highlight w:val="none"/>
          <w:u w:val="single"/>
        </w:rPr>
        <w:t>合同专用条款</w:t>
      </w:r>
      <w:r>
        <w:rPr>
          <w:color w:val="auto"/>
          <w:sz w:val="24"/>
          <w:highlight w:val="none"/>
        </w:rPr>
        <w:t>规定，每份均具有同等法律效力。</w:t>
      </w:r>
    </w:p>
    <w:p>
      <w:pPr>
        <w:adjustRightInd/>
        <w:spacing w:line="360" w:lineRule="auto"/>
        <w:ind w:firstLine="2513" w:firstLineChars="1197"/>
        <w:outlineLvl w:val="0"/>
        <w:rPr>
          <w:b/>
          <w:color w:val="auto"/>
          <w:highlight w:val="none"/>
        </w:rPr>
      </w:pPr>
      <w:r>
        <w:rPr>
          <w:color w:val="auto"/>
          <w:kern w:val="0"/>
          <w:highlight w:val="none"/>
        </w:rPr>
        <w:br w:type="page"/>
      </w:r>
      <w:r>
        <w:rPr>
          <w:b/>
          <w:color w:val="auto"/>
          <w:sz w:val="32"/>
          <w:szCs w:val="20"/>
          <w:highlight w:val="none"/>
        </w:rPr>
        <w:t xml:space="preserve"> 第三部分  合同专用条款</w:t>
      </w:r>
    </w:p>
    <w:p>
      <w:pPr>
        <w:spacing w:line="560" w:lineRule="exact"/>
        <w:ind w:left="-420" w:leftChars="-200" w:right="-420" w:rightChars="-200" w:firstLine="480" w:firstLineChars="200"/>
        <w:rPr>
          <w:color w:val="auto"/>
          <w:highlight w:val="none"/>
        </w:rPr>
      </w:pPr>
      <w:r>
        <w:rPr>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7" w:type="pct"/>
            <w:tcBorders>
              <w:tl2br w:val="nil"/>
              <w:tr2bl w:val="nil"/>
            </w:tcBorders>
            <w:shd w:val="clear" w:color="auto" w:fill="auto"/>
          </w:tcPr>
          <w:p>
            <w:pPr>
              <w:pStyle w:val="784"/>
              <w:widowControl w:val="0"/>
              <w:spacing w:line="460" w:lineRule="exact"/>
              <w:jc w:val="center"/>
              <w:rPr>
                <w:rFonts w:eastAsiaTheme="minorEastAsia"/>
                <w:b/>
                <w:bCs/>
                <w:color w:val="auto"/>
                <w:sz w:val="24"/>
                <w:szCs w:val="24"/>
                <w:highlight w:val="none"/>
              </w:rPr>
            </w:pPr>
            <w:r>
              <w:rPr>
                <w:rFonts w:eastAsiaTheme="minorEastAsia"/>
                <w:b/>
                <w:bCs/>
                <w:color w:val="auto"/>
                <w:sz w:val="24"/>
                <w:szCs w:val="24"/>
                <w:highlight w:val="none"/>
              </w:rPr>
              <w:t>条款号</w:t>
            </w:r>
          </w:p>
        </w:tc>
        <w:tc>
          <w:tcPr>
            <w:tcW w:w="4453" w:type="pct"/>
            <w:tcBorders>
              <w:tl2br w:val="nil"/>
              <w:tr2bl w:val="nil"/>
            </w:tcBorders>
            <w:shd w:val="clear" w:color="auto" w:fill="auto"/>
          </w:tcPr>
          <w:p>
            <w:pPr>
              <w:pStyle w:val="784"/>
              <w:widowControl w:val="0"/>
              <w:spacing w:line="460" w:lineRule="exact"/>
              <w:jc w:val="center"/>
              <w:rPr>
                <w:rFonts w:eastAsiaTheme="minorEastAsia"/>
                <w:b/>
                <w:bCs/>
                <w:color w:val="auto"/>
                <w:sz w:val="24"/>
                <w:szCs w:val="24"/>
                <w:highlight w:val="none"/>
              </w:rPr>
            </w:pPr>
            <w:r>
              <w:rPr>
                <w:rFonts w:eastAsiaTheme="minorEastAsia"/>
                <w:b/>
                <w:bCs/>
                <w:color w:val="auto"/>
                <w:sz w:val="24"/>
                <w:szCs w:val="24"/>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1.4.2</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履约保证金支付方式：</w:t>
            </w:r>
            <w:r>
              <w:rPr>
                <w:rFonts w:hint="eastAsia" w:eastAsiaTheme="minorEastAsia"/>
                <w:color w:val="auto"/>
                <w:sz w:val="24"/>
                <w:szCs w:val="24"/>
                <w:highlight w:val="none"/>
              </w:rPr>
              <w:t>本项目不收取履约保证金</w:t>
            </w:r>
            <w:r>
              <w:rPr>
                <w:rFonts w:eastAsia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1.5.1</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lang w:val="zh-TW" w:eastAsia="zh-TW"/>
              </w:rPr>
            </w:pPr>
            <w:r>
              <w:rPr>
                <w:rFonts w:eastAsiaTheme="minorEastAsia"/>
                <w:color w:val="auto"/>
                <w:sz w:val="24"/>
                <w:szCs w:val="24"/>
                <w:highlight w:val="none"/>
              </w:rPr>
              <w:t>预付款比例、支付方式、时间</w:t>
            </w:r>
            <w:r>
              <w:rPr>
                <w:rFonts w:eastAsiaTheme="minorEastAsia"/>
                <w:color w:val="auto"/>
                <w:sz w:val="24"/>
                <w:szCs w:val="24"/>
                <w:highlight w:val="none"/>
                <w:lang w:val="zh-TW" w:eastAsia="zh-TW"/>
              </w:rPr>
              <w:t>：</w:t>
            </w:r>
            <w:r>
              <w:rPr>
                <w:rFonts w:hint="eastAsia" w:eastAsiaTheme="minorEastAsia"/>
                <w:color w:val="auto"/>
                <w:sz w:val="24"/>
                <w:szCs w:val="24"/>
                <w:highlight w:val="none"/>
                <w:lang w:val="zh-TW" w:eastAsia="zh-TW"/>
              </w:rPr>
              <w:t>合同签订后</w:t>
            </w:r>
            <w:r>
              <w:rPr>
                <w:rFonts w:hint="eastAsia" w:eastAsiaTheme="minorEastAsia"/>
                <w:color w:val="auto"/>
                <w:sz w:val="24"/>
                <w:szCs w:val="24"/>
                <w:highlight w:val="none"/>
              </w:rPr>
              <w:t>5</w:t>
            </w:r>
            <w:r>
              <w:rPr>
                <w:rFonts w:hint="eastAsia" w:eastAsiaTheme="minorEastAsia"/>
                <w:color w:val="auto"/>
                <w:sz w:val="24"/>
                <w:szCs w:val="24"/>
                <w:highlight w:val="none"/>
                <w:lang w:val="zh-TW" w:eastAsia="zh-TW"/>
              </w:rPr>
              <w:t>个工作日内支付合同总价的</w:t>
            </w:r>
            <w:r>
              <w:rPr>
                <w:rFonts w:hint="eastAsia" w:eastAsiaTheme="minorEastAsia"/>
                <w:color w:val="auto"/>
                <w:sz w:val="24"/>
                <w:szCs w:val="24"/>
                <w:highlight w:val="none"/>
                <w:lang w:val="en-US" w:eastAsia="zh-CN"/>
              </w:rPr>
              <w:t>7</w:t>
            </w:r>
            <w:r>
              <w:rPr>
                <w:rFonts w:hint="eastAsia" w:eastAsiaTheme="minorEastAsia"/>
                <w:color w:val="auto"/>
                <w:sz w:val="24"/>
                <w:szCs w:val="24"/>
                <w:highlight w:val="none"/>
                <w:lang w:val="zh-TW" w:eastAsia="zh-TW"/>
              </w:rPr>
              <w:t>0%</w:t>
            </w:r>
            <w:r>
              <w:rPr>
                <w:rFonts w:eastAsiaTheme="minorEastAsia"/>
                <w:color w:val="auto"/>
                <w:sz w:val="24"/>
                <w:szCs w:val="24"/>
                <w:highlight w:val="none"/>
                <w:lang w:val="zh-TW" w:eastAsia="zh-TW"/>
              </w:rPr>
              <w:t>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1.5.2</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预付款的扣回方式：不适用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1.5.3</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预付款的担保措施：如有必要，乙方可登录政采云前台大厅选择金融服务 - 【保函保险服务】出具预付款保函，具体步骤：选择产品—填写供应商信息—选择中标项目—确认信息—等待保险/保函受理—确认保单—支付保费—成功出单。政采云金融专线400-903-9583。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1.6.2</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资金支付的方式、时间和条件：</w:t>
            </w:r>
            <w:r>
              <w:rPr>
                <w:rFonts w:hint="eastAsia" w:ascii="宋体" w:hAnsi="宋体" w:cs="宋体"/>
                <w:color w:val="auto"/>
                <w:sz w:val="24"/>
                <w:highlight w:val="none"/>
              </w:rPr>
              <w:t>合同签订后</w:t>
            </w:r>
            <w:r>
              <w:rPr>
                <w:rFonts w:hint="eastAsia" w:ascii="宋体" w:hAnsi="宋体" w:cs="宋体"/>
                <w:color w:val="auto"/>
                <w:sz w:val="24"/>
                <w:highlight w:val="none"/>
                <w:u w:val="single"/>
              </w:rPr>
              <w:t>5个工作日</w:t>
            </w:r>
            <w:r>
              <w:rPr>
                <w:rFonts w:hint="eastAsia" w:ascii="宋体" w:hAnsi="宋体" w:cs="宋体"/>
                <w:color w:val="auto"/>
                <w:sz w:val="24"/>
                <w:highlight w:val="none"/>
              </w:rPr>
              <w:t>内支付合同总价的</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0%</w:t>
            </w:r>
            <w:r>
              <w:rPr>
                <w:rFonts w:hint="eastAsia" w:ascii="宋体" w:hAnsi="宋体" w:cs="宋体"/>
                <w:color w:val="auto"/>
                <w:sz w:val="24"/>
                <w:highlight w:val="none"/>
              </w:rPr>
              <w:t>，货到安装调试完毕经验收合格后，支付合同总价的</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1.7.1</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交付期限：</w:t>
            </w:r>
            <w:r>
              <w:rPr>
                <w:rFonts w:hint="eastAsia" w:asciiTheme="minorEastAsia" w:hAnsiTheme="minorEastAsia" w:eastAsiaTheme="minorEastAsia"/>
                <w:color w:val="auto"/>
                <w:sz w:val="24"/>
                <w:szCs w:val="20"/>
                <w:highlight w:val="none"/>
              </w:rPr>
              <w:t>合同签订后3个月内</w:t>
            </w:r>
            <w:r>
              <w:rPr>
                <w:rFonts w:eastAsia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1.7.2</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交付地点：杭州，甲方指定地点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1.7.3</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交付方式：</w:t>
            </w:r>
            <w:r>
              <w:rPr>
                <w:rFonts w:hint="eastAsia" w:eastAsiaTheme="minorEastAsia"/>
                <w:color w:val="auto"/>
                <w:sz w:val="24"/>
                <w:szCs w:val="24"/>
                <w:highlight w:val="none"/>
              </w:rPr>
              <w:t>按照甲方要求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1.8.6</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hint="eastAsia" w:eastAsiaTheme="minorEastAsia"/>
                <w:color w:val="auto"/>
                <w:sz w:val="24"/>
                <w:szCs w:val="24"/>
                <w:highlight w:val="none"/>
              </w:rPr>
              <w:t>无特殊约定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1.9</w:t>
            </w:r>
            <w:r>
              <w:rPr>
                <w:rFonts w:hint="eastAsia" w:eastAsiaTheme="minorEastAsia"/>
                <w:color w:val="auto"/>
                <w:sz w:val="24"/>
                <w:szCs w:val="24"/>
                <w:highlight w:val="none"/>
              </w:rPr>
              <w:t>.1</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color w:val="auto"/>
                <w:sz w:val="24"/>
                <w:highlight w:val="none"/>
              </w:rPr>
              <w:t>向</w:t>
            </w:r>
            <w:r>
              <w:rPr>
                <w:rFonts w:hint="eastAsia"/>
                <w:b/>
                <w:iCs/>
                <w:color w:val="auto"/>
                <w:sz w:val="24"/>
                <w:highlight w:val="none"/>
                <w:u w:val="single"/>
              </w:rPr>
              <w:t>甲方所在地</w:t>
            </w:r>
            <w:r>
              <w:rPr>
                <w:color w:val="auto"/>
                <w:sz w:val="24"/>
                <w:highlight w:val="none"/>
              </w:rPr>
              <w:t>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hint="eastAsia" w:eastAsiaTheme="minorEastAsia"/>
                <w:color w:val="auto"/>
                <w:sz w:val="24"/>
                <w:szCs w:val="24"/>
                <w:highlight w:val="none"/>
              </w:rPr>
              <w:t>1.9.2</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hint="eastAsia" w:eastAsiaTheme="minorEastAsia"/>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2.3.2</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具有知识产权的计算机软件等货物的知识产权归属：</w:t>
            </w:r>
            <w:r>
              <w:rPr>
                <w:rFonts w:hint="eastAsia" w:eastAsiaTheme="minorEastAsia"/>
                <w:color w:val="auto"/>
                <w:sz w:val="24"/>
                <w:szCs w:val="24"/>
                <w:highlight w:val="none"/>
              </w:rPr>
              <w:t>归属甲方</w:t>
            </w:r>
            <w:r>
              <w:rPr>
                <w:rFonts w:eastAsia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2.4.1</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包装特别约定：</w:t>
            </w:r>
            <w:r>
              <w:rPr>
                <w:rFonts w:hint="eastAsia" w:eastAsiaTheme="minorEastAsia"/>
                <w:color w:val="auto"/>
                <w:sz w:val="24"/>
                <w:szCs w:val="24"/>
                <w:highlight w:val="none"/>
              </w:rPr>
              <w:t>每一个包装箱内应附一份详细装箱单、产品目录、操作手册、使用说明、产品合格证、保修保养证书。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2.4.3</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装运货物的要求和通知：无特殊约定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2.8</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货物或者在途货物或者交付给第一承运人后的货物毁损、灭失的风险负担：由乙方承担。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2.12.3</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不可抗力变更合同：</w:t>
            </w:r>
          </w:p>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因不可抗力致使合同有变更必要的，双方当事人应在3日内以书面形式变更合同；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2.12.4</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不可抗力的通知和送到：</w:t>
            </w:r>
          </w:p>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受不可抗力影响的一方在不可抗力发生后，应在2日内以书面形式通知对方当事人，并在2日内，将有关部门出具的证明文件送达对方当事人。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2.16.1</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验收时间：</w:t>
            </w:r>
            <w:r>
              <w:rPr>
                <w:rFonts w:hint="eastAsia" w:eastAsiaTheme="minorEastAsia"/>
                <w:color w:val="auto"/>
                <w:sz w:val="24"/>
                <w:szCs w:val="24"/>
                <w:highlight w:val="none"/>
              </w:rPr>
              <w:t>设备安装调试试运行后一个月内组织验收。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2.16.3</w:t>
            </w:r>
          </w:p>
        </w:tc>
        <w:tc>
          <w:tcPr>
            <w:tcW w:w="4453" w:type="pct"/>
            <w:tcBorders>
              <w:tl2br w:val="nil"/>
              <w:tr2bl w:val="nil"/>
            </w:tcBorders>
            <w:shd w:val="clear" w:color="auto" w:fill="auto"/>
            <w:vAlign w:val="center"/>
          </w:tcPr>
          <w:p>
            <w:pPr>
              <w:pStyle w:val="784"/>
              <w:widowControl w:val="0"/>
              <w:adjustRightIn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检验和验收标准、程序等具体内容以及前述验收书的效力：</w:t>
            </w:r>
          </w:p>
          <w:p>
            <w:pPr>
              <w:spacing w:line="360" w:lineRule="auto"/>
              <w:rPr>
                <w:rFonts w:ascii="宋体" w:hAnsi="宋体" w:cs="宋体"/>
                <w:color w:val="auto"/>
                <w:sz w:val="24"/>
                <w:highlight w:val="none"/>
              </w:rPr>
            </w:pPr>
            <w:r>
              <w:rPr>
                <w:rFonts w:hint="eastAsia" w:ascii="宋体" w:hAnsi="宋体" w:cs="宋体"/>
                <w:color w:val="auto"/>
                <w:sz w:val="24"/>
                <w:highlight w:val="none"/>
              </w:rPr>
              <w:t>验收根据本次项目招标文件中相关技术要求进行。验收由甲方负责实施。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1.验收的依据：（1）国家强制标准；（2）合同和招标文件、投标文件（及评标时的相关承诺）；（3）制造商提供的技术规格；（4）符合</w:t>
            </w:r>
            <w:bookmarkStart w:id="548" w:name="_Hlk63156334"/>
            <w:r>
              <w:rPr>
                <w:rFonts w:hint="eastAsia" w:ascii="宋体" w:hAnsi="宋体" w:cs="宋体"/>
                <w:color w:val="auto"/>
                <w:sz w:val="24"/>
                <w:highlight w:val="none"/>
              </w:rPr>
              <w:t>杭财采监﹝2019﹞10号文件</w:t>
            </w:r>
            <w:bookmarkEnd w:id="548"/>
            <w:r>
              <w:rPr>
                <w:rFonts w:hint="eastAsia" w:ascii="宋体" w:hAnsi="宋体" w:cs="宋体"/>
                <w:color w:val="auto"/>
                <w:sz w:val="24"/>
                <w:highlight w:val="none"/>
              </w:rPr>
              <w:t>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2.验收要求：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开箱验收：本合同货物到达甲方指定现场后，由甲方和乙方共同根据货物装箱单及本合同设备配置清单对货物进行开箱检查，检查内容如下：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（1）核对仪器配置、备件的名称、型号、规格、数量、产地、订货号是否符合合同要求，检查仪器及备件外观是否完好无损。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（2）检查仪器技术资料，仪器出厂测试数据表、产品说明书、产品合格证、保修保养证书、电气路原理图是否配备齐全。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（3）开箱检查结果甲乙双方应在开箱验收单上作完整记录。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（4）验收标准物质准备：本合同货物安装调试及验收中所需用的标准物质及相关材料、设备由乙方准备，费用已包含在投标总价中。</w:t>
            </w:r>
          </w:p>
          <w:p>
            <w:pPr>
              <w:pStyle w:val="784"/>
              <w:widowControl w:val="0"/>
              <w:adjustRightInd w:val="0"/>
              <w:spacing w:line="360" w:lineRule="auto"/>
              <w:ind w:firstLine="480" w:firstLineChars="200"/>
              <w:rPr>
                <w:rFonts w:eastAsiaTheme="minorEastAsia"/>
                <w:color w:val="auto"/>
                <w:sz w:val="24"/>
                <w:szCs w:val="24"/>
                <w:highlight w:val="none"/>
              </w:rPr>
            </w:pPr>
            <w:r>
              <w:rPr>
                <w:rFonts w:hint="eastAsia" w:ascii="宋体" w:hAnsi="宋体" w:cs="宋体"/>
                <w:color w:val="auto"/>
                <w:sz w:val="24"/>
                <w:highlight w:val="none"/>
              </w:rPr>
              <w:t>3.本次项目经安装调试验收合格后甲乙双方共同签署验收合格报告。验收中发现设备达不到验收标准或性能指标，乙方必须更换相关设备，并且赔偿由此给甲方造成的损失。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7" w:type="pct"/>
            <w:tcBorders>
              <w:tl2br w:val="nil"/>
              <w:tr2bl w:val="nil"/>
            </w:tcBorders>
            <w:shd w:val="clear" w:color="auto" w:fill="auto"/>
            <w:vAlign w:val="center"/>
          </w:tcPr>
          <w:p>
            <w:pPr>
              <w:pStyle w:val="784"/>
              <w:widowControl w:val="0"/>
              <w:spacing w:line="460" w:lineRule="exact"/>
              <w:jc w:val="center"/>
              <w:rPr>
                <w:rFonts w:eastAsiaTheme="minorEastAsia"/>
                <w:color w:val="auto"/>
                <w:sz w:val="24"/>
                <w:szCs w:val="24"/>
                <w:highlight w:val="none"/>
              </w:rPr>
            </w:pPr>
            <w:r>
              <w:rPr>
                <w:rFonts w:eastAsiaTheme="minorEastAsia"/>
                <w:color w:val="auto"/>
                <w:sz w:val="24"/>
                <w:szCs w:val="24"/>
                <w:highlight w:val="none"/>
              </w:rPr>
              <w:t>2.20</w:t>
            </w:r>
          </w:p>
        </w:tc>
        <w:tc>
          <w:tcPr>
            <w:tcW w:w="4453" w:type="pct"/>
            <w:tcBorders>
              <w:tl2br w:val="nil"/>
              <w:tr2bl w:val="nil"/>
            </w:tcBorders>
            <w:shd w:val="clear" w:color="auto" w:fill="auto"/>
            <w:vAlign w:val="center"/>
          </w:tcPr>
          <w:p>
            <w:pPr>
              <w:pStyle w:val="784"/>
              <w:widowControl w:val="0"/>
              <w:spacing w:line="460" w:lineRule="exact"/>
              <w:rPr>
                <w:rFonts w:eastAsiaTheme="minorEastAsia"/>
                <w:color w:val="auto"/>
                <w:sz w:val="24"/>
                <w:szCs w:val="24"/>
                <w:highlight w:val="none"/>
              </w:rPr>
            </w:pPr>
            <w:r>
              <w:rPr>
                <w:rFonts w:eastAsiaTheme="minorEastAsia"/>
                <w:color w:val="auto"/>
                <w:sz w:val="24"/>
                <w:szCs w:val="24"/>
                <w:highlight w:val="none"/>
              </w:rPr>
              <w:t>合同份数：</w:t>
            </w:r>
            <w:r>
              <w:rPr>
                <w:rFonts w:hint="eastAsia" w:eastAsiaTheme="minorEastAsia"/>
                <w:color w:val="auto"/>
                <w:sz w:val="24"/>
                <w:szCs w:val="24"/>
                <w:highlight w:val="none"/>
              </w:rPr>
              <w:t>本合同一式五份，甲方、乙方各执二份，杭州意信招标代理有限公司一份。</w:t>
            </w:r>
          </w:p>
        </w:tc>
      </w:tr>
    </w:tbl>
    <w:p>
      <w:pPr>
        <w:spacing w:line="360" w:lineRule="auto"/>
        <w:ind w:left="-420" w:leftChars="-200" w:right="-420" w:rightChars="-200" w:firstLine="480" w:firstLineChars="200"/>
        <w:rPr>
          <w:color w:val="auto"/>
          <w:sz w:val="24"/>
          <w:highlight w:val="none"/>
        </w:rPr>
      </w:pPr>
    </w:p>
    <w:p>
      <w:pPr>
        <w:pStyle w:val="5"/>
        <w:rPr>
          <w:rFonts w:ascii="Times New Roman" w:hAnsi="Times New Roman"/>
          <w:color w:val="auto"/>
          <w:highlight w:val="none"/>
        </w:rPr>
      </w:pPr>
    </w:p>
    <w:p>
      <w:pPr>
        <w:rPr>
          <w:color w:val="auto"/>
          <w:highlight w:val="none"/>
        </w:rPr>
      </w:pPr>
    </w:p>
    <w:p>
      <w:pPr>
        <w:rPr>
          <w:b/>
          <w:color w:val="auto"/>
          <w:sz w:val="36"/>
          <w:szCs w:val="20"/>
          <w:highlight w:val="none"/>
        </w:rPr>
      </w:pPr>
      <w:r>
        <w:rPr>
          <w:b/>
          <w:color w:val="auto"/>
          <w:sz w:val="36"/>
          <w:szCs w:val="20"/>
          <w:highlight w:val="none"/>
        </w:rPr>
        <w:br w:type="page"/>
      </w:r>
    </w:p>
    <w:p>
      <w:pPr>
        <w:spacing w:line="360" w:lineRule="auto"/>
        <w:ind w:left="720" w:firstLine="723" w:firstLineChars="200"/>
        <w:outlineLvl w:val="0"/>
        <w:rPr>
          <w:b/>
          <w:color w:val="auto"/>
          <w:sz w:val="36"/>
          <w:szCs w:val="20"/>
          <w:highlight w:val="none"/>
        </w:rPr>
      </w:pPr>
      <w:r>
        <w:rPr>
          <w:b/>
          <w:color w:val="auto"/>
          <w:sz w:val="36"/>
          <w:szCs w:val="20"/>
          <w:highlight w:val="none"/>
        </w:rPr>
        <w:t>第六部分</w:t>
      </w:r>
      <w:bookmarkEnd w:id="397"/>
      <w:bookmarkEnd w:id="398"/>
      <w:r>
        <w:rPr>
          <w:b/>
          <w:color w:val="auto"/>
          <w:sz w:val="36"/>
          <w:szCs w:val="20"/>
          <w:highlight w:val="none"/>
        </w:rPr>
        <w:t>应提交的有关格式范例</w:t>
      </w:r>
    </w:p>
    <w:p>
      <w:pPr>
        <w:spacing w:line="360" w:lineRule="auto"/>
        <w:jc w:val="center"/>
        <w:outlineLvl w:val="0"/>
        <w:rPr>
          <w:b/>
          <w:color w:val="auto"/>
          <w:kern w:val="0"/>
          <w:sz w:val="36"/>
          <w:szCs w:val="36"/>
          <w:highlight w:val="none"/>
        </w:rPr>
      </w:pPr>
    </w:p>
    <w:p>
      <w:pPr>
        <w:spacing w:line="360" w:lineRule="auto"/>
        <w:jc w:val="center"/>
        <w:outlineLvl w:val="0"/>
        <w:rPr>
          <w:b/>
          <w:color w:val="auto"/>
          <w:kern w:val="0"/>
          <w:sz w:val="36"/>
          <w:szCs w:val="36"/>
          <w:highlight w:val="none"/>
        </w:rPr>
      </w:pPr>
      <w:r>
        <w:rPr>
          <w:b/>
          <w:color w:val="auto"/>
          <w:kern w:val="0"/>
          <w:sz w:val="36"/>
          <w:szCs w:val="36"/>
          <w:highlight w:val="none"/>
        </w:rPr>
        <w:t>资格文件部分</w:t>
      </w:r>
    </w:p>
    <w:p>
      <w:pPr>
        <w:spacing w:line="360" w:lineRule="auto"/>
        <w:jc w:val="center"/>
        <w:outlineLvl w:val="0"/>
        <w:rPr>
          <w:b/>
          <w:color w:val="auto"/>
          <w:kern w:val="0"/>
          <w:sz w:val="36"/>
          <w:szCs w:val="36"/>
          <w:highlight w:val="none"/>
        </w:rPr>
      </w:pPr>
      <w:r>
        <w:rPr>
          <w:b/>
          <w:color w:val="auto"/>
          <w:kern w:val="0"/>
          <w:sz w:val="36"/>
          <w:szCs w:val="36"/>
          <w:highlight w:val="none"/>
        </w:rPr>
        <w:t>目录</w:t>
      </w:r>
    </w:p>
    <w:p>
      <w:pPr>
        <w:spacing w:line="360" w:lineRule="auto"/>
        <w:jc w:val="center"/>
        <w:outlineLvl w:val="0"/>
        <w:rPr>
          <w:b/>
          <w:color w:val="auto"/>
          <w:kern w:val="0"/>
          <w:sz w:val="36"/>
          <w:szCs w:val="36"/>
          <w:highlight w:val="none"/>
        </w:rPr>
      </w:pPr>
    </w:p>
    <w:p>
      <w:pPr>
        <w:snapToGrid w:val="0"/>
        <w:spacing w:line="360" w:lineRule="auto"/>
        <w:rPr>
          <w:color w:val="auto"/>
          <w:sz w:val="24"/>
          <w:highlight w:val="none"/>
        </w:rPr>
      </w:pPr>
      <w:r>
        <w:rPr>
          <w:color w:val="auto"/>
          <w:sz w:val="24"/>
          <w:highlight w:val="none"/>
        </w:rPr>
        <w:t>（1）符合参加政府采购活动应当具备的一般条件的承诺函……………（页码）</w:t>
      </w:r>
    </w:p>
    <w:p>
      <w:pPr>
        <w:snapToGrid w:val="0"/>
        <w:spacing w:line="360" w:lineRule="auto"/>
        <w:rPr>
          <w:color w:val="auto"/>
          <w:sz w:val="24"/>
          <w:highlight w:val="none"/>
        </w:rPr>
      </w:pPr>
      <w:r>
        <w:rPr>
          <w:snapToGrid w:val="0"/>
          <w:color w:val="auto"/>
          <w:kern w:val="28"/>
          <w:sz w:val="24"/>
          <w:szCs w:val="20"/>
          <w:highlight w:val="none"/>
        </w:rPr>
        <w:t>（2）联合协议</w:t>
      </w:r>
      <w:r>
        <w:rPr>
          <w:color w:val="auto"/>
          <w:sz w:val="24"/>
          <w:highlight w:val="none"/>
        </w:rPr>
        <w:t>………………………………………………………………（页码）</w:t>
      </w:r>
    </w:p>
    <w:p>
      <w:pPr>
        <w:snapToGrid w:val="0"/>
        <w:spacing w:line="360" w:lineRule="auto"/>
        <w:rPr>
          <w:color w:val="auto"/>
          <w:sz w:val="24"/>
          <w:highlight w:val="none"/>
        </w:rPr>
      </w:pPr>
      <w:r>
        <w:rPr>
          <w:color w:val="auto"/>
          <w:sz w:val="24"/>
          <w:highlight w:val="none"/>
        </w:rPr>
        <w:t>（3）落实政府采购政策需满足的资格要求………………………………（页码）</w:t>
      </w:r>
    </w:p>
    <w:p>
      <w:pPr>
        <w:snapToGrid w:val="0"/>
        <w:spacing w:line="360" w:lineRule="auto"/>
        <w:rPr>
          <w:color w:val="auto"/>
          <w:sz w:val="24"/>
          <w:highlight w:val="none"/>
        </w:rPr>
      </w:pPr>
      <w:r>
        <w:rPr>
          <w:color w:val="auto"/>
          <w:sz w:val="24"/>
          <w:highlight w:val="none"/>
        </w:rPr>
        <w:t>（4）本项目的特定资格要求………………………………………………（页码）</w:t>
      </w:r>
    </w:p>
    <w:p>
      <w:pPr>
        <w:snapToGrid w:val="0"/>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napToGrid w:val="0"/>
        <w:spacing w:line="360" w:lineRule="auto"/>
        <w:ind w:right="480"/>
        <w:jc w:val="center"/>
        <w:rPr>
          <w:b/>
          <w:color w:val="auto"/>
          <w:kern w:val="0"/>
          <w:sz w:val="32"/>
          <w:szCs w:val="32"/>
          <w:highlight w:val="none"/>
        </w:rPr>
      </w:pPr>
      <w:r>
        <w:rPr>
          <w:color w:val="auto"/>
          <w:kern w:val="0"/>
          <w:sz w:val="24"/>
          <w:highlight w:val="none"/>
        </w:rPr>
        <w:br w:type="page"/>
      </w:r>
      <w:r>
        <w:rPr>
          <w:b/>
          <w:color w:val="auto"/>
          <w:kern w:val="0"/>
          <w:sz w:val="32"/>
          <w:szCs w:val="32"/>
          <w:highlight w:val="none"/>
        </w:rPr>
        <w:t xml:space="preserve">  一、 符合参加政府采购活动应当具备的一般条件的承诺函</w:t>
      </w:r>
    </w:p>
    <w:p>
      <w:pPr>
        <w:snapToGrid w:val="0"/>
        <w:spacing w:line="360" w:lineRule="auto"/>
        <w:rPr>
          <w:color w:val="auto"/>
          <w:sz w:val="24"/>
          <w:highlight w:val="none"/>
        </w:rPr>
      </w:pPr>
      <w:r>
        <w:rPr>
          <w:rFonts w:hint="eastAsia"/>
          <w:color w:val="auto"/>
          <w:sz w:val="24"/>
          <w:highlight w:val="none"/>
        </w:rPr>
        <w:t>杭州市粮食保障服务中心</w:t>
      </w:r>
      <w:r>
        <w:rPr>
          <w:color w:val="auto"/>
          <w:sz w:val="24"/>
          <w:highlight w:val="none"/>
        </w:rPr>
        <w:t>、杭州意信招标代理有限公司：</w:t>
      </w:r>
    </w:p>
    <w:p>
      <w:pPr>
        <w:snapToGrid w:val="0"/>
        <w:spacing w:line="360" w:lineRule="auto"/>
        <w:ind w:firstLine="480" w:firstLineChars="200"/>
        <w:rPr>
          <w:color w:val="auto"/>
          <w:sz w:val="24"/>
          <w:highlight w:val="none"/>
        </w:rPr>
      </w:pPr>
      <w:r>
        <w:rPr>
          <w:color w:val="auto"/>
          <w:sz w:val="24"/>
          <w:highlight w:val="none"/>
        </w:rPr>
        <w:t>我方参与</w:t>
      </w:r>
      <w:r>
        <w:rPr>
          <w:color w:val="auto"/>
          <w:sz w:val="24"/>
          <w:highlight w:val="none"/>
          <w:u w:val="single"/>
        </w:rPr>
        <w:t>（项目名称）</w:t>
      </w:r>
      <w:r>
        <w:rPr>
          <w:color w:val="auto"/>
          <w:sz w:val="24"/>
          <w:highlight w:val="none"/>
        </w:rPr>
        <w:t>【招标编号：</w:t>
      </w:r>
      <w:r>
        <w:rPr>
          <w:color w:val="auto"/>
          <w:sz w:val="24"/>
          <w:highlight w:val="none"/>
          <w:u w:val="single"/>
        </w:rPr>
        <w:t>（采购编号）</w:t>
      </w:r>
      <w:r>
        <w:rPr>
          <w:color w:val="auto"/>
          <w:sz w:val="24"/>
          <w:highlight w:val="none"/>
        </w:rPr>
        <w:t>】政府采购活动，郑重承诺：</w:t>
      </w:r>
    </w:p>
    <w:p>
      <w:pPr>
        <w:snapToGrid w:val="0"/>
        <w:spacing w:line="360" w:lineRule="auto"/>
        <w:ind w:firstLine="360" w:firstLineChars="150"/>
        <w:rPr>
          <w:color w:val="auto"/>
          <w:sz w:val="24"/>
          <w:highlight w:val="none"/>
        </w:rPr>
      </w:pPr>
      <w:r>
        <w:rPr>
          <w:color w:val="auto"/>
          <w:sz w:val="24"/>
          <w:highlight w:val="none"/>
        </w:rPr>
        <w:t>（一）具备《中华人民共和国政府采购法》第二十二条第一款规定的条件：</w:t>
      </w:r>
    </w:p>
    <w:p>
      <w:pPr>
        <w:snapToGrid w:val="0"/>
        <w:spacing w:line="360" w:lineRule="auto"/>
        <w:ind w:firstLine="480" w:firstLineChars="200"/>
        <w:rPr>
          <w:color w:val="auto"/>
          <w:sz w:val="24"/>
          <w:highlight w:val="none"/>
        </w:rPr>
      </w:pPr>
      <w:r>
        <w:rPr>
          <w:color w:val="auto"/>
          <w:sz w:val="24"/>
          <w:highlight w:val="none"/>
        </w:rPr>
        <w:t>1、具有独立承担民事责任的能力；</w:t>
      </w:r>
    </w:p>
    <w:p>
      <w:pPr>
        <w:snapToGrid w:val="0"/>
        <w:spacing w:line="360" w:lineRule="auto"/>
        <w:ind w:firstLine="480" w:firstLineChars="200"/>
        <w:rPr>
          <w:color w:val="auto"/>
          <w:sz w:val="24"/>
          <w:highlight w:val="none"/>
        </w:rPr>
      </w:pPr>
      <w:r>
        <w:rPr>
          <w:color w:val="auto"/>
          <w:sz w:val="24"/>
          <w:highlight w:val="none"/>
        </w:rPr>
        <w:t xml:space="preserve">2、具有良好的商业信誉和健全的财务会计制度； </w:t>
      </w:r>
    </w:p>
    <w:p>
      <w:pPr>
        <w:snapToGrid w:val="0"/>
        <w:spacing w:line="360" w:lineRule="auto"/>
        <w:ind w:firstLine="480" w:firstLineChars="200"/>
        <w:rPr>
          <w:color w:val="auto"/>
          <w:sz w:val="24"/>
          <w:highlight w:val="none"/>
        </w:rPr>
      </w:pPr>
      <w:r>
        <w:rPr>
          <w:color w:val="auto"/>
          <w:sz w:val="24"/>
          <w:highlight w:val="none"/>
        </w:rPr>
        <w:t>3、具有履行合同所必需的设备和专业技术能力；</w:t>
      </w:r>
    </w:p>
    <w:p>
      <w:pPr>
        <w:snapToGrid w:val="0"/>
        <w:spacing w:line="360" w:lineRule="auto"/>
        <w:ind w:firstLine="480" w:firstLineChars="200"/>
        <w:rPr>
          <w:color w:val="auto"/>
          <w:sz w:val="24"/>
          <w:highlight w:val="none"/>
        </w:rPr>
      </w:pPr>
      <w:r>
        <w:rPr>
          <w:color w:val="auto"/>
          <w:sz w:val="24"/>
          <w:highlight w:val="none"/>
        </w:rPr>
        <w:t>4、有依法缴纳税收和社会保障资金的良好记录；</w:t>
      </w:r>
    </w:p>
    <w:p>
      <w:pPr>
        <w:snapToGrid w:val="0"/>
        <w:spacing w:line="360" w:lineRule="auto"/>
        <w:ind w:firstLine="480" w:firstLineChars="200"/>
        <w:rPr>
          <w:color w:val="auto"/>
          <w:sz w:val="24"/>
          <w:highlight w:val="none"/>
        </w:rPr>
      </w:pPr>
      <w:r>
        <w:rPr>
          <w:color w:val="auto"/>
          <w:sz w:val="24"/>
          <w:highlight w:val="none"/>
        </w:rPr>
        <w:t>5、参加政府采购活动前三年内，在经营活动中没有重大违法记录；</w:t>
      </w:r>
    </w:p>
    <w:p>
      <w:pPr>
        <w:snapToGrid w:val="0"/>
        <w:spacing w:line="360" w:lineRule="auto"/>
        <w:ind w:firstLine="480" w:firstLineChars="200"/>
        <w:rPr>
          <w:color w:val="auto"/>
          <w:sz w:val="24"/>
          <w:highlight w:val="none"/>
        </w:rPr>
      </w:pPr>
      <w:r>
        <w:rPr>
          <w:color w:val="auto"/>
          <w:sz w:val="24"/>
          <w:highlight w:val="none"/>
        </w:rPr>
        <w:t>6、具有法律、行政法规规定的其他条件。</w:t>
      </w:r>
    </w:p>
    <w:p>
      <w:pPr>
        <w:snapToGrid w:val="0"/>
        <w:spacing w:line="360" w:lineRule="auto"/>
        <w:ind w:firstLine="480" w:firstLineChars="200"/>
        <w:rPr>
          <w:color w:val="auto"/>
          <w:sz w:val="24"/>
          <w:highlight w:val="none"/>
        </w:rPr>
      </w:pPr>
      <w:r>
        <w:rPr>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color w:val="auto"/>
          <w:sz w:val="24"/>
          <w:highlight w:val="none"/>
        </w:rPr>
      </w:pPr>
      <w:r>
        <w:rPr>
          <w:color w:val="auto"/>
          <w:sz w:val="24"/>
          <w:highlight w:val="none"/>
        </w:rPr>
        <w:t>（三）不存在以下情况：</w:t>
      </w:r>
    </w:p>
    <w:p>
      <w:pPr>
        <w:snapToGrid w:val="0"/>
        <w:spacing w:line="360" w:lineRule="auto"/>
        <w:ind w:firstLine="480" w:firstLineChars="200"/>
        <w:rPr>
          <w:color w:val="auto"/>
          <w:sz w:val="24"/>
          <w:highlight w:val="none"/>
        </w:rPr>
      </w:pPr>
      <w:r>
        <w:rPr>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color w:val="auto"/>
          <w:sz w:val="24"/>
          <w:highlight w:val="none"/>
        </w:rPr>
      </w:pPr>
      <w:r>
        <w:rPr>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color w:val="auto"/>
          <w:kern w:val="0"/>
          <w:sz w:val="24"/>
          <w:highlight w:val="none"/>
        </w:rPr>
      </w:pPr>
      <w:r>
        <w:rPr>
          <w:color w:val="auto"/>
          <w:kern w:val="0"/>
          <w:sz w:val="24"/>
          <w:highlight w:val="none"/>
          <w:lang w:val="zh-CN"/>
        </w:rPr>
        <w:t>投标人名称(电子签名)：</w:t>
      </w:r>
    </w:p>
    <w:p>
      <w:pPr>
        <w:snapToGrid w:val="0"/>
        <w:spacing w:line="360" w:lineRule="auto"/>
        <w:jc w:val="right"/>
        <w:rPr>
          <w:color w:val="auto"/>
          <w:kern w:val="0"/>
          <w:sz w:val="24"/>
          <w:highlight w:val="none"/>
        </w:rPr>
      </w:pPr>
      <w:r>
        <w:rPr>
          <w:color w:val="auto"/>
          <w:kern w:val="0"/>
          <w:sz w:val="24"/>
          <w:highlight w:val="none"/>
          <w:lang w:val="zh-CN"/>
        </w:rPr>
        <w:t>日期</w:t>
      </w:r>
      <w:r>
        <w:rPr>
          <w:color w:val="auto"/>
          <w:kern w:val="0"/>
          <w:sz w:val="24"/>
          <w:highlight w:val="none"/>
        </w:rPr>
        <w:t xml:space="preserve">：  年  </w:t>
      </w:r>
      <w:r>
        <w:rPr>
          <w:color w:val="auto"/>
          <w:kern w:val="0"/>
          <w:sz w:val="24"/>
          <w:highlight w:val="none"/>
          <w:lang w:val="zh-CN"/>
        </w:rPr>
        <w:t>月日</w:t>
      </w: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rPr>
          <w:color w:val="auto"/>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widowControl/>
        <w:spacing w:line="360" w:lineRule="auto"/>
        <w:ind w:firstLine="643" w:firstLineChars="200"/>
        <w:jc w:val="center"/>
        <w:rPr>
          <w:b/>
          <w:color w:val="auto"/>
          <w:kern w:val="0"/>
          <w:sz w:val="32"/>
          <w:szCs w:val="32"/>
          <w:highlight w:val="none"/>
        </w:rPr>
      </w:pPr>
    </w:p>
    <w:p>
      <w:pPr>
        <w:rPr>
          <w:b/>
          <w:color w:val="auto"/>
          <w:kern w:val="0"/>
          <w:sz w:val="32"/>
          <w:szCs w:val="32"/>
          <w:highlight w:val="none"/>
        </w:rPr>
      </w:pPr>
      <w:r>
        <w:rPr>
          <w:b/>
          <w:color w:val="auto"/>
          <w:kern w:val="0"/>
          <w:sz w:val="32"/>
          <w:szCs w:val="32"/>
          <w:highlight w:val="none"/>
        </w:rPr>
        <w:br w:type="page"/>
      </w:r>
    </w:p>
    <w:p>
      <w:pPr>
        <w:widowControl/>
        <w:spacing w:line="360" w:lineRule="auto"/>
        <w:ind w:firstLine="643" w:firstLineChars="200"/>
        <w:jc w:val="center"/>
        <w:rPr>
          <w:b/>
          <w:color w:val="auto"/>
          <w:kern w:val="0"/>
          <w:sz w:val="32"/>
          <w:szCs w:val="32"/>
          <w:highlight w:val="none"/>
        </w:rPr>
      </w:pPr>
      <w:r>
        <w:rPr>
          <w:b/>
          <w:color w:val="auto"/>
          <w:kern w:val="0"/>
          <w:sz w:val="32"/>
          <w:szCs w:val="32"/>
          <w:highlight w:val="none"/>
        </w:rPr>
        <w:t>二、联合协议（如果有）</w:t>
      </w:r>
    </w:p>
    <w:p>
      <w:pPr>
        <w:widowControl/>
        <w:spacing w:line="360" w:lineRule="auto"/>
        <w:ind w:firstLine="482" w:firstLineChars="200"/>
        <w:jc w:val="left"/>
        <w:rPr>
          <w:b/>
          <w:color w:val="auto"/>
          <w:sz w:val="24"/>
          <w:highlight w:val="none"/>
        </w:rPr>
      </w:pPr>
      <w:r>
        <w:rPr>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rPr>
          <w:b/>
          <w:color w:val="auto"/>
          <w:kern w:val="0"/>
          <w:sz w:val="32"/>
          <w:szCs w:val="32"/>
          <w:highlight w:val="none"/>
        </w:rPr>
      </w:pPr>
      <w:r>
        <w:rPr>
          <w:b/>
          <w:color w:val="auto"/>
          <w:kern w:val="0"/>
          <w:sz w:val="32"/>
          <w:szCs w:val="32"/>
          <w:highlight w:val="none"/>
        </w:rPr>
        <w:br w:type="page"/>
      </w:r>
    </w:p>
    <w:p>
      <w:pPr>
        <w:snapToGrid w:val="0"/>
        <w:spacing w:line="360" w:lineRule="auto"/>
        <w:ind w:right="480"/>
        <w:jc w:val="center"/>
        <w:rPr>
          <w:b/>
          <w:color w:val="auto"/>
          <w:kern w:val="0"/>
          <w:sz w:val="32"/>
          <w:szCs w:val="32"/>
          <w:highlight w:val="none"/>
        </w:rPr>
      </w:pPr>
      <w:r>
        <w:rPr>
          <w:b/>
          <w:color w:val="auto"/>
          <w:kern w:val="0"/>
          <w:sz w:val="32"/>
          <w:szCs w:val="32"/>
          <w:highlight w:val="none"/>
        </w:rPr>
        <w:t>三、落实政府采购政策需满足的资格要求</w:t>
      </w:r>
    </w:p>
    <w:p>
      <w:pPr>
        <w:spacing w:line="360" w:lineRule="auto"/>
        <w:rPr>
          <w:color w:val="auto"/>
          <w:sz w:val="24"/>
          <w:highlight w:val="none"/>
        </w:rPr>
      </w:pPr>
      <w:r>
        <w:rPr>
          <w:color w:val="auto"/>
          <w:sz w:val="24"/>
          <w:highlight w:val="none"/>
        </w:rPr>
        <w:t>（根据招标公告落实政府采购政策需满足的资格要求选择提供相应的材料；未要求的，无需提供）</w:t>
      </w:r>
    </w:p>
    <w:p>
      <w:pPr>
        <w:snapToGrid w:val="0"/>
        <w:spacing w:before="50" w:after="50" w:line="360" w:lineRule="auto"/>
        <w:ind w:firstLine="470" w:firstLineChars="196"/>
        <w:jc w:val="left"/>
        <w:rPr>
          <w:color w:val="auto"/>
          <w:sz w:val="24"/>
          <w:highlight w:val="none"/>
        </w:rPr>
      </w:pPr>
      <w:r>
        <w:rPr>
          <w:color w:val="auto"/>
          <w:sz w:val="24"/>
          <w:highlight w:val="none"/>
        </w:rPr>
        <w:t xml:space="preserve">A.专门面向中小企业，货物全部由符合政策要求的中小企业（或小微企业）制造的，提供相应的中小企业声明函（附件7）。 </w:t>
      </w:r>
    </w:p>
    <w:p>
      <w:pPr>
        <w:spacing w:line="360" w:lineRule="auto"/>
        <w:jc w:val="center"/>
        <w:rPr>
          <w:b/>
          <w:color w:val="auto"/>
          <w:sz w:val="32"/>
          <w:szCs w:val="32"/>
          <w:highlight w:val="none"/>
        </w:rPr>
      </w:pPr>
    </w:p>
    <w:p>
      <w:pPr>
        <w:spacing w:line="360" w:lineRule="auto"/>
        <w:jc w:val="center"/>
        <w:rPr>
          <w:b/>
          <w:color w:val="auto"/>
          <w:sz w:val="32"/>
          <w:szCs w:val="32"/>
          <w:highlight w:val="none"/>
        </w:rPr>
      </w:pPr>
      <w:r>
        <w:rPr>
          <w:b/>
          <w:color w:val="auto"/>
          <w:sz w:val="32"/>
          <w:szCs w:val="32"/>
          <w:highlight w:val="none"/>
        </w:rPr>
        <w:t>中小企业声明函（货物）</w:t>
      </w:r>
    </w:p>
    <w:p>
      <w:pPr>
        <w:spacing w:line="360" w:lineRule="auto"/>
        <w:ind w:firstLine="480" w:firstLineChars="200"/>
        <w:rPr>
          <w:color w:val="auto"/>
          <w:sz w:val="24"/>
          <w:highlight w:val="none"/>
        </w:rPr>
      </w:pPr>
      <w:r>
        <w:rPr>
          <w:color w:val="auto"/>
          <w:sz w:val="24"/>
          <w:highlight w:val="none"/>
        </w:rPr>
        <w:t>本公司（联合体）郑重声明，根据《政府采购促进中小企业发展管理办法》（财库﹝2020﹞46 号）的规定，本公司（联合体）参加</w:t>
      </w:r>
      <w:r>
        <w:rPr>
          <w:rFonts w:hint="eastAsia"/>
          <w:color w:val="auto"/>
          <w:sz w:val="24"/>
          <w:highlight w:val="none"/>
          <w:u w:val="single"/>
        </w:rPr>
        <w:t>杭州市粮食保障服务中心</w:t>
      </w:r>
      <w:r>
        <w:rPr>
          <w:color w:val="auto"/>
          <w:sz w:val="24"/>
          <w:highlight w:val="none"/>
        </w:rPr>
        <w:t>的</w:t>
      </w:r>
      <w:r>
        <w:rPr>
          <w:rFonts w:hint="eastAsia"/>
          <w:color w:val="auto"/>
          <w:sz w:val="24"/>
          <w:highlight w:val="none"/>
          <w:u w:val="single"/>
        </w:rPr>
        <w:t>粮油监测设备更新改造费</w:t>
      </w:r>
      <w:r>
        <w:rPr>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color w:val="auto"/>
          <w:sz w:val="24"/>
          <w:highlight w:val="none"/>
        </w:rPr>
      </w:pPr>
      <w:r>
        <w:rPr>
          <w:color w:val="auto"/>
          <w:sz w:val="24"/>
          <w:highlight w:val="none"/>
        </w:rPr>
        <w:t>1.</w:t>
      </w:r>
      <w:r>
        <w:rPr>
          <w:rFonts w:hint="eastAsia"/>
          <w:b/>
          <w:bCs/>
          <w:color w:val="auto"/>
          <w:sz w:val="24"/>
          <w:highlight w:val="none"/>
          <w:u w:val="single"/>
        </w:rPr>
        <w:t>电感耦合等离子体质谱仪</w:t>
      </w:r>
      <w:r>
        <w:rPr>
          <w:color w:val="auto"/>
          <w:sz w:val="24"/>
          <w:highlight w:val="none"/>
        </w:rPr>
        <w:t xml:space="preserve">，属于 </w:t>
      </w:r>
      <w:r>
        <w:rPr>
          <w:color w:val="auto"/>
          <w:sz w:val="24"/>
          <w:highlight w:val="none"/>
          <w:u w:val="single"/>
        </w:rPr>
        <w:t xml:space="preserve">（二）工业 </w:t>
      </w:r>
      <w:r>
        <w:rPr>
          <w:color w:val="auto"/>
          <w:sz w:val="24"/>
          <w:highlight w:val="none"/>
        </w:rPr>
        <w:t>行业 ；制造商为</w:t>
      </w:r>
      <w:r>
        <w:rPr>
          <w:color w:val="auto"/>
          <w:sz w:val="24"/>
          <w:highlight w:val="none"/>
          <w:u w:val="single"/>
        </w:rPr>
        <w:t xml:space="preserve"> （企业名称）</w:t>
      </w:r>
      <w:r>
        <w:rPr>
          <w:color w:val="auto"/>
          <w:sz w:val="24"/>
          <w:highlight w:val="none"/>
        </w:rPr>
        <w:t xml:space="preserve"> ，从业人员人，营业收入为万元，资产总额为万元，属于</w:t>
      </w:r>
      <w:r>
        <w:rPr>
          <w:color w:val="auto"/>
          <w:sz w:val="24"/>
          <w:highlight w:val="none"/>
          <w:u w:val="single"/>
        </w:rPr>
        <w:t xml:space="preserve"> （中型企业、小型企业、微型企业）</w:t>
      </w:r>
      <w:r>
        <w:rPr>
          <w:b/>
          <w:bCs/>
          <w:color w:val="auto"/>
          <w:sz w:val="24"/>
          <w:highlight w:val="none"/>
          <w:u w:val="single"/>
        </w:rPr>
        <w:t>选择其中一项</w:t>
      </w:r>
      <w:r>
        <w:rPr>
          <w:color w:val="auto"/>
          <w:sz w:val="24"/>
          <w:highlight w:val="none"/>
        </w:rPr>
        <w:t xml:space="preserve"> ；</w:t>
      </w:r>
    </w:p>
    <w:p>
      <w:pPr>
        <w:spacing w:line="360" w:lineRule="auto"/>
        <w:ind w:firstLine="480" w:firstLineChars="200"/>
        <w:rPr>
          <w:color w:val="auto"/>
          <w:sz w:val="24"/>
          <w:highlight w:val="none"/>
        </w:rPr>
      </w:pPr>
      <w:r>
        <w:rPr>
          <w:color w:val="auto"/>
          <w:sz w:val="24"/>
          <w:highlight w:val="none"/>
        </w:rPr>
        <w:t>2.</w:t>
      </w:r>
      <w:r>
        <w:rPr>
          <w:rFonts w:hint="eastAsia"/>
          <w:b/>
          <w:bCs/>
          <w:color w:val="auto"/>
          <w:sz w:val="24"/>
          <w:highlight w:val="none"/>
          <w:u w:val="single"/>
          <w:lang w:eastAsia="zh-CN"/>
        </w:rPr>
        <w:t>粮食不完善粒分析仪</w:t>
      </w:r>
      <w:r>
        <w:rPr>
          <w:color w:val="auto"/>
          <w:sz w:val="24"/>
          <w:highlight w:val="none"/>
        </w:rPr>
        <w:t xml:space="preserve">，属于 </w:t>
      </w:r>
      <w:r>
        <w:rPr>
          <w:color w:val="auto"/>
          <w:sz w:val="24"/>
          <w:highlight w:val="none"/>
          <w:u w:val="single"/>
        </w:rPr>
        <w:t xml:space="preserve">（二）工业 </w:t>
      </w:r>
      <w:r>
        <w:rPr>
          <w:color w:val="auto"/>
          <w:sz w:val="24"/>
          <w:highlight w:val="none"/>
        </w:rPr>
        <w:t>行业 ；制造商为</w:t>
      </w:r>
      <w:r>
        <w:rPr>
          <w:color w:val="auto"/>
          <w:sz w:val="24"/>
          <w:highlight w:val="none"/>
          <w:u w:val="single"/>
        </w:rPr>
        <w:t xml:space="preserve"> （企业名称）</w:t>
      </w:r>
      <w:r>
        <w:rPr>
          <w:color w:val="auto"/>
          <w:sz w:val="24"/>
          <w:highlight w:val="none"/>
        </w:rPr>
        <w:t xml:space="preserve"> ，从业人员人，营业收入为万元，资产总额为万元，属于</w:t>
      </w:r>
      <w:r>
        <w:rPr>
          <w:color w:val="auto"/>
          <w:sz w:val="24"/>
          <w:highlight w:val="none"/>
          <w:u w:val="single"/>
        </w:rPr>
        <w:t xml:space="preserve"> （中型企业、小型企业、微型企业）</w:t>
      </w:r>
      <w:r>
        <w:rPr>
          <w:b/>
          <w:bCs/>
          <w:color w:val="auto"/>
          <w:sz w:val="24"/>
          <w:highlight w:val="none"/>
          <w:u w:val="single"/>
        </w:rPr>
        <w:t>选择其中一项</w:t>
      </w:r>
      <w:r>
        <w:rPr>
          <w:color w:val="auto"/>
          <w:sz w:val="24"/>
          <w:highlight w:val="none"/>
        </w:rPr>
        <w:t xml:space="preserve"> ；</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color w:val="auto"/>
          <w:sz w:val="24"/>
          <w:highlight w:val="none"/>
        </w:rPr>
      </w:pPr>
      <w:r>
        <w:rPr>
          <w:color w:val="auto"/>
          <w:sz w:val="24"/>
          <w:highlight w:val="none"/>
        </w:rPr>
        <w:t>本企业对上述声明内容的真实性负责。如有虚假，将依法承担相应责任。</w:t>
      </w:r>
    </w:p>
    <w:p>
      <w:pPr>
        <w:snapToGrid w:val="0"/>
        <w:spacing w:line="360" w:lineRule="auto"/>
        <w:ind w:firstLine="5160" w:firstLineChars="2150"/>
        <w:rPr>
          <w:color w:val="auto"/>
          <w:kern w:val="0"/>
          <w:sz w:val="24"/>
          <w:highlight w:val="none"/>
        </w:rPr>
      </w:pPr>
      <w:r>
        <w:rPr>
          <w:color w:val="auto"/>
          <w:kern w:val="0"/>
          <w:sz w:val="24"/>
          <w:highlight w:val="none"/>
          <w:lang w:val="zh-CN"/>
        </w:rPr>
        <w:t>投标人名称(电子签名)：</w:t>
      </w:r>
    </w:p>
    <w:p>
      <w:pPr>
        <w:snapToGrid w:val="0"/>
        <w:spacing w:line="360" w:lineRule="auto"/>
        <w:rPr>
          <w:color w:val="auto"/>
          <w:kern w:val="0"/>
          <w:sz w:val="24"/>
          <w:highlight w:val="none"/>
          <w:lang w:val="zh-CN"/>
        </w:rPr>
      </w:pPr>
      <w:r>
        <w:rPr>
          <w:color w:val="auto"/>
          <w:kern w:val="0"/>
          <w:sz w:val="24"/>
          <w:highlight w:val="none"/>
          <w:lang w:val="zh-CN"/>
        </w:rPr>
        <w:t xml:space="preserve">                                           日期</w:t>
      </w:r>
      <w:r>
        <w:rPr>
          <w:color w:val="auto"/>
          <w:kern w:val="0"/>
          <w:sz w:val="24"/>
          <w:highlight w:val="none"/>
        </w:rPr>
        <w:t xml:space="preserve">：  年  </w:t>
      </w:r>
      <w:r>
        <w:rPr>
          <w:color w:val="auto"/>
          <w:kern w:val="0"/>
          <w:sz w:val="24"/>
          <w:highlight w:val="none"/>
          <w:lang w:val="zh-CN"/>
        </w:rPr>
        <w:t>月日</w:t>
      </w:r>
    </w:p>
    <w:p>
      <w:pPr>
        <w:spacing w:line="360" w:lineRule="auto"/>
        <w:jc w:val="left"/>
        <w:rPr>
          <w:color w:val="auto"/>
          <w:sz w:val="18"/>
          <w:szCs w:val="18"/>
          <w:highlight w:val="none"/>
        </w:rPr>
      </w:pPr>
      <w:r>
        <w:rPr>
          <w:b/>
          <w:bCs/>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color w:val="auto"/>
          <w:sz w:val="24"/>
          <w:highlight w:val="none"/>
        </w:rPr>
      </w:pPr>
    </w:p>
    <w:p>
      <w:pPr>
        <w:spacing w:line="360" w:lineRule="auto"/>
        <w:ind w:right="420" w:firstLine="480" w:firstLineChars="200"/>
        <w:rPr>
          <w:color w:val="auto"/>
          <w:sz w:val="24"/>
          <w:highlight w:val="none"/>
        </w:rPr>
      </w:pPr>
      <w:r>
        <w:rPr>
          <w:color w:val="auto"/>
          <w:sz w:val="24"/>
          <w:highlight w:val="none"/>
        </w:rPr>
        <w:t>注：</w:t>
      </w:r>
    </w:p>
    <w:p>
      <w:pPr>
        <w:spacing w:line="360" w:lineRule="auto"/>
        <w:ind w:right="420" w:firstLine="480" w:firstLineChars="200"/>
        <w:rPr>
          <w:color w:val="auto"/>
          <w:sz w:val="24"/>
          <w:highlight w:val="none"/>
        </w:rPr>
      </w:pPr>
      <w:r>
        <w:rPr>
          <w:color w:val="auto"/>
          <w:sz w:val="24"/>
          <w:highlight w:val="none"/>
        </w:rPr>
        <w:t>1、填写要求：</w:t>
      </w:r>
      <w:r>
        <w:rPr>
          <w:rFonts w:hint="eastAsia" w:ascii="宋体" w:hAnsi="宋体" w:cs="宋体"/>
          <w:color w:val="auto"/>
          <w:sz w:val="24"/>
          <w:highlight w:val="none"/>
        </w:rPr>
        <w:t>①</w:t>
      </w:r>
      <w:r>
        <w:rPr>
          <w:color w:val="auto"/>
          <w:sz w:val="24"/>
          <w:highlight w:val="none"/>
        </w:rPr>
        <w:t>“标的名称”、“采购文件中明确的所属行业”依据招标文件第二部分投标人须知前附表中“采购标的及其对应的中小企业划分标准所属行业”的指引，逐一填写，不得缺漏；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②</w:t>
      </w:r>
      <w:r>
        <w:rPr>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rPr>
        <w:t>③</w:t>
      </w:r>
      <w:r>
        <w:rPr>
          <w:color w:val="auto"/>
          <w:sz w:val="24"/>
          <w:highlight w:val="none"/>
        </w:rPr>
        <w:t>中型企业、小型企业、微型企业等3种企业类型，结合以上数据，依据《中小企业划型标准规定》（工信部联企业〔2011〕300号）确定；</w:t>
      </w:r>
      <w:r>
        <w:rPr>
          <w:rFonts w:hint="eastAsia" w:ascii="宋体" w:hAnsi="宋体" w:cs="宋体"/>
          <w:color w:val="auto"/>
          <w:sz w:val="24"/>
          <w:highlight w:val="none"/>
        </w:rPr>
        <w:t>④</w:t>
      </w:r>
      <w:r>
        <w:rPr>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color w:val="auto"/>
          <w:sz w:val="24"/>
          <w:highlight w:val="none"/>
        </w:rPr>
      </w:pPr>
      <w:r>
        <w:rPr>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firstLine="480"/>
        <w:jc w:val="left"/>
        <w:rPr>
          <w:color w:val="auto"/>
          <w:sz w:val="24"/>
          <w:highlight w:val="none"/>
        </w:rPr>
      </w:pPr>
    </w:p>
    <w:p>
      <w:pPr>
        <w:widowControl/>
        <w:spacing w:line="360" w:lineRule="auto"/>
        <w:ind w:left="150"/>
        <w:jc w:val="center"/>
        <w:rPr>
          <w:b/>
          <w:color w:val="auto"/>
          <w:kern w:val="0"/>
          <w:sz w:val="32"/>
          <w:szCs w:val="32"/>
          <w:highlight w:val="none"/>
        </w:rPr>
      </w:pPr>
    </w:p>
    <w:p>
      <w:pPr>
        <w:widowControl/>
        <w:spacing w:line="360" w:lineRule="auto"/>
        <w:ind w:left="150"/>
        <w:jc w:val="center"/>
        <w:rPr>
          <w:b/>
          <w:color w:val="auto"/>
          <w:kern w:val="0"/>
          <w:sz w:val="32"/>
          <w:szCs w:val="32"/>
          <w:highlight w:val="none"/>
        </w:rPr>
      </w:pPr>
      <w:r>
        <w:rPr>
          <w:b/>
          <w:color w:val="auto"/>
          <w:kern w:val="0"/>
          <w:sz w:val="32"/>
          <w:szCs w:val="32"/>
          <w:highlight w:val="none"/>
        </w:rPr>
        <w:t>四、本项目的特定资格要求</w:t>
      </w:r>
    </w:p>
    <w:p>
      <w:pPr>
        <w:spacing w:line="360" w:lineRule="auto"/>
        <w:jc w:val="center"/>
        <w:rPr>
          <w:color w:val="auto"/>
          <w:sz w:val="24"/>
          <w:highlight w:val="none"/>
        </w:rPr>
      </w:pPr>
      <w:r>
        <w:rPr>
          <w:color w:val="auto"/>
          <w:sz w:val="24"/>
          <w:highlight w:val="none"/>
        </w:rPr>
        <w:t>（根据招标公告本项目的特定资格要求提供相应的材料；未要求的，无需提供）</w:t>
      </w:r>
    </w:p>
    <w:p>
      <w:pPr>
        <w:rPr>
          <w:color w:val="auto"/>
          <w:highlight w:val="none"/>
        </w:rPr>
      </w:pPr>
    </w:p>
    <w:p>
      <w:pPr>
        <w:widowControl/>
        <w:adjustRightInd/>
        <w:jc w:val="left"/>
        <w:rPr>
          <w:b/>
          <w:color w:val="auto"/>
          <w:kern w:val="0"/>
          <w:sz w:val="32"/>
          <w:szCs w:val="32"/>
          <w:highlight w:val="none"/>
        </w:rPr>
      </w:pPr>
      <w:r>
        <w:rPr>
          <w:b/>
          <w:color w:val="auto"/>
          <w:kern w:val="0"/>
          <w:sz w:val="32"/>
          <w:szCs w:val="32"/>
          <w:highlight w:val="none"/>
        </w:rPr>
        <w:br w:type="page"/>
      </w:r>
    </w:p>
    <w:p>
      <w:pPr>
        <w:spacing w:line="360" w:lineRule="auto"/>
        <w:ind w:right="420" w:firstLine="3614" w:firstLineChars="1000"/>
        <w:rPr>
          <w:b/>
          <w:color w:val="auto"/>
          <w:kern w:val="0"/>
          <w:sz w:val="36"/>
          <w:szCs w:val="36"/>
          <w:highlight w:val="none"/>
        </w:rPr>
      </w:pPr>
      <w:r>
        <w:rPr>
          <w:b/>
          <w:color w:val="auto"/>
          <w:kern w:val="0"/>
          <w:sz w:val="36"/>
          <w:szCs w:val="36"/>
          <w:highlight w:val="none"/>
        </w:rPr>
        <w:t>商务技术文件部分</w:t>
      </w:r>
    </w:p>
    <w:p>
      <w:pPr>
        <w:spacing w:line="360" w:lineRule="auto"/>
        <w:jc w:val="center"/>
        <w:outlineLvl w:val="0"/>
        <w:rPr>
          <w:b/>
          <w:color w:val="auto"/>
          <w:kern w:val="0"/>
          <w:sz w:val="28"/>
          <w:szCs w:val="28"/>
          <w:highlight w:val="none"/>
        </w:rPr>
      </w:pPr>
      <w:r>
        <w:rPr>
          <w:b/>
          <w:color w:val="auto"/>
          <w:kern w:val="0"/>
          <w:sz w:val="28"/>
          <w:szCs w:val="28"/>
          <w:highlight w:val="none"/>
        </w:rPr>
        <w:t>目录</w:t>
      </w:r>
    </w:p>
    <w:p>
      <w:pPr>
        <w:snapToGrid w:val="0"/>
        <w:spacing w:line="360" w:lineRule="auto"/>
        <w:ind w:left="479" w:leftChars="228"/>
        <w:rPr>
          <w:color w:val="auto"/>
          <w:highlight w:val="none"/>
        </w:rPr>
      </w:pPr>
      <w:r>
        <w:rPr>
          <w:color w:val="auto"/>
          <w:sz w:val="24"/>
          <w:highlight w:val="none"/>
        </w:rPr>
        <w:t>（1）投标函</w:t>
      </w:r>
      <w:r>
        <w:rPr>
          <w:color w:val="auto"/>
          <w:highlight w:val="none"/>
        </w:rPr>
        <w:t>…………………………………………………………………………………（页码）</w:t>
      </w:r>
      <w:r>
        <w:rPr>
          <w:color w:val="auto"/>
          <w:sz w:val="24"/>
          <w:highlight w:val="none"/>
        </w:rPr>
        <w:t>（2）授权委托书或法定代表人（单位负责人、自然人本人）身份证明</w:t>
      </w:r>
      <w:r>
        <w:rPr>
          <w:color w:val="auto"/>
          <w:highlight w:val="none"/>
        </w:rPr>
        <w:t>………（页码）</w:t>
      </w:r>
    </w:p>
    <w:p>
      <w:pPr>
        <w:snapToGrid w:val="0"/>
        <w:spacing w:line="360" w:lineRule="auto"/>
        <w:ind w:left="479" w:leftChars="228"/>
        <w:rPr>
          <w:color w:val="auto"/>
          <w:highlight w:val="none"/>
        </w:rPr>
      </w:pPr>
      <w:r>
        <w:rPr>
          <w:color w:val="auto"/>
          <w:sz w:val="24"/>
          <w:highlight w:val="none"/>
        </w:rPr>
        <w:t>（3）分包意向协议</w:t>
      </w:r>
      <w:r>
        <w:rPr>
          <w:color w:val="auto"/>
          <w:highlight w:val="none"/>
        </w:rPr>
        <w:t>…………………………………………………………………………（页码）</w:t>
      </w:r>
    </w:p>
    <w:p>
      <w:pPr>
        <w:snapToGrid w:val="0"/>
        <w:spacing w:line="360" w:lineRule="auto"/>
        <w:ind w:firstLine="480" w:firstLineChars="200"/>
        <w:rPr>
          <w:color w:val="auto"/>
          <w:highlight w:val="none"/>
        </w:rPr>
      </w:pPr>
      <w:r>
        <w:rPr>
          <w:color w:val="auto"/>
          <w:sz w:val="24"/>
          <w:highlight w:val="none"/>
        </w:rPr>
        <w:t>（4）符合性审查资料</w:t>
      </w:r>
      <w:r>
        <w:rPr>
          <w:color w:val="auto"/>
          <w:highlight w:val="none"/>
        </w:rPr>
        <w:t>………………………………………………………………………（页码）</w:t>
      </w:r>
    </w:p>
    <w:p>
      <w:pPr>
        <w:snapToGrid w:val="0"/>
        <w:spacing w:line="360" w:lineRule="auto"/>
        <w:ind w:left="479" w:leftChars="228"/>
        <w:rPr>
          <w:color w:val="auto"/>
          <w:highlight w:val="none"/>
        </w:rPr>
      </w:pPr>
      <w:r>
        <w:rPr>
          <w:color w:val="auto"/>
          <w:sz w:val="24"/>
          <w:highlight w:val="none"/>
        </w:rPr>
        <w:t>（5）评标标准相应的商务技术资料</w:t>
      </w:r>
      <w:r>
        <w:rPr>
          <w:color w:val="auto"/>
          <w:highlight w:val="none"/>
        </w:rPr>
        <w:t>…………………………</w:t>
      </w:r>
      <w:r>
        <w:rPr>
          <w:color w:val="auto"/>
          <w:sz w:val="24"/>
          <w:highlight w:val="none"/>
        </w:rPr>
        <w:t>………</w:t>
      </w:r>
      <w:r>
        <w:rPr>
          <w:color w:val="auto"/>
          <w:highlight w:val="none"/>
        </w:rPr>
        <w:t>…</w:t>
      </w:r>
      <w:r>
        <w:rPr>
          <w:color w:val="auto"/>
          <w:sz w:val="24"/>
          <w:highlight w:val="none"/>
        </w:rPr>
        <w:t>…</w:t>
      </w:r>
      <w:r>
        <w:rPr>
          <w:color w:val="auto"/>
          <w:highlight w:val="none"/>
        </w:rPr>
        <w:t>……………（页码）</w:t>
      </w:r>
      <w:r>
        <w:rPr>
          <w:color w:val="auto"/>
          <w:sz w:val="24"/>
          <w:highlight w:val="none"/>
        </w:rPr>
        <w:t>（6）投标标的清单</w:t>
      </w:r>
      <w:r>
        <w:rPr>
          <w:color w:val="auto"/>
          <w:highlight w:val="none"/>
        </w:rPr>
        <w:t>…………………………</w:t>
      </w:r>
      <w:r>
        <w:rPr>
          <w:color w:val="auto"/>
          <w:sz w:val="24"/>
          <w:highlight w:val="none"/>
        </w:rPr>
        <w:t>………</w:t>
      </w:r>
      <w:r>
        <w:rPr>
          <w:color w:val="auto"/>
          <w:highlight w:val="none"/>
        </w:rPr>
        <w:t>…</w:t>
      </w:r>
      <w:r>
        <w:rPr>
          <w:color w:val="auto"/>
          <w:sz w:val="24"/>
          <w:highlight w:val="none"/>
        </w:rPr>
        <w:t>…</w:t>
      </w:r>
      <w:r>
        <w:rPr>
          <w:color w:val="auto"/>
          <w:highlight w:val="none"/>
        </w:rPr>
        <w:t>…</w:t>
      </w:r>
      <w:r>
        <w:rPr>
          <w:color w:val="auto"/>
          <w:sz w:val="24"/>
          <w:highlight w:val="none"/>
        </w:rPr>
        <w:t>…</w:t>
      </w:r>
      <w:r>
        <w:rPr>
          <w:color w:val="auto"/>
          <w:highlight w:val="none"/>
        </w:rPr>
        <w:t>…</w:t>
      </w:r>
      <w:r>
        <w:rPr>
          <w:color w:val="auto"/>
          <w:sz w:val="24"/>
          <w:highlight w:val="none"/>
        </w:rPr>
        <w:t>…</w:t>
      </w:r>
      <w:r>
        <w:rPr>
          <w:color w:val="auto"/>
          <w:highlight w:val="none"/>
        </w:rPr>
        <w:t>…</w:t>
      </w:r>
      <w:r>
        <w:rPr>
          <w:color w:val="auto"/>
          <w:sz w:val="24"/>
          <w:highlight w:val="none"/>
        </w:rPr>
        <w:t>…</w:t>
      </w:r>
      <w:r>
        <w:rPr>
          <w:color w:val="auto"/>
          <w:highlight w:val="none"/>
        </w:rPr>
        <w:t>……………（页码）</w:t>
      </w:r>
      <w:r>
        <w:rPr>
          <w:color w:val="auto"/>
          <w:sz w:val="24"/>
          <w:highlight w:val="none"/>
        </w:rPr>
        <w:t>（7）商务技术偏离表</w:t>
      </w:r>
      <w:r>
        <w:rPr>
          <w:color w:val="auto"/>
          <w:highlight w:val="none"/>
        </w:rPr>
        <w:t>………………………………………………………………………（页码）</w:t>
      </w:r>
    </w:p>
    <w:p>
      <w:pPr>
        <w:snapToGrid w:val="0"/>
        <w:spacing w:line="360" w:lineRule="auto"/>
        <w:ind w:left="479" w:leftChars="228"/>
        <w:rPr>
          <w:color w:val="auto"/>
          <w:highlight w:val="none"/>
        </w:rPr>
      </w:pPr>
      <w:r>
        <w:rPr>
          <w:color w:val="auto"/>
          <w:sz w:val="24"/>
          <w:highlight w:val="none"/>
          <w:lang w:val="zh-CN"/>
        </w:rPr>
        <w:t>（</w:t>
      </w:r>
      <w:r>
        <w:rPr>
          <w:color w:val="auto"/>
          <w:sz w:val="24"/>
          <w:highlight w:val="none"/>
        </w:rPr>
        <w:t>8</w:t>
      </w:r>
      <w:r>
        <w:rPr>
          <w:color w:val="auto"/>
          <w:sz w:val="24"/>
          <w:highlight w:val="none"/>
          <w:lang w:val="zh-CN"/>
        </w:rPr>
        <w:t>）政府采购供应商廉洁自律承诺书</w:t>
      </w:r>
      <w:r>
        <w:rPr>
          <w:color w:val="auto"/>
          <w:highlight w:val="none"/>
        </w:rPr>
        <w:t>…………………………………………………（页码）</w:t>
      </w:r>
    </w:p>
    <w:p>
      <w:pPr>
        <w:snapToGrid w:val="0"/>
        <w:spacing w:line="360" w:lineRule="auto"/>
        <w:jc w:val="center"/>
        <w:rPr>
          <w:b/>
          <w:color w:val="auto"/>
          <w:kern w:val="0"/>
          <w:sz w:val="32"/>
          <w:szCs w:val="32"/>
          <w:highlight w:val="none"/>
          <w:lang w:val="zh-CN"/>
        </w:rPr>
      </w:pPr>
    </w:p>
    <w:p>
      <w:pPr>
        <w:snapToGrid w:val="0"/>
        <w:spacing w:line="360" w:lineRule="auto"/>
        <w:jc w:val="center"/>
        <w:rPr>
          <w:b/>
          <w:color w:val="auto"/>
          <w:kern w:val="0"/>
          <w:sz w:val="32"/>
          <w:szCs w:val="32"/>
          <w:highlight w:val="none"/>
          <w:lang w:val="zh-CN"/>
        </w:rPr>
      </w:pPr>
    </w:p>
    <w:p>
      <w:pPr>
        <w:snapToGrid w:val="0"/>
        <w:spacing w:line="360" w:lineRule="auto"/>
        <w:jc w:val="center"/>
        <w:rPr>
          <w:b/>
          <w:color w:val="auto"/>
          <w:kern w:val="0"/>
          <w:sz w:val="32"/>
          <w:szCs w:val="32"/>
          <w:highlight w:val="none"/>
          <w:lang w:val="zh-CN"/>
        </w:rPr>
      </w:pPr>
    </w:p>
    <w:p>
      <w:pPr>
        <w:snapToGrid w:val="0"/>
        <w:spacing w:line="360" w:lineRule="auto"/>
        <w:jc w:val="center"/>
        <w:rPr>
          <w:b/>
          <w:color w:val="auto"/>
          <w:kern w:val="0"/>
          <w:sz w:val="32"/>
          <w:szCs w:val="32"/>
          <w:highlight w:val="none"/>
          <w:lang w:val="zh-CN"/>
        </w:rPr>
      </w:pPr>
    </w:p>
    <w:p>
      <w:pPr>
        <w:snapToGrid w:val="0"/>
        <w:spacing w:line="360" w:lineRule="auto"/>
        <w:jc w:val="center"/>
        <w:rPr>
          <w:b/>
          <w:color w:val="auto"/>
          <w:kern w:val="0"/>
          <w:sz w:val="32"/>
          <w:szCs w:val="32"/>
          <w:highlight w:val="none"/>
          <w:lang w:val="zh-CN"/>
        </w:rPr>
      </w:pPr>
    </w:p>
    <w:p>
      <w:pPr>
        <w:snapToGrid w:val="0"/>
        <w:spacing w:line="360" w:lineRule="auto"/>
        <w:jc w:val="center"/>
        <w:outlineLvl w:val="0"/>
        <w:rPr>
          <w:b/>
          <w:color w:val="auto"/>
          <w:kern w:val="0"/>
          <w:sz w:val="32"/>
          <w:szCs w:val="32"/>
          <w:highlight w:val="none"/>
        </w:rPr>
      </w:pPr>
    </w:p>
    <w:p>
      <w:pPr>
        <w:snapToGrid w:val="0"/>
        <w:spacing w:line="360" w:lineRule="auto"/>
        <w:jc w:val="center"/>
        <w:outlineLvl w:val="0"/>
        <w:rPr>
          <w:b/>
          <w:color w:val="auto"/>
          <w:kern w:val="0"/>
          <w:sz w:val="32"/>
          <w:szCs w:val="32"/>
          <w:highlight w:val="none"/>
        </w:rPr>
      </w:pPr>
    </w:p>
    <w:p>
      <w:pPr>
        <w:rPr>
          <w:color w:val="auto"/>
          <w:highlight w:val="none"/>
        </w:rPr>
      </w:pPr>
    </w:p>
    <w:p>
      <w:pPr>
        <w:snapToGrid w:val="0"/>
        <w:spacing w:line="360" w:lineRule="auto"/>
        <w:jc w:val="center"/>
        <w:outlineLvl w:val="0"/>
        <w:rPr>
          <w:b/>
          <w:color w:val="auto"/>
          <w:kern w:val="0"/>
          <w:sz w:val="32"/>
          <w:szCs w:val="32"/>
          <w:highlight w:val="none"/>
        </w:rPr>
      </w:pPr>
    </w:p>
    <w:p>
      <w:pPr>
        <w:snapToGrid w:val="0"/>
        <w:spacing w:line="360" w:lineRule="auto"/>
        <w:jc w:val="center"/>
        <w:outlineLvl w:val="0"/>
        <w:rPr>
          <w:b/>
          <w:color w:val="auto"/>
          <w:kern w:val="0"/>
          <w:sz w:val="32"/>
          <w:szCs w:val="32"/>
          <w:highlight w:val="none"/>
        </w:rPr>
      </w:pPr>
    </w:p>
    <w:p>
      <w:pPr>
        <w:pStyle w:val="5"/>
        <w:rPr>
          <w:rFonts w:ascii="Times New Roman" w:hAnsi="Times New Roman"/>
          <w:color w:val="auto"/>
          <w:highlight w:val="none"/>
          <w:lang w:val="en-US"/>
        </w:rPr>
      </w:pPr>
    </w:p>
    <w:p>
      <w:pPr>
        <w:rPr>
          <w:color w:val="auto"/>
          <w:highlight w:val="none"/>
        </w:rPr>
      </w:pPr>
    </w:p>
    <w:p>
      <w:pPr>
        <w:snapToGrid w:val="0"/>
        <w:spacing w:line="360" w:lineRule="auto"/>
        <w:ind w:firstLine="3855" w:firstLineChars="1200"/>
        <w:outlineLvl w:val="0"/>
        <w:rPr>
          <w:b/>
          <w:color w:val="auto"/>
          <w:kern w:val="0"/>
          <w:sz w:val="32"/>
          <w:szCs w:val="32"/>
          <w:highlight w:val="none"/>
        </w:rPr>
      </w:pPr>
    </w:p>
    <w:p>
      <w:pPr>
        <w:snapToGrid w:val="0"/>
        <w:spacing w:line="360" w:lineRule="auto"/>
        <w:ind w:firstLine="3855" w:firstLineChars="1200"/>
        <w:outlineLvl w:val="0"/>
        <w:rPr>
          <w:b/>
          <w:color w:val="auto"/>
          <w:kern w:val="0"/>
          <w:sz w:val="32"/>
          <w:szCs w:val="32"/>
          <w:highlight w:val="none"/>
        </w:rPr>
      </w:pPr>
    </w:p>
    <w:p>
      <w:pPr>
        <w:snapToGrid w:val="0"/>
        <w:spacing w:line="360" w:lineRule="auto"/>
        <w:ind w:firstLine="3855" w:firstLineChars="1200"/>
        <w:outlineLvl w:val="0"/>
        <w:rPr>
          <w:b/>
          <w:color w:val="auto"/>
          <w:kern w:val="0"/>
          <w:sz w:val="32"/>
          <w:szCs w:val="32"/>
          <w:highlight w:val="none"/>
        </w:rPr>
      </w:pPr>
    </w:p>
    <w:p>
      <w:pPr>
        <w:widowControl/>
        <w:adjustRightInd/>
        <w:jc w:val="left"/>
        <w:rPr>
          <w:b/>
          <w:color w:val="auto"/>
          <w:kern w:val="0"/>
          <w:sz w:val="32"/>
          <w:szCs w:val="32"/>
          <w:highlight w:val="none"/>
        </w:rPr>
      </w:pPr>
      <w:r>
        <w:rPr>
          <w:b/>
          <w:color w:val="auto"/>
          <w:kern w:val="0"/>
          <w:sz w:val="32"/>
          <w:szCs w:val="32"/>
          <w:highlight w:val="none"/>
        </w:rPr>
        <w:br w:type="page"/>
      </w:r>
    </w:p>
    <w:p>
      <w:pPr>
        <w:snapToGrid w:val="0"/>
        <w:spacing w:line="360" w:lineRule="auto"/>
        <w:ind w:firstLine="3855" w:firstLineChars="1200"/>
        <w:outlineLvl w:val="0"/>
        <w:rPr>
          <w:b/>
          <w:color w:val="auto"/>
          <w:sz w:val="32"/>
          <w:szCs w:val="32"/>
          <w:highlight w:val="none"/>
        </w:rPr>
      </w:pPr>
      <w:r>
        <w:rPr>
          <w:b/>
          <w:color w:val="auto"/>
          <w:kern w:val="0"/>
          <w:sz w:val="32"/>
          <w:szCs w:val="32"/>
          <w:highlight w:val="none"/>
        </w:rPr>
        <w:t>一、投标</w:t>
      </w:r>
      <w:r>
        <w:rPr>
          <w:b/>
          <w:color w:val="auto"/>
          <w:sz w:val="32"/>
          <w:szCs w:val="32"/>
          <w:highlight w:val="none"/>
        </w:rPr>
        <w:t>函</w:t>
      </w:r>
    </w:p>
    <w:p>
      <w:pPr>
        <w:snapToGrid w:val="0"/>
        <w:spacing w:line="360" w:lineRule="auto"/>
        <w:rPr>
          <w:color w:val="auto"/>
          <w:sz w:val="24"/>
          <w:highlight w:val="none"/>
        </w:rPr>
      </w:pPr>
      <w:r>
        <w:rPr>
          <w:rFonts w:hint="eastAsia"/>
          <w:color w:val="auto"/>
          <w:sz w:val="24"/>
          <w:highlight w:val="none"/>
        </w:rPr>
        <w:t>杭州市粮食保障服务中心</w:t>
      </w:r>
      <w:r>
        <w:rPr>
          <w:color w:val="auto"/>
          <w:sz w:val="24"/>
          <w:highlight w:val="none"/>
        </w:rPr>
        <w:t>、杭州意信招标代理有限公司：</w:t>
      </w:r>
    </w:p>
    <w:p>
      <w:pPr>
        <w:snapToGrid w:val="0"/>
        <w:spacing w:line="360" w:lineRule="auto"/>
        <w:ind w:firstLine="480" w:firstLineChars="200"/>
        <w:rPr>
          <w:color w:val="auto"/>
          <w:sz w:val="24"/>
          <w:highlight w:val="none"/>
        </w:rPr>
      </w:pPr>
      <w:r>
        <w:rPr>
          <w:color w:val="auto"/>
          <w:sz w:val="24"/>
          <w:highlight w:val="none"/>
        </w:rPr>
        <w:t>我方参加你方组织的</w:t>
      </w:r>
      <w:r>
        <w:rPr>
          <w:color w:val="auto"/>
          <w:sz w:val="24"/>
          <w:highlight w:val="none"/>
          <w:u w:val="single"/>
        </w:rPr>
        <w:t>（项目名称）</w:t>
      </w:r>
      <w:r>
        <w:rPr>
          <w:color w:val="auto"/>
          <w:sz w:val="24"/>
          <w:highlight w:val="none"/>
        </w:rPr>
        <w:t>【招标编号：</w:t>
      </w:r>
      <w:r>
        <w:rPr>
          <w:color w:val="auto"/>
          <w:sz w:val="24"/>
          <w:highlight w:val="none"/>
          <w:u w:val="single"/>
        </w:rPr>
        <w:t>（采购编号）</w:t>
      </w:r>
      <w:r>
        <w:rPr>
          <w:color w:val="auto"/>
          <w:sz w:val="24"/>
          <w:highlight w:val="none"/>
        </w:rPr>
        <w:t>】招标的有关活动，并对此项目进行投标。为此：</w:t>
      </w:r>
    </w:p>
    <w:p>
      <w:pPr>
        <w:snapToGrid w:val="0"/>
        <w:spacing w:line="360" w:lineRule="auto"/>
        <w:ind w:firstLine="480" w:firstLineChars="200"/>
        <w:rPr>
          <w:color w:val="auto"/>
          <w:sz w:val="24"/>
          <w:highlight w:val="none"/>
        </w:rPr>
      </w:pPr>
      <w:r>
        <w:rPr>
          <w:color w:val="auto"/>
          <w:sz w:val="24"/>
          <w:highlight w:val="none"/>
        </w:rPr>
        <w:t>1、我方承诺投标有效期从提交投标文件的截止之日起</w:t>
      </w:r>
      <w:r>
        <w:rPr>
          <w:color w:val="auto"/>
          <w:sz w:val="24"/>
          <w:highlight w:val="none"/>
          <w:u w:val="single"/>
        </w:rPr>
        <w:t xml:space="preserve"> 90 </w:t>
      </w:r>
      <w:r>
        <w:rPr>
          <w:color w:val="auto"/>
          <w:sz w:val="24"/>
          <w:highlight w:val="none"/>
        </w:rPr>
        <w:t>天（不少于90天）</w:t>
      </w:r>
      <w:r>
        <w:rPr>
          <w:color w:val="auto"/>
          <w:highlight w:val="none"/>
        </w:rPr>
        <w:t>，</w:t>
      </w:r>
      <w:r>
        <w:rPr>
          <w:color w:val="auto"/>
          <w:sz w:val="24"/>
          <w:highlight w:val="none"/>
        </w:rPr>
        <w:t>本投标文件在投标有效期满之前均具有约束力。</w:t>
      </w:r>
    </w:p>
    <w:p>
      <w:pPr>
        <w:snapToGrid w:val="0"/>
        <w:spacing w:line="360" w:lineRule="auto"/>
        <w:ind w:firstLine="480" w:firstLineChars="200"/>
        <w:rPr>
          <w:color w:val="auto"/>
          <w:sz w:val="24"/>
          <w:highlight w:val="none"/>
        </w:rPr>
      </w:pPr>
      <w:r>
        <w:rPr>
          <w:color w:val="auto"/>
          <w:sz w:val="24"/>
          <w:highlight w:val="none"/>
        </w:rPr>
        <w:t>2、我方的投标文件包括以下内容：</w:t>
      </w:r>
    </w:p>
    <w:p>
      <w:pPr>
        <w:snapToGrid w:val="0"/>
        <w:spacing w:line="360" w:lineRule="auto"/>
        <w:ind w:left="210" w:leftChars="100" w:firstLine="480" w:firstLineChars="200"/>
        <w:rPr>
          <w:color w:val="auto"/>
          <w:sz w:val="24"/>
          <w:highlight w:val="none"/>
        </w:rPr>
      </w:pPr>
      <w:r>
        <w:rPr>
          <w:color w:val="auto"/>
          <w:sz w:val="24"/>
          <w:highlight w:val="none"/>
        </w:rPr>
        <w:t>2.1资格文件：</w:t>
      </w:r>
    </w:p>
    <w:p>
      <w:pPr>
        <w:snapToGrid w:val="0"/>
        <w:spacing w:line="360" w:lineRule="auto"/>
        <w:ind w:left="420" w:leftChars="200" w:firstLine="480" w:firstLineChars="200"/>
        <w:rPr>
          <w:color w:val="auto"/>
          <w:sz w:val="24"/>
          <w:highlight w:val="none"/>
        </w:rPr>
      </w:pPr>
      <w:r>
        <w:rPr>
          <w:color w:val="auto"/>
          <w:sz w:val="24"/>
          <w:highlight w:val="none"/>
        </w:rPr>
        <w:t>2.1.1承诺函；</w:t>
      </w:r>
    </w:p>
    <w:p>
      <w:pPr>
        <w:snapToGrid w:val="0"/>
        <w:spacing w:line="360" w:lineRule="auto"/>
        <w:ind w:left="420" w:leftChars="200" w:firstLine="480" w:firstLineChars="200"/>
        <w:rPr>
          <w:color w:val="auto"/>
          <w:sz w:val="24"/>
          <w:highlight w:val="none"/>
        </w:rPr>
      </w:pPr>
      <w:r>
        <w:rPr>
          <w:color w:val="auto"/>
          <w:sz w:val="24"/>
          <w:highlight w:val="none"/>
        </w:rPr>
        <w:t>2.1.2</w:t>
      </w:r>
      <w:r>
        <w:rPr>
          <w:snapToGrid w:val="0"/>
          <w:color w:val="auto"/>
          <w:kern w:val="28"/>
          <w:sz w:val="24"/>
          <w:szCs w:val="20"/>
          <w:highlight w:val="none"/>
        </w:rPr>
        <w:t>联合协议（如果有)；</w:t>
      </w:r>
    </w:p>
    <w:p>
      <w:pPr>
        <w:snapToGrid w:val="0"/>
        <w:spacing w:line="360" w:lineRule="auto"/>
        <w:ind w:left="420" w:leftChars="200" w:firstLine="480" w:firstLineChars="200"/>
        <w:rPr>
          <w:color w:val="auto"/>
          <w:sz w:val="24"/>
          <w:highlight w:val="none"/>
        </w:rPr>
      </w:pPr>
      <w:r>
        <w:rPr>
          <w:color w:val="auto"/>
          <w:sz w:val="24"/>
          <w:highlight w:val="none"/>
        </w:rPr>
        <w:t>2.1.3落实政府采购政策需满足的资格要求</w:t>
      </w:r>
      <w:r>
        <w:rPr>
          <w:snapToGrid w:val="0"/>
          <w:color w:val="auto"/>
          <w:kern w:val="28"/>
          <w:sz w:val="24"/>
          <w:szCs w:val="20"/>
          <w:highlight w:val="none"/>
        </w:rPr>
        <w:t>（如果有）</w:t>
      </w:r>
      <w:r>
        <w:rPr>
          <w:color w:val="auto"/>
          <w:sz w:val="24"/>
          <w:highlight w:val="none"/>
        </w:rPr>
        <w:t>；</w:t>
      </w:r>
    </w:p>
    <w:p>
      <w:pPr>
        <w:snapToGrid w:val="0"/>
        <w:spacing w:line="360" w:lineRule="auto"/>
        <w:ind w:left="420" w:leftChars="200" w:firstLine="480" w:firstLineChars="200"/>
        <w:rPr>
          <w:color w:val="auto"/>
          <w:sz w:val="24"/>
          <w:highlight w:val="none"/>
        </w:rPr>
      </w:pPr>
      <w:r>
        <w:rPr>
          <w:color w:val="auto"/>
          <w:sz w:val="24"/>
          <w:highlight w:val="none"/>
        </w:rPr>
        <w:t>2.1.4本项目的特定资格要求</w:t>
      </w:r>
      <w:r>
        <w:rPr>
          <w:snapToGrid w:val="0"/>
          <w:color w:val="auto"/>
          <w:kern w:val="28"/>
          <w:sz w:val="24"/>
          <w:szCs w:val="20"/>
          <w:highlight w:val="none"/>
        </w:rPr>
        <w:t>（如果有）</w:t>
      </w:r>
      <w:r>
        <w:rPr>
          <w:color w:val="auto"/>
          <w:sz w:val="24"/>
          <w:highlight w:val="none"/>
        </w:rPr>
        <w:t>。</w:t>
      </w:r>
    </w:p>
    <w:p>
      <w:pPr>
        <w:snapToGrid w:val="0"/>
        <w:spacing w:line="360" w:lineRule="auto"/>
        <w:ind w:left="210" w:leftChars="100" w:firstLine="480" w:firstLineChars="200"/>
        <w:rPr>
          <w:color w:val="auto"/>
          <w:sz w:val="24"/>
          <w:highlight w:val="none"/>
          <w:lang w:val="zh-CN"/>
        </w:rPr>
      </w:pPr>
      <w:r>
        <w:rPr>
          <w:color w:val="auto"/>
          <w:sz w:val="24"/>
          <w:highlight w:val="none"/>
        </w:rPr>
        <w:t>2</w:t>
      </w:r>
      <w:r>
        <w:rPr>
          <w:color w:val="auto"/>
          <w:sz w:val="24"/>
          <w:highlight w:val="none"/>
          <w:lang w:val="zh-CN"/>
        </w:rPr>
        <w:t>.</w:t>
      </w:r>
      <w:r>
        <w:rPr>
          <w:color w:val="auto"/>
          <w:sz w:val="24"/>
          <w:highlight w:val="none"/>
        </w:rPr>
        <w:t>2商务技术</w:t>
      </w:r>
      <w:r>
        <w:rPr>
          <w:color w:val="auto"/>
          <w:sz w:val="24"/>
          <w:highlight w:val="none"/>
          <w:lang w:val="zh-CN"/>
        </w:rPr>
        <w:t>文件：</w:t>
      </w:r>
    </w:p>
    <w:p>
      <w:pPr>
        <w:snapToGrid w:val="0"/>
        <w:spacing w:line="360" w:lineRule="auto"/>
        <w:ind w:left="420" w:leftChars="200" w:firstLine="480" w:firstLineChars="200"/>
        <w:rPr>
          <w:color w:val="auto"/>
          <w:sz w:val="24"/>
          <w:highlight w:val="none"/>
        </w:rPr>
      </w:pPr>
      <w:r>
        <w:rPr>
          <w:color w:val="auto"/>
          <w:sz w:val="24"/>
          <w:highlight w:val="none"/>
        </w:rPr>
        <w:t>2.2.1投标函；</w:t>
      </w:r>
    </w:p>
    <w:p>
      <w:pPr>
        <w:snapToGrid w:val="0"/>
        <w:spacing w:line="360" w:lineRule="auto"/>
        <w:ind w:left="420" w:leftChars="200" w:firstLine="480" w:firstLineChars="200"/>
        <w:rPr>
          <w:color w:val="auto"/>
          <w:sz w:val="24"/>
          <w:highlight w:val="none"/>
        </w:rPr>
      </w:pPr>
      <w:r>
        <w:rPr>
          <w:color w:val="auto"/>
          <w:sz w:val="24"/>
          <w:highlight w:val="none"/>
        </w:rPr>
        <w:t>2.2.2授权委托书或法定代表人（单位负责人）身份证明；</w:t>
      </w:r>
    </w:p>
    <w:p>
      <w:pPr>
        <w:snapToGrid w:val="0"/>
        <w:spacing w:line="360" w:lineRule="auto"/>
        <w:ind w:left="420" w:leftChars="200" w:firstLine="480" w:firstLineChars="200"/>
        <w:rPr>
          <w:color w:val="auto"/>
          <w:sz w:val="24"/>
          <w:highlight w:val="none"/>
        </w:rPr>
      </w:pPr>
      <w:r>
        <w:rPr>
          <w:color w:val="auto"/>
          <w:sz w:val="24"/>
          <w:highlight w:val="none"/>
        </w:rPr>
        <w:t>2.2.3分包意向协议</w:t>
      </w:r>
      <w:r>
        <w:rPr>
          <w:snapToGrid w:val="0"/>
          <w:color w:val="auto"/>
          <w:kern w:val="28"/>
          <w:sz w:val="24"/>
          <w:szCs w:val="20"/>
          <w:highlight w:val="none"/>
        </w:rPr>
        <w:t>（如果有）</w:t>
      </w:r>
      <w:r>
        <w:rPr>
          <w:color w:val="auto"/>
          <w:sz w:val="24"/>
          <w:highlight w:val="none"/>
        </w:rPr>
        <w:t>；</w:t>
      </w:r>
    </w:p>
    <w:p>
      <w:pPr>
        <w:snapToGrid w:val="0"/>
        <w:spacing w:line="360" w:lineRule="auto"/>
        <w:ind w:left="420" w:leftChars="200" w:firstLine="480" w:firstLineChars="200"/>
        <w:rPr>
          <w:color w:val="auto"/>
          <w:sz w:val="24"/>
          <w:highlight w:val="none"/>
        </w:rPr>
      </w:pPr>
      <w:r>
        <w:rPr>
          <w:color w:val="auto"/>
          <w:sz w:val="24"/>
          <w:highlight w:val="none"/>
        </w:rPr>
        <w:t>2.2.4符合性审查资料；</w:t>
      </w:r>
    </w:p>
    <w:p>
      <w:pPr>
        <w:snapToGrid w:val="0"/>
        <w:spacing w:line="360" w:lineRule="auto"/>
        <w:ind w:left="420" w:leftChars="200" w:firstLine="480" w:firstLineChars="200"/>
        <w:rPr>
          <w:color w:val="auto"/>
          <w:sz w:val="24"/>
          <w:highlight w:val="none"/>
        </w:rPr>
      </w:pPr>
      <w:r>
        <w:rPr>
          <w:color w:val="auto"/>
          <w:sz w:val="24"/>
          <w:highlight w:val="none"/>
        </w:rPr>
        <w:t>2.2.5评标标准相应的商务技术资料；</w:t>
      </w:r>
    </w:p>
    <w:p>
      <w:pPr>
        <w:snapToGrid w:val="0"/>
        <w:spacing w:line="360" w:lineRule="auto"/>
        <w:ind w:left="420" w:leftChars="200" w:firstLine="480" w:firstLineChars="200"/>
        <w:rPr>
          <w:color w:val="auto"/>
          <w:sz w:val="24"/>
          <w:highlight w:val="none"/>
        </w:rPr>
      </w:pPr>
      <w:r>
        <w:rPr>
          <w:color w:val="auto"/>
          <w:sz w:val="24"/>
          <w:highlight w:val="none"/>
        </w:rPr>
        <w:t>2.2.6投标标的清单；</w:t>
      </w:r>
    </w:p>
    <w:p>
      <w:pPr>
        <w:snapToGrid w:val="0"/>
        <w:spacing w:line="360" w:lineRule="auto"/>
        <w:ind w:left="420" w:leftChars="200" w:firstLine="480" w:firstLineChars="200"/>
        <w:rPr>
          <w:color w:val="auto"/>
          <w:sz w:val="24"/>
          <w:highlight w:val="none"/>
        </w:rPr>
      </w:pPr>
      <w:r>
        <w:rPr>
          <w:color w:val="auto"/>
          <w:sz w:val="24"/>
          <w:highlight w:val="none"/>
        </w:rPr>
        <w:t>2.2.7商务技术偏离表；</w:t>
      </w:r>
    </w:p>
    <w:p>
      <w:pPr>
        <w:snapToGrid w:val="0"/>
        <w:spacing w:line="360" w:lineRule="auto"/>
        <w:ind w:left="420" w:leftChars="200" w:firstLine="480" w:firstLineChars="200"/>
        <w:rPr>
          <w:color w:val="auto"/>
          <w:sz w:val="24"/>
          <w:highlight w:val="none"/>
          <w:lang w:val="zh-CN"/>
        </w:rPr>
      </w:pPr>
      <w:r>
        <w:rPr>
          <w:color w:val="auto"/>
          <w:sz w:val="24"/>
          <w:highlight w:val="none"/>
        </w:rPr>
        <w:t>2</w:t>
      </w:r>
      <w:r>
        <w:rPr>
          <w:color w:val="auto"/>
          <w:sz w:val="24"/>
          <w:highlight w:val="none"/>
          <w:lang w:val="zh-CN"/>
        </w:rPr>
        <w:t>.</w:t>
      </w:r>
      <w:r>
        <w:rPr>
          <w:color w:val="auto"/>
          <w:sz w:val="24"/>
          <w:highlight w:val="none"/>
        </w:rPr>
        <w:t>2</w:t>
      </w:r>
      <w:r>
        <w:rPr>
          <w:color w:val="auto"/>
          <w:sz w:val="24"/>
          <w:highlight w:val="none"/>
          <w:lang w:val="zh-CN"/>
        </w:rPr>
        <w:t>.</w:t>
      </w:r>
      <w:r>
        <w:rPr>
          <w:color w:val="auto"/>
          <w:sz w:val="24"/>
          <w:highlight w:val="none"/>
        </w:rPr>
        <w:t>8</w:t>
      </w:r>
      <w:r>
        <w:rPr>
          <w:color w:val="auto"/>
          <w:sz w:val="24"/>
          <w:highlight w:val="none"/>
          <w:lang w:val="zh-CN"/>
        </w:rPr>
        <w:t>政府采购供应商廉洁自律承诺书；</w:t>
      </w:r>
    </w:p>
    <w:p>
      <w:pPr>
        <w:snapToGrid w:val="0"/>
        <w:spacing w:line="360" w:lineRule="auto"/>
        <w:ind w:left="210" w:leftChars="100" w:firstLine="480" w:firstLineChars="200"/>
        <w:rPr>
          <w:color w:val="auto"/>
          <w:sz w:val="24"/>
          <w:highlight w:val="none"/>
        </w:rPr>
      </w:pPr>
      <w:r>
        <w:rPr>
          <w:color w:val="auto"/>
          <w:sz w:val="24"/>
          <w:highlight w:val="none"/>
        </w:rPr>
        <w:t>2</w:t>
      </w:r>
      <w:r>
        <w:rPr>
          <w:color w:val="auto"/>
          <w:sz w:val="24"/>
          <w:highlight w:val="none"/>
          <w:lang w:val="zh-CN"/>
        </w:rPr>
        <w:t>.</w:t>
      </w:r>
      <w:r>
        <w:rPr>
          <w:color w:val="auto"/>
          <w:sz w:val="24"/>
          <w:highlight w:val="none"/>
        </w:rPr>
        <w:t>3报价文件</w:t>
      </w:r>
    </w:p>
    <w:p>
      <w:pPr>
        <w:snapToGrid w:val="0"/>
        <w:spacing w:line="360" w:lineRule="auto"/>
        <w:ind w:left="420" w:leftChars="200" w:firstLine="480" w:firstLineChars="200"/>
        <w:rPr>
          <w:color w:val="auto"/>
          <w:sz w:val="24"/>
          <w:highlight w:val="none"/>
        </w:rPr>
      </w:pPr>
      <w:r>
        <w:rPr>
          <w:color w:val="auto"/>
          <w:sz w:val="24"/>
          <w:highlight w:val="none"/>
        </w:rPr>
        <w:t>2.3.1开标一览表（报价表）；</w:t>
      </w:r>
    </w:p>
    <w:p>
      <w:pPr>
        <w:snapToGrid w:val="0"/>
        <w:spacing w:line="360" w:lineRule="auto"/>
        <w:ind w:left="420" w:leftChars="200" w:firstLine="480" w:firstLineChars="200"/>
        <w:rPr>
          <w:color w:val="auto"/>
          <w:sz w:val="24"/>
          <w:highlight w:val="none"/>
        </w:rPr>
      </w:pPr>
      <w:r>
        <w:rPr>
          <w:rFonts w:hint="eastAsia"/>
          <w:color w:val="auto"/>
          <w:sz w:val="24"/>
          <w:highlight w:val="none"/>
        </w:rPr>
        <w:t>2.3.2 报价情况说明（如果有）；</w:t>
      </w:r>
    </w:p>
    <w:p>
      <w:pPr>
        <w:snapToGrid w:val="0"/>
        <w:spacing w:line="360" w:lineRule="auto"/>
        <w:ind w:left="420" w:leftChars="200" w:firstLine="480" w:firstLineChars="200"/>
        <w:rPr>
          <w:color w:val="auto"/>
          <w:sz w:val="24"/>
          <w:highlight w:val="none"/>
        </w:rPr>
      </w:pPr>
      <w:r>
        <w:rPr>
          <w:color w:val="auto"/>
          <w:sz w:val="24"/>
          <w:highlight w:val="none"/>
        </w:rPr>
        <w:t>2.3.</w:t>
      </w:r>
      <w:r>
        <w:rPr>
          <w:rFonts w:hint="eastAsia"/>
          <w:color w:val="auto"/>
          <w:sz w:val="24"/>
          <w:highlight w:val="none"/>
        </w:rPr>
        <w:t>3</w:t>
      </w:r>
      <w:r>
        <w:rPr>
          <w:color w:val="auto"/>
          <w:sz w:val="24"/>
          <w:highlight w:val="none"/>
        </w:rPr>
        <w:t>中小企业声明函（如果有）。</w:t>
      </w:r>
    </w:p>
    <w:p>
      <w:pPr>
        <w:snapToGrid w:val="0"/>
        <w:spacing w:line="360" w:lineRule="auto"/>
        <w:ind w:firstLine="480" w:firstLineChars="200"/>
        <w:rPr>
          <w:color w:val="auto"/>
          <w:sz w:val="24"/>
          <w:highlight w:val="none"/>
        </w:rPr>
      </w:pPr>
      <w:r>
        <w:rPr>
          <w:color w:val="auto"/>
          <w:sz w:val="24"/>
          <w:highlight w:val="none"/>
        </w:rPr>
        <w:t>3、我方承诺除商务技术偏离表列出的偏离外，我方响应招标文件的全部要求。</w:t>
      </w:r>
      <w:r>
        <w:rPr>
          <w:rFonts w:hint="eastAsia"/>
          <w:color w:val="auto"/>
          <w:sz w:val="24"/>
          <w:highlight w:val="none"/>
        </w:rPr>
        <w:t>对投标文件中材料的真实性、合法性负责。</w:t>
      </w:r>
    </w:p>
    <w:p>
      <w:pPr>
        <w:snapToGrid w:val="0"/>
        <w:spacing w:line="360" w:lineRule="auto"/>
        <w:ind w:firstLine="480" w:firstLineChars="200"/>
        <w:rPr>
          <w:color w:val="auto"/>
          <w:sz w:val="24"/>
          <w:highlight w:val="none"/>
        </w:rPr>
      </w:pPr>
      <w:r>
        <w:rPr>
          <w:color w:val="auto"/>
          <w:sz w:val="24"/>
          <w:highlight w:val="none"/>
        </w:rPr>
        <w:t>4、如我方中标，我方承诺：</w:t>
      </w:r>
    </w:p>
    <w:p>
      <w:pPr>
        <w:snapToGrid w:val="0"/>
        <w:spacing w:line="360" w:lineRule="auto"/>
        <w:ind w:left="210" w:leftChars="100" w:firstLine="480" w:firstLineChars="200"/>
        <w:rPr>
          <w:color w:val="auto"/>
          <w:sz w:val="24"/>
          <w:highlight w:val="none"/>
        </w:rPr>
      </w:pPr>
      <w:r>
        <w:rPr>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color w:val="auto"/>
          <w:sz w:val="24"/>
          <w:highlight w:val="none"/>
        </w:rPr>
      </w:pPr>
      <w:r>
        <w:rPr>
          <w:color w:val="auto"/>
          <w:sz w:val="24"/>
          <w:highlight w:val="none"/>
        </w:rPr>
        <w:t xml:space="preserve">4.2在签订合同时不向你方提出附加条件； </w:t>
      </w:r>
    </w:p>
    <w:p>
      <w:pPr>
        <w:snapToGrid w:val="0"/>
        <w:spacing w:line="360" w:lineRule="auto"/>
        <w:ind w:left="210" w:leftChars="100" w:firstLine="480" w:firstLineChars="200"/>
        <w:rPr>
          <w:color w:val="auto"/>
          <w:sz w:val="24"/>
          <w:highlight w:val="none"/>
        </w:rPr>
      </w:pPr>
      <w:r>
        <w:rPr>
          <w:color w:val="auto"/>
          <w:sz w:val="24"/>
          <w:highlight w:val="none"/>
        </w:rPr>
        <w:t xml:space="preserve">4.3按照招标文件要求提交履约保证金； </w:t>
      </w:r>
    </w:p>
    <w:p>
      <w:pPr>
        <w:snapToGrid w:val="0"/>
        <w:spacing w:line="360" w:lineRule="auto"/>
        <w:ind w:left="210" w:leftChars="100" w:firstLine="480" w:firstLineChars="200"/>
        <w:rPr>
          <w:color w:val="auto"/>
          <w:sz w:val="24"/>
          <w:highlight w:val="none"/>
        </w:rPr>
      </w:pPr>
      <w:r>
        <w:rPr>
          <w:color w:val="auto"/>
          <w:sz w:val="24"/>
          <w:highlight w:val="none"/>
        </w:rPr>
        <w:t xml:space="preserve">4.4在合同约定的期限内完成合同规定的全部义务。 </w:t>
      </w:r>
    </w:p>
    <w:p>
      <w:pPr>
        <w:snapToGrid w:val="0"/>
        <w:spacing w:line="360" w:lineRule="auto"/>
        <w:ind w:left="210" w:leftChars="100" w:firstLine="480" w:firstLineChars="200"/>
        <w:rPr>
          <w:color w:val="auto"/>
          <w:sz w:val="24"/>
          <w:highlight w:val="none"/>
        </w:rPr>
      </w:pPr>
      <w:r>
        <w:rPr>
          <w:color w:val="auto"/>
          <w:sz w:val="24"/>
          <w:highlight w:val="none"/>
        </w:rPr>
        <w:t>5、其他补充说明:。</w:t>
      </w:r>
    </w:p>
    <w:p>
      <w:pPr>
        <w:spacing w:line="360" w:lineRule="auto"/>
        <w:ind w:firstLine="3600" w:firstLineChars="1500"/>
        <w:rPr>
          <w:color w:val="auto"/>
          <w:sz w:val="24"/>
          <w:highlight w:val="none"/>
        </w:rPr>
      </w:pPr>
      <w:r>
        <w:rPr>
          <w:color w:val="auto"/>
          <w:sz w:val="24"/>
          <w:highlight w:val="none"/>
        </w:rPr>
        <w:t xml:space="preserve">投标人名称（电子签名）：                          </w:t>
      </w:r>
    </w:p>
    <w:p>
      <w:pPr>
        <w:spacing w:line="360" w:lineRule="auto"/>
        <w:jc w:val="center"/>
        <w:rPr>
          <w:color w:val="auto"/>
          <w:sz w:val="24"/>
          <w:highlight w:val="none"/>
        </w:rPr>
      </w:pPr>
      <w:r>
        <w:rPr>
          <w:color w:val="auto"/>
          <w:sz w:val="24"/>
          <w:highlight w:val="none"/>
        </w:rPr>
        <w:t xml:space="preserve">     日期：  年   月   日</w:t>
      </w:r>
    </w:p>
    <w:p>
      <w:pPr>
        <w:snapToGrid w:val="0"/>
        <w:spacing w:line="360" w:lineRule="auto"/>
        <w:ind w:left="420" w:leftChars="200" w:firstLine="4200" w:firstLineChars="1750"/>
        <w:rPr>
          <w:color w:val="auto"/>
          <w:kern w:val="0"/>
          <w:sz w:val="24"/>
          <w:highlight w:val="none"/>
          <w:u w:val="single"/>
        </w:rPr>
      </w:pPr>
    </w:p>
    <w:p>
      <w:pPr>
        <w:spacing w:line="360" w:lineRule="auto"/>
        <w:ind w:right="420"/>
        <w:rPr>
          <w:color w:val="auto"/>
          <w:sz w:val="24"/>
          <w:highlight w:val="none"/>
        </w:rPr>
      </w:pPr>
      <w:r>
        <w:rPr>
          <w:color w:val="auto"/>
          <w:sz w:val="24"/>
          <w:highlight w:val="none"/>
        </w:rPr>
        <w:t>注：按本格式和要求提供。</w:t>
      </w:r>
    </w:p>
    <w:p>
      <w:pPr>
        <w:snapToGrid w:val="0"/>
        <w:spacing w:line="360" w:lineRule="auto"/>
        <w:jc w:val="center"/>
        <w:rPr>
          <w:b/>
          <w:color w:val="auto"/>
          <w:kern w:val="0"/>
          <w:sz w:val="32"/>
          <w:szCs w:val="32"/>
          <w:highlight w:val="none"/>
        </w:rPr>
      </w:pPr>
    </w:p>
    <w:p>
      <w:pPr>
        <w:snapToGrid w:val="0"/>
        <w:spacing w:line="360" w:lineRule="auto"/>
        <w:rPr>
          <w:color w:val="auto"/>
          <w:sz w:val="24"/>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widowControl/>
        <w:adjustRightInd/>
        <w:jc w:val="left"/>
        <w:rPr>
          <w:b/>
          <w:color w:val="auto"/>
          <w:kern w:val="0"/>
          <w:sz w:val="32"/>
          <w:szCs w:val="32"/>
          <w:highlight w:val="none"/>
        </w:rPr>
      </w:pPr>
      <w:r>
        <w:rPr>
          <w:b/>
          <w:color w:val="auto"/>
          <w:kern w:val="0"/>
          <w:sz w:val="32"/>
          <w:szCs w:val="32"/>
          <w:highlight w:val="none"/>
        </w:rPr>
        <w:br w:type="page"/>
      </w:r>
    </w:p>
    <w:p>
      <w:pPr>
        <w:jc w:val="center"/>
        <w:rPr>
          <w:b/>
          <w:color w:val="auto"/>
          <w:kern w:val="0"/>
          <w:sz w:val="32"/>
          <w:szCs w:val="32"/>
          <w:highlight w:val="none"/>
          <w:lang w:val="zh-CN"/>
        </w:rPr>
      </w:pPr>
      <w:r>
        <w:rPr>
          <w:b/>
          <w:color w:val="auto"/>
          <w:kern w:val="0"/>
          <w:sz w:val="32"/>
          <w:szCs w:val="32"/>
          <w:highlight w:val="none"/>
          <w:lang w:val="zh-CN"/>
        </w:rPr>
        <w:t>二、授权委托书或法定代表人（单位负责人、自然人本人）身份证明</w:t>
      </w:r>
    </w:p>
    <w:p>
      <w:pPr>
        <w:snapToGrid w:val="0"/>
        <w:spacing w:line="360" w:lineRule="auto"/>
        <w:rPr>
          <w:color w:val="auto"/>
          <w:sz w:val="24"/>
          <w:highlight w:val="none"/>
        </w:rPr>
      </w:pPr>
    </w:p>
    <w:p>
      <w:pPr>
        <w:snapToGrid w:val="0"/>
        <w:spacing w:line="360" w:lineRule="auto"/>
        <w:ind w:firstLine="2872" w:firstLineChars="894"/>
        <w:rPr>
          <w:color w:val="auto"/>
          <w:highlight w:val="none"/>
        </w:rPr>
      </w:pPr>
      <w:r>
        <w:rPr>
          <w:b/>
          <w:color w:val="auto"/>
          <w:kern w:val="0"/>
          <w:sz w:val="32"/>
          <w:szCs w:val="32"/>
          <w:highlight w:val="none"/>
          <w:lang w:val="zh-CN"/>
        </w:rPr>
        <w:t>授权委托书（适用于非联合体投标）</w:t>
      </w:r>
    </w:p>
    <w:p>
      <w:pPr>
        <w:snapToGrid w:val="0"/>
        <w:spacing w:line="360" w:lineRule="auto"/>
        <w:rPr>
          <w:color w:val="auto"/>
          <w:kern w:val="0"/>
          <w:sz w:val="24"/>
          <w:highlight w:val="none"/>
        </w:rPr>
      </w:pPr>
      <w:r>
        <w:rPr>
          <w:color w:val="auto"/>
          <w:sz w:val="24"/>
          <w:highlight w:val="none"/>
        </w:rPr>
        <w:t>（采购人）、（采购代理机构）</w:t>
      </w:r>
      <w:r>
        <w:rPr>
          <w:color w:val="auto"/>
          <w:kern w:val="0"/>
          <w:sz w:val="24"/>
          <w:highlight w:val="none"/>
          <w:lang w:val="zh-CN"/>
        </w:rPr>
        <w:t>：</w:t>
      </w:r>
    </w:p>
    <w:p>
      <w:pPr>
        <w:snapToGrid w:val="0"/>
        <w:spacing w:line="360" w:lineRule="auto"/>
        <w:ind w:firstLine="576"/>
        <w:rPr>
          <w:color w:val="auto"/>
          <w:kern w:val="0"/>
          <w:sz w:val="24"/>
          <w:highlight w:val="none"/>
        </w:rPr>
      </w:pPr>
      <w:r>
        <w:rPr>
          <w:color w:val="auto"/>
          <w:kern w:val="0"/>
          <w:sz w:val="24"/>
          <w:highlight w:val="none"/>
        </w:rPr>
        <w:t>现</w:t>
      </w:r>
      <w:r>
        <w:rPr>
          <w:color w:val="auto"/>
          <w:kern w:val="0"/>
          <w:sz w:val="24"/>
          <w:highlight w:val="none"/>
          <w:lang w:val="zh-CN"/>
        </w:rPr>
        <w:t>委托（姓名）为我方代理人（身份证号码：，手机：），以我方名义处理</w:t>
      </w:r>
      <w:r>
        <w:rPr>
          <w:color w:val="auto"/>
          <w:sz w:val="24"/>
          <w:highlight w:val="none"/>
        </w:rPr>
        <w:t>（项目名称）【招标编号：（采购编号）】</w:t>
      </w:r>
      <w:r>
        <w:rPr>
          <w:color w:val="auto"/>
          <w:kern w:val="0"/>
          <w:sz w:val="24"/>
          <w:highlight w:val="none"/>
          <w:lang w:val="zh-CN"/>
        </w:rPr>
        <w:t>政府采购投标的一切事项，其法律后果由我方承担。</w:t>
      </w:r>
    </w:p>
    <w:p>
      <w:pPr>
        <w:snapToGrid w:val="0"/>
        <w:spacing w:line="360" w:lineRule="auto"/>
        <w:rPr>
          <w:color w:val="auto"/>
          <w:kern w:val="0"/>
          <w:sz w:val="24"/>
          <w:highlight w:val="none"/>
        </w:rPr>
      </w:pPr>
      <w:r>
        <w:rPr>
          <w:color w:val="auto"/>
          <w:kern w:val="0"/>
          <w:sz w:val="24"/>
          <w:highlight w:val="none"/>
          <w:lang w:val="zh-CN"/>
        </w:rPr>
        <w:t>委托期限</w:t>
      </w:r>
      <w:r>
        <w:rPr>
          <w:color w:val="auto"/>
          <w:kern w:val="0"/>
          <w:sz w:val="24"/>
          <w:highlight w:val="none"/>
        </w:rPr>
        <w:t>：</w:t>
      </w:r>
      <w:r>
        <w:rPr>
          <w:color w:val="auto"/>
          <w:kern w:val="0"/>
          <w:sz w:val="24"/>
          <w:highlight w:val="none"/>
          <w:lang w:val="zh-CN"/>
        </w:rPr>
        <w:t>自年月日起至年月日止。</w:t>
      </w:r>
    </w:p>
    <w:p>
      <w:pPr>
        <w:snapToGrid w:val="0"/>
        <w:spacing w:line="360" w:lineRule="auto"/>
        <w:rPr>
          <w:color w:val="auto"/>
          <w:kern w:val="0"/>
          <w:sz w:val="24"/>
          <w:highlight w:val="none"/>
        </w:rPr>
      </w:pPr>
      <w:r>
        <w:rPr>
          <w:color w:val="auto"/>
          <w:kern w:val="0"/>
          <w:sz w:val="24"/>
          <w:highlight w:val="none"/>
          <w:lang w:val="zh-CN"/>
        </w:rPr>
        <w:t>特此告知。</w:t>
      </w:r>
    </w:p>
    <w:p>
      <w:pPr>
        <w:snapToGrid w:val="0"/>
        <w:spacing w:line="360" w:lineRule="auto"/>
        <w:rPr>
          <w:color w:val="auto"/>
          <w:kern w:val="0"/>
          <w:sz w:val="24"/>
          <w:highlight w:val="none"/>
        </w:rPr>
      </w:pPr>
      <w:r>
        <w:rPr>
          <w:color w:val="auto"/>
          <w:kern w:val="0"/>
          <w:sz w:val="24"/>
          <w:highlight w:val="none"/>
          <w:lang w:val="zh-CN"/>
        </w:rPr>
        <w:t xml:space="preserve">                                                 投标人名称(电子签名)：</w:t>
      </w:r>
    </w:p>
    <w:p>
      <w:pPr>
        <w:snapToGrid w:val="0"/>
        <w:spacing w:line="360" w:lineRule="auto"/>
        <w:rPr>
          <w:color w:val="auto"/>
          <w:kern w:val="0"/>
          <w:sz w:val="24"/>
          <w:highlight w:val="none"/>
          <w:lang w:val="zh-CN"/>
        </w:rPr>
      </w:pPr>
      <w:r>
        <w:rPr>
          <w:color w:val="auto"/>
          <w:kern w:val="0"/>
          <w:sz w:val="24"/>
          <w:highlight w:val="none"/>
          <w:lang w:val="zh-CN"/>
        </w:rPr>
        <w:t xml:space="preserve">                                                 签发日期：  年  月   日</w:t>
      </w:r>
    </w:p>
    <w:p>
      <w:pPr>
        <w:snapToGrid w:val="0"/>
        <w:spacing w:line="360" w:lineRule="auto"/>
        <w:rPr>
          <w:color w:val="auto"/>
          <w:sz w:val="24"/>
          <w:highlight w:val="none"/>
        </w:rPr>
      </w:pPr>
    </w:p>
    <w:p>
      <w:pPr>
        <w:snapToGrid w:val="0"/>
        <w:spacing w:line="360" w:lineRule="auto"/>
        <w:rPr>
          <w:color w:val="auto"/>
          <w:sz w:val="24"/>
          <w:highlight w:val="none"/>
        </w:rPr>
      </w:pPr>
    </w:p>
    <w:p>
      <w:pPr>
        <w:snapToGrid w:val="0"/>
        <w:spacing w:line="360" w:lineRule="auto"/>
        <w:rPr>
          <w:color w:val="auto"/>
          <w:sz w:val="24"/>
          <w:highlight w:val="none"/>
        </w:rPr>
      </w:pPr>
    </w:p>
    <w:p>
      <w:pPr>
        <w:jc w:val="center"/>
        <w:rPr>
          <w:b/>
          <w:color w:val="auto"/>
          <w:kern w:val="0"/>
          <w:sz w:val="32"/>
          <w:szCs w:val="32"/>
          <w:highlight w:val="none"/>
        </w:rPr>
      </w:pPr>
      <w:r>
        <w:rPr>
          <w:b/>
          <w:color w:val="auto"/>
          <w:kern w:val="0"/>
          <w:sz w:val="32"/>
          <w:szCs w:val="32"/>
          <w:highlight w:val="none"/>
          <w:lang w:val="zh-CN"/>
        </w:rPr>
        <w:t>授权委托书（适用于联合体投标）</w:t>
      </w:r>
    </w:p>
    <w:p>
      <w:pPr>
        <w:snapToGrid w:val="0"/>
        <w:spacing w:line="360" w:lineRule="auto"/>
        <w:rPr>
          <w:color w:val="auto"/>
          <w:kern w:val="0"/>
          <w:sz w:val="24"/>
          <w:highlight w:val="none"/>
        </w:rPr>
      </w:pPr>
      <w:r>
        <w:rPr>
          <w:color w:val="auto"/>
          <w:sz w:val="24"/>
          <w:highlight w:val="none"/>
        </w:rPr>
        <w:t>（采购人）、（采购代理机构）</w:t>
      </w:r>
      <w:r>
        <w:rPr>
          <w:color w:val="auto"/>
          <w:kern w:val="0"/>
          <w:sz w:val="24"/>
          <w:highlight w:val="none"/>
          <w:lang w:val="zh-CN"/>
        </w:rPr>
        <w:t>：</w:t>
      </w:r>
    </w:p>
    <w:p>
      <w:pPr>
        <w:snapToGrid w:val="0"/>
        <w:spacing w:line="360" w:lineRule="auto"/>
        <w:ind w:firstLine="576"/>
        <w:rPr>
          <w:color w:val="auto"/>
          <w:kern w:val="0"/>
          <w:sz w:val="24"/>
          <w:highlight w:val="none"/>
        </w:rPr>
      </w:pPr>
      <w:r>
        <w:rPr>
          <w:color w:val="auto"/>
          <w:kern w:val="0"/>
          <w:sz w:val="24"/>
          <w:highlight w:val="none"/>
        </w:rPr>
        <w:t>现</w:t>
      </w:r>
      <w:r>
        <w:rPr>
          <w:color w:val="auto"/>
          <w:kern w:val="0"/>
          <w:sz w:val="24"/>
          <w:highlight w:val="none"/>
          <w:lang w:val="zh-CN"/>
        </w:rPr>
        <w:t>委托（姓名）为我方代理人（身份证号码：，手机：），以我方名义处理</w:t>
      </w:r>
      <w:r>
        <w:rPr>
          <w:color w:val="auto"/>
          <w:sz w:val="24"/>
          <w:highlight w:val="none"/>
        </w:rPr>
        <w:t>（项目名称）【招标编号：（采购编号）】</w:t>
      </w:r>
      <w:r>
        <w:rPr>
          <w:color w:val="auto"/>
          <w:kern w:val="0"/>
          <w:sz w:val="24"/>
          <w:highlight w:val="none"/>
          <w:lang w:val="zh-CN"/>
        </w:rPr>
        <w:t>政府采购投标的一切事项，其法律后果由我方承担。</w:t>
      </w:r>
    </w:p>
    <w:p>
      <w:pPr>
        <w:snapToGrid w:val="0"/>
        <w:spacing w:line="360" w:lineRule="auto"/>
        <w:rPr>
          <w:color w:val="auto"/>
          <w:kern w:val="0"/>
          <w:sz w:val="24"/>
          <w:highlight w:val="none"/>
        </w:rPr>
      </w:pPr>
      <w:r>
        <w:rPr>
          <w:color w:val="auto"/>
          <w:kern w:val="0"/>
          <w:sz w:val="24"/>
          <w:highlight w:val="none"/>
          <w:lang w:val="zh-CN"/>
        </w:rPr>
        <w:t>委托期限</w:t>
      </w:r>
      <w:r>
        <w:rPr>
          <w:color w:val="auto"/>
          <w:kern w:val="0"/>
          <w:sz w:val="24"/>
          <w:highlight w:val="none"/>
        </w:rPr>
        <w:t>：</w:t>
      </w:r>
      <w:r>
        <w:rPr>
          <w:color w:val="auto"/>
          <w:kern w:val="0"/>
          <w:sz w:val="24"/>
          <w:highlight w:val="none"/>
          <w:lang w:val="zh-CN"/>
        </w:rPr>
        <w:t>自年月日起至年月日止。</w:t>
      </w:r>
    </w:p>
    <w:p>
      <w:pPr>
        <w:snapToGrid w:val="0"/>
        <w:spacing w:line="360" w:lineRule="auto"/>
        <w:rPr>
          <w:color w:val="auto"/>
          <w:kern w:val="0"/>
          <w:sz w:val="24"/>
          <w:highlight w:val="none"/>
        </w:rPr>
      </w:pPr>
      <w:r>
        <w:rPr>
          <w:color w:val="auto"/>
          <w:kern w:val="0"/>
          <w:sz w:val="24"/>
          <w:highlight w:val="none"/>
          <w:lang w:val="zh-CN"/>
        </w:rPr>
        <w:t>特此告知。</w:t>
      </w: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rPr>
          <w:color w:val="auto"/>
          <w:highlight w:val="none"/>
        </w:rPr>
      </w:pPr>
    </w:p>
    <w:p>
      <w:pPr>
        <w:snapToGrid w:val="0"/>
        <w:spacing w:line="360" w:lineRule="auto"/>
        <w:ind w:firstLine="5040" w:firstLineChars="2100"/>
        <w:rPr>
          <w:color w:val="auto"/>
          <w:kern w:val="0"/>
          <w:sz w:val="24"/>
          <w:highlight w:val="none"/>
          <w:lang w:val="zh-CN"/>
        </w:rPr>
      </w:pPr>
      <w:r>
        <w:rPr>
          <w:color w:val="auto"/>
          <w:kern w:val="0"/>
          <w:sz w:val="24"/>
          <w:highlight w:val="none"/>
          <w:lang w:val="zh-CN"/>
        </w:rPr>
        <w:t>联合体成员名称(电子签名/公章)：</w:t>
      </w:r>
    </w:p>
    <w:p>
      <w:pPr>
        <w:snapToGrid w:val="0"/>
        <w:spacing w:line="360" w:lineRule="auto"/>
        <w:ind w:firstLine="5040" w:firstLineChars="2100"/>
        <w:rPr>
          <w:color w:val="auto"/>
          <w:kern w:val="0"/>
          <w:sz w:val="24"/>
          <w:highlight w:val="none"/>
          <w:lang w:val="zh-CN"/>
        </w:rPr>
      </w:pPr>
      <w:r>
        <w:rPr>
          <w:color w:val="auto"/>
          <w:kern w:val="0"/>
          <w:sz w:val="24"/>
          <w:highlight w:val="none"/>
          <w:lang w:val="zh-CN"/>
        </w:rPr>
        <w:t>联合体成员名称(电子签名/公章)：</w:t>
      </w:r>
    </w:p>
    <w:p>
      <w:pPr>
        <w:snapToGrid w:val="0"/>
        <w:spacing w:line="360" w:lineRule="auto"/>
        <w:ind w:firstLine="5760" w:firstLineChars="2400"/>
        <w:rPr>
          <w:color w:val="auto"/>
          <w:highlight w:val="none"/>
        </w:rPr>
      </w:pPr>
      <w:r>
        <w:rPr>
          <w:color w:val="auto"/>
          <w:kern w:val="0"/>
          <w:sz w:val="24"/>
          <w:highlight w:val="none"/>
          <w:lang w:val="zh-CN"/>
        </w:rPr>
        <w:t>……</w:t>
      </w:r>
    </w:p>
    <w:p>
      <w:pPr>
        <w:snapToGrid w:val="0"/>
        <w:spacing w:line="360" w:lineRule="auto"/>
        <w:rPr>
          <w:color w:val="auto"/>
          <w:kern w:val="0"/>
          <w:sz w:val="24"/>
          <w:highlight w:val="none"/>
          <w:lang w:val="zh-CN"/>
        </w:rPr>
      </w:pPr>
      <w:r>
        <w:rPr>
          <w:color w:val="auto"/>
          <w:kern w:val="0"/>
          <w:sz w:val="24"/>
          <w:highlight w:val="none"/>
          <w:lang w:val="zh-CN"/>
        </w:rPr>
        <w:t xml:space="preserve">                                               日期：  年  月   日</w:t>
      </w:r>
    </w:p>
    <w:p>
      <w:pPr>
        <w:rPr>
          <w:b/>
          <w:color w:val="auto"/>
          <w:kern w:val="0"/>
          <w:sz w:val="32"/>
          <w:szCs w:val="32"/>
          <w:highlight w:val="none"/>
          <w:lang w:val="zh-CN"/>
        </w:rPr>
      </w:pPr>
      <w:r>
        <w:rPr>
          <w:b/>
          <w:color w:val="auto"/>
          <w:kern w:val="0"/>
          <w:sz w:val="32"/>
          <w:szCs w:val="32"/>
          <w:highlight w:val="none"/>
          <w:lang w:val="zh-CN"/>
        </w:rPr>
        <w:br w:type="page"/>
      </w:r>
    </w:p>
    <w:p>
      <w:pPr>
        <w:autoSpaceDE w:val="0"/>
        <w:autoSpaceDN w:val="0"/>
        <w:spacing w:line="360" w:lineRule="auto"/>
        <w:jc w:val="center"/>
        <w:rPr>
          <w:b/>
          <w:color w:val="auto"/>
          <w:sz w:val="24"/>
          <w:highlight w:val="none"/>
        </w:rPr>
      </w:pPr>
      <w:r>
        <w:rPr>
          <w:b/>
          <w:color w:val="auto"/>
          <w:kern w:val="0"/>
          <w:sz w:val="32"/>
          <w:szCs w:val="32"/>
          <w:highlight w:val="none"/>
          <w:lang w:val="zh-CN"/>
        </w:rPr>
        <w:t>法定代表人、单位负责人或自然人本人</w:t>
      </w:r>
      <w:r>
        <w:rPr>
          <w:b/>
          <w:color w:val="auto"/>
          <w:sz w:val="30"/>
          <w:szCs w:val="30"/>
          <w:highlight w:val="none"/>
        </w:rPr>
        <w:t>的身份证明（适用于法定代表人、单位负责人或者自然人本人代表投标人参加投标）</w:t>
      </w:r>
    </w:p>
    <w:p>
      <w:pPr>
        <w:pStyle w:val="149"/>
        <w:spacing w:line="360" w:lineRule="auto"/>
        <w:rPr>
          <w:rFonts w:ascii="Times New Roman" w:hAnsi="Times New Roman"/>
          <w:bCs/>
          <w:color w:val="auto"/>
          <w:sz w:val="24"/>
          <w:highlight w:val="none"/>
        </w:rPr>
      </w:pPr>
      <w:r>
        <w:rPr>
          <w:rFonts w:ascii="Times New Roman" w:hAnsi="Times New Roman"/>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Times New Roman" w:hAnsi="Times New Roman"/>
                <w:bCs/>
                <w:color w:val="auto"/>
                <w:sz w:val="24"/>
                <w:highlight w:val="none"/>
              </w:rPr>
            </w:pPr>
            <w:r>
              <w:rPr>
                <w:rFonts w:ascii="Times New Roman" w:hAnsi="Times New Roman"/>
                <w:bCs/>
                <w:color w:val="auto"/>
                <w:sz w:val="24"/>
                <w:highlight w:val="none"/>
              </w:rPr>
              <w:t>正面：                                 反面：</w:t>
            </w:r>
          </w:p>
          <w:p>
            <w:pPr>
              <w:pStyle w:val="149"/>
              <w:adjustRightInd w:val="0"/>
              <w:spacing w:line="360" w:lineRule="auto"/>
              <w:rPr>
                <w:rFonts w:ascii="Times New Roman" w:hAnsi="Times New Roman"/>
                <w:bCs/>
                <w:color w:val="auto"/>
                <w:sz w:val="24"/>
                <w:highlight w:val="none"/>
              </w:rPr>
            </w:pPr>
          </w:p>
        </w:tc>
      </w:tr>
    </w:tbl>
    <w:p>
      <w:pPr>
        <w:snapToGrid w:val="0"/>
        <w:spacing w:line="360" w:lineRule="auto"/>
        <w:ind w:firstLine="576"/>
        <w:jc w:val="center"/>
        <w:rPr>
          <w:color w:val="auto"/>
          <w:kern w:val="0"/>
          <w:sz w:val="24"/>
          <w:highlight w:val="none"/>
          <w:lang w:val="zh-CN"/>
        </w:rPr>
      </w:pPr>
    </w:p>
    <w:p>
      <w:pPr>
        <w:snapToGrid w:val="0"/>
        <w:spacing w:line="360" w:lineRule="auto"/>
        <w:ind w:firstLine="576"/>
        <w:jc w:val="center"/>
        <w:rPr>
          <w:color w:val="auto"/>
          <w:kern w:val="0"/>
          <w:sz w:val="24"/>
          <w:highlight w:val="none"/>
          <w:lang w:val="zh-CN"/>
        </w:rPr>
      </w:pPr>
      <w:r>
        <w:rPr>
          <w:color w:val="auto"/>
          <w:kern w:val="0"/>
          <w:sz w:val="24"/>
          <w:highlight w:val="none"/>
          <w:lang w:val="zh-CN"/>
        </w:rPr>
        <w:t xml:space="preserve">                  投标人名称(电子签名)：                              </w:t>
      </w:r>
    </w:p>
    <w:p>
      <w:pPr>
        <w:spacing w:line="360" w:lineRule="auto"/>
        <w:jc w:val="center"/>
        <w:rPr>
          <w:color w:val="auto"/>
          <w:kern w:val="0"/>
          <w:sz w:val="24"/>
          <w:highlight w:val="none"/>
          <w:lang w:val="zh-CN"/>
        </w:rPr>
      </w:pPr>
      <w:r>
        <w:rPr>
          <w:color w:val="auto"/>
          <w:kern w:val="0"/>
          <w:sz w:val="24"/>
          <w:highlight w:val="none"/>
          <w:lang w:val="zh-CN"/>
        </w:rPr>
        <w:t xml:space="preserve">                   日期：  年  月  日</w:t>
      </w: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snapToGrid w:val="0"/>
        <w:spacing w:line="360" w:lineRule="auto"/>
        <w:ind w:right="480"/>
        <w:rPr>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b/>
          <w:color w:val="auto"/>
          <w:kern w:val="0"/>
          <w:sz w:val="32"/>
          <w:szCs w:val="32"/>
          <w:highlight w:val="none"/>
        </w:rPr>
      </w:pPr>
      <w:r>
        <w:rPr>
          <w:b/>
          <w:color w:val="auto"/>
          <w:kern w:val="0"/>
          <w:sz w:val="32"/>
          <w:szCs w:val="32"/>
          <w:highlight w:val="none"/>
        </w:rPr>
        <w:t>三、分包意向协议（如果有）</w:t>
      </w:r>
    </w:p>
    <w:p>
      <w:pPr>
        <w:widowControl/>
        <w:spacing w:line="360" w:lineRule="auto"/>
        <w:ind w:firstLine="120" w:firstLineChars="50"/>
        <w:jc w:val="left"/>
        <w:rPr>
          <w:color w:val="auto"/>
          <w:sz w:val="24"/>
          <w:highlight w:val="none"/>
        </w:rPr>
      </w:pPr>
      <w:bookmarkStart w:id="549" w:name="_Hlk101169080"/>
      <w:r>
        <w:rPr>
          <w:color w:val="auto"/>
          <w:sz w:val="24"/>
          <w:highlight w:val="none"/>
        </w:rPr>
        <w:t>[</w:t>
      </w:r>
      <w:r>
        <w:rPr>
          <w:b/>
          <w:color w:val="auto"/>
          <w:sz w:val="24"/>
          <w:highlight w:val="none"/>
        </w:rPr>
        <w:t>中标后以分包方式履行合同的，提供分包意向协议(附件6)；采购人不同意分包或者投标人中标后不以分包方式履行合同的，则不需要提供。</w:t>
      </w:r>
      <w:r>
        <w:rPr>
          <w:color w:val="auto"/>
          <w:sz w:val="24"/>
          <w:highlight w:val="none"/>
        </w:rPr>
        <w:t>]</w:t>
      </w:r>
    </w:p>
    <w:bookmarkEnd w:id="549"/>
    <w:p>
      <w:pPr>
        <w:snapToGrid w:val="0"/>
        <w:spacing w:line="360" w:lineRule="auto"/>
        <w:rPr>
          <w:color w:val="auto"/>
          <w:kern w:val="0"/>
          <w:sz w:val="24"/>
          <w:highlight w:val="none"/>
        </w:rPr>
      </w:pPr>
    </w:p>
    <w:p>
      <w:pPr>
        <w:jc w:val="center"/>
        <w:rPr>
          <w:b/>
          <w:color w:val="auto"/>
          <w:kern w:val="0"/>
          <w:sz w:val="32"/>
          <w:szCs w:val="32"/>
          <w:highlight w:val="none"/>
        </w:rPr>
      </w:pPr>
    </w:p>
    <w:p>
      <w:pPr>
        <w:pStyle w:val="5"/>
        <w:rPr>
          <w:rFonts w:ascii="Times New Roman" w:hAnsi="Times New Roman"/>
          <w:color w:val="auto"/>
          <w:highlight w:val="none"/>
          <w:lang w:val="en-US"/>
        </w:rPr>
      </w:pPr>
    </w:p>
    <w:p>
      <w:pPr>
        <w:rPr>
          <w:color w:val="auto"/>
          <w:highlight w:val="none"/>
        </w:rPr>
      </w:pPr>
    </w:p>
    <w:p>
      <w:pPr>
        <w:pStyle w:val="5"/>
        <w:rPr>
          <w:rFonts w:ascii="Times New Roman" w:hAnsi="Times New Roman"/>
          <w:color w:val="auto"/>
          <w:highlight w:val="none"/>
          <w:lang w:val="en-US"/>
        </w:rPr>
      </w:pPr>
    </w:p>
    <w:p>
      <w:pPr>
        <w:jc w:val="center"/>
        <w:rPr>
          <w:b/>
          <w:color w:val="auto"/>
          <w:kern w:val="0"/>
          <w:sz w:val="32"/>
          <w:szCs w:val="32"/>
          <w:highlight w:val="none"/>
        </w:rPr>
      </w:pPr>
    </w:p>
    <w:p>
      <w:pPr>
        <w:jc w:val="center"/>
        <w:rPr>
          <w:b/>
          <w:color w:val="auto"/>
          <w:kern w:val="0"/>
          <w:sz w:val="32"/>
          <w:szCs w:val="32"/>
          <w:highlight w:val="none"/>
        </w:rPr>
      </w:pPr>
      <w:r>
        <w:rPr>
          <w:b/>
          <w:color w:val="auto"/>
          <w:kern w:val="0"/>
          <w:sz w:val="32"/>
          <w:szCs w:val="32"/>
          <w:highlight w:val="none"/>
        </w:rPr>
        <w:t>四、符合性审查资料</w:t>
      </w:r>
    </w:p>
    <w:p>
      <w:pPr>
        <w:jc w:val="center"/>
        <w:rPr>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auto"/>
                <w:sz w:val="24"/>
                <w:highlight w:val="none"/>
              </w:rPr>
            </w:pPr>
            <w:r>
              <w:rPr>
                <w:b/>
                <w:color w:val="auto"/>
                <w:sz w:val="24"/>
                <w:highlight w:val="none"/>
              </w:rPr>
              <w:t>序号</w:t>
            </w:r>
          </w:p>
        </w:tc>
        <w:tc>
          <w:tcPr>
            <w:tcW w:w="4991" w:type="dxa"/>
            <w:vAlign w:val="center"/>
          </w:tcPr>
          <w:p>
            <w:pPr>
              <w:snapToGrid w:val="0"/>
              <w:spacing w:line="240" w:lineRule="atLeast"/>
              <w:jc w:val="center"/>
              <w:rPr>
                <w:b/>
                <w:color w:val="auto"/>
                <w:sz w:val="24"/>
                <w:highlight w:val="none"/>
              </w:rPr>
            </w:pPr>
            <w:r>
              <w:rPr>
                <w:b/>
                <w:color w:val="auto"/>
                <w:sz w:val="24"/>
                <w:highlight w:val="none"/>
              </w:rPr>
              <w:t>实质性要求</w:t>
            </w:r>
          </w:p>
        </w:tc>
        <w:tc>
          <w:tcPr>
            <w:tcW w:w="2551" w:type="dxa"/>
            <w:vAlign w:val="center"/>
          </w:tcPr>
          <w:p>
            <w:pPr>
              <w:snapToGrid w:val="0"/>
              <w:spacing w:line="240" w:lineRule="atLeast"/>
              <w:jc w:val="center"/>
              <w:rPr>
                <w:b/>
                <w:color w:val="auto"/>
                <w:sz w:val="24"/>
                <w:highlight w:val="none"/>
              </w:rPr>
            </w:pPr>
            <w:r>
              <w:rPr>
                <w:b/>
                <w:color w:val="auto"/>
                <w:sz w:val="24"/>
                <w:highlight w:val="none"/>
              </w:rPr>
              <w:t>需要提供的符合性审查资料</w:t>
            </w:r>
          </w:p>
        </w:tc>
        <w:tc>
          <w:tcPr>
            <w:tcW w:w="1418" w:type="dxa"/>
            <w:vAlign w:val="center"/>
          </w:tcPr>
          <w:p>
            <w:pPr>
              <w:snapToGrid w:val="0"/>
              <w:spacing w:line="240" w:lineRule="atLeast"/>
              <w:jc w:val="center"/>
              <w:rPr>
                <w:b/>
                <w:color w:val="auto"/>
                <w:sz w:val="24"/>
                <w:highlight w:val="none"/>
              </w:rPr>
            </w:pPr>
            <w:r>
              <w:rPr>
                <w:b/>
                <w:color w:val="auto"/>
                <w:sz w:val="24"/>
                <w:highlight w:val="none"/>
              </w:rPr>
              <w:t>投标文件中的</w:t>
            </w:r>
          </w:p>
          <w:p>
            <w:pPr>
              <w:snapToGrid w:val="0"/>
              <w:spacing w:line="240" w:lineRule="atLeast"/>
              <w:jc w:val="center"/>
              <w:rPr>
                <w:b/>
                <w:color w:val="auto"/>
                <w:sz w:val="24"/>
                <w:highlight w:val="none"/>
              </w:rPr>
            </w:pPr>
            <w:r>
              <w:rPr>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color w:val="auto"/>
                <w:sz w:val="24"/>
                <w:highlight w:val="none"/>
              </w:rPr>
            </w:pPr>
            <w:r>
              <w:rPr>
                <w:color w:val="auto"/>
                <w:sz w:val="24"/>
                <w:highlight w:val="none"/>
              </w:rPr>
              <w:t>1</w:t>
            </w:r>
          </w:p>
        </w:tc>
        <w:tc>
          <w:tcPr>
            <w:tcW w:w="4991" w:type="dxa"/>
          </w:tcPr>
          <w:p>
            <w:pPr>
              <w:spacing w:line="360" w:lineRule="auto"/>
              <w:rPr>
                <w:color w:val="auto"/>
                <w:sz w:val="24"/>
                <w:highlight w:val="none"/>
              </w:rPr>
            </w:pPr>
            <w:r>
              <w:rPr>
                <w:color w:val="auto"/>
                <w:sz w:val="24"/>
                <w:highlight w:val="none"/>
              </w:rPr>
              <w:t>投标文件按照招标文件要求签署、盖章。</w:t>
            </w:r>
          </w:p>
        </w:tc>
        <w:tc>
          <w:tcPr>
            <w:tcW w:w="2551" w:type="dxa"/>
            <w:vAlign w:val="center"/>
          </w:tcPr>
          <w:p>
            <w:pPr>
              <w:rPr>
                <w:color w:val="auto"/>
                <w:sz w:val="24"/>
                <w:highlight w:val="none"/>
              </w:rPr>
            </w:pPr>
            <w:r>
              <w:rPr>
                <w:color w:val="auto"/>
                <w:sz w:val="24"/>
                <w:highlight w:val="none"/>
              </w:rPr>
              <w:t>需要使用电子签名或者签字盖章的投标文件的组成部分</w:t>
            </w:r>
          </w:p>
        </w:tc>
        <w:tc>
          <w:tcPr>
            <w:tcW w:w="1418" w:type="dxa"/>
          </w:tcPr>
          <w:p>
            <w:pPr>
              <w:rPr>
                <w:color w:val="auto"/>
                <w:sz w:val="24"/>
                <w:highlight w:val="none"/>
              </w:rPr>
            </w:pPr>
          </w:p>
          <w:p>
            <w:pPr>
              <w:rPr>
                <w:color w:val="auto"/>
                <w:sz w:val="24"/>
                <w:highlight w:val="none"/>
              </w:rPr>
            </w:pPr>
            <w:r>
              <w:rPr>
                <w:color w:val="auto"/>
                <w:sz w:val="24"/>
                <w:highlight w:val="none"/>
              </w:rPr>
              <w:t>见投标文件</w:t>
            </w:r>
          </w:p>
          <w:p>
            <w:pPr>
              <w:rPr>
                <w:color w:val="auto"/>
                <w:highlight w:val="none"/>
              </w:rPr>
            </w:pPr>
            <w:r>
              <w:rPr>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color w:val="auto"/>
                <w:sz w:val="24"/>
                <w:highlight w:val="none"/>
              </w:rPr>
            </w:pPr>
            <w:r>
              <w:rPr>
                <w:color w:val="auto"/>
                <w:sz w:val="24"/>
                <w:highlight w:val="none"/>
              </w:rPr>
              <w:t>2</w:t>
            </w:r>
          </w:p>
        </w:tc>
        <w:tc>
          <w:tcPr>
            <w:tcW w:w="4991" w:type="dxa"/>
          </w:tcPr>
          <w:p>
            <w:pPr>
              <w:spacing w:line="360" w:lineRule="auto"/>
              <w:rPr>
                <w:color w:val="auto"/>
                <w:sz w:val="24"/>
                <w:highlight w:val="none"/>
              </w:rPr>
            </w:pPr>
            <w:r>
              <w:rPr>
                <w:color w:val="auto"/>
                <w:sz w:val="24"/>
                <w:highlight w:val="none"/>
              </w:rPr>
              <w:t>投标文件中承诺的投标有效期不少于招标文件中载明的投标有效期。</w:t>
            </w:r>
          </w:p>
        </w:tc>
        <w:tc>
          <w:tcPr>
            <w:tcW w:w="2551" w:type="dxa"/>
            <w:vAlign w:val="center"/>
          </w:tcPr>
          <w:p>
            <w:pPr>
              <w:rPr>
                <w:color w:val="auto"/>
                <w:sz w:val="24"/>
                <w:highlight w:val="none"/>
              </w:rPr>
            </w:pPr>
            <w:r>
              <w:rPr>
                <w:color w:val="auto"/>
                <w:sz w:val="24"/>
                <w:highlight w:val="none"/>
              </w:rPr>
              <w:t>投标函</w:t>
            </w:r>
          </w:p>
        </w:tc>
        <w:tc>
          <w:tcPr>
            <w:tcW w:w="1418" w:type="dxa"/>
          </w:tcPr>
          <w:p>
            <w:pPr>
              <w:rPr>
                <w:color w:val="auto"/>
                <w:highlight w:val="none"/>
              </w:rPr>
            </w:pPr>
            <w:r>
              <w:rPr>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color w:val="auto"/>
                <w:sz w:val="24"/>
                <w:highlight w:val="none"/>
              </w:rPr>
            </w:pPr>
            <w:r>
              <w:rPr>
                <w:color w:val="auto"/>
                <w:sz w:val="24"/>
                <w:highlight w:val="none"/>
              </w:rPr>
              <w:t>3</w:t>
            </w:r>
          </w:p>
        </w:tc>
        <w:tc>
          <w:tcPr>
            <w:tcW w:w="4991" w:type="dxa"/>
          </w:tcPr>
          <w:p>
            <w:pPr>
              <w:spacing w:line="360" w:lineRule="auto"/>
              <w:rPr>
                <w:color w:val="auto"/>
                <w:sz w:val="24"/>
                <w:highlight w:val="none"/>
              </w:rPr>
            </w:pPr>
            <w:r>
              <w:rPr>
                <w:color w:val="auto"/>
                <w:sz w:val="24"/>
                <w:highlight w:val="none"/>
              </w:rPr>
              <w:t>投标文件满足招标文件的其它实质性要求。</w:t>
            </w:r>
          </w:p>
        </w:tc>
        <w:tc>
          <w:tcPr>
            <w:tcW w:w="2551" w:type="dxa"/>
            <w:vAlign w:val="center"/>
          </w:tcPr>
          <w:p>
            <w:pPr>
              <w:rPr>
                <w:color w:val="auto"/>
                <w:sz w:val="24"/>
                <w:highlight w:val="none"/>
              </w:rPr>
            </w:pPr>
            <w:r>
              <w:rPr>
                <w:color w:val="auto"/>
                <w:kern w:val="0"/>
                <w:sz w:val="24"/>
                <w:highlight w:val="none"/>
              </w:rPr>
              <w:t>招标文件其它实质性要求相应的材料（“▲” 系指实质性要求条款，招标文件无其它实质性要求的，无需提供）</w:t>
            </w:r>
          </w:p>
        </w:tc>
        <w:tc>
          <w:tcPr>
            <w:tcW w:w="1418" w:type="dxa"/>
          </w:tcPr>
          <w:p>
            <w:pPr>
              <w:rPr>
                <w:color w:val="auto"/>
                <w:highlight w:val="none"/>
              </w:rPr>
            </w:pPr>
            <w:r>
              <w:rPr>
                <w:color w:val="auto"/>
                <w:sz w:val="24"/>
                <w:highlight w:val="none"/>
              </w:rPr>
              <w:t>见投标文件第页</w:t>
            </w:r>
          </w:p>
        </w:tc>
      </w:tr>
    </w:tbl>
    <w:p>
      <w:pPr>
        <w:spacing w:line="360" w:lineRule="auto"/>
        <w:ind w:right="420"/>
        <w:rPr>
          <w:color w:val="auto"/>
          <w:sz w:val="24"/>
          <w:highlight w:val="none"/>
        </w:rPr>
      </w:pPr>
      <w:r>
        <w:rPr>
          <w:color w:val="auto"/>
          <w:sz w:val="24"/>
          <w:highlight w:val="none"/>
        </w:rPr>
        <w:t>注：按本格式和要求提供。</w:t>
      </w: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p>
    <w:p>
      <w:pPr>
        <w:widowControl/>
        <w:adjustRightInd/>
        <w:jc w:val="left"/>
        <w:rPr>
          <w:b/>
          <w:color w:val="auto"/>
          <w:kern w:val="0"/>
          <w:sz w:val="32"/>
          <w:szCs w:val="32"/>
          <w:highlight w:val="none"/>
        </w:rPr>
      </w:pPr>
      <w:r>
        <w:rPr>
          <w:b/>
          <w:color w:val="auto"/>
          <w:kern w:val="0"/>
          <w:sz w:val="32"/>
          <w:szCs w:val="32"/>
          <w:highlight w:val="none"/>
        </w:rPr>
        <w:br w:type="page"/>
      </w:r>
    </w:p>
    <w:p>
      <w:pPr>
        <w:jc w:val="center"/>
        <w:rPr>
          <w:color w:val="auto"/>
          <w:highlight w:val="none"/>
        </w:rPr>
      </w:pPr>
      <w:r>
        <w:rPr>
          <w:b/>
          <w:color w:val="auto"/>
          <w:kern w:val="0"/>
          <w:sz w:val="32"/>
          <w:szCs w:val="32"/>
          <w:highlight w:val="none"/>
        </w:rPr>
        <w:t>五、评标标准相应的商务技术资料</w:t>
      </w:r>
    </w:p>
    <w:p>
      <w:pPr>
        <w:snapToGrid w:val="0"/>
        <w:spacing w:line="360" w:lineRule="auto"/>
        <w:jc w:val="left"/>
        <w:rPr>
          <w:b/>
          <w:color w:val="auto"/>
          <w:sz w:val="24"/>
          <w:highlight w:val="none"/>
        </w:rPr>
      </w:pPr>
      <w:r>
        <w:rPr>
          <w:b/>
          <w:color w:val="auto"/>
          <w:sz w:val="24"/>
          <w:highlight w:val="none"/>
        </w:rPr>
        <w:t>（按招标文件第四部分评标办法前附表中“投标文件中评标标准相应的商务技术资料目录”提供资料。）</w:t>
      </w:r>
    </w:p>
    <w:p>
      <w:pPr>
        <w:jc w:val="center"/>
        <w:rPr>
          <w:b/>
          <w:color w:val="auto"/>
          <w:kern w:val="0"/>
          <w:sz w:val="32"/>
          <w:szCs w:val="32"/>
          <w:highlight w:val="none"/>
        </w:rPr>
      </w:pPr>
    </w:p>
    <w:p>
      <w:pPr>
        <w:pStyle w:val="25"/>
        <w:rPr>
          <w:rFonts w:ascii="Times New Roman" w:hAnsi="Times New Roman" w:cs="Times New Roman"/>
          <w:b/>
          <w:color w:val="auto"/>
          <w:spacing w:val="20"/>
          <w:highlight w:val="none"/>
        </w:rPr>
      </w:pPr>
      <w:r>
        <w:rPr>
          <w:rFonts w:ascii="Times New Roman" w:hAnsi="Times New Roman" w:cs="Times New Roman"/>
          <w:b/>
          <w:color w:val="auto"/>
          <w:spacing w:val="20"/>
          <w:highlight w:val="none"/>
          <w:lang w:val="en-US"/>
        </w:rPr>
        <w:t>1</w:t>
      </w:r>
      <w:r>
        <w:rPr>
          <w:rFonts w:ascii="Times New Roman" w:hAnsi="Times New Roman" w:cs="Times New Roman"/>
          <w:b/>
          <w:color w:val="auto"/>
          <w:spacing w:val="20"/>
          <w:highlight w:val="none"/>
        </w:rPr>
        <w:t>、</w:t>
      </w:r>
      <w:r>
        <w:rPr>
          <w:rFonts w:hint="eastAsia" w:ascii="Times New Roman" w:hAnsi="Times New Roman" w:cs="Times New Roman"/>
          <w:b/>
          <w:color w:val="auto"/>
          <w:spacing w:val="20"/>
          <w:highlight w:val="none"/>
        </w:rPr>
        <w:t>针对本项目的完整技术解决方案</w:t>
      </w:r>
    </w:p>
    <w:p>
      <w:pPr>
        <w:pStyle w:val="25"/>
        <w:rPr>
          <w:rFonts w:ascii="Times New Roman" w:hAnsi="Times New Roman" w:cs="Times New Roman"/>
          <w:snapToGrid/>
          <w:color w:val="auto"/>
          <w:szCs w:val="24"/>
          <w:highlight w:val="none"/>
          <w:lang w:val="en-US"/>
        </w:rPr>
      </w:pPr>
      <w:r>
        <w:rPr>
          <w:rFonts w:ascii="Times New Roman" w:hAnsi="Times New Roman" w:cs="Times New Roman"/>
          <w:snapToGrid/>
          <w:color w:val="auto"/>
          <w:szCs w:val="24"/>
          <w:highlight w:val="none"/>
          <w:lang w:val="en-US"/>
        </w:rPr>
        <w:t>（由投标人根据采购需求自行编制）</w:t>
      </w:r>
    </w:p>
    <w:p>
      <w:pPr>
        <w:spacing w:line="360" w:lineRule="auto"/>
        <w:ind w:firstLine="4800" w:firstLineChars="2000"/>
        <w:rPr>
          <w:color w:val="auto"/>
          <w:sz w:val="24"/>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spacing w:line="360" w:lineRule="auto"/>
        <w:jc w:val="right"/>
        <w:rPr>
          <w:color w:val="auto"/>
          <w:sz w:val="24"/>
          <w:highlight w:val="none"/>
        </w:rPr>
      </w:pPr>
      <w:r>
        <w:rPr>
          <w:color w:val="auto"/>
          <w:sz w:val="24"/>
          <w:highlight w:val="none"/>
        </w:rPr>
        <w:t>日期：  年   月   日</w:t>
      </w:r>
    </w:p>
    <w:p>
      <w:pPr>
        <w:rPr>
          <w:b/>
          <w:color w:val="auto"/>
          <w:spacing w:val="20"/>
          <w:sz w:val="24"/>
          <w:highlight w:val="none"/>
        </w:rPr>
      </w:pPr>
    </w:p>
    <w:p>
      <w:pPr>
        <w:rPr>
          <w:b/>
          <w:color w:val="auto"/>
          <w:spacing w:val="20"/>
          <w:sz w:val="24"/>
          <w:highlight w:val="none"/>
        </w:rPr>
      </w:pPr>
      <w:r>
        <w:rPr>
          <w:b/>
          <w:color w:val="auto"/>
          <w:spacing w:val="20"/>
          <w:sz w:val="24"/>
          <w:highlight w:val="none"/>
        </w:rPr>
        <w:t>2、</w:t>
      </w:r>
      <w:r>
        <w:rPr>
          <w:rFonts w:hint="eastAsia"/>
          <w:b/>
          <w:color w:val="auto"/>
          <w:spacing w:val="20"/>
          <w:sz w:val="24"/>
          <w:highlight w:val="none"/>
        </w:rPr>
        <w:t>技术指标偏离情况</w:t>
      </w:r>
    </w:p>
    <w:p>
      <w:pPr>
        <w:pStyle w:val="25"/>
        <w:rPr>
          <w:rFonts w:ascii="Times New Roman" w:hAnsi="Times New Roman" w:cs="Times New Roman"/>
          <w:snapToGrid/>
          <w:color w:val="auto"/>
          <w:szCs w:val="24"/>
          <w:highlight w:val="none"/>
          <w:lang w:val="en-US"/>
        </w:rPr>
      </w:pPr>
      <w:r>
        <w:rPr>
          <w:rFonts w:ascii="Times New Roman" w:hAnsi="Times New Roman" w:cs="Times New Roman"/>
          <w:snapToGrid/>
          <w:color w:val="auto"/>
          <w:szCs w:val="24"/>
          <w:highlight w:val="none"/>
          <w:lang w:val="en-US"/>
        </w:rPr>
        <w:t>（由投标人根据采购需求自行编制）</w:t>
      </w:r>
    </w:p>
    <w:p>
      <w:pPr>
        <w:rPr>
          <w:color w:val="auto"/>
          <w:highlight w:val="none"/>
        </w:rPr>
      </w:pPr>
    </w:p>
    <w:p>
      <w:pPr>
        <w:rPr>
          <w:color w:val="auto"/>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spacing w:line="360" w:lineRule="auto"/>
        <w:jc w:val="right"/>
        <w:rPr>
          <w:color w:val="auto"/>
          <w:sz w:val="24"/>
          <w:highlight w:val="none"/>
        </w:rPr>
      </w:pPr>
      <w:r>
        <w:rPr>
          <w:color w:val="auto"/>
          <w:sz w:val="24"/>
          <w:highlight w:val="none"/>
        </w:rPr>
        <w:t>日期：  年   月   日</w:t>
      </w:r>
    </w:p>
    <w:p>
      <w:pPr>
        <w:rPr>
          <w:b/>
          <w:color w:val="auto"/>
          <w:spacing w:val="20"/>
          <w:sz w:val="24"/>
          <w:highlight w:val="none"/>
        </w:rPr>
      </w:pPr>
    </w:p>
    <w:p>
      <w:pPr>
        <w:rPr>
          <w:b/>
          <w:color w:val="auto"/>
          <w:spacing w:val="20"/>
          <w:sz w:val="24"/>
          <w:highlight w:val="none"/>
        </w:rPr>
      </w:pPr>
      <w:r>
        <w:rPr>
          <w:b/>
          <w:color w:val="auto"/>
          <w:spacing w:val="20"/>
          <w:sz w:val="24"/>
          <w:highlight w:val="none"/>
        </w:rPr>
        <w:t>3、</w:t>
      </w:r>
      <w:r>
        <w:rPr>
          <w:rFonts w:hint="eastAsia"/>
          <w:b/>
          <w:color w:val="auto"/>
          <w:spacing w:val="20"/>
          <w:sz w:val="24"/>
          <w:highlight w:val="none"/>
        </w:rPr>
        <w:t>投标产品配置情况</w:t>
      </w:r>
    </w:p>
    <w:p>
      <w:pPr>
        <w:pStyle w:val="25"/>
        <w:rPr>
          <w:rFonts w:ascii="Times New Roman" w:hAnsi="Times New Roman" w:cs="Times New Roman"/>
          <w:snapToGrid/>
          <w:color w:val="auto"/>
          <w:szCs w:val="24"/>
          <w:highlight w:val="none"/>
          <w:lang w:val="en-US"/>
        </w:rPr>
      </w:pPr>
      <w:r>
        <w:rPr>
          <w:rFonts w:ascii="Times New Roman" w:hAnsi="Times New Roman" w:cs="Times New Roman"/>
          <w:snapToGrid/>
          <w:color w:val="auto"/>
          <w:szCs w:val="24"/>
          <w:highlight w:val="none"/>
          <w:lang w:val="en-US"/>
        </w:rPr>
        <w:t>（由投标人根据采购需求自行编制）</w:t>
      </w:r>
    </w:p>
    <w:p>
      <w:pPr>
        <w:rPr>
          <w:color w:val="auto"/>
          <w:highlight w:val="none"/>
        </w:rPr>
      </w:pPr>
    </w:p>
    <w:p>
      <w:pPr>
        <w:rPr>
          <w:color w:val="auto"/>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spacing w:line="360" w:lineRule="auto"/>
        <w:jc w:val="right"/>
        <w:rPr>
          <w:color w:val="auto"/>
          <w:sz w:val="24"/>
          <w:highlight w:val="none"/>
        </w:rPr>
      </w:pPr>
      <w:r>
        <w:rPr>
          <w:color w:val="auto"/>
          <w:sz w:val="24"/>
          <w:highlight w:val="none"/>
        </w:rPr>
        <w:t>日期：  年   月   日</w:t>
      </w:r>
    </w:p>
    <w:p>
      <w:pPr>
        <w:pStyle w:val="25"/>
        <w:rPr>
          <w:rFonts w:ascii="Times New Roman" w:hAnsi="Times New Roman" w:cs="Times New Roman"/>
          <w:color w:val="auto"/>
          <w:highlight w:val="none"/>
        </w:rPr>
      </w:pPr>
    </w:p>
    <w:p>
      <w:pPr>
        <w:rPr>
          <w:b/>
          <w:color w:val="auto"/>
          <w:spacing w:val="20"/>
          <w:sz w:val="24"/>
          <w:highlight w:val="none"/>
        </w:rPr>
      </w:pPr>
      <w:r>
        <w:rPr>
          <w:b/>
          <w:color w:val="auto"/>
          <w:spacing w:val="20"/>
          <w:sz w:val="24"/>
          <w:highlight w:val="none"/>
        </w:rPr>
        <w:t>4、</w:t>
      </w:r>
      <w:r>
        <w:rPr>
          <w:rFonts w:hint="eastAsia"/>
          <w:b/>
          <w:color w:val="auto"/>
          <w:spacing w:val="20"/>
          <w:sz w:val="24"/>
          <w:highlight w:val="none"/>
        </w:rPr>
        <w:t>投标产品的机器结构及扩展性能</w:t>
      </w:r>
    </w:p>
    <w:p>
      <w:pPr>
        <w:pStyle w:val="25"/>
        <w:rPr>
          <w:rFonts w:ascii="Times New Roman" w:hAnsi="Times New Roman" w:cs="Times New Roman"/>
          <w:snapToGrid/>
          <w:color w:val="auto"/>
          <w:szCs w:val="24"/>
          <w:highlight w:val="none"/>
          <w:lang w:val="en-US"/>
        </w:rPr>
      </w:pPr>
      <w:r>
        <w:rPr>
          <w:rFonts w:ascii="Times New Roman" w:hAnsi="Times New Roman" w:cs="Times New Roman"/>
          <w:snapToGrid/>
          <w:color w:val="auto"/>
          <w:szCs w:val="24"/>
          <w:highlight w:val="none"/>
          <w:lang w:val="en-US"/>
        </w:rPr>
        <w:t>（由投标人根据采购需求自行编制）</w:t>
      </w:r>
    </w:p>
    <w:p>
      <w:pPr>
        <w:rPr>
          <w:color w:val="auto"/>
          <w:highlight w:val="none"/>
        </w:rPr>
      </w:pPr>
    </w:p>
    <w:p>
      <w:pPr>
        <w:jc w:val="right"/>
        <w:rPr>
          <w:color w:val="auto"/>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spacing w:line="360" w:lineRule="auto"/>
        <w:jc w:val="right"/>
        <w:rPr>
          <w:color w:val="auto"/>
          <w:sz w:val="24"/>
          <w:highlight w:val="none"/>
        </w:rPr>
      </w:pPr>
      <w:r>
        <w:rPr>
          <w:color w:val="auto"/>
          <w:sz w:val="24"/>
          <w:highlight w:val="none"/>
        </w:rPr>
        <w:t>日期：  年   月   日</w:t>
      </w:r>
    </w:p>
    <w:p>
      <w:pPr>
        <w:rPr>
          <w:color w:val="auto"/>
          <w:highlight w:val="none"/>
        </w:rPr>
      </w:pPr>
    </w:p>
    <w:p>
      <w:pPr>
        <w:rPr>
          <w:b/>
          <w:color w:val="auto"/>
          <w:spacing w:val="20"/>
          <w:sz w:val="24"/>
          <w:highlight w:val="none"/>
        </w:rPr>
      </w:pPr>
      <w:r>
        <w:rPr>
          <w:b/>
          <w:color w:val="auto"/>
          <w:spacing w:val="20"/>
          <w:sz w:val="24"/>
          <w:highlight w:val="none"/>
        </w:rPr>
        <w:t>5、</w:t>
      </w:r>
      <w:r>
        <w:rPr>
          <w:rFonts w:hint="eastAsia"/>
          <w:b/>
          <w:color w:val="auto"/>
          <w:spacing w:val="20"/>
          <w:sz w:val="24"/>
          <w:highlight w:val="none"/>
        </w:rPr>
        <w:t>随机资料和配件情况</w:t>
      </w:r>
    </w:p>
    <w:p>
      <w:pPr>
        <w:pStyle w:val="25"/>
        <w:rPr>
          <w:rFonts w:ascii="Times New Roman" w:hAnsi="Times New Roman" w:cs="Times New Roman"/>
          <w:snapToGrid/>
          <w:color w:val="auto"/>
          <w:szCs w:val="24"/>
          <w:highlight w:val="none"/>
          <w:lang w:val="en-US"/>
        </w:rPr>
      </w:pPr>
      <w:r>
        <w:rPr>
          <w:rFonts w:ascii="Times New Roman" w:hAnsi="Times New Roman" w:cs="Times New Roman"/>
          <w:snapToGrid/>
          <w:color w:val="auto"/>
          <w:szCs w:val="24"/>
          <w:highlight w:val="none"/>
          <w:lang w:val="en-US"/>
        </w:rPr>
        <w:t>（由投标人根据采购需求自行编制）</w:t>
      </w:r>
    </w:p>
    <w:p>
      <w:pPr>
        <w:rPr>
          <w:color w:val="auto"/>
          <w:highlight w:val="none"/>
        </w:rPr>
      </w:pPr>
    </w:p>
    <w:p>
      <w:pPr>
        <w:rPr>
          <w:color w:val="auto"/>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spacing w:line="360" w:lineRule="auto"/>
        <w:jc w:val="right"/>
        <w:rPr>
          <w:color w:val="auto"/>
          <w:sz w:val="24"/>
          <w:highlight w:val="none"/>
        </w:rPr>
      </w:pPr>
      <w:r>
        <w:rPr>
          <w:color w:val="auto"/>
          <w:sz w:val="24"/>
          <w:highlight w:val="none"/>
        </w:rPr>
        <w:t>日期：  年   月   日</w:t>
      </w:r>
    </w:p>
    <w:p>
      <w:pPr>
        <w:rPr>
          <w:b/>
          <w:color w:val="auto"/>
          <w:spacing w:val="20"/>
          <w:sz w:val="24"/>
          <w:highlight w:val="none"/>
        </w:rPr>
      </w:pPr>
    </w:p>
    <w:p>
      <w:pPr>
        <w:rPr>
          <w:b/>
          <w:color w:val="auto"/>
          <w:spacing w:val="20"/>
          <w:sz w:val="24"/>
          <w:highlight w:val="none"/>
        </w:rPr>
      </w:pPr>
      <w:r>
        <w:rPr>
          <w:b/>
          <w:color w:val="auto"/>
          <w:spacing w:val="20"/>
          <w:sz w:val="24"/>
          <w:highlight w:val="none"/>
        </w:rPr>
        <w:t>6、</w:t>
      </w:r>
      <w:r>
        <w:rPr>
          <w:rFonts w:hint="eastAsia"/>
          <w:b/>
          <w:color w:val="auto"/>
          <w:spacing w:val="20"/>
          <w:sz w:val="24"/>
          <w:highlight w:val="none"/>
        </w:rPr>
        <w:t>售后服务方案</w:t>
      </w:r>
    </w:p>
    <w:p>
      <w:pPr>
        <w:pStyle w:val="25"/>
        <w:rPr>
          <w:rFonts w:ascii="Times New Roman" w:hAnsi="Times New Roman" w:cs="Times New Roman"/>
          <w:snapToGrid/>
          <w:color w:val="auto"/>
          <w:szCs w:val="24"/>
          <w:highlight w:val="none"/>
          <w:lang w:val="en-US"/>
        </w:rPr>
      </w:pPr>
      <w:r>
        <w:rPr>
          <w:rFonts w:ascii="Times New Roman" w:hAnsi="Times New Roman" w:cs="Times New Roman"/>
          <w:snapToGrid/>
          <w:color w:val="auto"/>
          <w:szCs w:val="24"/>
          <w:highlight w:val="none"/>
          <w:lang w:val="en-US"/>
        </w:rPr>
        <w:t>（由投标人根据采购需求自行编制）</w:t>
      </w:r>
    </w:p>
    <w:p>
      <w:pPr>
        <w:rPr>
          <w:color w:val="auto"/>
          <w:highlight w:val="none"/>
        </w:rPr>
      </w:pPr>
    </w:p>
    <w:p>
      <w:pPr>
        <w:jc w:val="right"/>
        <w:rPr>
          <w:color w:val="auto"/>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widowControl/>
        <w:adjustRightInd/>
        <w:spacing w:line="360" w:lineRule="auto"/>
        <w:jc w:val="right"/>
        <w:rPr>
          <w:b/>
          <w:color w:val="auto"/>
          <w:spacing w:val="20"/>
          <w:sz w:val="24"/>
          <w:highlight w:val="none"/>
        </w:rPr>
      </w:pPr>
      <w:r>
        <w:rPr>
          <w:color w:val="auto"/>
          <w:sz w:val="24"/>
          <w:highlight w:val="none"/>
        </w:rPr>
        <w:t>日期：  年   月   日</w:t>
      </w:r>
    </w:p>
    <w:p>
      <w:pPr>
        <w:rPr>
          <w:b/>
          <w:color w:val="auto"/>
          <w:spacing w:val="20"/>
          <w:sz w:val="24"/>
          <w:highlight w:val="none"/>
        </w:rPr>
      </w:pPr>
      <w:r>
        <w:rPr>
          <w:rFonts w:hint="eastAsia"/>
          <w:b/>
          <w:color w:val="auto"/>
          <w:spacing w:val="20"/>
          <w:sz w:val="24"/>
          <w:highlight w:val="none"/>
        </w:rPr>
        <w:t>7、认证证书</w:t>
      </w:r>
    </w:p>
    <w:p>
      <w:pPr>
        <w:pStyle w:val="25"/>
        <w:rPr>
          <w:rFonts w:ascii="Times New Roman" w:hAnsi="Times New Roman" w:cs="Times New Roman"/>
          <w:snapToGrid/>
          <w:color w:val="auto"/>
          <w:szCs w:val="24"/>
          <w:highlight w:val="none"/>
          <w:lang w:val="en-US"/>
        </w:rPr>
      </w:pPr>
      <w:r>
        <w:rPr>
          <w:rFonts w:ascii="Times New Roman" w:hAnsi="Times New Roman" w:cs="Times New Roman"/>
          <w:snapToGrid/>
          <w:color w:val="auto"/>
          <w:szCs w:val="24"/>
          <w:highlight w:val="none"/>
          <w:lang w:val="en-US"/>
        </w:rPr>
        <w:t>（由投标人根据采购需求自行编制）</w:t>
      </w:r>
    </w:p>
    <w:p>
      <w:pPr>
        <w:rPr>
          <w:color w:val="auto"/>
          <w:highlight w:val="none"/>
        </w:rPr>
      </w:pPr>
    </w:p>
    <w:p>
      <w:pPr>
        <w:jc w:val="right"/>
        <w:rPr>
          <w:color w:val="auto"/>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widowControl/>
        <w:adjustRightInd/>
        <w:spacing w:line="360" w:lineRule="auto"/>
        <w:jc w:val="right"/>
        <w:rPr>
          <w:b/>
          <w:color w:val="auto"/>
          <w:spacing w:val="20"/>
          <w:sz w:val="24"/>
          <w:highlight w:val="none"/>
        </w:rPr>
      </w:pPr>
      <w:r>
        <w:rPr>
          <w:color w:val="auto"/>
          <w:sz w:val="24"/>
          <w:highlight w:val="none"/>
        </w:rPr>
        <w:t>日期：  年   月   日</w:t>
      </w:r>
    </w:p>
    <w:p>
      <w:pPr>
        <w:spacing w:line="360" w:lineRule="auto"/>
        <w:jc w:val="left"/>
        <w:rPr>
          <w:color w:val="auto"/>
          <w:kern w:val="0"/>
          <w:sz w:val="24"/>
          <w:highlight w:val="none"/>
        </w:rPr>
      </w:pPr>
    </w:p>
    <w:p>
      <w:pPr>
        <w:rPr>
          <w:b/>
          <w:color w:val="auto"/>
          <w:spacing w:val="20"/>
          <w:sz w:val="24"/>
          <w:highlight w:val="none"/>
        </w:rPr>
      </w:pPr>
      <w:r>
        <w:rPr>
          <w:rFonts w:hint="eastAsia"/>
          <w:b/>
          <w:color w:val="auto"/>
          <w:spacing w:val="20"/>
          <w:sz w:val="24"/>
          <w:highlight w:val="none"/>
        </w:rPr>
        <w:t>8</w:t>
      </w:r>
      <w:r>
        <w:rPr>
          <w:b/>
          <w:color w:val="auto"/>
          <w:spacing w:val="20"/>
          <w:sz w:val="24"/>
          <w:highlight w:val="none"/>
        </w:rPr>
        <w:t>、主要业绩证明</w:t>
      </w:r>
    </w:p>
    <w:p>
      <w:pPr>
        <w:rPr>
          <w:b/>
          <w:color w:val="auto"/>
          <w:spacing w:val="20"/>
          <w:sz w:val="24"/>
          <w:highlight w:val="none"/>
        </w:rPr>
      </w:pPr>
      <w:r>
        <w:rPr>
          <w:b/>
          <w:color w:val="auto"/>
          <w:spacing w:val="20"/>
          <w:sz w:val="24"/>
          <w:highlight w:val="none"/>
        </w:rPr>
        <w:t>附表：相关项目业绩一览表</w:t>
      </w:r>
    </w:p>
    <w:tbl>
      <w:tblPr>
        <w:tblStyle w:val="6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pPr>
              <w:spacing w:line="360" w:lineRule="auto"/>
              <w:jc w:val="center"/>
              <w:rPr>
                <w:color w:val="auto"/>
                <w:spacing w:val="20"/>
                <w:sz w:val="24"/>
                <w:highlight w:val="none"/>
              </w:rPr>
            </w:pPr>
            <w:r>
              <w:rPr>
                <w:color w:val="auto"/>
                <w:spacing w:val="20"/>
                <w:sz w:val="24"/>
                <w:highlight w:val="none"/>
              </w:rPr>
              <w:t>项目名称</w:t>
            </w:r>
          </w:p>
        </w:tc>
        <w:tc>
          <w:tcPr>
            <w:tcW w:w="1491" w:type="dxa"/>
            <w:noWrap/>
            <w:vAlign w:val="center"/>
          </w:tcPr>
          <w:p>
            <w:pPr>
              <w:spacing w:line="360" w:lineRule="auto"/>
              <w:jc w:val="center"/>
              <w:rPr>
                <w:color w:val="auto"/>
                <w:spacing w:val="20"/>
                <w:sz w:val="24"/>
                <w:highlight w:val="none"/>
              </w:rPr>
            </w:pPr>
            <w:r>
              <w:rPr>
                <w:color w:val="auto"/>
                <w:spacing w:val="20"/>
                <w:sz w:val="24"/>
                <w:highlight w:val="none"/>
              </w:rPr>
              <w:t>项目类型</w:t>
            </w:r>
          </w:p>
        </w:tc>
        <w:tc>
          <w:tcPr>
            <w:tcW w:w="1491" w:type="dxa"/>
            <w:noWrap/>
            <w:vAlign w:val="center"/>
          </w:tcPr>
          <w:p>
            <w:pPr>
              <w:spacing w:line="360" w:lineRule="auto"/>
              <w:jc w:val="center"/>
              <w:rPr>
                <w:color w:val="auto"/>
                <w:spacing w:val="20"/>
                <w:sz w:val="24"/>
                <w:highlight w:val="none"/>
              </w:rPr>
            </w:pPr>
            <w:r>
              <w:rPr>
                <w:color w:val="auto"/>
                <w:spacing w:val="20"/>
                <w:sz w:val="24"/>
                <w:highlight w:val="none"/>
              </w:rPr>
              <w:t>简要描述</w:t>
            </w:r>
          </w:p>
        </w:tc>
        <w:tc>
          <w:tcPr>
            <w:tcW w:w="1491" w:type="dxa"/>
            <w:noWrap/>
            <w:vAlign w:val="center"/>
          </w:tcPr>
          <w:p>
            <w:pPr>
              <w:jc w:val="center"/>
              <w:rPr>
                <w:color w:val="auto"/>
                <w:spacing w:val="20"/>
                <w:sz w:val="24"/>
                <w:highlight w:val="none"/>
              </w:rPr>
            </w:pPr>
            <w:r>
              <w:rPr>
                <w:color w:val="auto"/>
                <w:spacing w:val="20"/>
                <w:sz w:val="24"/>
                <w:highlight w:val="none"/>
              </w:rPr>
              <w:t>项目投资（万元）</w:t>
            </w:r>
          </w:p>
        </w:tc>
        <w:tc>
          <w:tcPr>
            <w:tcW w:w="1491" w:type="dxa"/>
            <w:noWrap/>
            <w:vAlign w:val="center"/>
          </w:tcPr>
          <w:p>
            <w:pPr>
              <w:jc w:val="center"/>
              <w:rPr>
                <w:color w:val="auto"/>
                <w:spacing w:val="20"/>
                <w:sz w:val="24"/>
                <w:highlight w:val="none"/>
              </w:rPr>
            </w:pPr>
            <w:r>
              <w:rPr>
                <w:color w:val="auto"/>
                <w:spacing w:val="20"/>
                <w:sz w:val="24"/>
                <w:highlight w:val="none"/>
              </w:rPr>
              <w:t>用户单位联系人联系电话</w:t>
            </w:r>
          </w:p>
        </w:tc>
        <w:tc>
          <w:tcPr>
            <w:tcW w:w="1492" w:type="dxa"/>
            <w:noWrap/>
            <w:vAlign w:val="center"/>
          </w:tcPr>
          <w:p>
            <w:pPr>
              <w:spacing w:line="360" w:lineRule="auto"/>
              <w:jc w:val="center"/>
              <w:rPr>
                <w:color w:val="auto"/>
                <w:spacing w:val="20"/>
                <w:sz w:val="24"/>
                <w:highlight w:val="none"/>
              </w:rPr>
            </w:pPr>
            <w:r>
              <w:rPr>
                <w:color w:val="auto"/>
                <w:spacing w:val="20"/>
                <w:sz w:val="24"/>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2" w:type="dxa"/>
            <w:noWrap/>
          </w:tcPr>
          <w:p>
            <w:pPr>
              <w:spacing w:line="360" w:lineRule="auto"/>
              <w:jc w:val="center"/>
              <w:rPr>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2" w:type="dxa"/>
            <w:noWrap/>
          </w:tcPr>
          <w:p>
            <w:pPr>
              <w:spacing w:line="360" w:lineRule="auto"/>
              <w:jc w:val="center"/>
              <w:rPr>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1" w:type="dxa"/>
            <w:noWrap/>
          </w:tcPr>
          <w:p>
            <w:pPr>
              <w:spacing w:line="360" w:lineRule="auto"/>
              <w:jc w:val="center"/>
              <w:rPr>
                <w:color w:val="auto"/>
                <w:spacing w:val="20"/>
                <w:sz w:val="24"/>
                <w:highlight w:val="none"/>
              </w:rPr>
            </w:pPr>
          </w:p>
        </w:tc>
        <w:tc>
          <w:tcPr>
            <w:tcW w:w="1492" w:type="dxa"/>
            <w:noWrap/>
          </w:tcPr>
          <w:p>
            <w:pPr>
              <w:spacing w:line="360" w:lineRule="auto"/>
              <w:jc w:val="center"/>
              <w:rPr>
                <w:color w:val="auto"/>
                <w:spacing w:val="20"/>
                <w:sz w:val="24"/>
                <w:highlight w:val="none"/>
              </w:rPr>
            </w:pPr>
          </w:p>
        </w:tc>
      </w:tr>
    </w:tbl>
    <w:p>
      <w:pPr>
        <w:rPr>
          <w:b/>
          <w:color w:val="auto"/>
          <w:spacing w:val="20"/>
          <w:sz w:val="24"/>
          <w:highlight w:val="none"/>
        </w:rPr>
      </w:pPr>
      <w:r>
        <w:rPr>
          <w:color w:val="auto"/>
          <w:spacing w:val="20"/>
          <w:sz w:val="24"/>
          <w:highlight w:val="none"/>
        </w:rPr>
        <w:t>注：投标人可按上述格式自行编制，须随表提交相应的合同扫描件并注明所在投标文件页码</w:t>
      </w:r>
      <w:r>
        <w:rPr>
          <w:b/>
          <w:color w:val="auto"/>
          <w:spacing w:val="20"/>
          <w:sz w:val="24"/>
          <w:highlight w:val="none"/>
        </w:rPr>
        <w:t>。</w:t>
      </w:r>
    </w:p>
    <w:p>
      <w:pPr>
        <w:rPr>
          <w:b/>
          <w:color w:val="auto"/>
          <w:spacing w:val="20"/>
          <w:sz w:val="24"/>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jc w:val="right"/>
        <w:rPr>
          <w:color w:val="auto"/>
          <w:sz w:val="24"/>
          <w:highlight w:val="none"/>
        </w:rPr>
      </w:pPr>
      <w:r>
        <w:rPr>
          <w:color w:val="auto"/>
          <w:sz w:val="24"/>
          <w:highlight w:val="none"/>
        </w:rPr>
        <w:t>日期：  年   月   日</w:t>
      </w:r>
    </w:p>
    <w:p>
      <w:pPr>
        <w:spacing w:line="360" w:lineRule="auto"/>
        <w:rPr>
          <w:b/>
          <w:color w:val="auto"/>
          <w:spacing w:val="20"/>
          <w:sz w:val="24"/>
          <w:highlight w:val="none"/>
        </w:rPr>
      </w:pPr>
    </w:p>
    <w:p>
      <w:pPr>
        <w:spacing w:line="360" w:lineRule="auto"/>
        <w:rPr>
          <w:b/>
          <w:color w:val="auto"/>
          <w:kern w:val="0"/>
          <w:sz w:val="24"/>
          <w:highlight w:val="none"/>
        </w:rPr>
      </w:pPr>
      <w:r>
        <w:rPr>
          <w:rFonts w:hint="eastAsia"/>
          <w:b/>
          <w:color w:val="auto"/>
          <w:spacing w:val="20"/>
          <w:sz w:val="24"/>
          <w:highlight w:val="none"/>
        </w:rPr>
        <w:t>9</w:t>
      </w:r>
      <w:r>
        <w:rPr>
          <w:b/>
          <w:color w:val="auto"/>
          <w:spacing w:val="20"/>
          <w:sz w:val="24"/>
          <w:highlight w:val="none"/>
        </w:rPr>
        <w:t>、</w:t>
      </w:r>
      <w:r>
        <w:rPr>
          <w:b/>
          <w:color w:val="auto"/>
          <w:kern w:val="0"/>
          <w:sz w:val="24"/>
          <w:highlight w:val="none"/>
        </w:rPr>
        <w:t>投标人认为需要的其他技术文件或说明（自愿提供）</w:t>
      </w:r>
    </w:p>
    <w:p>
      <w:pPr>
        <w:spacing w:line="360" w:lineRule="auto"/>
        <w:jc w:val="left"/>
        <w:rPr>
          <w:color w:val="auto"/>
          <w:kern w:val="0"/>
          <w:sz w:val="24"/>
          <w:highlight w:val="none"/>
        </w:rPr>
      </w:pPr>
      <w:r>
        <w:rPr>
          <w:color w:val="auto"/>
          <w:kern w:val="0"/>
          <w:sz w:val="24"/>
          <w:highlight w:val="none"/>
        </w:rPr>
        <w:t>如公司介绍、营业执照等投标人认为需要的资料，自愿提供。</w:t>
      </w:r>
    </w:p>
    <w:p>
      <w:pPr>
        <w:spacing w:line="360" w:lineRule="auto"/>
        <w:jc w:val="left"/>
        <w:rPr>
          <w:color w:val="auto"/>
          <w:kern w:val="0"/>
          <w:sz w:val="24"/>
          <w:highlight w:val="none"/>
        </w:rPr>
      </w:pPr>
    </w:p>
    <w:p>
      <w:pPr>
        <w:pStyle w:val="25"/>
        <w:rPr>
          <w:rFonts w:ascii="Times New Roman" w:hAnsi="Times New Roman" w:eastAsia="仿宋" w:cs="Times New Roman"/>
          <w:color w:val="auto"/>
          <w:highlight w:val="none"/>
        </w:rPr>
      </w:pPr>
    </w:p>
    <w:p>
      <w:pPr>
        <w:spacing w:line="360" w:lineRule="auto"/>
        <w:ind w:firstLine="4800" w:firstLineChars="2000"/>
        <w:jc w:val="right"/>
        <w:rPr>
          <w:color w:val="auto"/>
          <w:sz w:val="24"/>
          <w:highlight w:val="none"/>
        </w:rPr>
      </w:pPr>
      <w:r>
        <w:rPr>
          <w:color w:val="auto"/>
          <w:sz w:val="24"/>
          <w:highlight w:val="none"/>
        </w:rPr>
        <w:t>投标人名称（电子签名）：</w:t>
      </w:r>
    </w:p>
    <w:p>
      <w:pPr>
        <w:jc w:val="right"/>
        <w:rPr>
          <w:b/>
          <w:color w:val="auto"/>
          <w:kern w:val="0"/>
          <w:sz w:val="32"/>
          <w:szCs w:val="32"/>
          <w:highlight w:val="none"/>
        </w:rPr>
      </w:pPr>
      <w:r>
        <w:rPr>
          <w:color w:val="auto"/>
          <w:sz w:val="24"/>
          <w:highlight w:val="none"/>
        </w:rPr>
        <w:t>日期：  年   月   日</w:t>
      </w:r>
    </w:p>
    <w:p>
      <w:pPr>
        <w:jc w:val="center"/>
        <w:rPr>
          <w:b/>
          <w:color w:val="auto"/>
          <w:kern w:val="0"/>
          <w:sz w:val="32"/>
          <w:szCs w:val="32"/>
          <w:highlight w:val="none"/>
        </w:rPr>
      </w:pPr>
    </w:p>
    <w:p>
      <w:pPr>
        <w:rPr>
          <w:b/>
          <w:color w:val="auto"/>
          <w:kern w:val="0"/>
          <w:sz w:val="32"/>
          <w:szCs w:val="32"/>
          <w:highlight w:val="none"/>
        </w:rPr>
      </w:pPr>
      <w:r>
        <w:rPr>
          <w:b/>
          <w:color w:val="auto"/>
          <w:kern w:val="0"/>
          <w:sz w:val="32"/>
          <w:szCs w:val="32"/>
          <w:highlight w:val="none"/>
        </w:rPr>
        <w:br w:type="page"/>
      </w:r>
    </w:p>
    <w:p>
      <w:pPr>
        <w:ind w:firstLine="2891" w:firstLineChars="900"/>
        <w:rPr>
          <w:b/>
          <w:color w:val="auto"/>
          <w:kern w:val="0"/>
          <w:sz w:val="32"/>
          <w:szCs w:val="32"/>
          <w:highlight w:val="none"/>
        </w:rPr>
      </w:pPr>
      <w:r>
        <w:rPr>
          <w:b/>
          <w:color w:val="auto"/>
          <w:kern w:val="0"/>
          <w:sz w:val="32"/>
          <w:szCs w:val="32"/>
          <w:highlight w:val="none"/>
        </w:rPr>
        <w:t>六、投标标的清单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 w:val="24"/>
                <w:highlight w:val="none"/>
              </w:rPr>
            </w:pPr>
            <w:r>
              <w:rPr>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 w:val="24"/>
                <w:highlight w:val="none"/>
              </w:rPr>
            </w:pPr>
            <w:r>
              <w:rPr>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b/>
                <w:color w:val="auto"/>
                <w:sz w:val="24"/>
                <w:highlight w:val="none"/>
              </w:rPr>
            </w:pPr>
          </w:p>
          <w:p>
            <w:pPr>
              <w:spacing w:line="360" w:lineRule="auto"/>
              <w:jc w:val="center"/>
              <w:rPr>
                <w:b/>
                <w:color w:val="auto"/>
                <w:sz w:val="24"/>
                <w:highlight w:val="none"/>
              </w:rPr>
            </w:pPr>
            <w:r>
              <w:rPr>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 w:val="24"/>
                <w:highlight w:val="none"/>
              </w:rPr>
            </w:pPr>
            <w:r>
              <w:rPr>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 w:val="24"/>
                <w:highlight w:val="none"/>
              </w:rPr>
            </w:pPr>
            <w:r>
              <w:rPr>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auto"/>
                <w:sz w:val="24"/>
                <w:highlight w:val="none"/>
              </w:rPr>
            </w:pPr>
            <w:r>
              <w:rPr>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bl>
    <w:p>
      <w:pPr>
        <w:spacing w:line="360" w:lineRule="auto"/>
        <w:ind w:right="420"/>
        <w:rPr>
          <w:color w:val="auto"/>
          <w:sz w:val="24"/>
          <w:highlight w:val="none"/>
        </w:rPr>
      </w:pPr>
      <w:r>
        <w:rPr>
          <w:color w:val="auto"/>
          <w:sz w:val="24"/>
          <w:highlight w:val="none"/>
        </w:rPr>
        <w:t>注：按本格式和要求提供。</w:t>
      </w:r>
    </w:p>
    <w:p>
      <w:pPr>
        <w:jc w:val="center"/>
        <w:rPr>
          <w:b/>
          <w:color w:val="auto"/>
          <w:kern w:val="0"/>
          <w:sz w:val="32"/>
          <w:szCs w:val="32"/>
          <w:highlight w:val="none"/>
        </w:rPr>
      </w:pPr>
    </w:p>
    <w:p>
      <w:pPr>
        <w:jc w:val="center"/>
        <w:rPr>
          <w:b/>
          <w:color w:val="auto"/>
          <w:kern w:val="0"/>
          <w:sz w:val="32"/>
          <w:szCs w:val="32"/>
          <w:highlight w:val="none"/>
        </w:rPr>
      </w:pPr>
    </w:p>
    <w:p>
      <w:pPr>
        <w:jc w:val="center"/>
        <w:rPr>
          <w:b/>
          <w:color w:val="auto"/>
          <w:kern w:val="0"/>
          <w:sz w:val="32"/>
          <w:szCs w:val="32"/>
          <w:highlight w:val="none"/>
        </w:rPr>
      </w:pPr>
      <w:r>
        <w:rPr>
          <w:b/>
          <w:color w:val="auto"/>
          <w:kern w:val="0"/>
          <w:sz w:val="32"/>
          <w:szCs w:val="32"/>
          <w:highlight w:val="none"/>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b/>
                <w:bCs/>
                <w:color w:val="auto"/>
                <w:sz w:val="24"/>
                <w:highlight w:val="none"/>
              </w:rPr>
            </w:pPr>
            <w:r>
              <w:rPr>
                <w:b/>
                <w:bCs/>
                <w:color w:val="auto"/>
                <w:sz w:val="24"/>
                <w:highlight w:val="none"/>
              </w:rPr>
              <w:t>序号</w:t>
            </w:r>
          </w:p>
        </w:tc>
        <w:tc>
          <w:tcPr>
            <w:tcW w:w="3683" w:type="dxa"/>
          </w:tcPr>
          <w:p>
            <w:pPr>
              <w:jc w:val="center"/>
              <w:rPr>
                <w:b/>
                <w:bCs/>
                <w:color w:val="auto"/>
                <w:sz w:val="24"/>
                <w:highlight w:val="none"/>
              </w:rPr>
            </w:pPr>
            <w:r>
              <w:rPr>
                <w:b/>
                <w:bCs/>
                <w:color w:val="auto"/>
                <w:sz w:val="24"/>
                <w:highlight w:val="none"/>
              </w:rPr>
              <w:t>招标文件章节及具体内容</w:t>
            </w:r>
          </w:p>
        </w:tc>
        <w:tc>
          <w:tcPr>
            <w:tcW w:w="3546" w:type="dxa"/>
          </w:tcPr>
          <w:p>
            <w:pPr>
              <w:jc w:val="center"/>
              <w:rPr>
                <w:b/>
                <w:bCs/>
                <w:color w:val="auto"/>
                <w:sz w:val="24"/>
                <w:highlight w:val="none"/>
              </w:rPr>
            </w:pPr>
            <w:r>
              <w:rPr>
                <w:b/>
                <w:bCs/>
                <w:color w:val="auto"/>
                <w:sz w:val="24"/>
                <w:highlight w:val="none"/>
              </w:rPr>
              <w:t>投标文件章节及具体内容</w:t>
            </w:r>
          </w:p>
        </w:tc>
        <w:tc>
          <w:tcPr>
            <w:tcW w:w="1276" w:type="dxa"/>
          </w:tcPr>
          <w:p>
            <w:pPr>
              <w:jc w:val="center"/>
              <w:rPr>
                <w:b/>
                <w:bCs/>
                <w:color w:val="auto"/>
                <w:sz w:val="24"/>
                <w:highlight w:val="none"/>
              </w:rPr>
            </w:pPr>
            <w:r>
              <w:rPr>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color w:val="auto"/>
                <w:kern w:val="0"/>
                <w:sz w:val="24"/>
                <w:highlight w:val="none"/>
              </w:rPr>
            </w:pPr>
            <w:r>
              <w:rPr>
                <w:color w:val="auto"/>
                <w:kern w:val="0"/>
                <w:sz w:val="24"/>
                <w:highlight w:val="none"/>
              </w:rPr>
              <w:t>1</w:t>
            </w:r>
          </w:p>
        </w:tc>
        <w:tc>
          <w:tcPr>
            <w:tcW w:w="3683" w:type="dxa"/>
          </w:tcPr>
          <w:p>
            <w:pPr>
              <w:jc w:val="center"/>
              <w:rPr>
                <w:b/>
                <w:color w:val="auto"/>
                <w:kern w:val="0"/>
                <w:sz w:val="32"/>
                <w:szCs w:val="32"/>
                <w:highlight w:val="none"/>
              </w:rPr>
            </w:pPr>
          </w:p>
        </w:tc>
        <w:tc>
          <w:tcPr>
            <w:tcW w:w="3546" w:type="dxa"/>
          </w:tcPr>
          <w:p>
            <w:pPr>
              <w:jc w:val="center"/>
              <w:rPr>
                <w:b/>
                <w:color w:val="auto"/>
                <w:kern w:val="0"/>
                <w:sz w:val="32"/>
                <w:szCs w:val="32"/>
                <w:highlight w:val="none"/>
              </w:rPr>
            </w:pPr>
          </w:p>
        </w:tc>
        <w:tc>
          <w:tcPr>
            <w:tcW w:w="1276" w:type="dxa"/>
          </w:tcPr>
          <w:p>
            <w:pPr>
              <w:jc w:val="center"/>
              <w:rPr>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color w:val="auto"/>
                <w:kern w:val="0"/>
                <w:sz w:val="24"/>
                <w:highlight w:val="none"/>
              </w:rPr>
            </w:pPr>
            <w:r>
              <w:rPr>
                <w:color w:val="auto"/>
                <w:kern w:val="0"/>
                <w:sz w:val="24"/>
                <w:highlight w:val="none"/>
              </w:rPr>
              <w:t>2</w:t>
            </w:r>
          </w:p>
        </w:tc>
        <w:tc>
          <w:tcPr>
            <w:tcW w:w="3683" w:type="dxa"/>
          </w:tcPr>
          <w:p>
            <w:pPr>
              <w:jc w:val="center"/>
              <w:rPr>
                <w:b/>
                <w:color w:val="auto"/>
                <w:kern w:val="0"/>
                <w:sz w:val="32"/>
                <w:szCs w:val="32"/>
                <w:highlight w:val="none"/>
              </w:rPr>
            </w:pPr>
          </w:p>
        </w:tc>
        <w:tc>
          <w:tcPr>
            <w:tcW w:w="3546" w:type="dxa"/>
          </w:tcPr>
          <w:p>
            <w:pPr>
              <w:jc w:val="center"/>
              <w:rPr>
                <w:b/>
                <w:color w:val="auto"/>
                <w:kern w:val="0"/>
                <w:sz w:val="32"/>
                <w:szCs w:val="32"/>
                <w:highlight w:val="none"/>
              </w:rPr>
            </w:pPr>
          </w:p>
        </w:tc>
        <w:tc>
          <w:tcPr>
            <w:tcW w:w="1276" w:type="dxa"/>
          </w:tcPr>
          <w:p>
            <w:pPr>
              <w:jc w:val="center"/>
              <w:rPr>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color w:val="auto"/>
                <w:kern w:val="0"/>
                <w:sz w:val="24"/>
                <w:highlight w:val="none"/>
              </w:rPr>
            </w:pPr>
            <w:r>
              <w:rPr>
                <w:color w:val="auto"/>
                <w:kern w:val="0"/>
                <w:sz w:val="24"/>
                <w:highlight w:val="none"/>
              </w:rPr>
              <w:t>……</w:t>
            </w:r>
          </w:p>
        </w:tc>
        <w:tc>
          <w:tcPr>
            <w:tcW w:w="3683" w:type="dxa"/>
          </w:tcPr>
          <w:p>
            <w:pPr>
              <w:jc w:val="center"/>
              <w:rPr>
                <w:b/>
                <w:color w:val="auto"/>
                <w:kern w:val="0"/>
                <w:sz w:val="32"/>
                <w:szCs w:val="32"/>
                <w:highlight w:val="none"/>
              </w:rPr>
            </w:pPr>
          </w:p>
        </w:tc>
        <w:tc>
          <w:tcPr>
            <w:tcW w:w="3546" w:type="dxa"/>
          </w:tcPr>
          <w:p>
            <w:pPr>
              <w:jc w:val="center"/>
              <w:rPr>
                <w:b/>
                <w:color w:val="auto"/>
                <w:kern w:val="0"/>
                <w:sz w:val="32"/>
                <w:szCs w:val="32"/>
                <w:highlight w:val="none"/>
              </w:rPr>
            </w:pPr>
          </w:p>
        </w:tc>
        <w:tc>
          <w:tcPr>
            <w:tcW w:w="1276" w:type="dxa"/>
          </w:tcPr>
          <w:p>
            <w:pPr>
              <w:jc w:val="center"/>
              <w:rPr>
                <w:b/>
                <w:color w:val="auto"/>
                <w:kern w:val="0"/>
                <w:sz w:val="32"/>
                <w:szCs w:val="32"/>
                <w:highlight w:val="none"/>
              </w:rPr>
            </w:pPr>
          </w:p>
        </w:tc>
      </w:tr>
    </w:tbl>
    <w:p>
      <w:pPr>
        <w:jc w:val="left"/>
        <w:rPr>
          <w:color w:val="auto"/>
          <w:kern w:val="0"/>
          <w:sz w:val="24"/>
          <w:highlight w:val="none"/>
        </w:rPr>
      </w:pPr>
      <w:r>
        <w:rPr>
          <w:color w:val="auto"/>
          <w:kern w:val="0"/>
          <w:sz w:val="24"/>
          <w:highlight w:val="none"/>
        </w:rPr>
        <w:t>投标人保证：除商务技术偏离表列出的偏离外，投标人响应招标文件的全部要求。</w:t>
      </w:r>
    </w:p>
    <w:p>
      <w:pPr>
        <w:jc w:val="center"/>
        <w:rPr>
          <w:b/>
          <w:color w:val="auto"/>
          <w:kern w:val="0"/>
          <w:sz w:val="32"/>
          <w:szCs w:val="32"/>
          <w:highlight w:val="none"/>
        </w:rPr>
      </w:pPr>
    </w:p>
    <w:p>
      <w:pPr>
        <w:spacing w:line="360" w:lineRule="auto"/>
        <w:ind w:right="420"/>
        <w:rPr>
          <w:color w:val="auto"/>
          <w:sz w:val="24"/>
          <w:highlight w:val="none"/>
        </w:rPr>
      </w:pPr>
      <w:r>
        <w:rPr>
          <w:color w:val="auto"/>
          <w:sz w:val="24"/>
          <w:highlight w:val="none"/>
        </w:rPr>
        <w:t>注：按本格式和要求提供。</w:t>
      </w:r>
    </w:p>
    <w:p>
      <w:pPr>
        <w:ind w:firstLine="1911" w:firstLineChars="595"/>
        <w:rPr>
          <w:b/>
          <w:bCs/>
          <w:color w:val="auto"/>
          <w:sz w:val="32"/>
          <w:szCs w:val="32"/>
          <w:highlight w:val="none"/>
        </w:rPr>
      </w:pPr>
    </w:p>
    <w:p>
      <w:pPr>
        <w:ind w:firstLine="1911" w:firstLineChars="595"/>
        <w:rPr>
          <w:b/>
          <w:bCs/>
          <w:color w:val="auto"/>
          <w:sz w:val="32"/>
          <w:szCs w:val="32"/>
          <w:highlight w:val="none"/>
        </w:rPr>
      </w:pPr>
    </w:p>
    <w:p>
      <w:pPr>
        <w:ind w:firstLine="1911" w:firstLineChars="595"/>
        <w:rPr>
          <w:b/>
          <w:bCs/>
          <w:color w:val="auto"/>
          <w:sz w:val="32"/>
          <w:szCs w:val="32"/>
          <w:highlight w:val="none"/>
        </w:rPr>
      </w:pPr>
    </w:p>
    <w:p>
      <w:pPr>
        <w:ind w:firstLine="1911" w:firstLineChars="595"/>
        <w:rPr>
          <w:b/>
          <w:bCs/>
          <w:color w:val="auto"/>
          <w:sz w:val="32"/>
          <w:szCs w:val="32"/>
          <w:highlight w:val="none"/>
        </w:rPr>
      </w:pPr>
    </w:p>
    <w:p>
      <w:pPr>
        <w:ind w:firstLine="1911" w:firstLineChars="595"/>
        <w:rPr>
          <w:b/>
          <w:bCs/>
          <w:color w:val="auto"/>
          <w:sz w:val="32"/>
          <w:szCs w:val="32"/>
          <w:highlight w:val="none"/>
        </w:rPr>
      </w:pPr>
    </w:p>
    <w:p>
      <w:pPr>
        <w:widowControl/>
        <w:adjustRightInd/>
        <w:jc w:val="left"/>
        <w:rPr>
          <w:b/>
          <w:bCs/>
          <w:color w:val="auto"/>
          <w:sz w:val="32"/>
          <w:szCs w:val="32"/>
          <w:highlight w:val="none"/>
        </w:rPr>
      </w:pPr>
      <w:r>
        <w:rPr>
          <w:b/>
          <w:bCs/>
          <w:color w:val="auto"/>
          <w:sz w:val="32"/>
          <w:szCs w:val="32"/>
          <w:highlight w:val="none"/>
        </w:rPr>
        <w:br w:type="page"/>
      </w:r>
    </w:p>
    <w:p>
      <w:pPr>
        <w:ind w:firstLine="1911" w:firstLineChars="595"/>
        <w:rPr>
          <w:b/>
          <w:color w:val="auto"/>
          <w:kern w:val="0"/>
          <w:sz w:val="32"/>
          <w:szCs w:val="32"/>
          <w:highlight w:val="none"/>
        </w:rPr>
      </w:pPr>
      <w:r>
        <w:rPr>
          <w:b/>
          <w:bCs/>
          <w:color w:val="auto"/>
          <w:sz w:val="32"/>
          <w:szCs w:val="32"/>
          <w:highlight w:val="none"/>
        </w:rPr>
        <w:t>八</w:t>
      </w:r>
      <w:r>
        <w:rPr>
          <w:b/>
          <w:color w:val="auto"/>
          <w:kern w:val="0"/>
          <w:sz w:val="32"/>
          <w:szCs w:val="32"/>
          <w:highlight w:val="none"/>
        </w:rPr>
        <w:t>、</w:t>
      </w:r>
      <w:r>
        <w:rPr>
          <w:b/>
          <w:color w:val="auto"/>
          <w:kern w:val="0"/>
          <w:sz w:val="32"/>
          <w:szCs w:val="32"/>
          <w:highlight w:val="none"/>
          <w:lang w:val="zh-CN"/>
        </w:rPr>
        <w:t>政府采购供应商廉洁自律承诺书</w:t>
      </w:r>
    </w:p>
    <w:p>
      <w:pPr>
        <w:snapToGrid w:val="0"/>
        <w:spacing w:line="360" w:lineRule="auto"/>
        <w:rPr>
          <w:color w:val="auto"/>
          <w:sz w:val="24"/>
          <w:highlight w:val="none"/>
        </w:rPr>
      </w:pPr>
    </w:p>
    <w:p>
      <w:pPr>
        <w:snapToGrid w:val="0"/>
        <w:spacing w:line="360" w:lineRule="auto"/>
        <w:rPr>
          <w:color w:val="auto"/>
          <w:kern w:val="0"/>
          <w:sz w:val="24"/>
          <w:highlight w:val="none"/>
        </w:rPr>
      </w:pPr>
      <w:r>
        <w:rPr>
          <w:rFonts w:hint="eastAsia"/>
          <w:color w:val="auto"/>
          <w:kern w:val="0"/>
          <w:sz w:val="24"/>
          <w:highlight w:val="none"/>
          <w:lang w:val="zh-CN"/>
        </w:rPr>
        <w:t>杭州市粮食保障服务中心</w:t>
      </w:r>
      <w:r>
        <w:rPr>
          <w:color w:val="auto"/>
          <w:kern w:val="0"/>
          <w:sz w:val="24"/>
          <w:highlight w:val="none"/>
          <w:lang w:val="zh-CN"/>
        </w:rPr>
        <w:t>、</w:t>
      </w:r>
      <w:r>
        <w:rPr>
          <w:color w:val="auto"/>
          <w:sz w:val="24"/>
          <w:highlight w:val="none"/>
        </w:rPr>
        <w:t>杭州意信招标代理有限公司</w:t>
      </w:r>
      <w:r>
        <w:rPr>
          <w:color w:val="auto"/>
          <w:kern w:val="0"/>
          <w:sz w:val="24"/>
          <w:highlight w:val="none"/>
          <w:lang w:val="zh-CN"/>
        </w:rPr>
        <w:t>：</w:t>
      </w:r>
    </w:p>
    <w:p>
      <w:pPr>
        <w:autoSpaceDE w:val="0"/>
        <w:autoSpaceDN w:val="0"/>
        <w:spacing w:line="360" w:lineRule="auto"/>
        <w:ind w:left="2" w:leftChars="1" w:firstLine="480" w:firstLineChars="200"/>
        <w:jc w:val="left"/>
        <w:rPr>
          <w:color w:val="auto"/>
          <w:kern w:val="0"/>
          <w:sz w:val="24"/>
          <w:highlight w:val="none"/>
          <w:lang w:val="zh-CN"/>
        </w:rPr>
      </w:pPr>
      <w:r>
        <w:rPr>
          <w:color w:val="auto"/>
          <w:kern w:val="0"/>
          <w:sz w:val="24"/>
          <w:highlight w:val="none"/>
          <w:lang w:val="zh-CN"/>
        </w:rPr>
        <w:t>我单位响应你</w:t>
      </w:r>
      <w:r>
        <w:rPr>
          <w:color w:val="auto"/>
          <w:sz w:val="24"/>
          <w:highlight w:val="none"/>
        </w:rPr>
        <w:t>单位</w:t>
      </w:r>
      <w:r>
        <w:rPr>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color w:val="auto"/>
          <w:kern w:val="0"/>
          <w:sz w:val="24"/>
          <w:highlight w:val="none"/>
          <w:lang w:val="zh-CN"/>
        </w:rPr>
      </w:pPr>
      <w:r>
        <w:rPr>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color w:val="auto"/>
          <w:kern w:val="0"/>
          <w:sz w:val="24"/>
          <w:highlight w:val="none"/>
          <w:lang w:val="zh-CN"/>
        </w:rPr>
      </w:pPr>
      <w:r>
        <w:rPr>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color w:val="auto"/>
          <w:kern w:val="0"/>
          <w:sz w:val="24"/>
          <w:highlight w:val="none"/>
          <w:lang w:val="zh-CN"/>
        </w:rPr>
      </w:pPr>
      <w:r>
        <w:rPr>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color w:val="auto"/>
          <w:kern w:val="0"/>
          <w:sz w:val="24"/>
          <w:highlight w:val="none"/>
          <w:lang w:val="zh-CN"/>
        </w:rPr>
      </w:pPr>
      <w:r>
        <w:rPr>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color w:val="auto"/>
          <w:kern w:val="0"/>
          <w:sz w:val="24"/>
          <w:highlight w:val="none"/>
          <w:lang w:val="zh-CN"/>
        </w:rPr>
      </w:pPr>
      <w:r>
        <w:rPr>
          <w:color w:val="auto"/>
          <w:kern w:val="0"/>
          <w:sz w:val="24"/>
          <w:highlight w:val="none"/>
          <w:lang w:val="zh-CN"/>
        </w:rPr>
        <w:t>五、不为项目有关人员个人装修住房、婚丧嫁娶、配偶子女工作安排等提供</w:t>
      </w:r>
    </w:p>
    <w:p>
      <w:pPr>
        <w:autoSpaceDE w:val="0"/>
        <w:autoSpaceDN w:val="0"/>
        <w:spacing w:line="360" w:lineRule="auto"/>
        <w:jc w:val="left"/>
        <w:rPr>
          <w:color w:val="auto"/>
          <w:kern w:val="0"/>
          <w:sz w:val="24"/>
          <w:highlight w:val="none"/>
          <w:lang w:val="zh-CN"/>
        </w:rPr>
      </w:pPr>
      <w:r>
        <w:rPr>
          <w:color w:val="auto"/>
          <w:kern w:val="0"/>
          <w:sz w:val="24"/>
          <w:highlight w:val="none"/>
          <w:lang w:val="zh-CN"/>
        </w:rPr>
        <w:t>好处；</w:t>
      </w:r>
    </w:p>
    <w:p>
      <w:pPr>
        <w:autoSpaceDE w:val="0"/>
        <w:autoSpaceDN w:val="0"/>
        <w:spacing w:line="360" w:lineRule="auto"/>
        <w:ind w:left="481" w:leftChars="229"/>
        <w:jc w:val="left"/>
        <w:rPr>
          <w:color w:val="auto"/>
          <w:kern w:val="0"/>
          <w:sz w:val="24"/>
          <w:highlight w:val="none"/>
          <w:lang w:val="zh-CN"/>
        </w:rPr>
      </w:pPr>
      <w:r>
        <w:rPr>
          <w:color w:val="auto"/>
          <w:kern w:val="0"/>
          <w:sz w:val="24"/>
          <w:highlight w:val="none"/>
          <w:lang w:val="zh-CN"/>
        </w:rPr>
        <w:t>六、严格遵守《</w:t>
      </w:r>
      <w:r>
        <w:rPr>
          <w:color w:val="auto"/>
          <w:sz w:val="24"/>
          <w:highlight w:val="none"/>
          <w:lang w:val="zh-CN"/>
        </w:rPr>
        <w:t>中华人民共和国</w:t>
      </w:r>
      <w:r>
        <w:rPr>
          <w:color w:val="auto"/>
          <w:kern w:val="0"/>
          <w:sz w:val="24"/>
          <w:highlight w:val="none"/>
          <w:lang w:val="zh-CN"/>
        </w:rPr>
        <w:t>政府采购法》《</w:t>
      </w:r>
      <w:r>
        <w:rPr>
          <w:color w:val="auto"/>
          <w:sz w:val="24"/>
          <w:highlight w:val="none"/>
          <w:lang w:val="zh-CN"/>
        </w:rPr>
        <w:t>中华人民共和国</w:t>
      </w:r>
      <w:r>
        <w:rPr>
          <w:color w:val="auto"/>
          <w:kern w:val="0"/>
          <w:sz w:val="24"/>
          <w:highlight w:val="none"/>
          <w:lang w:val="zh-CN"/>
        </w:rPr>
        <w:t>招标投标</w:t>
      </w:r>
    </w:p>
    <w:p>
      <w:pPr>
        <w:autoSpaceDE w:val="0"/>
        <w:autoSpaceDN w:val="0"/>
        <w:spacing w:line="360" w:lineRule="auto"/>
        <w:jc w:val="left"/>
        <w:rPr>
          <w:color w:val="auto"/>
          <w:kern w:val="0"/>
          <w:sz w:val="24"/>
          <w:highlight w:val="none"/>
          <w:lang w:val="zh-CN"/>
        </w:rPr>
      </w:pPr>
      <w:r>
        <w:rPr>
          <w:color w:val="auto"/>
          <w:kern w:val="0"/>
          <w:sz w:val="24"/>
          <w:highlight w:val="none"/>
          <w:lang w:val="zh-CN"/>
        </w:rPr>
        <w:t>法》</w:t>
      </w:r>
      <w:r>
        <w:rPr>
          <w:color w:val="auto"/>
          <w:sz w:val="24"/>
          <w:highlight w:val="none"/>
          <w:lang w:val="zh-CN"/>
        </w:rPr>
        <w:t>《中华人民共和国民法典》</w:t>
      </w:r>
      <w:r>
        <w:rPr>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color w:val="auto"/>
          <w:kern w:val="0"/>
          <w:sz w:val="24"/>
          <w:highlight w:val="none"/>
          <w:lang w:val="zh-CN"/>
        </w:rPr>
      </w:pPr>
      <w:r>
        <w:rPr>
          <w:color w:val="auto"/>
          <w:kern w:val="0"/>
          <w:sz w:val="24"/>
          <w:highlight w:val="none"/>
          <w:lang w:val="zh-CN"/>
        </w:rPr>
        <w:t>如违反上述承诺，你</w:t>
      </w:r>
      <w:r>
        <w:rPr>
          <w:color w:val="auto"/>
          <w:sz w:val="24"/>
          <w:highlight w:val="none"/>
        </w:rPr>
        <w:t>单位</w:t>
      </w:r>
      <w:r>
        <w:rPr>
          <w:color w:val="auto"/>
          <w:kern w:val="0"/>
          <w:sz w:val="24"/>
          <w:highlight w:val="none"/>
          <w:lang w:val="zh-CN"/>
        </w:rPr>
        <w:t>有权立即取消我单位投标、中标或在建项目的建设资格，有权拒绝我单位在一定时期内进入你</w:t>
      </w:r>
      <w:r>
        <w:rPr>
          <w:color w:val="auto"/>
          <w:sz w:val="24"/>
          <w:highlight w:val="none"/>
        </w:rPr>
        <w:t>单位</w:t>
      </w:r>
      <w:r>
        <w:rPr>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color w:val="auto"/>
          <w:kern w:val="0"/>
          <w:sz w:val="24"/>
          <w:highlight w:val="none"/>
          <w:lang w:val="zh-CN"/>
        </w:rPr>
      </w:pPr>
    </w:p>
    <w:p>
      <w:pPr>
        <w:autoSpaceDE w:val="0"/>
        <w:autoSpaceDN w:val="0"/>
        <w:spacing w:line="360" w:lineRule="auto"/>
        <w:ind w:left="2"/>
        <w:jc w:val="left"/>
        <w:rPr>
          <w:color w:val="auto"/>
          <w:kern w:val="0"/>
          <w:sz w:val="24"/>
          <w:highlight w:val="none"/>
          <w:lang w:val="zh-CN"/>
        </w:rPr>
      </w:pPr>
    </w:p>
    <w:p>
      <w:pPr>
        <w:autoSpaceDE w:val="0"/>
        <w:autoSpaceDN w:val="0"/>
        <w:spacing w:line="360" w:lineRule="auto"/>
        <w:ind w:left="2"/>
        <w:jc w:val="left"/>
        <w:rPr>
          <w:color w:val="auto"/>
          <w:kern w:val="0"/>
          <w:sz w:val="24"/>
          <w:highlight w:val="none"/>
          <w:lang w:val="zh-CN"/>
        </w:rPr>
      </w:pPr>
    </w:p>
    <w:p>
      <w:pPr>
        <w:autoSpaceDE w:val="0"/>
        <w:autoSpaceDN w:val="0"/>
        <w:spacing w:line="360" w:lineRule="auto"/>
        <w:ind w:left="2" w:leftChars="1" w:right="1120" w:firstLine="4560" w:firstLineChars="1900"/>
        <w:jc w:val="left"/>
        <w:rPr>
          <w:color w:val="auto"/>
          <w:kern w:val="0"/>
          <w:sz w:val="24"/>
          <w:highlight w:val="none"/>
          <w:lang w:val="zh-CN"/>
        </w:rPr>
      </w:pPr>
      <w:r>
        <w:rPr>
          <w:color w:val="auto"/>
          <w:kern w:val="0"/>
          <w:sz w:val="24"/>
          <w:highlight w:val="none"/>
          <w:lang w:val="zh-CN"/>
        </w:rPr>
        <w:t>投标人名称（</w:t>
      </w:r>
      <w:r>
        <w:rPr>
          <w:color w:val="auto"/>
          <w:sz w:val="24"/>
          <w:highlight w:val="none"/>
        </w:rPr>
        <w:t>电子签名</w:t>
      </w:r>
      <w:r>
        <w:rPr>
          <w:color w:val="auto"/>
          <w:kern w:val="0"/>
          <w:sz w:val="24"/>
          <w:highlight w:val="none"/>
          <w:lang w:val="zh-CN"/>
        </w:rPr>
        <w:t xml:space="preserve">）：                                                                                                                                                                                                               </w:t>
      </w:r>
    </w:p>
    <w:p>
      <w:pPr>
        <w:spacing w:line="360" w:lineRule="auto"/>
        <w:ind w:left="4620" w:leftChars="2200"/>
        <w:rPr>
          <w:color w:val="auto"/>
          <w:sz w:val="24"/>
          <w:highlight w:val="none"/>
        </w:rPr>
      </w:pPr>
      <w:r>
        <w:rPr>
          <w:color w:val="auto"/>
          <w:kern w:val="0"/>
          <w:sz w:val="24"/>
          <w:highlight w:val="none"/>
          <w:lang w:val="zh-CN"/>
        </w:rPr>
        <w:t>日期</w:t>
      </w:r>
      <w:r>
        <w:rPr>
          <w:color w:val="auto"/>
          <w:kern w:val="0"/>
          <w:sz w:val="24"/>
          <w:highlight w:val="none"/>
        </w:rPr>
        <w:t>：</w:t>
      </w:r>
      <w:r>
        <w:rPr>
          <w:color w:val="auto"/>
          <w:kern w:val="0"/>
          <w:sz w:val="24"/>
          <w:highlight w:val="none"/>
          <w:lang w:val="zh-CN"/>
        </w:rPr>
        <w:t xml:space="preserve">   年   月   日</w:t>
      </w:r>
    </w:p>
    <w:p>
      <w:pPr>
        <w:spacing w:line="360" w:lineRule="auto"/>
        <w:jc w:val="center"/>
        <w:rPr>
          <w:b/>
          <w:bCs/>
          <w:color w:val="auto"/>
          <w:sz w:val="24"/>
          <w:highlight w:val="none"/>
        </w:rPr>
      </w:pPr>
    </w:p>
    <w:p>
      <w:pPr>
        <w:spacing w:line="360" w:lineRule="auto"/>
        <w:ind w:right="420"/>
        <w:rPr>
          <w:color w:val="auto"/>
          <w:sz w:val="24"/>
          <w:highlight w:val="none"/>
        </w:rPr>
      </w:pPr>
      <w:r>
        <w:rPr>
          <w:color w:val="auto"/>
          <w:sz w:val="24"/>
          <w:highlight w:val="none"/>
        </w:rPr>
        <w:t>注：按本格式和要求提供。</w:t>
      </w:r>
    </w:p>
    <w:p>
      <w:pPr>
        <w:spacing w:line="360" w:lineRule="auto"/>
        <w:jc w:val="center"/>
        <w:rPr>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b/>
          <w:color w:val="auto"/>
          <w:kern w:val="0"/>
          <w:sz w:val="36"/>
          <w:szCs w:val="36"/>
          <w:highlight w:val="none"/>
        </w:rPr>
      </w:pPr>
      <w:r>
        <w:rPr>
          <w:b/>
          <w:color w:val="auto"/>
          <w:kern w:val="0"/>
          <w:sz w:val="36"/>
          <w:szCs w:val="36"/>
          <w:highlight w:val="none"/>
        </w:rPr>
        <w:t>报价文件部分</w:t>
      </w:r>
    </w:p>
    <w:p>
      <w:pPr>
        <w:spacing w:line="360" w:lineRule="auto"/>
        <w:jc w:val="center"/>
        <w:outlineLvl w:val="0"/>
        <w:rPr>
          <w:b/>
          <w:color w:val="auto"/>
          <w:kern w:val="0"/>
          <w:sz w:val="36"/>
          <w:szCs w:val="36"/>
          <w:highlight w:val="none"/>
        </w:rPr>
      </w:pPr>
      <w:r>
        <w:rPr>
          <w:b/>
          <w:color w:val="auto"/>
          <w:kern w:val="0"/>
          <w:sz w:val="36"/>
          <w:szCs w:val="36"/>
          <w:highlight w:val="none"/>
        </w:rPr>
        <w:t>目录</w:t>
      </w:r>
    </w:p>
    <w:p>
      <w:pPr>
        <w:spacing w:line="360" w:lineRule="auto"/>
        <w:jc w:val="center"/>
        <w:outlineLvl w:val="0"/>
        <w:rPr>
          <w:b/>
          <w:color w:val="auto"/>
          <w:kern w:val="0"/>
          <w:sz w:val="36"/>
          <w:szCs w:val="36"/>
          <w:highlight w:val="none"/>
        </w:rPr>
      </w:pPr>
    </w:p>
    <w:p>
      <w:pPr>
        <w:snapToGrid w:val="0"/>
        <w:spacing w:line="360" w:lineRule="auto"/>
        <w:rPr>
          <w:color w:val="auto"/>
          <w:sz w:val="24"/>
          <w:highlight w:val="none"/>
        </w:rPr>
      </w:pPr>
      <w:r>
        <w:rPr>
          <w:color w:val="auto"/>
          <w:sz w:val="24"/>
          <w:highlight w:val="none"/>
        </w:rPr>
        <w:t>（1）开标一览表（报价表）………………………………………………………（页码）</w:t>
      </w:r>
    </w:p>
    <w:p>
      <w:pPr>
        <w:snapToGrid w:val="0"/>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r>
        <w:rPr>
          <w:color w:val="auto"/>
          <w:sz w:val="24"/>
          <w:highlight w:val="none"/>
        </w:rPr>
        <w:t>（</w:t>
      </w:r>
      <w:r>
        <w:rPr>
          <w:rFonts w:hint="eastAsia"/>
          <w:color w:val="auto"/>
          <w:sz w:val="24"/>
          <w:highlight w:val="none"/>
        </w:rPr>
        <w:t>3</w:t>
      </w:r>
      <w:r>
        <w:rPr>
          <w:color w:val="auto"/>
          <w:sz w:val="24"/>
          <w:highlight w:val="none"/>
        </w:rPr>
        <w:t>）中小企业声明函………………………………………………………………（页码）</w:t>
      </w: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snapToGrid w:val="0"/>
        <w:spacing w:line="360" w:lineRule="auto"/>
        <w:ind w:right="480"/>
        <w:jc w:val="center"/>
        <w:rPr>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eastAsia="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eastAsia="宋体"/>
          <w:color w:val="auto"/>
          <w:kern w:val="2"/>
          <w:sz w:val="32"/>
          <w:szCs w:val="32"/>
          <w:highlight w:val="none"/>
        </w:rPr>
      </w:pPr>
      <w:r>
        <w:rPr>
          <w:rFonts w:eastAsia="宋体"/>
          <w:color w:val="auto"/>
          <w:kern w:val="2"/>
          <w:sz w:val="32"/>
          <w:szCs w:val="32"/>
          <w:highlight w:val="none"/>
        </w:rPr>
        <w:t>一、开标一览表（报价表）</w:t>
      </w:r>
    </w:p>
    <w:p>
      <w:pPr>
        <w:snapToGrid w:val="0"/>
        <w:spacing w:line="360" w:lineRule="auto"/>
        <w:rPr>
          <w:color w:val="auto"/>
          <w:kern w:val="0"/>
          <w:sz w:val="24"/>
          <w:highlight w:val="none"/>
        </w:rPr>
      </w:pPr>
      <w:r>
        <w:rPr>
          <w:rFonts w:hint="eastAsia"/>
          <w:color w:val="auto"/>
          <w:kern w:val="0"/>
          <w:sz w:val="24"/>
          <w:highlight w:val="none"/>
          <w:lang w:val="zh-CN"/>
        </w:rPr>
        <w:t>杭州市粮食保障服务中心</w:t>
      </w:r>
      <w:r>
        <w:rPr>
          <w:color w:val="auto"/>
          <w:kern w:val="0"/>
          <w:sz w:val="24"/>
          <w:highlight w:val="none"/>
          <w:lang w:val="zh-CN"/>
        </w:rPr>
        <w:t>、</w:t>
      </w:r>
      <w:r>
        <w:rPr>
          <w:color w:val="auto"/>
          <w:sz w:val="24"/>
          <w:highlight w:val="none"/>
        </w:rPr>
        <w:t>杭州意信招标代理有限公司</w:t>
      </w:r>
      <w:r>
        <w:rPr>
          <w:color w:val="auto"/>
          <w:kern w:val="0"/>
          <w:sz w:val="24"/>
          <w:highlight w:val="none"/>
          <w:lang w:val="zh-CN"/>
        </w:rPr>
        <w:t>：</w:t>
      </w:r>
    </w:p>
    <w:p>
      <w:pPr>
        <w:snapToGrid w:val="0"/>
        <w:spacing w:line="360" w:lineRule="auto"/>
        <w:ind w:firstLine="482"/>
        <w:rPr>
          <w:color w:val="auto"/>
          <w:kern w:val="0"/>
          <w:sz w:val="24"/>
          <w:highlight w:val="none"/>
          <w:lang w:val="zh-CN"/>
        </w:rPr>
      </w:pPr>
      <w:r>
        <w:rPr>
          <w:color w:val="auto"/>
          <w:kern w:val="0"/>
          <w:sz w:val="24"/>
          <w:highlight w:val="none"/>
          <w:lang w:val="zh-CN"/>
        </w:rPr>
        <w:t>按你方招标文件要求，我们，本投标文件签字方，谨此向你方发出要约如下：如你方接受本投标，我方承诺按照如下开标一览表（报价表）的价格完成</w:t>
      </w:r>
      <w:r>
        <w:rPr>
          <w:color w:val="auto"/>
          <w:sz w:val="24"/>
          <w:highlight w:val="none"/>
        </w:rPr>
        <w:t>（项目名称）</w:t>
      </w:r>
      <w:r>
        <w:rPr>
          <w:color w:val="auto"/>
          <w:kern w:val="0"/>
          <w:sz w:val="24"/>
          <w:highlight w:val="none"/>
          <w:lang w:val="zh-CN"/>
        </w:rPr>
        <w:t>【招标编号：</w:t>
      </w:r>
      <w:r>
        <w:rPr>
          <w:color w:val="auto"/>
          <w:sz w:val="24"/>
          <w:highlight w:val="none"/>
        </w:rPr>
        <w:t>（采购编号）】的实施</w:t>
      </w:r>
      <w:r>
        <w:rPr>
          <w:color w:val="auto"/>
          <w:kern w:val="0"/>
          <w:sz w:val="24"/>
          <w:highlight w:val="none"/>
          <w:lang w:val="zh-CN"/>
        </w:rPr>
        <w:t>。</w:t>
      </w:r>
    </w:p>
    <w:p>
      <w:pPr>
        <w:spacing w:line="360" w:lineRule="auto"/>
        <w:jc w:val="center"/>
        <w:rPr>
          <w:b/>
          <w:color w:val="auto"/>
          <w:kern w:val="0"/>
          <w:sz w:val="24"/>
          <w:highlight w:val="none"/>
          <w:lang w:val="zh-CN"/>
        </w:rPr>
      </w:pPr>
      <w:r>
        <w:rPr>
          <w:b/>
          <w:color w:val="auto"/>
          <w:kern w:val="0"/>
          <w:sz w:val="24"/>
          <w:highlight w:val="none"/>
          <w:lang w:val="zh-CN"/>
        </w:rPr>
        <w:t>开标一览表（报价表）(单位均为人民币元)</w:t>
      </w:r>
    </w:p>
    <w:tbl>
      <w:tblPr>
        <w:tblStyle w:val="6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34" w:type="dxa"/>
            <w:vAlign w:val="center"/>
          </w:tcPr>
          <w:p>
            <w:pPr>
              <w:spacing w:line="360" w:lineRule="auto"/>
              <w:jc w:val="center"/>
              <w:rPr>
                <w:b/>
                <w:color w:val="auto"/>
                <w:sz w:val="24"/>
                <w:highlight w:val="none"/>
              </w:rPr>
            </w:pPr>
            <w:r>
              <w:rPr>
                <w:b/>
                <w:color w:val="auto"/>
                <w:sz w:val="24"/>
                <w:highlight w:val="none"/>
              </w:rPr>
              <w:t>序号</w:t>
            </w:r>
          </w:p>
        </w:tc>
        <w:tc>
          <w:tcPr>
            <w:tcW w:w="1417" w:type="dxa"/>
            <w:vAlign w:val="center"/>
          </w:tcPr>
          <w:p>
            <w:pPr>
              <w:spacing w:line="360" w:lineRule="auto"/>
              <w:jc w:val="center"/>
              <w:rPr>
                <w:b/>
                <w:color w:val="auto"/>
                <w:sz w:val="24"/>
                <w:highlight w:val="none"/>
              </w:rPr>
            </w:pPr>
            <w:r>
              <w:rPr>
                <w:b/>
                <w:color w:val="auto"/>
                <w:sz w:val="24"/>
                <w:highlight w:val="none"/>
              </w:rPr>
              <w:t>名称</w:t>
            </w:r>
          </w:p>
        </w:tc>
        <w:tc>
          <w:tcPr>
            <w:tcW w:w="1843" w:type="dxa"/>
          </w:tcPr>
          <w:p>
            <w:pPr>
              <w:spacing w:line="360" w:lineRule="auto"/>
              <w:jc w:val="center"/>
              <w:rPr>
                <w:b/>
                <w:color w:val="auto"/>
                <w:sz w:val="24"/>
                <w:highlight w:val="none"/>
              </w:rPr>
            </w:pPr>
          </w:p>
          <w:p>
            <w:pPr>
              <w:spacing w:line="360" w:lineRule="auto"/>
              <w:jc w:val="center"/>
              <w:rPr>
                <w:b/>
                <w:color w:val="auto"/>
                <w:sz w:val="24"/>
                <w:highlight w:val="none"/>
              </w:rPr>
            </w:pPr>
            <w:r>
              <w:rPr>
                <w:b/>
                <w:color w:val="auto"/>
                <w:sz w:val="24"/>
                <w:highlight w:val="none"/>
              </w:rPr>
              <w:t>品牌（如果有）</w:t>
            </w:r>
          </w:p>
        </w:tc>
        <w:tc>
          <w:tcPr>
            <w:tcW w:w="3118" w:type="dxa"/>
            <w:vAlign w:val="center"/>
          </w:tcPr>
          <w:p>
            <w:pPr>
              <w:spacing w:line="360" w:lineRule="auto"/>
              <w:jc w:val="center"/>
              <w:rPr>
                <w:b/>
                <w:color w:val="auto"/>
                <w:sz w:val="24"/>
                <w:highlight w:val="none"/>
              </w:rPr>
            </w:pPr>
            <w:r>
              <w:rPr>
                <w:b/>
                <w:color w:val="auto"/>
                <w:sz w:val="24"/>
                <w:highlight w:val="none"/>
              </w:rPr>
              <w:t>规格型号</w:t>
            </w:r>
          </w:p>
        </w:tc>
        <w:tc>
          <w:tcPr>
            <w:tcW w:w="993" w:type="dxa"/>
            <w:vAlign w:val="center"/>
          </w:tcPr>
          <w:p>
            <w:pPr>
              <w:spacing w:line="360" w:lineRule="auto"/>
              <w:jc w:val="center"/>
              <w:rPr>
                <w:b/>
                <w:color w:val="auto"/>
                <w:sz w:val="24"/>
                <w:highlight w:val="none"/>
              </w:rPr>
            </w:pPr>
            <w:r>
              <w:rPr>
                <w:b/>
                <w:color w:val="auto"/>
                <w:sz w:val="24"/>
                <w:highlight w:val="none"/>
              </w:rPr>
              <w:t>数量</w:t>
            </w:r>
          </w:p>
        </w:tc>
        <w:tc>
          <w:tcPr>
            <w:tcW w:w="1559" w:type="dxa"/>
            <w:vAlign w:val="center"/>
          </w:tcPr>
          <w:p>
            <w:pPr>
              <w:spacing w:line="360" w:lineRule="auto"/>
              <w:jc w:val="center"/>
              <w:rPr>
                <w:b/>
                <w:color w:val="auto"/>
                <w:sz w:val="24"/>
                <w:highlight w:val="none"/>
              </w:rPr>
            </w:pPr>
            <w:r>
              <w:rPr>
                <w:b/>
                <w:color w:val="auto"/>
                <w:sz w:val="24"/>
                <w:highlight w:val="none"/>
              </w:rPr>
              <w:t>单价</w:t>
            </w:r>
          </w:p>
        </w:tc>
        <w:tc>
          <w:tcPr>
            <w:tcW w:w="1984" w:type="dxa"/>
            <w:vAlign w:val="center"/>
          </w:tcPr>
          <w:p>
            <w:pPr>
              <w:spacing w:line="360" w:lineRule="auto"/>
              <w:jc w:val="center"/>
              <w:rPr>
                <w:b/>
                <w:color w:val="auto"/>
                <w:sz w:val="24"/>
                <w:highlight w:val="none"/>
              </w:rPr>
            </w:pPr>
            <w:r>
              <w:rPr>
                <w:b/>
                <w:color w:val="auto"/>
                <w:sz w:val="24"/>
                <w:highlight w:val="none"/>
              </w:rPr>
              <w:t>合计</w:t>
            </w:r>
          </w:p>
        </w:tc>
        <w:tc>
          <w:tcPr>
            <w:tcW w:w="3119" w:type="dxa"/>
            <w:vAlign w:val="center"/>
          </w:tcPr>
          <w:p>
            <w:pPr>
              <w:spacing w:line="360" w:lineRule="auto"/>
              <w:jc w:val="center"/>
              <w:rPr>
                <w:b/>
                <w:color w:val="auto"/>
                <w:sz w:val="24"/>
                <w:highlight w:val="none"/>
              </w:rPr>
            </w:pPr>
          </w:p>
          <w:p>
            <w:pPr>
              <w:spacing w:line="360" w:lineRule="auto"/>
              <w:jc w:val="center"/>
              <w:rPr>
                <w:b/>
                <w:color w:val="auto"/>
                <w:sz w:val="24"/>
                <w:highlight w:val="none"/>
              </w:rPr>
            </w:pPr>
            <w:r>
              <w:rPr>
                <w:b/>
                <w:color w:val="auto"/>
                <w:sz w:val="24"/>
                <w:highlight w:val="none"/>
              </w:rPr>
              <w:t>备注（如果有）</w:t>
            </w:r>
          </w:p>
          <w:p>
            <w:pPr>
              <w:spacing w:line="360" w:lineRule="auto"/>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color w:val="auto"/>
                <w:sz w:val="24"/>
                <w:highlight w:val="none"/>
              </w:rPr>
            </w:pPr>
            <w:r>
              <w:rPr>
                <w:color w:val="auto"/>
                <w:sz w:val="24"/>
                <w:highlight w:val="none"/>
              </w:rPr>
              <w:t>1</w:t>
            </w:r>
          </w:p>
        </w:tc>
        <w:tc>
          <w:tcPr>
            <w:tcW w:w="1417" w:type="dxa"/>
            <w:vAlign w:val="center"/>
          </w:tcPr>
          <w:p>
            <w:pPr>
              <w:snapToGrid w:val="0"/>
              <w:spacing w:line="360" w:lineRule="auto"/>
              <w:jc w:val="center"/>
              <w:rPr>
                <w:color w:val="auto"/>
                <w:sz w:val="24"/>
                <w:highlight w:val="none"/>
              </w:rPr>
            </w:pPr>
          </w:p>
        </w:tc>
        <w:tc>
          <w:tcPr>
            <w:tcW w:w="1843" w:type="dxa"/>
            <w:vAlign w:val="center"/>
          </w:tcPr>
          <w:p>
            <w:pPr>
              <w:snapToGrid w:val="0"/>
              <w:spacing w:line="360" w:lineRule="auto"/>
              <w:jc w:val="center"/>
              <w:rPr>
                <w:color w:val="auto"/>
                <w:sz w:val="24"/>
                <w:highlight w:val="none"/>
              </w:rPr>
            </w:pPr>
          </w:p>
        </w:tc>
        <w:tc>
          <w:tcPr>
            <w:tcW w:w="3118" w:type="dxa"/>
            <w:vAlign w:val="center"/>
          </w:tcPr>
          <w:p>
            <w:pPr>
              <w:snapToGrid w:val="0"/>
              <w:spacing w:line="360" w:lineRule="auto"/>
              <w:jc w:val="center"/>
              <w:rPr>
                <w:color w:val="auto"/>
                <w:sz w:val="24"/>
                <w:highlight w:val="none"/>
              </w:rPr>
            </w:pPr>
          </w:p>
        </w:tc>
        <w:tc>
          <w:tcPr>
            <w:tcW w:w="993" w:type="dxa"/>
            <w:vAlign w:val="center"/>
          </w:tcPr>
          <w:p>
            <w:pPr>
              <w:snapToGrid w:val="0"/>
              <w:spacing w:line="360" w:lineRule="auto"/>
              <w:jc w:val="center"/>
              <w:rPr>
                <w:color w:val="auto"/>
                <w:sz w:val="24"/>
                <w:highlight w:val="none"/>
              </w:rPr>
            </w:pPr>
          </w:p>
        </w:tc>
        <w:tc>
          <w:tcPr>
            <w:tcW w:w="1559" w:type="dxa"/>
            <w:vAlign w:val="center"/>
          </w:tcPr>
          <w:p>
            <w:pPr>
              <w:spacing w:line="360" w:lineRule="auto"/>
              <w:jc w:val="center"/>
              <w:rPr>
                <w:color w:val="auto"/>
                <w:sz w:val="24"/>
                <w:highlight w:val="none"/>
              </w:rPr>
            </w:pPr>
          </w:p>
        </w:tc>
        <w:tc>
          <w:tcPr>
            <w:tcW w:w="1984" w:type="dxa"/>
            <w:vAlign w:val="center"/>
          </w:tcPr>
          <w:p>
            <w:pPr>
              <w:spacing w:line="360" w:lineRule="auto"/>
              <w:jc w:val="center"/>
              <w:rPr>
                <w:color w:val="auto"/>
                <w:sz w:val="24"/>
                <w:highlight w:val="none"/>
              </w:rPr>
            </w:pPr>
          </w:p>
        </w:tc>
        <w:tc>
          <w:tcPr>
            <w:tcW w:w="3119"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color w:val="auto"/>
                <w:sz w:val="24"/>
                <w:highlight w:val="none"/>
              </w:rPr>
            </w:pPr>
            <w:r>
              <w:rPr>
                <w:color w:val="auto"/>
                <w:sz w:val="24"/>
                <w:highlight w:val="none"/>
              </w:rPr>
              <w:t>2</w:t>
            </w:r>
          </w:p>
        </w:tc>
        <w:tc>
          <w:tcPr>
            <w:tcW w:w="1417" w:type="dxa"/>
            <w:vAlign w:val="center"/>
          </w:tcPr>
          <w:p>
            <w:pPr>
              <w:snapToGrid w:val="0"/>
              <w:spacing w:line="360" w:lineRule="auto"/>
              <w:jc w:val="center"/>
              <w:rPr>
                <w:color w:val="auto"/>
                <w:sz w:val="24"/>
                <w:highlight w:val="none"/>
              </w:rPr>
            </w:pPr>
          </w:p>
        </w:tc>
        <w:tc>
          <w:tcPr>
            <w:tcW w:w="1843" w:type="dxa"/>
            <w:vAlign w:val="center"/>
          </w:tcPr>
          <w:p>
            <w:pPr>
              <w:snapToGrid w:val="0"/>
              <w:spacing w:line="360" w:lineRule="auto"/>
              <w:jc w:val="center"/>
              <w:rPr>
                <w:color w:val="auto"/>
                <w:sz w:val="24"/>
                <w:highlight w:val="none"/>
              </w:rPr>
            </w:pPr>
          </w:p>
        </w:tc>
        <w:tc>
          <w:tcPr>
            <w:tcW w:w="3118" w:type="dxa"/>
            <w:vAlign w:val="center"/>
          </w:tcPr>
          <w:p>
            <w:pPr>
              <w:snapToGrid w:val="0"/>
              <w:spacing w:line="360" w:lineRule="auto"/>
              <w:jc w:val="center"/>
              <w:rPr>
                <w:color w:val="auto"/>
                <w:sz w:val="24"/>
                <w:highlight w:val="none"/>
              </w:rPr>
            </w:pPr>
          </w:p>
        </w:tc>
        <w:tc>
          <w:tcPr>
            <w:tcW w:w="993" w:type="dxa"/>
            <w:vAlign w:val="center"/>
          </w:tcPr>
          <w:p>
            <w:pPr>
              <w:snapToGrid w:val="0"/>
              <w:spacing w:line="360" w:lineRule="auto"/>
              <w:jc w:val="center"/>
              <w:rPr>
                <w:color w:val="auto"/>
                <w:sz w:val="24"/>
                <w:highlight w:val="none"/>
              </w:rPr>
            </w:pPr>
          </w:p>
        </w:tc>
        <w:tc>
          <w:tcPr>
            <w:tcW w:w="1559" w:type="dxa"/>
            <w:vAlign w:val="center"/>
          </w:tcPr>
          <w:p>
            <w:pPr>
              <w:spacing w:line="360" w:lineRule="auto"/>
              <w:jc w:val="center"/>
              <w:rPr>
                <w:color w:val="auto"/>
                <w:sz w:val="24"/>
                <w:highlight w:val="none"/>
              </w:rPr>
            </w:pPr>
          </w:p>
        </w:tc>
        <w:tc>
          <w:tcPr>
            <w:tcW w:w="1984" w:type="dxa"/>
            <w:vAlign w:val="center"/>
          </w:tcPr>
          <w:p>
            <w:pPr>
              <w:spacing w:line="360" w:lineRule="auto"/>
              <w:jc w:val="center"/>
              <w:rPr>
                <w:color w:val="auto"/>
                <w:sz w:val="24"/>
                <w:highlight w:val="none"/>
              </w:rPr>
            </w:pPr>
          </w:p>
        </w:tc>
        <w:tc>
          <w:tcPr>
            <w:tcW w:w="3119"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color w:val="auto"/>
                <w:sz w:val="24"/>
                <w:highlight w:val="none"/>
              </w:rPr>
            </w:pPr>
            <w:r>
              <w:rPr>
                <w:color w:val="auto"/>
                <w:sz w:val="24"/>
                <w:highlight w:val="none"/>
              </w:rPr>
              <w:t>…</w:t>
            </w:r>
          </w:p>
        </w:tc>
        <w:tc>
          <w:tcPr>
            <w:tcW w:w="1417" w:type="dxa"/>
            <w:vAlign w:val="center"/>
          </w:tcPr>
          <w:p>
            <w:pPr>
              <w:snapToGrid w:val="0"/>
              <w:spacing w:line="360" w:lineRule="auto"/>
              <w:jc w:val="center"/>
              <w:rPr>
                <w:color w:val="auto"/>
                <w:sz w:val="24"/>
                <w:highlight w:val="none"/>
              </w:rPr>
            </w:pPr>
          </w:p>
        </w:tc>
        <w:tc>
          <w:tcPr>
            <w:tcW w:w="1843" w:type="dxa"/>
            <w:vAlign w:val="center"/>
          </w:tcPr>
          <w:p>
            <w:pPr>
              <w:snapToGrid w:val="0"/>
              <w:spacing w:line="360" w:lineRule="auto"/>
              <w:jc w:val="center"/>
              <w:rPr>
                <w:color w:val="auto"/>
                <w:sz w:val="24"/>
                <w:highlight w:val="none"/>
              </w:rPr>
            </w:pPr>
          </w:p>
        </w:tc>
        <w:tc>
          <w:tcPr>
            <w:tcW w:w="3118" w:type="dxa"/>
            <w:vAlign w:val="center"/>
          </w:tcPr>
          <w:p>
            <w:pPr>
              <w:snapToGrid w:val="0"/>
              <w:spacing w:line="360" w:lineRule="auto"/>
              <w:jc w:val="center"/>
              <w:rPr>
                <w:color w:val="auto"/>
                <w:sz w:val="24"/>
                <w:highlight w:val="none"/>
              </w:rPr>
            </w:pPr>
          </w:p>
        </w:tc>
        <w:tc>
          <w:tcPr>
            <w:tcW w:w="993" w:type="dxa"/>
            <w:vAlign w:val="center"/>
          </w:tcPr>
          <w:p>
            <w:pPr>
              <w:snapToGrid w:val="0"/>
              <w:spacing w:line="360" w:lineRule="auto"/>
              <w:jc w:val="center"/>
              <w:rPr>
                <w:color w:val="auto"/>
                <w:sz w:val="24"/>
                <w:highlight w:val="none"/>
              </w:rPr>
            </w:pPr>
          </w:p>
        </w:tc>
        <w:tc>
          <w:tcPr>
            <w:tcW w:w="1559" w:type="dxa"/>
            <w:vAlign w:val="center"/>
          </w:tcPr>
          <w:p>
            <w:pPr>
              <w:spacing w:line="360" w:lineRule="auto"/>
              <w:jc w:val="center"/>
              <w:rPr>
                <w:color w:val="auto"/>
                <w:sz w:val="24"/>
                <w:highlight w:val="none"/>
              </w:rPr>
            </w:pPr>
          </w:p>
        </w:tc>
        <w:tc>
          <w:tcPr>
            <w:tcW w:w="1984" w:type="dxa"/>
            <w:vAlign w:val="center"/>
          </w:tcPr>
          <w:p>
            <w:pPr>
              <w:spacing w:line="360" w:lineRule="auto"/>
              <w:jc w:val="center"/>
              <w:rPr>
                <w:color w:val="auto"/>
                <w:sz w:val="24"/>
                <w:highlight w:val="none"/>
              </w:rPr>
            </w:pPr>
          </w:p>
        </w:tc>
        <w:tc>
          <w:tcPr>
            <w:tcW w:w="3119"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color w:val="auto"/>
                <w:sz w:val="24"/>
                <w:highlight w:val="none"/>
              </w:rPr>
            </w:pPr>
          </w:p>
        </w:tc>
        <w:tc>
          <w:tcPr>
            <w:tcW w:w="1417" w:type="dxa"/>
            <w:vAlign w:val="center"/>
          </w:tcPr>
          <w:p>
            <w:pPr>
              <w:snapToGrid w:val="0"/>
              <w:spacing w:line="360" w:lineRule="auto"/>
              <w:jc w:val="center"/>
              <w:rPr>
                <w:color w:val="auto"/>
                <w:sz w:val="24"/>
                <w:highlight w:val="none"/>
              </w:rPr>
            </w:pPr>
          </w:p>
        </w:tc>
        <w:tc>
          <w:tcPr>
            <w:tcW w:w="1843" w:type="dxa"/>
            <w:vAlign w:val="center"/>
          </w:tcPr>
          <w:p>
            <w:pPr>
              <w:snapToGrid w:val="0"/>
              <w:spacing w:line="360" w:lineRule="auto"/>
              <w:jc w:val="center"/>
              <w:rPr>
                <w:color w:val="auto"/>
                <w:sz w:val="24"/>
                <w:highlight w:val="none"/>
              </w:rPr>
            </w:pPr>
          </w:p>
        </w:tc>
        <w:tc>
          <w:tcPr>
            <w:tcW w:w="3118" w:type="dxa"/>
            <w:vAlign w:val="center"/>
          </w:tcPr>
          <w:p>
            <w:pPr>
              <w:snapToGrid w:val="0"/>
              <w:spacing w:line="360" w:lineRule="auto"/>
              <w:jc w:val="center"/>
              <w:rPr>
                <w:color w:val="auto"/>
                <w:sz w:val="24"/>
                <w:highlight w:val="none"/>
              </w:rPr>
            </w:pPr>
          </w:p>
        </w:tc>
        <w:tc>
          <w:tcPr>
            <w:tcW w:w="993" w:type="dxa"/>
            <w:vAlign w:val="center"/>
          </w:tcPr>
          <w:p>
            <w:pPr>
              <w:snapToGrid w:val="0"/>
              <w:spacing w:line="360" w:lineRule="auto"/>
              <w:jc w:val="center"/>
              <w:rPr>
                <w:color w:val="auto"/>
                <w:sz w:val="24"/>
                <w:highlight w:val="none"/>
              </w:rPr>
            </w:pPr>
          </w:p>
        </w:tc>
        <w:tc>
          <w:tcPr>
            <w:tcW w:w="1559" w:type="dxa"/>
            <w:vAlign w:val="center"/>
          </w:tcPr>
          <w:p>
            <w:pPr>
              <w:spacing w:line="360" w:lineRule="auto"/>
              <w:jc w:val="center"/>
              <w:rPr>
                <w:color w:val="auto"/>
                <w:sz w:val="24"/>
                <w:highlight w:val="none"/>
              </w:rPr>
            </w:pPr>
          </w:p>
        </w:tc>
        <w:tc>
          <w:tcPr>
            <w:tcW w:w="1984" w:type="dxa"/>
            <w:vAlign w:val="center"/>
          </w:tcPr>
          <w:p>
            <w:pPr>
              <w:spacing w:line="360" w:lineRule="auto"/>
              <w:jc w:val="center"/>
              <w:rPr>
                <w:color w:val="auto"/>
                <w:sz w:val="24"/>
                <w:highlight w:val="none"/>
              </w:rPr>
            </w:pPr>
          </w:p>
        </w:tc>
        <w:tc>
          <w:tcPr>
            <w:tcW w:w="3119"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color w:val="auto"/>
                <w:sz w:val="24"/>
                <w:highlight w:val="none"/>
              </w:rPr>
            </w:pPr>
          </w:p>
        </w:tc>
        <w:tc>
          <w:tcPr>
            <w:tcW w:w="1417" w:type="dxa"/>
            <w:vAlign w:val="center"/>
          </w:tcPr>
          <w:p>
            <w:pPr>
              <w:snapToGrid w:val="0"/>
              <w:spacing w:line="360" w:lineRule="auto"/>
              <w:jc w:val="center"/>
              <w:rPr>
                <w:color w:val="auto"/>
                <w:sz w:val="24"/>
                <w:highlight w:val="none"/>
              </w:rPr>
            </w:pPr>
          </w:p>
        </w:tc>
        <w:tc>
          <w:tcPr>
            <w:tcW w:w="1843" w:type="dxa"/>
            <w:vAlign w:val="center"/>
          </w:tcPr>
          <w:p>
            <w:pPr>
              <w:snapToGrid w:val="0"/>
              <w:spacing w:line="360" w:lineRule="auto"/>
              <w:jc w:val="center"/>
              <w:rPr>
                <w:color w:val="auto"/>
                <w:sz w:val="24"/>
                <w:highlight w:val="none"/>
              </w:rPr>
            </w:pPr>
          </w:p>
        </w:tc>
        <w:tc>
          <w:tcPr>
            <w:tcW w:w="3118" w:type="dxa"/>
            <w:vAlign w:val="center"/>
          </w:tcPr>
          <w:p>
            <w:pPr>
              <w:snapToGrid w:val="0"/>
              <w:spacing w:line="360" w:lineRule="auto"/>
              <w:jc w:val="center"/>
              <w:rPr>
                <w:color w:val="auto"/>
                <w:sz w:val="24"/>
                <w:highlight w:val="none"/>
              </w:rPr>
            </w:pPr>
          </w:p>
        </w:tc>
        <w:tc>
          <w:tcPr>
            <w:tcW w:w="993" w:type="dxa"/>
            <w:vAlign w:val="center"/>
          </w:tcPr>
          <w:p>
            <w:pPr>
              <w:snapToGrid w:val="0"/>
              <w:spacing w:line="360" w:lineRule="auto"/>
              <w:jc w:val="center"/>
              <w:rPr>
                <w:color w:val="auto"/>
                <w:sz w:val="24"/>
                <w:highlight w:val="none"/>
              </w:rPr>
            </w:pPr>
          </w:p>
        </w:tc>
        <w:tc>
          <w:tcPr>
            <w:tcW w:w="1559" w:type="dxa"/>
            <w:vAlign w:val="center"/>
          </w:tcPr>
          <w:p>
            <w:pPr>
              <w:spacing w:line="360" w:lineRule="auto"/>
              <w:jc w:val="center"/>
              <w:rPr>
                <w:color w:val="auto"/>
                <w:sz w:val="24"/>
                <w:highlight w:val="none"/>
              </w:rPr>
            </w:pPr>
          </w:p>
        </w:tc>
        <w:tc>
          <w:tcPr>
            <w:tcW w:w="1984" w:type="dxa"/>
            <w:vAlign w:val="center"/>
          </w:tcPr>
          <w:p>
            <w:pPr>
              <w:spacing w:line="360" w:lineRule="auto"/>
              <w:jc w:val="center"/>
              <w:rPr>
                <w:color w:val="auto"/>
                <w:sz w:val="24"/>
                <w:highlight w:val="none"/>
              </w:rPr>
            </w:pPr>
          </w:p>
        </w:tc>
        <w:tc>
          <w:tcPr>
            <w:tcW w:w="3119" w:type="dxa"/>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b/>
                <w:color w:val="auto"/>
                <w:sz w:val="24"/>
                <w:highlight w:val="none"/>
              </w:rPr>
            </w:pPr>
            <w:r>
              <w:rPr>
                <w:b/>
                <w:color w:val="auto"/>
                <w:sz w:val="24"/>
                <w:highlight w:val="none"/>
              </w:rPr>
              <w:t>投标报价（小写）</w:t>
            </w:r>
          </w:p>
        </w:tc>
        <w:tc>
          <w:tcPr>
            <w:tcW w:w="7655" w:type="dxa"/>
            <w:gridSpan w:val="4"/>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b/>
                <w:color w:val="auto"/>
                <w:sz w:val="24"/>
                <w:highlight w:val="none"/>
              </w:rPr>
            </w:pPr>
            <w:r>
              <w:rPr>
                <w:b/>
                <w:color w:val="auto"/>
                <w:sz w:val="24"/>
                <w:highlight w:val="none"/>
              </w:rPr>
              <w:t>投标报价（大写）</w:t>
            </w:r>
          </w:p>
        </w:tc>
        <w:tc>
          <w:tcPr>
            <w:tcW w:w="7655" w:type="dxa"/>
            <w:gridSpan w:val="4"/>
            <w:vAlign w:val="center"/>
          </w:tcPr>
          <w:p>
            <w:pPr>
              <w:spacing w:line="360" w:lineRule="auto"/>
              <w:jc w:val="center"/>
              <w:rPr>
                <w:color w:val="auto"/>
                <w:sz w:val="24"/>
                <w:highlight w:val="none"/>
              </w:rPr>
            </w:pPr>
          </w:p>
        </w:tc>
      </w:tr>
    </w:tbl>
    <w:p>
      <w:pPr>
        <w:snapToGrid w:val="0"/>
        <w:spacing w:line="360" w:lineRule="auto"/>
        <w:ind w:left="480"/>
        <w:rPr>
          <w:b/>
          <w:color w:val="auto"/>
          <w:kern w:val="0"/>
          <w:sz w:val="24"/>
          <w:highlight w:val="none"/>
          <w:lang w:val="zh-CN"/>
        </w:rPr>
      </w:pPr>
      <w:r>
        <w:rPr>
          <w:b/>
          <w:color w:val="auto"/>
          <w:kern w:val="0"/>
          <w:sz w:val="24"/>
          <w:highlight w:val="none"/>
          <w:lang w:val="zh-CN"/>
        </w:rPr>
        <w:t>注：</w:t>
      </w:r>
    </w:p>
    <w:p>
      <w:pPr>
        <w:spacing w:line="360" w:lineRule="auto"/>
        <w:ind w:left="-2" w:leftChars="-1" w:firstLine="480" w:firstLineChars="200"/>
        <w:rPr>
          <w:color w:val="auto"/>
          <w:kern w:val="0"/>
          <w:sz w:val="24"/>
          <w:highlight w:val="none"/>
          <w:lang w:val="zh-CN"/>
        </w:rPr>
      </w:pPr>
      <w:r>
        <w:rPr>
          <w:color w:val="auto"/>
          <w:kern w:val="0"/>
          <w:sz w:val="24"/>
          <w:highlight w:val="none"/>
          <w:lang w:val="zh-CN"/>
        </w:rPr>
        <w:t>1、投标人需按本表格式填写</w:t>
      </w:r>
      <w:r>
        <w:rPr>
          <w:b/>
          <w:color w:val="auto"/>
          <w:kern w:val="0"/>
          <w:sz w:val="24"/>
          <w:highlight w:val="none"/>
          <w:lang w:val="zh-CN"/>
        </w:rPr>
        <w:t>，</w:t>
      </w:r>
      <w:r>
        <w:rPr>
          <w:b/>
          <w:color w:val="auto"/>
          <w:kern w:val="0"/>
          <w:sz w:val="24"/>
          <w:highlight w:val="none"/>
        </w:rPr>
        <w:t>否则视为</w:t>
      </w:r>
      <w:r>
        <w:rPr>
          <w:b/>
          <w:color w:val="auto"/>
          <w:sz w:val="24"/>
          <w:highlight w:val="none"/>
        </w:rPr>
        <w:t>投标文件含有采购人不能接受的附加条件，投标无效</w:t>
      </w:r>
      <w:r>
        <w:rPr>
          <w:color w:val="auto"/>
          <w:kern w:val="0"/>
          <w:sz w:val="24"/>
          <w:highlight w:val="none"/>
          <w:lang w:val="zh-CN"/>
        </w:rPr>
        <w:t>。</w:t>
      </w:r>
    </w:p>
    <w:p>
      <w:pPr>
        <w:spacing w:line="360" w:lineRule="auto"/>
        <w:ind w:firstLine="480" w:firstLineChars="200"/>
        <w:rPr>
          <w:color w:val="auto"/>
          <w:kern w:val="0"/>
          <w:sz w:val="24"/>
          <w:highlight w:val="none"/>
        </w:rPr>
      </w:pPr>
      <w:r>
        <w:rPr>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b/>
          <w:color w:val="auto"/>
          <w:kern w:val="0"/>
          <w:sz w:val="24"/>
          <w:highlight w:val="none"/>
          <w:lang w:val="zh-CN"/>
        </w:rPr>
        <w:t>采购内容未包含在《开标一览表（报价表）》名称栏中，投标人不能作出合理解释的，</w:t>
      </w:r>
      <w:r>
        <w:rPr>
          <w:b/>
          <w:color w:val="auto"/>
          <w:kern w:val="0"/>
          <w:sz w:val="24"/>
          <w:highlight w:val="none"/>
        </w:rPr>
        <w:t>视为</w:t>
      </w:r>
      <w:r>
        <w:rPr>
          <w:b/>
          <w:color w:val="auto"/>
          <w:sz w:val="24"/>
          <w:highlight w:val="none"/>
        </w:rPr>
        <w:t>投标文件含有采购人不能接受的附加条件的，投标无效。</w:t>
      </w:r>
    </w:p>
    <w:p>
      <w:pPr>
        <w:snapToGrid w:val="0"/>
        <w:spacing w:line="360" w:lineRule="auto"/>
        <w:ind w:firstLine="480" w:firstLineChars="200"/>
        <w:jc w:val="left"/>
        <w:rPr>
          <w:color w:val="auto"/>
          <w:kern w:val="0"/>
          <w:sz w:val="24"/>
          <w:highlight w:val="none"/>
          <w:lang w:val="zh-CN"/>
        </w:rPr>
      </w:pPr>
      <w:r>
        <w:rPr>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color w:val="auto"/>
          <w:kern w:val="0"/>
          <w:sz w:val="24"/>
          <w:highlight w:val="none"/>
          <w:lang w:val="zh-CN"/>
        </w:rPr>
      </w:pPr>
      <w:r>
        <w:rPr>
          <w:color w:val="auto"/>
          <w:kern w:val="0"/>
          <w:sz w:val="24"/>
          <w:szCs w:val="22"/>
          <w:highlight w:val="none"/>
          <w:lang w:val="zh-CN"/>
        </w:rPr>
        <w:t>4、</w:t>
      </w:r>
      <w:r>
        <w:rPr>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b/>
          <w:color w:val="auto"/>
          <w:kern w:val="0"/>
          <w:sz w:val="24"/>
          <w:highlight w:val="none"/>
        </w:rPr>
      </w:pPr>
    </w:p>
    <w:p>
      <w:pPr>
        <w:pStyle w:val="693"/>
        <w:keepNext w:val="0"/>
        <w:pageBreakBefore w:val="0"/>
        <w:tabs>
          <w:tab w:val="clear" w:pos="720"/>
        </w:tabs>
        <w:snapToGrid w:val="0"/>
        <w:spacing w:before="120" w:after="120"/>
        <w:ind w:firstLine="643"/>
        <w:outlineLvl w:val="9"/>
        <w:rPr>
          <w:rFonts w:eastAsia="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eastAsia="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pPr>
        <w:pStyle w:val="5"/>
        <w:keepNext w:val="0"/>
        <w:numPr>
          <w:ilvl w:val="255"/>
          <w:numId w:val="0"/>
        </w:numPr>
        <w:tabs>
          <w:tab w:val="clear" w:pos="432"/>
        </w:tabs>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pPr>
        <w:pStyle w:val="693"/>
        <w:keepNext w:val="0"/>
        <w:pageBreakBefore w:val="0"/>
        <w:tabs>
          <w:tab w:val="clear" w:pos="720"/>
        </w:tabs>
        <w:snapToGrid w:val="0"/>
        <w:spacing w:before="120" w:after="120"/>
        <w:ind w:firstLine="643"/>
        <w:outlineLvl w:val="9"/>
        <w:rPr>
          <w:rFonts w:eastAsia="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eastAsia="宋体"/>
          <w:color w:val="auto"/>
          <w:sz w:val="32"/>
          <w:szCs w:val="32"/>
          <w:highlight w:val="none"/>
        </w:rPr>
      </w:pPr>
      <w:r>
        <w:rPr>
          <w:rFonts w:hint="eastAsia" w:eastAsia="宋体"/>
          <w:color w:val="auto"/>
          <w:kern w:val="2"/>
          <w:sz w:val="32"/>
          <w:szCs w:val="32"/>
          <w:highlight w:val="none"/>
        </w:rPr>
        <w:t>三</w:t>
      </w:r>
      <w:r>
        <w:rPr>
          <w:rFonts w:eastAsia="宋体"/>
          <w:color w:val="auto"/>
          <w:kern w:val="2"/>
          <w:sz w:val="32"/>
          <w:szCs w:val="32"/>
          <w:highlight w:val="none"/>
        </w:rPr>
        <w:t>、</w:t>
      </w:r>
      <w:r>
        <w:rPr>
          <w:rFonts w:eastAsia="宋体"/>
          <w:color w:val="auto"/>
          <w:sz w:val="32"/>
          <w:szCs w:val="32"/>
          <w:highlight w:val="none"/>
        </w:rPr>
        <w:t>中小企业声明函</w:t>
      </w:r>
      <w:bookmarkStart w:id="550" w:name="_Hlk101259491"/>
      <w:r>
        <w:rPr>
          <w:rFonts w:eastAsia="宋体"/>
          <w:color w:val="auto"/>
          <w:sz w:val="32"/>
          <w:szCs w:val="32"/>
          <w:highlight w:val="none"/>
        </w:rPr>
        <w:t>（如果有）</w:t>
      </w:r>
      <w:bookmarkEnd w:id="550"/>
    </w:p>
    <w:p>
      <w:pPr>
        <w:widowControl/>
        <w:spacing w:line="360" w:lineRule="auto"/>
        <w:ind w:firstLine="120" w:firstLineChars="50"/>
        <w:jc w:val="left"/>
        <w:rPr>
          <w:b/>
          <w:color w:val="auto"/>
          <w:sz w:val="24"/>
          <w:highlight w:val="none"/>
        </w:rPr>
      </w:pPr>
      <w:r>
        <w:rPr>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3"/>
        <w:keepNext w:val="0"/>
        <w:pageBreakBefore w:val="0"/>
        <w:tabs>
          <w:tab w:val="clear" w:pos="720"/>
        </w:tabs>
        <w:snapToGrid w:val="0"/>
        <w:spacing w:before="120" w:after="120"/>
        <w:ind w:firstLine="643"/>
        <w:outlineLvl w:val="9"/>
        <w:rPr>
          <w:rFonts w:eastAsia="宋体"/>
          <w:b w:val="0"/>
          <w:color w:val="auto"/>
          <w:sz w:val="32"/>
          <w:szCs w:val="32"/>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spacing w:line="360" w:lineRule="auto"/>
        <w:ind w:right="420"/>
        <w:rPr>
          <w:b/>
          <w:color w:val="auto"/>
          <w:kern w:val="0"/>
          <w:sz w:val="36"/>
          <w:szCs w:val="36"/>
          <w:highlight w:val="none"/>
        </w:rPr>
      </w:pPr>
    </w:p>
    <w:p>
      <w:pPr>
        <w:spacing w:line="360" w:lineRule="auto"/>
        <w:ind w:right="420" w:firstLine="3614" w:firstLineChars="1000"/>
        <w:rPr>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color w:val="auto"/>
          <w:highlight w:val="none"/>
        </w:rPr>
      </w:pPr>
      <w:bookmarkStart w:id="551" w:name="_Toc465665161"/>
      <w:r>
        <w:rPr>
          <w:color w:val="auto"/>
          <w:highlight w:val="none"/>
        </w:rPr>
        <w:t>附件</w:t>
      </w:r>
      <w:bookmarkEnd w:id="551"/>
    </w:p>
    <w:p>
      <w:pPr>
        <w:spacing w:line="360" w:lineRule="auto"/>
        <w:rPr>
          <w:b/>
          <w:color w:val="auto"/>
          <w:spacing w:val="6"/>
          <w:sz w:val="32"/>
          <w:szCs w:val="32"/>
          <w:highlight w:val="none"/>
        </w:rPr>
      </w:pPr>
      <w:r>
        <w:rPr>
          <w:b/>
          <w:color w:val="auto"/>
          <w:spacing w:val="6"/>
          <w:sz w:val="32"/>
          <w:szCs w:val="32"/>
          <w:highlight w:val="none"/>
        </w:rPr>
        <w:t>附件1：</w:t>
      </w:r>
    </w:p>
    <w:p>
      <w:pPr>
        <w:spacing w:line="360" w:lineRule="auto"/>
        <w:jc w:val="center"/>
        <w:rPr>
          <w:b/>
          <w:color w:val="auto"/>
          <w:spacing w:val="6"/>
          <w:sz w:val="32"/>
          <w:szCs w:val="32"/>
          <w:highlight w:val="none"/>
        </w:rPr>
      </w:pPr>
      <w:bookmarkStart w:id="552" w:name="OLE_LINK14"/>
      <w:bookmarkStart w:id="553" w:name="OLE_LINK13"/>
      <w:r>
        <w:rPr>
          <w:b/>
          <w:color w:val="auto"/>
          <w:spacing w:val="6"/>
          <w:sz w:val="32"/>
          <w:szCs w:val="32"/>
          <w:highlight w:val="none"/>
        </w:rPr>
        <w:t>残疾人福利性单位声明函</w:t>
      </w:r>
    </w:p>
    <w:bookmarkEnd w:id="552"/>
    <w:bookmarkEnd w:id="553"/>
    <w:p>
      <w:pPr>
        <w:spacing w:line="360" w:lineRule="auto"/>
        <w:rPr>
          <w:b/>
          <w:color w:val="auto"/>
          <w:spacing w:val="6"/>
          <w:sz w:val="30"/>
          <w:szCs w:val="30"/>
          <w:highlight w:val="none"/>
        </w:rPr>
      </w:pPr>
    </w:p>
    <w:p>
      <w:pPr>
        <w:spacing w:line="360" w:lineRule="auto"/>
        <w:ind w:firstLine="480" w:firstLineChars="200"/>
        <w:rPr>
          <w:color w:val="auto"/>
          <w:sz w:val="24"/>
          <w:highlight w:val="none"/>
        </w:rPr>
      </w:pPr>
      <w:r>
        <w:rPr>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color w:val="auto"/>
          <w:sz w:val="24"/>
          <w:highlight w:val="none"/>
          <w:u w:val="single"/>
        </w:rPr>
        <w:t>（采购人）</w:t>
      </w:r>
      <w:r>
        <w:rPr>
          <w:color w:val="auto"/>
          <w:sz w:val="24"/>
          <w:highlight w:val="none"/>
        </w:rPr>
        <w:t>_单位的_</w:t>
      </w:r>
      <w:r>
        <w:rPr>
          <w:color w:val="auto"/>
          <w:sz w:val="24"/>
          <w:highlight w:val="none"/>
          <w:u w:val="single"/>
        </w:rPr>
        <w:t>（项目名称）</w:t>
      </w:r>
      <w:r>
        <w:rPr>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color w:val="auto"/>
          <w:sz w:val="24"/>
          <w:highlight w:val="none"/>
        </w:rPr>
      </w:pPr>
      <w:r>
        <w:rPr>
          <w:color w:val="auto"/>
          <w:sz w:val="24"/>
          <w:highlight w:val="none"/>
        </w:rPr>
        <w:t>本单位对上述声明的真实性负责。如有虚假，将依法承担相应责任。</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tabs>
          <w:tab w:val="left" w:pos="4860"/>
        </w:tabs>
        <w:spacing w:line="360" w:lineRule="auto"/>
        <w:ind w:right="1560" w:firstLine="480" w:firstLineChars="200"/>
        <w:jc w:val="center"/>
        <w:rPr>
          <w:color w:val="auto"/>
          <w:sz w:val="24"/>
          <w:highlight w:val="none"/>
        </w:rPr>
      </w:pPr>
      <w:r>
        <w:rPr>
          <w:color w:val="auto"/>
          <w:kern w:val="0"/>
          <w:sz w:val="24"/>
          <w:highlight w:val="none"/>
          <w:lang w:val="zh-CN"/>
        </w:rPr>
        <w:t>投标人名称（电子签名）</w:t>
      </w:r>
      <w:r>
        <w:rPr>
          <w:color w:val="auto"/>
          <w:sz w:val="24"/>
          <w:highlight w:val="none"/>
        </w:rPr>
        <w:t>：</w:t>
      </w:r>
    </w:p>
    <w:p>
      <w:pPr>
        <w:tabs>
          <w:tab w:val="left" w:pos="4860"/>
        </w:tabs>
        <w:spacing w:line="360" w:lineRule="auto"/>
        <w:ind w:right="1560" w:firstLine="480" w:firstLineChars="200"/>
        <w:jc w:val="center"/>
        <w:rPr>
          <w:color w:val="auto"/>
          <w:sz w:val="24"/>
          <w:highlight w:val="none"/>
        </w:rPr>
      </w:pPr>
      <w:r>
        <w:rPr>
          <w:color w:val="auto"/>
          <w:sz w:val="24"/>
          <w:highlight w:val="none"/>
        </w:rPr>
        <w:t xml:space="preserve">       日  期：</w:t>
      </w:r>
    </w:p>
    <w:p>
      <w:pPr>
        <w:spacing w:line="360" w:lineRule="auto"/>
        <w:ind w:firstLine="480" w:firstLineChars="200"/>
        <w:rPr>
          <w:color w:val="auto"/>
          <w:sz w:val="24"/>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rPr>
          <w:b/>
          <w:color w:val="auto"/>
          <w:spacing w:val="6"/>
          <w:sz w:val="32"/>
          <w:szCs w:val="32"/>
          <w:highlight w:val="none"/>
        </w:rPr>
      </w:pPr>
      <w:r>
        <w:rPr>
          <w:b/>
          <w:color w:val="auto"/>
          <w:spacing w:val="6"/>
          <w:sz w:val="32"/>
          <w:szCs w:val="32"/>
          <w:highlight w:val="none"/>
        </w:rPr>
        <w:br w:type="page"/>
      </w:r>
    </w:p>
    <w:p>
      <w:pPr>
        <w:spacing w:line="360" w:lineRule="auto"/>
        <w:jc w:val="left"/>
        <w:rPr>
          <w:b/>
          <w:color w:val="auto"/>
          <w:spacing w:val="6"/>
          <w:sz w:val="32"/>
          <w:szCs w:val="32"/>
          <w:highlight w:val="none"/>
        </w:rPr>
      </w:pPr>
      <w:r>
        <w:rPr>
          <w:b/>
          <w:color w:val="auto"/>
          <w:spacing w:val="6"/>
          <w:sz w:val="32"/>
          <w:szCs w:val="32"/>
          <w:highlight w:val="none"/>
        </w:rPr>
        <w:t>附件2：质疑函范本及制作说明</w:t>
      </w:r>
    </w:p>
    <w:p>
      <w:pPr>
        <w:spacing w:line="360" w:lineRule="auto"/>
        <w:jc w:val="center"/>
        <w:rPr>
          <w:b/>
          <w:color w:val="auto"/>
          <w:spacing w:val="6"/>
          <w:sz w:val="32"/>
          <w:szCs w:val="32"/>
          <w:highlight w:val="none"/>
        </w:rPr>
      </w:pPr>
      <w:r>
        <w:rPr>
          <w:b/>
          <w:color w:val="auto"/>
          <w:spacing w:val="6"/>
          <w:sz w:val="32"/>
          <w:szCs w:val="32"/>
          <w:highlight w:val="none"/>
        </w:rPr>
        <w:t>质疑函范本</w:t>
      </w:r>
    </w:p>
    <w:p>
      <w:pPr>
        <w:snapToGrid w:val="0"/>
        <w:spacing w:beforeLines="100" w:line="360" w:lineRule="auto"/>
        <w:rPr>
          <w:bCs/>
          <w:color w:val="auto"/>
          <w:sz w:val="24"/>
          <w:highlight w:val="none"/>
        </w:rPr>
      </w:pPr>
      <w:r>
        <w:rPr>
          <w:bCs/>
          <w:color w:val="auto"/>
          <w:sz w:val="24"/>
          <w:highlight w:val="none"/>
        </w:rPr>
        <w:t>一、质疑供应商基本信息</w:t>
      </w:r>
    </w:p>
    <w:p>
      <w:pPr>
        <w:snapToGrid w:val="0"/>
        <w:spacing w:line="360" w:lineRule="auto"/>
        <w:rPr>
          <w:color w:val="auto"/>
          <w:sz w:val="24"/>
          <w:highlight w:val="none"/>
          <w:u w:val="dotted"/>
        </w:rPr>
      </w:pPr>
      <w:r>
        <w:rPr>
          <w:color w:val="auto"/>
          <w:sz w:val="24"/>
          <w:highlight w:val="none"/>
        </w:rPr>
        <w:t>质疑供应商：</w:t>
      </w:r>
    </w:p>
    <w:p>
      <w:pPr>
        <w:snapToGrid w:val="0"/>
        <w:spacing w:line="360" w:lineRule="auto"/>
        <w:rPr>
          <w:color w:val="auto"/>
          <w:sz w:val="24"/>
          <w:highlight w:val="none"/>
        </w:rPr>
      </w:pPr>
      <w:r>
        <w:rPr>
          <w:color w:val="auto"/>
          <w:sz w:val="24"/>
          <w:highlight w:val="none"/>
        </w:rPr>
        <w:t>地址：邮编：</w:t>
      </w:r>
    </w:p>
    <w:p>
      <w:pPr>
        <w:snapToGrid w:val="0"/>
        <w:spacing w:line="360" w:lineRule="auto"/>
        <w:rPr>
          <w:color w:val="auto"/>
          <w:sz w:val="24"/>
          <w:highlight w:val="none"/>
        </w:rPr>
      </w:pPr>
      <w:r>
        <w:rPr>
          <w:color w:val="auto"/>
          <w:sz w:val="24"/>
          <w:highlight w:val="none"/>
        </w:rPr>
        <w:t>联系人：联系电话：</w:t>
      </w:r>
    </w:p>
    <w:p>
      <w:pPr>
        <w:snapToGrid w:val="0"/>
        <w:spacing w:line="360" w:lineRule="auto"/>
        <w:rPr>
          <w:color w:val="auto"/>
          <w:sz w:val="24"/>
          <w:highlight w:val="none"/>
          <w:u w:val="dotted"/>
        </w:rPr>
      </w:pPr>
      <w:r>
        <w:rPr>
          <w:color w:val="auto"/>
          <w:sz w:val="24"/>
          <w:highlight w:val="none"/>
        </w:rPr>
        <w:t>授权代表：</w:t>
      </w:r>
    </w:p>
    <w:p>
      <w:pPr>
        <w:snapToGrid w:val="0"/>
        <w:spacing w:line="360" w:lineRule="auto"/>
        <w:rPr>
          <w:color w:val="auto"/>
          <w:sz w:val="24"/>
          <w:highlight w:val="none"/>
        </w:rPr>
      </w:pPr>
      <w:r>
        <w:rPr>
          <w:color w:val="auto"/>
          <w:sz w:val="24"/>
          <w:highlight w:val="none"/>
        </w:rPr>
        <w:t>联系电话：</w:t>
      </w:r>
    </w:p>
    <w:p>
      <w:pPr>
        <w:snapToGrid w:val="0"/>
        <w:spacing w:line="360" w:lineRule="auto"/>
        <w:rPr>
          <w:color w:val="auto"/>
          <w:sz w:val="24"/>
          <w:highlight w:val="none"/>
        </w:rPr>
      </w:pPr>
      <w:r>
        <w:rPr>
          <w:color w:val="auto"/>
          <w:sz w:val="24"/>
          <w:highlight w:val="none"/>
        </w:rPr>
        <w:t>地址： 邮编：</w:t>
      </w:r>
    </w:p>
    <w:p>
      <w:pPr>
        <w:snapToGrid w:val="0"/>
        <w:spacing w:line="360" w:lineRule="auto"/>
        <w:rPr>
          <w:bCs/>
          <w:color w:val="auto"/>
          <w:sz w:val="24"/>
          <w:highlight w:val="none"/>
        </w:rPr>
      </w:pPr>
      <w:r>
        <w:rPr>
          <w:bCs/>
          <w:color w:val="auto"/>
          <w:sz w:val="24"/>
          <w:highlight w:val="none"/>
        </w:rPr>
        <w:t>二、质疑项目基本情况</w:t>
      </w:r>
    </w:p>
    <w:p>
      <w:pPr>
        <w:snapToGrid w:val="0"/>
        <w:spacing w:line="360" w:lineRule="auto"/>
        <w:rPr>
          <w:color w:val="auto"/>
          <w:sz w:val="24"/>
          <w:highlight w:val="none"/>
        </w:rPr>
      </w:pPr>
      <w:r>
        <w:rPr>
          <w:color w:val="auto"/>
          <w:sz w:val="24"/>
          <w:highlight w:val="none"/>
        </w:rPr>
        <w:t>质疑项目的名称：</w:t>
      </w:r>
    </w:p>
    <w:p>
      <w:pPr>
        <w:snapToGrid w:val="0"/>
        <w:spacing w:line="360" w:lineRule="auto"/>
        <w:rPr>
          <w:color w:val="auto"/>
          <w:sz w:val="24"/>
          <w:highlight w:val="none"/>
        </w:rPr>
      </w:pPr>
      <w:r>
        <w:rPr>
          <w:color w:val="auto"/>
          <w:sz w:val="24"/>
          <w:highlight w:val="none"/>
        </w:rPr>
        <w:t>质疑项目的编号：包号：</w:t>
      </w:r>
    </w:p>
    <w:p>
      <w:pPr>
        <w:snapToGrid w:val="0"/>
        <w:spacing w:line="360" w:lineRule="auto"/>
        <w:rPr>
          <w:color w:val="auto"/>
          <w:sz w:val="24"/>
          <w:highlight w:val="none"/>
          <w:u w:val="dotted"/>
        </w:rPr>
      </w:pPr>
      <w:r>
        <w:rPr>
          <w:color w:val="auto"/>
          <w:sz w:val="24"/>
          <w:highlight w:val="none"/>
        </w:rPr>
        <w:t>采购人名称：</w:t>
      </w:r>
    </w:p>
    <w:p>
      <w:pPr>
        <w:snapToGrid w:val="0"/>
        <w:spacing w:line="360" w:lineRule="auto"/>
        <w:rPr>
          <w:color w:val="auto"/>
          <w:sz w:val="24"/>
          <w:highlight w:val="none"/>
        </w:rPr>
      </w:pPr>
      <w:r>
        <w:rPr>
          <w:color w:val="auto"/>
          <w:sz w:val="24"/>
          <w:highlight w:val="none"/>
        </w:rPr>
        <w:t>采购文件获取日期：</w:t>
      </w:r>
    </w:p>
    <w:p>
      <w:pPr>
        <w:snapToGrid w:val="0"/>
        <w:spacing w:line="360" w:lineRule="auto"/>
        <w:rPr>
          <w:bCs/>
          <w:color w:val="auto"/>
          <w:sz w:val="24"/>
          <w:highlight w:val="none"/>
        </w:rPr>
      </w:pPr>
      <w:r>
        <w:rPr>
          <w:bCs/>
          <w:color w:val="auto"/>
          <w:sz w:val="24"/>
          <w:highlight w:val="none"/>
        </w:rPr>
        <w:t>三、质疑事项具体内容</w:t>
      </w:r>
    </w:p>
    <w:p>
      <w:pPr>
        <w:snapToGrid w:val="0"/>
        <w:spacing w:line="360" w:lineRule="auto"/>
        <w:rPr>
          <w:color w:val="auto"/>
          <w:sz w:val="24"/>
          <w:highlight w:val="none"/>
          <w:u w:val="dotted"/>
        </w:rPr>
      </w:pPr>
      <w:r>
        <w:rPr>
          <w:color w:val="auto"/>
          <w:sz w:val="24"/>
          <w:highlight w:val="none"/>
        </w:rPr>
        <w:t>质疑事项1：</w:t>
      </w:r>
    </w:p>
    <w:p>
      <w:pPr>
        <w:snapToGrid w:val="0"/>
        <w:spacing w:line="360" w:lineRule="auto"/>
        <w:rPr>
          <w:color w:val="auto"/>
          <w:sz w:val="24"/>
          <w:highlight w:val="none"/>
          <w:u w:val="dotted"/>
        </w:rPr>
      </w:pPr>
      <w:r>
        <w:rPr>
          <w:color w:val="auto"/>
          <w:sz w:val="24"/>
          <w:highlight w:val="none"/>
        </w:rPr>
        <w:t>事实依据：</w:t>
      </w:r>
    </w:p>
    <w:p>
      <w:pPr>
        <w:snapToGrid w:val="0"/>
        <w:spacing w:line="360" w:lineRule="auto"/>
        <w:rPr>
          <w:color w:val="auto"/>
          <w:sz w:val="24"/>
          <w:highlight w:val="none"/>
        </w:rPr>
      </w:pPr>
    </w:p>
    <w:p>
      <w:pPr>
        <w:snapToGrid w:val="0"/>
        <w:spacing w:line="360" w:lineRule="auto"/>
        <w:rPr>
          <w:color w:val="auto"/>
          <w:sz w:val="24"/>
          <w:highlight w:val="none"/>
          <w:u w:val="dotted"/>
        </w:rPr>
      </w:pPr>
      <w:r>
        <w:rPr>
          <w:color w:val="auto"/>
          <w:sz w:val="24"/>
          <w:highlight w:val="none"/>
        </w:rPr>
        <w:t>法律依据：</w:t>
      </w:r>
    </w:p>
    <w:p>
      <w:pPr>
        <w:snapToGrid w:val="0"/>
        <w:spacing w:line="360" w:lineRule="auto"/>
        <w:rPr>
          <w:color w:val="auto"/>
          <w:sz w:val="24"/>
          <w:highlight w:val="none"/>
          <w:u w:val="dotted"/>
        </w:rPr>
      </w:pPr>
    </w:p>
    <w:p>
      <w:pPr>
        <w:snapToGrid w:val="0"/>
        <w:spacing w:line="360" w:lineRule="auto"/>
        <w:rPr>
          <w:color w:val="auto"/>
          <w:sz w:val="24"/>
          <w:highlight w:val="none"/>
          <w:u w:val="dotted"/>
        </w:rPr>
      </w:pPr>
      <w:r>
        <w:rPr>
          <w:color w:val="auto"/>
          <w:sz w:val="24"/>
          <w:highlight w:val="none"/>
        </w:rPr>
        <w:t>质疑事项2</w:t>
      </w:r>
    </w:p>
    <w:p>
      <w:pPr>
        <w:snapToGrid w:val="0"/>
        <w:spacing w:line="360" w:lineRule="auto"/>
        <w:rPr>
          <w:color w:val="auto"/>
          <w:sz w:val="24"/>
          <w:highlight w:val="none"/>
        </w:rPr>
      </w:pPr>
      <w:r>
        <w:rPr>
          <w:color w:val="auto"/>
          <w:sz w:val="24"/>
          <w:highlight w:val="none"/>
        </w:rPr>
        <w:t>……</w:t>
      </w:r>
    </w:p>
    <w:p>
      <w:pPr>
        <w:snapToGrid w:val="0"/>
        <w:spacing w:line="360" w:lineRule="auto"/>
        <w:rPr>
          <w:bCs/>
          <w:color w:val="auto"/>
          <w:sz w:val="24"/>
          <w:highlight w:val="none"/>
        </w:rPr>
      </w:pPr>
      <w:r>
        <w:rPr>
          <w:bCs/>
          <w:color w:val="auto"/>
          <w:sz w:val="24"/>
          <w:highlight w:val="none"/>
        </w:rPr>
        <w:t>四、与质疑事项相关的质疑请求</w:t>
      </w:r>
    </w:p>
    <w:p>
      <w:pPr>
        <w:snapToGrid w:val="0"/>
        <w:spacing w:line="360" w:lineRule="auto"/>
        <w:rPr>
          <w:color w:val="auto"/>
          <w:sz w:val="24"/>
          <w:highlight w:val="none"/>
          <w:u w:val="dotted"/>
        </w:rPr>
      </w:pPr>
      <w:r>
        <w:rPr>
          <w:color w:val="auto"/>
          <w:sz w:val="24"/>
          <w:highlight w:val="none"/>
        </w:rPr>
        <w:t>请求：</w:t>
      </w:r>
    </w:p>
    <w:p>
      <w:pPr>
        <w:spacing w:line="360" w:lineRule="auto"/>
        <w:rPr>
          <w:color w:val="auto"/>
          <w:sz w:val="24"/>
          <w:highlight w:val="none"/>
        </w:rPr>
      </w:pPr>
      <w:r>
        <w:rPr>
          <w:color w:val="auto"/>
          <w:sz w:val="24"/>
          <w:highlight w:val="none"/>
        </w:rPr>
        <w:t xml:space="preserve">签字(签章)：                   公章：                      </w:t>
      </w:r>
    </w:p>
    <w:p>
      <w:pPr>
        <w:spacing w:line="360" w:lineRule="auto"/>
        <w:rPr>
          <w:color w:val="auto"/>
          <w:sz w:val="24"/>
          <w:highlight w:val="none"/>
        </w:rPr>
      </w:pPr>
      <w:r>
        <w:rPr>
          <w:color w:val="auto"/>
          <w:sz w:val="24"/>
          <w:highlight w:val="none"/>
        </w:rPr>
        <w:t xml:space="preserve">日期：    </w:t>
      </w:r>
    </w:p>
    <w:p>
      <w:pPr>
        <w:spacing w:line="360" w:lineRule="auto"/>
        <w:jc w:val="center"/>
        <w:rPr>
          <w:b/>
          <w:bCs/>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r>
        <w:rPr>
          <w:b/>
          <w:color w:val="auto"/>
          <w:sz w:val="24"/>
          <w:highlight w:val="none"/>
        </w:rPr>
        <w:t>质疑函制作说明：</w:t>
      </w:r>
    </w:p>
    <w:p>
      <w:pPr>
        <w:widowControl/>
        <w:spacing w:line="360" w:lineRule="auto"/>
        <w:ind w:firstLine="480" w:firstLineChars="200"/>
        <w:jc w:val="left"/>
        <w:rPr>
          <w:color w:val="auto"/>
          <w:sz w:val="24"/>
          <w:highlight w:val="none"/>
        </w:rPr>
      </w:pPr>
      <w:r>
        <w:rPr>
          <w:color w:val="auto"/>
          <w:sz w:val="24"/>
          <w:highlight w:val="none"/>
        </w:rPr>
        <w:t>1.供应商提出质疑时，应提交质疑函和必要的证明材料。</w:t>
      </w:r>
    </w:p>
    <w:p>
      <w:pPr>
        <w:widowControl/>
        <w:spacing w:line="360" w:lineRule="auto"/>
        <w:ind w:firstLine="480" w:firstLineChars="200"/>
        <w:jc w:val="left"/>
        <w:rPr>
          <w:color w:val="auto"/>
          <w:sz w:val="24"/>
          <w:highlight w:val="none"/>
        </w:rPr>
      </w:pPr>
      <w:r>
        <w:rPr>
          <w:color w:val="auto"/>
          <w:sz w:val="24"/>
          <w:highlight w:val="none"/>
        </w:rPr>
        <w:t>2.质疑供应商若委托代理人进行质疑的，质疑函应按要求列明“授权代表”的有关内容，并在附件中提交由质疑</w:t>
      </w:r>
      <w:r>
        <w:rPr>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color w:val="auto"/>
          <w:sz w:val="24"/>
          <w:highlight w:val="none"/>
        </w:rPr>
      </w:pPr>
      <w:r>
        <w:rPr>
          <w:color w:val="auto"/>
          <w:sz w:val="24"/>
          <w:highlight w:val="none"/>
        </w:rPr>
        <w:t>3.质疑供应商若对项目的某一分包进行质疑，质疑函中应列明具体分包号。</w:t>
      </w:r>
    </w:p>
    <w:p>
      <w:pPr>
        <w:widowControl/>
        <w:spacing w:line="360" w:lineRule="auto"/>
        <w:ind w:firstLine="480" w:firstLineChars="200"/>
        <w:jc w:val="left"/>
        <w:rPr>
          <w:color w:val="auto"/>
          <w:sz w:val="24"/>
          <w:highlight w:val="none"/>
        </w:rPr>
      </w:pPr>
      <w:r>
        <w:rPr>
          <w:color w:val="auto"/>
          <w:sz w:val="24"/>
          <w:highlight w:val="none"/>
        </w:rPr>
        <w:t>4.质疑函的质疑事项应具体、明确，并有必要的事实依据和法律依据。</w:t>
      </w:r>
    </w:p>
    <w:p>
      <w:pPr>
        <w:widowControl/>
        <w:spacing w:line="360" w:lineRule="auto"/>
        <w:ind w:firstLine="480" w:firstLineChars="200"/>
        <w:jc w:val="left"/>
        <w:rPr>
          <w:color w:val="auto"/>
          <w:sz w:val="24"/>
          <w:highlight w:val="none"/>
        </w:rPr>
      </w:pPr>
      <w:r>
        <w:rPr>
          <w:color w:val="auto"/>
          <w:sz w:val="24"/>
          <w:highlight w:val="none"/>
        </w:rPr>
        <w:t>5.质疑函的质疑请求应与质疑事项相关。</w:t>
      </w:r>
    </w:p>
    <w:p>
      <w:pPr>
        <w:widowControl/>
        <w:spacing w:line="360" w:lineRule="auto"/>
        <w:ind w:firstLine="480" w:firstLineChars="200"/>
        <w:jc w:val="left"/>
        <w:rPr>
          <w:color w:val="auto"/>
          <w:sz w:val="24"/>
          <w:highlight w:val="none"/>
        </w:rPr>
      </w:pPr>
      <w:r>
        <w:rPr>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color w:val="auto"/>
          <w:sz w:val="30"/>
          <w:szCs w:val="30"/>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center"/>
        <w:rPr>
          <w:b/>
          <w:color w:val="auto"/>
          <w:spacing w:val="6"/>
          <w:sz w:val="32"/>
          <w:szCs w:val="32"/>
          <w:highlight w:val="none"/>
        </w:rPr>
      </w:pPr>
    </w:p>
    <w:p>
      <w:pPr>
        <w:spacing w:line="360" w:lineRule="auto"/>
        <w:jc w:val="left"/>
        <w:rPr>
          <w:b/>
          <w:color w:val="auto"/>
          <w:spacing w:val="6"/>
          <w:sz w:val="32"/>
          <w:szCs w:val="32"/>
          <w:highlight w:val="none"/>
        </w:rPr>
      </w:pPr>
    </w:p>
    <w:p>
      <w:pPr>
        <w:spacing w:line="360" w:lineRule="auto"/>
        <w:jc w:val="left"/>
        <w:rPr>
          <w:b/>
          <w:color w:val="auto"/>
          <w:spacing w:val="6"/>
          <w:sz w:val="32"/>
          <w:szCs w:val="32"/>
          <w:highlight w:val="none"/>
        </w:rPr>
      </w:pPr>
    </w:p>
    <w:p>
      <w:pPr>
        <w:rPr>
          <w:b/>
          <w:color w:val="auto"/>
          <w:spacing w:val="6"/>
          <w:sz w:val="32"/>
          <w:szCs w:val="32"/>
          <w:highlight w:val="none"/>
        </w:rPr>
      </w:pPr>
      <w:r>
        <w:rPr>
          <w:b/>
          <w:color w:val="auto"/>
          <w:spacing w:val="6"/>
          <w:sz w:val="32"/>
          <w:szCs w:val="32"/>
          <w:highlight w:val="none"/>
        </w:rPr>
        <w:br w:type="page"/>
      </w:r>
    </w:p>
    <w:p>
      <w:pPr>
        <w:spacing w:line="360" w:lineRule="auto"/>
        <w:jc w:val="left"/>
        <w:rPr>
          <w:b/>
          <w:color w:val="auto"/>
          <w:spacing w:val="6"/>
          <w:sz w:val="32"/>
          <w:szCs w:val="32"/>
          <w:highlight w:val="none"/>
        </w:rPr>
      </w:pPr>
      <w:r>
        <w:rPr>
          <w:b/>
          <w:color w:val="auto"/>
          <w:spacing w:val="6"/>
          <w:sz w:val="32"/>
          <w:szCs w:val="32"/>
          <w:highlight w:val="none"/>
        </w:rPr>
        <w:t>附件3：投诉书范本及制作说明</w:t>
      </w:r>
    </w:p>
    <w:p>
      <w:pPr>
        <w:spacing w:line="360" w:lineRule="auto"/>
        <w:jc w:val="center"/>
        <w:rPr>
          <w:b/>
          <w:color w:val="auto"/>
          <w:sz w:val="24"/>
          <w:highlight w:val="none"/>
        </w:rPr>
      </w:pPr>
    </w:p>
    <w:p>
      <w:pPr>
        <w:spacing w:line="360" w:lineRule="auto"/>
        <w:jc w:val="center"/>
        <w:rPr>
          <w:b/>
          <w:color w:val="auto"/>
          <w:spacing w:val="6"/>
          <w:sz w:val="32"/>
          <w:szCs w:val="32"/>
          <w:highlight w:val="none"/>
        </w:rPr>
      </w:pPr>
      <w:r>
        <w:rPr>
          <w:b/>
          <w:color w:val="auto"/>
          <w:spacing w:val="6"/>
          <w:sz w:val="32"/>
          <w:szCs w:val="32"/>
          <w:highlight w:val="none"/>
        </w:rPr>
        <w:t>投诉书范本</w:t>
      </w:r>
    </w:p>
    <w:p>
      <w:pPr>
        <w:spacing w:line="360" w:lineRule="auto"/>
        <w:rPr>
          <w:color w:val="auto"/>
          <w:sz w:val="24"/>
          <w:highlight w:val="none"/>
        </w:rPr>
      </w:pPr>
      <w:r>
        <w:rPr>
          <w:color w:val="auto"/>
          <w:sz w:val="24"/>
          <w:highlight w:val="none"/>
        </w:rPr>
        <w:t>一、投诉相关主体基本情况</w:t>
      </w:r>
    </w:p>
    <w:p>
      <w:pPr>
        <w:spacing w:line="360" w:lineRule="auto"/>
        <w:rPr>
          <w:color w:val="auto"/>
          <w:sz w:val="24"/>
          <w:highlight w:val="none"/>
          <w:u w:val="dotted"/>
        </w:rPr>
      </w:pPr>
      <w:r>
        <w:rPr>
          <w:color w:val="auto"/>
          <w:sz w:val="24"/>
          <w:highlight w:val="none"/>
        </w:rPr>
        <w:t>投诉人：</w:t>
      </w:r>
    </w:p>
    <w:p>
      <w:pPr>
        <w:spacing w:line="360" w:lineRule="auto"/>
        <w:rPr>
          <w:color w:val="auto"/>
          <w:sz w:val="24"/>
          <w:highlight w:val="none"/>
          <w:u w:val="single"/>
        </w:rPr>
      </w:pPr>
      <w:r>
        <w:rPr>
          <w:color w:val="auto"/>
          <w:sz w:val="24"/>
          <w:highlight w:val="none"/>
        </w:rPr>
        <w:t>地     址：邮编：</w:t>
      </w:r>
    </w:p>
    <w:p>
      <w:pPr>
        <w:tabs>
          <w:tab w:val="left" w:pos="6510"/>
        </w:tabs>
        <w:spacing w:line="360" w:lineRule="auto"/>
        <w:jc w:val="left"/>
        <w:rPr>
          <w:color w:val="auto"/>
          <w:sz w:val="24"/>
          <w:highlight w:val="none"/>
        </w:rPr>
      </w:pPr>
      <w:r>
        <w:rPr>
          <w:color w:val="auto"/>
          <w:sz w:val="24"/>
          <w:highlight w:val="none"/>
        </w:rPr>
        <w:t>法定代表人/主要负责人：</w:t>
      </w:r>
    </w:p>
    <w:p>
      <w:pPr>
        <w:tabs>
          <w:tab w:val="left" w:pos="6510"/>
        </w:tabs>
        <w:spacing w:line="360" w:lineRule="auto"/>
        <w:rPr>
          <w:color w:val="auto"/>
          <w:sz w:val="24"/>
          <w:highlight w:val="none"/>
          <w:u w:val="dotted"/>
        </w:rPr>
      </w:pPr>
      <w:r>
        <w:rPr>
          <w:color w:val="auto"/>
          <w:sz w:val="24"/>
          <w:highlight w:val="none"/>
        </w:rPr>
        <w:t>联系电话：</w:t>
      </w:r>
    </w:p>
    <w:p>
      <w:pPr>
        <w:spacing w:line="360" w:lineRule="auto"/>
        <w:rPr>
          <w:color w:val="auto"/>
          <w:sz w:val="24"/>
          <w:highlight w:val="none"/>
          <w:u w:val="dotted"/>
        </w:rPr>
      </w:pPr>
      <w:r>
        <w:rPr>
          <w:color w:val="auto"/>
          <w:sz w:val="24"/>
          <w:highlight w:val="none"/>
        </w:rPr>
        <w:t>授权代表：联系电话</w:t>
      </w:r>
      <w:r>
        <w:rPr>
          <w:color w:val="auto"/>
          <w:sz w:val="24"/>
          <w:highlight w:val="none"/>
          <w:u w:val="dotted"/>
        </w:rPr>
        <w:t xml:space="preserve">：                  </w:t>
      </w:r>
    </w:p>
    <w:p>
      <w:pPr>
        <w:spacing w:line="360" w:lineRule="auto"/>
        <w:rPr>
          <w:color w:val="auto"/>
          <w:sz w:val="24"/>
          <w:highlight w:val="none"/>
          <w:u w:val="dotted"/>
        </w:rPr>
      </w:pPr>
      <w:r>
        <w:rPr>
          <w:color w:val="auto"/>
          <w:sz w:val="24"/>
          <w:highlight w:val="none"/>
        </w:rPr>
        <w:t>地     址：邮编：</w:t>
      </w:r>
    </w:p>
    <w:p>
      <w:pPr>
        <w:spacing w:line="360" w:lineRule="auto"/>
        <w:rPr>
          <w:color w:val="auto"/>
          <w:sz w:val="24"/>
          <w:highlight w:val="none"/>
          <w:u w:val="single"/>
        </w:rPr>
      </w:pPr>
      <w:r>
        <w:rPr>
          <w:color w:val="auto"/>
          <w:sz w:val="24"/>
          <w:highlight w:val="none"/>
        </w:rPr>
        <w:t>被投诉人1：</w:t>
      </w:r>
    </w:p>
    <w:p>
      <w:pPr>
        <w:spacing w:line="360" w:lineRule="auto"/>
        <w:rPr>
          <w:color w:val="auto"/>
          <w:sz w:val="24"/>
          <w:highlight w:val="none"/>
          <w:u w:val="single"/>
        </w:rPr>
      </w:pPr>
      <w:r>
        <w:rPr>
          <w:color w:val="auto"/>
          <w:sz w:val="24"/>
          <w:highlight w:val="none"/>
        </w:rPr>
        <w:t>地     址：邮编：</w:t>
      </w:r>
    </w:p>
    <w:p>
      <w:pPr>
        <w:spacing w:line="360" w:lineRule="auto"/>
        <w:rPr>
          <w:color w:val="auto"/>
          <w:sz w:val="24"/>
          <w:highlight w:val="none"/>
          <w:u w:val="single"/>
        </w:rPr>
      </w:pPr>
      <w:r>
        <w:rPr>
          <w:color w:val="auto"/>
          <w:sz w:val="24"/>
          <w:highlight w:val="none"/>
        </w:rPr>
        <w:t>联系人：联系电话：</w:t>
      </w:r>
    </w:p>
    <w:p>
      <w:pPr>
        <w:spacing w:line="360" w:lineRule="auto"/>
        <w:rPr>
          <w:color w:val="auto"/>
          <w:sz w:val="24"/>
          <w:highlight w:val="none"/>
        </w:rPr>
      </w:pPr>
      <w:r>
        <w:rPr>
          <w:color w:val="auto"/>
          <w:sz w:val="24"/>
          <w:highlight w:val="none"/>
        </w:rPr>
        <w:t>被投诉人2</w:t>
      </w:r>
    </w:p>
    <w:p>
      <w:pPr>
        <w:spacing w:line="360" w:lineRule="auto"/>
        <w:rPr>
          <w:color w:val="auto"/>
          <w:sz w:val="24"/>
          <w:highlight w:val="none"/>
          <w:u w:val="dotted"/>
        </w:rPr>
      </w:pPr>
      <w:r>
        <w:rPr>
          <w:color w:val="auto"/>
          <w:sz w:val="24"/>
          <w:highlight w:val="none"/>
        </w:rPr>
        <w:t>……</w:t>
      </w:r>
    </w:p>
    <w:p>
      <w:pPr>
        <w:spacing w:line="360" w:lineRule="auto"/>
        <w:rPr>
          <w:color w:val="auto"/>
          <w:sz w:val="24"/>
          <w:highlight w:val="none"/>
          <w:u w:val="single"/>
        </w:rPr>
      </w:pPr>
      <w:r>
        <w:rPr>
          <w:color w:val="auto"/>
          <w:sz w:val="24"/>
          <w:highlight w:val="none"/>
        </w:rPr>
        <w:t>相关供应商：</w:t>
      </w:r>
    </w:p>
    <w:p>
      <w:pPr>
        <w:spacing w:line="360" w:lineRule="auto"/>
        <w:rPr>
          <w:color w:val="auto"/>
          <w:sz w:val="24"/>
          <w:highlight w:val="none"/>
          <w:u w:val="single"/>
        </w:rPr>
      </w:pPr>
      <w:r>
        <w:rPr>
          <w:color w:val="auto"/>
          <w:sz w:val="24"/>
          <w:highlight w:val="none"/>
        </w:rPr>
        <w:t>地     址：邮编：</w:t>
      </w:r>
    </w:p>
    <w:p>
      <w:pPr>
        <w:spacing w:line="360" w:lineRule="auto"/>
        <w:rPr>
          <w:color w:val="auto"/>
          <w:sz w:val="24"/>
          <w:highlight w:val="none"/>
          <w:u w:val="single"/>
        </w:rPr>
      </w:pPr>
      <w:r>
        <w:rPr>
          <w:color w:val="auto"/>
          <w:sz w:val="24"/>
          <w:highlight w:val="none"/>
        </w:rPr>
        <w:t>联系人：联系电话：</w:t>
      </w:r>
    </w:p>
    <w:p>
      <w:pPr>
        <w:spacing w:line="360" w:lineRule="auto"/>
        <w:rPr>
          <w:color w:val="auto"/>
          <w:sz w:val="24"/>
          <w:highlight w:val="none"/>
        </w:rPr>
      </w:pPr>
      <w:r>
        <w:rPr>
          <w:color w:val="auto"/>
          <w:sz w:val="24"/>
          <w:highlight w:val="none"/>
        </w:rPr>
        <w:t>二、投诉项目基本情况</w:t>
      </w:r>
    </w:p>
    <w:p>
      <w:pPr>
        <w:spacing w:line="360" w:lineRule="auto"/>
        <w:rPr>
          <w:color w:val="auto"/>
          <w:sz w:val="24"/>
          <w:highlight w:val="none"/>
          <w:u w:val="dotted"/>
        </w:rPr>
      </w:pPr>
      <w:r>
        <w:rPr>
          <w:color w:val="auto"/>
          <w:sz w:val="24"/>
          <w:highlight w:val="none"/>
        </w:rPr>
        <w:t>采购项目名称：</w:t>
      </w:r>
    </w:p>
    <w:p>
      <w:pPr>
        <w:spacing w:line="360" w:lineRule="auto"/>
        <w:rPr>
          <w:color w:val="auto"/>
          <w:sz w:val="24"/>
          <w:highlight w:val="none"/>
          <w:u w:val="single"/>
        </w:rPr>
      </w:pPr>
      <w:r>
        <w:rPr>
          <w:color w:val="auto"/>
          <w:sz w:val="24"/>
          <w:highlight w:val="none"/>
        </w:rPr>
        <w:t>采购项目编号：包号：</w:t>
      </w:r>
    </w:p>
    <w:p>
      <w:pPr>
        <w:spacing w:line="360" w:lineRule="auto"/>
        <w:rPr>
          <w:color w:val="auto"/>
          <w:sz w:val="24"/>
          <w:highlight w:val="none"/>
        </w:rPr>
      </w:pPr>
      <w:r>
        <w:rPr>
          <w:color w:val="auto"/>
          <w:sz w:val="24"/>
          <w:highlight w:val="none"/>
        </w:rPr>
        <w:t>采购人名称：</w:t>
      </w:r>
    </w:p>
    <w:p>
      <w:pPr>
        <w:spacing w:line="360" w:lineRule="auto"/>
        <w:rPr>
          <w:color w:val="auto"/>
          <w:sz w:val="24"/>
          <w:highlight w:val="none"/>
          <w:u w:val="single"/>
        </w:rPr>
      </w:pPr>
      <w:r>
        <w:rPr>
          <w:color w:val="auto"/>
          <w:sz w:val="24"/>
          <w:highlight w:val="none"/>
        </w:rPr>
        <w:t>代理机构名称：</w:t>
      </w:r>
    </w:p>
    <w:p>
      <w:pPr>
        <w:spacing w:line="360" w:lineRule="auto"/>
        <w:rPr>
          <w:color w:val="auto"/>
          <w:sz w:val="24"/>
          <w:highlight w:val="none"/>
          <w:u w:val="dotted"/>
        </w:rPr>
      </w:pPr>
      <w:r>
        <w:rPr>
          <w:color w:val="auto"/>
          <w:sz w:val="24"/>
          <w:highlight w:val="none"/>
        </w:rPr>
        <w:t>采购文件公告:</w:t>
      </w:r>
      <w:r>
        <w:rPr>
          <w:color w:val="auto"/>
          <w:sz w:val="24"/>
          <w:highlight w:val="none"/>
          <w:u w:val="dotted"/>
        </w:rPr>
        <w:t xml:space="preserve">是/否 </w:t>
      </w:r>
      <w:r>
        <w:rPr>
          <w:color w:val="auto"/>
          <w:sz w:val="24"/>
          <w:highlight w:val="none"/>
        </w:rPr>
        <w:t>公告期限：</w:t>
      </w:r>
    </w:p>
    <w:p>
      <w:pPr>
        <w:spacing w:line="360" w:lineRule="auto"/>
        <w:rPr>
          <w:color w:val="auto"/>
          <w:sz w:val="24"/>
          <w:highlight w:val="none"/>
          <w:u w:val="single"/>
        </w:rPr>
      </w:pPr>
      <w:r>
        <w:rPr>
          <w:color w:val="auto"/>
          <w:sz w:val="24"/>
          <w:highlight w:val="none"/>
        </w:rPr>
        <w:t>采购结果公告:</w:t>
      </w:r>
      <w:r>
        <w:rPr>
          <w:color w:val="auto"/>
          <w:sz w:val="24"/>
          <w:highlight w:val="none"/>
          <w:u w:val="dotted"/>
        </w:rPr>
        <w:t xml:space="preserve">是/否 </w:t>
      </w:r>
      <w:r>
        <w:rPr>
          <w:color w:val="auto"/>
          <w:sz w:val="24"/>
          <w:highlight w:val="none"/>
        </w:rPr>
        <w:t>公告期限：</w:t>
      </w:r>
    </w:p>
    <w:p>
      <w:pPr>
        <w:spacing w:line="360" w:lineRule="auto"/>
        <w:rPr>
          <w:color w:val="auto"/>
          <w:sz w:val="24"/>
          <w:highlight w:val="none"/>
        </w:rPr>
      </w:pPr>
      <w:r>
        <w:rPr>
          <w:color w:val="auto"/>
          <w:sz w:val="24"/>
          <w:highlight w:val="none"/>
        </w:rPr>
        <w:t>三、质疑基本情况</w:t>
      </w:r>
    </w:p>
    <w:p>
      <w:pPr>
        <w:spacing w:line="360" w:lineRule="auto"/>
        <w:ind w:firstLine="480" w:firstLineChars="200"/>
        <w:rPr>
          <w:color w:val="auto"/>
          <w:sz w:val="24"/>
          <w:highlight w:val="none"/>
          <w:u w:val="dotted"/>
        </w:rPr>
      </w:pPr>
      <w:r>
        <w:rPr>
          <w:color w:val="auto"/>
          <w:sz w:val="24"/>
          <w:highlight w:val="none"/>
        </w:rPr>
        <w:t>投诉人于年月日,向提出质疑，质疑事项为：</w:t>
      </w:r>
    </w:p>
    <w:p>
      <w:pPr>
        <w:spacing w:line="360" w:lineRule="auto"/>
        <w:rPr>
          <w:color w:val="auto"/>
          <w:sz w:val="24"/>
          <w:highlight w:val="none"/>
          <w:u w:val="dotted"/>
        </w:rPr>
      </w:pPr>
    </w:p>
    <w:p>
      <w:pPr>
        <w:spacing w:line="360" w:lineRule="auto"/>
        <w:ind w:firstLine="360" w:firstLineChars="150"/>
        <w:rPr>
          <w:color w:val="auto"/>
          <w:sz w:val="24"/>
          <w:highlight w:val="none"/>
        </w:rPr>
      </w:pPr>
      <w:r>
        <w:rPr>
          <w:color w:val="auto"/>
          <w:sz w:val="24"/>
          <w:highlight w:val="none"/>
          <w:u w:val="dotted"/>
        </w:rPr>
        <w:t>采购人/代理机构</w:t>
      </w:r>
      <w:r>
        <w:rPr>
          <w:color w:val="auto"/>
          <w:sz w:val="24"/>
          <w:highlight w:val="none"/>
        </w:rPr>
        <w:t>于年月日,就质疑事项作出了答复/没有在法定期限内作出答复。</w:t>
      </w:r>
    </w:p>
    <w:p>
      <w:pPr>
        <w:spacing w:line="360" w:lineRule="auto"/>
        <w:rPr>
          <w:color w:val="auto"/>
          <w:sz w:val="24"/>
          <w:highlight w:val="none"/>
        </w:rPr>
      </w:pPr>
      <w:r>
        <w:rPr>
          <w:color w:val="auto"/>
          <w:sz w:val="24"/>
          <w:highlight w:val="none"/>
        </w:rPr>
        <w:t>四、投诉事项具体内容</w:t>
      </w:r>
    </w:p>
    <w:p>
      <w:pPr>
        <w:spacing w:line="360" w:lineRule="auto"/>
        <w:rPr>
          <w:color w:val="auto"/>
          <w:sz w:val="24"/>
          <w:highlight w:val="none"/>
          <w:u w:val="single"/>
        </w:rPr>
      </w:pPr>
      <w:r>
        <w:rPr>
          <w:color w:val="auto"/>
          <w:sz w:val="24"/>
          <w:highlight w:val="none"/>
        </w:rPr>
        <w:t>投诉事项 1：</w:t>
      </w:r>
    </w:p>
    <w:p>
      <w:pPr>
        <w:spacing w:line="360" w:lineRule="auto"/>
        <w:rPr>
          <w:color w:val="auto"/>
          <w:sz w:val="24"/>
          <w:highlight w:val="none"/>
        </w:rPr>
      </w:pPr>
      <w:r>
        <w:rPr>
          <w:color w:val="auto"/>
          <w:sz w:val="24"/>
          <w:highlight w:val="none"/>
        </w:rPr>
        <w:t>事实依据：</w:t>
      </w:r>
    </w:p>
    <w:p>
      <w:pPr>
        <w:spacing w:line="360" w:lineRule="auto"/>
        <w:rPr>
          <w:color w:val="auto"/>
          <w:sz w:val="24"/>
          <w:highlight w:val="none"/>
          <w:u w:val="dotted"/>
        </w:rPr>
      </w:pPr>
    </w:p>
    <w:p>
      <w:pPr>
        <w:spacing w:line="360" w:lineRule="auto"/>
        <w:rPr>
          <w:color w:val="auto"/>
          <w:sz w:val="24"/>
          <w:highlight w:val="none"/>
          <w:u w:val="single"/>
        </w:rPr>
      </w:pPr>
      <w:r>
        <w:rPr>
          <w:color w:val="auto"/>
          <w:sz w:val="24"/>
          <w:highlight w:val="none"/>
        </w:rPr>
        <w:t>法律依据：</w:t>
      </w:r>
    </w:p>
    <w:p>
      <w:pPr>
        <w:spacing w:line="360" w:lineRule="auto"/>
        <w:rPr>
          <w:color w:val="auto"/>
          <w:sz w:val="24"/>
          <w:highlight w:val="none"/>
          <w:u w:val="dotted"/>
        </w:rPr>
      </w:pPr>
    </w:p>
    <w:p>
      <w:pPr>
        <w:spacing w:line="360" w:lineRule="auto"/>
        <w:rPr>
          <w:color w:val="auto"/>
          <w:sz w:val="24"/>
          <w:highlight w:val="none"/>
        </w:rPr>
      </w:pPr>
      <w:r>
        <w:rPr>
          <w:color w:val="auto"/>
          <w:sz w:val="24"/>
          <w:highlight w:val="none"/>
        </w:rPr>
        <w:t>投诉事项2</w:t>
      </w:r>
    </w:p>
    <w:p>
      <w:pPr>
        <w:spacing w:line="360" w:lineRule="auto"/>
        <w:rPr>
          <w:color w:val="auto"/>
          <w:sz w:val="24"/>
          <w:highlight w:val="none"/>
          <w:u w:val="dotted"/>
        </w:rPr>
      </w:pPr>
      <w:r>
        <w:rPr>
          <w:color w:val="auto"/>
          <w:sz w:val="24"/>
          <w:highlight w:val="none"/>
        </w:rPr>
        <w:t>……</w:t>
      </w:r>
    </w:p>
    <w:p>
      <w:pPr>
        <w:spacing w:line="360" w:lineRule="auto"/>
        <w:rPr>
          <w:color w:val="auto"/>
          <w:sz w:val="24"/>
          <w:highlight w:val="none"/>
        </w:rPr>
      </w:pPr>
      <w:r>
        <w:rPr>
          <w:color w:val="auto"/>
          <w:sz w:val="24"/>
          <w:highlight w:val="none"/>
        </w:rPr>
        <w:t>五、与投诉事项相关的投诉请求</w:t>
      </w:r>
    </w:p>
    <w:p>
      <w:pPr>
        <w:spacing w:line="360" w:lineRule="auto"/>
        <w:rPr>
          <w:color w:val="auto"/>
          <w:sz w:val="24"/>
          <w:highlight w:val="none"/>
        </w:rPr>
      </w:pPr>
      <w:r>
        <w:rPr>
          <w:color w:val="auto"/>
          <w:sz w:val="24"/>
          <w:highlight w:val="none"/>
        </w:rPr>
        <w:t>请求：</w:t>
      </w:r>
    </w:p>
    <w:p>
      <w:pPr>
        <w:spacing w:line="360" w:lineRule="auto"/>
        <w:rPr>
          <w:color w:val="auto"/>
          <w:sz w:val="24"/>
          <w:highlight w:val="none"/>
          <w:u w:val="single"/>
        </w:rPr>
      </w:pPr>
    </w:p>
    <w:p>
      <w:pPr>
        <w:spacing w:line="360" w:lineRule="auto"/>
        <w:rPr>
          <w:color w:val="auto"/>
          <w:sz w:val="24"/>
          <w:highlight w:val="none"/>
        </w:rPr>
      </w:pPr>
      <w:r>
        <w:rPr>
          <w:color w:val="auto"/>
          <w:sz w:val="24"/>
          <w:highlight w:val="none"/>
        </w:rPr>
        <w:t xml:space="preserve">签字(签章)：                   公章：                      </w:t>
      </w:r>
    </w:p>
    <w:p>
      <w:pPr>
        <w:spacing w:line="360" w:lineRule="auto"/>
        <w:rPr>
          <w:color w:val="auto"/>
          <w:sz w:val="24"/>
          <w:highlight w:val="none"/>
        </w:rPr>
      </w:pPr>
      <w:r>
        <w:rPr>
          <w:color w:val="auto"/>
          <w:sz w:val="24"/>
          <w:highlight w:val="none"/>
        </w:rPr>
        <w:t xml:space="preserve">日期：    </w:t>
      </w:r>
    </w:p>
    <w:p>
      <w:pPr>
        <w:spacing w:line="360" w:lineRule="auto"/>
        <w:rPr>
          <w:b/>
          <w:color w:val="auto"/>
          <w:sz w:val="24"/>
          <w:highlight w:val="none"/>
        </w:rPr>
      </w:pPr>
    </w:p>
    <w:p>
      <w:pPr>
        <w:spacing w:line="360" w:lineRule="auto"/>
        <w:rPr>
          <w:b/>
          <w:color w:val="auto"/>
          <w:sz w:val="24"/>
          <w:highlight w:val="none"/>
        </w:rPr>
      </w:pPr>
    </w:p>
    <w:p>
      <w:pPr>
        <w:spacing w:line="360" w:lineRule="auto"/>
        <w:rPr>
          <w:b/>
          <w:color w:val="auto"/>
          <w:sz w:val="24"/>
          <w:highlight w:val="none"/>
        </w:rPr>
      </w:pPr>
      <w:r>
        <w:rPr>
          <w:b/>
          <w:color w:val="auto"/>
          <w:sz w:val="24"/>
          <w:highlight w:val="none"/>
        </w:rPr>
        <w:t>投诉书制作说明：</w:t>
      </w:r>
    </w:p>
    <w:p>
      <w:pPr>
        <w:widowControl/>
        <w:spacing w:line="360" w:lineRule="auto"/>
        <w:ind w:firstLine="480" w:firstLineChars="200"/>
        <w:rPr>
          <w:color w:val="auto"/>
          <w:kern w:val="0"/>
          <w:sz w:val="24"/>
          <w:highlight w:val="none"/>
        </w:rPr>
      </w:pPr>
      <w:r>
        <w:rPr>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color w:val="auto"/>
          <w:kern w:val="0"/>
          <w:sz w:val="24"/>
          <w:highlight w:val="none"/>
        </w:rPr>
      </w:pPr>
      <w:r>
        <w:rPr>
          <w:color w:val="auto"/>
          <w:sz w:val="24"/>
          <w:highlight w:val="none"/>
        </w:rPr>
        <w:t>2.投诉人若委托代理人进行投诉的，投诉书应按照要求列明“授权代表”的有关内容，并在附件中提交由</w:t>
      </w:r>
      <w:r>
        <w:rPr>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color w:val="auto"/>
          <w:sz w:val="24"/>
          <w:highlight w:val="none"/>
        </w:rPr>
      </w:pPr>
      <w:r>
        <w:rPr>
          <w:color w:val="auto"/>
          <w:sz w:val="24"/>
          <w:highlight w:val="none"/>
        </w:rPr>
        <w:t>3.投诉人若对项目的某一分包进行投诉，投诉书应列明具体分包号。</w:t>
      </w:r>
    </w:p>
    <w:p>
      <w:pPr>
        <w:widowControl/>
        <w:spacing w:line="360" w:lineRule="auto"/>
        <w:ind w:firstLine="480" w:firstLineChars="200"/>
        <w:jc w:val="left"/>
        <w:rPr>
          <w:color w:val="auto"/>
          <w:sz w:val="24"/>
          <w:highlight w:val="none"/>
        </w:rPr>
      </w:pPr>
      <w:r>
        <w:rPr>
          <w:color w:val="auto"/>
          <w:sz w:val="24"/>
          <w:highlight w:val="none"/>
        </w:rPr>
        <w:t>4.投诉书应简要列明质疑事项，质疑函、质疑答复等作为附件材料提供。</w:t>
      </w:r>
    </w:p>
    <w:p>
      <w:pPr>
        <w:widowControl/>
        <w:spacing w:line="360" w:lineRule="auto"/>
        <w:ind w:firstLine="480" w:firstLineChars="200"/>
        <w:jc w:val="left"/>
        <w:rPr>
          <w:color w:val="auto"/>
          <w:sz w:val="24"/>
          <w:highlight w:val="none"/>
        </w:rPr>
      </w:pPr>
      <w:r>
        <w:rPr>
          <w:color w:val="auto"/>
          <w:sz w:val="24"/>
          <w:highlight w:val="none"/>
        </w:rPr>
        <w:t>5.投诉书的投诉事项应具体、明确，并有必要的事实依据和法律依据。</w:t>
      </w:r>
    </w:p>
    <w:p>
      <w:pPr>
        <w:widowControl/>
        <w:spacing w:line="360" w:lineRule="auto"/>
        <w:ind w:firstLine="480" w:firstLineChars="200"/>
        <w:jc w:val="left"/>
        <w:rPr>
          <w:color w:val="auto"/>
          <w:sz w:val="24"/>
          <w:highlight w:val="none"/>
        </w:rPr>
      </w:pPr>
      <w:r>
        <w:rPr>
          <w:color w:val="auto"/>
          <w:sz w:val="24"/>
          <w:highlight w:val="none"/>
        </w:rPr>
        <w:t>6.投诉书的投诉请求应与投诉事项相关。</w:t>
      </w:r>
    </w:p>
    <w:p>
      <w:pPr>
        <w:widowControl/>
        <w:spacing w:line="360" w:lineRule="auto"/>
        <w:ind w:firstLine="480" w:firstLineChars="200"/>
        <w:jc w:val="left"/>
        <w:rPr>
          <w:color w:val="auto"/>
          <w:kern w:val="0"/>
          <w:sz w:val="24"/>
          <w:highlight w:val="none"/>
        </w:rPr>
      </w:pPr>
      <w:r>
        <w:rPr>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b/>
          <w:color w:val="auto"/>
          <w:sz w:val="24"/>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rPr>
          <w:b/>
          <w:color w:val="auto"/>
          <w:spacing w:val="6"/>
          <w:sz w:val="32"/>
          <w:szCs w:val="32"/>
          <w:highlight w:val="none"/>
        </w:rPr>
      </w:pPr>
      <w:r>
        <w:rPr>
          <w:b/>
          <w:color w:val="auto"/>
          <w:spacing w:val="6"/>
          <w:sz w:val="32"/>
          <w:szCs w:val="32"/>
          <w:highlight w:val="none"/>
        </w:rPr>
        <w:br w:type="page"/>
      </w:r>
    </w:p>
    <w:p>
      <w:pPr>
        <w:autoSpaceDE w:val="0"/>
        <w:autoSpaceDN w:val="0"/>
        <w:jc w:val="center"/>
        <w:rPr>
          <w:b/>
          <w:bCs/>
          <w:color w:val="auto"/>
          <w:sz w:val="32"/>
          <w:szCs w:val="32"/>
          <w:highlight w:val="none"/>
        </w:rPr>
      </w:pPr>
      <w:r>
        <w:rPr>
          <w:b/>
          <w:color w:val="auto"/>
          <w:spacing w:val="6"/>
          <w:sz w:val="32"/>
          <w:szCs w:val="32"/>
          <w:highlight w:val="none"/>
        </w:rPr>
        <w:t>附件4：</w:t>
      </w:r>
      <w:r>
        <w:rPr>
          <w:b/>
          <w:bCs/>
          <w:color w:val="auto"/>
          <w:sz w:val="32"/>
          <w:szCs w:val="32"/>
          <w:highlight w:val="none"/>
        </w:rPr>
        <w:t>业务专用章使用说明函</w:t>
      </w:r>
    </w:p>
    <w:p>
      <w:pPr>
        <w:spacing w:line="360" w:lineRule="auto"/>
        <w:rPr>
          <w:color w:val="auto"/>
          <w:sz w:val="24"/>
          <w:highlight w:val="none"/>
          <w:u w:val="single"/>
        </w:rPr>
      </w:pPr>
    </w:p>
    <w:p>
      <w:pPr>
        <w:spacing w:line="360" w:lineRule="auto"/>
        <w:rPr>
          <w:color w:val="auto"/>
          <w:sz w:val="24"/>
          <w:highlight w:val="none"/>
        </w:rPr>
      </w:pPr>
      <w:r>
        <w:rPr>
          <w:color w:val="auto"/>
          <w:sz w:val="24"/>
          <w:highlight w:val="none"/>
          <w:u w:val="single"/>
        </w:rPr>
        <w:t>（采购人）、（采购代理机构）：</w:t>
      </w:r>
    </w:p>
    <w:p>
      <w:pPr>
        <w:spacing w:line="360" w:lineRule="auto"/>
        <w:ind w:firstLine="480" w:firstLineChars="200"/>
        <w:rPr>
          <w:color w:val="auto"/>
          <w:sz w:val="24"/>
          <w:highlight w:val="none"/>
        </w:rPr>
      </w:pPr>
      <w:r>
        <w:rPr>
          <w:color w:val="auto"/>
          <w:kern w:val="0"/>
          <w:sz w:val="24"/>
          <w:highlight w:val="none"/>
          <w:lang w:val="zh-CN"/>
        </w:rPr>
        <w:t>我方</w:t>
      </w:r>
      <w:r>
        <w:rPr>
          <w:color w:val="auto"/>
          <w:sz w:val="24"/>
          <w:highlight w:val="none"/>
        </w:rPr>
        <w:t>(投标人全称)是中华人民共和国依法登记注册的合法企业，</w:t>
      </w:r>
      <w:r>
        <w:rPr>
          <w:bCs/>
          <w:color w:val="auto"/>
          <w:sz w:val="24"/>
          <w:highlight w:val="none"/>
        </w:rPr>
        <w:t>在参加</w:t>
      </w:r>
      <w:r>
        <w:rPr>
          <w:color w:val="auto"/>
          <w:sz w:val="24"/>
          <w:highlight w:val="none"/>
        </w:rPr>
        <w:t>你方组织的（项目名称）【招标编号：（采购编号）】</w:t>
      </w:r>
      <w:r>
        <w:rPr>
          <w:bCs/>
          <w:color w:val="auto"/>
          <w:sz w:val="24"/>
          <w:highlight w:val="none"/>
        </w:rPr>
        <w:t>投标活动中作如下说明：</w:t>
      </w:r>
      <w:r>
        <w:rPr>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color w:val="auto"/>
          <w:sz w:val="24"/>
          <w:highlight w:val="none"/>
        </w:rPr>
      </w:pPr>
      <w:r>
        <w:rPr>
          <w:color w:val="auto"/>
          <w:sz w:val="24"/>
          <w:highlight w:val="none"/>
        </w:rPr>
        <w:t>特此说明。</w:t>
      </w:r>
    </w:p>
    <w:p>
      <w:pPr>
        <w:spacing w:line="360" w:lineRule="auto"/>
        <w:ind w:firstLine="494"/>
        <w:rPr>
          <w:color w:val="auto"/>
          <w:sz w:val="24"/>
          <w:highlight w:val="none"/>
        </w:rPr>
      </w:pPr>
    </w:p>
    <w:p>
      <w:pPr>
        <w:spacing w:line="360" w:lineRule="auto"/>
        <w:ind w:firstLine="494"/>
        <w:rPr>
          <w:color w:val="auto"/>
          <w:sz w:val="24"/>
          <w:highlight w:val="none"/>
        </w:rPr>
      </w:pPr>
    </w:p>
    <w:p>
      <w:pPr>
        <w:spacing w:line="360" w:lineRule="auto"/>
        <w:ind w:firstLine="494"/>
        <w:rPr>
          <w:color w:val="auto"/>
          <w:sz w:val="24"/>
          <w:highlight w:val="none"/>
        </w:rPr>
      </w:pPr>
    </w:p>
    <w:p>
      <w:pPr>
        <w:spacing w:line="360" w:lineRule="auto"/>
        <w:ind w:right="480" w:firstLine="4080" w:firstLineChars="1700"/>
        <w:rPr>
          <w:color w:val="auto"/>
          <w:sz w:val="24"/>
          <w:highlight w:val="none"/>
        </w:rPr>
      </w:pPr>
      <w:r>
        <w:rPr>
          <w:color w:val="auto"/>
          <w:sz w:val="24"/>
          <w:highlight w:val="none"/>
        </w:rPr>
        <w:t>投标单位（法定名称章）：</w:t>
      </w:r>
    </w:p>
    <w:p>
      <w:pPr>
        <w:ind w:right="1440" w:firstLine="494"/>
        <w:jc w:val="center"/>
        <w:rPr>
          <w:color w:val="auto"/>
          <w:sz w:val="24"/>
          <w:highlight w:val="none"/>
        </w:rPr>
      </w:pPr>
      <w:r>
        <w:rPr>
          <w:color w:val="auto"/>
          <w:sz w:val="24"/>
          <w:highlight w:val="none"/>
        </w:rPr>
        <w:t xml:space="preserve">                              日期：       年     月     日</w:t>
      </w:r>
    </w:p>
    <w:p>
      <w:pPr>
        <w:rPr>
          <w:color w:val="auto"/>
          <w:sz w:val="24"/>
          <w:highlight w:val="none"/>
        </w:rPr>
      </w:pPr>
      <w:r>
        <w:rPr>
          <w:b/>
          <w:bCs/>
          <w:color w:val="auto"/>
          <w:sz w:val="24"/>
          <w:highlight w:val="none"/>
        </w:rPr>
        <w:t>附：</w:t>
      </w:r>
    </w:p>
    <w:p>
      <w:pPr>
        <w:spacing w:line="360" w:lineRule="auto"/>
        <w:rPr>
          <w:bCs/>
          <w:color w:val="auto"/>
          <w:sz w:val="24"/>
          <w:highlight w:val="none"/>
        </w:rPr>
      </w:pPr>
      <w:r>
        <w:rPr>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color w:val="auto"/>
          <w:sz w:val="24"/>
          <w:highlight w:val="none"/>
        </w:rPr>
        <w:t>投标单位法定名称章（印模）                投标单位“XX专用章”（印模）</w:t>
      </w: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rPr>
          <w:b/>
          <w:color w:val="auto"/>
          <w:kern w:val="0"/>
          <w:sz w:val="32"/>
          <w:szCs w:val="32"/>
          <w:highlight w:val="none"/>
        </w:rPr>
      </w:pPr>
      <w:r>
        <w:rPr>
          <w:b/>
          <w:color w:val="auto"/>
          <w:kern w:val="0"/>
          <w:sz w:val="32"/>
          <w:szCs w:val="32"/>
          <w:highlight w:val="none"/>
        </w:rPr>
        <w:br w:type="page"/>
      </w:r>
    </w:p>
    <w:p>
      <w:pPr>
        <w:snapToGrid w:val="0"/>
        <w:spacing w:line="360" w:lineRule="auto"/>
        <w:jc w:val="center"/>
        <w:outlineLvl w:val="0"/>
        <w:rPr>
          <w:b/>
          <w:color w:val="auto"/>
          <w:kern w:val="0"/>
          <w:sz w:val="32"/>
          <w:szCs w:val="32"/>
          <w:highlight w:val="none"/>
        </w:rPr>
      </w:pPr>
      <w:r>
        <w:rPr>
          <w:b/>
          <w:color w:val="auto"/>
          <w:kern w:val="0"/>
          <w:sz w:val="32"/>
          <w:szCs w:val="32"/>
          <w:highlight w:val="none"/>
        </w:rPr>
        <w:t>附件5：联合协议</w:t>
      </w:r>
    </w:p>
    <w:p>
      <w:pPr>
        <w:widowControl/>
        <w:spacing w:line="360" w:lineRule="auto"/>
        <w:ind w:firstLine="482" w:firstLineChars="200"/>
        <w:jc w:val="left"/>
        <w:rPr>
          <w:b/>
          <w:color w:val="auto"/>
          <w:sz w:val="24"/>
          <w:highlight w:val="none"/>
        </w:rPr>
      </w:pPr>
      <w:r>
        <w:rPr>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color w:val="auto"/>
          <w:kern w:val="0"/>
          <w:sz w:val="24"/>
          <w:highlight w:val="none"/>
          <w:lang w:val="zh-CN"/>
        </w:rPr>
      </w:pPr>
      <w:r>
        <w:rPr>
          <w:color w:val="auto"/>
          <w:kern w:val="0"/>
          <w:sz w:val="24"/>
          <w:highlight w:val="none"/>
          <w:u w:val="single"/>
        </w:rPr>
        <w:t>（联合体所有成员名称）</w:t>
      </w:r>
      <w:r>
        <w:rPr>
          <w:color w:val="auto"/>
          <w:kern w:val="0"/>
          <w:sz w:val="24"/>
          <w:highlight w:val="none"/>
        </w:rPr>
        <w:t>自愿</w:t>
      </w:r>
      <w:r>
        <w:rPr>
          <w:color w:val="auto"/>
          <w:kern w:val="0"/>
          <w:sz w:val="24"/>
          <w:highlight w:val="none"/>
          <w:lang w:val="zh-CN"/>
        </w:rPr>
        <w:t>组成一个联合体，以一个投标人的身份</w:t>
      </w:r>
      <w:r>
        <w:rPr>
          <w:color w:val="auto"/>
          <w:kern w:val="0"/>
          <w:sz w:val="24"/>
          <w:highlight w:val="none"/>
        </w:rPr>
        <w:t>参加</w:t>
      </w:r>
      <w:r>
        <w:rPr>
          <w:color w:val="auto"/>
          <w:sz w:val="24"/>
          <w:highlight w:val="none"/>
        </w:rPr>
        <w:t>（项目名称）【招标编号：（采购编号）】</w:t>
      </w:r>
      <w:r>
        <w:rPr>
          <w:color w:val="auto"/>
          <w:kern w:val="0"/>
          <w:sz w:val="24"/>
          <w:highlight w:val="none"/>
          <w:lang w:val="zh-CN"/>
        </w:rPr>
        <w:t xml:space="preserve">投标。 </w:t>
      </w:r>
    </w:p>
    <w:p>
      <w:pPr>
        <w:snapToGrid w:val="0"/>
        <w:spacing w:line="360" w:lineRule="auto"/>
        <w:ind w:firstLine="576"/>
        <w:rPr>
          <w:color w:val="auto"/>
          <w:kern w:val="0"/>
          <w:sz w:val="24"/>
          <w:highlight w:val="none"/>
          <w:lang w:val="zh-CN"/>
        </w:rPr>
      </w:pPr>
      <w:r>
        <w:rPr>
          <w:color w:val="auto"/>
          <w:kern w:val="0"/>
          <w:sz w:val="24"/>
          <w:highlight w:val="none"/>
          <w:lang w:val="zh-CN"/>
        </w:rPr>
        <w:t>一、各方一致决定，</w:t>
      </w:r>
      <w:r>
        <w:rPr>
          <w:color w:val="auto"/>
          <w:kern w:val="0"/>
          <w:sz w:val="24"/>
          <w:highlight w:val="none"/>
          <w:u w:val="single"/>
        </w:rPr>
        <w:t>（某联合体成员名称）</w:t>
      </w:r>
      <w:r>
        <w:rPr>
          <w:color w:val="auto"/>
          <w:kern w:val="0"/>
          <w:sz w:val="24"/>
          <w:highlight w:val="none"/>
        </w:rPr>
        <w:t>为联合体</w:t>
      </w:r>
      <w:r>
        <w:rPr>
          <w:color w:val="auto"/>
          <w:kern w:val="0"/>
          <w:sz w:val="24"/>
          <w:highlight w:val="none"/>
          <w:lang w:val="zh-CN"/>
        </w:rPr>
        <w:t>牵头人</w:t>
      </w:r>
      <w:r>
        <w:rPr>
          <w:color w:val="auto"/>
          <w:sz w:val="24"/>
          <w:highlight w:val="none"/>
        </w:rPr>
        <w:t>，代表所有联合体成员负责投标和合同实施阶段的主办、协调工作</w:t>
      </w:r>
      <w:r>
        <w:rPr>
          <w:color w:val="auto"/>
          <w:kern w:val="0"/>
          <w:sz w:val="24"/>
          <w:highlight w:val="none"/>
          <w:lang w:val="zh-CN"/>
        </w:rPr>
        <w:t>。</w:t>
      </w:r>
    </w:p>
    <w:p>
      <w:pPr>
        <w:snapToGrid w:val="0"/>
        <w:spacing w:line="360" w:lineRule="auto"/>
        <w:ind w:firstLine="576"/>
        <w:rPr>
          <w:color w:val="auto"/>
          <w:kern w:val="0"/>
          <w:sz w:val="24"/>
          <w:highlight w:val="none"/>
          <w:lang w:val="zh-CN"/>
        </w:rPr>
      </w:pPr>
      <w:r>
        <w:rPr>
          <w:color w:val="auto"/>
          <w:kern w:val="0"/>
          <w:sz w:val="24"/>
          <w:highlight w:val="none"/>
          <w:lang w:val="zh-CN"/>
        </w:rPr>
        <w:t>二、</w:t>
      </w:r>
      <w:r>
        <w:rPr>
          <w:color w:val="auto"/>
          <w:sz w:val="24"/>
          <w:highlight w:val="none"/>
        </w:rPr>
        <w:t>所有联合体成员各方签署授权书，授权书载明的</w:t>
      </w:r>
      <w:r>
        <w:rPr>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 w:val="24"/>
          <w:highlight w:val="none"/>
          <w:lang w:val="zh-CN"/>
        </w:rPr>
      </w:pPr>
      <w:r>
        <w:rPr>
          <w:color w:val="auto"/>
          <w:kern w:val="0"/>
          <w:sz w:val="24"/>
          <w:highlight w:val="none"/>
          <w:lang w:val="zh-CN"/>
        </w:rPr>
        <w:t>三、本次联合投标中，分工如下：</w:t>
      </w:r>
    </w:p>
    <w:p>
      <w:pPr>
        <w:snapToGrid w:val="0"/>
        <w:spacing w:line="360" w:lineRule="auto"/>
        <w:ind w:firstLine="576"/>
        <w:rPr>
          <w:color w:val="auto"/>
          <w:kern w:val="0"/>
          <w:sz w:val="24"/>
          <w:highlight w:val="none"/>
          <w:lang w:val="zh-CN"/>
        </w:rPr>
      </w:pPr>
      <w:bookmarkStart w:id="554" w:name="_Hlk101134295"/>
      <w:r>
        <w:rPr>
          <w:color w:val="auto"/>
          <w:kern w:val="0"/>
          <w:sz w:val="24"/>
          <w:highlight w:val="none"/>
          <w:u w:val="single"/>
        </w:rPr>
        <w:t>（联合体成员1）</w:t>
      </w:r>
      <w:r>
        <w:rPr>
          <w:color w:val="auto"/>
          <w:kern w:val="0"/>
          <w:sz w:val="24"/>
          <w:highlight w:val="none"/>
          <w:lang w:val="zh-CN"/>
        </w:rPr>
        <w:t>承担的工作和义务为：；</w:t>
      </w:r>
    </w:p>
    <w:p>
      <w:pPr>
        <w:snapToGrid w:val="0"/>
        <w:spacing w:line="360" w:lineRule="auto"/>
        <w:ind w:firstLine="576"/>
        <w:rPr>
          <w:color w:val="auto"/>
          <w:kern w:val="0"/>
          <w:sz w:val="24"/>
          <w:highlight w:val="none"/>
          <w:lang w:val="zh-CN"/>
        </w:rPr>
      </w:pPr>
      <w:r>
        <w:rPr>
          <w:color w:val="auto"/>
          <w:kern w:val="0"/>
          <w:sz w:val="24"/>
          <w:highlight w:val="none"/>
          <w:u w:val="single"/>
        </w:rPr>
        <w:t>（联合体成员2）</w:t>
      </w:r>
      <w:r>
        <w:rPr>
          <w:color w:val="auto"/>
          <w:kern w:val="0"/>
          <w:sz w:val="24"/>
          <w:highlight w:val="none"/>
          <w:lang w:val="zh-CN"/>
        </w:rPr>
        <w:t>承担的工作和义务为：；</w:t>
      </w:r>
    </w:p>
    <w:p>
      <w:pPr>
        <w:snapToGrid w:val="0"/>
        <w:spacing w:line="360" w:lineRule="auto"/>
        <w:ind w:firstLine="576"/>
        <w:rPr>
          <w:color w:val="auto"/>
          <w:kern w:val="0"/>
          <w:sz w:val="24"/>
          <w:highlight w:val="none"/>
          <w:lang w:val="zh-CN"/>
        </w:rPr>
      </w:pPr>
      <w:r>
        <w:rPr>
          <w:color w:val="auto"/>
          <w:kern w:val="0"/>
          <w:sz w:val="24"/>
          <w:highlight w:val="none"/>
          <w:lang w:val="zh-CN"/>
        </w:rPr>
        <w:t>……</w:t>
      </w:r>
    </w:p>
    <w:bookmarkEnd w:id="554"/>
    <w:p>
      <w:pPr>
        <w:snapToGrid w:val="0"/>
        <w:spacing w:line="360" w:lineRule="auto"/>
        <w:ind w:firstLine="576"/>
        <w:rPr>
          <w:color w:val="auto"/>
          <w:kern w:val="0"/>
          <w:sz w:val="24"/>
          <w:highlight w:val="none"/>
          <w:lang w:val="zh-CN"/>
        </w:rPr>
      </w:pPr>
      <w:r>
        <w:rPr>
          <w:color w:val="auto"/>
          <w:kern w:val="0"/>
          <w:sz w:val="24"/>
          <w:highlight w:val="none"/>
          <w:lang w:val="zh-CN"/>
        </w:rPr>
        <w:t>四、联合体成员中小企业合同份额。</w:t>
      </w:r>
    </w:p>
    <w:p>
      <w:pPr>
        <w:snapToGrid w:val="0"/>
        <w:spacing w:line="360" w:lineRule="auto"/>
        <w:ind w:firstLine="576"/>
        <w:rPr>
          <w:b/>
          <w:color w:val="auto"/>
          <w:kern w:val="0"/>
          <w:sz w:val="24"/>
          <w:highlight w:val="none"/>
          <w:lang w:val="zh-CN"/>
        </w:rPr>
      </w:pPr>
      <w:r>
        <w:rPr>
          <w:color w:val="auto"/>
          <w:kern w:val="0"/>
          <w:sz w:val="24"/>
          <w:highlight w:val="none"/>
          <w:lang w:val="zh-CN"/>
        </w:rPr>
        <w:t>1、</w:t>
      </w:r>
      <w:r>
        <w:rPr>
          <w:color w:val="auto"/>
          <w:kern w:val="0"/>
          <w:sz w:val="24"/>
          <w:highlight w:val="none"/>
          <w:u w:val="single"/>
        </w:rPr>
        <w:t>（联合体成员X,……）</w:t>
      </w:r>
      <w:r>
        <w:rPr>
          <w:color w:val="auto"/>
          <w:kern w:val="0"/>
          <w:sz w:val="24"/>
          <w:highlight w:val="none"/>
        </w:rPr>
        <w:t>提供的全部货物由小微企业制造，其合同份额占到合同总金额%以上；</w:t>
      </w:r>
      <w:r>
        <w:rPr>
          <w:color w:val="auto"/>
          <w:kern w:val="0"/>
          <w:sz w:val="24"/>
          <w:highlight w:val="none"/>
          <w:lang w:val="zh-CN"/>
        </w:rPr>
        <w:t>……。</w:t>
      </w:r>
      <w:r>
        <w:rPr>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b/>
          <w:color w:val="auto"/>
          <w:sz w:val="24"/>
          <w:highlight w:val="none"/>
        </w:rPr>
        <w:t>拟享受以上价格扣除政策的，填写有关内容。</w:t>
      </w:r>
      <w:r>
        <w:rPr>
          <w:b/>
          <w:color w:val="auto"/>
          <w:kern w:val="0"/>
          <w:sz w:val="24"/>
          <w:highlight w:val="none"/>
          <w:lang w:val="zh-CN"/>
        </w:rPr>
        <w:t>）</w:t>
      </w:r>
    </w:p>
    <w:p>
      <w:pPr>
        <w:snapToGrid w:val="0"/>
        <w:spacing w:line="360" w:lineRule="auto"/>
        <w:ind w:firstLine="576"/>
        <w:rPr>
          <w:color w:val="auto"/>
          <w:kern w:val="0"/>
          <w:sz w:val="24"/>
          <w:highlight w:val="none"/>
          <w:lang w:val="zh-CN"/>
        </w:rPr>
      </w:pPr>
      <w:r>
        <w:rPr>
          <w:color w:val="auto"/>
          <w:sz w:val="24"/>
          <w:highlight w:val="none"/>
        </w:rPr>
        <w:t>2、中小企业合同金额达到%，其中小微企业合同金额达到%</w:t>
      </w:r>
      <w:r>
        <w:rPr>
          <w:color w:val="auto"/>
          <w:kern w:val="0"/>
          <w:sz w:val="24"/>
          <w:highlight w:val="none"/>
          <w:lang w:val="zh-CN"/>
        </w:rPr>
        <w:t>。</w:t>
      </w:r>
      <w:r>
        <w:rPr>
          <w:b/>
          <w:bCs/>
          <w:color w:val="auto"/>
          <w:kern w:val="0"/>
          <w:sz w:val="24"/>
          <w:highlight w:val="none"/>
          <w:lang w:val="zh-CN"/>
        </w:rPr>
        <w:t>（</w:t>
      </w:r>
      <w:r>
        <w:rPr>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b/>
          <w:bCs/>
          <w:color w:val="auto"/>
          <w:kern w:val="0"/>
          <w:sz w:val="24"/>
          <w:highlight w:val="none"/>
          <w:lang w:val="zh-CN"/>
        </w:rPr>
        <w:t>）</w:t>
      </w:r>
    </w:p>
    <w:p>
      <w:pPr>
        <w:snapToGrid w:val="0"/>
        <w:spacing w:line="360" w:lineRule="auto"/>
        <w:ind w:firstLine="576"/>
        <w:rPr>
          <w:color w:val="auto"/>
          <w:kern w:val="0"/>
          <w:sz w:val="24"/>
          <w:highlight w:val="none"/>
          <w:lang w:val="zh-CN"/>
        </w:rPr>
      </w:pPr>
      <w:r>
        <w:rPr>
          <w:color w:val="auto"/>
          <w:kern w:val="0"/>
          <w:sz w:val="24"/>
          <w:highlight w:val="none"/>
          <w:lang w:val="zh-CN"/>
        </w:rPr>
        <w:t>五、如果中标，</w:t>
      </w:r>
      <w:r>
        <w:rPr>
          <w:color w:val="auto"/>
          <w:sz w:val="24"/>
          <w:highlight w:val="none"/>
        </w:rPr>
        <w:t>联合体各成员方共同与采购人签订合同，并就采购合同约定的事项对采购人承担连带责任。</w:t>
      </w:r>
    </w:p>
    <w:p>
      <w:pPr>
        <w:snapToGrid w:val="0"/>
        <w:spacing w:line="360" w:lineRule="auto"/>
        <w:ind w:firstLine="576"/>
        <w:rPr>
          <w:color w:val="auto"/>
          <w:kern w:val="0"/>
          <w:sz w:val="24"/>
          <w:highlight w:val="none"/>
          <w:lang w:val="zh-CN"/>
        </w:rPr>
      </w:pPr>
      <w:r>
        <w:rPr>
          <w:color w:val="auto"/>
          <w:kern w:val="0"/>
          <w:sz w:val="24"/>
          <w:highlight w:val="none"/>
          <w:lang w:val="zh-CN"/>
        </w:rPr>
        <w:t>六、有关本次联合投标的其他事宜：</w:t>
      </w:r>
    </w:p>
    <w:p>
      <w:pPr>
        <w:snapToGrid w:val="0"/>
        <w:spacing w:line="360" w:lineRule="auto"/>
        <w:ind w:firstLine="576"/>
        <w:rPr>
          <w:color w:val="auto"/>
          <w:kern w:val="0"/>
          <w:sz w:val="24"/>
          <w:highlight w:val="none"/>
          <w:lang w:val="zh-CN"/>
        </w:rPr>
      </w:pPr>
      <w:r>
        <w:rPr>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 w:val="24"/>
          <w:highlight w:val="none"/>
          <w:lang w:val="zh-CN"/>
        </w:rPr>
      </w:pPr>
      <w:r>
        <w:rPr>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 w:val="24"/>
          <w:highlight w:val="none"/>
          <w:lang w:val="zh-CN"/>
        </w:rPr>
      </w:pPr>
      <w:r>
        <w:rPr>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color w:val="auto"/>
          <w:kern w:val="0"/>
          <w:sz w:val="24"/>
          <w:highlight w:val="none"/>
          <w:lang w:val="zh-CN"/>
        </w:rPr>
      </w:pPr>
      <w:r>
        <w:rPr>
          <w:color w:val="auto"/>
          <w:kern w:val="0"/>
          <w:sz w:val="24"/>
          <w:highlight w:val="none"/>
          <w:lang w:val="zh-CN"/>
        </w:rPr>
        <w:t>联合体成员名称(电子签名/公章)：</w:t>
      </w:r>
    </w:p>
    <w:p>
      <w:pPr>
        <w:snapToGrid w:val="0"/>
        <w:spacing w:line="360" w:lineRule="auto"/>
        <w:ind w:firstLine="5040" w:firstLineChars="2100"/>
        <w:rPr>
          <w:color w:val="auto"/>
          <w:kern w:val="0"/>
          <w:sz w:val="24"/>
          <w:highlight w:val="none"/>
          <w:lang w:val="zh-CN"/>
        </w:rPr>
      </w:pPr>
      <w:r>
        <w:rPr>
          <w:color w:val="auto"/>
          <w:kern w:val="0"/>
          <w:sz w:val="24"/>
          <w:highlight w:val="none"/>
          <w:lang w:val="zh-CN"/>
        </w:rPr>
        <w:t>联合体成员名称(电子签名/公章)：</w:t>
      </w:r>
    </w:p>
    <w:p>
      <w:pPr>
        <w:snapToGrid w:val="0"/>
        <w:spacing w:line="360" w:lineRule="auto"/>
        <w:ind w:right="960"/>
        <w:jc w:val="center"/>
        <w:rPr>
          <w:color w:val="auto"/>
          <w:kern w:val="0"/>
          <w:sz w:val="24"/>
          <w:highlight w:val="none"/>
          <w:lang w:val="zh-CN"/>
        </w:rPr>
      </w:pPr>
      <w:r>
        <w:rPr>
          <w:color w:val="auto"/>
          <w:kern w:val="0"/>
          <w:sz w:val="24"/>
          <w:highlight w:val="none"/>
          <w:lang w:val="zh-CN"/>
        </w:rPr>
        <w:t xml:space="preserve">                   ……</w:t>
      </w:r>
    </w:p>
    <w:p>
      <w:pPr>
        <w:snapToGrid w:val="0"/>
        <w:spacing w:line="360" w:lineRule="auto"/>
        <w:jc w:val="right"/>
        <w:rPr>
          <w:color w:val="auto"/>
          <w:kern w:val="0"/>
          <w:sz w:val="24"/>
          <w:highlight w:val="none"/>
          <w:lang w:val="zh-CN"/>
        </w:rPr>
      </w:pPr>
      <w:r>
        <w:rPr>
          <w:color w:val="auto"/>
          <w:kern w:val="0"/>
          <w:sz w:val="24"/>
          <w:highlight w:val="none"/>
          <w:lang w:val="zh-CN"/>
        </w:rPr>
        <w:t>日期：  年  月   日</w:t>
      </w:r>
    </w:p>
    <w:p>
      <w:pPr>
        <w:spacing w:line="360" w:lineRule="auto"/>
        <w:ind w:right="420"/>
        <w:rPr>
          <w:color w:val="auto"/>
          <w:sz w:val="24"/>
          <w:highlight w:val="none"/>
        </w:rPr>
      </w:pPr>
      <w:r>
        <w:rPr>
          <w:color w:val="auto"/>
          <w:sz w:val="24"/>
          <w:highlight w:val="none"/>
        </w:rPr>
        <w:t>注：按本格式和要求提供。</w:t>
      </w: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rPr>
          <w:b/>
          <w:color w:val="auto"/>
          <w:kern w:val="0"/>
          <w:sz w:val="32"/>
          <w:szCs w:val="32"/>
          <w:highlight w:val="none"/>
        </w:rPr>
      </w:pPr>
      <w:r>
        <w:rPr>
          <w:b/>
          <w:color w:val="auto"/>
          <w:kern w:val="0"/>
          <w:sz w:val="32"/>
          <w:szCs w:val="32"/>
          <w:highlight w:val="none"/>
        </w:rPr>
        <w:br w:type="page"/>
      </w:r>
    </w:p>
    <w:p>
      <w:pPr>
        <w:snapToGrid w:val="0"/>
        <w:spacing w:line="360" w:lineRule="auto"/>
        <w:jc w:val="center"/>
        <w:outlineLvl w:val="0"/>
        <w:rPr>
          <w:b/>
          <w:color w:val="auto"/>
          <w:kern w:val="0"/>
          <w:sz w:val="32"/>
          <w:szCs w:val="32"/>
          <w:highlight w:val="none"/>
        </w:rPr>
      </w:pPr>
      <w:r>
        <w:rPr>
          <w:b/>
          <w:color w:val="auto"/>
          <w:kern w:val="0"/>
          <w:sz w:val="32"/>
          <w:szCs w:val="32"/>
          <w:highlight w:val="none"/>
        </w:rPr>
        <w:t>附件6：分包意向协议</w:t>
      </w:r>
    </w:p>
    <w:p>
      <w:pPr>
        <w:widowControl/>
        <w:spacing w:line="360" w:lineRule="auto"/>
        <w:ind w:firstLine="120" w:firstLineChars="50"/>
        <w:jc w:val="left"/>
        <w:rPr>
          <w:color w:val="auto"/>
          <w:sz w:val="24"/>
          <w:highlight w:val="none"/>
        </w:rPr>
      </w:pPr>
      <w:r>
        <w:rPr>
          <w:color w:val="auto"/>
          <w:sz w:val="24"/>
          <w:highlight w:val="none"/>
        </w:rPr>
        <w:t>（</w:t>
      </w:r>
      <w:r>
        <w:rPr>
          <w:b/>
          <w:color w:val="auto"/>
          <w:sz w:val="24"/>
          <w:highlight w:val="none"/>
        </w:rPr>
        <w:t>中标后以分包方式履行合同的，提供分包意向协议；采购人不同意分包或者投标人中标后不以分包方式履行合同的，则不需要提供。</w:t>
      </w:r>
      <w:r>
        <w:rPr>
          <w:color w:val="auto"/>
          <w:sz w:val="24"/>
          <w:highlight w:val="none"/>
        </w:rPr>
        <w:t>）</w:t>
      </w:r>
    </w:p>
    <w:p>
      <w:pPr>
        <w:snapToGrid w:val="0"/>
        <w:spacing w:line="360" w:lineRule="auto"/>
        <w:ind w:firstLine="576"/>
        <w:rPr>
          <w:color w:val="auto"/>
          <w:kern w:val="0"/>
          <w:sz w:val="24"/>
          <w:highlight w:val="none"/>
          <w:lang w:val="zh-CN"/>
        </w:rPr>
      </w:pPr>
      <w:r>
        <w:rPr>
          <w:color w:val="auto"/>
          <w:kern w:val="0"/>
          <w:sz w:val="24"/>
          <w:highlight w:val="none"/>
          <w:u w:val="single"/>
        </w:rPr>
        <w:t>（投标人名称）</w:t>
      </w:r>
      <w:r>
        <w:rPr>
          <w:color w:val="auto"/>
          <w:kern w:val="0"/>
          <w:sz w:val="24"/>
          <w:highlight w:val="none"/>
          <w:lang w:val="zh-CN"/>
        </w:rPr>
        <w:t>若成为</w:t>
      </w:r>
      <w:r>
        <w:rPr>
          <w:color w:val="auto"/>
          <w:sz w:val="24"/>
          <w:highlight w:val="none"/>
        </w:rPr>
        <w:t>（项目名称）【招标编号：（采购编号）】</w:t>
      </w:r>
      <w:r>
        <w:rPr>
          <w:color w:val="auto"/>
          <w:kern w:val="0"/>
          <w:sz w:val="24"/>
          <w:highlight w:val="none"/>
          <w:lang w:val="zh-CN"/>
        </w:rPr>
        <w:t>的中标供应商，将依法采取分包方式履行合同。</w:t>
      </w:r>
      <w:r>
        <w:rPr>
          <w:color w:val="auto"/>
          <w:kern w:val="0"/>
          <w:sz w:val="24"/>
          <w:highlight w:val="none"/>
          <w:u w:val="single"/>
        </w:rPr>
        <w:t>（投标人名称）</w:t>
      </w:r>
      <w:r>
        <w:rPr>
          <w:color w:val="auto"/>
          <w:kern w:val="0"/>
          <w:sz w:val="24"/>
          <w:highlight w:val="none"/>
        </w:rPr>
        <w:t>与</w:t>
      </w:r>
      <w:r>
        <w:rPr>
          <w:color w:val="auto"/>
          <w:kern w:val="0"/>
          <w:sz w:val="24"/>
          <w:highlight w:val="none"/>
          <w:u w:val="single"/>
        </w:rPr>
        <w:t>（所有分包供应商名称）</w:t>
      </w:r>
      <w:r>
        <w:rPr>
          <w:color w:val="auto"/>
          <w:kern w:val="0"/>
          <w:sz w:val="24"/>
          <w:highlight w:val="none"/>
        </w:rPr>
        <w:t>达成分包意向协议</w:t>
      </w:r>
      <w:r>
        <w:rPr>
          <w:color w:val="auto"/>
          <w:kern w:val="0"/>
          <w:sz w:val="24"/>
          <w:highlight w:val="none"/>
          <w:lang w:val="zh-CN"/>
        </w:rPr>
        <w:t xml:space="preserve">。 </w:t>
      </w:r>
    </w:p>
    <w:p>
      <w:pPr>
        <w:snapToGrid w:val="0"/>
        <w:spacing w:line="360" w:lineRule="auto"/>
        <w:ind w:firstLine="576"/>
        <w:rPr>
          <w:color w:val="auto"/>
          <w:kern w:val="0"/>
          <w:sz w:val="24"/>
          <w:highlight w:val="none"/>
          <w:lang w:val="zh-CN"/>
        </w:rPr>
      </w:pPr>
      <w:r>
        <w:rPr>
          <w:color w:val="auto"/>
          <w:kern w:val="0"/>
          <w:sz w:val="24"/>
          <w:highlight w:val="none"/>
          <w:lang w:val="zh-CN"/>
        </w:rPr>
        <w:t>一、分包标的及数量</w:t>
      </w:r>
    </w:p>
    <w:p>
      <w:pPr>
        <w:snapToGrid w:val="0"/>
        <w:spacing w:line="360" w:lineRule="auto"/>
        <w:ind w:firstLine="576"/>
        <w:rPr>
          <w:color w:val="auto"/>
          <w:kern w:val="0"/>
          <w:sz w:val="24"/>
          <w:highlight w:val="none"/>
          <w:lang w:val="zh-CN"/>
        </w:rPr>
      </w:pPr>
      <w:r>
        <w:rPr>
          <w:color w:val="auto"/>
          <w:kern w:val="0"/>
          <w:sz w:val="24"/>
          <w:highlight w:val="none"/>
          <w:u w:val="single"/>
        </w:rPr>
        <w:t>（投标人名称）</w:t>
      </w:r>
      <w:r>
        <w:rPr>
          <w:color w:val="auto"/>
          <w:kern w:val="0"/>
          <w:sz w:val="24"/>
          <w:highlight w:val="none"/>
          <w:lang w:val="zh-CN"/>
        </w:rPr>
        <w:t>将</w:t>
      </w:r>
      <w:r>
        <w:rPr>
          <w:color w:val="auto"/>
          <w:kern w:val="0"/>
          <w:sz w:val="24"/>
          <w:highlight w:val="none"/>
          <w:u w:val="single"/>
        </w:rPr>
        <w:t xml:space="preserve">  XX工作内容   </w:t>
      </w:r>
      <w:r>
        <w:rPr>
          <w:color w:val="auto"/>
          <w:sz w:val="24"/>
          <w:highlight w:val="none"/>
        </w:rPr>
        <w:t>分包给</w:t>
      </w:r>
      <w:r>
        <w:rPr>
          <w:color w:val="auto"/>
          <w:kern w:val="0"/>
          <w:sz w:val="24"/>
          <w:highlight w:val="none"/>
          <w:u w:val="single"/>
        </w:rPr>
        <w:t>（分包供应商1名称）</w:t>
      </w:r>
      <w:r>
        <w:rPr>
          <w:color w:val="auto"/>
          <w:kern w:val="0"/>
          <w:sz w:val="24"/>
          <w:highlight w:val="none"/>
          <w:lang w:val="zh-CN"/>
        </w:rPr>
        <w:t>，</w:t>
      </w:r>
      <w:r>
        <w:rPr>
          <w:color w:val="auto"/>
          <w:kern w:val="0"/>
          <w:sz w:val="24"/>
          <w:highlight w:val="none"/>
          <w:u w:val="single"/>
        </w:rPr>
        <w:t>（分包供应商1名称），</w:t>
      </w:r>
      <w:r>
        <w:rPr>
          <w:color w:val="auto"/>
          <w:kern w:val="0"/>
          <w:sz w:val="24"/>
          <w:highlight w:val="none"/>
          <w:lang w:val="zh-CN"/>
        </w:rPr>
        <w:t>具备承</w:t>
      </w:r>
      <w:r>
        <w:rPr>
          <w:color w:val="auto"/>
          <w:kern w:val="0"/>
          <w:sz w:val="24"/>
          <w:highlight w:val="none"/>
        </w:rPr>
        <w:t>担</w:t>
      </w:r>
      <w:r>
        <w:rPr>
          <w:color w:val="auto"/>
          <w:kern w:val="0"/>
          <w:sz w:val="24"/>
          <w:highlight w:val="none"/>
          <w:u w:val="single"/>
          <w:lang w:val="zh-CN"/>
        </w:rPr>
        <w:t>XX工作内容</w:t>
      </w:r>
      <w:r>
        <w:rPr>
          <w:color w:val="auto"/>
          <w:kern w:val="0"/>
          <w:sz w:val="24"/>
          <w:highlight w:val="none"/>
          <w:lang w:val="zh-CN"/>
        </w:rPr>
        <w:t>相应资质条件且不得再次分包；</w:t>
      </w:r>
    </w:p>
    <w:p>
      <w:pPr>
        <w:pStyle w:val="5"/>
        <w:ind w:left="664" w:leftChars="316" w:firstLine="229" w:firstLineChars="95"/>
        <w:rPr>
          <w:rFonts w:ascii="Times New Roman" w:hAnsi="Times New Roman" w:eastAsia="宋体"/>
          <w:color w:val="auto"/>
          <w:kern w:val="0"/>
          <w:sz w:val="24"/>
          <w:szCs w:val="24"/>
          <w:highlight w:val="none"/>
        </w:rPr>
      </w:pPr>
      <w:r>
        <w:rPr>
          <w:rFonts w:ascii="Times New Roman" w:hAnsi="Times New Roman" w:eastAsia="宋体"/>
          <w:color w:val="auto"/>
          <w:kern w:val="0"/>
          <w:sz w:val="24"/>
          <w:szCs w:val="24"/>
          <w:highlight w:val="none"/>
        </w:rPr>
        <w:t>……</w:t>
      </w:r>
    </w:p>
    <w:p>
      <w:pPr>
        <w:snapToGrid w:val="0"/>
        <w:spacing w:line="360" w:lineRule="auto"/>
        <w:ind w:firstLine="576"/>
        <w:rPr>
          <w:color w:val="auto"/>
          <w:kern w:val="0"/>
          <w:sz w:val="24"/>
          <w:highlight w:val="none"/>
          <w:lang w:val="zh-CN"/>
        </w:rPr>
      </w:pPr>
      <w:r>
        <w:rPr>
          <w:color w:val="auto"/>
          <w:kern w:val="0"/>
          <w:sz w:val="24"/>
          <w:highlight w:val="none"/>
          <w:lang w:val="zh-CN"/>
        </w:rPr>
        <w:t>二、分包供应商中小企业合同份额</w:t>
      </w:r>
    </w:p>
    <w:p>
      <w:pPr>
        <w:snapToGrid w:val="0"/>
        <w:spacing w:line="360" w:lineRule="auto"/>
        <w:ind w:firstLine="576"/>
        <w:rPr>
          <w:b/>
          <w:color w:val="auto"/>
          <w:kern w:val="0"/>
          <w:sz w:val="24"/>
          <w:highlight w:val="none"/>
          <w:lang w:val="zh-CN"/>
        </w:rPr>
      </w:pPr>
      <w:r>
        <w:rPr>
          <w:color w:val="auto"/>
          <w:kern w:val="0"/>
          <w:sz w:val="24"/>
          <w:highlight w:val="none"/>
        </w:rPr>
        <w:t>1、</w:t>
      </w:r>
      <w:r>
        <w:rPr>
          <w:color w:val="auto"/>
          <w:kern w:val="0"/>
          <w:sz w:val="24"/>
          <w:highlight w:val="none"/>
          <w:u w:val="single"/>
        </w:rPr>
        <w:t>（分包供应商X,……）提供的货物全部由小微企业制造，</w:t>
      </w:r>
      <w:r>
        <w:rPr>
          <w:color w:val="auto"/>
          <w:kern w:val="0"/>
          <w:sz w:val="24"/>
          <w:highlight w:val="none"/>
        </w:rPr>
        <w:t>其合同份额占到合同总金额%以上</w:t>
      </w:r>
      <w:r>
        <w:rPr>
          <w:color w:val="auto"/>
          <w:highlight w:val="none"/>
        </w:rPr>
        <w:t>。</w:t>
      </w:r>
      <w:r>
        <w:rPr>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b/>
          <w:color w:val="auto"/>
          <w:sz w:val="24"/>
          <w:highlight w:val="none"/>
        </w:rPr>
        <w:t>拟享受以上价格扣除政策的，填写有关内容。</w:t>
      </w:r>
      <w:r>
        <w:rPr>
          <w:b/>
          <w:color w:val="auto"/>
          <w:kern w:val="0"/>
          <w:sz w:val="24"/>
          <w:highlight w:val="none"/>
          <w:lang w:val="zh-CN"/>
        </w:rPr>
        <w:t>）</w:t>
      </w:r>
    </w:p>
    <w:p>
      <w:pPr>
        <w:spacing w:line="360" w:lineRule="auto"/>
        <w:ind w:firstLine="480" w:firstLineChars="200"/>
        <w:rPr>
          <w:b/>
          <w:bCs/>
          <w:color w:val="auto"/>
          <w:kern w:val="0"/>
          <w:sz w:val="24"/>
          <w:highlight w:val="none"/>
          <w:lang w:val="zh-CN"/>
        </w:rPr>
      </w:pPr>
      <w:r>
        <w:rPr>
          <w:color w:val="auto"/>
          <w:sz w:val="24"/>
          <w:highlight w:val="none"/>
        </w:rPr>
        <w:t>2、</w:t>
      </w:r>
      <w:bookmarkStart w:id="555" w:name="_Hlk101133173"/>
      <w:r>
        <w:rPr>
          <w:color w:val="auto"/>
          <w:sz w:val="24"/>
          <w:highlight w:val="none"/>
        </w:rPr>
        <w:t>中小企业合同金额达到%，其中小微企业合同金额达到%</w:t>
      </w:r>
      <w:r>
        <w:rPr>
          <w:color w:val="auto"/>
          <w:kern w:val="0"/>
          <w:sz w:val="24"/>
          <w:highlight w:val="none"/>
          <w:lang w:val="zh-CN"/>
        </w:rPr>
        <w:t>。</w:t>
      </w:r>
      <w:r>
        <w:rPr>
          <w:b/>
          <w:bCs/>
          <w:color w:val="auto"/>
          <w:kern w:val="0"/>
          <w:sz w:val="24"/>
          <w:highlight w:val="none"/>
          <w:lang w:val="zh-CN"/>
        </w:rPr>
        <w:t>（</w:t>
      </w:r>
      <w:r>
        <w:rPr>
          <w:b/>
          <w:bCs/>
          <w:color w:val="auto"/>
          <w:sz w:val="24"/>
          <w:highlight w:val="none"/>
        </w:rPr>
        <w:t>要求合同分包形式参加的项目或采购包，供应商按招标文件第一部分招标公告申请人的资格要求中规定的</w:t>
      </w:r>
      <w:r>
        <w:rPr>
          <w:b/>
          <w:color w:val="auto"/>
          <w:kern w:val="0"/>
          <w:sz w:val="24"/>
          <w:highlight w:val="none"/>
          <w:lang w:val="zh-CN"/>
        </w:rPr>
        <w:t>分包意向协议</w:t>
      </w:r>
      <w:r>
        <w:rPr>
          <w:b/>
          <w:bCs/>
          <w:color w:val="auto"/>
          <w:sz w:val="24"/>
          <w:highlight w:val="none"/>
        </w:rPr>
        <w:t>中中小企业、小微企业合同金额应当达到的比例要求填写。</w:t>
      </w:r>
      <w:r>
        <w:rPr>
          <w:b/>
          <w:bCs/>
          <w:color w:val="auto"/>
          <w:kern w:val="0"/>
          <w:sz w:val="24"/>
          <w:highlight w:val="none"/>
          <w:lang w:val="zh-CN"/>
        </w:rPr>
        <w:t>）</w:t>
      </w:r>
      <w:bookmarkEnd w:id="555"/>
    </w:p>
    <w:p>
      <w:pPr>
        <w:snapToGrid w:val="0"/>
        <w:spacing w:line="360" w:lineRule="auto"/>
        <w:ind w:firstLine="576"/>
        <w:rPr>
          <w:color w:val="auto"/>
          <w:kern w:val="0"/>
          <w:sz w:val="24"/>
          <w:highlight w:val="none"/>
          <w:lang w:val="zh-CN"/>
        </w:rPr>
      </w:pPr>
      <w:r>
        <w:rPr>
          <w:color w:val="auto"/>
          <w:kern w:val="0"/>
          <w:sz w:val="24"/>
          <w:highlight w:val="none"/>
          <w:lang w:val="zh-CN"/>
        </w:rPr>
        <w:t>三、分包工作履行期限、地点、方式</w:t>
      </w:r>
    </w:p>
    <w:p>
      <w:pPr>
        <w:snapToGrid w:val="0"/>
        <w:spacing w:line="360" w:lineRule="auto"/>
        <w:ind w:firstLine="576"/>
        <w:rPr>
          <w:color w:val="auto"/>
          <w:highlight w:val="none"/>
          <w:u w:val="single"/>
        </w:rPr>
      </w:pPr>
    </w:p>
    <w:p>
      <w:pPr>
        <w:snapToGrid w:val="0"/>
        <w:spacing w:line="360" w:lineRule="auto"/>
        <w:ind w:firstLine="576"/>
        <w:rPr>
          <w:color w:val="auto"/>
          <w:kern w:val="0"/>
          <w:sz w:val="24"/>
          <w:highlight w:val="none"/>
          <w:lang w:val="zh-CN"/>
        </w:rPr>
      </w:pPr>
      <w:r>
        <w:rPr>
          <w:color w:val="auto"/>
          <w:kern w:val="0"/>
          <w:sz w:val="24"/>
          <w:highlight w:val="none"/>
          <w:lang w:val="zh-CN"/>
        </w:rPr>
        <w:t>四、质量</w:t>
      </w:r>
    </w:p>
    <w:p>
      <w:pPr>
        <w:snapToGrid w:val="0"/>
        <w:spacing w:line="360" w:lineRule="auto"/>
        <w:ind w:firstLine="576"/>
        <w:rPr>
          <w:color w:val="auto"/>
          <w:kern w:val="0"/>
          <w:sz w:val="24"/>
          <w:highlight w:val="none"/>
          <w:lang w:val="zh-CN"/>
        </w:rPr>
      </w:pPr>
    </w:p>
    <w:p>
      <w:pPr>
        <w:snapToGrid w:val="0"/>
        <w:spacing w:line="360" w:lineRule="auto"/>
        <w:ind w:firstLine="576"/>
        <w:rPr>
          <w:color w:val="auto"/>
          <w:kern w:val="0"/>
          <w:sz w:val="24"/>
          <w:highlight w:val="none"/>
          <w:lang w:val="zh-CN"/>
        </w:rPr>
      </w:pPr>
      <w:r>
        <w:rPr>
          <w:color w:val="auto"/>
          <w:kern w:val="0"/>
          <w:sz w:val="24"/>
          <w:highlight w:val="none"/>
          <w:lang w:val="zh-CN"/>
        </w:rPr>
        <w:t>五、价款或者报酬</w:t>
      </w:r>
    </w:p>
    <w:p>
      <w:pPr>
        <w:snapToGrid w:val="0"/>
        <w:spacing w:line="360" w:lineRule="auto"/>
        <w:ind w:left="573" w:leftChars="273"/>
        <w:rPr>
          <w:color w:val="auto"/>
          <w:kern w:val="0"/>
          <w:sz w:val="24"/>
          <w:highlight w:val="none"/>
          <w:lang w:val="zh-CN"/>
        </w:rPr>
      </w:pPr>
    </w:p>
    <w:p>
      <w:pPr>
        <w:snapToGrid w:val="0"/>
        <w:spacing w:line="360" w:lineRule="auto"/>
        <w:ind w:left="573" w:leftChars="273"/>
        <w:rPr>
          <w:color w:val="auto"/>
          <w:kern w:val="0"/>
          <w:sz w:val="24"/>
          <w:highlight w:val="none"/>
          <w:lang w:val="zh-CN"/>
        </w:rPr>
      </w:pPr>
      <w:r>
        <w:rPr>
          <w:color w:val="auto"/>
          <w:kern w:val="0"/>
          <w:sz w:val="24"/>
          <w:highlight w:val="none"/>
          <w:lang w:val="zh-CN"/>
        </w:rPr>
        <w:t>六、违约责任</w:t>
      </w:r>
    </w:p>
    <w:p>
      <w:pPr>
        <w:snapToGrid w:val="0"/>
        <w:spacing w:line="360" w:lineRule="auto"/>
        <w:ind w:firstLine="576"/>
        <w:rPr>
          <w:color w:val="auto"/>
          <w:kern w:val="0"/>
          <w:sz w:val="24"/>
          <w:highlight w:val="none"/>
          <w:lang w:val="zh-CN"/>
        </w:rPr>
      </w:pPr>
    </w:p>
    <w:p>
      <w:pPr>
        <w:snapToGrid w:val="0"/>
        <w:spacing w:line="360" w:lineRule="auto"/>
        <w:ind w:firstLine="576"/>
        <w:rPr>
          <w:color w:val="auto"/>
          <w:kern w:val="0"/>
          <w:sz w:val="24"/>
          <w:highlight w:val="none"/>
          <w:lang w:val="zh-CN"/>
        </w:rPr>
      </w:pPr>
      <w:r>
        <w:rPr>
          <w:color w:val="auto"/>
          <w:kern w:val="0"/>
          <w:sz w:val="24"/>
          <w:highlight w:val="none"/>
          <w:lang w:val="zh-CN"/>
        </w:rPr>
        <w:t>七、争议解决的办法</w:t>
      </w:r>
    </w:p>
    <w:p>
      <w:pPr>
        <w:snapToGrid w:val="0"/>
        <w:spacing w:line="360" w:lineRule="auto"/>
        <w:ind w:firstLine="576"/>
        <w:rPr>
          <w:color w:val="auto"/>
          <w:kern w:val="0"/>
          <w:sz w:val="24"/>
          <w:highlight w:val="none"/>
          <w:lang w:val="zh-CN"/>
        </w:rPr>
      </w:pPr>
    </w:p>
    <w:p>
      <w:pPr>
        <w:snapToGrid w:val="0"/>
        <w:spacing w:line="360" w:lineRule="auto"/>
        <w:ind w:left="5758" w:leftChars="342" w:hanging="5040" w:hangingChars="2100"/>
        <w:rPr>
          <w:color w:val="auto"/>
          <w:kern w:val="0"/>
          <w:sz w:val="24"/>
          <w:highlight w:val="none"/>
          <w:lang w:val="zh-CN"/>
        </w:rPr>
      </w:pPr>
      <w:r>
        <w:rPr>
          <w:color w:val="auto"/>
          <w:kern w:val="0"/>
          <w:sz w:val="24"/>
          <w:highlight w:val="none"/>
          <w:lang w:val="zh-CN"/>
        </w:rPr>
        <w:t xml:space="preserve">                                          投标人名称(电子签名)：</w:t>
      </w:r>
    </w:p>
    <w:p>
      <w:pPr>
        <w:snapToGrid w:val="0"/>
        <w:spacing w:line="360" w:lineRule="auto"/>
        <w:jc w:val="right"/>
        <w:rPr>
          <w:color w:val="auto"/>
          <w:kern w:val="0"/>
          <w:sz w:val="24"/>
          <w:highlight w:val="none"/>
          <w:lang w:val="zh-CN"/>
        </w:rPr>
      </w:pPr>
      <w:r>
        <w:rPr>
          <w:color w:val="auto"/>
          <w:kern w:val="0"/>
          <w:sz w:val="24"/>
          <w:highlight w:val="none"/>
          <w:lang w:val="zh-CN"/>
        </w:rPr>
        <w:t>分包供应商名称(电子签名/公章)：</w:t>
      </w:r>
    </w:p>
    <w:p>
      <w:pPr>
        <w:snapToGrid w:val="0"/>
        <w:spacing w:line="360" w:lineRule="auto"/>
        <w:ind w:firstLine="5760" w:firstLineChars="2400"/>
        <w:rPr>
          <w:color w:val="auto"/>
          <w:highlight w:val="none"/>
        </w:rPr>
      </w:pPr>
      <w:r>
        <w:rPr>
          <w:color w:val="auto"/>
          <w:kern w:val="0"/>
          <w:sz w:val="24"/>
          <w:highlight w:val="none"/>
          <w:lang w:val="zh-CN"/>
        </w:rPr>
        <w:t>……</w:t>
      </w:r>
    </w:p>
    <w:p>
      <w:pPr>
        <w:spacing w:line="360" w:lineRule="auto"/>
        <w:jc w:val="center"/>
        <w:rPr>
          <w:color w:val="auto"/>
          <w:kern w:val="0"/>
          <w:sz w:val="24"/>
          <w:highlight w:val="none"/>
          <w:lang w:val="zh-CN"/>
        </w:rPr>
      </w:pPr>
      <w:r>
        <w:rPr>
          <w:color w:val="auto"/>
          <w:kern w:val="0"/>
          <w:sz w:val="24"/>
          <w:highlight w:val="none"/>
          <w:lang w:val="zh-CN"/>
        </w:rPr>
        <w:t xml:space="preserve">                                        日期：  年  月   日</w:t>
      </w:r>
    </w:p>
    <w:p>
      <w:pPr>
        <w:spacing w:line="360" w:lineRule="auto"/>
        <w:ind w:right="420"/>
        <w:rPr>
          <w:color w:val="auto"/>
          <w:sz w:val="24"/>
          <w:highlight w:val="none"/>
        </w:rPr>
      </w:pPr>
      <w:r>
        <w:rPr>
          <w:color w:val="auto"/>
          <w:sz w:val="24"/>
          <w:highlight w:val="none"/>
        </w:rPr>
        <w:t>注：按本格式和要求提供。</w:t>
      </w: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autoSpaceDE w:val="0"/>
        <w:autoSpaceDN w:val="0"/>
        <w:jc w:val="center"/>
        <w:rPr>
          <w:b/>
          <w:color w:val="auto"/>
          <w:spacing w:val="6"/>
          <w:sz w:val="32"/>
          <w:szCs w:val="32"/>
          <w:highlight w:val="none"/>
        </w:rPr>
      </w:pPr>
    </w:p>
    <w:p>
      <w:pPr>
        <w:widowControl/>
        <w:adjustRightInd/>
        <w:jc w:val="left"/>
        <w:rPr>
          <w:b/>
          <w:color w:val="auto"/>
          <w:kern w:val="0"/>
          <w:sz w:val="32"/>
          <w:szCs w:val="32"/>
          <w:highlight w:val="none"/>
        </w:rPr>
      </w:pPr>
      <w:r>
        <w:rPr>
          <w:b/>
          <w:color w:val="auto"/>
          <w:kern w:val="0"/>
          <w:sz w:val="32"/>
          <w:szCs w:val="32"/>
          <w:highlight w:val="none"/>
        </w:rPr>
        <w:br w:type="page"/>
      </w:r>
    </w:p>
    <w:p>
      <w:pPr>
        <w:snapToGrid w:val="0"/>
        <w:spacing w:line="360" w:lineRule="auto"/>
        <w:outlineLvl w:val="0"/>
        <w:rPr>
          <w:b/>
          <w:color w:val="auto"/>
          <w:kern w:val="0"/>
          <w:sz w:val="44"/>
          <w:szCs w:val="44"/>
          <w:highlight w:val="none"/>
        </w:rPr>
      </w:pPr>
      <w:r>
        <w:rPr>
          <w:b/>
          <w:color w:val="auto"/>
          <w:kern w:val="0"/>
          <w:sz w:val="44"/>
          <w:szCs w:val="44"/>
          <w:highlight w:val="none"/>
        </w:rPr>
        <w:t>附件7：中小企业声明函</w:t>
      </w:r>
    </w:p>
    <w:p>
      <w:pPr>
        <w:spacing w:line="360" w:lineRule="auto"/>
        <w:jc w:val="center"/>
        <w:rPr>
          <w:color w:val="auto"/>
          <w:sz w:val="24"/>
          <w:highlight w:val="none"/>
          <w:u w:val="single"/>
        </w:rPr>
      </w:pPr>
    </w:p>
    <w:p>
      <w:pPr>
        <w:spacing w:line="360" w:lineRule="auto"/>
        <w:jc w:val="center"/>
        <w:rPr>
          <w:b/>
          <w:color w:val="auto"/>
          <w:sz w:val="32"/>
          <w:szCs w:val="32"/>
          <w:highlight w:val="none"/>
        </w:rPr>
      </w:pPr>
      <w:r>
        <w:rPr>
          <w:b/>
          <w:color w:val="auto"/>
          <w:sz w:val="32"/>
          <w:szCs w:val="32"/>
          <w:highlight w:val="none"/>
        </w:rPr>
        <w:t>中小企业声明函（货物）</w:t>
      </w:r>
    </w:p>
    <w:p>
      <w:pPr>
        <w:spacing w:line="360" w:lineRule="auto"/>
        <w:ind w:firstLine="480" w:firstLineChars="200"/>
        <w:rPr>
          <w:color w:val="auto"/>
          <w:sz w:val="24"/>
          <w:highlight w:val="none"/>
        </w:rPr>
      </w:pPr>
      <w:r>
        <w:rPr>
          <w:color w:val="auto"/>
          <w:sz w:val="24"/>
          <w:highlight w:val="none"/>
        </w:rPr>
        <w:t xml:space="preserve">本公司（联合体）郑重声明，根据《政府采购促进中小企业发展管理办法》（财库﹝2020﹞46 号）的规定，本公司（联合体）参加 </w:t>
      </w:r>
      <w:r>
        <w:rPr>
          <w:color w:val="auto"/>
          <w:sz w:val="24"/>
          <w:highlight w:val="none"/>
          <w:u w:val="single"/>
        </w:rPr>
        <w:t xml:space="preserve">（采购人） </w:t>
      </w:r>
      <w:r>
        <w:rPr>
          <w:color w:val="auto"/>
          <w:sz w:val="24"/>
          <w:highlight w:val="none"/>
        </w:rPr>
        <w:t xml:space="preserve">的 </w:t>
      </w:r>
      <w:r>
        <w:rPr>
          <w:color w:val="auto"/>
          <w:sz w:val="24"/>
          <w:highlight w:val="none"/>
          <w:u w:val="single"/>
        </w:rPr>
        <w:t>（项目名称）</w:t>
      </w:r>
      <w:r>
        <w:rPr>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color w:val="auto"/>
          <w:sz w:val="24"/>
          <w:highlight w:val="none"/>
        </w:rPr>
      </w:pPr>
      <w:r>
        <w:rPr>
          <w:color w:val="auto"/>
          <w:sz w:val="24"/>
          <w:highlight w:val="none"/>
        </w:rPr>
        <w:t>1.</w:t>
      </w:r>
      <w:r>
        <w:rPr>
          <w:color w:val="auto"/>
          <w:sz w:val="24"/>
          <w:highlight w:val="none"/>
          <w:u w:val="single"/>
        </w:rPr>
        <w:t>（标的名称）</w:t>
      </w:r>
      <w:r>
        <w:rPr>
          <w:color w:val="auto"/>
          <w:sz w:val="24"/>
          <w:highlight w:val="none"/>
        </w:rPr>
        <w:t xml:space="preserve"> ，属于 </w:t>
      </w:r>
      <w:r>
        <w:rPr>
          <w:color w:val="auto"/>
          <w:sz w:val="24"/>
          <w:highlight w:val="none"/>
          <w:u w:val="single"/>
        </w:rPr>
        <w:t>（采购文件中明确的所属行业）</w:t>
      </w:r>
      <w:r>
        <w:rPr>
          <w:color w:val="auto"/>
          <w:sz w:val="24"/>
          <w:highlight w:val="none"/>
        </w:rPr>
        <w:t>行业 ；制造商为</w:t>
      </w:r>
      <w:r>
        <w:rPr>
          <w:color w:val="auto"/>
          <w:sz w:val="24"/>
          <w:highlight w:val="none"/>
          <w:u w:val="single"/>
        </w:rPr>
        <w:t xml:space="preserve"> （企业名称）</w:t>
      </w:r>
      <w:r>
        <w:rPr>
          <w:color w:val="auto"/>
          <w:sz w:val="24"/>
          <w:highlight w:val="none"/>
        </w:rPr>
        <w:t xml:space="preserve"> ，从业人员人，营业收入为万元，资产总额为万元，属于</w:t>
      </w:r>
      <w:r>
        <w:rPr>
          <w:color w:val="auto"/>
          <w:sz w:val="24"/>
          <w:highlight w:val="none"/>
          <w:u w:val="single"/>
        </w:rPr>
        <w:t xml:space="preserve"> （中型企业、小型企业、微型企业）</w:t>
      </w:r>
      <w:r>
        <w:rPr>
          <w:color w:val="auto"/>
          <w:sz w:val="24"/>
          <w:highlight w:val="none"/>
        </w:rPr>
        <w:t xml:space="preserve"> ；</w:t>
      </w:r>
    </w:p>
    <w:p>
      <w:pPr>
        <w:spacing w:line="360" w:lineRule="auto"/>
        <w:ind w:firstLine="480" w:firstLineChars="200"/>
        <w:rPr>
          <w:color w:val="auto"/>
          <w:sz w:val="24"/>
          <w:highlight w:val="none"/>
        </w:rPr>
      </w:pPr>
      <w:r>
        <w:rPr>
          <w:color w:val="auto"/>
          <w:sz w:val="24"/>
          <w:highlight w:val="none"/>
        </w:rPr>
        <w:t>2.</w:t>
      </w:r>
      <w:r>
        <w:rPr>
          <w:color w:val="auto"/>
          <w:sz w:val="24"/>
          <w:highlight w:val="none"/>
          <w:u w:val="single"/>
        </w:rPr>
        <w:t>（标的名称）</w:t>
      </w:r>
      <w:r>
        <w:rPr>
          <w:color w:val="auto"/>
          <w:sz w:val="24"/>
          <w:highlight w:val="none"/>
        </w:rPr>
        <w:t xml:space="preserve"> ，属于 </w:t>
      </w:r>
      <w:r>
        <w:rPr>
          <w:color w:val="auto"/>
          <w:sz w:val="24"/>
          <w:highlight w:val="none"/>
          <w:u w:val="single"/>
        </w:rPr>
        <w:t>（采购文件中明确的所属行业）</w:t>
      </w:r>
      <w:r>
        <w:rPr>
          <w:color w:val="auto"/>
          <w:sz w:val="24"/>
          <w:highlight w:val="none"/>
        </w:rPr>
        <w:t>行业 ；制造商为</w:t>
      </w:r>
      <w:r>
        <w:rPr>
          <w:color w:val="auto"/>
          <w:sz w:val="24"/>
          <w:highlight w:val="none"/>
          <w:u w:val="single"/>
        </w:rPr>
        <w:t xml:space="preserve"> （企业名称）</w:t>
      </w:r>
      <w:r>
        <w:rPr>
          <w:color w:val="auto"/>
          <w:sz w:val="24"/>
          <w:highlight w:val="none"/>
        </w:rPr>
        <w:t xml:space="preserve"> ，从业人员人，营业收入为万元，资产总额为万元，属于</w:t>
      </w:r>
      <w:r>
        <w:rPr>
          <w:color w:val="auto"/>
          <w:sz w:val="24"/>
          <w:highlight w:val="none"/>
          <w:u w:val="single"/>
        </w:rPr>
        <w:t xml:space="preserve"> （中型企业、小型企业、微型企业）</w:t>
      </w:r>
      <w:r>
        <w:rPr>
          <w:color w:val="auto"/>
          <w:sz w:val="24"/>
          <w:highlight w:val="none"/>
        </w:rPr>
        <w:t xml:space="preserve"> ；</w:t>
      </w:r>
    </w:p>
    <w:p>
      <w:pPr>
        <w:spacing w:line="360" w:lineRule="auto"/>
        <w:ind w:firstLine="480" w:firstLineChars="200"/>
        <w:rPr>
          <w:color w:val="auto"/>
          <w:sz w:val="24"/>
          <w:highlight w:val="none"/>
        </w:rPr>
      </w:pPr>
      <w:r>
        <w:rPr>
          <w:color w:val="auto"/>
          <w:sz w:val="24"/>
          <w:highlight w:val="none"/>
        </w:rPr>
        <w:t>……</w:t>
      </w:r>
    </w:p>
    <w:p>
      <w:pPr>
        <w:spacing w:line="360" w:lineRule="auto"/>
        <w:ind w:firstLine="480" w:firstLineChars="200"/>
        <w:rPr>
          <w:color w:val="auto"/>
          <w:sz w:val="24"/>
          <w:highlight w:val="none"/>
        </w:rPr>
      </w:pPr>
      <w:r>
        <w:rPr>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color w:val="auto"/>
          <w:sz w:val="24"/>
          <w:highlight w:val="none"/>
        </w:rPr>
      </w:pPr>
      <w:r>
        <w:rPr>
          <w:color w:val="auto"/>
          <w:sz w:val="24"/>
          <w:highlight w:val="none"/>
        </w:rPr>
        <w:t>本企业对上述声明内容的真实性负责。如有虚假，将依法承担相应责任。</w:t>
      </w:r>
    </w:p>
    <w:p>
      <w:pPr>
        <w:snapToGrid w:val="0"/>
        <w:spacing w:line="360" w:lineRule="auto"/>
        <w:ind w:firstLine="5160" w:firstLineChars="2150"/>
        <w:rPr>
          <w:color w:val="auto"/>
          <w:kern w:val="0"/>
          <w:sz w:val="24"/>
          <w:highlight w:val="none"/>
        </w:rPr>
      </w:pPr>
      <w:r>
        <w:rPr>
          <w:color w:val="auto"/>
          <w:kern w:val="0"/>
          <w:sz w:val="24"/>
          <w:highlight w:val="none"/>
          <w:lang w:val="zh-CN"/>
        </w:rPr>
        <w:t>投标人名称(电子签名)：</w:t>
      </w:r>
    </w:p>
    <w:p>
      <w:pPr>
        <w:snapToGrid w:val="0"/>
        <w:spacing w:line="360" w:lineRule="auto"/>
        <w:rPr>
          <w:color w:val="auto"/>
          <w:kern w:val="0"/>
          <w:sz w:val="24"/>
          <w:highlight w:val="none"/>
          <w:lang w:val="zh-CN"/>
        </w:rPr>
      </w:pPr>
      <w:r>
        <w:rPr>
          <w:color w:val="auto"/>
          <w:kern w:val="0"/>
          <w:sz w:val="24"/>
          <w:highlight w:val="none"/>
          <w:lang w:val="zh-CN"/>
        </w:rPr>
        <w:t xml:space="preserve">                                           日期</w:t>
      </w:r>
      <w:r>
        <w:rPr>
          <w:color w:val="auto"/>
          <w:kern w:val="0"/>
          <w:sz w:val="24"/>
          <w:highlight w:val="none"/>
        </w:rPr>
        <w:t xml:space="preserve">：  年  </w:t>
      </w:r>
      <w:r>
        <w:rPr>
          <w:color w:val="auto"/>
          <w:kern w:val="0"/>
          <w:sz w:val="24"/>
          <w:highlight w:val="none"/>
          <w:lang w:val="zh-CN"/>
        </w:rPr>
        <w:t>月日</w:t>
      </w:r>
    </w:p>
    <w:p>
      <w:pPr>
        <w:spacing w:line="360" w:lineRule="auto"/>
        <w:jc w:val="left"/>
        <w:rPr>
          <w:color w:val="auto"/>
          <w:sz w:val="18"/>
          <w:szCs w:val="18"/>
          <w:highlight w:val="none"/>
        </w:rPr>
      </w:pPr>
      <w:r>
        <w:rPr>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color w:val="auto"/>
          <w:sz w:val="24"/>
          <w:highlight w:val="none"/>
        </w:rPr>
      </w:pPr>
      <w:r>
        <w:rPr>
          <w:color w:val="auto"/>
          <w:sz w:val="24"/>
          <w:highlight w:val="none"/>
        </w:rPr>
        <w:t>注：</w:t>
      </w:r>
    </w:p>
    <w:p>
      <w:pPr>
        <w:spacing w:line="360" w:lineRule="auto"/>
        <w:ind w:right="420" w:firstLine="480" w:firstLineChars="200"/>
        <w:rPr>
          <w:color w:val="auto"/>
          <w:sz w:val="24"/>
          <w:highlight w:val="none"/>
        </w:rPr>
      </w:pPr>
      <w:r>
        <w:rPr>
          <w:color w:val="auto"/>
          <w:sz w:val="24"/>
          <w:highlight w:val="none"/>
        </w:rPr>
        <w:t>1、填写要求：</w:t>
      </w:r>
      <w:r>
        <w:rPr>
          <w:rFonts w:hint="eastAsia" w:ascii="宋体" w:hAnsi="宋体" w:cs="宋体"/>
          <w:color w:val="auto"/>
          <w:sz w:val="24"/>
          <w:highlight w:val="none"/>
        </w:rPr>
        <w:t>①</w:t>
      </w:r>
      <w:r>
        <w:rPr>
          <w:color w:val="auto"/>
          <w:sz w:val="24"/>
          <w:highlight w:val="none"/>
        </w:rPr>
        <w:t>“标的名称”、“采购文件中明确的所属行业”依据招标文件第二部分投标人须知前附表中“采购标的及其对应的中小企业划分标准所属行业”的指引，逐一填写，不得缺漏；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②</w:t>
      </w:r>
      <w:r>
        <w:rPr>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rPr>
        <w:t>③</w:t>
      </w:r>
      <w:r>
        <w:rPr>
          <w:color w:val="auto"/>
          <w:sz w:val="24"/>
          <w:highlight w:val="none"/>
        </w:rPr>
        <w:t>中型企业、小型企业、微型企业等3种企业类型，结合以上数据，依据《中小企业划型标准规定》（工信部联企业〔2011〕300号）确定；</w:t>
      </w:r>
      <w:r>
        <w:rPr>
          <w:rFonts w:hint="eastAsia" w:ascii="宋体" w:hAnsi="宋体" w:cs="宋体"/>
          <w:color w:val="auto"/>
          <w:sz w:val="24"/>
          <w:highlight w:val="none"/>
        </w:rPr>
        <w:t>④</w:t>
      </w:r>
      <w:r>
        <w:rPr>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color w:val="auto"/>
          <w:sz w:val="24"/>
          <w:highlight w:val="none"/>
        </w:rPr>
      </w:pPr>
      <w:r>
        <w:rPr>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jc w:val="center"/>
        <w:rPr>
          <w:b/>
          <w:color w:val="auto"/>
          <w:sz w:val="32"/>
          <w:szCs w:val="32"/>
          <w:highlight w:val="none"/>
        </w:rPr>
      </w:pPr>
    </w:p>
    <w:p>
      <w:pPr>
        <w:spacing w:line="360" w:lineRule="auto"/>
        <w:rPr>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6" w:name="_Toc91899912"/>
    <w:bookmarkStart w:id="557" w:name="_Toc131845147"/>
    <w:bookmarkStart w:id="558" w:name="_Toc36110187"/>
    <w:bookmarkStart w:id="559" w:name="_Toc164085800"/>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5"/>
      </w:rPr>
    </w:pPr>
    <w:r>
      <w:fldChar w:fldCharType="begin"/>
    </w:r>
    <w:r>
      <w:rPr>
        <w:rStyle w:val="7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r>
      <w:rPr>
        <w:rFonts w:hint="eastAsia"/>
      </w:rPr>
      <w:t>杭州市粮食保障服务中心</w:t>
    </w:r>
    <w:r>
      <w:t>公开招标文件</w:t>
    </w:r>
  </w:p>
  <w:p>
    <w:pPr>
      <w:pStyle w:val="2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杭州市粮食保障服务中心</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杭州市粮食保障服务中心</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杭州市粮食保障服务中心</w:t>
    </w:r>
    <w: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rPr>
        <w:rFonts w:hint="eastAsia"/>
      </w:rPr>
      <w:t>杭州市粮食保障服务中心</w:t>
    </w:r>
    <w:r>
      <w:t>公开招标件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w:t>
    </w:r>
    <w:r>
      <w:rPr>
        <w:rFonts w:hint="eastAsia"/>
      </w:rPr>
      <w:t>杭州市粮食保障服务中心</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w:t>
    </w:r>
    <w:r>
      <w:rPr>
        <w:rFonts w:hint="eastAsia"/>
      </w:rPr>
      <w:t>杭州市粮食保障服务中心</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杭州市粮食保障服务中心</w:t>
    </w:r>
    <w: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杭州市粮食保障服务中心</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r>
      <w:rPr>
        <w:rFonts w:hint="eastAsia"/>
      </w:rPr>
      <w:t>杭州市粮食保障服务中心</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0123D"/>
    <w:multiLevelType w:val="singleLevel"/>
    <w:tmpl w:val="C040123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hYmNhNDJkMDdkODgyY2M5ZjMwMjhlMWVhMjRlM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07CBC"/>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095"/>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591"/>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1D7"/>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893"/>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899"/>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67BA"/>
    <w:rsid w:val="00227214"/>
    <w:rsid w:val="00227DDC"/>
    <w:rsid w:val="0023079F"/>
    <w:rsid w:val="00231135"/>
    <w:rsid w:val="00231B0B"/>
    <w:rsid w:val="00231D18"/>
    <w:rsid w:val="00232555"/>
    <w:rsid w:val="002325B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32"/>
    <w:rsid w:val="0029159A"/>
    <w:rsid w:val="00291CF1"/>
    <w:rsid w:val="00292AA1"/>
    <w:rsid w:val="0029302E"/>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93B"/>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71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3FDB"/>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5E55"/>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8AF"/>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8BA"/>
    <w:rsid w:val="004B6E50"/>
    <w:rsid w:val="004B728F"/>
    <w:rsid w:val="004B7317"/>
    <w:rsid w:val="004B75B2"/>
    <w:rsid w:val="004B75C6"/>
    <w:rsid w:val="004C02C5"/>
    <w:rsid w:val="004C0BF0"/>
    <w:rsid w:val="004C0D40"/>
    <w:rsid w:val="004C0D94"/>
    <w:rsid w:val="004C114F"/>
    <w:rsid w:val="004C11A9"/>
    <w:rsid w:val="004C1778"/>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C2B"/>
    <w:rsid w:val="004F5DBB"/>
    <w:rsid w:val="004F60B4"/>
    <w:rsid w:val="004F61A3"/>
    <w:rsid w:val="004F6874"/>
    <w:rsid w:val="004F7922"/>
    <w:rsid w:val="004F7A1F"/>
    <w:rsid w:val="004F7B47"/>
    <w:rsid w:val="0050079C"/>
    <w:rsid w:val="0050106A"/>
    <w:rsid w:val="005010BC"/>
    <w:rsid w:val="00501848"/>
    <w:rsid w:val="00501B2B"/>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A06"/>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AFC"/>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732"/>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1E7B"/>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5E9"/>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5D3"/>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57E7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B3C"/>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C1"/>
    <w:rsid w:val="006E727B"/>
    <w:rsid w:val="006E76C8"/>
    <w:rsid w:val="006E7A92"/>
    <w:rsid w:val="006F01FF"/>
    <w:rsid w:val="006F0CB2"/>
    <w:rsid w:val="006F1DE9"/>
    <w:rsid w:val="006F2046"/>
    <w:rsid w:val="006F2F59"/>
    <w:rsid w:val="006F311E"/>
    <w:rsid w:val="006F3442"/>
    <w:rsid w:val="006F36A5"/>
    <w:rsid w:val="006F41F4"/>
    <w:rsid w:val="006F4576"/>
    <w:rsid w:val="006F5390"/>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640"/>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D3"/>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A53"/>
    <w:rsid w:val="00812657"/>
    <w:rsid w:val="00812A1A"/>
    <w:rsid w:val="00812DFF"/>
    <w:rsid w:val="008135BD"/>
    <w:rsid w:val="0081362F"/>
    <w:rsid w:val="0081383A"/>
    <w:rsid w:val="0081497F"/>
    <w:rsid w:val="00814B90"/>
    <w:rsid w:val="00814FC7"/>
    <w:rsid w:val="00816092"/>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F62"/>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1C6"/>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405"/>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7E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DD3"/>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340"/>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23"/>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0C2"/>
    <w:rsid w:val="00A42406"/>
    <w:rsid w:val="00A433E8"/>
    <w:rsid w:val="00A43A1D"/>
    <w:rsid w:val="00A43AB0"/>
    <w:rsid w:val="00A44854"/>
    <w:rsid w:val="00A44A45"/>
    <w:rsid w:val="00A45C3B"/>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829"/>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003C"/>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46A"/>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2F64"/>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738"/>
    <w:rsid w:val="00C168E5"/>
    <w:rsid w:val="00C1696D"/>
    <w:rsid w:val="00C16C90"/>
    <w:rsid w:val="00C17AB5"/>
    <w:rsid w:val="00C17BDC"/>
    <w:rsid w:val="00C20051"/>
    <w:rsid w:val="00C2021B"/>
    <w:rsid w:val="00C20B6C"/>
    <w:rsid w:val="00C20B86"/>
    <w:rsid w:val="00C21145"/>
    <w:rsid w:val="00C214E4"/>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73"/>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839"/>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7AF"/>
    <w:rsid w:val="00D539DA"/>
    <w:rsid w:val="00D54A50"/>
    <w:rsid w:val="00D54FFD"/>
    <w:rsid w:val="00D5552C"/>
    <w:rsid w:val="00D5556D"/>
    <w:rsid w:val="00D55C34"/>
    <w:rsid w:val="00D55C81"/>
    <w:rsid w:val="00D55F9F"/>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937"/>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214"/>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4AA"/>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A14"/>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181"/>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6CE"/>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2A4"/>
    <w:rsid w:val="00F878CD"/>
    <w:rsid w:val="00F87905"/>
    <w:rsid w:val="00F87A66"/>
    <w:rsid w:val="00F90C1F"/>
    <w:rsid w:val="00F912D9"/>
    <w:rsid w:val="00F91A44"/>
    <w:rsid w:val="00F91BFA"/>
    <w:rsid w:val="00F91F8F"/>
    <w:rsid w:val="00F9217B"/>
    <w:rsid w:val="00F94016"/>
    <w:rsid w:val="00F97A34"/>
    <w:rsid w:val="00F97E4A"/>
    <w:rsid w:val="00F97EA1"/>
    <w:rsid w:val="00F97F60"/>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5CA"/>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2363F"/>
    <w:rsid w:val="011A3B5E"/>
    <w:rsid w:val="011F6449"/>
    <w:rsid w:val="01236AFB"/>
    <w:rsid w:val="017E3DB0"/>
    <w:rsid w:val="019F7441"/>
    <w:rsid w:val="01B37585"/>
    <w:rsid w:val="01D55165"/>
    <w:rsid w:val="01DF6BF8"/>
    <w:rsid w:val="01EC2C57"/>
    <w:rsid w:val="021B29F0"/>
    <w:rsid w:val="02570F77"/>
    <w:rsid w:val="025F0711"/>
    <w:rsid w:val="026B2E25"/>
    <w:rsid w:val="02824D4D"/>
    <w:rsid w:val="02DC4B10"/>
    <w:rsid w:val="02DD76CE"/>
    <w:rsid w:val="02F36323"/>
    <w:rsid w:val="02F5619C"/>
    <w:rsid w:val="030F1D9E"/>
    <w:rsid w:val="0311095C"/>
    <w:rsid w:val="0326446A"/>
    <w:rsid w:val="032D5555"/>
    <w:rsid w:val="034E6807"/>
    <w:rsid w:val="035F34AD"/>
    <w:rsid w:val="036634D2"/>
    <w:rsid w:val="03A9642F"/>
    <w:rsid w:val="03DD35E4"/>
    <w:rsid w:val="04076900"/>
    <w:rsid w:val="041A5A3B"/>
    <w:rsid w:val="042311BA"/>
    <w:rsid w:val="042B157A"/>
    <w:rsid w:val="048F763B"/>
    <w:rsid w:val="04924B2F"/>
    <w:rsid w:val="049F330E"/>
    <w:rsid w:val="04AA775C"/>
    <w:rsid w:val="04AF1889"/>
    <w:rsid w:val="04F66F48"/>
    <w:rsid w:val="05045994"/>
    <w:rsid w:val="051E18A3"/>
    <w:rsid w:val="05251E14"/>
    <w:rsid w:val="05A16594"/>
    <w:rsid w:val="05A7762D"/>
    <w:rsid w:val="05EA2DDC"/>
    <w:rsid w:val="05F6352F"/>
    <w:rsid w:val="060E5941"/>
    <w:rsid w:val="060F6233"/>
    <w:rsid w:val="06110FAF"/>
    <w:rsid w:val="062A260D"/>
    <w:rsid w:val="063E4C65"/>
    <w:rsid w:val="06493CA7"/>
    <w:rsid w:val="065A6178"/>
    <w:rsid w:val="066F1CF3"/>
    <w:rsid w:val="06930BB8"/>
    <w:rsid w:val="06DC51DF"/>
    <w:rsid w:val="06E111F0"/>
    <w:rsid w:val="07245D42"/>
    <w:rsid w:val="07250BE0"/>
    <w:rsid w:val="07264C62"/>
    <w:rsid w:val="072E3BB3"/>
    <w:rsid w:val="074E4E7E"/>
    <w:rsid w:val="0779354C"/>
    <w:rsid w:val="07BB335B"/>
    <w:rsid w:val="0800649B"/>
    <w:rsid w:val="08061376"/>
    <w:rsid w:val="08452D77"/>
    <w:rsid w:val="086401F8"/>
    <w:rsid w:val="08751CAA"/>
    <w:rsid w:val="087E4C40"/>
    <w:rsid w:val="08A871D0"/>
    <w:rsid w:val="08D66AD6"/>
    <w:rsid w:val="08DA33A3"/>
    <w:rsid w:val="08DA6215"/>
    <w:rsid w:val="08E80F13"/>
    <w:rsid w:val="09335624"/>
    <w:rsid w:val="0944690F"/>
    <w:rsid w:val="09535675"/>
    <w:rsid w:val="095F057D"/>
    <w:rsid w:val="09642282"/>
    <w:rsid w:val="09733572"/>
    <w:rsid w:val="09772C16"/>
    <w:rsid w:val="098353B5"/>
    <w:rsid w:val="09A92330"/>
    <w:rsid w:val="09B06B87"/>
    <w:rsid w:val="09C13146"/>
    <w:rsid w:val="09D13409"/>
    <w:rsid w:val="09E04166"/>
    <w:rsid w:val="0A1C0718"/>
    <w:rsid w:val="0A3E7710"/>
    <w:rsid w:val="0A522CFE"/>
    <w:rsid w:val="0A5B7E63"/>
    <w:rsid w:val="0A7C5969"/>
    <w:rsid w:val="0AA374A5"/>
    <w:rsid w:val="0AAB7649"/>
    <w:rsid w:val="0AB1650E"/>
    <w:rsid w:val="0ABC5606"/>
    <w:rsid w:val="0B30404E"/>
    <w:rsid w:val="0B4C6C14"/>
    <w:rsid w:val="0B547599"/>
    <w:rsid w:val="0B631A88"/>
    <w:rsid w:val="0B683D45"/>
    <w:rsid w:val="0B7F3F11"/>
    <w:rsid w:val="0B884417"/>
    <w:rsid w:val="0BF6188C"/>
    <w:rsid w:val="0BF73C91"/>
    <w:rsid w:val="0C066455"/>
    <w:rsid w:val="0C170175"/>
    <w:rsid w:val="0C2A7831"/>
    <w:rsid w:val="0C571A41"/>
    <w:rsid w:val="0C5C1171"/>
    <w:rsid w:val="0C5E1CBC"/>
    <w:rsid w:val="0C615B50"/>
    <w:rsid w:val="0C8445DA"/>
    <w:rsid w:val="0C87121B"/>
    <w:rsid w:val="0CC007F7"/>
    <w:rsid w:val="0CC17E16"/>
    <w:rsid w:val="0CC617AC"/>
    <w:rsid w:val="0CE618DF"/>
    <w:rsid w:val="0CFE707A"/>
    <w:rsid w:val="0D063BDA"/>
    <w:rsid w:val="0D08375F"/>
    <w:rsid w:val="0D184CFB"/>
    <w:rsid w:val="0D4A7419"/>
    <w:rsid w:val="0D827401"/>
    <w:rsid w:val="0D84094E"/>
    <w:rsid w:val="0D8A00E9"/>
    <w:rsid w:val="0D8D589E"/>
    <w:rsid w:val="0D96540F"/>
    <w:rsid w:val="0DA01C73"/>
    <w:rsid w:val="0DD63300"/>
    <w:rsid w:val="0DF314C3"/>
    <w:rsid w:val="0DF50604"/>
    <w:rsid w:val="0DF702FE"/>
    <w:rsid w:val="0E060E51"/>
    <w:rsid w:val="0E5604B2"/>
    <w:rsid w:val="0E6D5D79"/>
    <w:rsid w:val="0E9D0089"/>
    <w:rsid w:val="0EA10289"/>
    <w:rsid w:val="0EB803EE"/>
    <w:rsid w:val="0ED87F1C"/>
    <w:rsid w:val="0EF94D4B"/>
    <w:rsid w:val="0F4958DC"/>
    <w:rsid w:val="0F515DF7"/>
    <w:rsid w:val="0F596BA8"/>
    <w:rsid w:val="0F6248D2"/>
    <w:rsid w:val="0F693536"/>
    <w:rsid w:val="0F7B0511"/>
    <w:rsid w:val="0F7B76D9"/>
    <w:rsid w:val="0F816ACD"/>
    <w:rsid w:val="0F9832DB"/>
    <w:rsid w:val="0F9A4F2B"/>
    <w:rsid w:val="0FA83E67"/>
    <w:rsid w:val="0FBF3FD2"/>
    <w:rsid w:val="0FBF7FF3"/>
    <w:rsid w:val="0FF83273"/>
    <w:rsid w:val="0FF9577E"/>
    <w:rsid w:val="10036F74"/>
    <w:rsid w:val="10646583"/>
    <w:rsid w:val="107D4B15"/>
    <w:rsid w:val="108A3C80"/>
    <w:rsid w:val="10C26171"/>
    <w:rsid w:val="10CC55B8"/>
    <w:rsid w:val="10F33360"/>
    <w:rsid w:val="10FC16EA"/>
    <w:rsid w:val="110F1D40"/>
    <w:rsid w:val="11146F5F"/>
    <w:rsid w:val="11266F33"/>
    <w:rsid w:val="11576F43"/>
    <w:rsid w:val="118963A1"/>
    <w:rsid w:val="11C6522A"/>
    <w:rsid w:val="11E104CC"/>
    <w:rsid w:val="11E20309"/>
    <w:rsid w:val="11F35990"/>
    <w:rsid w:val="12255233"/>
    <w:rsid w:val="12530213"/>
    <w:rsid w:val="12597B99"/>
    <w:rsid w:val="127723A9"/>
    <w:rsid w:val="12862074"/>
    <w:rsid w:val="12883966"/>
    <w:rsid w:val="129E34C5"/>
    <w:rsid w:val="129E45B4"/>
    <w:rsid w:val="12D81596"/>
    <w:rsid w:val="13072A44"/>
    <w:rsid w:val="135F4BE2"/>
    <w:rsid w:val="139B1A0A"/>
    <w:rsid w:val="139D25C7"/>
    <w:rsid w:val="13BF3CE4"/>
    <w:rsid w:val="141008D8"/>
    <w:rsid w:val="14125FE6"/>
    <w:rsid w:val="14220CBD"/>
    <w:rsid w:val="146D271E"/>
    <w:rsid w:val="148113A3"/>
    <w:rsid w:val="148B7538"/>
    <w:rsid w:val="14982588"/>
    <w:rsid w:val="149A5AD9"/>
    <w:rsid w:val="14A7619D"/>
    <w:rsid w:val="14A8633C"/>
    <w:rsid w:val="14C8078D"/>
    <w:rsid w:val="14F75FA0"/>
    <w:rsid w:val="14FC0A71"/>
    <w:rsid w:val="150536C3"/>
    <w:rsid w:val="150C1963"/>
    <w:rsid w:val="151447A0"/>
    <w:rsid w:val="151929AB"/>
    <w:rsid w:val="15211C4B"/>
    <w:rsid w:val="154A6454"/>
    <w:rsid w:val="156065AD"/>
    <w:rsid w:val="15762120"/>
    <w:rsid w:val="165A3666"/>
    <w:rsid w:val="165D1A46"/>
    <w:rsid w:val="16A8729C"/>
    <w:rsid w:val="16B33777"/>
    <w:rsid w:val="16BC70A7"/>
    <w:rsid w:val="16C6339E"/>
    <w:rsid w:val="16E96704"/>
    <w:rsid w:val="16FC64CC"/>
    <w:rsid w:val="16FD6046"/>
    <w:rsid w:val="172F2D79"/>
    <w:rsid w:val="17557BEF"/>
    <w:rsid w:val="177B1AE6"/>
    <w:rsid w:val="17D349C1"/>
    <w:rsid w:val="18192311"/>
    <w:rsid w:val="18244F26"/>
    <w:rsid w:val="1830729E"/>
    <w:rsid w:val="1870062C"/>
    <w:rsid w:val="18817102"/>
    <w:rsid w:val="18830A15"/>
    <w:rsid w:val="18852B28"/>
    <w:rsid w:val="188B5321"/>
    <w:rsid w:val="18E23891"/>
    <w:rsid w:val="191A1571"/>
    <w:rsid w:val="19435F39"/>
    <w:rsid w:val="19932372"/>
    <w:rsid w:val="19A20DD5"/>
    <w:rsid w:val="19A309A7"/>
    <w:rsid w:val="19AE03F1"/>
    <w:rsid w:val="1A071A03"/>
    <w:rsid w:val="1A1F16AE"/>
    <w:rsid w:val="1A3B5C77"/>
    <w:rsid w:val="1A984BAD"/>
    <w:rsid w:val="1AA93A9E"/>
    <w:rsid w:val="1AB8220E"/>
    <w:rsid w:val="1AE4166C"/>
    <w:rsid w:val="1AF06CFB"/>
    <w:rsid w:val="1AF11B8D"/>
    <w:rsid w:val="1AF35C55"/>
    <w:rsid w:val="1B11359C"/>
    <w:rsid w:val="1B2A271F"/>
    <w:rsid w:val="1B530544"/>
    <w:rsid w:val="1B6D5F1F"/>
    <w:rsid w:val="1B713184"/>
    <w:rsid w:val="1BA209CF"/>
    <w:rsid w:val="1BB4777D"/>
    <w:rsid w:val="1BBB6955"/>
    <w:rsid w:val="1BD75AB8"/>
    <w:rsid w:val="1BFF0BA9"/>
    <w:rsid w:val="1C0459C2"/>
    <w:rsid w:val="1C1B3B4A"/>
    <w:rsid w:val="1C47643B"/>
    <w:rsid w:val="1C5365F7"/>
    <w:rsid w:val="1C88086E"/>
    <w:rsid w:val="1D201660"/>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351CD"/>
    <w:rsid w:val="1FD52574"/>
    <w:rsid w:val="1FE868A9"/>
    <w:rsid w:val="1FF90C08"/>
    <w:rsid w:val="20034907"/>
    <w:rsid w:val="20173E4B"/>
    <w:rsid w:val="204E48BC"/>
    <w:rsid w:val="208539D6"/>
    <w:rsid w:val="208921B3"/>
    <w:rsid w:val="20973DEB"/>
    <w:rsid w:val="20A77729"/>
    <w:rsid w:val="20B26522"/>
    <w:rsid w:val="20B44310"/>
    <w:rsid w:val="21056C43"/>
    <w:rsid w:val="210A1607"/>
    <w:rsid w:val="211116EB"/>
    <w:rsid w:val="212017E3"/>
    <w:rsid w:val="216133FC"/>
    <w:rsid w:val="21D56769"/>
    <w:rsid w:val="21E52EF3"/>
    <w:rsid w:val="21FB5D7B"/>
    <w:rsid w:val="22015E94"/>
    <w:rsid w:val="220B1C3D"/>
    <w:rsid w:val="221D1D20"/>
    <w:rsid w:val="22334A87"/>
    <w:rsid w:val="22A3618A"/>
    <w:rsid w:val="22BE6801"/>
    <w:rsid w:val="22F07C5E"/>
    <w:rsid w:val="231E495D"/>
    <w:rsid w:val="232872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DA7BC0"/>
    <w:rsid w:val="253A210A"/>
    <w:rsid w:val="255D4AD5"/>
    <w:rsid w:val="258B00E2"/>
    <w:rsid w:val="25A917A6"/>
    <w:rsid w:val="25BE27CC"/>
    <w:rsid w:val="25F74A5C"/>
    <w:rsid w:val="2628662C"/>
    <w:rsid w:val="26294BB3"/>
    <w:rsid w:val="262D45DE"/>
    <w:rsid w:val="262E6096"/>
    <w:rsid w:val="26871DC8"/>
    <w:rsid w:val="26955FF5"/>
    <w:rsid w:val="26A53EF9"/>
    <w:rsid w:val="26A94201"/>
    <w:rsid w:val="26AC274F"/>
    <w:rsid w:val="26DE0210"/>
    <w:rsid w:val="27044A29"/>
    <w:rsid w:val="271D34C8"/>
    <w:rsid w:val="27436AA7"/>
    <w:rsid w:val="276142BF"/>
    <w:rsid w:val="27783712"/>
    <w:rsid w:val="277C287E"/>
    <w:rsid w:val="278E486D"/>
    <w:rsid w:val="27907362"/>
    <w:rsid w:val="28270315"/>
    <w:rsid w:val="28333E1D"/>
    <w:rsid w:val="28454BD6"/>
    <w:rsid w:val="28455253"/>
    <w:rsid w:val="284A42BD"/>
    <w:rsid w:val="28551971"/>
    <w:rsid w:val="285B1C53"/>
    <w:rsid w:val="288D37FB"/>
    <w:rsid w:val="289F7086"/>
    <w:rsid w:val="28A227BF"/>
    <w:rsid w:val="28C32028"/>
    <w:rsid w:val="28CC490F"/>
    <w:rsid w:val="28DC0DDF"/>
    <w:rsid w:val="28DE40AA"/>
    <w:rsid w:val="28EA0255"/>
    <w:rsid w:val="29345E77"/>
    <w:rsid w:val="294C65AD"/>
    <w:rsid w:val="29806583"/>
    <w:rsid w:val="2987407F"/>
    <w:rsid w:val="298B3C4C"/>
    <w:rsid w:val="29F26D24"/>
    <w:rsid w:val="2A15033F"/>
    <w:rsid w:val="2A1662C1"/>
    <w:rsid w:val="2A1C7367"/>
    <w:rsid w:val="2A2815FA"/>
    <w:rsid w:val="2A6D6092"/>
    <w:rsid w:val="2A7B7738"/>
    <w:rsid w:val="2A7D5824"/>
    <w:rsid w:val="2A7D76B4"/>
    <w:rsid w:val="2A982161"/>
    <w:rsid w:val="2ADE2270"/>
    <w:rsid w:val="2AFE0933"/>
    <w:rsid w:val="2B3B360F"/>
    <w:rsid w:val="2B437463"/>
    <w:rsid w:val="2B502629"/>
    <w:rsid w:val="2B7807EE"/>
    <w:rsid w:val="2BA50BF7"/>
    <w:rsid w:val="2BBF00EC"/>
    <w:rsid w:val="2BC37CFD"/>
    <w:rsid w:val="2BD5237F"/>
    <w:rsid w:val="2BE536CE"/>
    <w:rsid w:val="2BE758D9"/>
    <w:rsid w:val="2BF346BB"/>
    <w:rsid w:val="2C09049E"/>
    <w:rsid w:val="2C0A653C"/>
    <w:rsid w:val="2C191F85"/>
    <w:rsid w:val="2CAC6198"/>
    <w:rsid w:val="2CB44DD0"/>
    <w:rsid w:val="2CE82D6F"/>
    <w:rsid w:val="2D1B54A6"/>
    <w:rsid w:val="2D343236"/>
    <w:rsid w:val="2D575011"/>
    <w:rsid w:val="2D7A573D"/>
    <w:rsid w:val="2DAD7C94"/>
    <w:rsid w:val="2DD15014"/>
    <w:rsid w:val="2DF72DE4"/>
    <w:rsid w:val="2E0220AF"/>
    <w:rsid w:val="2E4B082A"/>
    <w:rsid w:val="2E5D4E86"/>
    <w:rsid w:val="2E5D790B"/>
    <w:rsid w:val="2E9A3C18"/>
    <w:rsid w:val="2EBB0FEE"/>
    <w:rsid w:val="2EBD258D"/>
    <w:rsid w:val="2EC63002"/>
    <w:rsid w:val="2ED16AC5"/>
    <w:rsid w:val="2F0A6B38"/>
    <w:rsid w:val="2F1E4098"/>
    <w:rsid w:val="2F455109"/>
    <w:rsid w:val="2F8B61E7"/>
    <w:rsid w:val="2F946CCB"/>
    <w:rsid w:val="2FD25781"/>
    <w:rsid w:val="2FDC745C"/>
    <w:rsid w:val="2FE04785"/>
    <w:rsid w:val="2FFD7934"/>
    <w:rsid w:val="306B7B85"/>
    <w:rsid w:val="30733ACD"/>
    <w:rsid w:val="308C3862"/>
    <w:rsid w:val="308F1028"/>
    <w:rsid w:val="309379D8"/>
    <w:rsid w:val="30A270F7"/>
    <w:rsid w:val="30D8557A"/>
    <w:rsid w:val="30DF1478"/>
    <w:rsid w:val="30EC586F"/>
    <w:rsid w:val="30ED1DF0"/>
    <w:rsid w:val="311F752F"/>
    <w:rsid w:val="31604B4D"/>
    <w:rsid w:val="31864EB8"/>
    <w:rsid w:val="318F1FBE"/>
    <w:rsid w:val="319C6071"/>
    <w:rsid w:val="31AC537E"/>
    <w:rsid w:val="31AD043A"/>
    <w:rsid w:val="31E3679B"/>
    <w:rsid w:val="31E732FD"/>
    <w:rsid w:val="32517576"/>
    <w:rsid w:val="32963172"/>
    <w:rsid w:val="32BE5C2C"/>
    <w:rsid w:val="32EB6030"/>
    <w:rsid w:val="32EF402E"/>
    <w:rsid w:val="32FB6478"/>
    <w:rsid w:val="33263B3F"/>
    <w:rsid w:val="336963EB"/>
    <w:rsid w:val="336A6213"/>
    <w:rsid w:val="33816EEB"/>
    <w:rsid w:val="33B73A4E"/>
    <w:rsid w:val="33D94674"/>
    <w:rsid w:val="33EB55CD"/>
    <w:rsid w:val="33EC4C02"/>
    <w:rsid w:val="340D2360"/>
    <w:rsid w:val="3410665D"/>
    <w:rsid w:val="34211214"/>
    <w:rsid w:val="342E63AB"/>
    <w:rsid w:val="347F40F6"/>
    <w:rsid w:val="34950E68"/>
    <w:rsid w:val="34986E94"/>
    <w:rsid w:val="34AF62C9"/>
    <w:rsid w:val="34C12DD7"/>
    <w:rsid w:val="34CB4388"/>
    <w:rsid w:val="34FA6E12"/>
    <w:rsid w:val="350417E9"/>
    <w:rsid w:val="354D7158"/>
    <w:rsid w:val="35527ED3"/>
    <w:rsid w:val="358D5588"/>
    <w:rsid w:val="359C0069"/>
    <w:rsid w:val="36286FF1"/>
    <w:rsid w:val="3638548F"/>
    <w:rsid w:val="363A3B40"/>
    <w:rsid w:val="365302AE"/>
    <w:rsid w:val="36607A0A"/>
    <w:rsid w:val="366E227C"/>
    <w:rsid w:val="366F2E0D"/>
    <w:rsid w:val="367B6A5C"/>
    <w:rsid w:val="36A74ADA"/>
    <w:rsid w:val="36AD60D5"/>
    <w:rsid w:val="36B224F9"/>
    <w:rsid w:val="36E366AC"/>
    <w:rsid w:val="36EC0CC9"/>
    <w:rsid w:val="373F410B"/>
    <w:rsid w:val="37742AD5"/>
    <w:rsid w:val="37EE7094"/>
    <w:rsid w:val="38296C89"/>
    <w:rsid w:val="383002EB"/>
    <w:rsid w:val="384D3002"/>
    <w:rsid w:val="38564001"/>
    <w:rsid w:val="38586797"/>
    <w:rsid w:val="385D15DF"/>
    <w:rsid w:val="38BC0149"/>
    <w:rsid w:val="38D8249D"/>
    <w:rsid w:val="38D87D1C"/>
    <w:rsid w:val="39472380"/>
    <w:rsid w:val="395E6EC3"/>
    <w:rsid w:val="39636459"/>
    <w:rsid w:val="396B7F6C"/>
    <w:rsid w:val="39B417A9"/>
    <w:rsid w:val="39F05100"/>
    <w:rsid w:val="39FC5695"/>
    <w:rsid w:val="3A006D8E"/>
    <w:rsid w:val="3A1439A9"/>
    <w:rsid w:val="3A3651E5"/>
    <w:rsid w:val="3A744481"/>
    <w:rsid w:val="3A8C7BEF"/>
    <w:rsid w:val="3A906246"/>
    <w:rsid w:val="3AC5113D"/>
    <w:rsid w:val="3B2349B7"/>
    <w:rsid w:val="3B616CFF"/>
    <w:rsid w:val="3B6259F6"/>
    <w:rsid w:val="3B976654"/>
    <w:rsid w:val="3BA743A8"/>
    <w:rsid w:val="3BC01EFC"/>
    <w:rsid w:val="3BCA786A"/>
    <w:rsid w:val="3BD31E2F"/>
    <w:rsid w:val="3BF15831"/>
    <w:rsid w:val="3C105946"/>
    <w:rsid w:val="3C471448"/>
    <w:rsid w:val="3C5F759A"/>
    <w:rsid w:val="3C6C525A"/>
    <w:rsid w:val="3C7E2F37"/>
    <w:rsid w:val="3CCE23CB"/>
    <w:rsid w:val="3CD17D17"/>
    <w:rsid w:val="3D3C7F39"/>
    <w:rsid w:val="3D440F09"/>
    <w:rsid w:val="3D4504A0"/>
    <w:rsid w:val="3D4A0262"/>
    <w:rsid w:val="3D7309E6"/>
    <w:rsid w:val="3D8734BB"/>
    <w:rsid w:val="3D9A11D4"/>
    <w:rsid w:val="3DA16D89"/>
    <w:rsid w:val="3DA364BE"/>
    <w:rsid w:val="3DA94408"/>
    <w:rsid w:val="3DE041CB"/>
    <w:rsid w:val="3E081F58"/>
    <w:rsid w:val="3E0D48F6"/>
    <w:rsid w:val="3E1868B4"/>
    <w:rsid w:val="3E377251"/>
    <w:rsid w:val="3E42664B"/>
    <w:rsid w:val="3E5A7334"/>
    <w:rsid w:val="3E7B5D6B"/>
    <w:rsid w:val="3E843E66"/>
    <w:rsid w:val="3E8F51FE"/>
    <w:rsid w:val="3E926F87"/>
    <w:rsid w:val="3E9A59DE"/>
    <w:rsid w:val="3EAF4836"/>
    <w:rsid w:val="3EC33DFA"/>
    <w:rsid w:val="3EEF4053"/>
    <w:rsid w:val="3F060E16"/>
    <w:rsid w:val="3F1D1096"/>
    <w:rsid w:val="3F285A27"/>
    <w:rsid w:val="3F2F0234"/>
    <w:rsid w:val="3F6363FE"/>
    <w:rsid w:val="3F7153F9"/>
    <w:rsid w:val="3F756B8F"/>
    <w:rsid w:val="3F95482B"/>
    <w:rsid w:val="4019356B"/>
    <w:rsid w:val="402B4F59"/>
    <w:rsid w:val="404F63DB"/>
    <w:rsid w:val="40592157"/>
    <w:rsid w:val="406E1CAE"/>
    <w:rsid w:val="408C5BF7"/>
    <w:rsid w:val="40A0133A"/>
    <w:rsid w:val="40C31A53"/>
    <w:rsid w:val="40F9220A"/>
    <w:rsid w:val="40FF545D"/>
    <w:rsid w:val="410067C8"/>
    <w:rsid w:val="41157186"/>
    <w:rsid w:val="418F0D2A"/>
    <w:rsid w:val="41CA7043"/>
    <w:rsid w:val="41D01505"/>
    <w:rsid w:val="42474939"/>
    <w:rsid w:val="424C3C57"/>
    <w:rsid w:val="425F282E"/>
    <w:rsid w:val="42613FF3"/>
    <w:rsid w:val="42660D96"/>
    <w:rsid w:val="428667D2"/>
    <w:rsid w:val="42CD1CE0"/>
    <w:rsid w:val="42E1381E"/>
    <w:rsid w:val="42ED6459"/>
    <w:rsid w:val="42FE58DD"/>
    <w:rsid w:val="43174B3D"/>
    <w:rsid w:val="434B790E"/>
    <w:rsid w:val="43592565"/>
    <w:rsid w:val="4360274F"/>
    <w:rsid w:val="439722B1"/>
    <w:rsid w:val="43977AB6"/>
    <w:rsid w:val="43A3342B"/>
    <w:rsid w:val="43C77C27"/>
    <w:rsid w:val="43DE09EE"/>
    <w:rsid w:val="44002FAD"/>
    <w:rsid w:val="445535BC"/>
    <w:rsid w:val="44901E7E"/>
    <w:rsid w:val="449101DD"/>
    <w:rsid w:val="44B141B5"/>
    <w:rsid w:val="44DE1391"/>
    <w:rsid w:val="44FE7F39"/>
    <w:rsid w:val="451B225C"/>
    <w:rsid w:val="452410C9"/>
    <w:rsid w:val="45284659"/>
    <w:rsid w:val="45307C8B"/>
    <w:rsid w:val="45317DFB"/>
    <w:rsid w:val="456D3CE4"/>
    <w:rsid w:val="45743F52"/>
    <w:rsid w:val="4579042C"/>
    <w:rsid w:val="457F0571"/>
    <w:rsid w:val="45851176"/>
    <w:rsid w:val="45852B2D"/>
    <w:rsid w:val="45C63B94"/>
    <w:rsid w:val="45E002ED"/>
    <w:rsid w:val="460E7DA5"/>
    <w:rsid w:val="46422483"/>
    <w:rsid w:val="46545D00"/>
    <w:rsid w:val="4659254A"/>
    <w:rsid w:val="465B0637"/>
    <w:rsid w:val="465E3F0D"/>
    <w:rsid w:val="466A16E6"/>
    <w:rsid w:val="46893F2B"/>
    <w:rsid w:val="46C4686E"/>
    <w:rsid w:val="47656249"/>
    <w:rsid w:val="477209C3"/>
    <w:rsid w:val="477A330D"/>
    <w:rsid w:val="477B778F"/>
    <w:rsid w:val="478203EC"/>
    <w:rsid w:val="47B025FA"/>
    <w:rsid w:val="4809698F"/>
    <w:rsid w:val="4811697D"/>
    <w:rsid w:val="481D611E"/>
    <w:rsid w:val="487A3E25"/>
    <w:rsid w:val="488B5503"/>
    <w:rsid w:val="48937E21"/>
    <w:rsid w:val="489A0361"/>
    <w:rsid w:val="48B94FF3"/>
    <w:rsid w:val="48DA7B6B"/>
    <w:rsid w:val="48E37AAB"/>
    <w:rsid w:val="48FD4B4C"/>
    <w:rsid w:val="490A68E0"/>
    <w:rsid w:val="491055FE"/>
    <w:rsid w:val="49417BEA"/>
    <w:rsid w:val="495F5B3E"/>
    <w:rsid w:val="496F77D7"/>
    <w:rsid w:val="497654FD"/>
    <w:rsid w:val="49781C47"/>
    <w:rsid w:val="49B64211"/>
    <w:rsid w:val="49F6167F"/>
    <w:rsid w:val="4A064FA0"/>
    <w:rsid w:val="4A16615C"/>
    <w:rsid w:val="4A4424D7"/>
    <w:rsid w:val="4A7C1A00"/>
    <w:rsid w:val="4AB82D0F"/>
    <w:rsid w:val="4AE873E8"/>
    <w:rsid w:val="4AEB7664"/>
    <w:rsid w:val="4AFD7C19"/>
    <w:rsid w:val="4B0567D1"/>
    <w:rsid w:val="4B236AAE"/>
    <w:rsid w:val="4B684E77"/>
    <w:rsid w:val="4B707271"/>
    <w:rsid w:val="4B9739F7"/>
    <w:rsid w:val="4BD27220"/>
    <w:rsid w:val="4BEE2503"/>
    <w:rsid w:val="4C245A30"/>
    <w:rsid w:val="4CB6685F"/>
    <w:rsid w:val="4CC367FE"/>
    <w:rsid w:val="4D011F4F"/>
    <w:rsid w:val="4D077F3C"/>
    <w:rsid w:val="4D123355"/>
    <w:rsid w:val="4D2A3B31"/>
    <w:rsid w:val="4D312C52"/>
    <w:rsid w:val="4D905305"/>
    <w:rsid w:val="4D964A72"/>
    <w:rsid w:val="4D9C1254"/>
    <w:rsid w:val="4E102281"/>
    <w:rsid w:val="4E793892"/>
    <w:rsid w:val="4E800872"/>
    <w:rsid w:val="4EC569ED"/>
    <w:rsid w:val="4ED50EA1"/>
    <w:rsid w:val="4EEC050C"/>
    <w:rsid w:val="4F104EC3"/>
    <w:rsid w:val="4F1A5C26"/>
    <w:rsid w:val="4F47354A"/>
    <w:rsid w:val="4F911C54"/>
    <w:rsid w:val="4F960C08"/>
    <w:rsid w:val="4FE625E0"/>
    <w:rsid w:val="5021480F"/>
    <w:rsid w:val="505141DC"/>
    <w:rsid w:val="50962ECB"/>
    <w:rsid w:val="50A42E38"/>
    <w:rsid w:val="50A4577F"/>
    <w:rsid w:val="50AA6015"/>
    <w:rsid w:val="50B73D1F"/>
    <w:rsid w:val="50BD5BC9"/>
    <w:rsid w:val="50C11EEE"/>
    <w:rsid w:val="50C604A3"/>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10629C"/>
    <w:rsid w:val="53544462"/>
    <w:rsid w:val="5371289D"/>
    <w:rsid w:val="5397158E"/>
    <w:rsid w:val="54013861"/>
    <w:rsid w:val="543C0C79"/>
    <w:rsid w:val="54487265"/>
    <w:rsid w:val="544D6070"/>
    <w:rsid w:val="54605E1E"/>
    <w:rsid w:val="54714116"/>
    <w:rsid w:val="54B3506A"/>
    <w:rsid w:val="54CA0D16"/>
    <w:rsid w:val="54DD4057"/>
    <w:rsid w:val="54E7490F"/>
    <w:rsid w:val="550764A4"/>
    <w:rsid w:val="550B2BF6"/>
    <w:rsid w:val="551930E9"/>
    <w:rsid w:val="55214EB5"/>
    <w:rsid w:val="55364EFD"/>
    <w:rsid w:val="555D4828"/>
    <w:rsid w:val="557A4C8B"/>
    <w:rsid w:val="558931E1"/>
    <w:rsid w:val="558F1CDD"/>
    <w:rsid w:val="55923347"/>
    <w:rsid w:val="55925180"/>
    <w:rsid w:val="55983B1B"/>
    <w:rsid w:val="559F7787"/>
    <w:rsid w:val="55A8376B"/>
    <w:rsid w:val="55AF14F9"/>
    <w:rsid w:val="55DC29B6"/>
    <w:rsid w:val="55DD4241"/>
    <w:rsid w:val="566B6D1E"/>
    <w:rsid w:val="56AB0D99"/>
    <w:rsid w:val="57032A2C"/>
    <w:rsid w:val="570F5219"/>
    <w:rsid w:val="571829EE"/>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5E42DC"/>
    <w:rsid w:val="58917D2F"/>
    <w:rsid w:val="5894085C"/>
    <w:rsid w:val="58AE4F0C"/>
    <w:rsid w:val="58B85899"/>
    <w:rsid w:val="58C919AA"/>
    <w:rsid w:val="58E363A9"/>
    <w:rsid w:val="58FE0E00"/>
    <w:rsid w:val="59166304"/>
    <w:rsid w:val="592836CB"/>
    <w:rsid w:val="595E1678"/>
    <w:rsid w:val="596D5BD4"/>
    <w:rsid w:val="597E3DD8"/>
    <w:rsid w:val="598D69BE"/>
    <w:rsid w:val="59F80043"/>
    <w:rsid w:val="5A09252F"/>
    <w:rsid w:val="5A0B2778"/>
    <w:rsid w:val="5A2A7C7B"/>
    <w:rsid w:val="5A3C588F"/>
    <w:rsid w:val="5A3E2560"/>
    <w:rsid w:val="5A5D3B6E"/>
    <w:rsid w:val="5A637A76"/>
    <w:rsid w:val="5A6D33BA"/>
    <w:rsid w:val="5A792B1F"/>
    <w:rsid w:val="5A874767"/>
    <w:rsid w:val="5AA85BE2"/>
    <w:rsid w:val="5AAD6F28"/>
    <w:rsid w:val="5AD63A24"/>
    <w:rsid w:val="5AF41F6D"/>
    <w:rsid w:val="5AFC060D"/>
    <w:rsid w:val="5B2E1A1D"/>
    <w:rsid w:val="5B6B2007"/>
    <w:rsid w:val="5B843A1C"/>
    <w:rsid w:val="5B873E3F"/>
    <w:rsid w:val="5C02690E"/>
    <w:rsid w:val="5C196DA7"/>
    <w:rsid w:val="5C2A048C"/>
    <w:rsid w:val="5C647056"/>
    <w:rsid w:val="5C80234E"/>
    <w:rsid w:val="5C8A680C"/>
    <w:rsid w:val="5D0C4701"/>
    <w:rsid w:val="5D0F0395"/>
    <w:rsid w:val="5D221076"/>
    <w:rsid w:val="5D246832"/>
    <w:rsid w:val="5D397964"/>
    <w:rsid w:val="5D437F7D"/>
    <w:rsid w:val="5D5A391C"/>
    <w:rsid w:val="5D5F10C0"/>
    <w:rsid w:val="5D891B7B"/>
    <w:rsid w:val="5DA3710F"/>
    <w:rsid w:val="5DAD38EE"/>
    <w:rsid w:val="5DB3300D"/>
    <w:rsid w:val="5DBE2941"/>
    <w:rsid w:val="5E006862"/>
    <w:rsid w:val="5E0207B9"/>
    <w:rsid w:val="5E1834A1"/>
    <w:rsid w:val="5E261785"/>
    <w:rsid w:val="5E2A2EEB"/>
    <w:rsid w:val="5E2C4CB9"/>
    <w:rsid w:val="5E4335E1"/>
    <w:rsid w:val="5E4A7017"/>
    <w:rsid w:val="5E552BBA"/>
    <w:rsid w:val="5E611C10"/>
    <w:rsid w:val="5E7A0F3F"/>
    <w:rsid w:val="5EFC7377"/>
    <w:rsid w:val="5F06174D"/>
    <w:rsid w:val="5F3A3602"/>
    <w:rsid w:val="5F45733B"/>
    <w:rsid w:val="5F6277C6"/>
    <w:rsid w:val="5F6D0B1D"/>
    <w:rsid w:val="5F8D0B82"/>
    <w:rsid w:val="5FB213EA"/>
    <w:rsid w:val="5FCC5339"/>
    <w:rsid w:val="5FE34A5B"/>
    <w:rsid w:val="5FFE1E36"/>
    <w:rsid w:val="60232584"/>
    <w:rsid w:val="603D5158"/>
    <w:rsid w:val="607330CE"/>
    <w:rsid w:val="60825176"/>
    <w:rsid w:val="60926DBF"/>
    <w:rsid w:val="60942B62"/>
    <w:rsid w:val="60996106"/>
    <w:rsid w:val="609E404A"/>
    <w:rsid w:val="609F2AC4"/>
    <w:rsid w:val="60D90BAB"/>
    <w:rsid w:val="60FA2EE8"/>
    <w:rsid w:val="61054A27"/>
    <w:rsid w:val="610A52BC"/>
    <w:rsid w:val="611562AD"/>
    <w:rsid w:val="611D2366"/>
    <w:rsid w:val="6120497C"/>
    <w:rsid w:val="61421856"/>
    <w:rsid w:val="614876F8"/>
    <w:rsid w:val="615227C4"/>
    <w:rsid w:val="61654E3F"/>
    <w:rsid w:val="6182292A"/>
    <w:rsid w:val="619F7F92"/>
    <w:rsid w:val="61CC4438"/>
    <w:rsid w:val="61F94C26"/>
    <w:rsid w:val="62000E56"/>
    <w:rsid w:val="624A3B1F"/>
    <w:rsid w:val="624F3E49"/>
    <w:rsid w:val="62632286"/>
    <w:rsid w:val="62885958"/>
    <w:rsid w:val="62F40B65"/>
    <w:rsid w:val="62FC2CFE"/>
    <w:rsid w:val="63024505"/>
    <w:rsid w:val="63376AF7"/>
    <w:rsid w:val="635600A5"/>
    <w:rsid w:val="635B1DB5"/>
    <w:rsid w:val="63711FED"/>
    <w:rsid w:val="63880DDC"/>
    <w:rsid w:val="638D750D"/>
    <w:rsid w:val="63AC6CC0"/>
    <w:rsid w:val="63D1267E"/>
    <w:rsid w:val="63EA73A4"/>
    <w:rsid w:val="64055776"/>
    <w:rsid w:val="64240056"/>
    <w:rsid w:val="643E143A"/>
    <w:rsid w:val="64491666"/>
    <w:rsid w:val="648B6EEF"/>
    <w:rsid w:val="64C158BF"/>
    <w:rsid w:val="64CE2EAA"/>
    <w:rsid w:val="64E23AC5"/>
    <w:rsid w:val="653C3090"/>
    <w:rsid w:val="656E24E3"/>
    <w:rsid w:val="65854376"/>
    <w:rsid w:val="658767BE"/>
    <w:rsid w:val="65892531"/>
    <w:rsid w:val="65DE4525"/>
    <w:rsid w:val="65F109BB"/>
    <w:rsid w:val="66195831"/>
    <w:rsid w:val="662E75B1"/>
    <w:rsid w:val="66342C2E"/>
    <w:rsid w:val="663E784C"/>
    <w:rsid w:val="668B6A45"/>
    <w:rsid w:val="672F3F24"/>
    <w:rsid w:val="673E055F"/>
    <w:rsid w:val="674B55BD"/>
    <w:rsid w:val="67551CE3"/>
    <w:rsid w:val="67A22552"/>
    <w:rsid w:val="67B22DCC"/>
    <w:rsid w:val="67BE71AA"/>
    <w:rsid w:val="67D66E59"/>
    <w:rsid w:val="67D90273"/>
    <w:rsid w:val="67DE5875"/>
    <w:rsid w:val="67E55852"/>
    <w:rsid w:val="67EB1AB4"/>
    <w:rsid w:val="67FA1285"/>
    <w:rsid w:val="68551F4F"/>
    <w:rsid w:val="687C10C9"/>
    <w:rsid w:val="68840C16"/>
    <w:rsid w:val="68876EFB"/>
    <w:rsid w:val="68884654"/>
    <w:rsid w:val="689F444F"/>
    <w:rsid w:val="68B96DBB"/>
    <w:rsid w:val="68CA2805"/>
    <w:rsid w:val="68E0445E"/>
    <w:rsid w:val="68E63EB3"/>
    <w:rsid w:val="68E937A3"/>
    <w:rsid w:val="6908207B"/>
    <w:rsid w:val="69322699"/>
    <w:rsid w:val="693E15D3"/>
    <w:rsid w:val="69627681"/>
    <w:rsid w:val="6977531D"/>
    <w:rsid w:val="698060B5"/>
    <w:rsid w:val="69CC2BFF"/>
    <w:rsid w:val="69FD55B8"/>
    <w:rsid w:val="6A0B1C62"/>
    <w:rsid w:val="6A164941"/>
    <w:rsid w:val="6A2406C8"/>
    <w:rsid w:val="6A9C2F2D"/>
    <w:rsid w:val="6AA112AD"/>
    <w:rsid w:val="6AA35967"/>
    <w:rsid w:val="6ADE0BD1"/>
    <w:rsid w:val="6AE96859"/>
    <w:rsid w:val="6AF71B23"/>
    <w:rsid w:val="6B147746"/>
    <w:rsid w:val="6B24787C"/>
    <w:rsid w:val="6B573233"/>
    <w:rsid w:val="6B5B6274"/>
    <w:rsid w:val="6B935D53"/>
    <w:rsid w:val="6BAA1AE7"/>
    <w:rsid w:val="6C196F71"/>
    <w:rsid w:val="6C226FCB"/>
    <w:rsid w:val="6C31226F"/>
    <w:rsid w:val="6C552F0B"/>
    <w:rsid w:val="6C8C67B7"/>
    <w:rsid w:val="6C9D744C"/>
    <w:rsid w:val="6CFB04E0"/>
    <w:rsid w:val="6D167928"/>
    <w:rsid w:val="6D26299B"/>
    <w:rsid w:val="6D4772EC"/>
    <w:rsid w:val="6D9078AF"/>
    <w:rsid w:val="6DAA3FEF"/>
    <w:rsid w:val="6DC0172B"/>
    <w:rsid w:val="6DCA20D1"/>
    <w:rsid w:val="6DCB690C"/>
    <w:rsid w:val="6DD41A5B"/>
    <w:rsid w:val="6DE24C48"/>
    <w:rsid w:val="6DF43C2E"/>
    <w:rsid w:val="6DF51CA3"/>
    <w:rsid w:val="6E301E58"/>
    <w:rsid w:val="6E8335BD"/>
    <w:rsid w:val="6E8E12EF"/>
    <w:rsid w:val="6E972936"/>
    <w:rsid w:val="6ED446C5"/>
    <w:rsid w:val="6F16486F"/>
    <w:rsid w:val="6F2A7D94"/>
    <w:rsid w:val="6F8331F1"/>
    <w:rsid w:val="6F9B3504"/>
    <w:rsid w:val="6FAE1A09"/>
    <w:rsid w:val="6FC116C7"/>
    <w:rsid w:val="6FC84312"/>
    <w:rsid w:val="6FD75BF8"/>
    <w:rsid w:val="6FFD4164"/>
    <w:rsid w:val="707723D0"/>
    <w:rsid w:val="708E3DFC"/>
    <w:rsid w:val="70F5661B"/>
    <w:rsid w:val="71360107"/>
    <w:rsid w:val="713B688E"/>
    <w:rsid w:val="7141437C"/>
    <w:rsid w:val="71562A57"/>
    <w:rsid w:val="71D43752"/>
    <w:rsid w:val="71F1796A"/>
    <w:rsid w:val="720C575A"/>
    <w:rsid w:val="720D425E"/>
    <w:rsid w:val="72154626"/>
    <w:rsid w:val="72262B5D"/>
    <w:rsid w:val="72283FF7"/>
    <w:rsid w:val="722E7212"/>
    <w:rsid w:val="723A0474"/>
    <w:rsid w:val="72457F7C"/>
    <w:rsid w:val="724F4B21"/>
    <w:rsid w:val="725923E4"/>
    <w:rsid w:val="726245AA"/>
    <w:rsid w:val="72864BF7"/>
    <w:rsid w:val="729023FC"/>
    <w:rsid w:val="72CF0928"/>
    <w:rsid w:val="7301673F"/>
    <w:rsid w:val="73C0646E"/>
    <w:rsid w:val="742222F5"/>
    <w:rsid w:val="743D3201"/>
    <w:rsid w:val="74476126"/>
    <w:rsid w:val="74617B01"/>
    <w:rsid w:val="74706664"/>
    <w:rsid w:val="747F3682"/>
    <w:rsid w:val="749C4185"/>
    <w:rsid w:val="74EE7509"/>
    <w:rsid w:val="75067759"/>
    <w:rsid w:val="752E6DCD"/>
    <w:rsid w:val="7551380D"/>
    <w:rsid w:val="75600BE5"/>
    <w:rsid w:val="7564475C"/>
    <w:rsid w:val="7583797F"/>
    <w:rsid w:val="75A91613"/>
    <w:rsid w:val="75D20F1D"/>
    <w:rsid w:val="75DA2C18"/>
    <w:rsid w:val="75F54412"/>
    <w:rsid w:val="761D08E0"/>
    <w:rsid w:val="76381FB1"/>
    <w:rsid w:val="763A7F9F"/>
    <w:rsid w:val="76461D7C"/>
    <w:rsid w:val="765D347C"/>
    <w:rsid w:val="767B4B01"/>
    <w:rsid w:val="76826699"/>
    <w:rsid w:val="76C16154"/>
    <w:rsid w:val="76C87133"/>
    <w:rsid w:val="76CD08D5"/>
    <w:rsid w:val="76DB4B92"/>
    <w:rsid w:val="77052AA4"/>
    <w:rsid w:val="77136511"/>
    <w:rsid w:val="77340A39"/>
    <w:rsid w:val="77351FD0"/>
    <w:rsid w:val="77472422"/>
    <w:rsid w:val="77713485"/>
    <w:rsid w:val="777F31F2"/>
    <w:rsid w:val="77D1700D"/>
    <w:rsid w:val="77D959A0"/>
    <w:rsid w:val="77EC04CC"/>
    <w:rsid w:val="77FA02F4"/>
    <w:rsid w:val="78051AC9"/>
    <w:rsid w:val="781F6CA4"/>
    <w:rsid w:val="78412672"/>
    <w:rsid w:val="78775729"/>
    <w:rsid w:val="787768D5"/>
    <w:rsid w:val="78A42DB0"/>
    <w:rsid w:val="78A656AB"/>
    <w:rsid w:val="78B2245C"/>
    <w:rsid w:val="78E172CC"/>
    <w:rsid w:val="78EA1D1F"/>
    <w:rsid w:val="7904172F"/>
    <w:rsid w:val="790F7E27"/>
    <w:rsid w:val="792A231A"/>
    <w:rsid w:val="79316829"/>
    <w:rsid w:val="79416086"/>
    <w:rsid w:val="797E66A9"/>
    <w:rsid w:val="798518A4"/>
    <w:rsid w:val="798A3867"/>
    <w:rsid w:val="79A97383"/>
    <w:rsid w:val="79E27E8B"/>
    <w:rsid w:val="79F850CE"/>
    <w:rsid w:val="79FD443C"/>
    <w:rsid w:val="7A1D1975"/>
    <w:rsid w:val="7A3E5150"/>
    <w:rsid w:val="7A4670D6"/>
    <w:rsid w:val="7A534B63"/>
    <w:rsid w:val="7A615382"/>
    <w:rsid w:val="7A67303B"/>
    <w:rsid w:val="7A85146F"/>
    <w:rsid w:val="7A8871C5"/>
    <w:rsid w:val="7A8D24CF"/>
    <w:rsid w:val="7AAB1D04"/>
    <w:rsid w:val="7ABA4368"/>
    <w:rsid w:val="7AD05746"/>
    <w:rsid w:val="7B257FFD"/>
    <w:rsid w:val="7B343476"/>
    <w:rsid w:val="7B5A2978"/>
    <w:rsid w:val="7B5A7E4C"/>
    <w:rsid w:val="7B667AF9"/>
    <w:rsid w:val="7B723E0A"/>
    <w:rsid w:val="7B7468F8"/>
    <w:rsid w:val="7BEE0103"/>
    <w:rsid w:val="7C0822E8"/>
    <w:rsid w:val="7C0A0FE4"/>
    <w:rsid w:val="7C254906"/>
    <w:rsid w:val="7C2916B6"/>
    <w:rsid w:val="7C590818"/>
    <w:rsid w:val="7C7C10F6"/>
    <w:rsid w:val="7C853BEA"/>
    <w:rsid w:val="7C881368"/>
    <w:rsid w:val="7C9A7D78"/>
    <w:rsid w:val="7CAA7322"/>
    <w:rsid w:val="7CE27788"/>
    <w:rsid w:val="7D03264D"/>
    <w:rsid w:val="7D0C32F1"/>
    <w:rsid w:val="7D0F408D"/>
    <w:rsid w:val="7D491C6C"/>
    <w:rsid w:val="7D5429C0"/>
    <w:rsid w:val="7D6E6D43"/>
    <w:rsid w:val="7DB21494"/>
    <w:rsid w:val="7DB547ED"/>
    <w:rsid w:val="7DB57A34"/>
    <w:rsid w:val="7DE60973"/>
    <w:rsid w:val="7DED5F44"/>
    <w:rsid w:val="7DEF0916"/>
    <w:rsid w:val="7E1E5218"/>
    <w:rsid w:val="7E9A4E1F"/>
    <w:rsid w:val="7EA7723A"/>
    <w:rsid w:val="7EF56FBB"/>
    <w:rsid w:val="7F0768EB"/>
    <w:rsid w:val="7F143BEC"/>
    <w:rsid w:val="7F50102C"/>
    <w:rsid w:val="7F6D27E0"/>
    <w:rsid w:val="7F715AF2"/>
    <w:rsid w:val="7F886E69"/>
    <w:rsid w:val="7FC95C6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Title"/>
    <w:basedOn w:val="1"/>
    <w:next w:val="27"/>
    <w:link w:val="286"/>
    <w:qFormat/>
    <w:uiPriority w:val="10"/>
    <w:pPr>
      <w:widowControl/>
      <w:overflowPunct w:val="0"/>
      <w:autoSpaceDE w:val="0"/>
      <w:autoSpaceDN w:val="0"/>
      <w:jc w:val="center"/>
      <w:textAlignment w:val="baseline"/>
    </w:pPr>
    <w:rPr>
      <w:b/>
      <w:kern w:val="0"/>
      <w:sz w:val="24"/>
      <w:szCs w:val="20"/>
      <w:lang w:val="en-GB"/>
    </w:rPr>
  </w:style>
  <w:style w:type="paragraph" w:customStyle="1" w:styleId="27">
    <w:name w:val="112"/>
    <w:basedOn w:val="1"/>
    <w:autoRedefine/>
    <w:qFormat/>
    <w:uiPriority w:val="0"/>
    <w:rPr>
      <w:rFonts w:ascii="Calibri" w:hAnsi="Calibri" w:eastAsia="仿宋"/>
      <w:sz w:val="32"/>
      <w:szCs w:val="22"/>
    </w:rPr>
  </w:style>
  <w:style w:type="paragraph" w:styleId="28">
    <w:name w:val="Body Text Indent"/>
    <w:basedOn w:val="1"/>
    <w:link w:val="265"/>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3"/>
    <w:qFormat/>
    <w:uiPriority w:val="99"/>
    <w:pPr>
      <w:tabs>
        <w:tab w:val="center" w:pos="4153"/>
        <w:tab w:val="right" w:pos="8306"/>
      </w:tabs>
      <w:snapToGrid w:val="0"/>
      <w:jc w:val="left"/>
    </w:pPr>
    <w:rPr>
      <w:sz w:val="18"/>
      <w:szCs w:val="18"/>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annotation subject"/>
    <w:basedOn w:val="21"/>
    <w:next w:val="21"/>
    <w:link w:val="96"/>
    <w:qFormat/>
    <w:uiPriority w:val="0"/>
    <w:rPr>
      <w:b/>
      <w:bCs/>
    </w:rPr>
  </w:style>
  <w:style w:type="paragraph" w:styleId="63">
    <w:name w:val="Body Text First Indent"/>
    <w:basedOn w:val="25"/>
    <w:link w:val="321"/>
    <w:qFormat/>
    <w:uiPriority w:val="0"/>
    <w:pPr>
      <w:ind w:firstLine="420"/>
    </w:pPr>
    <w:rPr>
      <w:rFonts w:hAnsi="Calibri" w:cs="Times New Roman"/>
      <w:snapToGrid/>
      <w:szCs w:val="20"/>
    </w:rPr>
  </w:style>
  <w:style w:type="paragraph" w:styleId="64">
    <w:name w:val="Body Text First Indent 2"/>
    <w:basedOn w:val="28"/>
    <w:link w:val="121"/>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4"/>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2"/>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2"/>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8"/>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26"/>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0"/>
    <w:qFormat/>
    <w:uiPriority w:val="0"/>
    <w:rPr>
      <w:rFonts w:ascii="黑体" w:hAnsi="Courier New" w:eastAsia="黑体"/>
    </w:rPr>
  </w:style>
  <w:style w:type="character" w:customStyle="1" w:styleId="302">
    <w:name w:val="正文文本 2 Char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40"/>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0"/>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3"/>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2"/>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2"/>
    <w:qFormat/>
    <w:uiPriority w:val="0"/>
    <w:rPr>
      <w:rFonts w:ascii="Arial" w:hAnsi="Arial" w:eastAsia="黑体" w:cs="Arial"/>
      <w:snapToGrid w:val="0"/>
      <w:kern w:val="0"/>
      <w:szCs w:val="21"/>
    </w:rPr>
  </w:style>
  <w:style w:type="character" w:customStyle="1" w:styleId="432">
    <w:name w:val="hui"/>
    <w:basedOn w:val="72"/>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2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lainText"/>
    <w:basedOn w:val="1"/>
    <w:qFormat/>
    <w:uiPriority w:val="0"/>
    <w:pPr>
      <w:widowControl/>
      <w:adjustRightInd/>
      <w:spacing w:line="360" w:lineRule="auto"/>
      <w:textAlignment w:val="baseline"/>
    </w:pPr>
    <w:rPr>
      <w:rFonts w:ascii="宋体" w:hAnsi="Courier New"/>
      <w:szCs w:val="20"/>
    </w:rPr>
  </w:style>
  <w:style w:type="character" w:customStyle="1" w:styleId="96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38473</Words>
  <Characters>41315</Characters>
  <DocSecurity>0</DocSecurity>
  <Lines>321</Lines>
  <Paragraphs>90</Paragraphs>
  <ScaleCrop>false</ScaleCrop>
  <LinksUpToDate>false</LinksUpToDate>
  <CharactersWithSpaces>42930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2024-08-02T07:52:10Z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