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pacing w:line="360" w:lineRule="auto"/>
        <w:jc w:val="center"/>
        <w:rPr>
          <w:rFonts w:ascii="宋体" w:hAnsi="宋体" w:cs="宋体"/>
          <w:b/>
          <w:color w:val="auto"/>
          <w:sz w:val="24"/>
          <w:highlight w:val="none"/>
        </w:rPr>
      </w:pPr>
    </w:p>
    <w:p w14:paraId="3924CC94">
      <w:pPr>
        <w:spacing w:line="360" w:lineRule="auto"/>
        <w:jc w:val="center"/>
        <w:rPr>
          <w:rFonts w:ascii="宋体" w:hAnsi="宋体" w:cs="宋体"/>
          <w:b/>
          <w:color w:val="auto"/>
          <w:sz w:val="24"/>
          <w:highlight w:val="none"/>
        </w:rPr>
      </w:pPr>
    </w:p>
    <w:p w14:paraId="4370290A">
      <w:pPr>
        <w:adjustRightInd/>
        <w:spacing w:line="360" w:lineRule="auto"/>
        <w:jc w:val="center"/>
        <w:rPr>
          <w:rFonts w:ascii="宋体" w:hAnsi="宋体" w:cs="宋体"/>
          <w:b/>
          <w:color w:val="auto"/>
          <w:sz w:val="44"/>
          <w:szCs w:val="44"/>
          <w:highlight w:val="none"/>
        </w:rPr>
      </w:pPr>
    </w:p>
    <w:p w14:paraId="09EE94FA">
      <w:pPr>
        <w:spacing w:line="360" w:lineRule="auto"/>
        <w:jc w:val="center"/>
        <w:rPr>
          <w:rFonts w:ascii="宋体" w:hAnsi="宋体" w:cs="宋体"/>
          <w:b/>
          <w:color w:val="auto"/>
          <w:sz w:val="44"/>
          <w:szCs w:val="44"/>
          <w:highlight w:val="none"/>
        </w:rPr>
      </w:pPr>
    </w:p>
    <w:p w14:paraId="5E76804F">
      <w:pPr>
        <w:adjustRightInd/>
        <w:spacing w:line="360" w:lineRule="auto"/>
        <w:jc w:val="center"/>
        <w:rPr>
          <w:rFonts w:ascii="宋体" w:hAnsi="宋体" w:cs="宋体"/>
          <w:b/>
          <w:color w:val="auto"/>
          <w:sz w:val="48"/>
          <w:szCs w:val="48"/>
          <w:highlight w:val="none"/>
        </w:rPr>
      </w:pPr>
    </w:p>
    <w:p w14:paraId="08984D23">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杭州互联网法院（杭州铁路运输法院）</w:t>
      </w:r>
    </w:p>
    <w:p w14:paraId="717EE0D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202</w:t>
      </w:r>
      <w:r>
        <w:rPr>
          <w:rFonts w:hint="eastAsia" w:ascii="宋体" w:hAnsi="宋体" w:cs="宋体"/>
          <w:color w:val="auto"/>
          <w:sz w:val="48"/>
          <w:szCs w:val="48"/>
          <w:highlight w:val="none"/>
          <w:lang w:val="en-US" w:eastAsia="zh-CN"/>
        </w:rPr>
        <w:t>5</w:t>
      </w:r>
      <w:r>
        <w:rPr>
          <w:rFonts w:hint="eastAsia" w:ascii="宋体" w:hAnsi="宋体" w:cs="宋体"/>
          <w:color w:val="auto"/>
          <w:sz w:val="48"/>
          <w:szCs w:val="48"/>
          <w:highlight w:val="none"/>
          <w:lang w:eastAsia="zh-CN"/>
        </w:rPr>
        <w:t>年物业服务采购项目</w:t>
      </w:r>
    </w:p>
    <w:p w14:paraId="22D5A59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AC0AC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9AE7C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HZZFCG-2025-060</w:t>
      </w:r>
    </w:p>
    <w:p w14:paraId="4D616107">
      <w:pPr>
        <w:adjustRightInd/>
        <w:spacing w:line="360" w:lineRule="auto"/>
        <w:rPr>
          <w:rFonts w:ascii="宋体" w:hAnsi="宋体" w:cs="宋体"/>
          <w:color w:val="auto"/>
          <w:sz w:val="28"/>
          <w:szCs w:val="20"/>
          <w:highlight w:val="none"/>
        </w:rPr>
      </w:pPr>
    </w:p>
    <w:p w14:paraId="65EC1B2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3AD46D3">
      <w:pPr>
        <w:spacing w:line="360" w:lineRule="auto"/>
        <w:jc w:val="center"/>
        <w:rPr>
          <w:rFonts w:ascii="宋体" w:hAnsi="宋体" w:cs="宋体"/>
          <w:b/>
          <w:color w:val="auto"/>
          <w:sz w:val="44"/>
          <w:szCs w:val="44"/>
          <w:highlight w:val="none"/>
        </w:rPr>
      </w:pPr>
    </w:p>
    <w:p w14:paraId="2B0E85CB">
      <w:pPr>
        <w:spacing w:line="360" w:lineRule="auto"/>
        <w:jc w:val="center"/>
        <w:rPr>
          <w:rFonts w:ascii="宋体" w:hAnsi="宋体" w:cs="宋体"/>
          <w:color w:val="auto"/>
          <w:sz w:val="24"/>
          <w:highlight w:val="none"/>
        </w:rPr>
      </w:pPr>
    </w:p>
    <w:p w14:paraId="415231DE">
      <w:pPr>
        <w:spacing w:line="360" w:lineRule="auto"/>
        <w:jc w:val="center"/>
        <w:rPr>
          <w:rFonts w:ascii="宋体" w:hAnsi="宋体" w:cs="宋体"/>
          <w:color w:val="auto"/>
          <w:sz w:val="24"/>
          <w:highlight w:val="none"/>
        </w:rPr>
      </w:pPr>
    </w:p>
    <w:p w14:paraId="5FE6208C">
      <w:pPr>
        <w:spacing w:line="360" w:lineRule="auto"/>
        <w:rPr>
          <w:rFonts w:ascii="宋体" w:hAnsi="宋体" w:cs="宋体"/>
          <w:color w:val="auto"/>
          <w:sz w:val="32"/>
          <w:szCs w:val="32"/>
          <w:highlight w:val="none"/>
        </w:rPr>
      </w:pPr>
    </w:p>
    <w:p w14:paraId="08F4977C">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杭州互联网法院（杭州铁路运输法院）</w:t>
      </w:r>
    </w:p>
    <w:p w14:paraId="4368A75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2BF98DC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14:paraId="0C7AD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1E0BF3">
      <w:pPr>
        <w:pStyle w:val="637"/>
        <w:rPr>
          <w:color w:val="auto"/>
          <w:highlight w:val="none"/>
        </w:rPr>
      </w:pPr>
    </w:p>
    <w:p w14:paraId="0EF56E3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94334F">
      <w:pPr>
        <w:spacing w:line="360" w:lineRule="auto"/>
        <w:rPr>
          <w:rFonts w:ascii="宋体" w:hAnsi="宋体" w:cs="宋体"/>
          <w:color w:val="auto"/>
          <w:sz w:val="32"/>
          <w:szCs w:val="32"/>
          <w:highlight w:val="none"/>
        </w:rPr>
      </w:pPr>
    </w:p>
    <w:p w14:paraId="663C6294">
      <w:pPr>
        <w:spacing w:line="360" w:lineRule="auto"/>
        <w:rPr>
          <w:rFonts w:ascii="宋体" w:hAnsi="宋体" w:cs="宋体"/>
          <w:color w:val="auto"/>
          <w:sz w:val="32"/>
          <w:szCs w:val="32"/>
          <w:highlight w:val="none"/>
        </w:rPr>
      </w:pPr>
    </w:p>
    <w:p w14:paraId="70E48E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6C2DC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D3FC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9EC6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7E47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6BAA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18A33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8A3E47B">
      <w:pPr>
        <w:spacing w:line="360" w:lineRule="auto"/>
        <w:ind w:firstLine="549" w:firstLineChars="229"/>
        <w:rPr>
          <w:rFonts w:ascii="宋体" w:hAnsi="宋体" w:cs="宋体"/>
          <w:color w:val="auto"/>
          <w:sz w:val="24"/>
          <w:highlight w:val="none"/>
        </w:rPr>
      </w:pPr>
    </w:p>
    <w:p w14:paraId="31FED8D8">
      <w:pPr>
        <w:spacing w:line="360" w:lineRule="auto"/>
        <w:ind w:firstLine="549" w:firstLineChars="229"/>
        <w:rPr>
          <w:rFonts w:ascii="宋体" w:hAnsi="宋体" w:cs="宋体"/>
          <w:color w:val="auto"/>
          <w:sz w:val="24"/>
          <w:highlight w:val="none"/>
        </w:rPr>
      </w:pPr>
    </w:p>
    <w:p w14:paraId="012FFF28">
      <w:pPr>
        <w:spacing w:line="360" w:lineRule="auto"/>
        <w:ind w:firstLine="549" w:firstLineChars="229"/>
        <w:rPr>
          <w:rFonts w:ascii="宋体" w:hAnsi="宋体" w:cs="宋体"/>
          <w:color w:val="auto"/>
          <w:sz w:val="24"/>
          <w:highlight w:val="none"/>
        </w:rPr>
      </w:pPr>
    </w:p>
    <w:p w14:paraId="62BF58B3">
      <w:pPr>
        <w:spacing w:line="360" w:lineRule="auto"/>
        <w:ind w:firstLine="549" w:firstLineChars="229"/>
        <w:rPr>
          <w:rFonts w:ascii="宋体" w:hAnsi="宋体" w:cs="宋体"/>
          <w:color w:val="auto"/>
          <w:sz w:val="24"/>
          <w:highlight w:val="none"/>
        </w:rPr>
      </w:pPr>
    </w:p>
    <w:p w14:paraId="5D800211">
      <w:pPr>
        <w:spacing w:line="360" w:lineRule="auto"/>
        <w:ind w:firstLine="549" w:firstLineChars="229"/>
        <w:rPr>
          <w:rFonts w:ascii="宋体" w:hAnsi="宋体" w:cs="宋体"/>
          <w:color w:val="auto"/>
          <w:sz w:val="24"/>
          <w:highlight w:val="none"/>
        </w:rPr>
      </w:pPr>
    </w:p>
    <w:p w14:paraId="6F235C27">
      <w:pPr>
        <w:spacing w:line="360" w:lineRule="auto"/>
        <w:ind w:firstLine="549" w:firstLineChars="229"/>
        <w:rPr>
          <w:rFonts w:ascii="宋体" w:hAnsi="宋体" w:cs="宋体"/>
          <w:color w:val="auto"/>
          <w:sz w:val="24"/>
          <w:highlight w:val="none"/>
        </w:rPr>
      </w:pPr>
    </w:p>
    <w:p w14:paraId="3E20AE58">
      <w:pPr>
        <w:spacing w:line="360" w:lineRule="auto"/>
        <w:ind w:firstLine="549" w:firstLineChars="229"/>
        <w:rPr>
          <w:rFonts w:ascii="宋体" w:hAnsi="宋体" w:cs="宋体"/>
          <w:color w:val="auto"/>
          <w:sz w:val="24"/>
          <w:highlight w:val="none"/>
        </w:rPr>
      </w:pPr>
    </w:p>
    <w:p w14:paraId="5A34D73A">
      <w:pPr>
        <w:spacing w:line="360" w:lineRule="auto"/>
        <w:ind w:firstLine="549" w:firstLineChars="229"/>
        <w:rPr>
          <w:rFonts w:ascii="宋体" w:hAnsi="宋体" w:cs="宋体"/>
          <w:color w:val="auto"/>
          <w:sz w:val="24"/>
          <w:highlight w:val="none"/>
        </w:rPr>
      </w:pPr>
    </w:p>
    <w:p w14:paraId="35CFF128">
      <w:pPr>
        <w:spacing w:line="360" w:lineRule="auto"/>
        <w:ind w:firstLine="549" w:firstLineChars="229"/>
        <w:rPr>
          <w:rFonts w:ascii="宋体" w:hAnsi="宋体" w:cs="宋体"/>
          <w:color w:val="auto"/>
          <w:sz w:val="24"/>
          <w:highlight w:val="none"/>
        </w:rPr>
      </w:pPr>
    </w:p>
    <w:p w14:paraId="537347AB">
      <w:pPr>
        <w:spacing w:line="360" w:lineRule="auto"/>
        <w:ind w:firstLine="549" w:firstLineChars="229"/>
        <w:rPr>
          <w:rFonts w:ascii="宋体" w:hAnsi="宋体" w:cs="宋体"/>
          <w:color w:val="auto"/>
          <w:sz w:val="24"/>
          <w:highlight w:val="none"/>
        </w:rPr>
      </w:pPr>
    </w:p>
    <w:p w14:paraId="78E11D89">
      <w:pPr>
        <w:spacing w:line="360" w:lineRule="auto"/>
        <w:ind w:firstLine="549" w:firstLineChars="229"/>
        <w:rPr>
          <w:rFonts w:ascii="宋体" w:hAnsi="宋体" w:cs="宋体"/>
          <w:color w:val="auto"/>
          <w:sz w:val="24"/>
          <w:highlight w:val="none"/>
        </w:rPr>
      </w:pPr>
    </w:p>
    <w:p w14:paraId="5A3F10C7">
      <w:pPr>
        <w:spacing w:line="360" w:lineRule="auto"/>
        <w:ind w:firstLine="549" w:firstLineChars="229"/>
        <w:rPr>
          <w:rFonts w:ascii="宋体" w:hAnsi="宋体" w:cs="宋体"/>
          <w:color w:val="auto"/>
          <w:sz w:val="24"/>
          <w:highlight w:val="none"/>
        </w:rPr>
      </w:pPr>
    </w:p>
    <w:p w14:paraId="4A8F0CFB">
      <w:pPr>
        <w:spacing w:line="360" w:lineRule="auto"/>
        <w:rPr>
          <w:rFonts w:ascii="宋体" w:hAnsi="宋体" w:cs="宋体"/>
          <w:color w:val="auto"/>
          <w:sz w:val="24"/>
          <w:highlight w:val="none"/>
        </w:rPr>
      </w:pPr>
    </w:p>
    <w:p w14:paraId="056A1D0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0EE8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0F18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杭州互联网法院（杭州铁路运输法院）2025年物业服务采购项目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E57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270ED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HZZFCG-2025-060</w:t>
      </w:r>
    </w:p>
    <w:p w14:paraId="13E3A81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杭州互联网法院（杭州铁路运输法院）2025年物业服务采购项目</w:t>
      </w:r>
    </w:p>
    <w:p w14:paraId="4C484C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1385500</w:t>
      </w:r>
      <w:r>
        <w:rPr>
          <w:rFonts w:ascii="宋体" w:hAnsi="宋体" w:cs="宋体"/>
          <w:color w:val="auto"/>
          <w:sz w:val="24"/>
          <w:highlight w:val="none"/>
        </w:rPr>
        <w:t xml:space="preserve"> </w:t>
      </w:r>
    </w:p>
    <w:p w14:paraId="18225E0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1385500</w:t>
      </w:r>
      <w:r>
        <w:rPr>
          <w:rFonts w:ascii="宋体" w:hAnsi="宋体" w:cs="宋体"/>
          <w:color w:val="auto"/>
          <w:sz w:val="24"/>
          <w:highlight w:val="none"/>
        </w:rPr>
        <w:t xml:space="preserve"> </w:t>
      </w:r>
    </w:p>
    <w:p w14:paraId="1588D7D9">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杭州互联网法院（杭州铁路运输法院）202</w:t>
      </w:r>
      <w:r>
        <w:rPr>
          <w:rFonts w:hint="eastAsia" w:hAnsi="宋体" w:cs="宋体"/>
          <w:bCs/>
          <w:snapToGrid/>
          <w:color w:val="auto"/>
          <w:kern w:val="2"/>
          <w:sz w:val="24"/>
          <w:szCs w:val="24"/>
          <w:highlight w:val="none"/>
          <w:lang w:val="en-US" w:eastAsia="zh-CN"/>
        </w:rPr>
        <w:t>5</w:t>
      </w:r>
      <w:r>
        <w:rPr>
          <w:rFonts w:hint="eastAsia" w:hAnsi="宋体" w:cs="宋体"/>
          <w:bCs/>
          <w:snapToGrid/>
          <w:color w:val="auto"/>
          <w:kern w:val="2"/>
          <w:sz w:val="24"/>
          <w:szCs w:val="24"/>
          <w:highlight w:val="none"/>
          <w:lang w:eastAsia="zh-CN"/>
        </w:rPr>
        <w:t>年物业服务采购项目</w:t>
      </w:r>
      <w:r>
        <w:rPr>
          <w:rFonts w:hint="eastAsia" w:hAnsi="宋体" w:cs="宋体"/>
          <w:bCs/>
          <w:snapToGrid/>
          <w:color w:val="auto"/>
          <w:kern w:val="2"/>
          <w:sz w:val="24"/>
          <w:szCs w:val="24"/>
          <w:highlight w:val="none"/>
        </w:rPr>
        <w:t>主要内容：</w:t>
      </w:r>
      <w:r>
        <w:rPr>
          <w:rFonts w:hint="eastAsia" w:hAnsi="宋体" w:cs="宋体"/>
          <w:bCs/>
          <w:color w:val="auto"/>
          <w:sz w:val="24"/>
          <w:highlight w:val="none"/>
        </w:rPr>
        <w:t>本项目建筑总面积为13000㎡，服务需求为</w:t>
      </w:r>
      <w:r>
        <w:rPr>
          <w:rFonts w:hint="eastAsia" w:cs="宋体" w:asciiTheme="minorEastAsia" w:hAnsiTheme="minorEastAsia" w:eastAsiaTheme="minorEastAsia"/>
          <w:color w:val="auto"/>
          <w:sz w:val="24"/>
          <w:highlight w:val="none"/>
        </w:rPr>
        <w:t>杭州互联网法院（杭州铁路运输法院）</w:t>
      </w:r>
      <w:r>
        <w:rPr>
          <w:rFonts w:hint="eastAsia" w:hAnsi="宋体" w:cs="宋体"/>
          <w:bCs/>
          <w:color w:val="auto"/>
          <w:sz w:val="24"/>
          <w:highlight w:val="none"/>
        </w:rPr>
        <w:t>安全秩序、疫情防控、停车管理；卫生保洁、消杀；房屋建筑主体及设备维护；绿化养护管理；物业档案管理；会务服务、重大活动服务保障；</w:t>
      </w:r>
      <w:r>
        <w:rPr>
          <w:rFonts w:hint="eastAsia" w:ascii="宋体" w:hAnsi="宋体"/>
          <w:color w:val="auto"/>
          <w:sz w:val="24"/>
          <w:highlight w:val="none"/>
        </w:rPr>
        <w:t>物业服务总人数不得低于</w:t>
      </w:r>
      <w:r>
        <w:rPr>
          <w:rFonts w:ascii="宋体" w:hAnsi="宋体"/>
          <w:color w:val="auto"/>
          <w:sz w:val="24"/>
          <w:highlight w:val="none"/>
        </w:rPr>
        <w:t>15</w:t>
      </w:r>
      <w:r>
        <w:rPr>
          <w:rFonts w:hint="eastAsia" w:ascii="宋体" w:hAnsi="宋体"/>
          <w:color w:val="auto"/>
          <w:sz w:val="24"/>
          <w:highlight w:val="none"/>
        </w:rPr>
        <w:t>人，其中项目经理</w:t>
      </w:r>
      <w:r>
        <w:rPr>
          <w:rFonts w:ascii="宋体" w:hAnsi="宋体"/>
          <w:color w:val="auto"/>
          <w:sz w:val="24"/>
          <w:highlight w:val="none"/>
        </w:rPr>
        <w:t>1</w:t>
      </w:r>
      <w:r>
        <w:rPr>
          <w:rFonts w:hint="eastAsia" w:ascii="宋体" w:hAnsi="宋体"/>
          <w:color w:val="auto"/>
          <w:sz w:val="24"/>
          <w:highlight w:val="none"/>
        </w:rPr>
        <w:t>人，保洁主管</w:t>
      </w:r>
      <w:r>
        <w:rPr>
          <w:rFonts w:ascii="宋体" w:hAnsi="宋体"/>
          <w:color w:val="auto"/>
          <w:sz w:val="24"/>
          <w:highlight w:val="none"/>
        </w:rPr>
        <w:t>1</w:t>
      </w:r>
      <w:r>
        <w:rPr>
          <w:rFonts w:hint="eastAsia" w:ascii="宋体" w:hAnsi="宋体"/>
          <w:color w:val="auto"/>
          <w:sz w:val="24"/>
          <w:highlight w:val="none"/>
        </w:rPr>
        <w:t>人，综合服务</w:t>
      </w:r>
      <w:r>
        <w:rPr>
          <w:rFonts w:ascii="宋体" w:hAnsi="宋体"/>
          <w:color w:val="auto"/>
          <w:sz w:val="24"/>
          <w:highlight w:val="none"/>
        </w:rPr>
        <w:t>2</w:t>
      </w:r>
      <w:r>
        <w:rPr>
          <w:rFonts w:hint="eastAsia" w:ascii="宋体" w:hAnsi="宋体"/>
          <w:color w:val="auto"/>
          <w:sz w:val="24"/>
          <w:highlight w:val="none"/>
        </w:rPr>
        <w:t>人，保安员（含消控）</w:t>
      </w:r>
      <w:r>
        <w:rPr>
          <w:rFonts w:ascii="宋体" w:hAnsi="宋体"/>
          <w:color w:val="auto"/>
          <w:sz w:val="24"/>
          <w:highlight w:val="none"/>
        </w:rPr>
        <w:t>4</w:t>
      </w:r>
      <w:r>
        <w:rPr>
          <w:rFonts w:hint="eastAsia" w:ascii="宋体" w:hAnsi="宋体"/>
          <w:color w:val="auto"/>
          <w:sz w:val="24"/>
          <w:highlight w:val="none"/>
        </w:rPr>
        <w:t>人，保洁员</w:t>
      </w:r>
      <w:r>
        <w:rPr>
          <w:rFonts w:ascii="宋体" w:hAnsi="宋体"/>
          <w:color w:val="auto"/>
          <w:sz w:val="24"/>
          <w:highlight w:val="none"/>
        </w:rPr>
        <w:t>6</w:t>
      </w:r>
      <w:r>
        <w:rPr>
          <w:rFonts w:hint="eastAsia" w:ascii="宋体" w:hAnsi="宋体"/>
          <w:color w:val="auto"/>
          <w:sz w:val="24"/>
          <w:highlight w:val="none"/>
        </w:rPr>
        <w:t>人，工程维修</w:t>
      </w:r>
      <w:r>
        <w:rPr>
          <w:rFonts w:ascii="宋体" w:hAnsi="宋体"/>
          <w:color w:val="auto"/>
          <w:sz w:val="24"/>
          <w:highlight w:val="none"/>
        </w:rPr>
        <w:t>1</w:t>
      </w:r>
      <w:r>
        <w:rPr>
          <w:rFonts w:hint="eastAsia" w:ascii="宋体" w:hAnsi="宋体"/>
          <w:color w:val="auto"/>
          <w:sz w:val="24"/>
          <w:highlight w:val="none"/>
        </w:rPr>
        <w:t>人</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E500CA1">
      <w:pPr>
        <w:pStyle w:val="131"/>
        <w:ind w:firstLine="482"/>
        <w:outlineLvl w:val="2"/>
        <w:rPr>
          <w:rFonts w:ascii="宋体" w:hAnsi="宋体" w:cs="宋体"/>
          <w:b/>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合同签订之日起</w:t>
      </w:r>
      <w:r>
        <w:rPr>
          <w:rFonts w:hint="eastAsia" w:ascii="宋体" w:hAnsi="宋体" w:cs="宋体"/>
          <w:b w:val="0"/>
          <w:bCs/>
          <w:color w:val="auto"/>
          <w:highlight w:val="none"/>
        </w:rPr>
        <w:t>至202</w:t>
      </w:r>
      <w:r>
        <w:rPr>
          <w:rFonts w:hint="eastAsia" w:ascii="宋体" w:hAnsi="宋体" w:cs="宋体"/>
          <w:b w:val="0"/>
          <w:bCs/>
          <w:color w:val="auto"/>
          <w:highlight w:val="none"/>
          <w:lang w:val="en-US" w:eastAsia="zh-CN"/>
        </w:rPr>
        <w:t>5</w:t>
      </w:r>
      <w:r>
        <w:rPr>
          <w:rFonts w:hint="eastAsia" w:ascii="宋体" w:hAnsi="宋体" w:cs="宋体"/>
          <w:b w:val="0"/>
          <w:bCs/>
          <w:color w:val="auto"/>
          <w:highlight w:val="none"/>
        </w:rPr>
        <w:t>年12月31日。</w:t>
      </w:r>
      <w:r>
        <w:rPr>
          <w:rFonts w:hint="eastAsia" w:ascii="宋体" w:hAnsi="宋体" w:cs="宋体"/>
          <w:b/>
          <w:bCs w:val="0"/>
          <w:color w:val="auto"/>
          <w:highlight w:val="none"/>
          <w:lang w:val="zh-CN"/>
        </w:rPr>
        <w:t>特别说明：202</w:t>
      </w:r>
      <w:r>
        <w:rPr>
          <w:rFonts w:hint="eastAsia" w:ascii="宋体" w:hAnsi="宋体" w:cs="宋体"/>
          <w:b/>
          <w:bCs w:val="0"/>
          <w:color w:val="auto"/>
          <w:highlight w:val="none"/>
          <w:lang w:val="en-US" w:eastAsia="zh-CN"/>
        </w:rPr>
        <w:t>5</w:t>
      </w:r>
      <w:r>
        <w:rPr>
          <w:rFonts w:hint="eastAsia" w:ascii="宋体" w:hAnsi="宋体" w:cs="宋体"/>
          <w:b/>
          <w:bCs w:val="0"/>
          <w:color w:val="auto"/>
          <w:highlight w:val="none"/>
          <w:lang w:val="zh-CN"/>
        </w:rPr>
        <w:t>年1月1日至合同签订之日前的空档期物业服务由原供应商承担，费用由中标人按本次中标价单日金额乘以实际服务天数，与原供应商结算</w:t>
      </w:r>
      <w:r>
        <w:rPr>
          <w:rFonts w:hint="eastAsia" w:hAnsi="宋体" w:cs="宋体"/>
          <w:b/>
          <w:bCs w:val="0"/>
          <w:color w:val="auto"/>
          <w:szCs w:val="24"/>
          <w:highlight w:val="none"/>
        </w:rPr>
        <w:t>。</w:t>
      </w:r>
      <w:r>
        <w:rPr>
          <w:rFonts w:ascii="宋体" w:hAnsi="宋体" w:cs="宋体"/>
          <w:b/>
          <w:color w:val="auto"/>
          <w:highlight w:val="none"/>
        </w:rPr>
        <w:t xml:space="preserve"> </w:t>
      </w:r>
    </w:p>
    <w:p w14:paraId="6DFCB626">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18B177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D803B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8F2F44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A1A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10EF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658EA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2E0E98C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3BFB1577">
      <w:pPr>
        <w:rPr>
          <w:rFonts w:ascii="宋体" w:hAnsi="宋体" w:cs="宋体"/>
          <w:color w:val="auto"/>
          <w:highlight w:val="none"/>
        </w:rPr>
      </w:pPr>
    </w:p>
    <w:p w14:paraId="4DA423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23333F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289DE47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1DACC2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E01A1C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468D1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0B8D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56DC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09E5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DB99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0CD1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E8DF8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9E3B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45FF5B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062D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p>
    <w:p w14:paraId="265D8E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CFAE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B30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C5462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475E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FA8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5DD1E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2395D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27BDE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称：杭州互联网法院（杭州铁路运输法院） </w:t>
      </w:r>
    </w:p>
    <w:p w14:paraId="0078BE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址：杭州市钱潮路22号       </w:t>
      </w:r>
    </w:p>
    <w:p w14:paraId="1DCF0BA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C57C7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Hans"/>
        </w:rPr>
        <w:t>陈若星</w:t>
      </w:r>
      <w:r>
        <w:rPr>
          <w:rFonts w:hint="eastAsia" w:ascii="宋体" w:hAnsi="宋体" w:cs="宋体"/>
          <w:color w:val="auto"/>
          <w:sz w:val="24"/>
          <w:highlight w:val="none"/>
        </w:rPr>
        <w:t xml:space="preserve"> </w:t>
      </w:r>
    </w:p>
    <w:p w14:paraId="6A6BCEA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 </w:t>
      </w:r>
      <w:r>
        <w:rPr>
          <w:rFonts w:ascii="宋体" w:hAnsi="宋体" w:cs="宋体"/>
          <w:color w:val="auto"/>
          <w:sz w:val="24"/>
          <w:highlight w:val="none"/>
        </w:rPr>
        <w:t>0571-85000</w:t>
      </w:r>
      <w:r>
        <w:rPr>
          <w:rFonts w:hint="eastAsia" w:ascii="宋体" w:hAnsi="宋体" w:cs="宋体"/>
          <w:color w:val="auto"/>
          <w:sz w:val="24"/>
          <w:highlight w:val="none"/>
          <w:lang w:val="en-US" w:eastAsia="zh-CN"/>
        </w:rPr>
        <w:t>609</w:t>
      </w:r>
    </w:p>
    <w:p w14:paraId="7E196940">
      <w:pPr>
        <w:spacing w:line="360" w:lineRule="auto"/>
        <w:rPr>
          <w:rFonts w:ascii="宋体" w:hAnsi="宋体" w:cs="宋体"/>
          <w:color w:val="auto"/>
          <w:sz w:val="24"/>
          <w:highlight w:val="none"/>
          <w:lang w:eastAsia="zh-Hans"/>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Hans"/>
        </w:rPr>
        <w:t>万炜</w:t>
      </w:r>
    </w:p>
    <w:p w14:paraId="73CE575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质疑联系方式：0571-85000678</w:t>
      </w:r>
      <w:r>
        <w:rPr>
          <w:rFonts w:hint="eastAsia" w:ascii="宋体" w:hAnsi="宋体" w:cs="宋体"/>
          <w:color w:val="auto"/>
          <w:sz w:val="24"/>
          <w:highlight w:val="none"/>
          <w:lang w:val="en-US" w:eastAsia="zh-CN"/>
        </w:rPr>
        <w:t>（请通过以下路径在线提起质疑：政采云-项目采购-询问质疑投诉-质疑列表）</w:t>
      </w:r>
    </w:p>
    <w:p w14:paraId="736D29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F429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3FE6B2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6C2A32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B88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项目联系人（询问）：曹工、张工</w:t>
      </w:r>
    </w:p>
    <w:p w14:paraId="72D058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7E894AC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质疑联系人：谢</w:t>
      </w:r>
      <w:r>
        <w:rPr>
          <w:rFonts w:hint="eastAsia" w:ascii="宋体" w:hAnsi="宋体" w:cs="宋体"/>
          <w:color w:val="auto"/>
          <w:sz w:val="24"/>
          <w:highlight w:val="none"/>
          <w:lang w:val="en-US" w:eastAsia="zh-CN"/>
        </w:rPr>
        <w:t>栋华</w:t>
      </w:r>
    </w:p>
    <w:p w14:paraId="4EB5199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28BC9D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8A4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4CD3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913F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CE0A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6768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75339443">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14:paraId="013885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FEA0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ABF3B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8DEC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70E64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F03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b w:val="0"/>
                <w:bCs/>
                <w:color w:val="auto"/>
                <w:sz w:val="24"/>
                <w:highlight w:val="none"/>
                <w:u w:val="single"/>
                <w:lang w:eastAsia="zh-CN"/>
              </w:rPr>
              <w:t>杭州互联网法院（杭州铁路运输法院）2025年物业服务采购项目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物业管理 </w:t>
            </w:r>
            <w:r>
              <w:rPr>
                <w:rFonts w:hint="eastAsia" w:ascii="宋体" w:hAnsi="宋体" w:cs="宋体"/>
                <w:color w:val="auto"/>
                <w:kern w:val="0"/>
                <w:sz w:val="24"/>
                <w:highlight w:val="none"/>
              </w:rPr>
              <w:t>行业；</w:t>
            </w:r>
          </w:p>
          <w:p w14:paraId="3F85909E">
            <w:pPr>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p w14:paraId="56D5A91E">
            <w:pPr>
              <w:rPr>
                <w:rFonts w:hint="default" w:eastAsia="宋体"/>
                <w:color w:val="auto"/>
                <w:highlight w:val="none"/>
                <w:lang w:val="en-US" w:eastAsia="zh-CN"/>
              </w:rPr>
            </w:pP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E91D0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绿化、保洁、保安   </w:t>
            </w:r>
            <w:r>
              <w:rPr>
                <w:rFonts w:hint="eastAsia" w:ascii="宋体" w:hAnsi="宋体" w:cs="宋体"/>
                <w:color w:val="auto"/>
                <w:sz w:val="24"/>
                <w:highlight w:val="none"/>
              </w:rPr>
              <w:t>工作分包。</w:t>
            </w:r>
          </w:p>
          <w:p w14:paraId="7273E1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353A3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D25F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9179FF4">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6F7841D">
            <w:pPr>
              <w:spacing w:line="360" w:lineRule="auto"/>
              <w:rPr>
                <w:color w:val="auto"/>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B1ABE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4DF5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6B99B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99E6C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8AD2F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3A53A6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A86F5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7B760C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7A8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DD9CF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7336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7DA10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F1CD92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3712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11B25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66CD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14:paraId="4198C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5D4B7D9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vAlign w:val="center"/>
          </w:tcPr>
          <w:p w14:paraId="7B97BB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14:paraId="33DD6224">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8D12BB9">
            <w:pPr>
              <w:pStyle w:val="2"/>
              <w:spacing w:line="360" w:lineRule="auto"/>
              <w:jc w:val="both"/>
              <w:rPr>
                <w:rFonts w:hint="eastAsia" w:ascii="宋体" w:hAnsi="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6AB83068">
            <w:pPr>
              <w:pStyle w:val="2"/>
              <w:spacing w:line="360" w:lineRule="auto"/>
              <w:jc w:val="both"/>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66575F24">
            <w:pPr>
              <w:pStyle w:val="2"/>
              <w:spacing w:line="360" w:lineRule="auto"/>
              <w:jc w:val="both"/>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373CBAF8">
            <w:p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CD93B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10DB64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D71B4A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B3826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DF600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2" w:hRule="atLeast"/>
          <w:tblHeader/>
        </w:trPr>
        <w:tc>
          <w:tcPr>
            <w:tcW w:w="629" w:type="dxa"/>
            <w:tcBorders>
              <w:top w:val="single" w:color="auto" w:sz="4" w:space="0"/>
              <w:left w:val="single" w:color="000000" w:sz="8" w:space="0"/>
              <w:right w:val="single" w:color="000000" w:sz="2" w:space="0"/>
            </w:tcBorders>
            <w:vAlign w:val="center"/>
          </w:tcPr>
          <w:p w14:paraId="3F63BC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34E6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5121B59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9ED24A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9B247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14:paraId="1C92713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E3AE8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654F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A0A48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9843EB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30B635E8">
            <w:pPr>
              <w:spacing w:line="360" w:lineRule="auto"/>
              <w:jc w:val="left"/>
              <w:rPr>
                <w:rFonts w:hint="eastAsia" w:ascii="宋体" w:hAnsi="宋体" w:cs="Arial"/>
                <w:color w:val="auto"/>
                <w:kern w:val="0"/>
                <w:sz w:val="24"/>
                <w:highlight w:val="none"/>
                <w:lang w:val="en" w:eastAsia="zh-CN"/>
              </w:rPr>
            </w:pPr>
            <w:r>
              <w:rPr>
                <w:rFonts w:hint="eastAsia" w:ascii="宋体" w:hAnsi="宋体" w:cs="Arial"/>
                <w:color w:val="auto"/>
                <w:kern w:val="0"/>
                <w:sz w:val="24"/>
                <w:highlight w:val="none"/>
                <w:lang w:val="en" w:eastAsia="zh-CN"/>
              </w:rPr>
              <w:t>本项目推荐的中标候选人数：</w:t>
            </w:r>
            <w:r>
              <w:rPr>
                <w:rFonts w:hint="eastAsia" w:ascii="宋体" w:hAnsi="宋体" w:cs="Arial"/>
                <w:color w:val="auto"/>
                <w:kern w:val="0"/>
                <w:sz w:val="24"/>
                <w:highlight w:val="none"/>
                <w:u w:val="single"/>
                <w:lang w:val="en-US" w:eastAsia="zh-CN"/>
              </w:rPr>
              <w:t xml:space="preserve">  1  </w:t>
            </w:r>
            <w:r>
              <w:rPr>
                <w:rFonts w:hint="eastAsia" w:ascii="宋体" w:hAnsi="宋体" w:cs="Arial"/>
                <w:color w:val="auto"/>
                <w:kern w:val="0"/>
                <w:sz w:val="24"/>
                <w:highlight w:val="none"/>
                <w:lang w:val="en" w:eastAsia="zh-CN"/>
              </w:rPr>
              <w:t>。</w:t>
            </w:r>
          </w:p>
        </w:tc>
      </w:tr>
      <w:tr w14:paraId="7820F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F0C76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1A614B01">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61C1EEEA">
            <w:pPr>
              <w:spacing w:line="360" w:lineRule="auto"/>
              <w:jc w:val="left"/>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本项目不收取代理费。</w:t>
            </w:r>
          </w:p>
        </w:tc>
      </w:tr>
    </w:tbl>
    <w:p w14:paraId="07A2F104">
      <w:pPr>
        <w:snapToGrid w:val="0"/>
        <w:spacing w:line="360" w:lineRule="auto"/>
        <w:jc w:val="center"/>
        <w:rPr>
          <w:rFonts w:ascii="宋体" w:hAnsi="宋体" w:cs="宋体"/>
          <w:b/>
          <w:color w:val="auto"/>
          <w:sz w:val="32"/>
          <w:szCs w:val="20"/>
          <w:highlight w:val="none"/>
        </w:rPr>
      </w:pPr>
    </w:p>
    <w:bookmarkEnd w:id="10"/>
    <w:p w14:paraId="0244B334">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111A1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10E4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83203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37C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AB98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7A17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FE2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9E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95B1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05AB6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2924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30699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B78FE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1A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D9D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72B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D2347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BB7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A6D1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3AA76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2887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ACCB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3329251">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167C10D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FD46E1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14:paraId="644356A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4C69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17E508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C4E38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04B867">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32630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28947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8C20A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713592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95C12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A3C81D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4F6615C">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767A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5B70E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29161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1B0C6F9">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6C993A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DB4CEE4">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4B967A">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3F6E214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620CCE0E">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C5C1F6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4498C457">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w:t>
            </w:r>
            <w:r>
              <w:rPr>
                <w:rFonts w:hint="eastAsia" w:asciiTheme="minorEastAsia" w:hAnsiTheme="minorEastAsia" w:eastAsiaTheme="minorEastAsia"/>
                <w:color w:val="auto"/>
                <w:sz w:val="24"/>
                <w:szCs w:val="21"/>
                <w:highlight w:val="none"/>
                <w:lang w:val="en-US"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75A54FB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280B8AA">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3342DB1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98E20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4864A9">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C875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2E9A9A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6F099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B2BBC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D03A03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C89CCA5">
      <w:pPr>
        <w:adjustRightInd w:val="0"/>
        <w:snapToGrid w:val="0"/>
        <w:spacing w:line="360" w:lineRule="auto"/>
        <w:ind w:firstLine="480" w:firstLineChars="200"/>
        <w:rPr>
          <w:rFonts w:hint="eastAsia" w:ascii="宋体" w:hAnsi="宋体" w:cs="仿宋"/>
          <w:color w:val="auto"/>
          <w:sz w:val="24"/>
          <w:highlight w:val="none"/>
        </w:rPr>
      </w:pPr>
    </w:p>
    <w:p w14:paraId="0298074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68C61A4">
      <w:pPr>
        <w:pStyle w:val="889"/>
        <w:shd w:val="clear" w:color="auto" w:fill="FFFFFF"/>
        <w:snapToGrid w:val="0"/>
        <w:spacing w:before="0" w:beforeAutospacing="0" w:after="240" w:afterAutospacing="0" w:line="360" w:lineRule="auto"/>
        <w:ind w:firstLine="400"/>
        <w:contextualSpacing/>
        <w:rPr>
          <w:rFonts w:hint="eastAsia"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115AB130">
      <w:pPr>
        <w:pStyle w:val="889"/>
        <w:shd w:val="clear" w:color="auto" w:fill="FFFFFF"/>
        <w:snapToGrid w:val="0"/>
        <w:spacing w:after="240" w:afterAutospacing="0" w:line="360" w:lineRule="auto"/>
        <w:ind w:firstLine="400"/>
        <w:contextualSpacing/>
        <w:rPr>
          <w:rFonts w:hint="eastAsia"/>
          <w:color w:val="auto"/>
          <w:highlight w:val="none"/>
        </w:rPr>
      </w:pPr>
    </w:p>
    <w:p w14:paraId="0CD358C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4251152">
      <w:pPr>
        <w:pStyle w:val="131"/>
        <w:snapToGrid w:val="0"/>
        <w:spacing w:before="0"/>
        <w:ind w:firstLine="360"/>
        <w:rPr>
          <w:rFonts w:ascii="宋体" w:hAnsi="宋体" w:cs="宋体"/>
          <w:color w:val="auto"/>
          <w:sz w:val="18"/>
          <w:szCs w:val="18"/>
          <w:highlight w:val="none"/>
        </w:rPr>
      </w:pPr>
    </w:p>
    <w:p w14:paraId="44F835D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A848F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784E5D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38521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235FA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73766E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7BDECC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FD369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898DA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E90E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49C9C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8174C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AAD7D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2D74F4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AFC9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D675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27079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6C3372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1278E7">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49FF47A">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EAB73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6BF7D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E790A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B5AECD">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6A62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4F4D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D8F6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3871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A7D1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4669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DAB5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B3E1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7436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C12E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E8E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7C53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4E760E2">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4897B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74A3641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76482F8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F923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A45CE8C">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ED8CD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p>
    <w:p w14:paraId="5DF8E59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985581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3" w:firstLineChars="300"/>
        <w:rPr>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r>
        <w:rPr>
          <w:rFonts w:hint="eastAsia"/>
          <w:color w:val="auto"/>
          <w:sz w:val="24"/>
          <w:szCs w:val="24"/>
          <w:highlight w:val="none"/>
          <w:shd w:val="clear" w:color="auto" w:fill="FFFFFF"/>
          <w:lang w:val="en-US" w:eastAsia="zh-CN"/>
        </w:rPr>
        <w:t>投标人可事先在公开官网查询、核对相关证书和报告内容，确保投标文件资料准确无误。</w:t>
      </w:r>
    </w:p>
    <w:p w14:paraId="0A1DAC3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B10BA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B579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76AAD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EF2A0A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3499F76">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FC52C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F03059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747F7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9FC3137">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34A85F0">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0872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D145A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3A5218B">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47B3F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3A715E">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DDEBC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533C5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168E97">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DE9B2A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1FF35C3">
      <w:pPr>
        <w:pStyle w:val="131"/>
        <w:spacing w:before="0"/>
        <w:ind w:firstLine="643"/>
        <w:rPr>
          <w:rFonts w:ascii="宋体" w:hAnsi="宋体" w:cs="宋体"/>
          <w:b/>
          <w:color w:val="auto"/>
          <w:sz w:val="32"/>
          <w:highlight w:val="none"/>
        </w:rPr>
      </w:pPr>
    </w:p>
    <w:p w14:paraId="073117D4">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0C00EE5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6941A47">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F94FC26">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D1A4F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7C7B8E">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14:paraId="641CD04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2085FB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C33BDA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33A038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B03BB8D">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AEBE0DF">
      <w:pPr>
        <w:pStyle w:val="131"/>
        <w:spacing w:before="0"/>
        <w:ind w:firstLine="0" w:firstLineChars="0"/>
        <w:rPr>
          <w:rFonts w:ascii="宋体" w:hAnsi="宋体" w:cs="宋体"/>
          <w:b/>
          <w:color w:val="auto"/>
          <w:sz w:val="24"/>
          <w:highlight w:val="none"/>
        </w:rPr>
      </w:pPr>
      <w:r>
        <w:rPr>
          <w:rFonts w:hint="eastAsia" w:ascii="宋体" w:hAnsi="宋体" w:cs="宋体"/>
          <w:b/>
          <w:color w:val="auto"/>
          <w:sz w:val="24"/>
          <w:highlight w:val="none"/>
        </w:rPr>
        <w:t>20、信用信息查询</w:t>
      </w:r>
    </w:p>
    <w:p w14:paraId="7753F30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0C6A03B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FE025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AA8B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272D05">
      <w:pPr>
        <w:pStyle w:val="131"/>
        <w:spacing w:before="0"/>
        <w:ind w:firstLine="0" w:firstLineChars="0"/>
        <w:rPr>
          <w:rFonts w:ascii="宋体" w:hAnsi="宋体" w:cs="宋体"/>
          <w:color w:val="auto"/>
          <w:kern w:val="0"/>
          <w:szCs w:val="24"/>
          <w:highlight w:val="none"/>
        </w:rPr>
      </w:pPr>
    </w:p>
    <w:p w14:paraId="240A83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、评标</w:t>
      </w:r>
    </w:p>
    <w:p w14:paraId="3671AFE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2E9ABF">
      <w:pPr>
        <w:spacing w:line="360" w:lineRule="auto"/>
        <w:rPr>
          <w:rFonts w:ascii="宋体" w:hAnsi="宋体" w:cs="宋体"/>
          <w:b/>
          <w:color w:val="auto"/>
          <w:sz w:val="24"/>
          <w:highlight w:val="none"/>
        </w:rPr>
      </w:pPr>
    </w:p>
    <w:p w14:paraId="0C74CEB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、定标</w:t>
      </w:r>
    </w:p>
    <w:p w14:paraId="540B0F1F">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C518D82">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3F1CBF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90AEE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F24312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BBF5303">
      <w:pPr>
        <w:pStyle w:val="2"/>
        <w:numPr>
          <w:ilvl w:val="0"/>
          <w:numId w:val="0"/>
        </w:numPr>
        <w:spacing w:line="360" w:lineRule="auto"/>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24.</w:t>
      </w:r>
      <w:r>
        <w:rPr>
          <w:rFonts w:hint="eastAsia" w:ascii="宋体" w:hAnsi="宋体" w:eastAsia="宋体" w:cs="宋体"/>
          <w:b/>
          <w:color w:val="auto"/>
          <w:kern w:val="2"/>
          <w:sz w:val="24"/>
          <w:szCs w:val="24"/>
          <w:highlight w:val="none"/>
          <w:lang w:val="en-US" w:eastAsia="zh-CN"/>
        </w:rPr>
        <w:t>及时复核供应商材料。</w:t>
      </w:r>
      <w:r>
        <w:rPr>
          <w:rFonts w:hint="eastAsia" w:ascii="宋体" w:hAnsi="宋体" w:eastAsia="宋体" w:cs="宋体"/>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703EB28">
      <w:pPr>
        <w:snapToGrid w:val="0"/>
        <w:spacing w:line="360" w:lineRule="auto"/>
        <w:ind w:left="120" w:leftChars="57" w:firstLine="482" w:firstLineChars="150"/>
        <w:jc w:val="center"/>
        <w:rPr>
          <w:rFonts w:ascii="宋体" w:hAnsi="宋体" w:cs="宋体"/>
          <w:b/>
          <w:color w:val="auto"/>
          <w:sz w:val="32"/>
          <w:highlight w:val="none"/>
        </w:rPr>
      </w:pPr>
    </w:p>
    <w:p w14:paraId="6F455273">
      <w:pPr>
        <w:snapToGrid w:val="0"/>
        <w:spacing w:line="360" w:lineRule="auto"/>
        <w:ind w:left="0" w:leftChars="0" w:firstLine="0" w:firstLineChars="0"/>
        <w:jc w:val="center"/>
        <w:outlineLvl w:val="0"/>
        <w:rPr>
          <w:rFonts w:ascii="宋体" w:hAnsi="宋体" w:cs="宋体"/>
          <w:b/>
          <w:color w:val="auto"/>
          <w:sz w:val="36"/>
          <w:szCs w:val="36"/>
          <w:highlight w:val="none"/>
        </w:rPr>
      </w:pPr>
      <w:r>
        <w:rPr>
          <w:rFonts w:hint="default" w:ascii="宋体" w:hAnsi="宋体" w:cs="宋体"/>
          <w:b/>
          <w:color w:val="auto"/>
          <w:sz w:val="36"/>
          <w:szCs w:val="36"/>
          <w:highlight w:val="none"/>
          <w:lang w:val="en-US" w:eastAsia="zh-CN"/>
        </w:rPr>
        <w:t>八</w:t>
      </w:r>
      <w:r>
        <w:rPr>
          <w:rFonts w:hint="default" w:ascii="宋体" w:hAnsi="宋体" w:cs="宋体"/>
          <w:b/>
          <w:color w:val="auto"/>
          <w:sz w:val="36"/>
          <w:szCs w:val="36"/>
          <w:highlight w:val="none"/>
        </w:rPr>
        <w:t>、合同授予</w:t>
      </w:r>
    </w:p>
    <w:p w14:paraId="7B0E3511">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5409EEE">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49B8C5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ED530C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03199F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069C4C9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75CE4AB">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3B68A7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6A72E67">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DFCE905">
      <w:pPr>
        <w:pStyle w:val="4"/>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106C66F6">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69F0F68A">
      <w:pPr>
        <w:snapToGrid w:val="0"/>
        <w:spacing w:line="360" w:lineRule="auto"/>
        <w:ind w:firstLine="3357" w:firstLineChars="1045"/>
        <w:rPr>
          <w:rFonts w:ascii="宋体" w:hAnsi="宋体" w:cs="宋体"/>
          <w:b/>
          <w:color w:val="auto"/>
          <w:sz w:val="32"/>
          <w:highlight w:val="none"/>
        </w:rPr>
      </w:pPr>
    </w:p>
    <w:p w14:paraId="5030D21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val="en-US" w:eastAsia="zh-CN"/>
        </w:rPr>
        <w:t>九</w:t>
      </w:r>
      <w:r>
        <w:rPr>
          <w:rFonts w:hint="eastAsia" w:ascii="宋体" w:hAnsi="宋体" w:cs="宋体"/>
          <w:b/>
          <w:color w:val="auto"/>
          <w:sz w:val="32"/>
          <w:highlight w:val="none"/>
        </w:rPr>
        <w:t>、电子交易活动的中止</w:t>
      </w:r>
    </w:p>
    <w:p w14:paraId="7B9EB8B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1D9BA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5E3F3F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5221D6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3311285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3E48709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66F4081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463C94F">
      <w:pPr>
        <w:tabs>
          <w:tab w:val="left" w:pos="0"/>
        </w:tabs>
        <w:spacing w:line="360" w:lineRule="auto"/>
        <w:ind w:firstLine="480"/>
        <w:rPr>
          <w:rFonts w:ascii="宋体" w:hAnsi="宋体" w:cs="宋体"/>
          <w:color w:val="auto"/>
          <w:sz w:val="24"/>
          <w:highlight w:val="none"/>
        </w:rPr>
      </w:pPr>
    </w:p>
    <w:p w14:paraId="133545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val="en-US" w:eastAsia="zh-CN"/>
        </w:rPr>
        <w:t>十</w:t>
      </w:r>
      <w:r>
        <w:rPr>
          <w:rFonts w:hint="eastAsia" w:ascii="宋体" w:hAnsi="宋体" w:cs="宋体"/>
          <w:b/>
          <w:color w:val="auto"/>
          <w:sz w:val="32"/>
          <w:highlight w:val="none"/>
        </w:rPr>
        <w:t>、验收</w:t>
      </w:r>
    </w:p>
    <w:p w14:paraId="4B374507">
      <w:pPr>
        <w:pStyle w:val="25"/>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19D08F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50814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80"/>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6AFE9D0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403820"/>
      <w:bookmarkEnd w:id="16"/>
      <w:bookmarkStart w:id="17" w:name="_Hlt68072990"/>
      <w:bookmarkEnd w:id="17"/>
      <w:bookmarkStart w:id="18" w:name="_Hlt68072998"/>
      <w:bookmarkEnd w:id="18"/>
      <w:bookmarkStart w:id="19" w:name="_Hlt75236101"/>
      <w:bookmarkEnd w:id="19"/>
      <w:bookmarkStart w:id="20" w:name="_Hlt74729768"/>
      <w:bookmarkEnd w:id="20"/>
      <w:bookmarkStart w:id="21" w:name="_Hlt68073093"/>
      <w:bookmarkEnd w:id="21"/>
      <w:bookmarkStart w:id="22" w:name="_Hlt75236290"/>
      <w:bookmarkEnd w:id="22"/>
      <w:bookmarkStart w:id="23" w:name="_Hlt68057669"/>
      <w:bookmarkEnd w:id="23"/>
      <w:bookmarkStart w:id="24" w:name="_Hlt74730295"/>
      <w:bookmarkEnd w:id="24"/>
      <w:bookmarkStart w:id="25" w:name="_Hlt74707468"/>
      <w:bookmarkEnd w:id="25"/>
      <w:bookmarkStart w:id="26" w:name="_Hlt74714665"/>
      <w:bookmarkEnd w:id="26"/>
    </w:p>
    <w:bookmarkEnd w:id="11"/>
    <w:bookmarkEnd w:id="12"/>
    <w:p w14:paraId="5F615AE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674654E">
      <w:pPr>
        <w:spacing w:line="360" w:lineRule="auto"/>
        <w:jc w:val="left"/>
        <w:rPr>
          <w:rFonts w:ascii="宋体" w:hAnsi="宋体" w:cs="仿宋_GB2312"/>
          <w:b/>
          <w:bCs/>
          <w:color w:val="auto"/>
          <w:sz w:val="24"/>
          <w:highlight w:val="none"/>
        </w:rPr>
      </w:pPr>
      <w:r>
        <w:rPr>
          <w:rFonts w:hint="eastAsia" w:ascii="宋体" w:hAnsi="宋体"/>
          <w:b/>
          <w:color w:val="auto"/>
          <w:sz w:val="28"/>
          <w:szCs w:val="28"/>
          <w:highlight w:val="none"/>
        </w:rPr>
        <w:t>一、</w:t>
      </w:r>
      <w:r>
        <w:rPr>
          <w:rFonts w:hint="eastAsia" w:ascii="宋体" w:hAnsi="宋体" w:cs="仿宋_GB2312"/>
          <w:b/>
          <w:bCs/>
          <w:color w:val="auto"/>
          <w:sz w:val="24"/>
          <w:highlight w:val="none"/>
        </w:rPr>
        <w:t>物业基本情况</w:t>
      </w:r>
    </w:p>
    <w:p w14:paraId="4CF84040">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物业名称：杭州互联网法院</w:t>
      </w:r>
      <w:r>
        <w:rPr>
          <w:rFonts w:hint="eastAsia" w:ascii="宋体" w:hAnsi="宋体" w:cs="仿宋_GB2312"/>
          <w:color w:val="auto"/>
          <w:sz w:val="24"/>
          <w:highlight w:val="none"/>
          <w:lang w:eastAsia="zh-CN"/>
        </w:rPr>
        <w:t>（杭州铁路运输法院）</w:t>
      </w:r>
    </w:p>
    <w:p w14:paraId="7FF3D31C">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物业类型：政府办公大楼</w:t>
      </w:r>
    </w:p>
    <w:p w14:paraId="789FFAB1">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坐落：杭州市上城区钱潮路</w:t>
      </w:r>
      <w:r>
        <w:rPr>
          <w:rFonts w:ascii="宋体" w:hAnsi="宋体" w:cs="仿宋_GB2312"/>
          <w:color w:val="auto"/>
          <w:sz w:val="24"/>
          <w:highlight w:val="none"/>
        </w:rPr>
        <w:t>22</w:t>
      </w:r>
      <w:r>
        <w:rPr>
          <w:rFonts w:hint="eastAsia" w:ascii="宋体" w:hAnsi="宋体" w:cs="仿宋_GB2312"/>
          <w:color w:val="auto"/>
          <w:sz w:val="24"/>
          <w:highlight w:val="none"/>
        </w:rPr>
        <w:t>号</w:t>
      </w:r>
    </w:p>
    <w:p w14:paraId="43B37462">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二、</w:t>
      </w:r>
      <w:r>
        <w:rPr>
          <w:rFonts w:hint="eastAsia" w:ascii="宋体" w:hAnsi="宋体"/>
          <w:b/>
          <w:bCs/>
          <w:color w:val="auto"/>
          <w:sz w:val="24"/>
          <w:highlight w:val="none"/>
        </w:rPr>
        <w:t>委托管理内容（包括且不仅限于以下）</w:t>
      </w:r>
    </w:p>
    <w:p w14:paraId="4DAF8E1E">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（一）设施设备的操作、维护、检测、管理</w:t>
      </w:r>
    </w:p>
    <w:p w14:paraId="26FB723A">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1、设施设备做到安全运行和节能操作，发现故障立即报告并及时排除；水、电、卫浴设备、门锁维修不过夜；遇电路故障断电，水管爆裂、水龙头漏水、门锁开不了、门窗毁坏及墙面破损，要随时修复；排水管、排污管要保持畅通，如有堵塞应立即疏通，厕所堵塞应当天疏通（需换厕盆的除外）。维护维修闭路防盗装置和电铃设施。公共照明、水电设施每天检查一遍。楼宇内门窗、卫浴设施、内墙面、所有照明设施的检查每季度一次。</w:t>
      </w:r>
    </w:p>
    <w:p w14:paraId="127F65E7">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2、管理和维护好避雷接地的设备设施；接到报修后维修人员在10分钟内到达现场抢修处理，及时排除故障，若无能力修复，立即报告相关部门的有关人员及领导。</w:t>
      </w:r>
    </w:p>
    <w:p w14:paraId="0B315E49">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3、所有空调过滤网清洗频率：空调内置滤网每半年清洗一次。</w:t>
      </w:r>
    </w:p>
    <w:p w14:paraId="23D8C834">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4、物业工程部门应妥善使用和保管采购人交付的各类钥匙；如遇钥匙损坏或遗失应及时向采购人汇报。</w:t>
      </w:r>
    </w:p>
    <w:p w14:paraId="52D3E709">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5、工程维修人员行定期巡查维修制，巡查内容包括配电设施、照明及供电设施、空调设施、通风设施、给排水设施、室外构筑设施、其他公用设施，并随时记录和处理。</w:t>
      </w:r>
    </w:p>
    <w:p w14:paraId="1193AB36">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6、在维保期内设施设备的维修工作做好联系、跟进、检查，把关维修质量，现场做好维修安全管理工作，并协助采购人对工程维修项目进行验收检查。</w:t>
      </w:r>
    </w:p>
    <w:p w14:paraId="04B048B0">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（二）房屋设施日常养护维修</w:t>
      </w:r>
    </w:p>
    <w:p w14:paraId="1C528D6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1、服务内容:区域内的房屋地面、墙、台面及吊顶、门窗、楼梯、通风道、大厅大面积玻璃顶等的日常巡查和养护和零星维修。</w:t>
      </w:r>
    </w:p>
    <w:p w14:paraId="7163D965">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2、服务质量标准:</w:t>
      </w:r>
    </w:p>
    <w:p w14:paraId="7D429FC6">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(1)确保中心房屋及设施的完好等级和正常使用。</w:t>
      </w:r>
    </w:p>
    <w:p w14:paraId="59634A0D">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(2)玻璃无破裂，五金配件完好，门窗开闭灵活、密封性好、无异常声响。否则应及时修复或更换，不能立即修复的涉及安全性的应采取措施消除安全隐患。</w:t>
      </w:r>
    </w:p>
    <w:p w14:paraId="59D2C60C">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(3)粉刷无明显剥落开裂，墙面砖、地坪、地砖、地板平整不起壳、无遗缺，吊顶无污（水）渍、开缝和破损。否则应及时修复或更换。</w:t>
      </w:r>
    </w:p>
    <w:p w14:paraId="0AFA6BE3">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(4)屋面排水沟、室内室外排水管保障畅通；雨前及时巡查，排除隐患。发现过滤网及管道破损及时修复或更换。</w:t>
      </w:r>
    </w:p>
    <w:p w14:paraId="0BF2D5BE">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(5)发现屋面或其他防水层有气鼓、破裂，隔热板有断裂、缺损的，屋面、墙面有渗漏的，应在3个工作日内安排专项修理。</w:t>
      </w:r>
    </w:p>
    <w:p w14:paraId="499AC675">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(6)及时完成家具、设备等各项零星维修任务，一般维修任务确保不超过24小时，确保家具、设备维修合格率达到100%。</w:t>
      </w:r>
    </w:p>
    <w:p w14:paraId="7BEC21E6">
      <w:pPr>
        <w:spacing w:line="360" w:lineRule="auto"/>
        <w:ind w:firstLine="480" w:firstLineChars="200"/>
        <w:contextualSpacing/>
        <w:rPr>
          <w:rFonts w:ascii="宋体" w:hAnsi="宋体" w:cs="仿宋"/>
          <w:color w:val="auto"/>
          <w:sz w:val="24"/>
          <w:highlight w:val="none"/>
        </w:rPr>
      </w:pPr>
      <w:r>
        <w:rPr>
          <w:rFonts w:hint="eastAsia" w:ascii="宋体" w:hAnsi="宋体"/>
          <w:color w:val="auto"/>
          <w:sz w:val="24"/>
          <w:highlight w:val="none"/>
        </w:rPr>
        <w:t>(8)</w:t>
      </w:r>
      <w:r>
        <w:rPr>
          <w:rFonts w:hint="eastAsia" w:ascii="宋体" w:hAnsi="宋体" w:cs="仿宋"/>
          <w:color w:val="auto"/>
          <w:sz w:val="24"/>
          <w:highlight w:val="none"/>
        </w:rPr>
        <w:t>地下室</w:t>
      </w:r>
    </w:p>
    <w:p w14:paraId="476FA1E4">
      <w:pPr>
        <w:spacing w:line="360" w:lineRule="auto"/>
        <w:ind w:firstLine="480" w:firstLineChars="200"/>
        <w:contextualSpacing/>
        <w:rPr>
          <w:rFonts w:ascii="宋体" w:hAnsi="宋体" w:cs="仿宋"/>
          <w:color w:val="auto"/>
          <w:sz w:val="24"/>
          <w:highlight w:val="none"/>
        </w:rPr>
      </w:pPr>
      <w:r>
        <w:rPr>
          <w:rFonts w:hint="eastAsia" w:ascii="宋体" w:hAnsi="宋体" w:cs="仿宋"/>
          <w:color w:val="auto"/>
          <w:sz w:val="24"/>
          <w:highlight w:val="none"/>
        </w:rPr>
        <w:t>(a)负责排水沟、排水泵的运转正常，发现问题及时通报电工处理。</w:t>
      </w:r>
    </w:p>
    <w:p w14:paraId="0912E964">
      <w:pPr>
        <w:spacing w:line="360" w:lineRule="auto"/>
        <w:ind w:firstLine="480" w:firstLineChars="200"/>
        <w:contextualSpacing/>
        <w:rPr>
          <w:rFonts w:ascii="宋体" w:hAnsi="宋体" w:cs="仿宋"/>
          <w:color w:val="auto"/>
          <w:sz w:val="24"/>
          <w:highlight w:val="none"/>
        </w:rPr>
      </w:pPr>
      <w:r>
        <w:rPr>
          <w:rFonts w:hint="eastAsia" w:ascii="宋体" w:hAnsi="宋体" w:cs="仿宋"/>
          <w:color w:val="auto"/>
          <w:sz w:val="24"/>
          <w:highlight w:val="none"/>
        </w:rPr>
        <w:t>(b)负担照明、水龙头巡查更换，发现线路、管道、配电等故障问题及时通报水电工处理。</w:t>
      </w:r>
    </w:p>
    <w:p w14:paraId="03B72D7B">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（三）市政公用设施、附属建筑物、构筑物的维护、保养和管理，包括：道路、室外管道、化粪池、污水处理、门警岗亭、雨水沟。</w:t>
      </w:r>
    </w:p>
    <w:p w14:paraId="2AA5C30C">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确保完好和正常使用，及时完成各项零星维修任务，零修合格率100%。</w:t>
      </w:r>
    </w:p>
    <w:p w14:paraId="661E2E49">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（四）日常保洁和专业清洁服务</w:t>
      </w:r>
    </w:p>
    <w:p w14:paraId="5437A2C8">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环境卫生管理。</w:t>
      </w:r>
    </w:p>
    <w:p w14:paraId="029219ED">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1、服务内容:</w:t>
      </w:r>
    </w:p>
    <w:p w14:paraId="0B400A78">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1）区域内的楼梯、大厅、走廊、屋顶天台、吊顶、平台、雨棚、电梯厅、电梯间、卫生间、茶水间、花盆、会议室、接待室、办公区域、明沟、墙面、门、窗、灯具、果壳箱等设施，楼宇外墙等所有公共部位设施，红线规划内的道路、垃圾房等所有公共场地及设施和门前“三包”区域的日常保洁保养以及垃圾、废弃物清理、疫情防控消杀等红线规划范围内的所有环境卫生保洁。</w:t>
      </w:r>
    </w:p>
    <w:p w14:paraId="0F947B29">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2）公共场所日常服务内容：水泥地面、石材地面、扶手、门窗玻璃、门及门窗框、玻璃幕墙及有关附体，沙发、桌子、各类宣传牌、橱窗及有关附体，天花板、栏杆、消防楼梯区域等，及时清除各种垃圾等杂物，无积灰、印迹、污渍。</w:t>
      </w:r>
    </w:p>
    <w:p w14:paraId="557A5292">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3）门厅、办公区域等特定区域保洁服务内容：地面、石材墙面、天花板、门窗玻璃、门及门窗框、墙壁附体，灯具、音响、垃圾桶等公用设施表面，电梯及卫生间，办公室及会议室、培训室内地面和桌椅表面等严格按要求做好清洁、清运及日常消杀工作，无积灰、印迹、污渍。桌面简单整理等，随时保持清洁。外墙每年清洗一次；石材、灯具每季度进行一次清洁、保养；中心内的客房按照实际需求进行卫生保洁，确保房间地面、床品的整洁干净。白色墙面及顶面如有污渍等应及时清除，墙面去污后及时用乳胶漆补刷。</w:t>
      </w:r>
    </w:p>
    <w:p w14:paraId="2A429491">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（4）顶篷等边缘区域服务内容：屋顶屋面、沟槽、地面、雨篷及边角区域，各种附体的表面清洁，顶楼遮阳卷帘每季度清洁一次且保持运行正常。</w:t>
      </w:r>
    </w:p>
    <w:p w14:paraId="065143A1">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（5）水电和设备等设施类服务内容：一般机器表面清洁（有特殊规定的设备除外），消防设施每周清洁一次，空调的过滤网、外壳每季度洗尘与保洁一次。</w:t>
      </w:r>
    </w:p>
    <w:p w14:paraId="4C27133A">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（6）窗帘服务内容：保持窗帘表面清洁，普通窗帘根据窗帘清洁情况定时拆装清洗，布质窗帘每半年清洗一次。</w:t>
      </w:r>
    </w:p>
    <w:p w14:paraId="1FFE20E9">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（7）保持大楼内所有地面无污渍、灰尘、水渍及鞋印，洁净光亮；会议室桌面、屏幕无污渍、无灰尘及手印，整洁光亮。</w:t>
      </w:r>
    </w:p>
    <w:p w14:paraId="2E9F4402">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（8）电梯服务内容：保持电梯轿厢内外无果壳、纸屑等杂物，无污渍、无灰尘、手印、鞋印，表面光亮可映出人影。每天对轿厢内外用油布擦拭二次，每周用不锈钢油对轿厢内外进行轻抹保养一次。</w:t>
      </w:r>
    </w:p>
    <w:p w14:paraId="5ED98F9F">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（9）不锈钢保洁服务内容：包括所有不锈钢制品、设施、设备，除有明确规定的保洁要求外，至少每二个月用不锈钢油保养一次。哑光不锈钢表面无污渍、无灰尘；镜面不锈钢表面光亮。</w:t>
      </w:r>
    </w:p>
    <w:p w14:paraId="5B0B053B">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10）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w:t>
      </w:r>
    </w:p>
    <w:p w14:paraId="5F39FB84">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（11）对会议室等要每天清洁</w:t>
      </w:r>
      <w:r>
        <w:rPr>
          <w:rFonts w:ascii="宋体" w:hAnsi="宋体"/>
          <w:color w:val="auto"/>
          <w:sz w:val="24"/>
          <w:highlight w:val="none"/>
        </w:rPr>
        <w:t>1</w:t>
      </w:r>
      <w:r>
        <w:rPr>
          <w:rFonts w:hint="eastAsia" w:ascii="宋体" w:hAnsi="宋体"/>
          <w:color w:val="auto"/>
          <w:sz w:val="24"/>
          <w:highlight w:val="none"/>
        </w:rPr>
        <w:t>次。</w:t>
      </w:r>
    </w:p>
    <w:p w14:paraId="4FB5B98A">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2、服务质量标准:</w:t>
      </w:r>
    </w:p>
    <w:p w14:paraId="56AAF8C9">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采购人规划红线内的道路、停车场和门前“三包”及所有公共区域的地面，无有形垃圾和建筑垃圾、无堆积杂物、无积灰、无积水和淤泥、无阻塞等。做到每日清扫两次，巡回保洁。</w:t>
      </w:r>
    </w:p>
    <w:tbl>
      <w:tblPr>
        <w:tblStyle w:val="63"/>
        <w:tblW w:w="0" w:type="auto"/>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8"/>
        <w:gridCol w:w="1617"/>
        <w:gridCol w:w="1811"/>
        <w:gridCol w:w="1817"/>
        <w:gridCol w:w="2562"/>
      </w:tblGrid>
      <w:tr w14:paraId="3B743CF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688" w:type="dxa"/>
            <w:vMerge w:val="restart"/>
            <w:tcBorders>
              <w:top w:val="single" w:color="auto" w:sz="4" w:space="0"/>
              <w:left w:val="single" w:color="auto" w:sz="4" w:space="0"/>
              <w:bottom w:val="single" w:color="auto" w:sz="4" w:space="0"/>
              <w:right w:val="single" w:color="auto" w:sz="4" w:space="0"/>
            </w:tcBorders>
            <w:vAlign w:val="center"/>
          </w:tcPr>
          <w:p w14:paraId="2CB4F24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区域</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14:paraId="0C4661E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3CE870F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工作内容</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781805D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  准</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3B1D3A3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保洁频率</w:t>
            </w:r>
          </w:p>
        </w:tc>
      </w:tr>
      <w:tr w14:paraId="448967A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0898F45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56EB6CC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4B660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0648B1">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834D8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r>
      <w:tr w14:paraId="7E0E0D0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restart"/>
            <w:tcBorders>
              <w:top w:val="single" w:color="auto" w:sz="4" w:space="0"/>
              <w:left w:val="single" w:color="auto" w:sz="4" w:space="0"/>
              <w:bottom w:val="single" w:color="auto" w:sz="4" w:space="0"/>
              <w:right w:val="single" w:color="auto" w:sz="4" w:space="0"/>
            </w:tcBorders>
            <w:textDirection w:val="tbLrV"/>
            <w:vAlign w:val="center"/>
          </w:tcPr>
          <w:p w14:paraId="4BA5FE0D">
            <w:pPr>
              <w:keepNext w:val="0"/>
              <w:keepLines w:val="0"/>
              <w:pageBreakBefore w:val="0"/>
              <w:widowControl w:val="0"/>
              <w:kinsoku/>
              <w:wordWrap/>
              <w:overflowPunct/>
              <w:topLinePunct w:val="0"/>
              <w:autoSpaceDE w:val="0"/>
              <w:autoSpaceDN w:val="0"/>
              <w:bidi w:val="0"/>
              <w:adjustRightInd w:val="0"/>
              <w:snapToGrid w:val="0"/>
              <w:spacing w:line="240" w:lineRule="auto"/>
              <w:ind w:left="113" w:right="113"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总体外围</w:t>
            </w:r>
          </w:p>
        </w:tc>
        <w:tc>
          <w:tcPr>
            <w:tcW w:w="1616" w:type="dxa"/>
            <w:tcBorders>
              <w:top w:val="single" w:color="auto" w:sz="4" w:space="0"/>
              <w:left w:val="single" w:color="auto" w:sz="4" w:space="0"/>
              <w:bottom w:val="single" w:color="auto" w:sz="4" w:space="0"/>
              <w:right w:val="single" w:color="auto" w:sz="4" w:space="0"/>
            </w:tcBorders>
            <w:vAlign w:val="center"/>
          </w:tcPr>
          <w:p w14:paraId="2B3725F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各出入口、道路地面</w:t>
            </w:r>
          </w:p>
        </w:tc>
        <w:tc>
          <w:tcPr>
            <w:tcW w:w="0" w:type="auto"/>
            <w:tcBorders>
              <w:top w:val="single" w:color="auto" w:sz="4" w:space="0"/>
              <w:left w:val="single" w:color="auto" w:sz="4" w:space="0"/>
              <w:bottom w:val="single" w:color="auto" w:sz="4" w:space="0"/>
              <w:right w:val="single" w:color="auto" w:sz="4" w:space="0"/>
            </w:tcBorders>
            <w:vAlign w:val="center"/>
          </w:tcPr>
          <w:p w14:paraId="434D766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清扫、收集垃圾、水力冲洗</w:t>
            </w:r>
          </w:p>
        </w:tc>
        <w:tc>
          <w:tcPr>
            <w:tcW w:w="0" w:type="auto"/>
            <w:tcBorders>
              <w:top w:val="single" w:color="auto" w:sz="4" w:space="0"/>
              <w:left w:val="single" w:color="auto" w:sz="4" w:space="0"/>
              <w:bottom w:val="single" w:color="auto" w:sz="4" w:space="0"/>
              <w:right w:val="single" w:color="auto" w:sz="4" w:space="0"/>
            </w:tcBorders>
            <w:vAlign w:val="center"/>
          </w:tcPr>
          <w:p w14:paraId="48C18FA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无垃圾、烟头、杂物、明显泥沙和无明显地砖松动</w:t>
            </w:r>
          </w:p>
        </w:tc>
        <w:tc>
          <w:tcPr>
            <w:tcW w:w="0" w:type="auto"/>
            <w:tcBorders>
              <w:top w:val="single" w:color="auto" w:sz="4" w:space="0"/>
              <w:left w:val="single" w:color="auto" w:sz="4" w:space="0"/>
              <w:bottom w:val="single" w:color="auto" w:sz="4" w:space="0"/>
              <w:right w:val="single" w:color="auto" w:sz="4" w:space="0"/>
            </w:tcBorders>
            <w:vAlign w:val="center"/>
          </w:tcPr>
          <w:p w14:paraId="138CD4B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循环清扫，每星期冲洗一次</w:t>
            </w:r>
          </w:p>
        </w:tc>
      </w:tr>
      <w:tr w14:paraId="6788775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76A301F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6ECE15E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明沟</w:t>
            </w:r>
          </w:p>
        </w:tc>
        <w:tc>
          <w:tcPr>
            <w:tcW w:w="0" w:type="auto"/>
            <w:tcBorders>
              <w:top w:val="single" w:color="auto" w:sz="4" w:space="0"/>
              <w:left w:val="single" w:color="auto" w:sz="4" w:space="0"/>
              <w:bottom w:val="single" w:color="auto" w:sz="4" w:space="0"/>
              <w:right w:val="single" w:color="auto" w:sz="4" w:space="0"/>
            </w:tcBorders>
            <w:vAlign w:val="center"/>
          </w:tcPr>
          <w:p w14:paraId="499F112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清扫、收集垃圾、刷洗、清除堵塞物</w:t>
            </w:r>
          </w:p>
        </w:tc>
        <w:tc>
          <w:tcPr>
            <w:tcW w:w="0" w:type="auto"/>
            <w:tcBorders>
              <w:top w:val="single" w:color="auto" w:sz="4" w:space="0"/>
              <w:left w:val="single" w:color="auto" w:sz="4" w:space="0"/>
              <w:bottom w:val="single" w:color="auto" w:sz="4" w:space="0"/>
              <w:right w:val="single" w:color="auto" w:sz="4" w:space="0"/>
            </w:tcBorders>
            <w:vAlign w:val="center"/>
          </w:tcPr>
          <w:p w14:paraId="1DEB53D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无垃圾、杂物、无苔藓，无堵塞</w:t>
            </w:r>
          </w:p>
        </w:tc>
        <w:tc>
          <w:tcPr>
            <w:tcW w:w="0" w:type="auto"/>
            <w:tcBorders>
              <w:top w:val="single" w:color="auto" w:sz="4" w:space="0"/>
              <w:left w:val="single" w:color="auto" w:sz="4" w:space="0"/>
              <w:bottom w:val="single" w:color="auto" w:sz="4" w:space="0"/>
              <w:right w:val="single" w:color="auto" w:sz="4" w:space="0"/>
            </w:tcBorders>
            <w:vAlign w:val="center"/>
          </w:tcPr>
          <w:p w14:paraId="015DF99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每日清扫，设置温馨提示牌</w:t>
            </w:r>
          </w:p>
        </w:tc>
      </w:tr>
      <w:tr w14:paraId="44B7F60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12DDB57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25D1264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室外场地面及周边</w:t>
            </w:r>
          </w:p>
        </w:tc>
        <w:tc>
          <w:tcPr>
            <w:tcW w:w="0" w:type="auto"/>
            <w:tcBorders>
              <w:top w:val="single" w:color="auto" w:sz="4" w:space="0"/>
              <w:left w:val="single" w:color="auto" w:sz="4" w:space="0"/>
              <w:bottom w:val="single" w:color="auto" w:sz="4" w:space="0"/>
              <w:right w:val="single" w:color="auto" w:sz="4" w:space="0"/>
            </w:tcBorders>
            <w:vAlign w:val="center"/>
          </w:tcPr>
          <w:p w14:paraId="4FDC9F3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清扫、收集垃圾、水力冲洗</w:t>
            </w:r>
          </w:p>
        </w:tc>
        <w:tc>
          <w:tcPr>
            <w:tcW w:w="0" w:type="auto"/>
            <w:tcBorders>
              <w:top w:val="single" w:color="auto" w:sz="4" w:space="0"/>
              <w:left w:val="single" w:color="auto" w:sz="4" w:space="0"/>
              <w:bottom w:val="single" w:color="auto" w:sz="4" w:space="0"/>
              <w:right w:val="single" w:color="auto" w:sz="4" w:space="0"/>
            </w:tcBorders>
            <w:vAlign w:val="center"/>
          </w:tcPr>
          <w:p w14:paraId="7A2DBC8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无垃圾、积水、烟头、杂物、明显泥沙</w:t>
            </w:r>
          </w:p>
        </w:tc>
        <w:tc>
          <w:tcPr>
            <w:tcW w:w="0" w:type="auto"/>
            <w:tcBorders>
              <w:top w:val="single" w:color="auto" w:sz="4" w:space="0"/>
              <w:left w:val="single" w:color="auto" w:sz="4" w:space="0"/>
              <w:bottom w:val="single" w:color="auto" w:sz="4" w:space="0"/>
              <w:right w:val="single" w:color="auto" w:sz="4" w:space="0"/>
            </w:tcBorders>
            <w:vAlign w:val="center"/>
          </w:tcPr>
          <w:p w14:paraId="7D5CA10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环清扫</w:t>
            </w:r>
          </w:p>
        </w:tc>
      </w:tr>
      <w:tr w14:paraId="52B24BF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09C7C87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06175F2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外露管道</w:t>
            </w:r>
          </w:p>
          <w:p w14:paraId="099E8AE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（二米以下）</w:t>
            </w:r>
          </w:p>
        </w:tc>
        <w:tc>
          <w:tcPr>
            <w:tcW w:w="0" w:type="auto"/>
            <w:tcBorders>
              <w:top w:val="single" w:color="auto" w:sz="4" w:space="0"/>
              <w:left w:val="single" w:color="auto" w:sz="4" w:space="0"/>
              <w:bottom w:val="single" w:color="auto" w:sz="4" w:space="0"/>
              <w:right w:val="single" w:color="auto" w:sz="4" w:space="0"/>
            </w:tcBorders>
            <w:vAlign w:val="center"/>
          </w:tcPr>
          <w:p w14:paraId="2CB006C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除尘、防锈</w:t>
            </w:r>
          </w:p>
        </w:tc>
        <w:tc>
          <w:tcPr>
            <w:tcW w:w="0" w:type="auto"/>
            <w:tcBorders>
              <w:top w:val="single" w:color="auto" w:sz="4" w:space="0"/>
              <w:left w:val="single" w:color="auto" w:sz="4" w:space="0"/>
              <w:bottom w:val="single" w:color="auto" w:sz="4" w:space="0"/>
              <w:right w:val="single" w:color="auto" w:sz="4" w:space="0"/>
            </w:tcBorders>
            <w:vAlign w:val="center"/>
          </w:tcPr>
          <w:p w14:paraId="136784D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无积灰、污渍、无锈蚀</w:t>
            </w:r>
          </w:p>
        </w:tc>
        <w:tc>
          <w:tcPr>
            <w:tcW w:w="0" w:type="auto"/>
            <w:tcBorders>
              <w:top w:val="single" w:color="auto" w:sz="4" w:space="0"/>
              <w:left w:val="single" w:color="auto" w:sz="4" w:space="0"/>
              <w:bottom w:val="single" w:color="auto" w:sz="4" w:space="0"/>
              <w:right w:val="single" w:color="auto" w:sz="4" w:space="0"/>
            </w:tcBorders>
            <w:vAlign w:val="center"/>
          </w:tcPr>
          <w:p w14:paraId="4E1E46E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每日清抹一次、及时涮防锈漆</w:t>
            </w:r>
          </w:p>
        </w:tc>
      </w:tr>
      <w:tr w14:paraId="54F9A4C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260252E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42DFC361">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屋顶及周边</w:t>
            </w:r>
          </w:p>
        </w:tc>
        <w:tc>
          <w:tcPr>
            <w:tcW w:w="0" w:type="auto"/>
            <w:tcBorders>
              <w:top w:val="single" w:color="auto" w:sz="4" w:space="0"/>
              <w:left w:val="single" w:color="auto" w:sz="4" w:space="0"/>
              <w:bottom w:val="single" w:color="auto" w:sz="4" w:space="0"/>
              <w:right w:val="single" w:color="auto" w:sz="4" w:space="0"/>
            </w:tcBorders>
            <w:vAlign w:val="center"/>
          </w:tcPr>
          <w:p w14:paraId="266849F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清扫、收集垃圾、刷洗、清除堵塞物</w:t>
            </w:r>
          </w:p>
        </w:tc>
        <w:tc>
          <w:tcPr>
            <w:tcW w:w="0" w:type="auto"/>
            <w:tcBorders>
              <w:top w:val="single" w:color="auto" w:sz="4" w:space="0"/>
              <w:left w:val="single" w:color="auto" w:sz="4" w:space="0"/>
              <w:bottom w:val="single" w:color="auto" w:sz="4" w:space="0"/>
              <w:right w:val="single" w:color="auto" w:sz="4" w:space="0"/>
            </w:tcBorders>
            <w:vAlign w:val="center"/>
          </w:tcPr>
          <w:p w14:paraId="4E83E13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无垃圾、杂物、树叶、积水、无堵塞</w:t>
            </w:r>
          </w:p>
        </w:tc>
        <w:tc>
          <w:tcPr>
            <w:tcW w:w="0" w:type="auto"/>
            <w:tcBorders>
              <w:top w:val="single" w:color="auto" w:sz="4" w:space="0"/>
              <w:left w:val="single" w:color="auto" w:sz="4" w:space="0"/>
              <w:bottom w:val="single" w:color="auto" w:sz="4" w:space="0"/>
              <w:right w:val="single" w:color="auto" w:sz="4" w:space="0"/>
            </w:tcBorders>
            <w:vAlign w:val="center"/>
          </w:tcPr>
          <w:p w14:paraId="545CEC9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每日清扫，雨雪天气、台风季节重点清扫</w:t>
            </w:r>
          </w:p>
        </w:tc>
      </w:tr>
      <w:tr w14:paraId="75A6383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155950C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46F4068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外墙金属嵌条</w:t>
            </w:r>
          </w:p>
        </w:tc>
        <w:tc>
          <w:tcPr>
            <w:tcW w:w="0" w:type="auto"/>
            <w:tcBorders>
              <w:top w:val="single" w:color="auto" w:sz="4" w:space="0"/>
              <w:left w:val="single" w:color="auto" w:sz="4" w:space="0"/>
              <w:bottom w:val="single" w:color="auto" w:sz="4" w:space="0"/>
              <w:right w:val="single" w:color="auto" w:sz="4" w:space="0"/>
            </w:tcBorders>
            <w:vAlign w:val="center"/>
          </w:tcPr>
          <w:p w14:paraId="6DE295F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5D54D99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无积灰、污渍</w:t>
            </w:r>
          </w:p>
        </w:tc>
        <w:tc>
          <w:tcPr>
            <w:tcW w:w="0" w:type="auto"/>
            <w:tcBorders>
              <w:top w:val="single" w:color="auto" w:sz="4" w:space="0"/>
              <w:left w:val="single" w:color="auto" w:sz="4" w:space="0"/>
              <w:bottom w:val="single" w:color="auto" w:sz="4" w:space="0"/>
              <w:right w:val="single" w:color="auto" w:sz="4" w:space="0"/>
            </w:tcBorders>
            <w:vAlign w:val="center"/>
          </w:tcPr>
          <w:p w14:paraId="213C622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每日清抹一次</w:t>
            </w:r>
          </w:p>
        </w:tc>
      </w:tr>
      <w:tr w14:paraId="1BDA662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68477B2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0496032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标志牌</w:t>
            </w:r>
          </w:p>
        </w:tc>
        <w:tc>
          <w:tcPr>
            <w:tcW w:w="0" w:type="auto"/>
            <w:tcBorders>
              <w:top w:val="single" w:color="auto" w:sz="4" w:space="0"/>
              <w:left w:val="single" w:color="auto" w:sz="4" w:space="0"/>
              <w:bottom w:val="single" w:color="auto" w:sz="4" w:space="0"/>
              <w:right w:val="single" w:color="auto" w:sz="4" w:space="0"/>
            </w:tcBorders>
            <w:vAlign w:val="center"/>
          </w:tcPr>
          <w:p w14:paraId="22B18C9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0E91104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w:t>
            </w:r>
          </w:p>
        </w:tc>
        <w:tc>
          <w:tcPr>
            <w:tcW w:w="0" w:type="auto"/>
            <w:tcBorders>
              <w:top w:val="single" w:color="auto" w:sz="4" w:space="0"/>
              <w:left w:val="single" w:color="auto" w:sz="4" w:space="0"/>
              <w:bottom w:val="single" w:color="auto" w:sz="4" w:space="0"/>
              <w:right w:val="single" w:color="auto" w:sz="4" w:space="0"/>
            </w:tcBorders>
            <w:vAlign w:val="center"/>
          </w:tcPr>
          <w:p w14:paraId="15A7DDB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每日清抹一次</w:t>
            </w:r>
          </w:p>
        </w:tc>
      </w:tr>
      <w:tr w14:paraId="1B2EB0B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56BBF33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55F5C11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外立面幕墙玻璃</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2FBFCDD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保持清洁</w:t>
            </w:r>
          </w:p>
        </w:tc>
        <w:tc>
          <w:tcPr>
            <w:tcW w:w="0" w:type="auto"/>
            <w:tcBorders>
              <w:top w:val="single" w:color="auto" w:sz="4" w:space="0"/>
              <w:left w:val="single" w:color="auto" w:sz="4" w:space="0"/>
              <w:bottom w:val="single" w:color="auto" w:sz="4" w:space="0"/>
              <w:right w:val="single" w:color="auto" w:sz="4" w:space="0"/>
            </w:tcBorders>
            <w:vAlign w:val="center"/>
          </w:tcPr>
          <w:p w14:paraId="131B7CA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每年清洗1次</w:t>
            </w:r>
          </w:p>
        </w:tc>
      </w:tr>
      <w:tr w14:paraId="41A7E04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7"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5A1B57D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3CB4303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铭牌</w:t>
            </w:r>
          </w:p>
        </w:tc>
        <w:tc>
          <w:tcPr>
            <w:tcW w:w="0" w:type="auto"/>
            <w:tcBorders>
              <w:top w:val="single" w:color="auto" w:sz="4" w:space="0"/>
              <w:left w:val="single" w:color="auto" w:sz="4" w:space="0"/>
              <w:bottom w:val="single" w:color="auto" w:sz="4" w:space="0"/>
              <w:right w:val="single" w:color="auto" w:sz="4" w:space="0"/>
            </w:tcBorders>
            <w:vAlign w:val="center"/>
          </w:tcPr>
          <w:p w14:paraId="5F791DF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4F766C3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w:t>
            </w:r>
          </w:p>
        </w:tc>
        <w:tc>
          <w:tcPr>
            <w:tcW w:w="0" w:type="auto"/>
            <w:tcBorders>
              <w:top w:val="single" w:color="auto" w:sz="4" w:space="0"/>
              <w:left w:val="single" w:color="auto" w:sz="4" w:space="0"/>
              <w:bottom w:val="single" w:color="auto" w:sz="4" w:space="0"/>
              <w:right w:val="single" w:color="auto" w:sz="4" w:space="0"/>
            </w:tcBorders>
            <w:vAlign w:val="center"/>
          </w:tcPr>
          <w:p w14:paraId="0C61B4A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每周清抹一次</w:t>
            </w:r>
          </w:p>
        </w:tc>
      </w:tr>
      <w:tr w14:paraId="13BBC8E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4708603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3840167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2米以下外墙</w:t>
            </w:r>
          </w:p>
        </w:tc>
        <w:tc>
          <w:tcPr>
            <w:tcW w:w="0" w:type="auto"/>
            <w:tcBorders>
              <w:top w:val="single" w:color="auto" w:sz="4" w:space="0"/>
              <w:left w:val="single" w:color="auto" w:sz="4" w:space="0"/>
              <w:bottom w:val="single" w:color="auto" w:sz="4" w:space="0"/>
              <w:right w:val="single" w:color="auto" w:sz="4" w:space="0"/>
            </w:tcBorders>
            <w:vAlign w:val="center"/>
          </w:tcPr>
          <w:p w14:paraId="5FEED82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刷洗</w:t>
            </w:r>
          </w:p>
        </w:tc>
        <w:tc>
          <w:tcPr>
            <w:tcW w:w="0" w:type="auto"/>
            <w:tcBorders>
              <w:top w:val="single" w:color="auto" w:sz="4" w:space="0"/>
              <w:left w:val="single" w:color="auto" w:sz="4" w:space="0"/>
              <w:bottom w:val="single" w:color="auto" w:sz="4" w:space="0"/>
              <w:right w:val="single" w:color="auto" w:sz="4" w:space="0"/>
            </w:tcBorders>
            <w:vAlign w:val="center"/>
          </w:tcPr>
          <w:p w14:paraId="0B54F67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无积灰、污渍</w:t>
            </w:r>
          </w:p>
        </w:tc>
        <w:tc>
          <w:tcPr>
            <w:tcW w:w="0" w:type="auto"/>
            <w:tcBorders>
              <w:top w:val="single" w:color="auto" w:sz="4" w:space="0"/>
              <w:left w:val="single" w:color="auto" w:sz="4" w:space="0"/>
              <w:bottom w:val="single" w:color="auto" w:sz="4" w:space="0"/>
              <w:right w:val="single" w:color="auto" w:sz="4" w:space="0"/>
            </w:tcBorders>
            <w:vAlign w:val="center"/>
          </w:tcPr>
          <w:p w14:paraId="50D02FA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每日清洁一次</w:t>
            </w:r>
          </w:p>
        </w:tc>
      </w:tr>
      <w:tr w14:paraId="6F3DC35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3"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18760D3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7AD01C40">
            <w:pPr>
              <w:keepNext w:val="0"/>
              <w:keepLines w:val="0"/>
              <w:pageBreakBefore w:val="0"/>
              <w:widowControl w:val="0"/>
              <w:kinsoku/>
              <w:wordWrap/>
              <w:overflowPunct/>
              <w:topLinePunct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2米以上外墙（含石材、玻璃）及大楼整体</w:t>
            </w:r>
          </w:p>
        </w:tc>
        <w:tc>
          <w:tcPr>
            <w:tcW w:w="0" w:type="auto"/>
            <w:tcBorders>
              <w:top w:val="single" w:color="auto" w:sz="4" w:space="0"/>
              <w:left w:val="single" w:color="auto" w:sz="4" w:space="0"/>
              <w:bottom w:val="single" w:color="auto" w:sz="4" w:space="0"/>
              <w:right w:val="single" w:color="auto" w:sz="4" w:space="0"/>
            </w:tcBorders>
            <w:vAlign w:val="center"/>
          </w:tcPr>
          <w:p w14:paraId="4128F8A8">
            <w:pPr>
              <w:keepNext w:val="0"/>
              <w:keepLines w:val="0"/>
              <w:pageBreakBefore w:val="0"/>
              <w:widowControl w:val="0"/>
              <w:kinsoku/>
              <w:wordWrap/>
              <w:overflowPunct/>
              <w:topLinePunct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除尘、清洗</w:t>
            </w:r>
          </w:p>
        </w:tc>
        <w:tc>
          <w:tcPr>
            <w:tcW w:w="0" w:type="auto"/>
            <w:tcBorders>
              <w:top w:val="single" w:color="auto" w:sz="4" w:space="0"/>
              <w:left w:val="single" w:color="auto" w:sz="4" w:space="0"/>
              <w:bottom w:val="single" w:color="auto" w:sz="4" w:space="0"/>
              <w:right w:val="single" w:color="auto" w:sz="4" w:space="0"/>
            </w:tcBorders>
            <w:vAlign w:val="center"/>
          </w:tcPr>
          <w:p w14:paraId="54C9AC05">
            <w:pPr>
              <w:keepNext w:val="0"/>
              <w:keepLines w:val="0"/>
              <w:pageBreakBefore w:val="0"/>
              <w:widowControl w:val="0"/>
              <w:kinsoku/>
              <w:wordWrap/>
              <w:overflowPunct/>
              <w:topLinePunct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无灰尘、污渍，洁净光亮</w:t>
            </w:r>
          </w:p>
        </w:tc>
        <w:tc>
          <w:tcPr>
            <w:tcW w:w="0" w:type="auto"/>
            <w:tcBorders>
              <w:top w:val="single" w:color="auto" w:sz="4" w:space="0"/>
              <w:left w:val="single" w:color="auto" w:sz="4" w:space="0"/>
              <w:bottom w:val="single" w:color="auto" w:sz="4" w:space="0"/>
              <w:right w:val="single" w:color="auto" w:sz="4" w:space="0"/>
            </w:tcBorders>
            <w:vAlign w:val="center"/>
          </w:tcPr>
          <w:p w14:paraId="6D90C0BE">
            <w:pPr>
              <w:keepNext w:val="0"/>
              <w:keepLines w:val="0"/>
              <w:pageBreakBefore w:val="0"/>
              <w:widowControl w:val="0"/>
              <w:kinsoku/>
              <w:wordWrap/>
              <w:overflowPunct/>
              <w:topLinePunct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每半年清洗一次</w:t>
            </w:r>
          </w:p>
        </w:tc>
      </w:tr>
      <w:tr w14:paraId="5E09378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restart"/>
            <w:tcBorders>
              <w:top w:val="single" w:color="auto" w:sz="4" w:space="0"/>
              <w:left w:val="single" w:color="auto" w:sz="4" w:space="0"/>
              <w:bottom w:val="single" w:color="auto" w:sz="4" w:space="0"/>
              <w:right w:val="single" w:color="auto" w:sz="4" w:space="0"/>
            </w:tcBorders>
            <w:vAlign w:val="center"/>
          </w:tcPr>
          <w:p w14:paraId="5327780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w:t>
            </w:r>
          </w:p>
          <w:p w14:paraId="0605558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厅</w:t>
            </w:r>
          </w:p>
          <w:p w14:paraId="4C61BEC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p w14:paraId="487CE68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会</w:t>
            </w:r>
          </w:p>
          <w:p w14:paraId="613FEB9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议</w:t>
            </w:r>
          </w:p>
          <w:p w14:paraId="32B53B0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厅</w:t>
            </w:r>
          </w:p>
          <w:p w14:paraId="4C1DB8E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及</w:t>
            </w:r>
          </w:p>
          <w:p w14:paraId="2C94EDB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w:t>
            </w:r>
          </w:p>
          <w:p w14:paraId="53F3713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楼</w:t>
            </w:r>
          </w:p>
          <w:p w14:paraId="526EBCC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层</w:t>
            </w:r>
          </w:p>
          <w:p w14:paraId="38B5711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644DFDD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地毯</w:t>
            </w:r>
          </w:p>
        </w:tc>
        <w:tc>
          <w:tcPr>
            <w:tcW w:w="0" w:type="auto"/>
            <w:tcBorders>
              <w:top w:val="single" w:color="auto" w:sz="4" w:space="0"/>
              <w:left w:val="single" w:color="auto" w:sz="4" w:space="0"/>
              <w:bottom w:val="single" w:color="auto" w:sz="4" w:space="0"/>
              <w:right w:val="single" w:color="auto" w:sz="4" w:space="0"/>
            </w:tcBorders>
            <w:vAlign w:val="center"/>
          </w:tcPr>
          <w:p w14:paraId="6849483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除尘、清洗</w:t>
            </w:r>
          </w:p>
        </w:tc>
        <w:tc>
          <w:tcPr>
            <w:tcW w:w="0" w:type="auto"/>
            <w:tcBorders>
              <w:top w:val="single" w:color="auto" w:sz="4" w:space="0"/>
              <w:left w:val="single" w:color="auto" w:sz="4" w:space="0"/>
              <w:bottom w:val="single" w:color="auto" w:sz="4" w:space="0"/>
              <w:right w:val="single" w:color="auto" w:sz="4" w:space="0"/>
            </w:tcBorders>
            <w:vAlign w:val="center"/>
          </w:tcPr>
          <w:p w14:paraId="002C88C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保持地毯干净、松软、无污渍斑点，洗后无色差</w:t>
            </w:r>
          </w:p>
        </w:tc>
        <w:tc>
          <w:tcPr>
            <w:tcW w:w="0" w:type="auto"/>
            <w:tcBorders>
              <w:top w:val="single" w:color="auto" w:sz="4" w:space="0"/>
              <w:left w:val="single" w:color="auto" w:sz="4" w:space="0"/>
              <w:bottom w:val="single" w:color="auto" w:sz="4" w:space="0"/>
              <w:right w:val="single" w:color="auto" w:sz="4" w:space="0"/>
            </w:tcBorders>
            <w:vAlign w:val="center"/>
          </w:tcPr>
          <w:p w14:paraId="744F542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每日清扫，每周吸尘清洁，每周局部使用清洁剂清洁，每月一次用清洁剂清洗</w:t>
            </w:r>
          </w:p>
        </w:tc>
      </w:tr>
      <w:tr w14:paraId="05C3AF6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50E0997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3F9CED8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楼道</w:t>
            </w:r>
          </w:p>
        </w:tc>
        <w:tc>
          <w:tcPr>
            <w:tcW w:w="0" w:type="auto"/>
            <w:tcBorders>
              <w:top w:val="single" w:color="auto" w:sz="4" w:space="0"/>
              <w:left w:val="single" w:color="auto" w:sz="4" w:space="0"/>
              <w:bottom w:val="single" w:color="auto" w:sz="4" w:space="0"/>
              <w:right w:val="single" w:color="auto" w:sz="4" w:space="0"/>
            </w:tcBorders>
            <w:vAlign w:val="center"/>
          </w:tcPr>
          <w:p w14:paraId="126F747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330A9BC2">
            <w:pPr>
              <w:keepNext w:val="0"/>
              <w:keepLines w:val="0"/>
              <w:pageBreakBefore w:val="0"/>
              <w:widowControl w:val="0"/>
              <w:kinsoku/>
              <w:wordWrap/>
              <w:overflowPunct/>
              <w:topLinePunct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无明显的积灰和虫网</w:t>
            </w:r>
          </w:p>
        </w:tc>
        <w:tc>
          <w:tcPr>
            <w:tcW w:w="0" w:type="auto"/>
            <w:tcBorders>
              <w:top w:val="single" w:color="auto" w:sz="4" w:space="0"/>
              <w:left w:val="single" w:color="auto" w:sz="4" w:space="0"/>
              <w:bottom w:val="single" w:color="auto" w:sz="4" w:space="0"/>
              <w:right w:val="single" w:color="auto" w:sz="4" w:space="0"/>
            </w:tcBorders>
            <w:vAlign w:val="center"/>
          </w:tcPr>
          <w:p w14:paraId="57B6B4C2">
            <w:pPr>
              <w:keepNext w:val="0"/>
              <w:keepLines w:val="0"/>
              <w:pageBreakBefore w:val="0"/>
              <w:widowControl w:val="0"/>
              <w:kinsoku/>
              <w:wordWrap/>
              <w:overflowPunct/>
              <w:topLinePunct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每周毛担清除灰尘，每季度全面清尘一次</w:t>
            </w:r>
          </w:p>
        </w:tc>
      </w:tr>
      <w:tr w14:paraId="0A36777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180F5F21">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19898CD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大厅内玻璃</w:t>
            </w:r>
          </w:p>
        </w:tc>
        <w:tc>
          <w:tcPr>
            <w:tcW w:w="0" w:type="auto"/>
            <w:tcBorders>
              <w:top w:val="single" w:color="auto" w:sz="4" w:space="0"/>
              <w:left w:val="single" w:color="auto" w:sz="4" w:space="0"/>
              <w:bottom w:val="single" w:color="auto" w:sz="4" w:space="0"/>
              <w:right w:val="single" w:color="auto" w:sz="4" w:space="0"/>
            </w:tcBorders>
            <w:vAlign w:val="center"/>
          </w:tcPr>
          <w:p w14:paraId="649E303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除尘、清洗</w:t>
            </w:r>
          </w:p>
        </w:tc>
        <w:tc>
          <w:tcPr>
            <w:tcW w:w="0" w:type="auto"/>
            <w:tcBorders>
              <w:top w:val="single" w:color="auto" w:sz="4" w:space="0"/>
              <w:left w:val="single" w:color="auto" w:sz="4" w:space="0"/>
              <w:bottom w:val="single" w:color="auto" w:sz="4" w:space="0"/>
              <w:right w:val="single" w:color="auto" w:sz="4" w:space="0"/>
            </w:tcBorders>
            <w:vAlign w:val="center"/>
          </w:tcPr>
          <w:p w14:paraId="3B38DFB2">
            <w:pPr>
              <w:keepNext w:val="0"/>
              <w:keepLines w:val="0"/>
              <w:pageBreakBefore w:val="0"/>
              <w:widowControl w:val="0"/>
              <w:kinsoku/>
              <w:wordWrap/>
              <w:overflowPunct/>
              <w:topLinePunct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无尘，光亮</w:t>
            </w:r>
          </w:p>
        </w:tc>
        <w:tc>
          <w:tcPr>
            <w:tcW w:w="0" w:type="auto"/>
            <w:tcBorders>
              <w:top w:val="single" w:color="auto" w:sz="4" w:space="0"/>
              <w:left w:val="single" w:color="auto" w:sz="4" w:space="0"/>
              <w:bottom w:val="single" w:color="auto" w:sz="4" w:space="0"/>
              <w:right w:val="single" w:color="auto" w:sz="4" w:space="0"/>
            </w:tcBorders>
            <w:vAlign w:val="center"/>
          </w:tcPr>
          <w:p w14:paraId="3F05A42F">
            <w:pPr>
              <w:keepNext w:val="0"/>
              <w:keepLines w:val="0"/>
              <w:pageBreakBefore w:val="0"/>
              <w:widowControl w:val="0"/>
              <w:kinsoku/>
              <w:wordWrap/>
              <w:overflowPunct/>
              <w:topLinePunct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每季度全面清尘一次</w:t>
            </w:r>
          </w:p>
        </w:tc>
      </w:tr>
      <w:tr w14:paraId="7A75CDC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5627A79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5B28DD0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石材地面</w:t>
            </w:r>
          </w:p>
        </w:tc>
        <w:tc>
          <w:tcPr>
            <w:tcW w:w="0" w:type="auto"/>
            <w:tcBorders>
              <w:top w:val="single" w:color="auto" w:sz="4" w:space="0"/>
              <w:left w:val="single" w:color="auto" w:sz="4" w:space="0"/>
              <w:bottom w:val="single" w:color="auto" w:sz="4" w:space="0"/>
              <w:right w:val="single" w:color="auto" w:sz="4" w:space="0"/>
            </w:tcBorders>
            <w:vAlign w:val="center"/>
          </w:tcPr>
          <w:p w14:paraId="5154815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除尘、清洗、打蜡</w:t>
            </w:r>
          </w:p>
        </w:tc>
        <w:tc>
          <w:tcPr>
            <w:tcW w:w="0" w:type="auto"/>
            <w:tcBorders>
              <w:top w:val="single" w:color="auto" w:sz="4" w:space="0"/>
              <w:left w:val="single" w:color="auto" w:sz="4" w:space="0"/>
              <w:bottom w:val="single" w:color="auto" w:sz="4" w:space="0"/>
              <w:right w:val="single" w:color="auto" w:sz="4" w:space="0"/>
            </w:tcBorders>
            <w:vAlign w:val="center"/>
          </w:tcPr>
          <w:p w14:paraId="2B8351D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无灰尘、水迹及脚印，光亮</w:t>
            </w:r>
          </w:p>
        </w:tc>
        <w:tc>
          <w:tcPr>
            <w:tcW w:w="0" w:type="auto"/>
            <w:tcBorders>
              <w:top w:val="single" w:color="auto" w:sz="4" w:space="0"/>
              <w:left w:val="single" w:color="auto" w:sz="4" w:space="0"/>
              <w:bottom w:val="single" w:color="auto" w:sz="4" w:space="0"/>
              <w:right w:val="single" w:color="auto" w:sz="4" w:space="0"/>
            </w:tcBorders>
            <w:vAlign w:val="center"/>
          </w:tcPr>
          <w:p w14:paraId="076F4B6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循环清洁，每半年抛光一次，</w:t>
            </w:r>
          </w:p>
        </w:tc>
      </w:tr>
      <w:tr w14:paraId="059E9F6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6"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2326403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22D74A7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抹灰墙面</w:t>
            </w:r>
          </w:p>
        </w:tc>
        <w:tc>
          <w:tcPr>
            <w:tcW w:w="0" w:type="auto"/>
            <w:tcBorders>
              <w:top w:val="single" w:color="auto" w:sz="4" w:space="0"/>
              <w:left w:val="single" w:color="auto" w:sz="4" w:space="0"/>
              <w:bottom w:val="single" w:color="auto" w:sz="4" w:space="0"/>
              <w:right w:val="single" w:color="auto" w:sz="4" w:space="0"/>
            </w:tcBorders>
            <w:vAlign w:val="center"/>
          </w:tcPr>
          <w:p w14:paraId="2689F49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417B5511">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无积灰、无蜘蛛网</w:t>
            </w:r>
          </w:p>
        </w:tc>
        <w:tc>
          <w:tcPr>
            <w:tcW w:w="0" w:type="auto"/>
            <w:tcBorders>
              <w:top w:val="single" w:color="auto" w:sz="4" w:space="0"/>
              <w:left w:val="single" w:color="auto" w:sz="4" w:space="0"/>
              <w:bottom w:val="single" w:color="auto" w:sz="4" w:space="0"/>
              <w:right w:val="single" w:color="auto" w:sz="4" w:space="0"/>
            </w:tcBorders>
            <w:vAlign w:val="center"/>
          </w:tcPr>
          <w:p w14:paraId="0B387D2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每月清洁两次</w:t>
            </w:r>
          </w:p>
        </w:tc>
      </w:tr>
      <w:tr w14:paraId="3908F13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0F880E7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3BF5F90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石材墙面</w:t>
            </w:r>
          </w:p>
        </w:tc>
        <w:tc>
          <w:tcPr>
            <w:tcW w:w="0" w:type="auto"/>
            <w:tcBorders>
              <w:top w:val="single" w:color="auto" w:sz="4" w:space="0"/>
              <w:left w:val="single" w:color="auto" w:sz="4" w:space="0"/>
              <w:bottom w:val="single" w:color="auto" w:sz="4" w:space="0"/>
              <w:right w:val="single" w:color="auto" w:sz="4" w:space="0"/>
            </w:tcBorders>
            <w:vAlign w:val="center"/>
          </w:tcPr>
          <w:p w14:paraId="4EE6841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除尘、清洗</w:t>
            </w:r>
          </w:p>
        </w:tc>
        <w:tc>
          <w:tcPr>
            <w:tcW w:w="0" w:type="auto"/>
            <w:tcBorders>
              <w:top w:val="single" w:color="auto" w:sz="4" w:space="0"/>
              <w:left w:val="single" w:color="auto" w:sz="4" w:space="0"/>
              <w:bottom w:val="single" w:color="auto" w:sz="4" w:space="0"/>
              <w:right w:val="single" w:color="auto" w:sz="4" w:space="0"/>
            </w:tcBorders>
            <w:vAlign w:val="center"/>
          </w:tcPr>
          <w:p w14:paraId="45053FD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清洁无灰尘，光亮、无蜘蛛网</w:t>
            </w:r>
          </w:p>
        </w:tc>
        <w:tc>
          <w:tcPr>
            <w:tcW w:w="0" w:type="auto"/>
            <w:tcBorders>
              <w:top w:val="single" w:color="auto" w:sz="4" w:space="0"/>
              <w:left w:val="single" w:color="auto" w:sz="4" w:space="0"/>
              <w:bottom w:val="single" w:color="auto" w:sz="4" w:space="0"/>
              <w:right w:val="single" w:color="auto" w:sz="4" w:space="0"/>
            </w:tcBorders>
            <w:vAlign w:val="center"/>
          </w:tcPr>
          <w:p w14:paraId="06DF0D4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每日清抹，每季抛光一次</w:t>
            </w:r>
          </w:p>
        </w:tc>
      </w:tr>
      <w:tr w14:paraId="6E3AF37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restart"/>
            <w:tcBorders>
              <w:top w:val="single" w:color="auto" w:sz="4" w:space="0"/>
              <w:left w:val="single" w:color="auto" w:sz="4" w:space="0"/>
              <w:bottom w:val="single" w:color="auto" w:sz="4" w:space="0"/>
              <w:right w:val="single" w:color="auto" w:sz="4" w:space="0"/>
            </w:tcBorders>
            <w:textDirection w:val="tbLrV"/>
            <w:vAlign w:val="center"/>
          </w:tcPr>
          <w:p w14:paraId="3DB92B29">
            <w:pPr>
              <w:keepNext w:val="0"/>
              <w:keepLines w:val="0"/>
              <w:pageBreakBefore w:val="0"/>
              <w:widowControl w:val="0"/>
              <w:kinsoku/>
              <w:wordWrap/>
              <w:overflowPunct/>
              <w:topLinePunct w:val="0"/>
              <w:autoSpaceDE w:val="0"/>
              <w:autoSpaceDN w:val="0"/>
              <w:bidi w:val="0"/>
              <w:adjustRightInd w:val="0"/>
              <w:spacing w:line="240" w:lineRule="auto"/>
              <w:ind w:left="113" w:right="113"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各楼层</w:t>
            </w:r>
          </w:p>
        </w:tc>
        <w:tc>
          <w:tcPr>
            <w:tcW w:w="1616" w:type="dxa"/>
            <w:tcBorders>
              <w:top w:val="single" w:color="auto" w:sz="4" w:space="0"/>
              <w:left w:val="single" w:color="auto" w:sz="4" w:space="0"/>
              <w:bottom w:val="single" w:color="auto" w:sz="4" w:space="0"/>
              <w:right w:val="single" w:color="auto" w:sz="4" w:space="0"/>
            </w:tcBorders>
            <w:vAlign w:val="center"/>
          </w:tcPr>
          <w:p w14:paraId="170E804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墙脚线</w:t>
            </w:r>
          </w:p>
        </w:tc>
        <w:tc>
          <w:tcPr>
            <w:tcW w:w="0" w:type="auto"/>
            <w:tcBorders>
              <w:top w:val="single" w:color="auto" w:sz="4" w:space="0"/>
              <w:left w:val="single" w:color="auto" w:sz="4" w:space="0"/>
              <w:bottom w:val="single" w:color="auto" w:sz="4" w:space="0"/>
              <w:right w:val="single" w:color="auto" w:sz="4" w:space="0"/>
            </w:tcBorders>
            <w:vAlign w:val="center"/>
          </w:tcPr>
          <w:p w14:paraId="74102F9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12683F3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w:t>
            </w:r>
          </w:p>
        </w:tc>
        <w:tc>
          <w:tcPr>
            <w:tcW w:w="0" w:type="auto"/>
            <w:tcBorders>
              <w:top w:val="single" w:color="auto" w:sz="4" w:space="0"/>
              <w:left w:val="single" w:color="auto" w:sz="4" w:space="0"/>
              <w:bottom w:val="single" w:color="auto" w:sz="4" w:space="0"/>
              <w:right w:val="single" w:color="auto" w:sz="4" w:space="0"/>
            </w:tcBorders>
            <w:vAlign w:val="center"/>
          </w:tcPr>
          <w:p w14:paraId="25CC408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每日保洁，每周清除一次</w:t>
            </w:r>
          </w:p>
        </w:tc>
      </w:tr>
      <w:tr w14:paraId="0EDB440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586AFB1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152113F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石柱</w:t>
            </w:r>
          </w:p>
        </w:tc>
        <w:tc>
          <w:tcPr>
            <w:tcW w:w="0" w:type="auto"/>
            <w:tcBorders>
              <w:top w:val="single" w:color="auto" w:sz="4" w:space="0"/>
              <w:left w:val="single" w:color="auto" w:sz="4" w:space="0"/>
              <w:bottom w:val="single" w:color="auto" w:sz="4" w:space="0"/>
              <w:right w:val="single" w:color="auto" w:sz="4" w:space="0"/>
            </w:tcBorders>
            <w:vAlign w:val="center"/>
          </w:tcPr>
          <w:p w14:paraId="6163F64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580AA60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无积灰、污渍</w:t>
            </w:r>
          </w:p>
        </w:tc>
        <w:tc>
          <w:tcPr>
            <w:tcW w:w="0" w:type="auto"/>
            <w:tcBorders>
              <w:top w:val="single" w:color="auto" w:sz="4" w:space="0"/>
              <w:left w:val="single" w:color="auto" w:sz="4" w:space="0"/>
              <w:bottom w:val="single" w:color="auto" w:sz="4" w:space="0"/>
              <w:right w:val="single" w:color="auto" w:sz="4" w:space="0"/>
            </w:tcBorders>
            <w:vAlign w:val="center"/>
          </w:tcPr>
          <w:p w14:paraId="4A3C943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2米以下每日清抹，2米以上每月清抹</w:t>
            </w:r>
          </w:p>
        </w:tc>
      </w:tr>
      <w:tr w14:paraId="4195911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10F26EF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015A57D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木质立面</w:t>
            </w:r>
          </w:p>
        </w:tc>
        <w:tc>
          <w:tcPr>
            <w:tcW w:w="0" w:type="auto"/>
            <w:tcBorders>
              <w:top w:val="single" w:color="auto" w:sz="4" w:space="0"/>
              <w:left w:val="single" w:color="auto" w:sz="4" w:space="0"/>
              <w:bottom w:val="single" w:color="auto" w:sz="4" w:space="0"/>
              <w:right w:val="single" w:color="auto" w:sz="4" w:space="0"/>
            </w:tcBorders>
            <w:vAlign w:val="center"/>
          </w:tcPr>
          <w:p w14:paraId="4E37C2E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除尘（用碧丽珠）</w:t>
            </w:r>
          </w:p>
        </w:tc>
        <w:tc>
          <w:tcPr>
            <w:tcW w:w="0" w:type="auto"/>
            <w:tcBorders>
              <w:top w:val="single" w:color="auto" w:sz="4" w:space="0"/>
              <w:left w:val="single" w:color="auto" w:sz="4" w:space="0"/>
              <w:bottom w:val="single" w:color="auto" w:sz="4" w:space="0"/>
              <w:right w:val="single" w:color="auto" w:sz="4" w:space="0"/>
            </w:tcBorders>
            <w:vAlign w:val="center"/>
          </w:tcPr>
          <w:p w14:paraId="55723E0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无灰尘、光亮</w:t>
            </w:r>
          </w:p>
        </w:tc>
        <w:tc>
          <w:tcPr>
            <w:tcW w:w="0" w:type="auto"/>
            <w:tcBorders>
              <w:top w:val="single" w:color="auto" w:sz="4" w:space="0"/>
              <w:left w:val="single" w:color="auto" w:sz="4" w:space="0"/>
              <w:bottom w:val="single" w:color="auto" w:sz="4" w:space="0"/>
              <w:right w:val="single" w:color="auto" w:sz="4" w:space="0"/>
            </w:tcBorders>
            <w:vAlign w:val="center"/>
          </w:tcPr>
          <w:p w14:paraId="29D843D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每日保洁，每周保养一次</w:t>
            </w:r>
          </w:p>
        </w:tc>
      </w:tr>
      <w:tr w14:paraId="6FF420A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25F54D7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2081B1A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标识牌（各类）</w:t>
            </w:r>
          </w:p>
        </w:tc>
        <w:tc>
          <w:tcPr>
            <w:tcW w:w="0" w:type="auto"/>
            <w:tcBorders>
              <w:top w:val="single" w:color="auto" w:sz="4" w:space="0"/>
              <w:left w:val="single" w:color="auto" w:sz="4" w:space="0"/>
              <w:bottom w:val="single" w:color="auto" w:sz="4" w:space="0"/>
              <w:right w:val="single" w:color="auto" w:sz="4" w:space="0"/>
            </w:tcBorders>
            <w:vAlign w:val="center"/>
          </w:tcPr>
          <w:p w14:paraId="450C0E2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470DB541">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w:t>
            </w:r>
          </w:p>
        </w:tc>
        <w:tc>
          <w:tcPr>
            <w:tcW w:w="0" w:type="auto"/>
            <w:tcBorders>
              <w:top w:val="single" w:color="auto" w:sz="4" w:space="0"/>
              <w:left w:val="single" w:color="auto" w:sz="4" w:space="0"/>
              <w:bottom w:val="single" w:color="auto" w:sz="4" w:space="0"/>
              <w:right w:val="single" w:color="auto" w:sz="4" w:space="0"/>
            </w:tcBorders>
            <w:vAlign w:val="center"/>
          </w:tcPr>
          <w:p w14:paraId="550DCB1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每日清抹</w:t>
            </w:r>
          </w:p>
        </w:tc>
      </w:tr>
      <w:tr w14:paraId="4FCDD62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5AB9EFE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568C8AA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各类消防设施</w:t>
            </w:r>
          </w:p>
        </w:tc>
        <w:tc>
          <w:tcPr>
            <w:tcW w:w="0" w:type="auto"/>
            <w:tcBorders>
              <w:top w:val="single" w:color="auto" w:sz="4" w:space="0"/>
              <w:left w:val="single" w:color="auto" w:sz="4" w:space="0"/>
              <w:bottom w:val="single" w:color="auto" w:sz="4" w:space="0"/>
              <w:right w:val="single" w:color="auto" w:sz="4" w:space="0"/>
            </w:tcBorders>
            <w:vAlign w:val="center"/>
          </w:tcPr>
          <w:p w14:paraId="4D10245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5F85532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w:t>
            </w:r>
          </w:p>
        </w:tc>
        <w:tc>
          <w:tcPr>
            <w:tcW w:w="0" w:type="auto"/>
            <w:tcBorders>
              <w:top w:val="single" w:color="auto" w:sz="4" w:space="0"/>
              <w:left w:val="single" w:color="auto" w:sz="4" w:space="0"/>
              <w:bottom w:val="single" w:color="auto" w:sz="4" w:space="0"/>
              <w:right w:val="single" w:color="auto" w:sz="4" w:space="0"/>
            </w:tcBorders>
            <w:vAlign w:val="center"/>
          </w:tcPr>
          <w:p w14:paraId="0ABAF83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每周清抹一次</w:t>
            </w:r>
          </w:p>
        </w:tc>
      </w:tr>
      <w:tr w14:paraId="1C7BB10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703F65E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39D5093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风口</w:t>
            </w:r>
          </w:p>
        </w:tc>
        <w:tc>
          <w:tcPr>
            <w:tcW w:w="0" w:type="auto"/>
            <w:tcBorders>
              <w:top w:val="single" w:color="auto" w:sz="4" w:space="0"/>
              <w:left w:val="single" w:color="auto" w:sz="4" w:space="0"/>
              <w:bottom w:val="single" w:color="auto" w:sz="4" w:space="0"/>
              <w:right w:val="single" w:color="auto" w:sz="4" w:space="0"/>
            </w:tcBorders>
            <w:vAlign w:val="center"/>
          </w:tcPr>
          <w:p w14:paraId="7CA97A5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5EA4735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w:t>
            </w:r>
          </w:p>
        </w:tc>
        <w:tc>
          <w:tcPr>
            <w:tcW w:w="0" w:type="auto"/>
            <w:tcBorders>
              <w:top w:val="single" w:color="auto" w:sz="4" w:space="0"/>
              <w:left w:val="single" w:color="auto" w:sz="4" w:space="0"/>
              <w:bottom w:val="single" w:color="auto" w:sz="4" w:space="0"/>
              <w:right w:val="single" w:color="auto" w:sz="4" w:space="0"/>
            </w:tcBorders>
            <w:vAlign w:val="center"/>
          </w:tcPr>
          <w:p w14:paraId="3BEEEA7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每周冲洗一次</w:t>
            </w:r>
          </w:p>
        </w:tc>
      </w:tr>
      <w:tr w14:paraId="7F57E34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482D949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2B33820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各类管道</w:t>
            </w:r>
          </w:p>
        </w:tc>
        <w:tc>
          <w:tcPr>
            <w:tcW w:w="0" w:type="auto"/>
            <w:tcBorders>
              <w:top w:val="single" w:color="auto" w:sz="4" w:space="0"/>
              <w:left w:val="single" w:color="auto" w:sz="4" w:space="0"/>
              <w:bottom w:val="single" w:color="auto" w:sz="4" w:space="0"/>
              <w:right w:val="single" w:color="auto" w:sz="4" w:space="0"/>
            </w:tcBorders>
            <w:vAlign w:val="center"/>
          </w:tcPr>
          <w:p w14:paraId="5CD5B38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73063F3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w:t>
            </w:r>
          </w:p>
        </w:tc>
        <w:tc>
          <w:tcPr>
            <w:tcW w:w="0" w:type="auto"/>
            <w:tcBorders>
              <w:top w:val="single" w:color="auto" w:sz="4" w:space="0"/>
              <w:left w:val="single" w:color="auto" w:sz="4" w:space="0"/>
              <w:bottom w:val="single" w:color="auto" w:sz="4" w:space="0"/>
              <w:right w:val="single" w:color="auto" w:sz="4" w:space="0"/>
            </w:tcBorders>
            <w:vAlign w:val="center"/>
          </w:tcPr>
          <w:p w14:paraId="7A937C0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每季度冲洗一次</w:t>
            </w:r>
          </w:p>
        </w:tc>
      </w:tr>
      <w:tr w14:paraId="46742D3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33B2444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3990D50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废物箱</w:t>
            </w:r>
          </w:p>
        </w:tc>
        <w:tc>
          <w:tcPr>
            <w:tcW w:w="0" w:type="auto"/>
            <w:tcBorders>
              <w:top w:val="single" w:color="auto" w:sz="4" w:space="0"/>
              <w:left w:val="single" w:color="auto" w:sz="4" w:space="0"/>
              <w:bottom w:val="single" w:color="auto" w:sz="4" w:space="0"/>
              <w:right w:val="single" w:color="auto" w:sz="4" w:space="0"/>
            </w:tcBorders>
            <w:vAlign w:val="center"/>
          </w:tcPr>
          <w:p w14:paraId="66B451D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清除垃圾、外表抹净</w:t>
            </w:r>
          </w:p>
        </w:tc>
        <w:tc>
          <w:tcPr>
            <w:tcW w:w="0" w:type="auto"/>
            <w:tcBorders>
              <w:top w:val="single" w:color="auto" w:sz="4" w:space="0"/>
              <w:left w:val="single" w:color="auto" w:sz="4" w:space="0"/>
              <w:bottom w:val="single" w:color="auto" w:sz="4" w:space="0"/>
              <w:right w:val="single" w:color="auto" w:sz="4" w:space="0"/>
            </w:tcBorders>
            <w:vAlign w:val="center"/>
          </w:tcPr>
          <w:p w14:paraId="0FD9984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无垃圾满溢及拖挂</w:t>
            </w:r>
          </w:p>
        </w:tc>
        <w:tc>
          <w:tcPr>
            <w:tcW w:w="0" w:type="auto"/>
            <w:tcBorders>
              <w:top w:val="single" w:color="auto" w:sz="4" w:space="0"/>
              <w:left w:val="single" w:color="auto" w:sz="4" w:space="0"/>
              <w:bottom w:val="single" w:color="auto" w:sz="4" w:space="0"/>
              <w:right w:val="single" w:color="auto" w:sz="4" w:space="0"/>
            </w:tcBorders>
            <w:vAlign w:val="center"/>
          </w:tcPr>
          <w:p w14:paraId="224C839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每日及时清洗</w:t>
            </w:r>
          </w:p>
        </w:tc>
      </w:tr>
      <w:tr w14:paraId="7891EF9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6E581B3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49FB9C1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门框</w:t>
            </w:r>
          </w:p>
        </w:tc>
        <w:tc>
          <w:tcPr>
            <w:tcW w:w="0" w:type="auto"/>
            <w:tcBorders>
              <w:top w:val="single" w:color="auto" w:sz="4" w:space="0"/>
              <w:left w:val="single" w:color="auto" w:sz="4" w:space="0"/>
              <w:bottom w:val="single" w:color="auto" w:sz="4" w:space="0"/>
              <w:right w:val="single" w:color="auto" w:sz="4" w:space="0"/>
            </w:tcBorders>
            <w:vAlign w:val="center"/>
          </w:tcPr>
          <w:p w14:paraId="08DA165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除尘（木质上碧丽珠）</w:t>
            </w:r>
          </w:p>
        </w:tc>
        <w:tc>
          <w:tcPr>
            <w:tcW w:w="0" w:type="auto"/>
            <w:tcBorders>
              <w:top w:val="single" w:color="auto" w:sz="4" w:space="0"/>
              <w:left w:val="single" w:color="auto" w:sz="4" w:space="0"/>
              <w:bottom w:val="single" w:color="auto" w:sz="4" w:space="0"/>
              <w:right w:val="single" w:color="auto" w:sz="4" w:space="0"/>
            </w:tcBorders>
            <w:vAlign w:val="center"/>
          </w:tcPr>
          <w:p w14:paraId="4310B9B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无灰尘及手印，明亮</w:t>
            </w:r>
          </w:p>
        </w:tc>
        <w:tc>
          <w:tcPr>
            <w:tcW w:w="0" w:type="auto"/>
            <w:tcBorders>
              <w:top w:val="single" w:color="auto" w:sz="4" w:space="0"/>
              <w:left w:val="single" w:color="auto" w:sz="4" w:space="0"/>
              <w:bottom w:val="single" w:color="auto" w:sz="4" w:space="0"/>
              <w:right w:val="single" w:color="auto" w:sz="4" w:space="0"/>
            </w:tcBorders>
            <w:vAlign w:val="center"/>
          </w:tcPr>
          <w:p w14:paraId="41B24E8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循环保洁，每周保洁一次</w:t>
            </w:r>
          </w:p>
        </w:tc>
      </w:tr>
      <w:tr w14:paraId="0C397C7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7219560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7E85D6A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大玻璃门、窗</w:t>
            </w:r>
          </w:p>
        </w:tc>
        <w:tc>
          <w:tcPr>
            <w:tcW w:w="0" w:type="auto"/>
            <w:tcBorders>
              <w:top w:val="single" w:color="auto" w:sz="4" w:space="0"/>
              <w:left w:val="single" w:color="auto" w:sz="4" w:space="0"/>
              <w:bottom w:val="single" w:color="auto" w:sz="4" w:space="0"/>
              <w:right w:val="single" w:color="auto" w:sz="4" w:space="0"/>
            </w:tcBorders>
            <w:vAlign w:val="center"/>
          </w:tcPr>
          <w:p w14:paraId="555AEFC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清洗</w:t>
            </w:r>
          </w:p>
        </w:tc>
        <w:tc>
          <w:tcPr>
            <w:tcW w:w="0" w:type="auto"/>
            <w:tcBorders>
              <w:top w:val="single" w:color="auto" w:sz="4" w:space="0"/>
              <w:left w:val="single" w:color="auto" w:sz="4" w:space="0"/>
              <w:bottom w:val="single" w:color="auto" w:sz="4" w:space="0"/>
              <w:right w:val="single" w:color="auto" w:sz="4" w:space="0"/>
            </w:tcBorders>
            <w:vAlign w:val="center"/>
          </w:tcPr>
          <w:p w14:paraId="78205BA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无积灰及划痕，明亮</w:t>
            </w:r>
          </w:p>
        </w:tc>
        <w:tc>
          <w:tcPr>
            <w:tcW w:w="0" w:type="auto"/>
            <w:tcBorders>
              <w:top w:val="single" w:color="auto" w:sz="4" w:space="0"/>
              <w:left w:val="single" w:color="auto" w:sz="4" w:space="0"/>
              <w:bottom w:val="single" w:color="auto" w:sz="4" w:space="0"/>
              <w:right w:val="single" w:color="auto" w:sz="4" w:space="0"/>
            </w:tcBorders>
            <w:vAlign w:val="center"/>
          </w:tcPr>
          <w:p w14:paraId="5EF6FF5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循环保洁，每周保洁一次</w:t>
            </w:r>
          </w:p>
        </w:tc>
      </w:tr>
      <w:tr w14:paraId="25070BE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295D7DE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5F17A4B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花盆套</w:t>
            </w:r>
          </w:p>
        </w:tc>
        <w:tc>
          <w:tcPr>
            <w:tcW w:w="0" w:type="auto"/>
            <w:tcBorders>
              <w:top w:val="single" w:color="auto" w:sz="4" w:space="0"/>
              <w:left w:val="single" w:color="auto" w:sz="4" w:space="0"/>
              <w:bottom w:val="single" w:color="auto" w:sz="4" w:space="0"/>
              <w:right w:val="single" w:color="auto" w:sz="4" w:space="0"/>
            </w:tcBorders>
            <w:vAlign w:val="center"/>
          </w:tcPr>
          <w:p w14:paraId="38E8674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502F7FE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无灰尘、盆内无垃圾</w:t>
            </w:r>
          </w:p>
        </w:tc>
        <w:tc>
          <w:tcPr>
            <w:tcW w:w="0" w:type="auto"/>
            <w:tcBorders>
              <w:top w:val="single" w:color="auto" w:sz="4" w:space="0"/>
              <w:left w:val="single" w:color="auto" w:sz="4" w:space="0"/>
              <w:bottom w:val="single" w:color="auto" w:sz="4" w:space="0"/>
              <w:right w:val="single" w:color="auto" w:sz="4" w:space="0"/>
            </w:tcBorders>
            <w:vAlign w:val="center"/>
          </w:tcPr>
          <w:p w14:paraId="59F1BF8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每日保洁，每周清洗一次</w:t>
            </w:r>
          </w:p>
        </w:tc>
      </w:tr>
      <w:tr w14:paraId="0BC157B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9"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574872C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0315524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地面</w:t>
            </w:r>
          </w:p>
        </w:tc>
        <w:tc>
          <w:tcPr>
            <w:tcW w:w="0" w:type="auto"/>
            <w:tcBorders>
              <w:top w:val="single" w:color="auto" w:sz="4" w:space="0"/>
              <w:left w:val="single" w:color="auto" w:sz="4" w:space="0"/>
              <w:bottom w:val="single" w:color="auto" w:sz="4" w:space="0"/>
              <w:right w:val="single" w:color="auto" w:sz="4" w:space="0"/>
            </w:tcBorders>
            <w:vAlign w:val="center"/>
          </w:tcPr>
          <w:p w14:paraId="6DA7888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清扫、消毒</w:t>
            </w:r>
          </w:p>
        </w:tc>
        <w:tc>
          <w:tcPr>
            <w:tcW w:w="0" w:type="auto"/>
            <w:tcBorders>
              <w:top w:val="single" w:color="auto" w:sz="4" w:space="0"/>
              <w:left w:val="single" w:color="auto" w:sz="4" w:space="0"/>
              <w:bottom w:val="single" w:color="auto" w:sz="4" w:space="0"/>
              <w:right w:val="single" w:color="auto" w:sz="4" w:space="0"/>
            </w:tcBorders>
            <w:vAlign w:val="center"/>
          </w:tcPr>
          <w:p w14:paraId="582B658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无垃圾、污渍、水渍及鞋印，洁净光亮</w:t>
            </w:r>
          </w:p>
        </w:tc>
        <w:tc>
          <w:tcPr>
            <w:tcW w:w="0" w:type="auto"/>
            <w:tcBorders>
              <w:top w:val="single" w:color="auto" w:sz="4" w:space="0"/>
              <w:left w:val="single" w:color="auto" w:sz="4" w:space="0"/>
              <w:bottom w:val="single" w:color="auto" w:sz="4" w:space="0"/>
              <w:right w:val="single" w:color="auto" w:sz="4" w:space="0"/>
            </w:tcBorders>
            <w:vAlign w:val="center"/>
          </w:tcPr>
          <w:p w14:paraId="69F0D5C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循环保洁，每天清洁一次</w:t>
            </w:r>
          </w:p>
        </w:tc>
      </w:tr>
      <w:tr w14:paraId="1E2743B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6EAD34A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776D985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灯具</w:t>
            </w:r>
          </w:p>
        </w:tc>
        <w:tc>
          <w:tcPr>
            <w:tcW w:w="0" w:type="auto"/>
            <w:tcBorders>
              <w:top w:val="single" w:color="auto" w:sz="4" w:space="0"/>
              <w:left w:val="single" w:color="auto" w:sz="4" w:space="0"/>
              <w:bottom w:val="single" w:color="auto" w:sz="4" w:space="0"/>
              <w:right w:val="single" w:color="auto" w:sz="4" w:space="0"/>
            </w:tcBorders>
            <w:vAlign w:val="center"/>
          </w:tcPr>
          <w:p w14:paraId="25189F3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2BA3F49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w:t>
            </w:r>
          </w:p>
        </w:tc>
        <w:tc>
          <w:tcPr>
            <w:tcW w:w="0" w:type="auto"/>
            <w:tcBorders>
              <w:top w:val="single" w:color="auto" w:sz="4" w:space="0"/>
              <w:left w:val="single" w:color="auto" w:sz="4" w:space="0"/>
              <w:bottom w:val="single" w:color="auto" w:sz="4" w:space="0"/>
              <w:right w:val="single" w:color="auto" w:sz="4" w:space="0"/>
            </w:tcBorders>
            <w:vAlign w:val="center"/>
          </w:tcPr>
          <w:p w14:paraId="4A1584D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循环保洁，2米以上灯具每季度清洁一次。</w:t>
            </w:r>
          </w:p>
        </w:tc>
      </w:tr>
      <w:tr w14:paraId="6ED01A4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D20696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强弱电机房</w:t>
            </w:r>
          </w:p>
        </w:tc>
        <w:tc>
          <w:tcPr>
            <w:tcW w:w="1616" w:type="dxa"/>
            <w:tcBorders>
              <w:top w:val="single" w:color="auto" w:sz="4" w:space="0"/>
              <w:left w:val="single" w:color="auto" w:sz="4" w:space="0"/>
              <w:bottom w:val="single" w:color="auto" w:sz="4" w:space="0"/>
              <w:right w:val="single" w:color="auto" w:sz="4" w:space="0"/>
            </w:tcBorders>
            <w:vAlign w:val="center"/>
          </w:tcPr>
          <w:p w14:paraId="1B2D6C9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室内、机柜</w:t>
            </w:r>
          </w:p>
        </w:tc>
        <w:tc>
          <w:tcPr>
            <w:tcW w:w="0" w:type="auto"/>
            <w:tcBorders>
              <w:top w:val="single" w:color="auto" w:sz="4" w:space="0"/>
              <w:left w:val="single" w:color="auto" w:sz="4" w:space="0"/>
              <w:bottom w:val="single" w:color="auto" w:sz="4" w:space="0"/>
              <w:right w:val="single" w:color="auto" w:sz="4" w:space="0"/>
            </w:tcBorders>
            <w:vAlign w:val="center"/>
          </w:tcPr>
          <w:p w14:paraId="57582ED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5499DD3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w:t>
            </w:r>
          </w:p>
        </w:tc>
        <w:tc>
          <w:tcPr>
            <w:tcW w:w="0" w:type="auto"/>
            <w:tcBorders>
              <w:top w:val="single" w:color="auto" w:sz="4" w:space="0"/>
              <w:left w:val="single" w:color="auto" w:sz="4" w:space="0"/>
              <w:bottom w:val="single" w:color="auto" w:sz="4" w:space="0"/>
              <w:right w:val="single" w:color="auto" w:sz="4" w:space="0"/>
            </w:tcBorders>
            <w:vAlign w:val="center"/>
          </w:tcPr>
          <w:p w14:paraId="3BB53A6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每周清抹一次</w:t>
            </w:r>
          </w:p>
        </w:tc>
      </w:tr>
      <w:tr w14:paraId="5EA9506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restart"/>
            <w:tcBorders>
              <w:top w:val="single" w:color="auto" w:sz="4" w:space="0"/>
              <w:left w:val="single" w:color="auto" w:sz="4" w:space="0"/>
              <w:right w:val="single" w:color="auto" w:sz="4" w:space="0"/>
            </w:tcBorders>
            <w:vAlign w:val="center"/>
          </w:tcPr>
          <w:p w14:paraId="027A69C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2FD808C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墙面</w:t>
            </w:r>
          </w:p>
        </w:tc>
        <w:tc>
          <w:tcPr>
            <w:tcW w:w="0" w:type="auto"/>
            <w:tcBorders>
              <w:top w:val="single" w:color="auto" w:sz="4" w:space="0"/>
              <w:left w:val="single" w:color="auto" w:sz="4" w:space="0"/>
              <w:bottom w:val="single" w:color="auto" w:sz="4" w:space="0"/>
              <w:right w:val="single" w:color="auto" w:sz="4" w:space="0"/>
            </w:tcBorders>
            <w:vAlign w:val="center"/>
          </w:tcPr>
          <w:p w14:paraId="2D0BCD1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木质（除尘）铝合金（上保护剂）、镜面清洁</w:t>
            </w:r>
          </w:p>
        </w:tc>
        <w:tc>
          <w:tcPr>
            <w:tcW w:w="0" w:type="auto"/>
            <w:tcBorders>
              <w:top w:val="single" w:color="auto" w:sz="4" w:space="0"/>
              <w:left w:val="single" w:color="auto" w:sz="4" w:space="0"/>
              <w:bottom w:val="single" w:color="auto" w:sz="4" w:space="0"/>
              <w:right w:val="single" w:color="auto" w:sz="4" w:space="0"/>
            </w:tcBorders>
            <w:vAlign w:val="center"/>
          </w:tcPr>
          <w:p w14:paraId="08377BA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无灰尘及手印，光亮</w:t>
            </w:r>
          </w:p>
        </w:tc>
        <w:tc>
          <w:tcPr>
            <w:tcW w:w="0" w:type="auto"/>
            <w:tcBorders>
              <w:top w:val="single" w:color="auto" w:sz="4" w:space="0"/>
              <w:left w:val="single" w:color="auto" w:sz="4" w:space="0"/>
              <w:bottom w:val="single" w:color="auto" w:sz="4" w:space="0"/>
              <w:right w:val="single" w:color="auto" w:sz="4" w:space="0"/>
            </w:tcBorders>
            <w:vAlign w:val="center"/>
          </w:tcPr>
          <w:p w14:paraId="4188924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每日保洁，每周清洁、上光</w:t>
            </w:r>
          </w:p>
        </w:tc>
      </w:tr>
      <w:tr w14:paraId="1608637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2692CA8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2E08C19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门（内外）</w:t>
            </w:r>
          </w:p>
        </w:tc>
        <w:tc>
          <w:tcPr>
            <w:tcW w:w="0" w:type="auto"/>
            <w:tcBorders>
              <w:top w:val="single" w:color="auto" w:sz="4" w:space="0"/>
              <w:left w:val="single" w:color="auto" w:sz="4" w:space="0"/>
              <w:bottom w:val="single" w:color="auto" w:sz="4" w:space="0"/>
              <w:right w:val="single" w:color="auto" w:sz="4" w:space="0"/>
            </w:tcBorders>
            <w:vAlign w:val="center"/>
          </w:tcPr>
          <w:p w14:paraId="2CBC58D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抹净（上保护剂）</w:t>
            </w:r>
          </w:p>
        </w:tc>
        <w:tc>
          <w:tcPr>
            <w:tcW w:w="0" w:type="auto"/>
            <w:tcBorders>
              <w:top w:val="single" w:color="auto" w:sz="4" w:space="0"/>
              <w:left w:val="single" w:color="auto" w:sz="4" w:space="0"/>
              <w:bottom w:val="single" w:color="auto" w:sz="4" w:space="0"/>
              <w:right w:val="single" w:color="auto" w:sz="4" w:space="0"/>
            </w:tcBorders>
            <w:vAlign w:val="center"/>
          </w:tcPr>
          <w:p w14:paraId="2BBBD3E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无灰尘及垃圾，亮</w:t>
            </w:r>
          </w:p>
        </w:tc>
        <w:tc>
          <w:tcPr>
            <w:tcW w:w="0" w:type="auto"/>
            <w:tcBorders>
              <w:top w:val="single" w:color="auto" w:sz="4" w:space="0"/>
              <w:left w:val="single" w:color="auto" w:sz="4" w:space="0"/>
              <w:bottom w:val="single" w:color="auto" w:sz="4" w:space="0"/>
              <w:right w:val="single" w:color="auto" w:sz="4" w:space="0"/>
            </w:tcBorders>
            <w:vAlign w:val="center"/>
          </w:tcPr>
          <w:p w14:paraId="0C4EA94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循环保洁，每周清洁、上光</w:t>
            </w:r>
          </w:p>
        </w:tc>
      </w:tr>
      <w:tr w14:paraId="20F5D1F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7D04200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6BA7CEB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门槽</w:t>
            </w:r>
          </w:p>
        </w:tc>
        <w:tc>
          <w:tcPr>
            <w:tcW w:w="0" w:type="auto"/>
            <w:tcBorders>
              <w:top w:val="single" w:color="auto" w:sz="4" w:space="0"/>
              <w:left w:val="single" w:color="auto" w:sz="4" w:space="0"/>
              <w:bottom w:val="single" w:color="auto" w:sz="4" w:space="0"/>
              <w:right w:val="single" w:color="auto" w:sz="4" w:space="0"/>
            </w:tcBorders>
            <w:vAlign w:val="center"/>
          </w:tcPr>
          <w:p w14:paraId="367DA73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清除垃圾、杂物</w:t>
            </w:r>
          </w:p>
        </w:tc>
        <w:tc>
          <w:tcPr>
            <w:tcW w:w="0" w:type="auto"/>
            <w:tcBorders>
              <w:top w:val="single" w:color="auto" w:sz="4" w:space="0"/>
              <w:left w:val="single" w:color="auto" w:sz="4" w:space="0"/>
              <w:bottom w:val="single" w:color="auto" w:sz="4" w:space="0"/>
              <w:right w:val="single" w:color="auto" w:sz="4" w:space="0"/>
            </w:tcBorders>
            <w:vAlign w:val="center"/>
          </w:tcPr>
          <w:p w14:paraId="0F48EFC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无灰尘及垃圾，光亮</w:t>
            </w:r>
          </w:p>
        </w:tc>
        <w:tc>
          <w:tcPr>
            <w:tcW w:w="0" w:type="auto"/>
            <w:tcBorders>
              <w:top w:val="single" w:color="auto" w:sz="4" w:space="0"/>
              <w:left w:val="single" w:color="auto" w:sz="4" w:space="0"/>
              <w:bottom w:val="single" w:color="auto" w:sz="4" w:space="0"/>
              <w:right w:val="single" w:color="auto" w:sz="4" w:space="0"/>
            </w:tcBorders>
            <w:vAlign w:val="center"/>
          </w:tcPr>
          <w:p w14:paraId="47649C0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每日及时清除，每周清洁、上光</w:t>
            </w:r>
          </w:p>
        </w:tc>
      </w:tr>
      <w:tr w14:paraId="56E2C72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5FC781C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375229C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指示牌和按钮</w:t>
            </w:r>
          </w:p>
        </w:tc>
        <w:tc>
          <w:tcPr>
            <w:tcW w:w="0" w:type="auto"/>
            <w:tcBorders>
              <w:top w:val="single" w:color="auto" w:sz="4" w:space="0"/>
              <w:left w:val="single" w:color="auto" w:sz="4" w:space="0"/>
              <w:bottom w:val="single" w:color="auto" w:sz="4" w:space="0"/>
              <w:right w:val="single" w:color="auto" w:sz="4" w:space="0"/>
            </w:tcBorders>
            <w:vAlign w:val="center"/>
          </w:tcPr>
          <w:p w14:paraId="374B6B1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38A25D5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无灰尘、无手印</w:t>
            </w:r>
          </w:p>
        </w:tc>
        <w:tc>
          <w:tcPr>
            <w:tcW w:w="0" w:type="auto"/>
            <w:tcBorders>
              <w:top w:val="single" w:color="auto" w:sz="4" w:space="0"/>
              <w:left w:val="single" w:color="auto" w:sz="4" w:space="0"/>
              <w:bottom w:val="single" w:color="auto" w:sz="4" w:space="0"/>
              <w:right w:val="single" w:color="auto" w:sz="4" w:space="0"/>
            </w:tcBorders>
            <w:vAlign w:val="center"/>
          </w:tcPr>
          <w:p w14:paraId="2EA13C2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每日清抹一次</w:t>
            </w:r>
          </w:p>
        </w:tc>
      </w:tr>
      <w:tr w14:paraId="5E6A95F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5988D34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25AB57D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灯片和风口</w:t>
            </w:r>
          </w:p>
        </w:tc>
        <w:tc>
          <w:tcPr>
            <w:tcW w:w="0" w:type="auto"/>
            <w:tcBorders>
              <w:top w:val="single" w:color="auto" w:sz="4" w:space="0"/>
              <w:left w:val="single" w:color="auto" w:sz="4" w:space="0"/>
              <w:bottom w:val="single" w:color="auto" w:sz="4" w:space="0"/>
              <w:right w:val="single" w:color="auto" w:sz="4" w:space="0"/>
            </w:tcBorders>
            <w:vAlign w:val="center"/>
          </w:tcPr>
          <w:p w14:paraId="38F0FA2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75740B4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w:t>
            </w:r>
          </w:p>
        </w:tc>
        <w:tc>
          <w:tcPr>
            <w:tcW w:w="0" w:type="auto"/>
            <w:tcBorders>
              <w:top w:val="single" w:color="auto" w:sz="4" w:space="0"/>
              <w:left w:val="single" w:color="auto" w:sz="4" w:space="0"/>
              <w:bottom w:val="single" w:color="auto" w:sz="4" w:space="0"/>
              <w:right w:val="single" w:color="auto" w:sz="4" w:space="0"/>
            </w:tcBorders>
            <w:vAlign w:val="center"/>
          </w:tcPr>
          <w:p w14:paraId="47B5C0D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每日清抹一次</w:t>
            </w:r>
          </w:p>
        </w:tc>
      </w:tr>
      <w:tr w14:paraId="1A2ABA2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restart"/>
            <w:tcBorders>
              <w:top w:val="single" w:color="auto" w:sz="4" w:space="0"/>
              <w:left w:val="single" w:color="auto" w:sz="4" w:space="0"/>
              <w:right w:val="single" w:color="auto" w:sz="4" w:space="0"/>
            </w:tcBorders>
            <w:vAlign w:val="center"/>
          </w:tcPr>
          <w:p w14:paraId="2A2AABE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洗手间</w:t>
            </w:r>
          </w:p>
        </w:tc>
        <w:tc>
          <w:tcPr>
            <w:tcW w:w="1616" w:type="dxa"/>
            <w:tcBorders>
              <w:top w:val="single" w:color="auto" w:sz="4" w:space="0"/>
              <w:left w:val="single" w:color="auto" w:sz="4" w:space="0"/>
              <w:bottom w:val="single" w:color="auto" w:sz="4" w:space="0"/>
              <w:right w:val="single" w:color="auto" w:sz="4" w:space="0"/>
            </w:tcBorders>
            <w:vAlign w:val="center"/>
          </w:tcPr>
          <w:p w14:paraId="3C6CD11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尿斗、坐厕、面盆</w:t>
            </w:r>
          </w:p>
        </w:tc>
        <w:tc>
          <w:tcPr>
            <w:tcW w:w="0" w:type="auto"/>
            <w:tcBorders>
              <w:top w:val="single" w:color="auto" w:sz="4" w:space="0"/>
              <w:left w:val="single" w:color="auto" w:sz="4" w:space="0"/>
              <w:bottom w:val="single" w:color="auto" w:sz="4" w:space="0"/>
              <w:right w:val="single" w:color="auto" w:sz="4" w:space="0"/>
            </w:tcBorders>
            <w:vAlign w:val="center"/>
          </w:tcPr>
          <w:p w14:paraId="4DA7238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除污垢（用中性药剂）除锈斑、消毒</w:t>
            </w:r>
          </w:p>
        </w:tc>
        <w:tc>
          <w:tcPr>
            <w:tcW w:w="0" w:type="auto"/>
            <w:tcBorders>
              <w:top w:val="single" w:color="auto" w:sz="4" w:space="0"/>
              <w:left w:val="single" w:color="auto" w:sz="4" w:space="0"/>
              <w:bottom w:val="single" w:color="auto" w:sz="4" w:space="0"/>
              <w:right w:val="single" w:color="auto" w:sz="4" w:space="0"/>
            </w:tcBorders>
            <w:vAlign w:val="center"/>
          </w:tcPr>
          <w:p w14:paraId="3E33A9E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无污垢及积垢，洁净</w:t>
            </w:r>
          </w:p>
        </w:tc>
        <w:tc>
          <w:tcPr>
            <w:tcW w:w="0" w:type="auto"/>
            <w:tcBorders>
              <w:top w:val="single" w:color="auto" w:sz="4" w:space="0"/>
              <w:left w:val="single" w:color="auto" w:sz="4" w:space="0"/>
              <w:bottom w:val="single" w:color="auto" w:sz="4" w:space="0"/>
              <w:right w:val="single" w:color="auto" w:sz="4" w:space="0"/>
            </w:tcBorders>
            <w:vAlign w:val="center"/>
          </w:tcPr>
          <w:p w14:paraId="4FDC335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畅通，无漏水、异味及污垢，垃圾袋定时更换</w:t>
            </w:r>
          </w:p>
        </w:tc>
      </w:tr>
      <w:tr w14:paraId="47FF6B3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5E1CAB2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57C2EAE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隔断</w:t>
            </w:r>
          </w:p>
        </w:tc>
        <w:tc>
          <w:tcPr>
            <w:tcW w:w="0" w:type="auto"/>
            <w:tcBorders>
              <w:top w:val="single" w:color="auto" w:sz="4" w:space="0"/>
              <w:left w:val="single" w:color="auto" w:sz="4" w:space="0"/>
              <w:bottom w:val="single" w:color="auto" w:sz="4" w:space="0"/>
              <w:right w:val="single" w:color="auto" w:sz="4" w:space="0"/>
            </w:tcBorders>
            <w:vAlign w:val="center"/>
          </w:tcPr>
          <w:p w14:paraId="271394B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除尘、除污垢</w:t>
            </w:r>
          </w:p>
        </w:tc>
        <w:tc>
          <w:tcPr>
            <w:tcW w:w="0" w:type="auto"/>
            <w:tcBorders>
              <w:top w:val="single" w:color="auto" w:sz="4" w:space="0"/>
              <w:left w:val="single" w:color="auto" w:sz="4" w:space="0"/>
              <w:bottom w:val="single" w:color="auto" w:sz="4" w:space="0"/>
              <w:right w:val="single" w:color="auto" w:sz="4" w:space="0"/>
            </w:tcBorders>
            <w:vAlign w:val="center"/>
          </w:tcPr>
          <w:p w14:paraId="025CA56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无灰尘、涂画及污垢</w:t>
            </w:r>
          </w:p>
        </w:tc>
        <w:tc>
          <w:tcPr>
            <w:tcW w:w="0" w:type="auto"/>
            <w:tcBorders>
              <w:top w:val="single" w:color="auto" w:sz="4" w:space="0"/>
              <w:left w:val="single" w:color="auto" w:sz="4" w:space="0"/>
              <w:bottom w:val="single" w:color="auto" w:sz="4" w:space="0"/>
              <w:right w:val="single" w:color="auto" w:sz="4" w:space="0"/>
            </w:tcBorders>
            <w:vAlign w:val="center"/>
          </w:tcPr>
          <w:p w14:paraId="5B03895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循环保洁，每天清洁一次</w:t>
            </w:r>
          </w:p>
        </w:tc>
      </w:tr>
      <w:tr w14:paraId="393D0DE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76186D6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3233266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水龙头</w:t>
            </w:r>
          </w:p>
        </w:tc>
        <w:tc>
          <w:tcPr>
            <w:tcW w:w="0" w:type="auto"/>
            <w:tcBorders>
              <w:top w:val="single" w:color="auto" w:sz="4" w:space="0"/>
              <w:left w:val="single" w:color="auto" w:sz="4" w:space="0"/>
              <w:bottom w:val="single" w:color="auto" w:sz="4" w:space="0"/>
              <w:right w:val="single" w:color="auto" w:sz="4" w:space="0"/>
            </w:tcBorders>
            <w:vAlign w:val="center"/>
          </w:tcPr>
          <w:p w14:paraId="292B449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抹净</w:t>
            </w:r>
          </w:p>
        </w:tc>
        <w:tc>
          <w:tcPr>
            <w:tcW w:w="0" w:type="auto"/>
            <w:tcBorders>
              <w:top w:val="single" w:color="auto" w:sz="4" w:space="0"/>
              <w:left w:val="single" w:color="auto" w:sz="4" w:space="0"/>
              <w:bottom w:val="single" w:color="auto" w:sz="4" w:space="0"/>
              <w:right w:val="single" w:color="auto" w:sz="4" w:space="0"/>
            </w:tcBorders>
            <w:vAlign w:val="center"/>
          </w:tcPr>
          <w:p w14:paraId="6BE8F5F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无水锈、无污渍</w:t>
            </w:r>
          </w:p>
        </w:tc>
        <w:tc>
          <w:tcPr>
            <w:tcW w:w="0" w:type="auto"/>
            <w:tcBorders>
              <w:top w:val="single" w:color="auto" w:sz="4" w:space="0"/>
              <w:left w:val="single" w:color="auto" w:sz="4" w:space="0"/>
              <w:bottom w:val="single" w:color="auto" w:sz="4" w:space="0"/>
              <w:right w:val="single" w:color="auto" w:sz="4" w:space="0"/>
            </w:tcBorders>
            <w:vAlign w:val="center"/>
          </w:tcPr>
          <w:p w14:paraId="1879806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循环保洁，每天清洁一次</w:t>
            </w:r>
          </w:p>
        </w:tc>
      </w:tr>
      <w:tr w14:paraId="0EDED37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4B3F215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57B1318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镜面</w:t>
            </w:r>
          </w:p>
        </w:tc>
        <w:tc>
          <w:tcPr>
            <w:tcW w:w="0" w:type="auto"/>
            <w:tcBorders>
              <w:top w:val="single" w:color="auto" w:sz="4" w:space="0"/>
              <w:left w:val="single" w:color="auto" w:sz="4" w:space="0"/>
              <w:bottom w:val="single" w:color="auto" w:sz="4" w:space="0"/>
              <w:right w:val="single" w:color="auto" w:sz="4" w:space="0"/>
            </w:tcBorders>
            <w:vAlign w:val="center"/>
          </w:tcPr>
          <w:p w14:paraId="1439697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抹净</w:t>
            </w:r>
          </w:p>
        </w:tc>
        <w:tc>
          <w:tcPr>
            <w:tcW w:w="0" w:type="auto"/>
            <w:tcBorders>
              <w:top w:val="single" w:color="auto" w:sz="4" w:space="0"/>
              <w:left w:val="single" w:color="auto" w:sz="4" w:space="0"/>
              <w:bottom w:val="single" w:color="auto" w:sz="4" w:space="0"/>
              <w:right w:val="single" w:color="auto" w:sz="4" w:space="0"/>
            </w:tcBorders>
            <w:vAlign w:val="center"/>
          </w:tcPr>
          <w:p w14:paraId="590624E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无水迹及污渍，明亮</w:t>
            </w:r>
          </w:p>
        </w:tc>
        <w:tc>
          <w:tcPr>
            <w:tcW w:w="0" w:type="auto"/>
            <w:tcBorders>
              <w:top w:val="single" w:color="auto" w:sz="4" w:space="0"/>
              <w:left w:val="single" w:color="auto" w:sz="4" w:space="0"/>
              <w:bottom w:val="single" w:color="auto" w:sz="4" w:space="0"/>
              <w:right w:val="single" w:color="auto" w:sz="4" w:space="0"/>
            </w:tcBorders>
            <w:vAlign w:val="center"/>
          </w:tcPr>
          <w:p w14:paraId="2902FB3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循环保洁，每天清洁一次</w:t>
            </w:r>
          </w:p>
        </w:tc>
      </w:tr>
      <w:tr w14:paraId="43D1D64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417F0B7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34FAD3E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地面</w:t>
            </w:r>
          </w:p>
        </w:tc>
        <w:tc>
          <w:tcPr>
            <w:tcW w:w="0" w:type="auto"/>
            <w:tcBorders>
              <w:top w:val="single" w:color="auto" w:sz="4" w:space="0"/>
              <w:left w:val="single" w:color="auto" w:sz="4" w:space="0"/>
              <w:bottom w:val="single" w:color="auto" w:sz="4" w:space="0"/>
              <w:right w:val="single" w:color="auto" w:sz="4" w:space="0"/>
            </w:tcBorders>
            <w:vAlign w:val="center"/>
          </w:tcPr>
          <w:p w14:paraId="5E9A581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清洗、消毒</w:t>
            </w:r>
          </w:p>
        </w:tc>
        <w:tc>
          <w:tcPr>
            <w:tcW w:w="0" w:type="auto"/>
            <w:tcBorders>
              <w:top w:val="single" w:color="auto" w:sz="4" w:space="0"/>
              <w:left w:val="single" w:color="auto" w:sz="4" w:space="0"/>
              <w:bottom w:val="single" w:color="auto" w:sz="4" w:space="0"/>
              <w:right w:val="single" w:color="auto" w:sz="4" w:space="0"/>
            </w:tcBorders>
            <w:vAlign w:val="center"/>
          </w:tcPr>
          <w:p w14:paraId="0834B85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无垃圾、水迹及污渍</w:t>
            </w:r>
          </w:p>
        </w:tc>
        <w:tc>
          <w:tcPr>
            <w:tcW w:w="0" w:type="auto"/>
            <w:tcBorders>
              <w:top w:val="single" w:color="auto" w:sz="4" w:space="0"/>
              <w:left w:val="single" w:color="auto" w:sz="4" w:space="0"/>
              <w:bottom w:val="single" w:color="auto" w:sz="4" w:space="0"/>
              <w:right w:val="single" w:color="auto" w:sz="4" w:space="0"/>
            </w:tcBorders>
            <w:vAlign w:val="center"/>
          </w:tcPr>
          <w:p w14:paraId="72D70E8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循环保洁，每天清洁一次</w:t>
            </w:r>
          </w:p>
        </w:tc>
      </w:tr>
      <w:tr w14:paraId="40B7EB6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10CA946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0C21D12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墙面</w:t>
            </w:r>
          </w:p>
        </w:tc>
        <w:tc>
          <w:tcPr>
            <w:tcW w:w="0" w:type="auto"/>
            <w:tcBorders>
              <w:top w:val="single" w:color="auto" w:sz="4" w:space="0"/>
              <w:left w:val="single" w:color="auto" w:sz="4" w:space="0"/>
              <w:bottom w:val="single" w:color="auto" w:sz="4" w:space="0"/>
              <w:right w:val="single" w:color="auto" w:sz="4" w:space="0"/>
            </w:tcBorders>
            <w:vAlign w:val="center"/>
          </w:tcPr>
          <w:p w14:paraId="1B630DF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4B70DF8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无灰尘、无污渍</w:t>
            </w:r>
          </w:p>
        </w:tc>
        <w:tc>
          <w:tcPr>
            <w:tcW w:w="0" w:type="auto"/>
            <w:tcBorders>
              <w:top w:val="single" w:color="auto" w:sz="4" w:space="0"/>
              <w:left w:val="single" w:color="auto" w:sz="4" w:space="0"/>
              <w:bottom w:val="single" w:color="auto" w:sz="4" w:space="0"/>
              <w:right w:val="single" w:color="auto" w:sz="4" w:space="0"/>
            </w:tcBorders>
            <w:vAlign w:val="center"/>
          </w:tcPr>
          <w:p w14:paraId="2066722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w:t>
            </w:r>
          </w:p>
        </w:tc>
      </w:tr>
      <w:tr w14:paraId="1B187BF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0835583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2B90E3B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灯片、天花及风口</w:t>
            </w:r>
          </w:p>
        </w:tc>
        <w:tc>
          <w:tcPr>
            <w:tcW w:w="0" w:type="auto"/>
            <w:tcBorders>
              <w:top w:val="single" w:color="auto" w:sz="4" w:space="0"/>
              <w:left w:val="single" w:color="auto" w:sz="4" w:space="0"/>
              <w:bottom w:val="single" w:color="auto" w:sz="4" w:space="0"/>
              <w:right w:val="single" w:color="auto" w:sz="4" w:space="0"/>
            </w:tcBorders>
            <w:vAlign w:val="center"/>
          </w:tcPr>
          <w:p w14:paraId="71AAA84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03BD41F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无积灰</w:t>
            </w:r>
          </w:p>
        </w:tc>
        <w:tc>
          <w:tcPr>
            <w:tcW w:w="0" w:type="auto"/>
            <w:tcBorders>
              <w:top w:val="single" w:color="auto" w:sz="4" w:space="0"/>
              <w:left w:val="single" w:color="auto" w:sz="4" w:space="0"/>
              <w:bottom w:val="single" w:color="auto" w:sz="4" w:space="0"/>
              <w:right w:val="single" w:color="auto" w:sz="4" w:space="0"/>
            </w:tcBorders>
            <w:vAlign w:val="center"/>
          </w:tcPr>
          <w:p w14:paraId="65D1D0C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每月清除一次</w:t>
            </w:r>
          </w:p>
        </w:tc>
      </w:tr>
      <w:tr w14:paraId="78C6A57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26C46AA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72EAA45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门和门框</w:t>
            </w:r>
          </w:p>
        </w:tc>
        <w:tc>
          <w:tcPr>
            <w:tcW w:w="0" w:type="auto"/>
            <w:tcBorders>
              <w:top w:val="single" w:color="auto" w:sz="4" w:space="0"/>
              <w:left w:val="single" w:color="auto" w:sz="4" w:space="0"/>
              <w:bottom w:val="single" w:color="auto" w:sz="4" w:space="0"/>
              <w:right w:val="single" w:color="auto" w:sz="4" w:space="0"/>
            </w:tcBorders>
            <w:vAlign w:val="center"/>
          </w:tcPr>
          <w:p w14:paraId="7AA38D1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076CDA6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无灰尘、无污渍</w:t>
            </w:r>
          </w:p>
        </w:tc>
        <w:tc>
          <w:tcPr>
            <w:tcW w:w="0" w:type="auto"/>
            <w:tcBorders>
              <w:top w:val="single" w:color="auto" w:sz="4" w:space="0"/>
              <w:left w:val="single" w:color="auto" w:sz="4" w:space="0"/>
              <w:bottom w:val="single" w:color="auto" w:sz="4" w:space="0"/>
              <w:right w:val="single" w:color="auto" w:sz="4" w:space="0"/>
            </w:tcBorders>
            <w:vAlign w:val="center"/>
          </w:tcPr>
          <w:p w14:paraId="394360A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循环保洁，每天清洁一次</w:t>
            </w:r>
          </w:p>
        </w:tc>
      </w:tr>
      <w:tr w14:paraId="4667D92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6D316D2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0933AB7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台面</w:t>
            </w:r>
          </w:p>
        </w:tc>
        <w:tc>
          <w:tcPr>
            <w:tcW w:w="0" w:type="auto"/>
            <w:tcBorders>
              <w:top w:val="single" w:color="auto" w:sz="4" w:space="0"/>
              <w:left w:val="single" w:color="auto" w:sz="4" w:space="0"/>
              <w:bottom w:val="single" w:color="auto" w:sz="4" w:space="0"/>
              <w:right w:val="single" w:color="auto" w:sz="4" w:space="0"/>
            </w:tcBorders>
            <w:vAlign w:val="center"/>
          </w:tcPr>
          <w:p w14:paraId="5B06F41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抹净</w:t>
            </w:r>
          </w:p>
        </w:tc>
        <w:tc>
          <w:tcPr>
            <w:tcW w:w="0" w:type="auto"/>
            <w:tcBorders>
              <w:top w:val="single" w:color="auto" w:sz="4" w:space="0"/>
              <w:left w:val="single" w:color="auto" w:sz="4" w:space="0"/>
              <w:bottom w:val="single" w:color="auto" w:sz="4" w:space="0"/>
              <w:right w:val="single" w:color="auto" w:sz="4" w:space="0"/>
            </w:tcBorders>
            <w:vAlign w:val="center"/>
          </w:tcPr>
          <w:p w14:paraId="7DCBA3B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无水迹、无污渍</w:t>
            </w:r>
          </w:p>
        </w:tc>
        <w:tc>
          <w:tcPr>
            <w:tcW w:w="0" w:type="auto"/>
            <w:tcBorders>
              <w:top w:val="single" w:color="auto" w:sz="4" w:space="0"/>
              <w:left w:val="single" w:color="auto" w:sz="4" w:space="0"/>
              <w:bottom w:val="single" w:color="auto" w:sz="4" w:space="0"/>
              <w:right w:val="single" w:color="auto" w:sz="4" w:space="0"/>
            </w:tcBorders>
            <w:vAlign w:val="center"/>
          </w:tcPr>
          <w:p w14:paraId="469E0EF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循环保洁，每日清洗一次</w:t>
            </w:r>
          </w:p>
        </w:tc>
      </w:tr>
      <w:tr w14:paraId="246CCB1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065DDA7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429DC7D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废物箱</w:t>
            </w:r>
          </w:p>
        </w:tc>
        <w:tc>
          <w:tcPr>
            <w:tcW w:w="0" w:type="auto"/>
            <w:tcBorders>
              <w:top w:val="single" w:color="auto" w:sz="4" w:space="0"/>
              <w:left w:val="single" w:color="auto" w:sz="4" w:space="0"/>
              <w:bottom w:val="single" w:color="auto" w:sz="4" w:space="0"/>
              <w:right w:val="single" w:color="auto" w:sz="4" w:space="0"/>
            </w:tcBorders>
            <w:vAlign w:val="center"/>
          </w:tcPr>
          <w:p w14:paraId="6A01064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清除垃圾、外表清洁</w:t>
            </w:r>
          </w:p>
        </w:tc>
        <w:tc>
          <w:tcPr>
            <w:tcW w:w="0" w:type="auto"/>
            <w:tcBorders>
              <w:top w:val="single" w:color="auto" w:sz="4" w:space="0"/>
              <w:left w:val="single" w:color="auto" w:sz="4" w:space="0"/>
              <w:bottom w:val="single" w:color="auto" w:sz="4" w:space="0"/>
              <w:right w:val="single" w:color="auto" w:sz="4" w:space="0"/>
            </w:tcBorders>
            <w:vAlign w:val="center"/>
          </w:tcPr>
          <w:p w14:paraId="432EF77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无垃圾满溢、无污渍</w:t>
            </w:r>
          </w:p>
        </w:tc>
        <w:tc>
          <w:tcPr>
            <w:tcW w:w="0" w:type="auto"/>
            <w:tcBorders>
              <w:top w:val="single" w:color="auto" w:sz="4" w:space="0"/>
              <w:left w:val="single" w:color="auto" w:sz="4" w:space="0"/>
              <w:bottom w:val="single" w:color="auto" w:sz="4" w:space="0"/>
              <w:right w:val="single" w:color="auto" w:sz="4" w:space="0"/>
            </w:tcBorders>
            <w:vAlign w:val="center"/>
          </w:tcPr>
          <w:p w14:paraId="379AF77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每日及时清洗</w:t>
            </w:r>
          </w:p>
        </w:tc>
      </w:tr>
      <w:tr w14:paraId="7828C89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205A940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2E6FCB6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玻璃窗</w:t>
            </w:r>
          </w:p>
        </w:tc>
        <w:tc>
          <w:tcPr>
            <w:tcW w:w="0" w:type="auto"/>
            <w:tcBorders>
              <w:top w:val="single" w:color="auto" w:sz="4" w:space="0"/>
              <w:left w:val="single" w:color="auto" w:sz="4" w:space="0"/>
              <w:bottom w:val="single" w:color="auto" w:sz="4" w:space="0"/>
              <w:right w:val="single" w:color="auto" w:sz="4" w:space="0"/>
            </w:tcBorders>
            <w:vAlign w:val="center"/>
          </w:tcPr>
          <w:p w14:paraId="449E4A6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清洗、除尘</w:t>
            </w:r>
          </w:p>
        </w:tc>
        <w:tc>
          <w:tcPr>
            <w:tcW w:w="0" w:type="auto"/>
            <w:tcBorders>
              <w:top w:val="single" w:color="auto" w:sz="4" w:space="0"/>
              <w:left w:val="single" w:color="auto" w:sz="4" w:space="0"/>
              <w:bottom w:val="single" w:color="auto" w:sz="4" w:space="0"/>
              <w:right w:val="single" w:color="auto" w:sz="4" w:space="0"/>
            </w:tcBorders>
            <w:vAlign w:val="center"/>
          </w:tcPr>
          <w:p w14:paraId="7584588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无灰尘、无水迹</w:t>
            </w:r>
          </w:p>
        </w:tc>
        <w:tc>
          <w:tcPr>
            <w:tcW w:w="0" w:type="auto"/>
            <w:tcBorders>
              <w:top w:val="single" w:color="auto" w:sz="4" w:space="0"/>
              <w:left w:val="single" w:color="auto" w:sz="4" w:space="0"/>
              <w:bottom w:val="single" w:color="auto" w:sz="4" w:space="0"/>
              <w:right w:val="single" w:color="auto" w:sz="4" w:space="0"/>
            </w:tcBorders>
            <w:vAlign w:val="center"/>
          </w:tcPr>
          <w:p w14:paraId="4163FA2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循环保洁，每周保洁一次</w:t>
            </w:r>
          </w:p>
        </w:tc>
      </w:tr>
      <w:tr w14:paraId="586B0D5F">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bottom w:val="single" w:color="auto" w:sz="4" w:space="0"/>
              <w:right w:val="single" w:color="auto" w:sz="4" w:space="0"/>
            </w:tcBorders>
            <w:vAlign w:val="center"/>
          </w:tcPr>
          <w:p w14:paraId="2BC25F6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64C47181">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洗手液</w:t>
            </w:r>
          </w:p>
        </w:tc>
        <w:tc>
          <w:tcPr>
            <w:tcW w:w="0" w:type="auto"/>
            <w:tcBorders>
              <w:top w:val="single" w:color="auto" w:sz="4" w:space="0"/>
              <w:left w:val="single" w:color="auto" w:sz="4" w:space="0"/>
              <w:bottom w:val="single" w:color="auto" w:sz="4" w:space="0"/>
              <w:right w:val="single" w:color="auto" w:sz="4" w:space="0"/>
            </w:tcBorders>
            <w:vAlign w:val="center"/>
          </w:tcPr>
          <w:p w14:paraId="2B290B6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洗手液</w:t>
            </w:r>
          </w:p>
        </w:tc>
        <w:tc>
          <w:tcPr>
            <w:tcW w:w="0" w:type="auto"/>
            <w:tcBorders>
              <w:top w:val="single" w:color="auto" w:sz="4" w:space="0"/>
              <w:left w:val="single" w:color="auto" w:sz="4" w:space="0"/>
              <w:bottom w:val="single" w:color="auto" w:sz="4" w:space="0"/>
              <w:right w:val="single" w:color="auto" w:sz="4" w:space="0"/>
            </w:tcBorders>
            <w:vAlign w:val="center"/>
          </w:tcPr>
          <w:p w14:paraId="7812733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无短缺</w:t>
            </w:r>
          </w:p>
        </w:tc>
        <w:tc>
          <w:tcPr>
            <w:tcW w:w="0" w:type="auto"/>
            <w:tcBorders>
              <w:top w:val="single" w:color="auto" w:sz="4" w:space="0"/>
              <w:left w:val="single" w:color="auto" w:sz="4" w:space="0"/>
              <w:bottom w:val="single" w:color="auto" w:sz="4" w:space="0"/>
              <w:right w:val="single" w:color="auto" w:sz="4" w:space="0"/>
            </w:tcBorders>
            <w:vAlign w:val="center"/>
          </w:tcPr>
          <w:p w14:paraId="0D8810E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按需添加</w:t>
            </w:r>
          </w:p>
        </w:tc>
      </w:tr>
      <w:tr w14:paraId="67F0AB3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tcBorders>
              <w:top w:val="nil"/>
              <w:left w:val="single" w:color="auto" w:sz="4" w:space="0"/>
              <w:bottom w:val="single" w:color="auto" w:sz="4" w:space="0"/>
              <w:right w:val="single" w:color="auto" w:sz="4" w:space="0"/>
            </w:tcBorders>
            <w:vAlign w:val="center"/>
          </w:tcPr>
          <w:p w14:paraId="239649D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621947F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除异味</w:t>
            </w:r>
          </w:p>
        </w:tc>
        <w:tc>
          <w:tcPr>
            <w:tcW w:w="0" w:type="auto"/>
            <w:tcBorders>
              <w:top w:val="single" w:color="auto" w:sz="4" w:space="0"/>
              <w:left w:val="single" w:color="auto" w:sz="4" w:space="0"/>
              <w:bottom w:val="single" w:color="auto" w:sz="4" w:space="0"/>
              <w:right w:val="single" w:color="auto" w:sz="4" w:space="0"/>
            </w:tcBorders>
            <w:vAlign w:val="center"/>
          </w:tcPr>
          <w:p w14:paraId="2CDC6BE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除异味</w:t>
            </w:r>
          </w:p>
        </w:tc>
        <w:tc>
          <w:tcPr>
            <w:tcW w:w="0" w:type="auto"/>
            <w:tcBorders>
              <w:top w:val="single" w:color="auto" w:sz="4" w:space="0"/>
              <w:left w:val="single" w:color="auto" w:sz="4" w:space="0"/>
              <w:bottom w:val="single" w:color="auto" w:sz="4" w:space="0"/>
              <w:right w:val="single" w:color="auto" w:sz="4" w:space="0"/>
            </w:tcBorders>
            <w:vAlign w:val="center"/>
          </w:tcPr>
          <w:p w14:paraId="509F55F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无明显异味</w:t>
            </w:r>
          </w:p>
        </w:tc>
        <w:tc>
          <w:tcPr>
            <w:tcW w:w="0" w:type="auto"/>
            <w:tcBorders>
              <w:top w:val="single" w:color="auto" w:sz="4" w:space="0"/>
              <w:left w:val="single" w:color="auto" w:sz="4" w:space="0"/>
              <w:bottom w:val="single" w:color="auto" w:sz="4" w:space="0"/>
              <w:right w:val="single" w:color="auto" w:sz="4" w:space="0"/>
            </w:tcBorders>
            <w:vAlign w:val="center"/>
          </w:tcPr>
          <w:p w14:paraId="5474DF56">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每天放置中性除味剂或点檀香并及时添加</w:t>
            </w:r>
          </w:p>
        </w:tc>
      </w:tr>
      <w:tr w14:paraId="5CA2167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restart"/>
            <w:tcBorders>
              <w:top w:val="single" w:color="auto" w:sz="4" w:space="0"/>
              <w:left w:val="single" w:color="auto" w:sz="4" w:space="0"/>
              <w:bottom w:val="single" w:color="auto" w:sz="4" w:space="0"/>
              <w:right w:val="single" w:color="auto" w:sz="4" w:space="0"/>
            </w:tcBorders>
            <w:vAlign w:val="center"/>
          </w:tcPr>
          <w:p w14:paraId="479892B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楼梯</w:t>
            </w:r>
          </w:p>
        </w:tc>
        <w:tc>
          <w:tcPr>
            <w:tcW w:w="1616" w:type="dxa"/>
            <w:tcBorders>
              <w:top w:val="single" w:color="auto" w:sz="4" w:space="0"/>
              <w:left w:val="single" w:color="auto" w:sz="4" w:space="0"/>
              <w:bottom w:val="single" w:color="auto" w:sz="4" w:space="0"/>
              <w:right w:val="single" w:color="auto" w:sz="4" w:space="0"/>
            </w:tcBorders>
            <w:vAlign w:val="center"/>
          </w:tcPr>
          <w:p w14:paraId="7FD576D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楼级和平台</w:t>
            </w:r>
          </w:p>
        </w:tc>
        <w:tc>
          <w:tcPr>
            <w:tcW w:w="0" w:type="auto"/>
            <w:tcBorders>
              <w:top w:val="single" w:color="auto" w:sz="4" w:space="0"/>
              <w:left w:val="single" w:color="auto" w:sz="4" w:space="0"/>
              <w:bottom w:val="single" w:color="auto" w:sz="4" w:space="0"/>
              <w:right w:val="single" w:color="auto" w:sz="4" w:space="0"/>
            </w:tcBorders>
            <w:vAlign w:val="center"/>
          </w:tcPr>
          <w:p w14:paraId="4352BBB1">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清扫垃圾、清洗</w:t>
            </w:r>
          </w:p>
        </w:tc>
        <w:tc>
          <w:tcPr>
            <w:tcW w:w="0" w:type="auto"/>
            <w:tcBorders>
              <w:top w:val="single" w:color="auto" w:sz="4" w:space="0"/>
              <w:left w:val="single" w:color="auto" w:sz="4" w:space="0"/>
              <w:bottom w:val="single" w:color="auto" w:sz="4" w:space="0"/>
              <w:right w:val="single" w:color="auto" w:sz="4" w:space="0"/>
            </w:tcBorders>
            <w:vAlign w:val="center"/>
          </w:tcPr>
          <w:p w14:paraId="57DF2C6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无垃圾、死角及积灰</w:t>
            </w:r>
          </w:p>
        </w:tc>
        <w:tc>
          <w:tcPr>
            <w:tcW w:w="0" w:type="auto"/>
            <w:tcBorders>
              <w:top w:val="single" w:color="auto" w:sz="4" w:space="0"/>
              <w:left w:val="single" w:color="auto" w:sz="4" w:space="0"/>
              <w:bottom w:val="single" w:color="auto" w:sz="4" w:space="0"/>
              <w:right w:val="single" w:color="auto" w:sz="4" w:space="0"/>
            </w:tcBorders>
            <w:vAlign w:val="center"/>
          </w:tcPr>
          <w:p w14:paraId="1FF5EEA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每天清洁一次</w:t>
            </w:r>
          </w:p>
        </w:tc>
      </w:tr>
      <w:tr w14:paraId="1981854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65F5D7B1">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0676F68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墙面</w:t>
            </w:r>
          </w:p>
        </w:tc>
        <w:tc>
          <w:tcPr>
            <w:tcW w:w="0" w:type="auto"/>
            <w:tcBorders>
              <w:top w:val="single" w:color="auto" w:sz="4" w:space="0"/>
              <w:left w:val="single" w:color="auto" w:sz="4" w:space="0"/>
              <w:bottom w:val="single" w:color="auto" w:sz="4" w:space="0"/>
              <w:right w:val="single" w:color="auto" w:sz="4" w:space="0"/>
            </w:tcBorders>
            <w:vAlign w:val="center"/>
          </w:tcPr>
          <w:p w14:paraId="78982E48">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大理石（除尘、抹净）</w:t>
            </w:r>
          </w:p>
          <w:p w14:paraId="29DFD59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涂料（除尘）</w:t>
            </w:r>
          </w:p>
        </w:tc>
        <w:tc>
          <w:tcPr>
            <w:tcW w:w="0" w:type="auto"/>
            <w:tcBorders>
              <w:top w:val="single" w:color="auto" w:sz="4" w:space="0"/>
              <w:left w:val="single" w:color="auto" w:sz="4" w:space="0"/>
              <w:bottom w:val="single" w:color="auto" w:sz="4" w:space="0"/>
              <w:right w:val="single" w:color="auto" w:sz="4" w:space="0"/>
            </w:tcBorders>
            <w:vAlign w:val="center"/>
          </w:tcPr>
          <w:p w14:paraId="3A8C0917">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w:t>
            </w:r>
          </w:p>
        </w:tc>
        <w:tc>
          <w:tcPr>
            <w:tcW w:w="0" w:type="auto"/>
            <w:tcBorders>
              <w:top w:val="single" w:color="auto" w:sz="4" w:space="0"/>
              <w:left w:val="single" w:color="auto" w:sz="4" w:space="0"/>
              <w:bottom w:val="single" w:color="auto" w:sz="4" w:space="0"/>
              <w:right w:val="single" w:color="auto" w:sz="4" w:space="0"/>
            </w:tcBorders>
            <w:vAlign w:val="center"/>
          </w:tcPr>
          <w:p w14:paraId="0916101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每周清洁一次</w:t>
            </w:r>
          </w:p>
        </w:tc>
      </w:tr>
      <w:tr w14:paraId="686EF0C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7218F85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7DFE28C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扶手、栏杆</w:t>
            </w:r>
          </w:p>
        </w:tc>
        <w:tc>
          <w:tcPr>
            <w:tcW w:w="0" w:type="auto"/>
            <w:tcBorders>
              <w:top w:val="single" w:color="auto" w:sz="4" w:space="0"/>
              <w:left w:val="single" w:color="auto" w:sz="4" w:space="0"/>
              <w:bottom w:val="single" w:color="auto" w:sz="4" w:space="0"/>
              <w:right w:val="single" w:color="auto" w:sz="4" w:space="0"/>
            </w:tcBorders>
            <w:vAlign w:val="center"/>
          </w:tcPr>
          <w:p w14:paraId="6378CAF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除尘、抹净</w:t>
            </w:r>
          </w:p>
        </w:tc>
        <w:tc>
          <w:tcPr>
            <w:tcW w:w="0" w:type="auto"/>
            <w:tcBorders>
              <w:top w:val="single" w:color="auto" w:sz="4" w:space="0"/>
              <w:left w:val="single" w:color="auto" w:sz="4" w:space="0"/>
              <w:bottom w:val="single" w:color="auto" w:sz="4" w:space="0"/>
              <w:right w:val="single" w:color="auto" w:sz="4" w:space="0"/>
            </w:tcBorders>
            <w:vAlign w:val="center"/>
          </w:tcPr>
          <w:p w14:paraId="1AEC3BF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w:t>
            </w:r>
          </w:p>
        </w:tc>
        <w:tc>
          <w:tcPr>
            <w:tcW w:w="0" w:type="auto"/>
            <w:tcBorders>
              <w:top w:val="single" w:color="auto" w:sz="4" w:space="0"/>
              <w:left w:val="single" w:color="auto" w:sz="4" w:space="0"/>
              <w:bottom w:val="single" w:color="auto" w:sz="4" w:space="0"/>
              <w:right w:val="single" w:color="auto" w:sz="4" w:space="0"/>
            </w:tcBorders>
            <w:vAlign w:val="center"/>
          </w:tcPr>
          <w:p w14:paraId="6BF90131">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循环保洁，随时清抹</w:t>
            </w:r>
          </w:p>
        </w:tc>
      </w:tr>
      <w:tr w14:paraId="626266C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6B01564B">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6B92718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外露管道</w:t>
            </w:r>
          </w:p>
        </w:tc>
        <w:tc>
          <w:tcPr>
            <w:tcW w:w="0" w:type="auto"/>
            <w:tcBorders>
              <w:top w:val="single" w:color="auto" w:sz="4" w:space="0"/>
              <w:left w:val="single" w:color="auto" w:sz="4" w:space="0"/>
              <w:bottom w:val="single" w:color="auto" w:sz="4" w:space="0"/>
              <w:right w:val="single" w:color="auto" w:sz="4" w:space="0"/>
            </w:tcBorders>
            <w:vAlign w:val="center"/>
          </w:tcPr>
          <w:p w14:paraId="44A4AA5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w:t>
            </w:r>
          </w:p>
        </w:tc>
        <w:tc>
          <w:tcPr>
            <w:tcW w:w="0" w:type="auto"/>
            <w:tcBorders>
              <w:top w:val="single" w:color="auto" w:sz="4" w:space="0"/>
              <w:left w:val="single" w:color="auto" w:sz="4" w:space="0"/>
              <w:bottom w:val="single" w:color="auto" w:sz="4" w:space="0"/>
              <w:right w:val="single" w:color="auto" w:sz="4" w:space="0"/>
            </w:tcBorders>
            <w:vAlign w:val="center"/>
          </w:tcPr>
          <w:p w14:paraId="04F21B0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w:t>
            </w:r>
          </w:p>
        </w:tc>
        <w:tc>
          <w:tcPr>
            <w:tcW w:w="0" w:type="auto"/>
            <w:tcBorders>
              <w:top w:val="single" w:color="auto" w:sz="4" w:space="0"/>
              <w:left w:val="single" w:color="auto" w:sz="4" w:space="0"/>
              <w:bottom w:val="single" w:color="auto" w:sz="4" w:space="0"/>
              <w:right w:val="single" w:color="auto" w:sz="4" w:space="0"/>
            </w:tcBorders>
            <w:vAlign w:val="center"/>
          </w:tcPr>
          <w:p w14:paraId="4E88862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每周清洁一次</w:t>
            </w:r>
          </w:p>
        </w:tc>
      </w:tr>
      <w:tr w14:paraId="03308B5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688" w:type="dxa"/>
            <w:vMerge w:val="restart"/>
            <w:tcBorders>
              <w:top w:val="single" w:color="auto" w:sz="4" w:space="0"/>
              <w:left w:val="single" w:color="auto" w:sz="4" w:space="0"/>
              <w:bottom w:val="single" w:color="auto" w:sz="4" w:space="0"/>
              <w:right w:val="single" w:color="auto" w:sz="4" w:space="0"/>
            </w:tcBorders>
            <w:vAlign w:val="center"/>
          </w:tcPr>
          <w:p w14:paraId="000ABEA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地下区域</w:t>
            </w:r>
          </w:p>
        </w:tc>
        <w:tc>
          <w:tcPr>
            <w:tcW w:w="1616" w:type="dxa"/>
            <w:tcBorders>
              <w:top w:val="single" w:color="auto" w:sz="4" w:space="0"/>
              <w:left w:val="single" w:color="auto" w:sz="4" w:space="0"/>
              <w:bottom w:val="single" w:color="auto" w:sz="4" w:space="0"/>
              <w:right w:val="single" w:color="auto" w:sz="4" w:space="0"/>
            </w:tcBorders>
            <w:vAlign w:val="center"/>
          </w:tcPr>
          <w:p w14:paraId="14DCF77E">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地面</w:t>
            </w:r>
          </w:p>
        </w:tc>
        <w:tc>
          <w:tcPr>
            <w:tcW w:w="0" w:type="auto"/>
            <w:tcBorders>
              <w:top w:val="single" w:color="auto" w:sz="4" w:space="0"/>
              <w:left w:val="single" w:color="auto" w:sz="4" w:space="0"/>
              <w:bottom w:val="single" w:color="auto" w:sz="4" w:space="0"/>
              <w:right w:val="single" w:color="auto" w:sz="4" w:space="0"/>
            </w:tcBorders>
            <w:vAlign w:val="center"/>
          </w:tcPr>
          <w:p w14:paraId="64EB7BD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清扫、冲洗</w:t>
            </w:r>
          </w:p>
        </w:tc>
        <w:tc>
          <w:tcPr>
            <w:tcW w:w="0" w:type="auto"/>
            <w:tcBorders>
              <w:top w:val="single" w:color="auto" w:sz="4" w:space="0"/>
              <w:left w:val="single" w:color="auto" w:sz="4" w:space="0"/>
              <w:bottom w:val="single" w:color="auto" w:sz="4" w:space="0"/>
              <w:right w:val="single" w:color="auto" w:sz="4" w:space="0"/>
            </w:tcBorders>
            <w:vAlign w:val="center"/>
          </w:tcPr>
          <w:p w14:paraId="62F04D54">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无垃圾、无杂物</w:t>
            </w:r>
          </w:p>
        </w:tc>
        <w:tc>
          <w:tcPr>
            <w:tcW w:w="0" w:type="auto"/>
            <w:tcBorders>
              <w:top w:val="single" w:color="auto" w:sz="4" w:space="0"/>
              <w:left w:val="single" w:color="auto" w:sz="4" w:space="0"/>
              <w:bottom w:val="single" w:color="auto" w:sz="4" w:space="0"/>
              <w:right w:val="single" w:color="auto" w:sz="4" w:space="0"/>
            </w:tcBorders>
            <w:vAlign w:val="center"/>
          </w:tcPr>
          <w:p w14:paraId="185157D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循环保洁，每天清洁一次。地面冲洗每月一次。</w:t>
            </w:r>
          </w:p>
        </w:tc>
      </w:tr>
      <w:tr w14:paraId="0CAF6D7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4D94445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0428A665">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标线</w:t>
            </w:r>
          </w:p>
        </w:tc>
        <w:tc>
          <w:tcPr>
            <w:tcW w:w="0" w:type="auto"/>
            <w:tcBorders>
              <w:top w:val="single" w:color="auto" w:sz="4" w:space="0"/>
              <w:left w:val="single" w:color="auto" w:sz="4" w:space="0"/>
              <w:bottom w:val="single" w:color="auto" w:sz="4" w:space="0"/>
              <w:right w:val="single" w:color="auto" w:sz="4" w:space="0"/>
            </w:tcBorders>
            <w:vAlign w:val="center"/>
          </w:tcPr>
          <w:p w14:paraId="72F00CD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清洁</w:t>
            </w:r>
          </w:p>
        </w:tc>
        <w:tc>
          <w:tcPr>
            <w:tcW w:w="0" w:type="auto"/>
            <w:tcBorders>
              <w:top w:val="single" w:color="auto" w:sz="4" w:space="0"/>
              <w:left w:val="single" w:color="auto" w:sz="4" w:space="0"/>
              <w:bottom w:val="single" w:color="auto" w:sz="4" w:space="0"/>
              <w:right w:val="single" w:color="auto" w:sz="4" w:space="0"/>
            </w:tcBorders>
            <w:vAlign w:val="center"/>
          </w:tcPr>
          <w:p w14:paraId="5D1D03BA">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标线清晰</w:t>
            </w:r>
          </w:p>
        </w:tc>
        <w:tc>
          <w:tcPr>
            <w:tcW w:w="0" w:type="auto"/>
            <w:tcBorders>
              <w:top w:val="single" w:color="auto" w:sz="4" w:space="0"/>
              <w:left w:val="single" w:color="auto" w:sz="4" w:space="0"/>
              <w:bottom w:val="single" w:color="auto" w:sz="4" w:space="0"/>
              <w:right w:val="single" w:color="auto" w:sz="4" w:space="0"/>
            </w:tcBorders>
            <w:vAlign w:val="center"/>
          </w:tcPr>
          <w:p w14:paraId="70D3460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按需描线</w:t>
            </w:r>
          </w:p>
        </w:tc>
      </w:tr>
      <w:tr w14:paraId="173C2F2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restart"/>
            <w:tcBorders>
              <w:top w:val="single" w:color="auto" w:sz="4" w:space="0"/>
              <w:left w:val="single" w:color="auto" w:sz="4" w:space="0"/>
              <w:right w:val="single" w:color="auto" w:sz="4" w:space="0"/>
            </w:tcBorders>
            <w:vAlign w:val="center"/>
          </w:tcPr>
          <w:p w14:paraId="68BD623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活动室</w:t>
            </w:r>
          </w:p>
        </w:tc>
        <w:tc>
          <w:tcPr>
            <w:tcW w:w="1616" w:type="dxa"/>
            <w:tcBorders>
              <w:top w:val="single" w:color="auto" w:sz="4" w:space="0"/>
              <w:left w:val="single" w:color="auto" w:sz="4" w:space="0"/>
              <w:bottom w:val="single" w:color="auto" w:sz="4" w:space="0"/>
              <w:right w:val="single" w:color="auto" w:sz="4" w:space="0"/>
            </w:tcBorders>
            <w:vAlign w:val="center"/>
          </w:tcPr>
          <w:p w14:paraId="5B53CAC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乒乓球桌</w:t>
            </w:r>
          </w:p>
        </w:tc>
        <w:tc>
          <w:tcPr>
            <w:tcW w:w="0" w:type="auto"/>
            <w:tcBorders>
              <w:top w:val="single" w:color="auto" w:sz="4" w:space="0"/>
              <w:left w:val="single" w:color="auto" w:sz="4" w:space="0"/>
              <w:bottom w:val="single" w:color="auto" w:sz="4" w:space="0"/>
              <w:right w:val="single" w:color="auto" w:sz="4" w:space="0"/>
            </w:tcBorders>
            <w:vAlign w:val="center"/>
          </w:tcPr>
          <w:p w14:paraId="0E8BA3A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除尘、抹净</w:t>
            </w:r>
          </w:p>
        </w:tc>
        <w:tc>
          <w:tcPr>
            <w:tcW w:w="0" w:type="auto"/>
            <w:tcBorders>
              <w:top w:val="single" w:color="auto" w:sz="4" w:space="0"/>
              <w:left w:val="single" w:color="auto" w:sz="4" w:space="0"/>
              <w:bottom w:val="single" w:color="auto" w:sz="4" w:space="0"/>
              <w:right w:val="single" w:color="auto" w:sz="4" w:space="0"/>
            </w:tcBorders>
            <w:vAlign w:val="center"/>
          </w:tcPr>
          <w:p w14:paraId="44E3E0D9">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w:t>
            </w:r>
          </w:p>
        </w:tc>
        <w:tc>
          <w:tcPr>
            <w:tcW w:w="0" w:type="auto"/>
            <w:tcBorders>
              <w:top w:val="single" w:color="auto" w:sz="4" w:space="0"/>
              <w:left w:val="single" w:color="auto" w:sz="4" w:space="0"/>
              <w:bottom w:val="single" w:color="auto" w:sz="4" w:space="0"/>
              <w:right w:val="single" w:color="auto" w:sz="4" w:space="0"/>
            </w:tcBorders>
            <w:vAlign w:val="center"/>
          </w:tcPr>
          <w:p w14:paraId="7EE5A34C">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每天清洁一次</w:t>
            </w:r>
          </w:p>
        </w:tc>
      </w:tr>
      <w:tr w14:paraId="1AB1F58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7AE5D4E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7277D2DF">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地胶板</w:t>
            </w:r>
          </w:p>
        </w:tc>
        <w:tc>
          <w:tcPr>
            <w:tcW w:w="0" w:type="auto"/>
            <w:tcBorders>
              <w:top w:val="single" w:color="auto" w:sz="4" w:space="0"/>
              <w:left w:val="single" w:color="auto" w:sz="4" w:space="0"/>
              <w:bottom w:val="single" w:color="auto" w:sz="4" w:space="0"/>
              <w:right w:val="single" w:color="auto" w:sz="4" w:space="0"/>
            </w:tcBorders>
            <w:vAlign w:val="center"/>
          </w:tcPr>
          <w:p w14:paraId="517FF481">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除尘、清洗</w:t>
            </w:r>
          </w:p>
        </w:tc>
        <w:tc>
          <w:tcPr>
            <w:tcW w:w="0" w:type="auto"/>
            <w:tcBorders>
              <w:top w:val="single" w:color="auto" w:sz="4" w:space="0"/>
              <w:left w:val="single" w:color="auto" w:sz="4" w:space="0"/>
              <w:bottom w:val="single" w:color="auto" w:sz="4" w:space="0"/>
              <w:right w:val="single" w:color="auto" w:sz="4" w:space="0"/>
            </w:tcBorders>
            <w:vAlign w:val="center"/>
          </w:tcPr>
          <w:p w14:paraId="27659D02">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无灰尘、无污渍、无垃圾</w:t>
            </w:r>
          </w:p>
        </w:tc>
        <w:tc>
          <w:tcPr>
            <w:tcW w:w="0" w:type="auto"/>
            <w:tcBorders>
              <w:top w:val="single" w:color="auto" w:sz="4" w:space="0"/>
              <w:left w:val="single" w:color="auto" w:sz="4" w:space="0"/>
              <w:bottom w:val="single" w:color="auto" w:sz="4" w:space="0"/>
              <w:right w:val="single" w:color="auto" w:sz="4" w:space="0"/>
            </w:tcBorders>
            <w:vAlign w:val="center"/>
          </w:tcPr>
          <w:p w14:paraId="55AF2C2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每天清洁一次</w:t>
            </w:r>
          </w:p>
        </w:tc>
      </w:tr>
      <w:tr w14:paraId="1310417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688" w:type="dxa"/>
            <w:vMerge w:val="continue"/>
            <w:tcBorders>
              <w:left w:val="single" w:color="auto" w:sz="4" w:space="0"/>
              <w:right w:val="single" w:color="auto" w:sz="4" w:space="0"/>
            </w:tcBorders>
            <w:vAlign w:val="center"/>
          </w:tcPr>
          <w:p w14:paraId="34D1A8F0">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3748870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健身器材</w:t>
            </w:r>
          </w:p>
        </w:tc>
        <w:tc>
          <w:tcPr>
            <w:tcW w:w="0" w:type="auto"/>
            <w:tcBorders>
              <w:top w:val="single" w:color="auto" w:sz="4" w:space="0"/>
              <w:left w:val="single" w:color="auto" w:sz="4" w:space="0"/>
              <w:bottom w:val="single" w:color="auto" w:sz="4" w:space="0"/>
              <w:right w:val="single" w:color="auto" w:sz="4" w:space="0"/>
            </w:tcBorders>
            <w:vAlign w:val="center"/>
          </w:tcPr>
          <w:p w14:paraId="76566141">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除尘、抹净</w:t>
            </w:r>
          </w:p>
        </w:tc>
        <w:tc>
          <w:tcPr>
            <w:tcW w:w="0" w:type="auto"/>
            <w:tcBorders>
              <w:top w:val="single" w:color="auto" w:sz="4" w:space="0"/>
              <w:left w:val="single" w:color="auto" w:sz="4" w:space="0"/>
              <w:bottom w:val="single" w:color="auto" w:sz="4" w:space="0"/>
              <w:right w:val="single" w:color="auto" w:sz="4" w:space="0"/>
            </w:tcBorders>
            <w:vAlign w:val="center"/>
          </w:tcPr>
          <w:p w14:paraId="102F33E3">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无灰尘、无污渍</w:t>
            </w:r>
          </w:p>
        </w:tc>
        <w:tc>
          <w:tcPr>
            <w:tcW w:w="0" w:type="auto"/>
            <w:tcBorders>
              <w:top w:val="single" w:color="auto" w:sz="4" w:space="0"/>
              <w:left w:val="single" w:color="auto" w:sz="4" w:space="0"/>
              <w:bottom w:val="single" w:color="auto" w:sz="4" w:space="0"/>
              <w:right w:val="single" w:color="auto" w:sz="4" w:space="0"/>
            </w:tcBorders>
            <w:vAlign w:val="center"/>
          </w:tcPr>
          <w:p w14:paraId="416D307D">
            <w:pPr>
              <w:keepNext w:val="0"/>
              <w:keepLines w:val="0"/>
              <w:pageBreakBefore w:val="0"/>
              <w:widowControl w:val="0"/>
              <w:kinsoku/>
              <w:wordWrap/>
              <w:overflowPunct/>
              <w:topLinePunct w:val="0"/>
              <w:autoSpaceDE w:val="0"/>
              <w:autoSpaceDN w:val="0"/>
              <w:bidi w:val="0"/>
              <w:adjustRightInd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每天清洁一次</w:t>
            </w:r>
          </w:p>
        </w:tc>
      </w:tr>
    </w:tbl>
    <w:p w14:paraId="1521EB5F">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（五）安保及消控服务</w:t>
      </w:r>
    </w:p>
    <w:p w14:paraId="112940B0">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为保证人员及财产的安全，在杭州互联网法院的监督指导下，中标人负责杭州互联网法院大楼夜间安全及24小时消控值班。</w:t>
      </w:r>
    </w:p>
    <w:p w14:paraId="60A6E616">
      <w:pPr>
        <w:spacing w:line="360" w:lineRule="auto"/>
        <w:ind w:firstLine="465" w:firstLineChars="194"/>
        <w:rPr>
          <w:rFonts w:eastAsia="仿宋_GB2312"/>
          <w:color w:val="auto"/>
          <w:highlight w:val="none"/>
        </w:rPr>
      </w:pPr>
      <w:r>
        <w:rPr>
          <w:rFonts w:hint="eastAsia" w:ascii="宋体" w:hAnsi="宋体"/>
          <w:color w:val="auto"/>
          <w:sz w:val="24"/>
          <w:highlight w:val="none"/>
        </w:rPr>
        <w:t>安保服务主要职责（包括但不仅限于以下）：</w:t>
      </w:r>
    </w:p>
    <w:p w14:paraId="4ED7E523">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1、全面负责杭州互联网法院门卫管理、车辆管理和防火、防盗、治安巡逻，维持中心内秩序，维护中心内稳定，及时发现和消除安全隐患；制定消防安全制度和紧急疏散方案。</w:t>
      </w:r>
    </w:p>
    <w:p w14:paraId="11B445B7">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2、在杭州互联网法院的组织和领导下，做好中心内治安综合治理工作；及时、正确处理中心内的各类突发事件；</w:t>
      </w:r>
    </w:p>
    <w:p w14:paraId="6BD0825B">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3、做好安全防范，提供安全力量支援；根据属地及采购人相关政策，全力配合做好疫情防控工作。</w:t>
      </w:r>
    </w:p>
    <w:p w14:paraId="41D5BE40">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4、保持道路通畅，车辆停放有序；必要时根据采购人要求对出入本项目的物品、人员、车辆进行检查；有意外情况发生时，要求安保人员在3分钟内到达现场处理，及时排除意外。</w:t>
      </w:r>
    </w:p>
    <w:p w14:paraId="10789C9E">
      <w:pPr>
        <w:spacing w:line="360" w:lineRule="auto"/>
        <w:ind w:firstLine="467" w:firstLineChars="194"/>
        <w:rPr>
          <w:rFonts w:ascii="宋体" w:hAnsi="宋体"/>
          <w:b/>
          <w:bCs/>
          <w:color w:val="auto"/>
          <w:sz w:val="24"/>
          <w:highlight w:val="none"/>
          <w:u w:val="single"/>
        </w:rPr>
      </w:pPr>
      <w:r>
        <w:rPr>
          <w:rFonts w:hint="eastAsia" w:ascii="宋体" w:hAnsi="宋体"/>
          <w:b/>
          <w:bCs/>
          <w:color w:val="auto"/>
          <w:sz w:val="24"/>
          <w:highlight w:val="none"/>
          <w:u w:val="single"/>
        </w:rPr>
        <w:t>▲5、全体安保人员均应持</w:t>
      </w:r>
      <w:r>
        <w:rPr>
          <w:rFonts w:hint="eastAsia" w:ascii="宋体" w:hAnsi="宋体"/>
          <w:b/>
          <w:bCs/>
          <w:color w:val="auto"/>
          <w:sz w:val="24"/>
          <w:highlight w:val="none"/>
          <w:u w:val="single"/>
          <w:lang w:eastAsia="zh-CN"/>
        </w:rPr>
        <w:t>保安员证</w:t>
      </w:r>
      <w:r>
        <w:rPr>
          <w:rFonts w:hint="eastAsia" w:ascii="宋体" w:hAnsi="宋体"/>
          <w:b/>
          <w:bCs/>
          <w:color w:val="auto"/>
          <w:sz w:val="24"/>
          <w:highlight w:val="none"/>
          <w:u w:val="single"/>
        </w:rPr>
        <w:t>上岗</w:t>
      </w:r>
      <w:r>
        <w:rPr>
          <w:rFonts w:hint="eastAsia" w:ascii="宋体" w:hAnsi="宋体"/>
          <w:b/>
          <w:bCs/>
          <w:color w:val="auto"/>
          <w:sz w:val="24"/>
          <w:highlight w:val="none"/>
          <w:u w:val="single"/>
          <w:lang w:eastAsia="zh-CN"/>
        </w:rPr>
        <w:t>。投标时提供书面</w:t>
      </w:r>
      <w:r>
        <w:rPr>
          <w:rFonts w:hint="eastAsia" w:ascii="宋体" w:hAnsi="宋体"/>
          <w:b/>
          <w:bCs/>
          <w:color w:val="auto"/>
          <w:sz w:val="24"/>
          <w:highlight w:val="none"/>
          <w:u w:val="single"/>
        </w:rPr>
        <w:t>承诺</w:t>
      </w:r>
      <w:r>
        <w:rPr>
          <w:rFonts w:hint="eastAsia" w:ascii="宋体" w:hAnsi="宋体"/>
          <w:b/>
          <w:bCs/>
          <w:color w:val="auto"/>
          <w:sz w:val="24"/>
          <w:highlight w:val="none"/>
          <w:u w:val="single"/>
          <w:lang w:eastAsia="zh-CN"/>
        </w:rPr>
        <w:t>或提供符合人员配置数量的保安员证</w:t>
      </w:r>
      <w:r>
        <w:rPr>
          <w:rFonts w:hint="eastAsia" w:ascii="宋体" w:hAnsi="宋体"/>
          <w:b/>
          <w:bCs/>
          <w:color w:val="auto"/>
          <w:sz w:val="24"/>
          <w:highlight w:val="none"/>
          <w:u w:val="single"/>
        </w:rPr>
        <w:t xml:space="preserve">。 </w:t>
      </w:r>
    </w:p>
    <w:p w14:paraId="70932973">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6、保安要熟悉周边的环境，能处理和应对公共秩序维护工作，能正确使用各类消防、物防、技防器械和设备，能够熟悉、掌握各类刑事、治安案件和各类灾害事故的应急预案；来人来访的通报、证件检验、登记等，并按规范记录接收信息;</w:t>
      </w:r>
    </w:p>
    <w:p w14:paraId="76D1C0F2">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7、保安要进行门卫、守护、巡逻、服务的职责，维护公共秩序;处理治安及共他突发事件;负责道路交通管理、机动车和非机动车停放管理;</w:t>
      </w:r>
    </w:p>
    <w:p w14:paraId="0C2FC6D6">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8、保安要负责防盗、防火报警监控设备运行管理。积极主动的配合、服从对口管理部门的临时应急调度。建立完善的消防制度和消防工作计划，物管人员应定期接受消防培训并掌握现有消防设施设备的使用方法，并能及时处理各种火灾事故。明确防火责任人，按照突发火灾的应急方案，设立消防疏散示意图，照明设施及引路标志完好，紧急疏散通道畅通。</w:t>
      </w:r>
    </w:p>
    <w:p w14:paraId="599D9107">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消控服务主要职责（包括但不仅限于以下）：</w:t>
      </w:r>
    </w:p>
    <w:p w14:paraId="0F86F2DB">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1、遵纪守法，顾全大局，服从上级主管的分配。</w:t>
      </w:r>
    </w:p>
    <w:p w14:paraId="775195EA">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2、负责24小时监视消防主机报警信号及法院监控摄像系统。</w:t>
      </w:r>
    </w:p>
    <w:p w14:paraId="484976B0">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3、熟练掌握监控、消防报警等设备的技术性能及操作方法，熟悉法院地形环境及防范重点、消防设施分布情况。</w:t>
      </w:r>
    </w:p>
    <w:p w14:paraId="309EEE52">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4、正确使用与保管岗位所使用设备及其他物品，当班者对使用的物品及设备负有全部责任，交接班时需做好检查登记。</w:t>
      </w:r>
    </w:p>
    <w:p w14:paraId="1D6EDA4A">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5、与固定岗、巡逻岗常保持联系，内外联动，严密注视监控屏，随时通报异常情况给各相关岗位人员。</w:t>
      </w:r>
    </w:p>
    <w:p w14:paraId="408D29D0">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6、接到消防报警后，立即通知安防人员赶赴现场确认，做好相应记录</w:t>
      </w:r>
    </w:p>
    <w:p w14:paraId="64C98D88">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7、对监控及消防仪器做好清洁保养工作，发生故障时，立即通知维修人员修理。</w:t>
      </w:r>
    </w:p>
    <w:p w14:paraId="6E9E2D54">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8、未经主管部门允许，严禁无关人员进入。相关人员进出监控室需及时做好登记。</w:t>
      </w:r>
    </w:p>
    <w:p w14:paraId="4BA45B9C">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9、严禁违章操作、严守操作规程。</w:t>
      </w:r>
    </w:p>
    <w:p w14:paraId="261E6944">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保安岗位服务质量标准细节:</w:t>
      </w:r>
    </w:p>
    <w:p w14:paraId="40805640">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(1)岗位要求。</w:t>
      </w:r>
    </w:p>
    <w:p w14:paraId="783572C3">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上岗时佩戴统一标志，按需求穿戴统一制服（精致），装备佩戴规范，仪容仪表规范整齐，当值时坐姿挺直，站岗时不倚不靠。文明执勤，训练有素，言语规范，认真负责。门卫形象良好，用语规范，礼貌待客，文明工作。严格验证、登记制度，杜绝闲杂人员进入区域内，维护区域安全、正常的工作环境。保安按要求管理消防安全，保卫人员及财产的安全，提示人员安全，熟练掌握各类应急预案处理方法，做好团队进场前的安全教育，配合法院做好各项活动保障，及时主动的为采购人提供服务。</w:t>
      </w:r>
    </w:p>
    <w:p w14:paraId="61923BA3">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(2)巡查要求。</w:t>
      </w:r>
    </w:p>
    <w:p w14:paraId="5411C674">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异常情况，应立即通知上级，并根据相关应急预案，在现场采取必要措施，随时准备启动并执行相应的应急预案。遇到夜间防盗报警，巡查时需至少2人或2人以上同时进入，必须使用甩棍、橡胶辊、电筒等用具。</w:t>
      </w:r>
    </w:p>
    <w:p w14:paraId="3F7022AF">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(3)非机动车停车场管理。</w:t>
      </w:r>
    </w:p>
    <w:p w14:paraId="0F00A508">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非机动车停车场为员工内部停车场，外人不得入内停车。派专人对管辖区进行日常管理，维护交通秩序，保证各类车辆有序通行、有序停放。车库无易燃、易爆等物品存放，配置相应数量的灭火器，对灭火器、电瓶车电瓶以及插座等物品进行定期专项检查，防止发生自燃等事故。</w:t>
      </w:r>
    </w:p>
    <w:p w14:paraId="47AA0AFB">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(4)突发事件处理。</w:t>
      </w:r>
    </w:p>
    <w:p w14:paraId="78C32E2B">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按照要求制订各类突发事件应急预案，并将预案内容在物业办公室、监控室、机房等处张榜悬挂。在各楼层固定位置悬挂疏散示意图及引路标志，每年组织不少于2次的突发事件应急演习。当发生台风、暴雨等灾害性天气及其他危害公共突发事件时，应根据对应的应急预案，采取应急措施，对设备机房、停车场、广告牌、电线杆等露天设施进行检查和加固等工作。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40D60E7D">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(5)消防、监控设施管理。</w:t>
      </w:r>
    </w:p>
    <w:p w14:paraId="6D2CEE30">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做好消防、监控主机及各消防、监控点的设备进行巡查，确保运行无故障;定期对室外的消防栓、消防水带等设备进行检查，是否有埋压或损坏和失效等情况;定期对各楼层消防栓进行检查，设施是否齐全;定期对各楼层的喷淋头、感烟探测器、感温探测器、手动报警按钮及其他形式的消防设施、设备进行检查，是否有遮挡或损坏等情况，是否有压力不足或缺少等情况;每月对各楼层的灭火器进行检查更换并且编号;定期对各楼层的排烟通风口、消防通道进行检查，是否有遮挡或堵塞，各楼层的疏散指示标志是否有损坏或缺少等情况;定期对各楼层应急电源的主、备电情况进行检查。消防泵：启动检查每月一次并记录，运行正常，设施完好、无渗漏；一级保养，每年一次。消防栓：每月巡查一次，消防栓箱内各种配件完好，保持卫生整洁。每年保养一次，表面无生锈现象，颜色一致；阀杆每半年加注润滑油，启动灵活运行正常，每半年末端放水检查。火警、报警、探测器功能：功能正常。消防水带：每半年检查一次完好无缺，无霉变。灭火器：检查及时，发现问题更新或充压。同时，负责上述检查缺陷的修复和复原以及及时更换。每年进行2次消防安全应急演练。</w:t>
      </w:r>
    </w:p>
    <w:p w14:paraId="0C50BF2D">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(七)绿化养护管理</w:t>
      </w:r>
    </w:p>
    <w:p w14:paraId="437E508A">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1、服务内容：采购人红线范围内的绿化带的树木、花草、色块等的日常养护和管理。根据中心实际情况结合其他类似物业项目的绿化摆放方案提出设计建议方案，做好室内绿化摆放和会议摆花等工作（不含租摆花卉等的采购）。</w:t>
      </w:r>
    </w:p>
    <w:p w14:paraId="34865EEA">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2、服务质量标准:建立定期除草、修剪制度，确保绿化无杂草、造型规整；及时喷洒农药、浇水施肥，确保绿化养护期内100%存活。具体要求如下：</w:t>
      </w:r>
    </w:p>
    <w:p w14:paraId="466A9A58">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（1）草坪。夏季高温时做好草坪的防晒降温工作，定期修割、浇水、施肥、灭虫、除杂草，保持常年翠绿、无杂草、无干枯坏死和病虫侵害。</w:t>
      </w:r>
    </w:p>
    <w:p w14:paraId="364746A5">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（2）树木和色块。定期植株修剪，做到枝叶紧密、圆整、无脱节、无枯枝。及时防治、灭治病虫害，主要病虫害发生率低于5%，无明显倾斜、缺枝、空档。重点做好辖区内果树的相关养护、病虫害防治等工作。</w:t>
      </w:r>
    </w:p>
    <w:p w14:paraId="41F1AF15">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（3）室内花木。做好养护工作，保持常年鲜艳，按采购人要求。</w:t>
      </w:r>
    </w:p>
    <w:p w14:paraId="77A38E5B">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（4）做好规划红线范围内名贵树种的养护工作，做到在一个物业服务合同周期内不枯、不病、不死。</w:t>
      </w:r>
    </w:p>
    <w:p w14:paraId="1193B68B">
      <w:pPr>
        <w:spacing w:line="360" w:lineRule="auto"/>
        <w:ind w:firstLine="465" w:firstLineChars="194"/>
        <w:rPr>
          <w:color w:val="auto"/>
          <w:highlight w:val="none"/>
        </w:rPr>
      </w:pPr>
      <w:r>
        <w:rPr>
          <w:rFonts w:hint="eastAsia" w:ascii="宋体" w:hAnsi="宋体"/>
          <w:color w:val="auto"/>
          <w:sz w:val="24"/>
          <w:highlight w:val="none"/>
        </w:rPr>
        <w:t>（5）根据采购人相关要求对租摆、花卉进行摆放。</w:t>
      </w:r>
    </w:p>
    <w:p w14:paraId="1D56B2C0">
      <w:pPr>
        <w:spacing w:line="360" w:lineRule="auto"/>
        <w:ind w:firstLine="465" w:firstLineChars="194"/>
        <w:rPr>
          <w:rFonts w:ascii="宋体" w:hAnsi="宋体" w:cstheme="minorEastAsia"/>
          <w:bCs/>
          <w:color w:val="auto"/>
          <w:sz w:val="24"/>
          <w:highlight w:val="none"/>
        </w:rPr>
      </w:pPr>
      <w:r>
        <w:rPr>
          <w:rFonts w:hint="eastAsia" w:ascii="宋体" w:hAnsi="宋体"/>
          <w:color w:val="auto"/>
          <w:sz w:val="24"/>
          <w:highlight w:val="none"/>
        </w:rPr>
        <w:t>（八）</w:t>
      </w:r>
      <w:r>
        <w:rPr>
          <w:rFonts w:hint="eastAsia" w:ascii="宋体" w:hAnsi="宋体" w:cstheme="minorEastAsia"/>
          <w:bCs/>
          <w:color w:val="auto"/>
          <w:sz w:val="24"/>
          <w:highlight w:val="none"/>
        </w:rPr>
        <w:t>重大活动保障</w:t>
      </w:r>
    </w:p>
    <w:p w14:paraId="1B3EC41F">
      <w:pPr>
        <w:spacing w:line="360" w:lineRule="auto"/>
        <w:ind w:firstLine="465" w:firstLineChars="194"/>
        <w:rPr>
          <w:rFonts w:ascii="宋体" w:hAnsi="宋体"/>
          <w:color w:val="auto"/>
          <w:sz w:val="24"/>
          <w:highlight w:val="none"/>
        </w:rPr>
      </w:pPr>
      <w:r>
        <w:rPr>
          <w:rFonts w:hint="eastAsia" w:ascii="宋体" w:hAnsi="宋体" w:cstheme="minorEastAsia"/>
          <w:bCs/>
          <w:color w:val="auto"/>
          <w:sz w:val="24"/>
          <w:highlight w:val="none"/>
        </w:rPr>
        <w:t>包括协助采购人布置会场、绿化（盆景）摆设和保养、横幅悬挂、搬运器材、桌椅、音响、空调、鲜花、会后清场等工作</w:t>
      </w:r>
      <w:r>
        <w:rPr>
          <w:rFonts w:hint="eastAsia" w:ascii="宋体" w:hAnsi="宋体" w:cstheme="minorEastAsia"/>
          <w:bCs/>
          <w:color w:val="auto"/>
          <w:sz w:val="24"/>
          <w:highlight w:val="none"/>
        </w:rPr>
        <w:tab/>
      </w:r>
      <w:r>
        <w:rPr>
          <w:rFonts w:hint="eastAsia" w:ascii="宋体" w:hAnsi="宋体" w:cstheme="minorEastAsia"/>
          <w:bCs/>
          <w:color w:val="auto"/>
          <w:sz w:val="24"/>
          <w:highlight w:val="none"/>
        </w:rPr>
        <w:t>。</w:t>
      </w:r>
    </w:p>
    <w:p w14:paraId="4AB642BA">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（九）物业档案管理</w:t>
      </w:r>
    </w:p>
    <w:p w14:paraId="4E5713A9">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有较完善的物业管理档案制度，档案内容至少应包括：</w:t>
      </w:r>
    </w:p>
    <w:p w14:paraId="00478A28">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1、物业竣工验收档案；</w:t>
      </w:r>
    </w:p>
    <w:p w14:paraId="41B89E01">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2、采购人及其配套设施权属清册、各类台账（如设备巡检记录）；</w:t>
      </w:r>
    </w:p>
    <w:p w14:paraId="36756737">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3、设备管理档案；</w:t>
      </w:r>
    </w:p>
    <w:p w14:paraId="60868B10">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4、户外绿化档案；</w:t>
      </w:r>
    </w:p>
    <w:p w14:paraId="2B0C25A3">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5、日常管理档案；</w:t>
      </w:r>
    </w:p>
    <w:p w14:paraId="106EB83C">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b w:val="0"/>
          <w:bCs w:val="0"/>
          <w:color w:val="auto"/>
          <w:sz w:val="24"/>
          <w:szCs w:val="24"/>
          <w:highlight w:val="none"/>
          <w:lang w:val="en-US"/>
        </w:rPr>
        <w:t xml:space="preserve"> 6、协助采购人做好固定资产盘点及登记。</w:t>
      </w:r>
    </w:p>
    <w:p w14:paraId="4DADF003">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必须保证采购人物业档案资料（包括设备维修、改造的档案资料）的完整性。</w:t>
      </w:r>
    </w:p>
    <w:p w14:paraId="5F49CE67">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（十）物业财务管理服务</w:t>
      </w:r>
    </w:p>
    <w:p w14:paraId="50A46F1D">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1、建立健全财务管理制度，对物业管理费和其它费用的收支进行财务管理，运作规范，账目清晰。</w:t>
      </w:r>
    </w:p>
    <w:p w14:paraId="32D63F6F">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2、物业管理费、特约服务收费以及其它费用的缴付标准、时间、方式严格按照公开收费制度进行（合同另有约定除外），收费应操作规范。</w:t>
      </w:r>
    </w:p>
    <w:p w14:paraId="31BF7DAE">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（十一）理发室服务</w:t>
      </w:r>
    </w:p>
    <w:p w14:paraId="7200A68B">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根据采购人需求保障理发室正常运行，包括但不限于理发室耗材补充、设备维护、理发师管理等。</w:t>
      </w:r>
    </w:p>
    <w:p w14:paraId="020D49D3">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（十二）延伸管理服务</w:t>
      </w:r>
    </w:p>
    <w:p w14:paraId="0E61CF29">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中标人应根据采购人的需求，开展力所能及的延伸服务。</w:t>
      </w:r>
    </w:p>
    <w:p w14:paraId="4C97E8FE">
      <w:pPr>
        <w:rPr>
          <w:color w:val="auto"/>
          <w:highlight w:val="none"/>
        </w:rPr>
      </w:pPr>
    </w:p>
    <w:p w14:paraId="0A390855">
      <w:pPr>
        <w:numPr>
          <w:ilvl w:val="0"/>
          <w:numId w:val="1"/>
        </w:numPr>
        <w:spacing w:line="360" w:lineRule="auto"/>
        <w:ind w:firstLine="466"/>
        <w:rPr>
          <w:rFonts w:ascii="宋体" w:hAnsi="宋体"/>
          <w:b/>
          <w:bCs/>
          <w:color w:val="auto"/>
          <w:sz w:val="28"/>
          <w:szCs w:val="28"/>
          <w:highlight w:val="none"/>
        </w:rPr>
      </w:pPr>
      <w:r>
        <w:rPr>
          <w:rFonts w:hint="eastAsia" w:ascii="宋体" w:hAnsi="宋体"/>
          <w:b/>
          <w:bCs/>
          <w:color w:val="auto"/>
          <w:sz w:val="28"/>
          <w:szCs w:val="28"/>
          <w:highlight w:val="none"/>
        </w:rPr>
        <w:t>人员配置及要求</w:t>
      </w:r>
    </w:p>
    <w:p w14:paraId="74B15BF1">
      <w:pPr>
        <w:spacing w:line="360" w:lineRule="auto"/>
        <w:ind w:firstLine="482" w:firstLineChars="200"/>
        <w:rPr>
          <w:rFonts w:ascii="宋体" w:hAnsi="宋体"/>
          <w:color w:val="auto"/>
          <w:sz w:val="24"/>
          <w:highlight w:val="none"/>
        </w:rPr>
      </w:pPr>
      <w:r>
        <w:rPr>
          <w:rFonts w:hint="eastAsia" w:ascii="宋体" w:hAnsi="宋体" w:eastAsia="宋体" w:cs="宋体"/>
          <w:b/>
          <w:bCs/>
          <w:color w:val="auto"/>
          <w:sz w:val="24"/>
          <w:highlight w:val="none"/>
          <w:u w:val="single"/>
        </w:rPr>
        <w:t>▲</w:t>
      </w:r>
      <w:r>
        <w:rPr>
          <w:rFonts w:hint="eastAsia" w:ascii="宋体" w:hAnsi="宋体"/>
          <w:b/>
          <w:bCs/>
          <w:color w:val="auto"/>
          <w:sz w:val="24"/>
          <w:highlight w:val="none"/>
          <w:u w:val="single"/>
        </w:rPr>
        <w:t>岗位总人数不得低于15人</w:t>
      </w:r>
      <w:r>
        <w:rPr>
          <w:rFonts w:hint="eastAsia" w:ascii="宋体" w:hAnsi="宋体"/>
          <w:color w:val="auto"/>
          <w:sz w:val="24"/>
          <w:highlight w:val="none"/>
          <w:lang w:eastAsia="zh-CN"/>
        </w:rPr>
        <w:t>。</w:t>
      </w:r>
      <w:r>
        <w:rPr>
          <w:rFonts w:hint="eastAsia" w:ascii="宋体" w:hAnsi="宋体"/>
          <w:color w:val="auto"/>
          <w:sz w:val="24"/>
          <w:highlight w:val="none"/>
        </w:rPr>
        <w:t>其中项目经理</w:t>
      </w:r>
      <w:r>
        <w:rPr>
          <w:rFonts w:hint="eastAsia" w:ascii="宋体" w:hAnsi="宋体" w:eastAsia="宋体" w:cs="宋体"/>
          <w:b w:val="0"/>
          <w:bCs w:val="0"/>
          <w:color w:val="auto"/>
          <w:sz w:val="24"/>
          <w:szCs w:val="24"/>
          <w:highlight w:val="none"/>
        </w:rPr>
        <w:t>（项目负责人）</w:t>
      </w:r>
      <w:r>
        <w:rPr>
          <w:rFonts w:hint="eastAsia" w:ascii="宋体" w:hAnsi="宋体"/>
          <w:color w:val="auto"/>
          <w:sz w:val="24"/>
          <w:highlight w:val="none"/>
        </w:rPr>
        <w:t>1人，保洁</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绿化</w:t>
      </w:r>
      <w:r>
        <w:rPr>
          <w:rFonts w:hint="eastAsia" w:ascii="宋体" w:hAnsi="宋体"/>
          <w:color w:val="auto"/>
          <w:sz w:val="24"/>
          <w:highlight w:val="none"/>
          <w:lang w:eastAsia="zh-CN"/>
        </w:rPr>
        <w:t>）</w:t>
      </w:r>
      <w:r>
        <w:rPr>
          <w:rFonts w:hint="eastAsia" w:ascii="宋体" w:hAnsi="宋体"/>
          <w:color w:val="auto"/>
          <w:sz w:val="24"/>
          <w:highlight w:val="none"/>
        </w:rPr>
        <w:t>主管1人，综合服务2人，保安</w:t>
      </w:r>
      <w:r>
        <w:rPr>
          <w:rFonts w:hint="eastAsia" w:ascii="宋体" w:hAnsi="宋体"/>
          <w:color w:val="auto"/>
          <w:sz w:val="24"/>
          <w:highlight w:val="none"/>
          <w:lang w:val="en-US" w:eastAsia="zh-CN"/>
        </w:rPr>
        <w:t>员2</w:t>
      </w:r>
      <w:r>
        <w:rPr>
          <w:rFonts w:hint="eastAsia" w:ascii="宋体" w:hAnsi="宋体"/>
          <w:color w:val="auto"/>
          <w:sz w:val="24"/>
          <w:highlight w:val="none"/>
        </w:rPr>
        <w:t>人，</w:t>
      </w:r>
      <w:r>
        <w:rPr>
          <w:rFonts w:hint="eastAsia" w:ascii="宋体" w:hAnsi="宋体"/>
          <w:color w:val="auto"/>
          <w:sz w:val="24"/>
          <w:highlight w:val="none"/>
          <w:lang w:val="en-US" w:eastAsia="zh-CN"/>
        </w:rPr>
        <w:t>消控2人，</w:t>
      </w:r>
      <w:r>
        <w:rPr>
          <w:rFonts w:hint="eastAsia" w:ascii="宋体" w:hAnsi="宋体"/>
          <w:color w:val="auto"/>
          <w:sz w:val="24"/>
          <w:highlight w:val="none"/>
        </w:rPr>
        <w:t>保洁员6人，工程维修1人。</w:t>
      </w:r>
    </w:p>
    <w:p w14:paraId="1B8BE01D">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1、中标人应根据本法院的具体情况，设置相适应的管理人员和服务岗位。</w:t>
      </w:r>
    </w:p>
    <w:p w14:paraId="740B109A">
      <w:pPr>
        <w:spacing w:line="360" w:lineRule="auto"/>
        <w:ind w:firstLine="465" w:firstLineChars="194"/>
        <w:rPr>
          <w:rFonts w:ascii="宋体" w:hAnsi="宋体"/>
          <w:color w:val="auto"/>
          <w:sz w:val="24"/>
          <w:highlight w:val="none"/>
        </w:rPr>
      </w:pPr>
      <w:r>
        <w:rPr>
          <w:rFonts w:ascii="宋体" w:hAnsi="宋体"/>
          <w:color w:val="auto"/>
          <w:sz w:val="24"/>
          <w:highlight w:val="none"/>
        </w:rPr>
        <w:t>2、管理人员应</w:t>
      </w:r>
      <w:r>
        <w:rPr>
          <w:rFonts w:hint="eastAsia" w:ascii="宋体" w:hAnsi="宋体"/>
          <w:color w:val="auto"/>
          <w:sz w:val="24"/>
          <w:highlight w:val="none"/>
        </w:rPr>
        <w:t>具有物业管理能力</w:t>
      </w:r>
      <w:r>
        <w:rPr>
          <w:rFonts w:ascii="宋体" w:hAnsi="宋体"/>
          <w:color w:val="auto"/>
          <w:sz w:val="24"/>
          <w:highlight w:val="none"/>
        </w:rPr>
        <w:t>，专业技术、操作人</w:t>
      </w:r>
      <w:r>
        <w:rPr>
          <w:rFonts w:hint="eastAsia" w:ascii="宋体" w:hAnsi="宋体"/>
          <w:color w:val="auto"/>
          <w:sz w:val="24"/>
          <w:highlight w:val="none"/>
        </w:rPr>
        <w:t>员应具备专业能力和经验。</w:t>
      </w:r>
    </w:p>
    <w:p w14:paraId="355D03D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项目经理</w:t>
      </w:r>
      <w:r>
        <w:rPr>
          <w:rFonts w:hint="eastAsia" w:ascii="宋体" w:hAnsi="宋体" w:eastAsia="宋体" w:cs="宋体"/>
          <w:b w:val="0"/>
          <w:bCs w:val="0"/>
          <w:color w:val="auto"/>
          <w:sz w:val="24"/>
          <w:szCs w:val="24"/>
          <w:highlight w:val="none"/>
        </w:rPr>
        <w:t>（项目负责人）</w:t>
      </w:r>
      <w:r>
        <w:rPr>
          <w:rFonts w:hint="eastAsia" w:ascii="宋体" w:hAnsi="宋体" w:eastAsia="宋体" w:cs="宋体"/>
          <w:b w:val="0"/>
          <w:bCs w:val="0"/>
          <w:color w:val="auto"/>
          <w:sz w:val="24"/>
          <w:szCs w:val="24"/>
          <w:highlight w:val="none"/>
          <w:lang w:val="en-US" w:eastAsia="zh-CN"/>
        </w:rPr>
        <w:t>1人</w:t>
      </w:r>
      <w:r>
        <w:rPr>
          <w:rFonts w:hint="eastAsia" w:ascii="宋体" w:hAnsi="宋体"/>
          <w:color w:val="auto"/>
          <w:sz w:val="24"/>
          <w:highlight w:val="none"/>
        </w:rPr>
        <w:t>：年龄50周岁（含）以下；具有全日制本科或以上学历；</w:t>
      </w:r>
      <w:r>
        <w:rPr>
          <w:rFonts w:hint="eastAsia" w:ascii="宋体" w:hAnsi="宋体" w:cs="宋体"/>
          <w:color w:val="auto"/>
          <w:kern w:val="0"/>
          <w:sz w:val="24"/>
          <w:highlight w:val="none"/>
        </w:rPr>
        <w:t>具有类似物业管理服务工作经验</w:t>
      </w:r>
      <w:r>
        <w:rPr>
          <w:rFonts w:hint="eastAsia" w:ascii="宋体" w:hAnsi="宋体"/>
          <w:color w:val="auto"/>
          <w:sz w:val="24"/>
          <w:highlight w:val="none"/>
        </w:rPr>
        <w:t>，知识面广，熟悉物业管理法规，专业技能熟练，有较强的组织领导能力和协调能力；</w:t>
      </w:r>
      <w:r>
        <w:rPr>
          <w:rFonts w:ascii="宋体" w:hAnsi="宋体"/>
          <w:color w:val="auto"/>
          <w:sz w:val="24"/>
          <w:highlight w:val="none"/>
        </w:rPr>
        <w:t xml:space="preserve"> </w:t>
      </w:r>
      <w:r>
        <w:rPr>
          <w:rFonts w:hint="eastAsia" w:ascii="宋体" w:hAnsi="宋体"/>
          <w:color w:val="auto"/>
          <w:sz w:val="24"/>
          <w:highlight w:val="none"/>
        </w:rPr>
        <w:t>具有安全生产管理、智能楼宇管理、保安管理工作经验或能力；</w:t>
      </w:r>
    </w:p>
    <w:p w14:paraId="5CE3B227">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2.2保洁（绿化）主管</w:t>
      </w:r>
      <w:r>
        <w:rPr>
          <w:rFonts w:hint="eastAsia" w:ascii="宋体" w:hAnsi="宋体" w:cs="宋体"/>
          <w:color w:val="auto"/>
          <w:sz w:val="24"/>
          <w:highlight w:val="none"/>
          <w:lang w:val="en-US" w:eastAsia="zh-CN"/>
        </w:rPr>
        <w:t>1人</w:t>
      </w:r>
      <w:r>
        <w:rPr>
          <w:rFonts w:hint="eastAsia" w:ascii="宋体" w:hAnsi="宋体" w:cs="宋体"/>
          <w:color w:val="auto"/>
          <w:sz w:val="24"/>
          <w:highlight w:val="none"/>
        </w:rPr>
        <w:t>：年龄40周岁（含）以下，具有大专及以上学历，有一定的组织管理能力和协调能力，具有类似物业保洁</w:t>
      </w:r>
      <w:r>
        <w:rPr>
          <w:rFonts w:hint="eastAsia" w:ascii="宋体" w:hAnsi="宋体"/>
          <w:color w:val="auto"/>
          <w:sz w:val="24"/>
          <w:highlight w:val="none"/>
        </w:rPr>
        <w:t>（绿化）</w:t>
      </w:r>
      <w:r>
        <w:rPr>
          <w:rFonts w:hint="eastAsia" w:ascii="宋体" w:hAnsi="宋体" w:cs="宋体"/>
          <w:color w:val="auto"/>
          <w:sz w:val="24"/>
          <w:highlight w:val="none"/>
        </w:rPr>
        <w:t>主管经验</w:t>
      </w:r>
      <w:r>
        <w:rPr>
          <w:rFonts w:hint="eastAsia" w:ascii="宋体" w:hAnsi="宋体"/>
          <w:color w:val="auto"/>
          <w:sz w:val="24"/>
          <w:highlight w:val="none"/>
        </w:rPr>
        <w:t>，有1年以上</w:t>
      </w:r>
      <w:r>
        <w:rPr>
          <w:rFonts w:hint="eastAsia" w:ascii="宋体" w:hAnsi="宋体" w:cs="宋体"/>
          <w:color w:val="auto"/>
          <w:sz w:val="24"/>
          <w:highlight w:val="none"/>
        </w:rPr>
        <w:t>客房服务工作经验。</w:t>
      </w:r>
    </w:p>
    <w:p w14:paraId="1A74E47E">
      <w:pPr>
        <w:adjustRightInd/>
        <w:snapToGrid w:val="0"/>
        <w:spacing w:line="360" w:lineRule="auto"/>
        <w:ind w:firstLine="480" w:firstLineChars="200"/>
        <w:rPr>
          <w:rFonts w:ascii="宋体" w:hAnsi="宋体" w:cstheme="minorEastAsia"/>
          <w:bCs/>
          <w:color w:val="auto"/>
          <w:sz w:val="24"/>
          <w:highlight w:val="none"/>
        </w:rPr>
      </w:pPr>
      <w:r>
        <w:rPr>
          <w:rFonts w:hint="eastAsia" w:ascii="宋体" w:hAnsi="宋体" w:cs="宋体"/>
          <w:color w:val="auto"/>
          <w:sz w:val="24"/>
          <w:highlight w:val="none"/>
        </w:rPr>
        <w:t>2.3</w:t>
      </w:r>
      <w:r>
        <w:rPr>
          <w:rFonts w:ascii="宋体" w:hAnsi="宋体" w:cs="宋体"/>
          <w:color w:val="auto"/>
          <w:sz w:val="24"/>
          <w:highlight w:val="none"/>
        </w:rPr>
        <w:t xml:space="preserve"> </w:t>
      </w:r>
      <w:r>
        <w:rPr>
          <w:rFonts w:hint="eastAsia" w:ascii="宋体" w:hAnsi="宋体" w:cstheme="minorEastAsia"/>
          <w:bCs/>
          <w:color w:val="auto"/>
          <w:sz w:val="24"/>
          <w:highlight w:val="none"/>
        </w:rPr>
        <w:t>综合服务（女性）</w:t>
      </w:r>
      <w:r>
        <w:rPr>
          <w:rFonts w:hint="eastAsia" w:ascii="宋体" w:hAnsi="宋体" w:cstheme="minorEastAsia"/>
          <w:bCs/>
          <w:color w:val="auto"/>
          <w:sz w:val="24"/>
          <w:highlight w:val="none"/>
          <w:lang w:val="en-US" w:eastAsia="zh-CN"/>
        </w:rPr>
        <w:t>2人</w:t>
      </w:r>
      <w:r>
        <w:rPr>
          <w:rFonts w:hint="eastAsia" w:ascii="宋体" w:hAnsi="宋体" w:cstheme="minorEastAsia"/>
          <w:bCs/>
          <w:color w:val="auto"/>
          <w:sz w:val="24"/>
          <w:highlight w:val="none"/>
        </w:rPr>
        <w:t>：</w:t>
      </w:r>
      <w:r>
        <w:rPr>
          <w:rFonts w:hint="eastAsia" w:ascii="宋体" w:hAnsi="宋体" w:cs="宋体"/>
          <w:color w:val="auto"/>
          <w:sz w:val="24"/>
          <w:highlight w:val="none"/>
        </w:rPr>
        <w:t>年龄30周岁（含）以下，具有大专及以上学历，有一定的组织管理能力、协调能力及会务经验，</w:t>
      </w:r>
      <w:r>
        <w:rPr>
          <w:rFonts w:hint="eastAsia" w:ascii="宋体" w:hAnsi="宋体"/>
          <w:color w:val="auto"/>
          <w:sz w:val="24"/>
          <w:highlight w:val="none"/>
        </w:rPr>
        <w:t>具有类似物业项目</w:t>
      </w:r>
      <w:r>
        <w:rPr>
          <w:rFonts w:hint="eastAsia" w:ascii="宋体" w:hAnsi="宋体"/>
          <w:color w:val="auto"/>
          <w:sz w:val="24"/>
          <w:highlight w:val="none"/>
          <w:lang w:val="en-US" w:eastAsia="zh-CN"/>
        </w:rPr>
        <w:t>3</w:t>
      </w:r>
      <w:r>
        <w:rPr>
          <w:rFonts w:hint="eastAsia" w:ascii="宋体" w:hAnsi="宋体"/>
          <w:color w:val="auto"/>
          <w:sz w:val="24"/>
          <w:highlight w:val="none"/>
        </w:rPr>
        <w:t>年工作经历</w:t>
      </w:r>
      <w:r>
        <w:rPr>
          <w:rFonts w:hint="eastAsia" w:ascii="宋体" w:hAnsi="宋体" w:cs="宋体"/>
          <w:color w:val="auto"/>
          <w:sz w:val="24"/>
          <w:highlight w:val="none"/>
        </w:rPr>
        <w:t>。</w:t>
      </w:r>
    </w:p>
    <w:p w14:paraId="31D10DD2">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3、管理服务人员在服务过程中应保持良好的精神状态；表情自然、亲切；举止大方、有礼；用语文明、规范；对待参观者主动、热情、耐心、周到并及时为参观者提供服务。</w:t>
      </w:r>
    </w:p>
    <w:p w14:paraId="54142D10">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4、管理服务人员应按规定统一着装、着装整齐清洁，仪表仪容整洁端庄；</w:t>
      </w:r>
      <w:r>
        <w:rPr>
          <w:rFonts w:hint="eastAsia" w:asciiTheme="minorEastAsia" w:hAnsiTheme="minorEastAsia" w:eastAsiaTheme="minorEastAsia" w:cstheme="minorEastAsia"/>
          <w:color w:val="auto"/>
          <w:sz w:val="24"/>
          <w:highlight w:val="none"/>
        </w:rPr>
        <w:t>，服装样式体现岗位特色和方便不同岗位操作；</w:t>
      </w:r>
      <w:r>
        <w:rPr>
          <w:rFonts w:hint="eastAsia" w:ascii="宋体" w:hAnsi="宋体"/>
          <w:color w:val="auto"/>
          <w:sz w:val="24"/>
          <w:highlight w:val="none"/>
        </w:rPr>
        <w:t>在指定位置佩戴标志，站姿端正，坐姿稳重，行为规范，服务主动，认真负责。中标人员工按岗位要求统一着装、言行规范，要注意仪容仪表、公众形象，一些公众岗位录用人员体形、身高要有规定。</w:t>
      </w:r>
    </w:p>
    <w:p w14:paraId="0C2C38BD">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5、管理服务人员应及时、认真做好工作日志、交接班记录、账册等记录工作，做到字迹清晰、数据准确。管理服务机构每周需要会同综合、工程、安保、保洁四个部门的人员与采购人举行周例会，汇报工作和相关项目的工作进度，做到良好沟通协调。同时积极协调街区和周边相关物业单位和社区部门，做好沟通协调，推进本中心工作持续落实。</w:t>
      </w:r>
    </w:p>
    <w:p w14:paraId="03DBC614">
      <w:pPr>
        <w:spacing w:line="360" w:lineRule="auto"/>
        <w:ind w:firstLine="465" w:firstLineChars="194"/>
        <w:rPr>
          <w:rFonts w:ascii="宋体" w:hAnsi="宋体"/>
          <w:color w:val="auto"/>
          <w:sz w:val="24"/>
          <w:highlight w:val="none"/>
        </w:rPr>
      </w:pPr>
      <w:r>
        <w:rPr>
          <w:rFonts w:hint="eastAsia" w:ascii="宋体" w:hAnsi="宋体"/>
          <w:color w:val="auto"/>
          <w:sz w:val="24"/>
          <w:highlight w:val="none"/>
        </w:rPr>
        <w:t>6、管理服务人员应接受过相关专业技能的培训，掌握物业管理基本法律法规。</w:t>
      </w:r>
    </w:p>
    <w:p w14:paraId="47A8879B">
      <w:pPr>
        <w:spacing w:line="360" w:lineRule="auto"/>
        <w:ind w:firstLine="465" w:firstLineChars="194"/>
        <w:rPr>
          <w:rFonts w:hint="eastAsia" w:ascii="宋体" w:hAnsi="宋体"/>
          <w:color w:val="auto"/>
          <w:sz w:val="24"/>
          <w:highlight w:val="none"/>
        </w:rPr>
      </w:pPr>
      <w:r>
        <w:rPr>
          <w:rFonts w:hint="eastAsia" w:ascii="宋体" w:hAnsi="宋体"/>
          <w:color w:val="auto"/>
          <w:sz w:val="24"/>
          <w:highlight w:val="none"/>
        </w:rPr>
        <w:t>7、保安</w:t>
      </w:r>
      <w:r>
        <w:rPr>
          <w:rFonts w:hint="eastAsia" w:ascii="宋体" w:hAnsi="宋体"/>
          <w:color w:val="auto"/>
          <w:sz w:val="24"/>
          <w:highlight w:val="none"/>
          <w:lang w:val="en-US" w:eastAsia="zh-CN"/>
        </w:rPr>
        <w:t>2人，需持有保安员证，</w:t>
      </w:r>
      <w:r>
        <w:rPr>
          <w:rFonts w:hint="eastAsia" w:ascii="宋体" w:hAnsi="宋体"/>
          <w:color w:val="auto"/>
          <w:sz w:val="24"/>
          <w:highlight w:val="none"/>
        </w:rPr>
        <w:t>要求高中学历及以上，年龄60周岁</w:t>
      </w:r>
      <w:r>
        <w:rPr>
          <w:rFonts w:hint="eastAsia" w:ascii="宋体" w:hAnsi="宋体"/>
          <w:color w:val="auto"/>
          <w:sz w:val="24"/>
          <w:highlight w:val="none"/>
          <w:lang w:val="en-US" w:eastAsia="zh-CN"/>
        </w:rPr>
        <w:t>及</w:t>
      </w:r>
      <w:r>
        <w:rPr>
          <w:rFonts w:hint="eastAsia" w:ascii="宋体" w:hAnsi="宋体"/>
          <w:color w:val="auto"/>
          <w:sz w:val="24"/>
          <w:highlight w:val="none"/>
        </w:rPr>
        <w:t>以下，没有任何违法犯罪记录，身体健康，退伍军人优先。保证安保人员的稳定性。</w:t>
      </w:r>
    </w:p>
    <w:p w14:paraId="276F8884">
      <w:pPr>
        <w:spacing w:line="360" w:lineRule="auto"/>
        <w:ind w:firstLine="465" w:firstLineChars="194"/>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8、消控人员2人，需持有消防设施操作员证，</w:t>
      </w:r>
      <w:r>
        <w:rPr>
          <w:rFonts w:hint="eastAsia" w:ascii="宋体" w:hAnsi="宋体"/>
          <w:color w:val="auto"/>
          <w:sz w:val="24"/>
          <w:highlight w:val="none"/>
        </w:rPr>
        <w:t>要求高中学历及以上，年龄60周岁</w:t>
      </w:r>
      <w:r>
        <w:rPr>
          <w:rFonts w:hint="eastAsia" w:ascii="宋体" w:hAnsi="宋体"/>
          <w:color w:val="auto"/>
          <w:sz w:val="24"/>
          <w:highlight w:val="none"/>
          <w:lang w:val="en-US" w:eastAsia="zh-CN"/>
        </w:rPr>
        <w:t>及</w:t>
      </w:r>
      <w:r>
        <w:rPr>
          <w:rFonts w:hint="eastAsia" w:ascii="宋体" w:hAnsi="宋体"/>
          <w:color w:val="auto"/>
          <w:sz w:val="24"/>
          <w:highlight w:val="none"/>
        </w:rPr>
        <w:t>以下，没有任何违法犯罪记录，身体健康，退伍军人优先。保证</w:t>
      </w:r>
      <w:r>
        <w:rPr>
          <w:rFonts w:hint="eastAsia" w:ascii="宋体" w:hAnsi="宋体"/>
          <w:color w:val="auto"/>
          <w:sz w:val="24"/>
          <w:highlight w:val="none"/>
          <w:lang w:val="en-US" w:eastAsia="zh-CN"/>
        </w:rPr>
        <w:t>消控</w:t>
      </w:r>
      <w:r>
        <w:rPr>
          <w:rFonts w:hint="eastAsia" w:ascii="宋体" w:hAnsi="宋体"/>
          <w:color w:val="auto"/>
          <w:sz w:val="24"/>
          <w:highlight w:val="none"/>
        </w:rPr>
        <w:t>人员的稳定性。</w:t>
      </w:r>
    </w:p>
    <w:p w14:paraId="31A2CA1A">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、保洁人员</w:t>
      </w:r>
      <w:r>
        <w:rPr>
          <w:rFonts w:hint="eastAsia" w:ascii="宋体" w:hAnsi="宋体"/>
          <w:color w:val="auto"/>
          <w:sz w:val="24"/>
          <w:highlight w:val="none"/>
          <w:lang w:val="en-US" w:eastAsia="zh-CN"/>
        </w:rPr>
        <w:t>6人，</w:t>
      </w:r>
      <w:r>
        <w:rPr>
          <w:rFonts w:hint="eastAsia" w:ascii="宋体" w:hAnsi="宋体"/>
          <w:color w:val="auto"/>
          <w:sz w:val="24"/>
          <w:highlight w:val="none"/>
        </w:rPr>
        <w:t>要求初中学历及以上，年龄</w:t>
      </w:r>
      <w:r>
        <w:rPr>
          <w:rFonts w:ascii="宋体" w:hAnsi="宋体"/>
          <w:color w:val="auto"/>
          <w:sz w:val="24"/>
          <w:highlight w:val="none"/>
        </w:rPr>
        <w:t>60</w:t>
      </w:r>
      <w:r>
        <w:rPr>
          <w:rFonts w:hint="eastAsia" w:ascii="宋体" w:hAnsi="宋体"/>
          <w:color w:val="auto"/>
          <w:sz w:val="24"/>
          <w:highlight w:val="none"/>
        </w:rPr>
        <w:t>周岁</w:t>
      </w:r>
      <w:r>
        <w:rPr>
          <w:rFonts w:hint="eastAsia" w:ascii="宋体" w:hAnsi="宋体"/>
          <w:color w:val="auto"/>
          <w:sz w:val="24"/>
          <w:highlight w:val="none"/>
          <w:lang w:val="en-US" w:eastAsia="zh-CN"/>
        </w:rPr>
        <w:t>及</w:t>
      </w:r>
      <w:r>
        <w:rPr>
          <w:rFonts w:hint="eastAsia" w:ascii="宋体" w:hAnsi="宋体"/>
          <w:color w:val="auto"/>
          <w:sz w:val="24"/>
          <w:highlight w:val="none"/>
        </w:rPr>
        <w:t>以下，</w:t>
      </w:r>
      <w:r>
        <w:rPr>
          <w:rFonts w:ascii="宋体" w:hAnsi="宋体" w:cs="宋体"/>
          <w:color w:val="auto"/>
          <w:sz w:val="24"/>
          <w:highlight w:val="none"/>
        </w:rPr>
        <w:t>1</w:t>
      </w:r>
      <w:r>
        <w:rPr>
          <w:rFonts w:hint="eastAsia" w:ascii="宋体" w:hAnsi="宋体" w:cs="宋体"/>
          <w:color w:val="auto"/>
          <w:sz w:val="24"/>
          <w:highlight w:val="none"/>
        </w:rPr>
        <w:t>年以上客房服务从业经历，</w:t>
      </w:r>
      <w:r>
        <w:rPr>
          <w:rFonts w:hint="eastAsia" w:ascii="宋体" w:hAnsi="宋体"/>
          <w:color w:val="auto"/>
          <w:sz w:val="24"/>
          <w:highlight w:val="none"/>
        </w:rPr>
        <w:t>没有任何违法犯罪记录，身体健康，吃苦耐劳。</w:t>
      </w:r>
      <w:r>
        <w:rPr>
          <w:rFonts w:hint="eastAsia" w:ascii="宋体" w:hAnsi="宋体" w:cs="宋体"/>
          <w:bCs/>
          <w:color w:val="auto"/>
          <w:sz w:val="24"/>
          <w:highlight w:val="none"/>
        </w:rPr>
        <w:t>专业绿化工人数不少于</w:t>
      </w:r>
      <w:r>
        <w:rPr>
          <w:rFonts w:ascii="宋体" w:hAnsi="宋体" w:cs="宋体"/>
          <w:bCs/>
          <w:color w:val="auto"/>
          <w:sz w:val="24"/>
          <w:highlight w:val="none"/>
        </w:rPr>
        <w:t>1</w:t>
      </w:r>
      <w:r>
        <w:rPr>
          <w:rFonts w:hint="eastAsia" w:ascii="宋体" w:hAnsi="宋体" w:cs="宋体"/>
          <w:bCs/>
          <w:color w:val="auto"/>
          <w:sz w:val="24"/>
          <w:highlight w:val="none"/>
        </w:rPr>
        <w:t>人。</w:t>
      </w:r>
    </w:p>
    <w:p w14:paraId="28694A87">
      <w:pPr>
        <w:spacing w:line="360" w:lineRule="auto"/>
        <w:ind w:firstLine="465" w:firstLineChars="194"/>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、工程维修人员</w:t>
      </w:r>
      <w:r>
        <w:rPr>
          <w:rFonts w:hint="eastAsia" w:ascii="宋体" w:hAnsi="宋体"/>
          <w:color w:val="auto"/>
          <w:sz w:val="24"/>
          <w:highlight w:val="none"/>
          <w:lang w:val="en-US" w:eastAsia="zh-CN"/>
        </w:rPr>
        <w:t>1人，</w:t>
      </w:r>
      <w:r>
        <w:rPr>
          <w:rFonts w:hint="eastAsia" w:ascii="宋体" w:hAnsi="宋体"/>
          <w:color w:val="auto"/>
          <w:sz w:val="24"/>
          <w:highlight w:val="none"/>
        </w:rPr>
        <w:t>要求高中学历及以上，男性、不超过5</w:t>
      </w:r>
      <w:r>
        <w:rPr>
          <w:rFonts w:ascii="宋体" w:hAnsi="宋体"/>
          <w:color w:val="auto"/>
          <w:sz w:val="24"/>
          <w:highlight w:val="none"/>
        </w:rPr>
        <w:t>5</w:t>
      </w:r>
      <w:r>
        <w:rPr>
          <w:rFonts w:hint="eastAsia" w:ascii="宋体" w:hAnsi="宋体"/>
          <w:color w:val="auto"/>
          <w:sz w:val="24"/>
          <w:highlight w:val="none"/>
        </w:rPr>
        <w:t>周岁</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w:t>
      </w:r>
      <w:r>
        <w:rPr>
          <w:rFonts w:hint="eastAsia" w:ascii="宋体" w:hAnsi="宋体"/>
          <w:color w:val="auto"/>
          <w:sz w:val="24"/>
          <w:highlight w:val="none"/>
          <w:lang w:eastAsia="zh-CN"/>
        </w:rPr>
        <w:t>）</w:t>
      </w:r>
      <w:r>
        <w:rPr>
          <w:rFonts w:hint="eastAsia" w:ascii="宋体" w:hAnsi="宋体"/>
          <w:color w:val="auto"/>
          <w:sz w:val="24"/>
          <w:highlight w:val="none"/>
        </w:rPr>
        <w:t>，没有任何违法犯罪记录，身体健康，具有</w:t>
      </w:r>
      <w:r>
        <w:rPr>
          <w:rFonts w:hint="eastAsia" w:ascii="宋体" w:hAnsi="宋体"/>
          <w:color w:val="auto"/>
          <w:sz w:val="24"/>
          <w:highlight w:val="none"/>
          <w:lang w:val="en-US" w:eastAsia="zh-CN"/>
        </w:rPr>
        <w:t>电工证等</w:t>
      </w:r>
      <w:r>
        <w:rPr>
          <w:rFonts w:hint="eastAsia" w:ascii="宋体" w:hAnsi="宋体"/>
          <w:color w:val="auto"/>
          <w:sz w:val="24"/>
          <w:highlight w:val="none"/>
        </w:rPr>
        <w:t>相应岗位证书。</w:t>
      </w:r>
    </w:p>
    <w:p w14:paraId="6A689BAC">
      <w:pPr>
        <w:spacing w:line="360" w:lineRule="auto"/>
        <w:ind w:firstLine="465" w:firstLineChars="194"/>
        <w:rPr>
          <w:rFonts w:ascii="宋体" w:hAnsi="宋体"/>
          <w:color w:val="auto"/>
          <w:sz w:val="24"/>
          <w:highlight w:val="none"/>
        </w:rPr>
      </w:pPr>
      <w:r>
        <w:rPr>
          <w:rFonts w:hint="eastAsia" w:ascii="宋体" w:hAnsi="宋体"/>
          <w:color w:val="auto"/>
          <w:sz w:val="24"/>
          <w:highlight w:val="none"/>
          <w:lang w:val="en-US" w:eastAsia="zh-CN"/>
        </w:rPr>
        <w:t>11</w:t>
      </w:r>
      <w:r>
        <w:rPr>
          <w:rFonts w:hint="eastAsia" w:ascii="宋体" w:hAnsi="宋体"/>
          <w:color w:val="auto"/>
          <w:sz w:val="24"/>
          <w:highlight w:val="none"/>
        </w:rPr>
        <w:t>、重点做好本项目关键部位的夜间安保工作，保证重点部位及夜间值班巡逻人员数量。夜间保安需熟悉辖区内环境。</w:t>
      </w:r>
    </w:p>
    <w:p w14:paraId="461C6433">
      <w:pPr>
        <w:spacing w:line="360" w:lineRule="auto"/>
        <w:ind w:firstLine="465" w:firstLineChars="194"/>
        <w:rPr>
          <w:rFonts w:ascii="宋体" w:hAnsi="宋体"/>
          <w:color w:val="auto"/>
          <w:sz w:val="24"/>
          <w:highlight w:val="none"/>
        </w:rPr>
      </w:pPr>
      <w:r>
        <w:rPr>
          <w:rFonts w:hint="eastAsia" w:ascii="宋体" w:hAnsi="宋体"/>
          <w:color w:val="auto"/>
          <w:sz w:val="24"/>
          <w:highlight w:val="none"/>
          <w:lang w:val="en-US" w:eastAsia="zh-CN"/>
        </w:rPr>
        <w:t>12</w:t>
      </w:r>
      <w:r>
        <w:rPr>
          <w:rFonts w:hint="eastAsia" w:ascii="宋体" w:hAnsi="宋体"/>
          <w:color w:val="auto"/>
          <w:sz w:val="24"/>
          <w:highlight w:val="none"/>
        </w:rPr>
        <w:t>、中标人自备服务过程中涉及的办公用品、专业工具、设备、材料及易耗品。</w:t>
      </w:r>
    </w:p>
    <w:p w14:paraId="1DC6E2FD">
      <w:pPr>
        <w:spacing w:line="360" w:lineRule="auto"/>
        <w:ind w:firstLine="465" w:firstLineChars="194"/>
        <w:rPr>
          <w:rFonts w:ascii="宋体" w:hAnsi="宋体"/>
          <w:color w:val="auto"/>
          <w:sz w:val="24"/>
          <w:highlight w:val="none"/>
        </w:rPr>
      </w:pPr>
      <w:r>
        <w:rPr>
          <w:rFonts w:hint="eastAsia" w:ascii="宋体" w:hAnsi="宋体"/>
          <w:color w:val="auto"/>
          <w:sz w:val="24"/>
          <w:highlight w:val="none"/>
          <w:lang w:val="en-US" w:eastAsia="zh-CN"/>
        </w:rPr>
        <w:t>13</w:t>
      </w:r>
      <w:r>
        <w:rPr>
          <w:rFonts w:hint="eastAsia" w:ascii="宋体" w:hAnsi="宋体"/>
          <w:color w:val="auto"/>
          <w:sz w:val="24"/>
          <w:highlight w:val="none"/>
        </w:rPr>
        <w:t>、物业服务人员要求相对稳定，特殊情况有变化，人员到位相互对接时间不少于一周，新到人员的档案信息及时备案。</w:t>
      </w:r>
    </w:p>
    <w:p w14:paraId="5C1B8961">
      <w:pPr>
        <w:spacing w:line="360" w:lineRule="auto"/>
        <w:ind w:firstLine="465" w:firstLineChars="194"/>
        <w:rPr>
          <w:rFonts w:ascii="宋体" w:hAnsi="宋体"/>
          <w:color w:val="auto"/>
          <w:sz w:val="24"/>
          <w:highlight w:val="none"/>
        </w:rPr>
      </w:pPr>
      <w:r>
        <w:rPr>
          <w:rFonts w:hint="eastAsia" w:ascii="宋体" w:hAnsi="宋体"/>
          <w:color w:val="auto"/>
          <w:sz w:val="24"/>
          <w:highlight w:val="none"/>
          <w:lang w:val="en-US" w:eastAsia="zh-CN"/>
        </w:rPr>
        <w:t>14</w:t>
      </w:r>
      <w:r>
        <w:rPr>
          <w:rFonts w:hint="eastAsia" w:ascii="宋体" w:hAnsi="宋体"/>
          <w:color w:val="auto"/>
          <w:sz w:val="24"/>
          <w:highlight w:val="none"/>
        </w:rPr>
        <w:t>、中标人需建立上岗前培训制度，并通过考试方式，达到要求，才能准许上岗。</w:t>
      </w:r>
    </w:p>
    <w:p w14:paraId="34ECA4A9">
      <w:pPr>
        <w:spacing w:line="360" w:lineRule="auto"/>
        <w:ind w:firstLine="480" w:firstLineChars="200"/>
        <w:jc w:val="left"/>
        <w:rPr>
          <w:rFonts w:hint="eastAsia" w:ascii="宋体" w:hAnsi="宋体" w:eastAsia="宋体"/>
          <w:b/>
          <w:bCs/>
          <w:color w:val="auto"/>
          <w:sz w:val="24"/>
          <w:highlight w:val="none"/>
          <w:u w:val="single"/>
          <w:lang w:eastAsia="zh-CN"/>
        </w:rPr>
      </w:pPr>
      <w:r>
        <w:rPr>
          <w:rFonts w:hint="eastAsia" w:ascii="宋体" w:hAnsi="宋体"/>
          <w:color w:val="auto"/>
          <w:sz w:val="24"/>
          <w:highlight w:val="none"/>
          <w:lang w:val="en-US" w:eastAsia="zh-CN"/>
        </w:rPr>
        <w:t>15</w:t>
      </w:r>
      <w:r>
        <w:rPr>
          <w:rFonts w:hint="eastAsia" w:ascii="宋体" w:hAnsi="宋体"/>
          <w:color w:val="auto"/>
          <w:sz w:val="24"/>
          <w:highlight w:val="none"/>
        </w:rPr>
        <w:t>、</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highlight w:val="none"/>
          <w:u w:val="single"/>
          <w:lang w:val="en-US" w:eastAsia="zh-CN"/>
        </w:rPr>
        <w:t>投标人在投标文件中承诺：</w:t>
      </w:r>
      <w:r>
        <w:rPr>
          <w:rFonts w:hint="eastAsia" w:ascii="宋体" w:hAnsi="宋体"/>
          <w:b/>
          <w:bCs/>
          <w:color w:val="auto"/>
          <w:sz w:val="24"/>
          <w:highlight w:val="none"/>
          <w:u w:val="single"/>
        </w:rPr>
        <w:t>法律法规和政策文件要求必须持证上岗的岗位，所派人员满足相关规定，持证上岗。</w:t>
      </w:r>
    </w:p>
    <w:p w14:paraId="7166F619">
      <w:pPr>
        <w:spacing w:line="360" w:lineRule="auto"/>
        <w:jc w:val="left"/>
        <w:rPr>
          <w:rFonts w:ascii="宋体" w:hAnsi="宋体" w:cs="仿宋_GB2312"/>
          <w:b/>
          <w:bCs/>
          <w:color w:val="auto"/>
          <w:sz w:val="28"/>
          <w:szCs w:val="28"/>
          <w:highlight w:val="none"/>
        </w:rPr>
      </w:pPr>
      <w:r>
        <w:rPr>
          <w:rFonts w:hint="eastAsia" w:ascii="宋体" w:hAnsi="宋体" w:cs="仿宋_GB2312"/>
          <w:b/>
          <w:bCs/>
          <w:color w:val="auto"/>
          <w:sz w:val="28"/>
          <w:szCs w:val="28"/>
          <w:highlight w:val="none"/>
        </w:rPr>
        <w:t>四、其它要求</w:t>
      </w:r>
    </w:p>
    <w:p w14:paraId="22AC526D">
      <w:pPr>
        <w:spacing w:line="360" w:lineRule="auto"/>
        <w:ind w:left="210" w:leftChars="100"/>
        <w:jc w:val="left"/>
        <w:rPr>
          <w:rFonts w:cs="仿宋_GB2312" w:asciiTheme="minorEastAsia" w:hAnsiTheme="minorEastAsia" w:eastAsiaTheme="minorEastAsia"/>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交付（实施）的时间（期限）：</w:t>
      </w:r>
      <w:r>
        <w:rPr>
          <w:rFonts w:hint="eastAsia" w:ascii="宋体" w:hAnsi="宋体" w:cs="仿宋_GB2312"/>
          <w:color w:val="auto"/>
          <w:sz w:val="24"/>
          <w:highlight w:val="none"/>
          <w:lang w:val="en-US" w:eastAsia="zh-CN"/>
        </w:rPr>
        <w:t>合同签订之日起</w:t>
      </w:r>
      <w:r>
        <w:rPr>
          <w:rFonts w:hint="eastAsia" w:ascii="宋体" w:hAnsi="宋体" w:cs="仿宋_GB2312"/>
          <w:color w:val="auto"/>
          <w:sz w:val="24"/>
          <w:highlight w:val="none"/>
        </w:rPr>
        <w:t>起至</w:t>
      </w:r>
      <w:r>
        <w:rPr>
          <w:rFonts w:ascii="宋体" w:hAnsi="宋体" w:cs="仿宋_GB2312"/>
          <w:color w:val="auto"/>
          <w:sz w:val="24"/>
          <w:highlight w:val="none"/>
        </w:rPr>
        <w:t>202</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年</w:t>
      </w:r>
      <w:r>
        <w:rPr>
          <w:rFonts w:ascii="宋体" w:hAnsi="宋体" w:cs="仿宋_GB2312"/>
          <w:color w:val="auto"/>
          <w:sz w:val="24"/>
          <w:highlight w:val="none"/>
        </w:rPr>
        <w:t>12</w:t>
      </w:r>
      <w:r>
        <w:rPr>
          <w:rFonts w:hint="eastAsia" w:ascii="宋体" w:hAnsi="宋体" w:cs="仿宋_GB2312"/>
          <w:color w:val="auto"/>
          <w:sz w:val="24"/>
          <w:highlight w:val="none"/>
        </w:rPr>
        <w:t>月</w:t>
      </w:r>
      <w:r>
        <w:rPr>
          <w:rFonts w:ascii="宋体" w:hAnsi="宋体" w:cs="仿宋_GB2312"/>
          <w:color w:val="auto"/>
          <w:sz w:val="24"/>
          <w:highlight w:val="none"/>
        </w:rPr>
        <w:t>31</w:t>
      </w:r>
      <w:r>
        <w:rPr>
          <w:rFonts w:hint="eastAsia" w:ascii="宋体" w:hAnsi="宋体" w:cs="仿宋_GB2312"/>
          <w:color w:val="auto"/>
          <w:sz w:val="24"/>
          <w:highlight w:val="none"/>
        </w:rPr>
        <w:t>日止。</w:t>
      </w:r>
      <w:r>
        <w:rPr>
          <w:rFonts w:hint="eastAsia" w:cs="仿宋" w:asciiTheme="minorEastAsia" w:hAnsiTheme="minorEastAsia" w:eastAsiaTheme="minorEastAsia"/>
          <w:b/>
          <w:snapToGrid w:val="0"/>
          <w:color w:val="auto"/>
          <w:sz w:val="24"/>
          <w:highlight w:val="none"/>
          <w:lang w:val="zh-CN"/>
        </w:rPr>
        <w:t>特别说明：</w:t>
      </w:r>
      <w:r>
        <w:rPr>
          <w:rFonts w:cs="仿宋" w:asciiTheme="minorEastAsia" w:hAnsiTheme="minorEastAsia" w:eastAsiaTheme="minorEastAsia"/>
          <w:b/>
          <w:snapToGrid w:val="0"/>
          <w:color w:val="auto"/>
          <w:sz w:val="24"/>
          <w:highlight w:val="none"/>
          <w:lang w:val="zh-CN"/>
        </w:rPr>
        <w:t>202</w:t>
      </w:r>
      <w:r>
        <w:rPr>
          <w:rFonts w:hint="eastAsia" w:cs="仿宋" w:asciiTheme="minorEastAsia" w:hAnsiTheme="minorEastAsia" w:eastAsiaTheme="minorEastAsia"/>
          <w:b/>
          <w:snapToGrid w:val="0"/>
          <w:color w:val="auto"/>
          <w:sz w:val="24"/>
          <w:highlight w:val="none"/>
          <w:lang w:val="en-US" w:eastAsia="zh-CN"/>
        </w:rPr>
        <w:t>5</w:t>
      </w:r>
      <w:r>
        <w:rPr>
          <w:rFonts w:hint="eastAsia" w:cs="仿宋" w:asciiTheme="minorEastAsia" w:hAnsiTheme="minorEastAsia" w:eastAsiaTheme="minorEastAsia"/>
          <w:b/>
          <w:snapToGrid w:val="0"/>
          <w:color w:val="auto"/>
          <w:sz w:val="24"/>
          <w:highlight w:val="none"/>
          <w:lang w:val="zh-CN"/>
        </w:rPr>
        <w:t>年</w:t>
      </w:r>
      <w:r>
        <w:rPr>
          <w:rFonts w:cs="仿宋" w:asciiTheme="minorEastAsia" w:hAnsiTheme="minorEastAsia" w:eastAsiaTheme="minorEastAsia"/>
          <w:b/>
          <w:snapToGrid w:val="0"/>
          <w:color w:val="auto"/>
          <w:sz w:val="24"/>
          <w:highlight w:val="none"/>
          <w:lang w:val="zh-CN"/>
        </w:rPr>
        <w:t>1</w:t>
      </w:r>
      <w:r>
        <w:rPr>
          <w:rFonts w:hint="eastAsia" w:cs="仿宋" w:asciiTheme="minorEastAsia" w:hAnsiTheme="minorEastAsia" w:eastAsiaTheme="minorEastAsia"/>
          <w:b/>
          <w:snapToGrid w:val="0"/>
          <w:color w:val="auto"/>
          <w:sz w:val="24"/>
          <w:highlight w:val="none"/>
          <w:lang w:val="zh-CN"/>
        </w:rPr>
        <w:t>月</w:t>
      </w:r>
      <w:r>
        <w:rPr>
          <w:rFonts w:cs="仿宋" w:asciiTheme="minorEastAsia" w:hAnsiTheme="minorEastAsia" w:eastAsiaTheme="minorEastAsia"/>
          <w:b/>
          <w:snapToGrid w:val="0"/>
          <w:color w:val="auto"/>
          <w:sz w:val="24"/>
          <w:highlight w:val="none"/>
          <w:lang w:val="zh-CN"/>
        </w:rPr>
        <w:t>1</w:t>
      </w:r>
      <w:r>
        <w:rPr>
          <w:rFonts w:hint="eastAsia" w:cs="仿宋" w:asciiTheme="minorEastAsia" w:hAnsiTheme="minorEastAsia" w:eastAsiaTheme="minorEastAsia"/>
          <w:b/>
          <w:snapToGrid w:val="0"/>
          <w:color w:val="auto"/>
          <w:sz w:val="24"/>
          <w:highlight w:val="none"/>
          <w:lang w:val="zh-CN"/>
        </w:rPr>
        <w:t>日至合同签订之日前的空档期物业服务由原供应商承担，费用由中标人按本次中标价单日金额乘以实际服务天数，与原供应商结算</w:t>
      </w:r>
      <w:r>
        <w:rPr>
          <w:rFonts w:hint="eastAsia" w:cs="仿宋" w:asciiTheme="minorEastAsia" w:hAnsiTheme="minorEastAsia" w:eastAsiaTheme="minorEastAsia"/>
          <w:b/>
          <w:color w:val="auto"/>
          <w:sz w:val="24"/>
          <w:highlight w:val="none"/>
        </w:rPr>
        <w:t>。</w:t>
      </w:r>
    </w:p>
    <w:p w14:paraId="00FBA387">
      <w:pPr>
        <w:spacing w:line="360" w:lineRule="auto"/>
        <w:ind w:left="3810" w:leftChars="100" w:hanging="3600" w:hangingChars="1500"/>
        <w:jc w:val="left"/>
        <w:rPr>
          <w:rFonts w:ascii="宋体" w:hAnsi="宋体" w:cs="仿宋_GB2312"/>
          <w:color w:val="auto"/>
          <w:sz w:val="24"/>
          <w:highlight w:val="none"/>
        </w:rPr>
      </w:pPr>
      <w:r>
        <w:rPr>
          <w:rFonts w:hint="eastAsia" w:ascii="宋体" w:hAnsi="宋体" w:cs="仿宋_GB2312"/>
          <w:color w:val="auto"/>
          <w:sz w:val="24"/>
          <w:highlight w:val="none"/>
        </w:rPr>
        <w:t>2.交付（实施）的地点（范围）：</w:t>
      </w:r>
      <w:r>
        <w:rPr>
          <w:rFonts w:hint="eastAsia" w:ascii="宋体" w:hAnsi="宋体" w:cs="仿宋_GB2312"/>
          <w:color w:val="auto"/>
          <w:sz w:val="24"/>
          <w:highlight w:val="none"/>
          <w:u w:val="single"/>
          <w:lang w:eastAsia="zh-Hans"/>
        </w:rPr>
        <w:t>杭州市上城区</w:t>
      </w:r>
      <w:r>
        <w:rPr>
          <w:rFonts w:hint="eastAsia" w:ascii="宋体" w:hAnsi="宋体" w:cs="仿宋_GB2312"/>
          <w:color w:val="auto"/>
          <w:sz w:val="24"/>
          <w:highlight w:val="none"/>
          <w:u w:val="single"/>
        </w:rPr>
        <w:t>钱潮路22号／杭州互联网法院（杭州铁路运输法院）</w:t>
      </w:r>
    </w:p>
    <w:p w14:paraId="1B05275C">
      <w:pPr>
        <w:spacing w:line="360" w:lineRule="auto"/>
        <w:ind w:firstLine="240" w:firstLineChars="100"/>
        <w:jc w:val="left"/>
        <w:rPr>
          <w:rFonts w:ascii="宋体" w:hAnsi="宋体"/>
          <w:iCs/>
          <w:color w:val="auto"/>
          <w:sz w:val="24"/>
          <w:highlight w:val="none"/>
          <w:u w:val="single"/>
        </w:rPr>
      </w:pPr>
      <w:r>
        <w:rPr>
          <w:rFonts w:hint="eastAsia" w:ascii="宋体" w:hAnsi="宋体" w:cs="仿宋_GB2312"/>
          <w:color w:val="auto"/>
          <w:sz w:val="24"/>
          <w:highlight w:val="none"/>
        </w:rPr>
        <w:t>3.付款条件（进度和方式）：</w:t>
      </w:r>
      <w:r>
        <w:rPr>
          <w:rFonts w:asciiTheme="minorEastAsia" w:hAnsiTheme="minorEastAsia" w:eastAsiaTheme="minorEastAsia"/>
          <w:color w:val="auto"/>
          <w:sz w:val="24"/>
          <w:highlight w:val="none"/>
        </w:rPr>
        <w:t>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w:t>
      </w:r>
      <w:r>
        <w:rPr>
          <w:rFonts w:hint="eastAsia" w:ascii="宋体" w:hAnsi="宋体" w:cs="仿宋_GB2312"/>
          <w:color w:val="auto"/>
          <w:sz w:val="24"/>
          <w:highlight w:val="none"/>
          <w:lang w:val="en-US" w:eastAsia="zh-CN"/>
        </w:rPr>
        <w:t>内</w:t>
      </w:r>
      <w:r>
        <w:rPr>
          <w:rFonts w:hint="eastAsia" w:ascii="宋体" w:hAnsi="宋体" w:cs="仿宋_GB2312"/>
          <w:color w:val="auto"/>
          <w:sz w:val="24"/>
          <w:highlight w:val="none"/>
          <w:lang w:val="en-US" w:eastAsia="zh-CN"/>
        </w:rPr>
        <w:t>支付总价50%的</w:t>
      </w:r>
      <w:r>
        <w:rPr>
          <w:rFonts w:hint="eastAsia" w:ascii="宋体" w:hAnsi="宋体"/>
          <w:color w:val="auto"/>
          <w:kern w:val="0"/>
          <w:sz w:val="24"/>
          <w:highlight w:val="none"/>
        </w:rPr>
        <w:t>服务费用</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预付款）</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第三季度末支付</w:t>
      </w:r>
      <w:r>
        <w:rPr>
          <w:rFonts w:hint="eastAsia" w:ascii="宋体" w:hAnsi="宋体"/>
          <w:color w:val="auto"/>
          <w:kern w:val="0"/>
          <w:sz w:val="24"/>
          <w:highlight w:val="none"/>
          <w:lang w:val="en-US" w:eastAsia="zh-CN"/>
        </w:rPr>
        <w:t>合同总价</w:t>
      </w:r>
      <w:r>
        <w:rPr>
          <w:rFonts w:hint="eastAsia" w:ascii="宋体" w:hAnsi="宋体"/>
          <w:color w:val="auto"/>
          <w:kern w:val="0"/>
          <w:sz w:val="24"/>
          <w:highlight w:val="none"/>
          <w:lang w:val="en-US" w:eastAsia="zh-CN"/>
        </w:rPr>
        <w:t>30%的服务费用，第四季度费用按照财政年终结算通知于当年账务结束前按标准与实际情况支付剩余费用</w:t>
      </w:r>
      <w:r>
        <w:rPr>
          <w:rFonts w:hint="eastAsia" w:ascii="宋体" w:hAnsi="宋体"/>
          <w:color w:val="auto"/>
          <w:kern w:val="0"/>
          <w:sz w:val="24"/>
          <w:highlight w:val="none"/>
        </w:rPr>
        <w:t>。</w:t>
      </w:r>
      <w:r>
        <w:rPr>
          <w:rFonts w:hint="eastAsia" w:ascii="宋体" w:hAnsi="宋体"/>
          <w:iCs/>
          <w:color w:val="auto"/>
          <w:sz w:val="24"/>
          <w:highlight w:val="none"/>
        </w:rPr>
        <w:t>资金支付方式：</w:t>
      </w:r>
      <w:r>
        <w:rPr>
          <w:rFonts w:hint="eastAsia" w:ascii="宋体" w:hAnsi="宋体"/>
          <w:iCs/>
          <w:color w:val="auto"/>
          <w:sz w:val="24"/>
          <w:highlight w:val="none"/>
          <w:u w:val="single"/>
        </w:rPr>
        <w:t xml:space="preserve"> 财政直接支付 </w:t>
      </w:r>
    </w:p>
    <w:p w14:paraId="295AEB0B">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4.服务要求</w:t>
      </w:r>
    </w:p>
    <w:p w14:paraId="7FCB6CB6">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4.</w:t>
      </w:r>
      <w:r>
        <w:rPr>
          <w:rFonts w:hint="eastAsia" w:ascii="宋体" w:hAnsi="宋体"/>
          <w:color w:val="auto"/>
          <w:sz w:val="24"/>
          <w:highlight w:val="none"/>
          <w:u w:val="single"/>
        </w:rPr>
        <w:t>1. 外观：室内墙面完好，外观整洁，如出现墙面的一般损坏或污浊，</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应在24小时内修复或清理完毕； </w:t>
      </w:r>
    </w:p>
    <w:p w14:paraId="1279C6DE">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4.</w:t>
      </w:r>
      <w:r>
        <w:rPr>
          <w:rFonts w:hint="eastAsia" w:ascii="宋体" w:hAnsi="宋体"/>
          <w:color w:val="auto"/>
          <w:sz w:val="24"/>
          <w:highlight w:val="none"/>
          <w:u w:val="single"/>
        </w:rPr>
        <w:t>2. 设备运行：设备良好，运行正常，定期保养，专人维护，无破损，消防系统可随时启用，如出现问题，</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应立即进行处理或向特定维修机构报修； </w:t>
      </w:r>
    </w:p>
    <w:p w14:paraId="45CB27E6">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4.</w:t>
      </w:r>
      <w:r>
        <w:rPr>
          <w:rFonts w:hint="eastAsia" w:ascii="宋体" w:hAnsi="宋体"/>
          <w:color w:val="auto"/>
          <w:sz w:val="24"/>
          <w:highlight w:val="none"/>
          <w:u w:val="single"/>
        </w:rPr>
        <w:t>3. 房屋及设施、设备的维修、养护：保证每月对房屋状况、设施、设备运行情况全面检查一次，并按月提供检查报告。</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保证排污排水等的通畅，并保证随时发现问题，随时解决，除非确实存在不能克服的特殊情形，应在1个工作日内处理完毕； </w:t>
      </w:r>
    </w:p>
    <w:p w14:paraId="503EC5C9">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4.</w:t>
      </w:r>
      <w:r>
        <w:rPr>
          <w:rFonts w:hint="eastAsia" w:ascii="宋体" w:hAnsi="宋体"/>
          <w:color w:val="auto"/>
          <w:sz w:val="24"/>
          <w:highlight w:val="none"/>
          <w:u w:val="single"/>
        </w:rPr>
        <w:t>4.环境卫生：</w:t>
      </w:r>
      <w:r>
        <w:rPr>
          <w:rFonts w:ascii="宋体" w:hAnsi="宋体"/>
          <w:color w:val="auto"/>
          <w:sz w:val="24"/>
          <w:highlight w:val="none"/>
          <w:u w:val="single"/>
        </w:rPr>
        <w:t>物业服务提供者</w:t>
      </w:r>
      <w:r>
        <w:rPr>
          <w:rFonts w:hint="eastAsia" w:ascii="宋体" w:hAnsi="宋体"/>
          <w:color w:val="auto"/>
          <w:sz w:val="24"/>
          <w:highlight w:val="none"/>
          <w:u w:val="single"/>
        </w:rPr>
        <w:t>根据分馆的不同分布和采购需求每日需安排一定保洁人员进行清理，除每日</w:t>
      </w:r>
      <w:r>
        <w:rPr>
          <w:rFonts w:ascii="宋体" w:hAnsi="宋体"/>
          <w:color w:val="auto"/>
          <w:sz w:val="24"/>
          <w:highlight w:val="none"/>
          <w:u w:val="single"/>
        </w:rPr>
        <w:t>采购方</w:t>
      </w:r>
      <w:r>
        <w:rPr>
          <w:rFonts w:hint="eastAsia" w:ascii="宋体" w:hAnsi="宋体"/>
          <w:color w:val="auto"/>
          <w:sz w:val="24"/>
          <w:highlight w:val="none"/>
          <w:u w:val="single"/>
        </w:rPr>
        <w:t>下班时间后对办公楼进行全面清理外，保洁人员在工作时间随时清理垃圾，尘土，保持办公环境的整洁，</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保证保洁人员工作规范，作风优良； </w:t>
      </w:r>
    </w:p>
    <w:p w14:paraId="2E53733D">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4.</w:t>
      </w:r>
      <w:r>
        <w:rPr>
          <w:rFonts w:hint="eastAsia" w:ascii="宋体" w:hAnsi="宋体"/>
          <w:color w:val="auto"/>
          <w:sz w:val="24"/>
          <w:highlight w:val="none"/>
          <w:u w:val="single"/>
        </w:rPr>
        <w:t>5.急修：应立即到位，确保在最短时间内予以修复，除不能克服的特殊情况</w:t>
      </w:r>
      <w:r>
        <w:rPr>
          <w:rFonts w:ascii="宋体" w:hAnsi="宋体"/>
          <w:color w:val="auto"/>
          <w:sz w:val="24"/>
          <w:highlight w:val="none"/>
          <w:u w:val="single"/>
        </w:rPr>
        <w:t>物业服务提供者</w:t>
      </w:r>
      <w:r>
        <w:rPr>
          <w:rFonts w:hint="eastAsia" w:ascii="宋体" w:hAnsi="宋体"/>
          <w:color w:val="auto"/>
          <w:sz w:val="24"/>
          <w:highlight w:val="none"/>
          <w:u w:val="single"/>
        </w:rPr>
        <w:t>可以征得</w:t>
      </w:r>
      <w:r>
        <w:rPr>
          <w:rFonts w:ascii="宋体" w:hAnsi="宋体"/>
          <w:color w:val="auto"/>
          <w:sz w:val="24"/>
          <w:highlight w:val="none"/>
          <w:u w:val="single"/>
        </w:rPr>
        <w:t>采购方</w:t>
      </w:r>
      <w:r>
        <w:rPr>
          <w:rFonts w:hint="eastAsia" w:ascii="宋体" w:hAnsi="宋体"/>
          <w:color w:val="auto"/>
          <w:sz w:val="24"/>
          <w:highlight w:val="none"/>
          <w:u w:val="single"/>
        </w:rPr>
        <w:t xml:space="preserve">同意后延迟外，应在半个工作日内修复； </w:t>
      </w:r>
    </w:p>
    <w:p w14:paraId="24DFC9F5">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4.</w:t>
      </w:r>
      <w:r>
        <w:rPr>
          <w:rFonts w:hint="eastAsia" w:ascii="宋体" w:hAnsi="宋体"/>
          <w:color w:val="auto"/>
          <w:sz w:val="24"/>
          <w:highlight w:val="none"/>
          <w:u w:val="single"/>
        </w:rPr>
        <w:t>6. 小修：应在一个工作日内修复，除非</w:t>
      </w:r>
      <w:r>
        <w:rPr>
          <w:rFonts w:ascii="宋体" w:hAnsi="宋体"/>
          <w:color w:val="auto"/>
          <w:sz w:val="24"/>
          <w:highlight w:val="none"/>
          <w:u w:val="single"/>
        </w:rPr>
        <w:t>物业服务提供者</w:t>
      </w:r>
      <w:r>
        <w:rPr>
          <w:rFonts w:hint="eastAsia" w:ascii="宋体" w:hAnsi="宋体"/>
          <w:color w:val="auto"/>
          <w:sz w:val="24"/>
          <w:highlight w:val="none"/>
          <w:u w:val="single"/>
        </w:rPr>
        <w:t>征得</w:t>
      </w:r>
      <w:r>
        <w:rPr>
          <w:rFonts w:ascii="宋体" w:hAnsi="宋体"/>
          <w:color w:val="auto"/>
          <w:sz w:val="24"/>
          <w:highlight w:val="none"/>
          <w:u w:val="single"/>
        </w:rPr>
        <w:t>采购方</w:t>
      </w:r>
      <w:r>
        <w:rPr>
          <w:rFonts w:hint="eastAsia" w:ascii="宋体" w:hAnsi="宋体"/>
          <w:color w:val="auto"/>
          <w:sz w:val="24"/>
          <w:highlight w:val="none"/>
          <w:u w:val="single"/>
        </w:rPr>
        <w:t xml:space="preserve">同意延迟； </w:t>
      </w:r>
    </w:p>
    <w:p w14:paraId="080AD1CC">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4.</w:t>
      </w:r>
      <w:r>
        <w:rPr>
          <w:rFonts w:hint="eastAsia" w:ascii="宋体" w:hAnsi="宋体"/>
          <w:color w:val="auto"/>
          <w:sz w:val="24"/>
          <w:highlight w:val="none"/>
          <w:u w:val="single"/>
        </w:rPr>
        <w:t xml:space="preserve">7. </w:t>
      </w:r>
      <w:r>
        <w:rPr>
          <w:rFonts w:ascii="宋体" w:hAnsi="宋体"/>
          <w:color w:val="auto"/>
          <w:sz w:val="24"/>
          <w:highlight w:val="none"/>
          <w:u w:val="single"/>
        </w:rPr>
        <w:t>采购</w:t>
      </w:r>
      <w:r>
        <w:rPr>
          <w:rFonts w:hint="eastAsia" w:ascii="宋体" w:hAnsi="宋体"/>
          <w:color w:val="auto"/>
          <w:sz w:val="24"/>
          <w:highlight w:val="none"/>
          <w:u w:val="single"/>
        </w:rPr>
        <w:t>人工作人员及其他物业使用人可随时组织进行对</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物业服务的综合考评； </w:t>
      </w:r>
    </w:p>
    <w:p w14:paraId="251D0C60">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4.</w:t>
      </w:r>
      <w:r>
        <w:rPr>
          <w:rFonts w:hint="eastAsia" w:ascii="宋体" w:hAnsi="宋体"/>
          <w:color w:val="auto"/>
          <w:sz w:val="24"/>
          <w:highlight w:val="none"/>
          <w:u w:val="single"/>
        </w:rPr>
        <w:t xml:space="preserve">8. 投标文件规定的其他内容。 </w:t>
      </w:r>
    </w:p>
    <w:p w14:paraId="69C8460F">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14:paraId="3CC75CFC">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5</w:t>
      </w:r>
      <w:r>
        <w:rPr>
          <w:rFonts w:hint="eastAsia" w:ascii="宋体" w:hAnsi="宋体"/>
          <w:color w:val="auto"/>
          <w:sz w:val="24"/>
          <w:highlight w:val="none"/>
          <w:u w:val="single"/>
        </w:rPr>
        <w:t xml:space="preserve">.1 第三者责任保险 </w:t>
      </w:r>
    </w:p>
    <w:p w14:paraId="7469594D">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物业服务提供者</w:t>
      </w:r>
      <w:r>
        <w:rPr>
          <w:rFonts w:hint="eastAsia" w:ascii="宋体" w:hAnsi="宋体"/>
          <w:color w:val="auto"/>
          <w:sz w:val="24"/>
          <w:highlight w:val="none"/>
          <w:u w:val="single"/>
        </w:rPr>
        <w:t>应对</w:t>
      </w:r>
      <w:r>
        <w:rPr>
          <w:rFonts w:ascii="宋体" w:hAnsi="宋体"/>
          <w:color w:val="auto"/>
          <w:sz w:val="24"/>
          <w:highlight w:val="none"/>
          <w:u w:val="single"/>
        </w:rPr>
        <w:t>物业服务提供者</w:t>
      </w:r>
      <w:r>
        <w:rPr>
          <w:rFonts w:hint="eastAsia" w:ascii="宋体" w:hAnsi="宋体"/>
          <w:color w:val="auto"/>
          <w:sz w:val="24"/>
          <w:highlight w:val="none"/>
          <w:u w:val="single"/>
        </w:rPr>
        <w:t>人员以及第三方全权负责(如</w:t>
      </w:r>
      <w:r>
        <w:rPr>
          <w:rFonts w:ascii="宋体" w:hAnsi="宋体"/>
          <w:color w:val="auto"/>
          <w:sz w:val="24"/>
          <w:highlight w:val="none"/>
          <w:u w:val="single"/>
        </w:rPr>
        <w:t>物业服务提供者</w:t>
      </w:r>
      <w:r>
        <w:rPr>
          <w:rFonts w:hint="eastAsia" w:ascii="宋体" w:hAnsi="宋体"/>
          <w:color w:val="auto"/>
          <w:sz w:val="24"/>
          <w:highlight w:val="none"/>
          <w:u w:val="single"/>
        </w:rPr>
        <w:t>应投保第三责任险)，在</w:t>
      </w:r>
      <w:r>
        <w:rPr>
          <w:rFonts w:ascii="宋体" w:hAnsi="宋体"/>
          <w:color w:val="auto"/>
          <w:sz w:val="24"/>
          <w:highlight w:val="none"/>
          <w:u w:val="single"/>
        </w:rPr>
        <w:t>物业服务提供者</w:t>
      </w:r>
      <w:r>
        <w:rPr>
          <w:rFonts w:hint="eastAsia" w:ascii="宋体" w:hAnsi="宋体"/>
          <w:color w:val="auto"/>
          <w:sz w:val="24"/>
          <w:highlight w:val="none"/>
          <w:u w:val="single"/>
        </w:rPr>
        <w:t>的责任区内由于</w:t>
      </w:r>
      <w:r>
        <w:rPr>
          <w:rFonts w:ascii="宋体" w:hAnsi="宋体"/>
          <w:color w:val="auto"/>
          <w:sz w:val="24"/>
          <w:highlight w:val="none"/>
          <w:u w:val="single"/>
        </w:rPr>
        <w:t>物业服务提供者</w:t>
      </w:r>
      <w:r>
        <w:rPr>
          <w:rFonts w:hint="eastAsia" w:ascii="宋体" w:hAnsi="宋体"/>
          <w:color w:val="auto"/>
          <w:sz w:val="24"/>
          <w:highlight w:val="none"/>
          <w:u w:val="single"/>
        </w:rPr>
        <w:t>原因导致自己员工或第三方的事故由</w:t>
      </w:r>
      <w:r>
        <w:rPr>
          <w:rFonts w:ascii="宋体" w:hAnsi="宋体"/>
          <w:color w:val="auto"/>
          <w:sz w:val="24"/>
          <w:highlight w:val="none"/>
          <w:u w:val="single"/>
        </w:rPr>
        <w:t>物业服务提供者</w:t>
      </w:r>
      <w:r>
        <w:rPr>
          <w:rFonts w:hint="eastAsia" w:ascii="宋体" w:hAnsi="宋体"/>
          <w:color w:val="auto"/>
          <w:sz w:val="24"/>
          <w:highlight w:val="none"/>
          <w:u w:val="single"/>
        </w:rPr>
        <w:t>负责，</w:t>
      </w:r>
      <w:r>
        <w:rPr>
          <w:rFonts w:ascii="宋体" w:hAnsi="宋体"/>
          <w:color w:val="auto"/>
          <w:sz w:val="24"/>
          <w:highlight w:val="none"/>
          <w:u w:val="single"/>
        </w:rPr>
        <w:t>采购</w:t>
      </w:r>
      <w:r>
        <w:rPr>
          <w:rFonts w:hint="eastAsia" w:ascii="宋体" w:hAnsi="宋体"/>
          <w:color w:val="auto"/>
          <w:sz w:val="24"/>
          <w:highlight w:val="none"/>
          <w:u w:val="single"/>
        </w:rPr>
        <w:t xml:space="preserve">人不承担任何责任。 </w:t>
      </w:r>
    </w:p>
    <w:p w14:paraId="6CB1736B">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5</w:t>
      </w:r>
      <w:r>
        <w:rPr>
          <w:rFonts w:hint="eastAsia" w:ascii="宋体" w:hAnsi="宋体"/>
          <w:color w:val="auto"/>
          <w:sz w:val="24"/>
          <w:highlight w:val="none"/>
          <w:u w:val="single"/>
        </w:rPr>
        <w:t xml:space="preserve">.2 员工人身意外 </w:t>
      </w:r>
    </w:p>
    <w:p w14:paraId="464525E5">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在服务期内，</w:t>
      </w:r>
      <w:r>
        <w:rPr>
          <w:rFonts w:ascii="宋体" w:hAnsi="宋体"/>
          <w:color w:val="auto"/>
          <w:sz w:val="24"/>
          <w:highlight w:val="none"/>
          <w:u w:val="single"/>
        </w:rPr>
        <w:t>物业服务提供者</w:t>
      </w:r>
      <w:r>
        <w:rPr>
          <w:rFonts w:hint="eastAsia" w:ascii="宋体" w:hAnsi="宋体"/>
          <w:color w:val="auto"/>
          <w:sz w:val="24"/>
          <w:highlight w:val="none"/>
          <w:u w:val="single"/>
        </w:rPr>
        <w:t>所有人员的事故由</w:t>
      </w:r>
      <w:r>
        <w:rPr>
          <w:rFonts w:ascii="宋体" w:hAnsi="宋体"/>
          <w:color w:val="auto"/>
          <w:sz w:val="24"/>
          <w:highlight w:val="none"/>
          <w:u w:val="single"/>
        </w:rPr>
        <w:t>物业服务提供者</w:t>
      </w:r>
      <w:r>
        <w:rPr>
          <w:rFonts w:hint="eastAsia" w:ascii="宋体" w:hAnsi="宋体"/>
          <w:color w:val="auto"/>
          <w:sz w:val="24"/>
          <w:highlight w:val="none"/>
          <w:u w:val="single"/>
        </w:rPr>
        <w:t>自行全权负责(如</w:t>
      </w:r>
      <w:r>
        <w:rPr>
          <w:rFonts w:ascii="宋体" w:hAnsi="宋体"/>
          <w:color w:val="auto"/>
          <w:sz w:val="24"/>
          <w:highlight w:val="none"/>
          <w:u w:val="single"/>
        </w:rPr>
        <w:t>物业服务提供者</w:t>
      </w:r>
      <w:r>
        <w:rPr>
          <w:rFonts w:hint="eastAsia" w:ascii="宋体" w:hAnsi="宋体"/>
          <w:color w:val="auto"/>
          <w:sz w:val="24"/>
          <w:highlight w:val="none"/>
          <w:u w:val="single"/>
        </w:rPr>
        <w:t>应对其员工投保人身意外险)，以保证</w:t>
      </w:r>
      <w:r>
        <w:rPr>
          <w:rFonts w:ascii="宋体" w:hAnsi="宋体"/>
          <w:color w:val="auto"/>
          <w:sz w:val="24"/>
          <w:highlight w:val="none"/>
          <w:u w:val="single"/>
        </w:rPr>
        <w:t>采购</w:t>
      </w:r>
      <w:r>
        <w:rPr>
          <w:rFonts w:hint="eastAsia" w:ascii="宋体" w:hAnsi="宋体"/>
          <w:color w:val="auto"/>
          <w:sz w:val="24"/>
          <w:highlight w:val="none"/>
          <w:u w:val="single"/>
        </w:rPr>
        <w:t>人在</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工作人员索赔时不受任何责任的约束。 </w:t>
      </w:r>
    </w:p>
    <w:p w14:paraId="5B1F112E">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rPr>
        <w:t>5</w:t>
      </w:r>
      <w:r>
        <w:rPr>
          <w:rFonts w:hint="eastAsia" w:ascii="宋体" w:hAnsi="宋体"/>
          <w:color w:val="auto"/>
          <w:sz w:val="24"/>
          <w:highlight w:val="none"/>
          <w:u w:val="single"/>
        </w:rPr>
        <w:t xml:space="preserve">.3 其他保险及费用 </w:t>
      </w:r>
    </w:p>
    <w:p w14:paraId="75AF6EC6">
      <w:pPr>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物业服务提供者</w:t>
      </w:r>
      <w:r>
        <w:rPr>
          <w:rFonts w:hint="eastAsia" w:ascii="宋体" w:hAnsi="宋体"/>
          <w:color w:val="auto"/>
          <w:sz w:val="24"/>
          <w:highlight w:val="none"/>
          <w:u w:val="single"/>
        </w:rPr>
        <w:t>须按《劳动合同法》和政府有关各部门规定为全体服务人员交纳所有相关的社会保险及其他相关费用。</w:t>
      </w:r>
      <w:r>
        <w:rPr>
          <w:rFonts w:ascii="宋体" w:hAnsi="宋体"/>
          <w:color w:val="auto"/>
          <w:sz w:val="24"/>
          <w:highlight w:val="none"/>
          <w:u w:val="single"/>
        </w:rPr>
        <w:t>物业服务提供者</w:t>
      </w:r>
      <w:r>
        <w:rPr>
          <w:rFonts w:hint="eastAsia" w:ascii="宋体" w:hAnsi="宋体"/>
          <w:color w:val="auto"/>
          <w:sz w:val="24"/>
          <w:highlight w:val="none"/>
          <w:u w:val="single"/>
        </w:rPr>
        <w:t>对此全权负责。</w:t>
      </w:r>
    </w:p>
    <w:p w14:paraId="17C7DA6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招标文件第四部分评分办法中评审因素相应的其它要求及第五部分采购合同中相应的其他要求。</w:t>
      </w:r>
    </w:p>
    <w:p w14:paraId="20FF34F6">
      <w:pPr>
        <w:spacing w:before="240"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五 、合同管理安排</w:t>
      </w:r>
    </w:p>
    <w:p w14:paraId="41A7B84A">
      <w:pPr>
        <w:spacing w:line="360" w:lineRule="auto"/>
        <w:jc w:val="left"/>
        <w:rPr>
          <w:rFonts w:ascii="宋体" w:hAnsi="宋体"/>
          <w:color w:val="auto"/>
          <w:sz w:val="24"/>
          <w:highlight w:val="none"/>
        </w:rPr>
      </w:pPr>
      <w:r>
        <w:rPr>
          <w:rFonts w:hint="eastAsia" w:ascii="宋体" w:hAnsi="宋体"/>
          <w:color w:val="auto"/>
          <w:sz w:val="24"/>
          <w:highlight w:val="none"/>
        </w:rPr>
        <w:t>（一）合同类型</w:t>
      </w:r>
    </w:p>
    <w:p w14:paraId="2075480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 xml:space="preserve">货物合同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sym w:font="Wingdings 2" w:char="0052"/>
      </w:r>
      <w:r>
        <w:rPr>
          <w:rFonts w:hint="eastAsia" w:ascii="宋体" w:hAnsi="宋体"/>
          <w:color w:val="auto"/>
          <w:sz w:val="24"/>
          <w:highlight w:val="none"/>
        </w:rPr>
        <w:t>服务合同</w:t>
      </w:r>
    </w:p>
    <w:p w14:paraId="4FEAE3A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建设工程合同</w:t>
      </w:r>
      <w:r>
        <w:rPr>
          <w:rFonts w:hint="eastAsia" w:ascii="宋体" w:hAnsi="宋体"/>
          <w:color w:val="auto"/>
          <w:sz w:val="24"/>
          <w:highlight w:val="none"/>
        </w:rPr>
        <w:tab/>
      </w:r>
      <w:r>
        <w:rPr>
          <w:rFonts w:hint="eastAsia" w:ascii="宋体" w:hAnsi="宋体"/>
          <w:color w:val="auto"/>
          <w:sz w:val="24"/>
          <w:highlight w:val="none"/>
        </w:rPr>
        <w:sym w:font="Wingdings 2" w:char="00A3"/>
      </w:r>
      <w:r>
        <w:rPr>
          <w:rFonts w:hint="eastAsia" w:ascii="宋体" w:hAnsi="宋体"/>
          <w:color w:val="auto"/>
          <w:sz w:val="24"/>
          <w:highlight w:val="none"/>
        </w:rPr>
        <w:t>其他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9DD8463">
      <w:pPr>
        <w:spacing w:line="360" w:lineRule="auto"/>
        <w:jc w:val="left"/>
        <w:rPr>
          <w:rFonts w:ascii="宋体" w:hAnsi="宋体"/>
          <w:color w:val="auto"/>
          <w:sz w:val="24"/>
          <w:highlight w:val="none"/>
        </w:rPr>
      </w:pPr>
      <w:r>
        <w:rPr>
          <w:rFonts w:hint="eastAsia" w:ascii="宋体" w:hAnsi="宋体"/>
          <w:color w:val="auto"/>
          <w:sz w:val="24"/>
          <w:highlight w:val="none"/>
        </w:rPr>
        <w:t>（二）定价方式</w:t>
      </w:r>
    </w:p>
    <w:p w14:paraId="7FD89FFF">
      <w:pPr>
        <w:spacing w:line="360" w:lineRule="auto"/>
        <w:ind w:firstLine="420"/>
        <w:jc w:val="left"/>
        <w:rPr>
          <w:rFonts w:ascii="宋体" w:hAnsi="宋体"/>
          <w:color w:val="auto"/>
          <w:sz w:val="24"/>
          <w:highlight w:val="none"/>
        </w:rPr>
      </w:pPr>
      <w:r>
        <w:rPr>
          <w:rFonts w:hint="eastAsia" w:ascii="宋体" w:hAnsi="宋体"/>
          <w:color w:val="auto"/>
          <w:sz w:val="24"/>
          <w:highlight w:val="none"/>
        </w:rPr>
        <w:sym w:font="Wingdings 2" w:char="0052"/>
      </w:r>
      <w:r>
        <w:rPr>
          <w:rFonts w:hint="eastAsia" w:ascii="宋体" w:hAnsi="宋体"/>
          <w:color w:val="auto"/>
          <w:sz w:val="24"/>
          <w:highlight w:val="none"/>
        </w:rPr>
        <w:t>固定总价</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sym w:font="Wingdings 2" w:char="00A3"/>
      </w:r>
      <w:r>
        <w:rPr>
          <w:rFonts w:hint="eastAsia" w:ascii="宋体" w:hAnsi="宋体"/>
          <w:color w:val="auto"/>
          <w:sz w:val="24"/>
          <w:highlight w:val="none"/>
        </w:rPr>
        <w:t>固定单价</w:t>
      </w:r>
    </w:p>
    <w:p w14:paraId="76C0FBE2">
      <w:pPr>
        <w:spacing w:line="360" w:lineRule="auto"/>
        <w:ind w:firstLine="42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成本补偿</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sym w:font="Wingdings 2" w:char="00A3"/>
      </w:r>
      <w:r>
        <w:rPr>
          <w:rFonts w:hint="eastAsia" w:ascii="宋体" w:hAnsi="宋体"/>
          <w:color w:val="auto"/>
          <w:sz w:val="24"/>
          <w:highlight w:val="none"/>
        </w:rPr>
        <w:t>绩效激励</w:t>
      </w:r>
    </w:p>
    <w:p w14:paraId="5BD9E18D">
      <w:pPr>
        <w:spacing w:line="360" w:lineRule="auto"/>
        <w:jc w:val="left"/>
        <w:rPr>
          <w:rFonts w:ascii="宋体" w:hAnsi="宋体"/>
          <w:iCs/>
          <w:color w:val="auto"/>
          <w:sz w:val="24"/>
          <w:highlight w:val="none"/>
        </w:rPr>
      </w:pPr>
      <w:r>
        <w:rPr>
          <w:rFonts w:hint="eastAsia" w:ascii="宋体" w:hAnsi="宋体"/>
          <w:iCs/>
          <w:color w:val="auto"/>
          <w:sz w:val="24"/>
          <w:highlight w:val="none"/>
        </w:rPr>
        <w:t>（三）验收、交付标准和方法</w:t>
      </w:r>
    </w:p>
    <w:p w14:paraId="211F13C3">
      <w:pPr>
        <w:spacing w:line="360" w:lineRule="auto"/>
        <w:ind w:firstLine="420"/>
        <w:jc w:val="left"/>
        <w:rPr>
          <w:rFonts w:ascii="宋体" w:hAnsi="宋体"/>
          <w:color w:val="auto"/>
          <w:sz w:val="24"/>
          <w:highlight w:val="none"/>
          <w:u w:val="single"/>
        </w:rPr>
      </w:pPr>
      <w:r>
        <w:rPr>
          <w:rFonts w:ascii="宋体" w:hAnsi="宋体"/>
          <w:color w:val="auto"/>
          <w:sz w:val="24"/>
          <w:highlight w:val="none"/>
          <w:u w:val="single"/>
          <w:lang w:eastAsia="zh-Hans"/>
        </w:rPr>
        <w:t>物业服务提供者</w:t>
      </w:r>
      <w:r>
        <w:rPr>
          <w:rFonts w:hint="eastAsia" w:ascii="宋体" w:hAnsi="宋体"/>
          <w:color w:val="auto"/>
          <w:sz w:val="24"/>
          <w:highlight w:val="none"/>
          <w:u w:val="single"/>
          <w:lang w:eastAsia="zh-Hans"/>
        </w:rPr>
        <w:t>根据服务目标完成服务内容。</w:t>
      </w:r>
      <w:r>
        <w:rPr>
          <w:rFonts w:hint="eastAsia" w:ascii="宋体" w:hAnsi="宋体"/>
          <w:color w:val="auto"/>
          <w:sz w:val="24"/>
          <w:highlight w:val="none"/>
          <w:u w:val="single"/>
        </w:rPr>
        <w:t xml:space="preserve">                                                                  </w:t>
      </w:r>
    </w:p>
    <w:p w14:paraId="53FAD867">
      <w:pPr>
        <w:spacing w:line="360" w:lineRule="auto"/>
        <w:jc w:val="left"/>
        <w:rPr>
          <w:rFonts w:ascii="宋体" w:hAnsi="宋体"/>
          <w:color w:val="auto"/>
          <w:sz w:val="24"/>
          <w:highlight w:val="none"/>
          <w:u w:val="single"/>
        </w:rPr>
      </w:pPr>
      <w:r>
        <w:rPr>
          <w:rFonts w:hint="eastAsia" w:ascii="宋体" w:hAnsi="宋体"/>
          <w:iCs/>
          <w:color w:val="auto"/>
          <w:sz w:val="24"/>
          <w:highlight w:val="none"/>
        </w:rPr>
        <w:t>（四）.质量保修范围和保修期：</w:t>
      </w:r>
      <w:r>
        <w:rPr>
          <w:rFonts w:hint="eastAsia" w:ascii="宋体" w:hAnsi="宋体"/>
          <w:color w:val="auto"/>
          <w:sz w:val="24"/>
          <w:highlight w:val="none"/>
          <w:u w:val="single"/>
        </w:rPr>
        <w:t xml:space="preserve">      ／             </w:t>
      </w:r>
    </w:p>
    <w:p w14:paraId="6B3AE7E6">
      <w:pPr>
        <w:spacing w:line="360" w:lineRule="auto"/>
        <w:jc w:val="left"/>
        <w:rPr>
          <w:rFonts w:ascii="宋体" w:hAnsi="宋体"/>
          <w:iCs/>
          <w:color w:val="auto"/>
          <w:sz w:val="24"/>
          <w:highlight w:val="none"/>
          <w:u w:val="single"/>
        </w:rPr>
      </w:pPr>
      <w:r>
        <w:rPr>
          <w:rFonts w:hint="eastAsia" w:ascii="宋体" w:hAnsi="宋体"/>
          <w:iCs/>
          <w:color w:val="auto"/>
          <w:sz w:val="24"/>
          <w:highlight w:val="none"/>
        </w:rPr>
        <w:t>（五）.知识产权归属、处理方式：</w:t>
      </w:r>
      <w:r>
        <w:rPr>
          <w:rFonts w:hint="eastAsia" w:ascii="宋体" w:hAnsi="宋体"/>
          <w:iCs/>
          <w:color w:val="auto"/>
          <w:sz w:val="24"/>
          <w:highlight w:val="none"/>
          <w:u w:val="single"/>
        </w:rPr>
        <w:t xml:space="preserve">         ／           </w:t>
      </w:r>
    </w:p>
    <w:p w14:paraId="7EE1BA3A">
      <w:pPr>
        <w:spacing w:line="360" w:lineRule="auto"/>
        <w:jc w:val="left"/>
        <w:rPr>
          <w:rFonts w:ascii="宋体" w:hAnsi="宋体"/>
          <w:iCs/>
          <w:color w:val="auto"/>
          <w:sz w:val="24"/>
          <w:highlight w:val="none"/>
        </w:rPr>
      </w:pPr>
      <w:r>
        <w:rPr>
          <w:rFonts w:hint="eastAsia" w:ascii="宋体" w:hAnsi="宋体"/>
          <w:iCs/>
          <w:color w:val="auto"/>
          <w:sz w:val="24"/>
          <w:highlight w:val="none"/>
        </w:rPr>
        <w:t>（六）.成本补偿、风险分担约定</w:t>
      </w:r>
    </w:p>
    <w:p w14:paraId="383546CB">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1. 签订合同后15个工作日内，</w:t>
      </w:r>
      <w:r>
        <w:rPr>
          <w:rFonts w:ascii="宋体" w:hAnsi="宋体"/>
          <w:color w:val="auto"/>
          <w:sz w:val="24"/>
          <w:highlight w:val="none"/>
          <w:u w:val="single"/>
        </w:rPr>
        <w:t>物业服务提供者</w:t>
      </w:r>
      <w:r>
        <w:rPr>
          <w:rFonts w:hint="eastAsia" w:ascii="宋体" w:hAnsi="宋体"/>
          <w:color w:val="auto"/>
          <w:sz w:val="24"/>
          <w:highlight w:val="none"/>
          <w:u w:val="single"/>
        </w:rPr>
        <w:t>须向</w:t>
      </w:r>
      <w:r>
        <w:rPr>
          <w:rFonts w:ascii="宋体" w:hAnsi="宋体"/>
          <w:color w:val="auto"/>
          <w:sz w:val="24"/>
          <w:highlight w:val="none"/>
          <w:u w:val="single"/>
        </w:rPr>
        <w:t>采购</w:t>
      </w:r>
      <w:r>
        <w:rPr>
          <w:rFonts w:hint="eastAsia" w:ascii="宋体" w:hAnsi="宋体"/>
          <w:color w:val="auto"/>
          <w:sz w:val="24"/>
          <w:highlight w:val="none"/>
          <w:u w:val="single"/>
        </w:rPr>
        <w:t>人出具交纳相当于合同总额1%的履约保函。以保证</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遵守本合同的一切条款、条件和承诺。 </w:t>
      </w:r>
    </w:p>
    <w:p w14:paraId="59E04B13">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2. </w:t>
      </w:r>
      <w:r>
        <w:rPr>
          <w:rFonts w:ascii="宋体" w:hAnsi="宋体"/>
          <w:color w:val="auto"/>
          <w:sz w:val="24"/>
          <w:highlight w:val="none"/>
          <w:u w:val="single"/>
        </w:rPr>
        <w:t>采购方</w:t>
      </w:r>
      <w:r>
        <w:rPr>
          <w:rFonts w:hint="eastAsia" w:ascii="宋体" w:hAnsi="宋体"/>
          <w:color w:val="auto"/>
          <w:sz w:val="24"/>
          <w:highlight w:val="none"/>
          <w:u w:val="single"/>
        </w:rPr>
        <w:t>有权从履约保函约定金额中扣除用于修复</w:t>
      </w:r>
      <w:r>
        <w:rPr>
          <w:rFonts w:ascii="宋体" w:hAnsi="宋体"/>
          <w:color w:val="auto"/>
          <w:sz w:val="24"/>
          <w:highlight w:val="none"/>
          <w:u w:val="single"/>
        </w:rPr>
        <w:t>物业服务提供者</w:t>
      </w:r>
      <w:r>
        <w:rPr>
          <w:rFonts w:hint="eastAsia" w:ascii="宋体" w:hAnsi="宋体"/>
          <w:color w:val="auto"/>
          <w:sz w:val="24"/>
          <w:highlight w:val="none"/>
          <w:u w:val="single"/>
        </w:rPr>
        <w:t>损坏</w:t>
      </w:r>
      <w:r>
        <w:rPr>
          <w:rFonts w:ascii="宋体" w:hAnsi="宋体"/>
          <w:color w:val="auto"/>
          <w:sz w:val="24"/>
          <w:highlight w:val="none"/>
          <w:u w:val="single"/>
        </w:rPr>
        <w:t>采购</w:t>
      </w:r>
      <w:r>
        <w:rPr>
          <w:rFonts w:hint="eastAsia" w:ascii="宋体" w:hAnsi="宋体"/>
          <w:color w:val="auto"/>
          <w:sz w:val="24"/>
          <w:highlight w:val="none"/>
          <w:u w:val="single"/>
        </w:rPr>
        <w:t>人的设备、设施、场地或因</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违约而导致损失的金额和违约金。 </w:t>
      </w:r>
    </w:p>
    <w:p w14:paraId="46EC1AA2">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3. </w:t>
      </w:r>
      <w:r>
        <w:rPr>
          <w:rFonts w:ascii="宋体" w:hAnsi="宋体"/>
          <w:color w:val="auto"/>
          <w:sz w:val="24"/>
          <w:highlight w:val="none"/>
          <w:u w:val="single"/>
        </w:rPr>
        <w:t>采购</w:t>
      </w:r>
      <w:r>
        <w:rPr>
          <w:rFonts w:hint="eastAsia" w:ascii="宋体" w:hAnsi="宋体"/>
          <w:color w:val="auto"/>
          <w:sz w:val="24"/>
          <w:highlight w:val="none"/>
          <w:u w:val="single"/>
        </w:rPr>
        <w:t>人认为</w:t>
      </w:r>
      <w:r>
        <w:rPr>
          <w:rFonts w:ascii="宋体" w:hAnsi="宋体"/>
          <w:color w:val="auto"/>
          <w:sz w:val="24"/>
          <w:highlight w:val="none"/>
          <w:u w:val="single"/>
        </w:rPr>
        <w:t>物业服务提供者</w:t>
      </w:r>
      <w:r>
        <w:rPr>
          <w:rFonts w:hint="eastAsia" w:ascii="宋体" w:hAnsi="宋体"/>
          <w:color w:val="auto"/>
          <w:sz w:val="24"/>
          <w:highlight w:val="none"/>
          <w:u w:val="single"/>
        </w:rPr>
        <w:t>在服务期内没有涉及</w:t>
      </w:r>
      <w:r>
        <w:rPr>
          <w:rFonts w:ascii="宋体" w:hAnsi="宋体"/>
          <w:color w:val="auto"/>
          <w:sz w:val="24"/>
          <w:highlight w:val="none"/>
          <w:u w:val="single"/>
        </w:rPr>
        <w:t>采购</w:t>
      </w:r>
      <w:r>
        <w:rPr>
          <w:rFonts w:hint="eastAsia" w:ascii="宋体" w:hAnsi="宋体"/>
          <w:color w:val="auto"/>
          <w:sz w:val="24"/>
          <w:highlight w:val="none"/>
          <w:u w:val="single"/>
        </w:rPr>
        <w:t>人的应付而未付金额或违约行为，</w:t>
      </w:r>
      <w:r>
        <w:rPr>
          <w:rFonts w:ascii="宋体" w:hAnsi="宋体"/>
          <w:color w:val="auto"/>
          <w:sz w:val="24"/>
          <w:highlight w:val="none"/>
          <w:u w:val="single"/>
        </w:rPr>
        <w:t>采购</w:t>
      </w:r>
      <w:r>
        <w:rPr>
          <w:rFonts w:hint="eastAsia" w:ascii="宋体" w:hAnsi="宋体"/>
          <w:color w:val="auto"/>
          <w:sz w:val="24"/>
          <w:highlight w:val="none"/>
          <w:u w:val="single"/>
        </w:rPr>
        <w:t xml:space="preserve">人在服务期满后或提前终止承包后次日履约保函自动解除。                                                                   </w:t>
      </w:r>
    </w:p>
    <w:p w14:paraId="281EC122">
      <w:pPr>
        <w:spacing w:line="360" w:lineRule="auto"/>
        <w:jc w:val="left"/>
        <w:rPr>
          <w:rFonts w:ascii="宋体" w:hAnsi="宋体"/>
          <w:iCs/>
          <w:color w:val="auto"/>
          <w:sz w:val="24"/>
          <w:highlight w:val="none"/>
          <w:u w:val="single"/>
        </w:rPr>
      </w:pPr>
      <w:r>
        <w:rPr>
          <w:rFonts w:hint="eastAsia" w:ascii="宋体" w:hAnsi="宋体"/>
          <w:iCs/>
          <w:color w:val="auto"/>
          <w:sz w:val="24"/>
          <w:highlight w:val="none"/>
        </w:rPr>
        <w:t>（七）违约责任与解决争议的方法：</w:t>
      </w:r>
      <w:r>
        <w:rPr>
          <w:rFonts w:hint="eastAsia" w:ascii="宋体" w:hAnsi="宋体"/>
          <w:iCs/>
          <w:color w:val="auto"/>
          <w:sz w:val="24"/>
          <w:highlight w:val="none"/>
          <w:u w:val="single"/>
        </w:rPr>
        <w:t xml:space="preserve">   双方协商解决                                 </w:t>
      </w:r>
    </w:p>
    <w:p w14:paraId="30190DA4">
      <w:pPr>
        <w:spacing w:line="360" w:lineRule="auto"/>
        <w:jc w:val="left"/>
        <w:rPr>
          <w:rFonts w:ascii="宋体" w:hAnsi="宋体"/>
          <w:iCs/>
          <w:color w:val="auto"/>
          <w:sz w:val="24"/>
          <w:highlight w:val="none"/>
          <w:u w:val="single"/>
        </w:rPr>
      </w:pPr>
      <w:r>
        <w:rPr>
          <w:rFonts w:hint="eastAsia" w:ascii="宋体" w:hAnsi="宋体"/>
          <w:iCs/>
          <w:color w:val="auto"/>
          <w:sz w:val="24"/>
          <w:highlight w:val="none"/>
        </w:rPr>
        <w:t>（八）其他条款</w:t>
      </w:r>
      <w:r>
        <w:rPr>
          <w:rFonts w:hint="eastAsia" w:ascii="宋体" w:hAnsi="宋体"/>
          <w:iCs/>
          <w:color w:val="auto"/>
          <w:sz w:val="24"/>
          <w:highlight w:val="none"/>
          <w:u w:val="single"/>
        </w:rPr>
        <w:t xml:space="preserve">：无。                    </w:t>
      </w:r>
    </w:p>
    <w:p w14:paraId="27372A6B">
      <w:pPr>
        <w:spacing w:before="240" w:beforeLines="100" w:line="360" w:lineRule="auto"/>
        <w:jc w:val="left"/>
        <w:rPr>
          <w:rFonts w:ascii="宋体" w:hAnsi="宋体"/>
          <w:b/>
          <w:color w:val="auto"/>
          <w:sz w:val="28"/>
          <w:szCs w:val="28"/>
          <w:highlight w:val="none"/>
        </w:rPr>
      </w:pPr>
      <w:r>
        <w:rPr>
          <w:rFonts w:hint="eastAsia" w:ascii="宋体" w:hAnsi="宋体"/>
          <w:color w:val="auto"/>
          <w:sz w:val="24"/>
          <w:highlight w:val="none"/>
          <w:u w:val="single"/>
        </w:rPr>
        <w:t xml:space="preserve">六 </w:t>
      </w:r>
      <w:r>
        <w:rPr>
          <w:rFonts w:hint="eastAsia" w:ascii="宋体" w:hAnsi="宋体"/>
          <w:b/>
          <w:color w:val="auto"/>
          <w:sz w:val="28"/>
          <w:szCs w:val="28"/>
          <w:highlight w:val="none"/>
        </w:rPr>
        <w:t>、履约验收方案</w:t>
      </w:r>
    </w:p>
    <w:p w14:paraId="42461755">
      <w:pPr>
        <w:spacing w:line="360" w:lineRule="auto"/>
        <w:jc w:val="left"/>
        <w:rPr>
          <w:rFonts w:ascii="宋体" w:hAnsi="宋体"/>
          <w:color w:val="auto"/>
          <w:sz w:val="24"/>
          <w:highlight w:val="none"/>
        </w:rPr>
      </w:pPr>
      <w:r>
        <w:rPr>
          <w:rFonts w:hint="eastAsia" w:ascii="宋体" w:hAnsi="宋体"/>
          <w:color w:val="auto"/>
          <w:sz w:val="24"/>
          <w:highlight w:val="none"/>
        </w:rPr>
        <w:t>（一）履约验收主体</w:t>
      </w:r>
    </w:p>
    <w:p w14:paraId="1E21F7C3">
      <w:pPr>
        <w:spacing w:line="360" w:lineRule="auto"/>
        <w:ind w:left="420" w:leftChars="200"/>
        <w:jc w:val="left"/>
        <w:rPr>
          <w:rFonts w:ascii="宋体" w:hAnsi="宋体"/>
          <w:color w:val="auto"/>
          <w:sz w:val="24"/>
          <w:highlight w:val="none"/>
          <w:u w:val="single"/>
        </w:rPr>
      </w:pPr>
      <w:r>
        <w:rPr>
          <w:rFonts w:hint="eastAsia" w:ascii="宋体" w:hAnsi="宋体"/>
          <w:color w:val="auto"/>
          <w:sz w:val="24"/>
          <w:highlight w:val="none"/>
        </w:rPr>
        <w:t>1.采购单位：</w:t>
      </w:r>
      <w:r>
        <w:rPr>
          <w:rFonts w:hint="eastAsia" w:ascii="宋体" w:hAnsi="宋体"/>
          <w:color w:val="auto"/>
          <w:sz w:val="24"/>
          <w:highlight w:val="none"/>
          <w:u w:val="single"/>
          <w:lang w:eastAsia="zh-Hans"/>
        </w:rPr>
        <w:t>杭州互联网法院（杭州铁路运输法院）</w:t>
      </w:r>
      <w:r>
        <w:rPr>
          <w:rFonts w:hint="eastAsia" w:ascii="宋体" w:hAnsi="宋体"/>
          <w:color w:val="auto"/>
          <w:sz w:val="24"/>
          <w:highlight w:val="none"/>
          <w:u w:val="single"/>
        </w:rPr>
        <w:t xml:space="preserve">        </w:t>
      </w:r>
    </w:p>
    <w:p w14:paraId="4FC67E43">
      <w:pPr>
        <w:spacing w:line="360" w:lineRule="auto"/>
        <w:ind w:left="420" w:leftChars="200"/>
        <w:jc w:val="left"/>
        <w:rPr>
          <w:rFonts w:ascii="宋体" w:hAnsi="宋体"/>
          <w:color w:val="auto"/>
          <w:sz w:val="24"/>
          <w:highlight w:val="none"/>
          <w:u w:val="single"/>
        </w:rPr>
      </w:pPr>
      <w:r>
        <w:rPr>
          <w:rFonts w:hint="eastAsia" w:ascii="宋体" w:hAnsi="宋体"/>
          <w:color w:val="auto"/>
          <w:sz w:val="24"/>
          <w:highlight w:val="none"/>
        </w:rPr>
        <w:t>2.是否选择代理机构：</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是</w:t>
      </w:r>
      <w:r>
        <w:rPr>
          <w:rFonts w:hint="eastAsia" w:ascii="宋体" w:hAnsi="宋体"/>
          <w:color w:val="auto"/>
          <w:sz w:val="24"/>
          <w:highlight w:val="none"/>
        </w:rPr>
        <w:tab/>
      </w:r>
      <w:r>
        <w:rPr>
          <w:rFonts w:hint="eastAsia" w:ascii="宋体" w:hAnsi="宋体" w:cs="仿宋_GB2312"/>
          <w:color w:val="auto"/>
          <w:sz w:val="24"/>
          <w:highlight w:val="none"/>
        </w:rPr>
        <w:sym w:font="Wingdings 2" w:char="0052"/>
      </w:r>
      <w:r>
        <w:rPr>
          <w:rFonts w:hint="eastAsia" w:ascii="宋体" w:hAnsi="宋体"/>
          <w:color w:val="auto"/>
          <w:sz w:val="24"/>
          <w:highlight w:val="none"/>
        </w:rPr>
        <w:t>否</w:t>
      </w:r>
    </w:p>
    <w:p w14:paraId="77DE5621">
      <w:pPr>
        <w:spacing w:line="360" w:lineRule="auto"/>
        <w:ind w:left="420" w:leftChars="200"/>
        <w:jc w:val="left"/>
        <w:rPr>
          <w:rFonts w:ascii="宋体" w:hAnsi="宋体"/>
          <w:color w:val="auto"/>
          <w:sz w:val="24"/>
          <w:highlight w:val="none"/>
          <w:u w:val="single"/>
        </w:rPr>
      </w:pPr>
      <w:r>
        <w:rPr>
          <w:rFonts w:hint="eastAsia" w:ascii="宋体" w:hAnsi="宋体"/>
          <w:color w:val="auto"/>
          <w:sz w:val="24"/>
          <w:highlight w:val="none"/>
        </w:rPr>
        <w:t>3.是否邀请本项目的其他供应商：</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是</w:t>
      </w:r>
      <w:r>
        <w:rPr>
          <w:rFonts w:hint="eastAsia" w:ascii="宋体" w:hAnsi="宋体"/>
          <w:color w:val="auto"/>
          <w:sz w:val="24"/>
          <w:highlight w:val="none"/>
        </w:rPr>
        <w:tab/>
      </w:r>
      <w:r>
        <w:rPr>
          <w:rFonts w:hint="eastAsia" w:ascii="宋体" w:hAnsi="宋体" w:cs="仿宋_GB2312"/>
          <w:color w:val="auto"/>
          <w:sz w:val="24"/>
          <w:highlight w:val="none"/>
        </w:rPr>
        <w:sym w:font="Wingdings 2" w:char="0052"/>
      </w:r>
      <w:r>
        <w:rPr>
          <w:rFonts w:hint="eastAsia" w:ascii="宋体" w:hAnsi="宋体"/>
          <w:color w:val="auto"/>
          <w:sz w:val="24"/>
          <w:highlight w:val="none"/>
        </w:rPr>
        <w:t>否</w:t>
      </w:r>
    </w:p>
    <w:p w14:paraId="270B5B79">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4.是否邀请专家：</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是</w:t>
      </w:r>
      <w:r>
        <w:rPr>
          <w:rFonts w:hint="eastAsia" w:ascii="宋体" w:hAnsi="宋体"/>
          <w:color w:val="auto"/>
          <w:sz w:val="24"/>
          <w:highlight w:val="none"/>
        </w:rPr>
        <w:tab/>
      </w:r>
      <w:r>
        <w:rPr>
          <w:rFonts w:hint="eastAsia" w:ascii="宋体" w:hAnsi="宋体" w:cs="仿宋_GB2312"/>
          <w:color w:val="auto"/>
          <w:sz w:val="24"/>
          <w:highlight w:val="none"/>
        </w:rPr>
        <w:sym w:font="Wingdings 2" w:char="0052"/>
      </w:r>
      <w:r>
        <w:rPr>
          <w:rFonts w:hint="eastAsia" w:ascii="宋体" w:hAnsi="宋体"/>
          <w:color w:val="auto"/>
          <w:sz w:val="24"/>
          <w:highlight w:val="none"/>
        </w:rPr>
        <w:t>否</w:t>
      </w:r>
    </w:p>
    <w:p w14:paraId="0C32FDC5">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5.是否邀请服务对象：</w:t>
      </w:r>
      <w:r>
        <w:rPr>
          <w:rFonts w:hint="eastAsia" w:ascii="宋体" w:hAnsi="宋体"/>
          <w:color w:val="auto"/>
          <w:sz w:val="24"/>
          <w:highlight w:val="none"/>
        </w:rPr>
        <w:tab/>
      </w:r>
      <w:r>
        <w:rPr>
          <w:rFonts w:hint="eastAsia" w:ascii="宋体" w:hAnsi="宋体" w:cs="仿宋_GB2312"/>
          <w:color w:val="auto"/>
          <w:sz w:val="24"/>
          <w:highlight w:val="none"/>
        </w:rPr>
        <w:sym w:font="Wingdings 2" w:char="0052"/>
      </w:r>
      <w:r>
        <w:rPr>
          <w:rFonts w:hint="eastAsia" w:ascii="宋体" w:hAnsi="宋体"/>
          <w:color w:val="auto"/>
          <w:sz w:val="24"/>
          <w:highlight w:val="none"/>
        </w:rPr>
        <w:t>是</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p w14:paraId="76CB0836">
      <w:pPr>
        <w:spacing w:line="360" w:lineRule="auto"/>
        <w:ind w:firstLine="420"/>
        <w:jc w:val="left"/>
        <w:rPr>
          <w:rFonts w:ascii="宋体" w:hAnsi="宋体"/>
          <w:color w:val="auto"/>
          <w:sz w:val="24"/>
          <w:highlight w:val="none"/>
        </w:rPr>
      </w:pPr>
      <w:r>
        <w:rPr>
          <w:rFonts w:hint="eastAsia" w:ascii="宋体" w:hAnsi="宋体"/>
          <w:color w:val="auto"/>
          <w:sz w:val="24"/>
          <w:highlight w:val="none"/>
        </w:rPr>
        <w:t>6.其他</w:t>
      </w:r>
    </w:p>
    <w:p w14:paraId="2DC86A2E">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Hans"/>
        </w:rPr>
        <w:t>无</w:t>
      </w:r>
      <w:r>
        <w:rPr>
          <w:rFonts w:hint="eastAsia" w:ascii="宋体" w:hAnsi="宋体"/>
          <w:color w:val="auto"/>
          <w:sz w:val="24"/>
          <w:highlight w:val="none"/>
          <w:u w:val="single"/>
        </w:rPr>
        <w:t xml:space="preserve">                                                                </w:t>
      </w:r>
    </w:p>
    <w:p w14:paraId="25E47073">
      <w:pPr>
        <w:spacing w:line="360" w:lineRule="auto"/>
        <w:jc w:val="left"/>
        <w:rPr>
          <w:rFonts w:ascii="宋体" w:hAnsi="宋体"/>
          <w:color w:val="auto"/>
          <w:sz w:val="24"/>
          <w:highlight w:val="none"/>
          <w:u w:val="single"/>
        </w:rPr>
      </w:pPr>
      <w:r>
        <w:rPr>
          <w:rFonts w:hint="eastAsia" w:ascii="宋体" w:hAnsi="宋体"/>
          <w:color w:val="auto"/>
          <w:sz w:val="24"/>
          <w:highlight w:val="none"/>
        </w:rPr>
        <w:t>（二）履约验收时间：</w:t>
      </w:r>
      <w:r>
        <w:rPr>
          <w:rFonts w:ascii="宋体" w:hAnsi="宋体"/>
          <w:color w:val="auto"/>
          <w:sz w:val="24"/>
          <w:highlight w:val="none"/>
          <w:u w:val="single"/>
        </w:rPr>
        <w:t xml:space="preserve">   </w:t>
      </w:r>
      <w:r>
        <w:rPr>
          <w:rFonts w:hint="eastAsia" w:ascii="宋体" w:hAnsi="宋体"/>
          <w:color w:val="auto"/>
          <w:sz w:val="24"/>
          <w:highlight w:val="none"/>
          <w:u w:val="single"/>
          <w:lang w:eastAsia="zh-Hans"/>
        </w:rPr>
        <w:t>每季度末</w:t>
      </w:r>
      <w:r>
        <w:rPr>
          <w:rFonts w:ascii="宋体" w:hAnsi="宋体"/>
          <w:color w:val="auto"/>
          <w:sz w:val="24"/>
          <w:highlight w:val="none"/>
          <w:u w:val="single"/>
          <w:lang w:eastAsia="zh-Hans"/>
        </w:rPr>
        <w:t xml:space="preserve">  </w:t>
      </w:r>
      <w:r>
        <w:rPr>
          <w:rFonts w:hint="eastAsia" w:ascii="宋体" w:hAnsi="宋体"/>
          <w:color w:val="auto"/>
          <w:sz w:val="24"/>
          <w:highlight w:val="none"/>
          <w:u w:val="single"/>
        </w:rPr>
        <w:t xml:space="preserve"> </w:t>
      </w:r>
    </w:p>
    <w:p w14:paraId="30356247">
      <w:pPr>
        <w:spacing w:line="360" w:lineRule="auto"/>
        <w:jc w:val="left"/>
        <w:rPr>
          <w:rFonts w:ascii="宋体" w:hAnsi="宋体"/>
          <w:color w:val="auto"/>
          <w:sz w:val="24"/>
          <w:highlight w:val="none"/>
        </w:rPr>
      </w:pPr>
      <w:r>
        <w:rPr>
          <w:rFonts w:hint="eastAsia" w:ascii="宋体" w:hAnsi="宋体"/>
          <w:color w:val="auto"/>
          <w:sz w:val="24"/>
          <w:highlight w:val="none"/>
        </w:rPr>
        <w:t>（三）履约验收方式：</w:t>
      </w:r>
      <w:r>
        <w:rPr>
          <w:rFonts w:hint="eastAsia" w:ascii="宋体" w:hAnsi="宋体"/>
          <w:color w:val="auto"/>
          <w:sz w:val="24"/>
          <w:highlight w:val="none"/>
        </w:rPr>
        <w:tab/>
      </w:r>
      <w:r>
        <w:rPr>
          <w:rFonts w:hint="eastAsia" w:ascii="宋体" w:hAnsi="宋体" w:cs="仿宋_GB2312"/>
          <w:color w:val="auto"/>
          <w:sz w:val="24"/>
          <w:highlight w:val="none"/>
        </w:rPr>
        <w:sym w:font="Wingdings 2" w:char="0052"/>
      </w:r>
      <w:r>
        <w:rPr>
          <w:rFonts w:hint="eastAsia" w:ascii="宋体" w:hAnsi="宋体"/>
          <w:color w:val="auto"/>
          <w:sz w:val="24"/>
          <w:highlight w:val="none"/>
        </w:rPr>
        <w:t>简易程序</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一般程序</w:t>
      </w:r>
    </w:p>
    <w:p w14:paraId="03F22035">
      <w:pPr>
        <w:spacing w:line="360" w:lineRule="auto"/>
        <w:jc w:val="left"/>
        <w:rPr>
          <w:rFonts w:ascii="宋体" w:hAnsi="宋体"/>
          <w:color w:val="auto"/>
          <w:sz w:val="24"/>
          <w:highlight w:val="none"/>
        </w:rPr>
      </w:pPr>
      <w:r>
        <w:rPr>
          <w:rFonts w:hint="eastAsia" w:ascii="宋体" w:hAnsi="宋体"/>
          <w:color w:val="auto"/>
          <w:sz w:val="24"/>
          <w:highlight w:val="none"/>
        </w:rPr>
        <w:t>（四）履约验收程序：</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一次性验收</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分段验收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s="仿宋_GB2312"/>
          <w:color w:val="auto"/>
          <w:sz w:val="24"/>
          <w:highlight w:val="none"/>
        </w:rPr>
        <w:sym w:font="Wingdings 2" w:char="0052"/>
      </w:r>
      <w:r>
        <w:rPr>
          <w:rFonts w:hint="eastAsia" w:ascii="宋体" w:hAnsi="宋体"/>
          <w:color w:val="auto"/>
          <w:sz w:val="24"/>
          <w:highlight w:val="none"/>
        </w:rPr>
        <w:t>分期验收</w:t>
      </w:r>
    </w:p>
    <w:p w14:paraId="527CE381">
      <w:pPr>
        <w:spacing w:line="360" w:lineRule="auto"/>
        <w:jc w:val="left"/>
        <w:rPr>
          <w:rFonts w:ascii="宋体" w:hAnsi="宋体"/>
          <w:color w:val="auto"/>
          <w:sz w:val="24"/>
          <w:highlight w:val="none"/>
        </w:rPr>
      </w:pPr>
      <w:r>
        <w:rPr>
          <w:rFonts w:hint="eastAsia" w:ascii="宋体" w:hAnsi="宋体"/>
          <w:color w:val="auto"/>
          <w:sz w:val="24"/>
          <w:highlight w:val="none"/>
        </w:rPr>
        <w:t>（五）履约验收内容</w:t>
      </w:r>
    </w:p>
    <w:p w14:paraId="019EB977">
      <w:pPr>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须按下列约定，实现目标管理，除下列8点之外，如双方认为需要进一步细化的，可以通过附件形式进行进一步明确： </w:t>
      </w:r>
    </w:p>
    <w:p w14:paraId="02C82A5C">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 外观：室内墙面完好，外观整洁，如出现墙面的一般损坏或污浊，</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应在24小时内修复或清理完毕； </w:t>
      </w:r>
    </w:p>
    <w:p w14:paraId="29583DBF">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2. 设备运行：设备良好，运行正常，定期保养，专人维护，无破损，消防系统可随时启用，如出现问题，</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应立即进行处理或向特定维修机构报修； </w:t>
      </w:r>
    </w:p>
    <w:p w14:paraId="36A8F049">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3. 房屋及设施、设备的维修、养护：保证每月对房屋状况、设施、设备运行情况全面检查一次，并按月提供检查报告。</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保证排污排水等的通畅，并保证随时发现问题，随时解决，除非确实存在不能克服的特殊情形，应在1个工作日内处理完毕； </w:t>
      </w:r>
    </w:p>
    <w:p w14:paraId="2D345AC9">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4.环境卫生：</w:t>
      </w:r>
      <w:r>
        <w:rPr>
          <w:rFonts w:ascii="宋体" w:hAnsi="宋体"/>
          <w:color w:val="auto"/>
          <w:sz w:val="24"/>
          <w:highlight w:val="none"/>
          <w:u w:val="single"/>
        </w:rPr>
        <w:t>物业服务提供者</w:t>
      </w:r>
      <w:r>
        <w:rPr>
          <w:rFonts w:hint="eastAsia" w:ascii="宋体" w:hAnsi="宋体"/>
          <w:color w:val="auto"/>
          <w:sz w:val="24"/>
          <w:highlight w:val="none"/>
          <w:u w:val="single"/>
        </w:rPr>
        <w:t>根据分馆的不同分布和采购需求每日需安排一定保洁人员进行清理，除每日</w:t>
      </w:r>
      <w:r>
        <w:rPr>
          <w:rFonts w:ascii="宋体" w:hAnsi="宋体"/>
          <w:color w:val="auto"/>
          <w:sz w:val="24"/>
          <w:highlight w:val="none"/>
          <w:u w:val="single"/>
        </w:rPr>
        <w:t>采购方</w:t>
      </w:r>
      <w:r>
        <w:rPr>
          <w:rFonts w:hint="eastAsia" w:ascii="宋体" w:hAnsi="宋体"/>
          <w:color w:val="auto"/>
          <w:sz w:val="24"/>
          <w:highlight w:val="none"/>
          <w:u w:val="single"/>
        </w:rPr>
        <w:t>下班时间后对办公楼进行全面清理外，保洁人员在工作时间随时清理垃圾，尘土，保持办公环境的整洁，</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保证保洁人员工作规范，作风优良； </w:t>
      </w:r>
    </w:p>
    <w:p w14:paraId="7EE4BD1A">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5.急修：应立即到位，确保在最短时间内予以修复，除不能克服的特殊情况</w:t>
      </w:r>
      <w:r>
        <w:rPr>
          <w:rFonts w:ascii="宋体" w:hAnsi="宋体"/>
          <w:color w:val="auto"/>
          <w:sz w:val="24"/>
          <w:highlight w:val="none"/>
          <w:u w:val="single"/>
        </w:rPr>
        <w:t>物业服务提供者</w:t>
      </w:r>
      <w:r>
        <w:rPr>
          <w:rFonts w:hint="eastAsia" w:ascii="宋体" w:hAnsi="宋体"/>
          <w:color w:val="auto"/>
          <w:sz w:val="24"/>
          <w:highlight w:val="none"/>
          <w:u w:val="single"/>
        </w:rPr>
        <w:t>可以征得</w:t>
      </w:r>
      <w:r>
        <w:rPr>
          <w:rFonts w:ascii="宋体" w:hAnsi="宋体"/>
          <w:color w:val="auto"/>
          <w:sz w:val="24"/>
          <w:highlight w:val="none"/>
          <w:u w:val="single"/>
        </w:rPr>
        <w:t>采购方</w:t>
      </w:r>
      <w:r>
        <w:rPr>
          <w:rFonts w:hint="eastAsia" w:ascii="宋体" w:hAnsi="宋体"/>
          <w:color w:val="auto"/>
          <w:sz w:val="24"/>
          <w:highlight w:val="none"/>
          <w:u w:val="single"/>
        </w:rPr>
        <w:t xml:space="preserve">同意后延迟外，应在半个工作日内修复； </w:t>
      </w:r>
    </w:p>
    <w:p w14:paraId="33C409CB">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 小修：应在一个工作日内修复，除非</w:t>
      </w:r>
      <w:r>
        <w:rPr>
          <w:rFonts w:ascii="宋体" w:hAnsi="宋体"/>
          <w:color w:val="auto"/>
          <w:sz w:val="24"/>
          <w:highlight w:val="none"/>
          <w:u w:val="single"/>
        </w:rPr>
        <w:t>物业服务提供者</w:t>
      </w:r>
      <w:r>
        <w:rPr>
          <w:rFonts w:hint="eastAsia" w:ascii="宋体" w:hAnsi="宋体"/>
          <w:color w:val="auto"/>
          <w:sz w:val="24"/>
          <w:highlight w:val="none"/>
          <w:u w:val="single"/>
        </w:rPr>
        <w:t>征得</w:t>
      </w:r>
      <w:r>
        <w:rPr>
          <w:rFonts w:ascii="宋体" w:hAnsi="宋体"/>
          <w:color w:val="auto"/>
          <w:sz w:val="24"/>
          <w:highlight w:val="none"/>
          <w:u w:val="single"/>
        </w:rPr>
        <w:t>采购方</w:t>
      </w:r>
      <w:r>
        <w:rPr>
          <w:rFonts w:hint="eastAsia" w:ascii="宋体" w:hAnsi="宋体"/>
          <w:color w:val="auto"/>
          <w:sz w:val="24"/>
          <w:highlight w:val="none"/>
          <w:u w:val="single"/>
        </w:rPr>
        <w:t xml:space="preserve">同意延迟； </w:t>
      </w:r>
    </w:p>
    <w:p w14:paraId="7B0B23B5">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7. </w:t>
      </w:r>
      <w:r>
        <w:rPr>
          <w:rFonts w:ascii="宋体" w:hAnsi="宋体"/>
          <w:color w:val="auto"/>
          <w:sz w:val="24"/>
          <w:highlight w:val="none"/>
          <w:u w:val="single"/>
        </w:rPr>
        <w:t>采购</w:t>
      </w:r>
      <w:r>
        <w:rPr>
          <w:rFonts w:hint="eastAsia" w:ascii="宋体" w:hAnsi="宋体"/>
          <w:color w:val="auto"/>
          <w:sz w:val="24"/>
          <w:highlight w:val="none"/>
          <w:u w:val="single"/>
        </w:rPr>
        <w:t>人工作人员及其他物业使用人可随时组织进行对</w:t>
      </w:r>
      <w:r>
        <w:rPr>
          <w:rFonts w:ascii="宋体" w:hAnsi="宋体"/>
          <w:color w:val="auto"/>
          <w:sz w:val="24"/>
          <w:highlight w:val="none"/>
          <w:u w:val="single"/>
        </w:rPr>
        <w:t>物业服务提供者</w:t>
      </w:r>
      <w:r>
        <w:rPr>
          <w:rFonts w:hint="eastAsia" w:ascii="宋体" w:hAnsi="宋体"/>
          <w:color w:val="auto"/>
          <w:sz w:val="24"/>
          <w:highlight w:val="none"/>
          <w:u w:val="single"/>
        </w:rPr>
        <w:t xml:space="preserve">物业服务的综合考评； </w:t>
      </w:r>
    </w:p>
    <w:p w14:paraId="7B670264">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8. </w:t>
      </w:r>
      <w:r>
        <w:rPr>
          <w:rFonts w:hint="eastAsia" w:ascii="宋体" w:hAnsi="宋体"/>
          <w:color w:val="auto"/>
          <w:sz w:val="24"/>
          <w:highlight w:val="none"/>
          <w:u w:val="single"/>
          <w:lang w:eastAsia="zh-Hans"/>
        </w:rPr>
        <w:t>合同</w:t>
      </w:r>
      <w:r>
        <w:rPr>
          <w:rFonts w:hint="eastAsia" w:ascii="宋体" w:hAnsi="宋体"/>
          <w:color w:val="auto"/>
          <w:sz w:val="24"/>
          <w:highlight w:val="none"/>
          <w:u w:val="single"/>
        </w:rPr>
        <w:t xml:space="preserve">规定的其他内容。 </w:t>
      </w:r>
    </w:p>
    <w:p w14:paraId="5A177667">
      <w:pPr>
        <w:spacing w:line="360" w:lineRule="auto"/>
        <w:jc w:val="left"/>
        <w:rPr>
          <w:rFonts w:ascii="宋体" w:hAnsi="宋体"/>
          <w:color w:val="auto"/>
          <w:sz w:val="24"/>
          <w:highlight w:val="none"/>
        </w:rPr>
      </w:pPr>
      <w:r>
        <w:rPr>
          <w:rFonts w:hint="eastAsia" w:ascii="宋体" w:hAnsi="宋体"/>
          <w:color w:val="auto"/>
          <w:sz w:val="24"/>
          <w:highlight w:val="none"/>
        </w:rPr>
        <w:t>（六）履约验收标准</w:t>
      </w:r>
    </w:p>
    <w:p w14:paraId="572BFF7A">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Hans"/>
        </w:rPr>
        <w:t>物业服务提供者完成合同规定的主要职责和目标。</w:t>
      </w:r>
      <w:r>
        <w:rPr>
          <w:rFonts w:hint="eastAsia" w:ascii="宋体" w:hAnsi="宋体"/>
          <w:color w:val="auto"/>
          <w:sz w:val="24"/>
          <w:highlight w:val="none"/>
          <w:u w:val="single"/>
        </w:rPr>
        <w:t xml:space="preserve">                                                                </w:t>
      </w:r>
    </w:p>
    <w:p w14:paraId="3093A22F">
      <w:pPr>
        <w:spacing w:line="360" w:lineRule="auto"/>
        <w:jc w:val="left"/>
        <w:rPr>
          <w:rFonts w:ascii="宋体" w:hAnsi="宋体"/>
          <w:color w:val="auto"/>
          <w:sz w:val="24"/>
          <w:highlight w:val="none"/>
        </w:rPr>
      </w:pPr>
      <w:r>
        <w:rPr>
          <w:rFonts w:hint="eastAsia" w:ascii="宋体" w:hAnsi="宋体"/>
          <w:color w:val="auto"/>
          <w:sz w:val="24"/>
          <w:highlight w:val="none"/>
        </w:rPr>
        <w:t>（七）履约验收其他事项</w:t>
      </w:r>
    </w:p>
    <w:p w14:paraId="7AF3EEDF">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Hans"/>
        </w:rPr>
        <w:t>无</w:t>
      </w:r>
      <w:r>
        <w:rPr>
          <w:rFonts w:hint="eastAsia" w:ascii="宋体" w:hAnsi="宋体"/>
          <w:color w:val="auto"/>
          <w:sz w:val="24"/>
          <w:highlight w:val="none"/>
          <w:u w:val="single"/>
        </w:rPr>
        <w:t xml:space="preserve">                                                                </w:t>
      </w:r>
    </w:p>
    <w:p w14:paraId="3424D2D0">
      <w:pPr>
        <w:spacing w:before="240" w:beforeLines="100" w:line="360" w:lineRule="auto"/>
        <w:jc w:val="left"/>
        <w:rPr>
          <w:rFonts w:ascii="宋体" w:hAnsi="宋体"/>
          <w:b/>
          <w:color w:val="auto"/>
          <w:sz w:val="28"/>
          <w:szCs w:val="28"/>
          <w:highlight w:val="none"/>
        </w:rPr>
      </w:pPr>
      <w:r>
        <w:rPr>
          <w:rFonts w:hint="eastAsia" w:ascii="宋体" w:hAnsi="宋体"/>
          <w:b/>
          <w:bCs/>
          <w:color w:val="auto"/>
          <w:sz w:val="24"/>
          <w:highlight w:val="none"/>
        </w:rPr>
        <w:t>七</w:t>
      </w:r>
      <w:r>
        <w:rPr>
          <w:rFonts w:ascii="宋体" w:hAnsi="宋体"/>
          <w:b/>
          <w:bCs/>
          <w:color w:val="auto"/>
          <w:sz w:val="24"/>
          <w:highlight w:val="none"/>
        </w:rPr>
        <w:t xml:space="preserve"> </w:t>
      </w:r>
      <w:r>
        <w:rPr>
          <w:rFonts w:hint="eastAsia" w:ascii="宋体" w:hAnsi="宋体"/>
          <w:b/>
          <w:color w:val="auto"/>
          <w:sz w:val="28"/>
          <w:szCs w:val="28"/>
          <w:highlight w:val="none"/>
        </w:rPr>
        <w:t>、风险控制措施和替代方案</w:t>
      </w:r>
    </w:p>
    <w:p w14:paraId="14A7E406">
      <w:pPr>
        <w:spacing w:line="360" w:lineRule="auto"/>
        <w:ind w:firstLine="420"/>
        <w:jc w:val="left"/>
        <w:rPr>
          <w:rFonts w:ascii="宋体" w:hAnsi="宋体"/>
          <w:color w:val="auto"/>
          <w:sz w:val="24"/>
          <w:highlight w:val="none"/>
        </w:rPr>
      </w:pPr>
      <w:r>
        <w:rPr>
          <w:rFonts w:hint="eastAsia" w:ascii="宋体" w:hAnsi="宋体"/>
          <w:color w:val="auto"/>
          <w:sz w:val="24"/>
          <w:highlight w:val="none"/>
        </w:rPr>
        <w:t>该采购项目按照《政府采购需求管理办法》第二十五条规定，是否需要组织风险判断、提出处置措施和替代方案：</w:t>
      </w:r>
      <w:r>
        <w:rPr>
          <w:rFonts w:hint="eastAsia" w:ascii="宋体" w:hAnsi="宋体"/>
          <w:color w:val="auto"/>
          <w:sz w:val="24"/>
          <w:highlight w:val="none"/>
        </w:rPr>
        <w:tab/>
      </w:r>
      <w:r>
        <w:rPr>
          <w:rFonts w:hint="eastAsia" w:ascii="宋体" w:hAnsi="宋体" w:cs="仿宋_GB2312"/>
          <w:color w:val="auto"/>
          <w:sz w:val="24"/>
          <w:highlight w:val="none"/>
        </w:rPr>
        <w:sym w:font="Wingdings 2" w:char="0052"/>
      </w:r>
      <w:r>
        <w:rPr>
          <w:rFonts w:hint="eastAsia" w:ascii="宋体" w:hAnsi="宋体"/>
          <w:color w:val="auto"/>
          <w:sz w:val="24"/>
          <w:highlight w:val="none"/>
        </w:rPr>
        <w:t>是</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p w14:paraId="42EAA4AF">
      <w:pPr>
        <w:spacing w:line="360" w:lineRule="auto"/>
        <w:rPr>
          <w:rFonts w:ascii="宋体" w:hAnsi="宋体"/>
          <w:color w:val="auto"/>
          <w:sz w:val="24"/>
          <w:highlight w:val="none"/>
        </w:rPr>
      </w:pPr>
      <w:r>
        <w:rPr>
          <w:rFonts w:ascii="宋体" w:hAnsi="宋体"/>
          <w:color w:val="auto"/>
          <w:sz w:val="24"/>
          <w:highlight w:val="none"/>
        </w:rPr>
        <w:t xml:space="preserve">    1. 签订合同后15个工作日内，物业服务提供者须向采购</w:t>
      </w:r>
      <w:r>
        <w:rPr>
          <w:rFonts w:hint="eastAsia" w:ascii="宋体" w:hAnsi="宋体"/>
          <w:color w:val="auto"/>
          <w:sz w:val="24"/>
          <w:highlight w:val="none"/>
        </w:rPr>
        <w:t>人</w:t>
      </w:r>
      <w:r>
        <w:rPr>
          <w:rFonts w:ascii="宋体" w:hAnsi="宋体"/>
          <w:color w:val="auto"/>
          <w:sz w:val="24"/>
          <w:highlight w:val="none"/>
        </w:rPr>
        <w:t>出具交纳相当于合同总额</w:t>
      </w:r>
      <w:r>
        <w:rPr>
          <w:rFonts w:hint="eastAsia" w:ascii="宋体" w:hAnsi="宋体"/>
          <w:color w:val="auto"/>
          <w:sz w:val="24"/>
          <w:highlight w:val="none"/>
        </w:rPr>
        <w:t>1</w:t>
      </w:r>
      <w:r>
        <w:rPr>
          <w:rFonts w:ascii="宋体" w:hAnsi="宋体"/>
          <w:color w:val="auto"/>
          <w:sz w:val="24"/>
          <w:highlight w:val="none"/>
        </w:rPr>
        <w:t xml:space="preserve">%的履约保函。以保证物业服务提供者遵守本合同的一切条款、条件和承诺。 </w:t>
      </w:r>
    </w:p>
    <w:p w14:paraId="3738555E">
      <w:pPr>
        <w:spacing w:line="360" w:lineRule="auto"/>
        <w:ind w:firstLine="480" w:firstLineChars="200"/>
        <w:rPr>
          <w:rFonts w:ascii="宋体" w:hAnsi="宋体"/>
          <w:color w:val="auto"/>
          <w:sz w:val="24"/>
          <w:highlight w:val="none"/>
        </w:rPr>
      </w:pPr>
      <w:r>
        <w:rPr>
          <w:rFonts w:ascii="宋体" w:hAnsi="宋体"/>
          <w:color w:val="auto"/>
          <w:sz w:val="24"/>
          <w:highlight w:val="none"/>
        </w:rPr>
        <w:t>2. 采购</w:t>
      </w:r>
      <w:r>
        <w:rPr>
          <w:rFonts w:hint="eastAsia" w:ascii="宋体" w:hAnsi="宋体"/>
          <w:color w:val="auto"/>
          <w:sz w:val="24"/>
          <w:highlight w:val="none"/>
        </w:rPr>
        <w:t>人</w:t>
      </w:r>
      <w:r>
        <w:rPr>
          <w:rFonts w:ascii="宋体" w:hAnsi="宋体"/>
          <w:color w:val="auto"/>
          <w:sz w:val="24"/>
          <w:highlight w:val="none"/>
        </w:rPr>
        <w:t xml:space="preserve">有权从履约保函约定金额中扣除用于修复物业服务提供者损坏采购方的设备、设施、场地或因物业服务提供者违约而导致损失的金额和违约金。 </w:t>
      </w:r>
    </w:p>
    <w:p w14:paraId="274A7323">
      <w:pPr>
        <w:spacing w:line="360" w:lineRule="auto"/>
        <w:ind w:firstLine="480" w:firstLineChars="200"/>
        <w:rPr>
          <w:rFonts w:ascii="宋体" w:hAnsi="宋体"/>
          <w:color w:val="auto"/>
          <w:sz w:val="24"/>
          <w:highlight w:val="none"/>
        </w:rPr>
      </w:pPr>
      <w:r>
        <w:rPr>
          <w:rFonts w:ascii="宋体" w:hAnsi="宋体"/>
          <w:color w:val="auto"/>
          <w:sz w:val="24"/>
          <w:highlight w:val="none"/>
        </w:rPr>
        <w:t>3. 采购</w:t>
      </w:r>
      <w:r>
        <w:rPr>
          <w:rFonts w:hint="eastAsia" w:ascii="宋体" w:hAnsi="宋体"/>
          <w:color w:val="auto"/>
          <w:sz w:val="24"/>
          <w:highlight w:val="none"/>
        </w:rPr>
        <w:t>人</w:t>
      </w:r>
      <w:r>
        <w:rPr>
          <w:rFonts w:ascii="宋体" w:hAnsi="宋体"/>
          <w:color w:val="auto"/>
          <w:sz w:val="24"/>
          <w:highlight w:val="none"/>
        </w:rPr>
        <w:t>认为物业服务提供者在服务期内没有涉及采购方的应付而未付金额或违约行为，采购方在服务期满后或提前终止承包后次日履约保函自动解除。</w:t>
      </w:r>
    </w:p>
    <w:p w14:paraId="51F76E34">
      <w:pPr>
        <w:spacing w:line="360" w:lineRule="auto"/>
        <w:ind w:firstLine="480" w:firstLineChars="200"/>
        <w:rPr>
          <w:rFonts w:ascii="宋体" w:hAnsi="宋体" w:cs="宋体"/>
          <w:color w:val="auto"/>
          <w:sz w:val="24"/>
          <w:highlight w:val="none"/>
        </w:rPr>
      </w:pPr>
    </w:p>
    <w:p w14:paraId="514F002C">
      <w:pPr>
        <w:spacing w:line="360" w:lineRule="auto"/>
        <w:jc w:val="center"/>
        <w:outlineLvl w:val="0"/>
        <w:rPr>
          <w:rFonts w:hint="eastAsia" w:ascii="宋体" w:hAnsi="宋体" w:cs="宋体"/>
          <w:b/>
          <w:color w:val="auto"/>
          <w:sz w:val="24"/>
          <w:highlight w:val="none"/>
        </w:rPr>
      </w:pPr>
    </w:p>
    <w:p w14:paraId="6D6F6AEB">
      <w:pPr>
        <w:spacing w:line="360" w:lineRule="auto"/>
        <w:jc w:val="center"/>
        <w:outlineLvl w:val="0"/>
        <w:rPr>
          <w:rFonts w:hint="eastAsia" w:ascii="宋体" w:hAnsi="宋体" w:cs="宋体"/>
          <w:b/>
          <w:color w:val="auto"/>
          <w:sz w:val="24"/>
          <w:highlight w:val="none"/>
        </w:rPr>
      </w:pPr>
    </w:p>
    <w:p w14:paraId="48CF43E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125"/>
      <w:bookmarkEnd w:id="28"/>
      <w:bookmarkStart w:id="29" w:name="_Toc184308049"/>
      <w:bookmarkEnd w:id="29"/>
      <w:bookmarkStart w:id="30" w:name="_Toc184312088"/>
      <w:bookmarkEnd w:id="30"/>
      <w:bookmarkStart w:id="31" w:name="_Toc184313268"/>
      <w:bookmarkEnd w:id="31"/>
      <w:bookmarkStart w:id="32" w:name="_Toc184310274"/>
      <w:bookmarkEnd w:id="32"/>
      <w:bookmarkStart w:id="33" w:name="_Toc184308108"/>
      <w:bookmarkEnd w:id="33"/>
      <w:bookmarkStart w:id="34" w:name="_Toc184314472"/>
      <w:bookmarkEnd w:id="34"/>
      <w:bookmarkStart w:id="35" w:name="_Toc184312099"/>
      <w:bookmarkEnd w:id="35"/>
      <w:bookmarkStart w:id="36" w:name="_Toc184314411"/>
      <w:bookmarkEnd w:id="36"/>
      <w:bookmarkStart w:id="37" w:name="_Toc184308048"/>
      <w:bookmarkEnd w:id="37"/>
      <w:bookmarkStart w:id="38" w:name="_Toc184312112"/>
      <w:bookmarkEnd w:id="38"/>
      <w:bookmarkStart w:id="39" w:name="_Toc184308036"/>
      <w:bookmarkEnd w:id="39"/>
      <w:bookmarkStart w:id="40" w:name="_Toc184312127"/>
      <w:bookmarkEnd w:id="40"/>
      <w:bookmarkStart w:id="41" w:name="_Toc184308066"/>
      <w:bookmarkEnd w:id="41"/>
      <w:bookmarkStart w:id="42" w:name="_Toc184314436"/>
      <w:bookmarkEnd w:id="42"/>
      <w:bookmarkStart w:id="43" w:name="_Toc184310300"/>
      <w:bookmarkEnd w:id="43"/>
      <w:bookmarkStart w:id="44" w:name="_Toc184314448"/>
      <w:bookmarkEnd w:id="44"/>
      <w:bookmarkStart w:id="45" w:name="_Toc184308046"/>
      <w:bookmarkEnd w:id="45"/>
      <w:bookmarkStart w:id="46" w:name="_Toc184308072"/>
      <w:bookmarkEnd w:id="46"/>
      <w:bookmarkStart w:id="47" w:name="_Toc184314456"/>
      <w:bookmarkEnd w:id="47"/>
      <w:bookmarkStart w:id="48" w:name="_Toc184310330"/>
      <w:bookmarkEnd w:id="48"/>
      <w:bookmarkStart w:id="49" w:name="_Toc184308092"/>
      <w:bookmarkEnd w:id="49"/>
      <w:bookmarkStart w:id="50" w:name="_Toc184312092"/>
      <w:bookmarkEnd w:id="50"/>
      <w:bookmarkStart w:id="51" w:name="_Toc184314458"/>
      <w:bookmarkEnd w:id="51"/>
      <w:bookmarkStart w:id="52" w:name="_Toc184308088"/>
      <w:bookmarkEnd w:id="52"/>
      <w:bookmarkStart w:id="53" w:name="_Toc184312069"/>
      <w:bookmarkEnd w:id="53"/>
      <w:bookmarkStart w:id="54" w:name="_Toc184313285"/>
      <w:bookmarkEnd w:id="54"/>
      <w:bookmarkStart w:id="55" w:name="_Toc184308059"/>
      <w:bookmarkEnd w:id="55"/>
      <w:bookmarkStart w:id="56" w:name="_Toc184312103"/>
      <w:bookmarkEnd w:id="56"/>
      <w:bookmarkStart w:id="57" w:name="_Toc184310283"/>
      <w:bookmarkEnd w:id="57"/>
      <w:bookmarkStart w:id="58" w:name="_Toc184308054"/>
      <w:bookmarkEnd w:id="58"/>
      <w:bookmarkStart w:id="59" w:name="_Toc184313243"/>
      <w:bookmarkEnd w:id="59"/>
      <w:bookmarkStart w:id="60" w:name="_Toc184314471"/>
      <w:bookmarkEnd w:id="60"/>
      <w:bookmarkStart w:id="61" w:name="_Toc184310338"/>
      <w:bookmarkEnd w:id="61"/>
      <w:bookmarkStart w:id="62" w:name="_Toc184313295"/>
      <w:bookmarkEnd w:id="62"/>
      <w:bookmarkStart w:id="63" w:name="_Toc184313281"/>
      <w:bookmarkEnd w:id="63"/>
      <w:bookmarkStart w:id="64" w:name="_Toc184312137"/>
      <w:bookmarkEnd w:id="64"/>
      <w:bookmarkStart w:id="65" w:name="_Toc184310308"/>
      <w:bookmarkEnd w:id="65"/>
      <w:bookmarkStart w:id="66" w:name="_Toc184312136"/>
      <w:bookmarkEnd w:id="66"/>
      <w:bookmarkStart w:id="67" w:name="_Toc184312100"/>
      <w:bookmarkEnd w:id="67"/>
      <w:bookmarkStart w:id="68" w:name="_Toc184312111"/>
      <w:bookmarkEnd w:id="68"/>
      <w:bookmarkStart w:id="69" w:name="_Toc184310285"/>
      <w:bookmarkEnd w:id="69"/>
      <w:bookmarkStart w:id="70" w:name="_Toc184312083"/>
      <w:bookmarkEnd w:id="70"/>
      <w:bookmarkStart w:id="71" w:name="_Toc184308104"/>
      <w:bookmarkEnd w:id="71"/>
      <w:bookmarkStart w:id="72" w:name="_Toc184313273"/>
      <w:bookmarkEnd w:id="72"/>
      <w:bookmarkStart w:id="73" w:name="_Toc184312122"/>
      <w:bookmarkEnd w:id="73"/>
      <w:bookmarkStart w:id="74" w:name="_Toc184313238"/>
      <w:bookmarkEnd w:id="74"/>
      <w:bookmarkStart w:id="75" w:name="_Toc184310337"/>
      <w:bookmarkEnd w:id="75"/>
      <w:bookmarkStart w:id="76" w:name="_Toc184314422"/>
      <w:bookmarkEnd w:id="76"/>
      <w:bookmarkStart w:id="77" w:name="_Toc184314477"/>
      <w:bookmarkEnd w:id="77"/>
      <w:bookmarkStart w:id="78" w:name="_Toc184314480"/>
      <w:bookmarkEnd w:id="78"/>
      <w:bookmarkStart w:id="79" w:name="_Toc184308060"/>
      <w:bookmarkEnd w:id="79"/>
      <w:bookmarkStart w:id="80" w:name="_Toc184308042"/>
      <w:bookmarkEnd w:id="80"/>
      <w:bookmarkStart w:id="81" w:name="_Toc184308083"/>
      <w:bookmarkEnd w:id="81"/>
      <w:bookmarkStart w:id="82" w:name="_Toc184308098"/>
      <w:bookmarkEnd w:id="82"/>
      <w:bookmarkStart w:id="83" w:name="_Toc184312124"/>
      <w:bookmarkEnd w:id="83"/>
      <w:bookmarkStart w:id="84" w:name="_Toc184310295"/>
      <w:bookmarkEnd w:id="84"/>
      <w:bookmarkStart w:id="85" w:name="_Toc184310312"/>
      <w:bookmarkEnd w:id="85"/>
      <w:bookmarkStart w:id="86" w:name="_Toc184314467"/>
      <w:bookmarkEnd w:id="86"/>
      <w:bookmarkStart w:id="87" w:name="_Toc184314438"/>
      <w:bookmarkEnd w:id="87"/>
      <w:bookmarkStart w:id="88" w:name="_Toc184312084"/>
      <w:bookmarkEnd w:id="88"/>
      <w:bookmarkStart w:id="89" w:name="_Toc184308103"/>
      <w:bookmarkEnd w:id="89"/>
      <w:bookmarkStart w:id="90" w:name="_Toc184308106"/>
      <w:bookmarkEnd w:id="90"/>
      <w:bookmarkStart w:id="91" w:name="_Toc184314435"/>
      <w:bookmarkEnd w:id="91"/>
      <w:bookmarkStart w:id="92" w:name="_Toc184313304"/>
      <w:bookmarkEnd w:id="92"/>
      <w:bookmarkStart w:id="93" w:name="_Toc184314446"/>
      <w:bookmarkEnd w:id="93"/>
      <w:bookmarkStart w:id="94" w:name="_Toc184313258"/>
      <w:bookmarkEnd w:id="94"/>
      <w:bookmarkStart w:id="95" w:name="_Toc184313284"/>
      <w:bookmarkEnd w:id="95"/>
      <w:bookmarkStart w:id="96" w:name="_Toc184314445"/>
      <w:bookmarkEnd w:id="96"/>
      <w:bookmarkStart w:id="97" w:name="_Toc184313259"/>
      <w:bookmarkEnd w:id="97"/>
      <w:bookmarkStart w:id="98" w:name="_Toc184313277"/>
      <w:bookmarkEnd w:id="98"/>
      <w:bookmarkStart w:id="99" w:name="_Toc184314413"/>
      <w:bookmarkEnd w:id="99"/>
      <w:bookmarkStart w:id="100" w:name="_Toc184312090"/>
      <w:bookmarkEnd w:id="100"/>
      <w:bookmarkStart w:id="101" w:name="_Toc184308093"/>
      <w:bookmarkEnd w:id="101"/>
      <w:bookmarkStart w:id="102" w:name="_Toc184314459"/>
      <w:bookmarkEnd w:id="102"/>
      <w:bookmarkStart w:id="103" w:name="_Toc184312076"/>
      <w:bookmarkEnd w:id="103"/>
      <w:bookmarkStart w:id="104" w:name="_Toc184314412"/>
      <w:bookmarkEnd w:id="104"/>
      <w:bookmarkStart w:id="105" w:name="_Toc184310329"/>
      <w:bookmarkEnd w:id="105"/>
      <w:bookmarkStart w:id="106" w:name="_Toc184310275"/>
      <w:bookmarkEnd w:id="106"/>
      <w:bookmarkStart w:id="107" w:name="_Toc184314443"/>
      <w:bookmarkEnd w:id="107"/>
      <w:bookmarkStart w:id="108" w:name="_Toc184308057"/>
      <w:bookmarkEnd w:id="108"/>
      <w:bookmarkStart w:id="109" w:name="_Toc184314427"/>
      <w:bookmarkEnd w:id="109"/>
      <w:bookmarkStart w:id="110" w:name="_Toc184313288"/>
      <w:bookmarkEnd w:id="110"/>
      <w:bookmarkStart w:id="111" w:name="_Toc184312089"/>
      <w:bookmarkEnd w:id="111"/>
      <w:bookmarkStart w:id="112" w:name="_Toc184310324"/>
      <w:bookmarkEnd w:id="112"/>
      <w:bookmarkStart w:id="113" w:name="_Toc184313266"/>
      <w:bookmarkEnd w:id="113"/>
      <w:bookmarkStart w:id="114" w:name="_Toc184312110"/>
      <w:bookmarkEnd w:id="114"/>
      <w:bookmarkStart w:id="115" w:name="_Toc184314449"/>
      <w:bookmarkEnd w:id="115"/>
      <w:bookmarkStart w:id="116" w:name="_Toc184308064"/>
      <w:bookmarkEnd w:id="116"/>
      <w:bookmarkStart w:id="117" w:name="_Toc184314439"/>
      <w:bookmarkEnd w:id="117"/>
      <w:bookmarkStart w:id="118" w:name="_Toc184314460"/>
      <w:bookmarkEnd w:id="118"/>
      <w:bookmarkStart w:id="119" w:name="_Toc184308052"/>
      <w:bookmarkEnd w:id="119"/>
      <w:bookmarkStart w:id="120" w:name="_Toc184313270"/>
      <w:bookmarkEnd w:id="120"/>
      <w:bookmarkStart w:id="121" w:name="_Toc184313303"/>
      <w:bookmarkEnd w:id="121"/>
      <w:bookmarkStart w:id="122" w:name="_Toc184313290"/>
      <w:bookmarkEnd w:id="122"/>
      <w:bookmarkStart w:id="123" w:name="_Toc184314453"/>
      <w:bookmarkEnd w:id="123"/>
      <w:bookmarkStart w:id="124" w:name="_Toc184312108"/>
      <w:bookmarkEnd w:id="124"/>
      <w:bookmarkStart w:id="125" w:name="_Toc184308084"/>
      <w:bookmarkEnd w:id="125"/>
      <w:bookmarkStart w:id="126" w:name="_Toc184313261"/>
      <w:bookmarkEnd w:id="126"/>
      <w:bookmarkStart w:id="127" w:name="_Toc184312128"/>
      <w:bookmarkEnd w:id="127"/>
      <w:bookmarkStart w:id="128" w:name="_Toc184308086"/>
      <w:bookmarkEnd w:id="128"/>
      <w:bookmarkStart w:id="129" w:name="_Toc184314433"/>
      <w:bookmarkEnd w:id="129"/>
      <w:bookmarkStart w:id="130" w:name="_Toc184314416"/>
      <w:bookmarkEnd w:id="130"/>
      <w:bookmarkStart w:id="131" w:name="_Toc184314410"/>
      <w:bookmarkEnd w:id="131"/>
      <w:bookmarkStart w:id="132" w:name="_Toc184308101"/>
      <w:bookmarkEnd w:id="132"/>
      <w:bookmarkStart w:id="133" w:name="_Toc184313292"/>
      <w:bookmarkEnd w:id="133"/>
      <w:bookmarkStart w:id="134" w:name="_Toc184313256"/>
      <w:bookmarkEnd w:id="134"/>
      <w:bookmarkStart w:id="135" w:name="_Toc184310306"/>
      <w:bookmarkEnd w:id="135"/>
      <w:bookmarkStart w:id="136" w:name="_Toc184313254"/>
      <w:bookmarkEnd w:id="136"/>
      <w:bookmarkStart w:id="137" w:name="_Toc184312094"/>
      <w:bookmarkEnd w:id="137"/>
      <w:bookmarkStart w:id="138" w:name="_Toc184308097"/>
      <w:bookmarkEnd w:id="138"/>
      <w:bookmarkStart w:id="139" w:name="_Toc184310272"/>
      <w:bookmarkEnd w:id="139"/>
      <w:bookmarkStart w:id="140" w:name="_Toc184310343"/>
      <w:bookmarkEnd w:id="140"/>
      <w:bookmarkStart w:id="141" w:name="_Toc184313297"/>
      <w:bookmarkEnd w:id="141"/>
      <w:bookmarkStart w:id="142" w:name="_Toc184314415"/>
      <w:bookmarkEnd w:id="142"/>
      <w:bookmarkStart w:id="143" w:name="_Toc184308090"/>
      <w:bookmarkEnd w:id="143"/>
      <w:bookmarkStart w:id="144" w:name="_Toc184313245"/>
      <w:bookmarkEnd w:id="144"/>
      <w:bookmarkStart w:id="145" w:name="_Toc184314461"/>
      <w:bookmarkEnd w:id="145"/>
      <w:bookmarkStart w:id="146" w:name="_Toc184312123"/>
      <w:bookmarkEnd w:id="146"/>
      <w:bookmarkStart w:id="147" w:name="_Toc184312077"/>
      <w:bookmarkEnd w:id="147"/>
      <w:bookmarkStart w:id="148" w:name="_Toc184310344"/>
      <w:bookmarkEnd w:id="148"/>
      <w:bookmarkStart w:id="149" w:name="_Toc184310277"/>
      <w:bookmarkEnd w:id="149"/>
      <w:bookmarkStart w:id="150" w:name="_Toc184312133"/>
      <w:bookmarkEnd w:id="150"/>
      <w:bookmarkStart w:id="151" w:name="_Toc184310286"/>
      <w:bookmarkEnd w:id="151"/>
      <w:bookmarkStart w:id="152" w:name="_Toc184313251"/>
      <w:bookmarkEnd w:id="152"/>
      <w:bookmarkStart w:id="153" w:name="_Toc184312107"/>
      <w:bookmarkEnd w:id="153"/>
      <w:bookmarkStart w:id="154" w:name="_Toc184310332"/>
      <w:bookmarkEnd w:id="154"/>
      <w:bookmarkStart w:id="155" w:name="_Toc184308087"/>
      <w:bookmarkEnd w:id="155"/>
      <w:bookmarkStart w:id="156" w:name="_Toc184310327"/>
      <w:bookmarkEnd w:id="156"/>
      <w:bookmarkStart w:id="157" w:name="_Toc184313309"/>
      <w:bookmarkEnd w:id="157"/>
      <w:bookmarkStart w:id="158" w:name="_Toc184310284"/>
      <w:bookmarkEnd w:id="158"/>
      <w:bookmarkStart w:id="159" w:name="_Toc184308041"/>
      <w:bookmarkEnd w:id="159"/>
      <w:bookmarkStart w:id="160" w:name="_Toc184314421"/>
      <w:bookmarkEnd w:id="160"/>
      <w:bookmarkStart w:id="161" w:name="_Toc184310342"/>
      <w:bookmarkEnd w:id="161"/>
      <w:bookmarkStart w:id="162" w:name="_Toc184308047"/>
      <w:bookmarkEnd w:id="162"/>
      <w:bookmarkStart w:id="163" w:name="_Toc184312080"/>
      <w:bookmarkEnd w:id="163"/>
      <w:bookmarkStart w:id="164" w:name="_Toc184308102"/>
      <w:bookmarkEnd w:id="164"/>
      <w:bookmarkStart w:id="165" w:name="_Toc184308058"/>
      <w:bookmarkEnd w:id="165"/>
      <w:bookmarkStart w:id="166" w:name="_Toc184308095"/>
      <w:bookmarkEnd w:id="166"/>
      <w:bookmarkStart w:id="167" w:name="_Toc184308055"/>
      <w:bookmarkEnd w:id="167"/>
      <w:bookmarkStart w:id="168" w:name="_Toc184310309"/>
      <w:bookmarkEnd w:id="168"/>
      <w:bookmarkStart w:id="169" w:name="_Toc184308070"/>
      <w:bookmarkEnd w:id="169"/>
      <w:bookmarkStart w:id="170" w:name="_Toc184313293"/>
      <w:bookmarkEnd w:id="170"/>
      <w:bookmarkStart w:id="171" w:name="_Toc184313244"/>
      <w:bookmarkEnd w:id="171"/>
      <w:bookmarkStart w:id="172" w:name="_Toc184310310"/>
      <w:bookmarkEnd w:id="172"/>
      <w:bookmarkStart w:id="173" w:name="_Toc184308107"/>
      <w:bookmarkEnd w:id="173"/>
      <w:bookmarkStart w:id="174" w:name="_Toc184314420"/>
      <w:bookmarkEnd w:id="174"/>
      <w:bookmarkStart w:id="175" w:name="_Toc184308078"/>
      <w:bookmarkEnd w:id="175"/>
      <w:bookmarkStart w:id="176" w:name="_Toc184312082"/>
      <w:bookmarkEnd w:id="176"/>
      <w:bookmarkStart w:id="177" w:name="_Toc184312138"/>
      <w:bookmarkEnd w:id="177"/>
      <w:bookmarkStart w:id="178" w:name="_Toc184313299"/>
      <w:bookmarkEnd w:id="178"/>
      <w:bookmarkStart w:id="179" w:name="_Toc184308063"/>
      <w:bookmarkEnd w:id="179"/>
      <w:bookmarkStart w:id="180" w:name="_Toc184308069"/>
      <w:bookmarkEnd w:id="180"/>
      <w:bookmarkStart w:id="181" w:name="_Toc184310282"/>
      <w:bookmarkEnd w:id="181"/>
      <w:bookmarkStart w:id="182" w:name="_Toc184313282"/>
      <w:bookmarkEnd w:id="182"/>
      <w:bookmarkStart w:id="183" w:name="_Toc184308099"/>
      <w:bookmarkEnd w:id="183"/>
      <w:bookmarkStart w:id="184" w:name="_Toc184314444"/>
      <w:bookmarkEnd w:id="184"/>
      <w:bookmarkStart w:id="185" w:name="_Toc184313249"/>
      <w:bookmarkEnd w:id="185"/>
      <w:bookmarkStart w:id="186" w:name="_Toc184314475"/>
      <w:bookmarkEnd w:id="186"/>
      <w:bookmarkStart w:id="187" w:name="_Toc184312086"/>
      <w:bookmarkEnd w:id="187"/>
      <w:bookmarkStart w:id="188" w:name="_Toc184313296"/>
      <w:bookmarkEnd w:id="188"/>
      <w:bookmarkStart w:id="189" w:name="_Toc184313255"/>
      <w:bookmarkEnd w:id="189"/>
      <w:bookmarkStart w:id="190" w:name="_Toc184312079"/>
      <w:bookmarkEnd w:id="190"/>
      <w:bookmarkStart w:id="191" w:name="_Toc184308075"/>
      <w:bookmarkEnd w:id="191"/>
      <w:bookmarkStart w:id="192" w:name="_Toc184314431"/>
      <w:bookmarkEnd w:id="192"/>
      <w:bookmarkStart w:id="193" w:name="_Toc184312074"/>
      <w:bookmarkEnd w:id="193"/>
      <w:bookmarkStart w:id="194" w:name="_Toc184314482"/>
      <w:bookmarkEnd w:id="194"/>
      <w:bookmarkStart w:id="195" w:name="_Toc184310302"/>
      <w:bookmarkEnd w:id="195"/>
      <w:bookmarkStart w:id="196" w:name="_Toc184310296"/>
      <w:bookmarkEnd w:id="196"/>
      <w:bookmarkStart w:id="197" w:name="_Toc184314426"/>
      <w:bookmarkEnd w:id="197"/>
      <w:bookmarkStart w:id="198" w:name="_Toc184312101"/>
      <w:bookmarkEnd w:id="198"/>
      <w:bookmarkStart w:id="199" w:name="_Toc184313305"/>
      <w:bookmarkEnd w:id="199"/>
      <w:bookmarkStart w:id="200" w:name="_Toc184313272"/>
      <w:bookmarkEnd w:id="200"/>
      <w:bookmarkStart w:id="201" w:name="_Toc184310297"/>
      <w:bookmarkEnd w:id="201"/>
      <w:bookmarkStart w:id="202" w:name="_Toc184310320"/>
      <w:bookmarkEnd w:id="202"/>
      <w:bookmarkStart w:id="203" w:name="_Toc184308040"/>
      <w:bookmarkEnd w:id="203"/>
      <w:bookmarkStart w:id="204" w:name="_Toc184313274"/>
      <w:bookmarkEnd w:id="204"/>
      <w:bookmarkStart w:id="205" w:name="_Toc184312104"/>
      <w:bookmarkEnd w:id="205"/>
      <w:bookmarkStart w:id="206" w:name="_Toc184314463"/>
      <w:bookmarkEnd w:id="206"/>
      <w:bookmarkStart w:id="207" w:name="_Toc184312095"/>
      <w:bookmarkEnd w:id="207"/>
      <w:bookmarkStart w:id="208" w:name="_Toc184314455"/>
      <w:bookmarkEnd w:id="208"/>
      <w:bookmarkStart w:id="209" w:name="_Toc184312098"/>
      <w:bookmarkEnd w:id="209"/>
      <w:bookmarkStart w:id="210" w:name="_Toc184310322"/>
      <w:bookmarkEnd w:id="210"/>
      <w:bookmarkStart w:id="211" w:name="_Toc184308051"/>
      <w:bookmarkEnd w:id="211"/>
      <w:bookmarkStart w:id="212" w:name="_Toc184313240"/>
      <w:bookmarkEnd w:id="212"/>
      <w:bookmarkStart w:id="213" w:name="_Toc184313286"/>
      <w:bookmarkEnd w:id="213"/>
      <w:bookmarkStart w:id="214" w:name="_Toc184310280"/>
      <w:bookmarkEnd w:id="214"/>
      <w:bookmarkStart w:id="215" w:name="_Toc184314437"/>
      <w:bookmarkEnd w:id="215"/>
      <w:bookmarkStart w:id="216" w:name="_Toc184308073"/>
      <w:bookmarkEnd w:id="216"/>
      <w:bookmarkStart w:id="217" w:name="_Toc184310325"/>
      <w:bookmarkEnd w:id="217"/>
      <w:bookmarkStart w:id="218" w:name="_Toc184314450"/>
      <w:bookmarkEnd w:id="218"/>
      <w:bookmarkStart w:id="219" w:name="_Toc184308079"/>
      <w:bookmarkEnd w:id="219"/>
      <w:bookmarkStart w:id="220" w:name="_Toc184310313"/>
      <w:bookmarkEnd w:id="220"/>
      <w:bookmarkStart w:id="221" w:name="_Toc184312067"/>
      <w:bookmarkEnd w:id="221"/>
      <w:bookmarkStart w:id="222" w:name="_Toc184313283"/>
      <w:bookmarkEnd w:id="222"/>
      <w:bookmarkStart w:id="223" w:name="_Toc184313242"/>
      <w:bookmarkEnd w:id="223"/>
      <w:bookmarkStart w:id="224" w:name="_Toc184314478"/>
      <w:bookmarkEnd w:id="224"/>
      <w:bookmarkStart w:id="225" w:name="_Toc184313291"/>
      <w:bookmarkEnd w:id="225"/>
      <w:bookmarkStart w:id="226" w:name="_Toc184314469"/>
      <w:bookmarkEnd w:id="226"/>
      <w:bookmarkStart w:id="227" w:name="_Toc184310292"/>
      <w:bookmarkEnd w:id="227"/>
      <w:bookmarkStart w:id="228" w:name="_Toc184314473"/>
      <w:bookmarkEnd w:id="228"/>
      <w:bookmarkStart w:id="229" w:name="_Toc184314423"/>
      <w:bookmarkEnd w:id="229"/>
      <w:bookmarkStart w:id="230" w:name="_Toc184312109"/>
      <w:bookmarkEnd w:id="230"/>
      <w:bookmarkStart w:id="231" w:name="_Toc184314419"/>
      <w:bookmarkEnd w:id="231"/>
      <w:bookmarkStart w:id="232" w:name="_Toc184313239"/>
      <w:bookmarkEnd w:id="232"/>
      <w:bookmarkStart w:id="233" w:name="_Toc184312131"/>
      <w:bookmarkEnd w:id="233"/>
      <w:bookmarkStart w:id="234" w:name="_Toc184314464"/>
      <w:bookmarkEnd w:id="234"/>
      <w:bookmarkStart w:id="235" w:name="_Toc184308096"/>
      <w:bookmarkEnd w:id="235"/>
      <w:bookmarkStart w:id="236" w:name="_Toc184308094"/>
      <w:bookmarkEnd w:id="236"/>
      <w:bookmarkStart w:id="237" w:name="_Toc184312078"/>
      <w:bookmarkEnd w:id="237"/>
      <w:bookmarkStart w:id="238" w:name="_Toc184312105"/>
      <w:bookmarkEnd w:id="238"/>
      <w:bookmarkStart w:id="239" w:name="_Toc184308065"/>
      <w:bookmarkEnd w:id="239"/>
      <w:bookmarkStart w:id="240" w:name="_Toc184310299"/>
      <w:bookmarkEnd w:id="240"/>
      <w:bookmarkStart w:id="241" w:name="_Toc184310290"/>
      <w:bookmarkEnd w:id="241"/>
      <w:bookmarkStart w:id="242" w:name="_Toc184310336"/>
      <w:bookmarkEnd w:id="242"/>
      <w:bookmarkStart w:id="243" w:name="_Toc184308085"/>
      <w:bookmarkEnd w:id="243"/>
      <w:bookmarkStart w:id="244" w:name="_Toc184313308"/>
      <w:bookmarkEnd w:id="244"/>
      <w:bookmarkStart w:id="245" w:name="_Toc184308039"/>
      <w:bookmarkEnd w:id="245"/>
      <w:bookmarkStart w:id="246" w:name="_Toc184312071"/>
      <w:bookmarkEnd w:id="246"/>
      <w:bookmarkStart w:id="247" w:name="_Toc184310298"/>
      <w:bookmarkEnd w:id="247"/>
      <w:bookmarkStart w:id="248" w:name="_Toc184313300"/>
      <w:bookmarkEnd w:id="248"/>
      <w:bookmarkStart w:id="249" w:name="_Toc184313287"/>
      <w:bookmarkEnd w:id="249"/>
      <w:bookmarkStart w:id="250" w:name="_Toc184312091"/>
      <w:bookmarkEnd w:id="250"/>
      <w:bookmarkStart w:id="251" w:name="_Toc184314442"/>
      <w:bookmarkEnd w:id="251"/>
      <w:bookmarkStart w:id="252" w:name="_Toc184310278"/>
      <w:bookmarkEnd w:id="252"/>
      <w:bookmarkStart w:id="253" w:name="_Toc184314468"/>
      <w:bookmarkEnd w:id="253"/>
      <w:bookmarkStart w:id="254" w:name="_Toc184313307"/>
      <w:bookmarkEnd w:id="254"/>
      <w:bookmarkStart w:id="255" w:name="_Toc184310307"/>
      <w:bookmarkEnd w:id="255"/>
      <w:bookmarkStart w:id="256" w:name="_Toc184308080"/>
      <w:bookmarkEnd w:id="256"/>
      <w:bookmarkStart w:id="257" w:name="_Toc184313253"/>
      <w:bookmarkEnd w:id="257"/>
      <w:bookmarkStart w:id="258" w:name="_Toc184308044"/>
      <w:bookmarkEnd w:id="258"/>
      <w:bookmarkStart w:id="259" w:name="_Toc184308071"/>
      <w:bookmarkEnd w:id="259"/>
      <w:bookmarkStart w:id="260" w:name="_Toc184308062"/>
      <w:bookmarkEnd w:id="260"/>
      <w:bookmarkStart w:id="261" w:name="_Toc184314454"/>
      <w:bookmarkEnd w:id="261"/>
      <w:bookmarkStart w:id="262" w:name="_Toc184313278"/>
      <w:bookmarkEnd w:id="262"/>
      <w:bookmarkStart w:id="263" w:name="_Toc184310318"/>
      <w:bookmarkEnd w:id="263"/>
      <w:bookmarkStart w:id="264" w:name="_Toc184310323"/>
      <w:bookmarkEnd w:id="264"/>
      <w:bookmarkStart w:id="265" w:name="_Toc184312068"/>
      <w:bookmarkEnd w:id="265"/>
      <w:bookmarkStart w:id="266" w:name="_Toc184312114"/>
      <w:bookmarkEnd w:id="266"/>
      <w:bookmarkStart w:id="267" w:name="_Toc184310334"/>
      <w:bookmarkEnd w:id="267"/>
      <w:bookmarkStart w:id="268" w:name="_Toc184313310"/>
      <w:bookmarkEnd w:id="268"/>
      <w:bookmarkStart w:id="269" w:name="_Toc184308100"/>
      <w:bookmarkEnd w:id="269"/>
      <w:bookmarkStart w:id="270" w:name="_Toc184312073"/>
      <w:bookmarkEnd w:id="270"/>
      <w:bookmarkStart w:id="271" w:name="_Toc184310328"/>
      <w:bookmarkEnd w:id="271"/>
      <w:bookmarkStart w:id="272" w:name="_Toc184312115"/>
      <w:bookmarkEnd w:id="272"/>
      <w:bookmarkStart w:id="273" w:name="_Toc184312120"/>
      <w:bookmarkEnd w:id="273"/>
      <w:bookmarkStart w:id="274" w:name="_Toc184314465"/>
      <w:bookmarkEnd w:id="274"/>
      <w:bookmarkStart w:id="275" w:name="_Toc184308050"/>
      <w:bookmarkEnd w:id="275"/>
      <w:bookmarkStart w:id="276" w:name="_Toc184314476"/>
      <w:bookmarkEnd w:id="276"/>
      <w:bookmarkStart w:id="277" w:name="_Toc184310276"/>
      <w:bookmarkEnd w:id="277"/>
      <w:bookmarkStart w:id="278" w:name="_Toc184313252"/>
      <w:bookmarkEnd w:id="278"/>
      <w:bookmarkStart w:id="279" w:name="_Toc184314432"/>
      <w:bookmarkEnd w:id="279"/>
      <w:bookmarkStart w:id="280" w:name="_Toc184310331"/>
      <w:bookmarkEnd w:id="280"/>
      <w:bookmarkStart w:id="281" w:name="_Toc184313298"/>
      <w:bookmarkEnd w:id="281"/>
      <w:bookmarkStart w:id="282" w:name="_Toc184308067"/>
      <w:bookmarkEnd w:id="282"/>
      <w:bookmarkStart w:id="283" w:name="_Toc184312096"/>
      <w:bookmarkEnd w:id="283"/>
      <w:bookmarkStart w:id="284" w:name="_Toc184310326"/>
      <w:bookmarkEnd w:id="284"/>
      <w:bookmarkStart w:id="285" w:name="_Toc184312129"/>
      <w:bookmarkEnd w:id="285"/>
      <w:bookmarkStart w:id="286" w:name="_Toc184314462"/>
      <w:bookmarkEnd w:id="286"/>
      <w:bookmarkStart w:id="287" w:name="_Toc184313250"/>
      <w:bookmarkEnd w:id="287"/>
      <w:bookmarkStart w:id="288" w:name="_Toc184314441"/>
      <w:bookmarkEnd w:id="288"/>
      <w:bookmarkStart w:id="289" w:name="_Toc184310305"/>
      <w:bookmarkEnd w:id="289"/>
      <w:bookmarkStart w:id="290" w:name="_Toc184310288"/>
      <w:bookmarkEnd w:id="290"/>
      <w:bookmarkStart w:id="291" w:name="_Toc184308056"/>
      <w:bookmarkEnd w:id="291"/>
      <w:bookmarkStart w:id="292" w:name="_Toc184313247"/>
      <w:bookmarkEnd w:id="292"/>
      <w:bookmarkStart w:id="293" w:name="_Toc184313302"/>
      <w:bookmarkEnd w:id="293"/>
      <w:bookmarkStart w:id="294" w:name="_Toc184313269"/>
      <w:bookmarkEnd w:id="294"/>
      <w:bookmarkStart w:id="295" w:name="_Toc184313262"/>
      <w:bookmarkEnd w:id="295"/>
      <w:bookmarkStart w:id="296" w:name="_Toc184308105"/>
      <w:bookmarkEnd w:id="296"/>
      <w:bookmarkStart w:id="297" w:name="_Toc184310289"/>
      <w:bookmarkEnd w:id="297"/>
      <w:bookmarkStart w:id="298" w:name="_Toc184313263"/>
      <w:bookmarkEnd w:id="298"/>
      <w:bookmarkStart w:id="299" w:name="_Toc184310293"/>
      <w:bookmarkEnd w:id="299"/>
      <w:bookmarkStart w:id="300" w:name="_Toc184314481"/>
      <w:bookmarkEnd w:id="300"/>
      <w:bookmarkStart w:id="301" w:name="_Toc184314418"/>
      <w:bookmarkEnd w:id="301"/>
      <w:bookmarkStart w:id="302" w:name="_Toc184310319"/>
      <w:bookmarkEnd w:id="302"/>
      <w:bookmarkStart w:id="303" w:name="_Toc184308077"/>
      <w:bookmarkEnd w:id="303"/>
      <w:bookmarkStart w:id="304" w:name="_Toc184313241"/>
      <w:bookmarkEnd w:id="304"/>
      <w:bookmarkStart w:id="305" w:name="_Toc184314479"/>
      <w:bookmarkEnd w:id="305"/>
      <w:bookmarkStart w:id="306" w:name="_Toc184308082"/>
      <w:bookmarkEnd w:id="306"/>
      <w:bookmarkStart w:id="307" w:name="_Toc184314466"/>
      <w:bookmarkEnd w:id="307"/>
      <w:bookmarkStart w:id="308" w:name="_Toc184310340"/>
      <w:bookmarkEnd w:id="308"/>
      <w:bookmarkStart w:id="309" w:name="_Toc184312102"/>
      <w:bookmarkEnd w:id="309"/>
      <w:bookmarkStart w:id="310" w:name="_Toc184310291"/>
      <w:bookmarkEnd w:id="310"/>
      <w:bookmarkStart w:id="311" w:name="_Toc184312117"/>
      <w:bookmarkEnd w:id="311"/>
      <w:bookmarkStart w:id="312" w:name="_Toc184312081"/>
      <w:bookmarkEnd w:id="312"/>
      <w:bookmarkStart w:id="313" w:name="_Toc184310321"/>
      <w:bookmarkEnd w:id="313"/>
      <w:bookmarkStart w:id="314" w:name="_Toc184313260"/>
      <w:bookmarkEnd w:id="314"/>
      <w:bookmarkStart w:id="315" w:name="_Toc184312116"/>
      <w:bookmarkEnd w:id="315"/>
      <w:bookmarkStart w:id="316" w:name="_Toc184308089"/>
      <w:bookmarkEnd w:id="316"/>
      <w:bookmarkStart w:id="317" w:name="_Toc184308038"/>
      <w:bookmarkEnd w:id="317"/>
      <w:bookmarkStart w:id="318" w:name="_Toc184308053"/>
      <w:bookmarkEnd w:id="318"/>
      <w:bookmarkStart w:id="319" w:name="_Toc184314425"/>
      <w:bookmarkEnd w:id="319"/>
      <w:bookmarkStart w:id="320" w:name="_Toc184312075"/>
      <w:bookmarkEnd w:id="320"/>
      <w:bookmarkStart w:id="321" w:name="_Toc184313275"/>
      <w:bookmarkEnd w:id="321"/>
      <w:bookmarkStart w:id="322" w:name="_Toc184310304"/>
      <w:bookmarkEnd w:id="322"/>
      <w:bookmarkStart w:id="323" w:name="_Toc184310273"/>
      <w:bookmarkEnd w:id="323"/>
      <w:bookmarkStart w:id="324" w:name="_Toc184312087"/>
      <w:bookmarkEnd w:id="324"/>
      <w:bookmarkStart w:id="325" w:name="_Toc184313289"/>
      <w:bookmarkEnd w:id="325"/>
      <w:bookmarkStart w:id="326" w:name="_Toc184310315"/>
      <w:bookmarkEnd w:id="326"/>
      <w:bookmarkStart w:id="327" w:name="_Toc184310335"/>
      <w:bookmarkEnd w:id="327"/>
      <w:bookmarkStart w:id="328" w:name="_Toc184314417"/>
      <w:bookmarkEnd w:id="328"/>
      <w:bookmarkStart w:id="329" w:name="_Toc184312118"/>
      <w:bookmarkEnd w:id="329"/>
      <w:bookmarkStart w:id="330" w:name="_Toc184310287"/>
      <w:bookmarkEnd w:id="330"/>
      <w:bookmarkStart w:id="331" w:name="_Toc184313248"/>
      <w:bookmarkEnd w:id="331"/>
      <w:bookmarkStart w:id="332" w:name="_Toc184312135"/>
      <w:bookmarkEnd w:id="332"/>
      <w:bookmarkStart w:id="333" w:name="_Toc184312119"/>
      <w:bookmarkEnd w:id="333"/>
      <w:bookmarkStart w:id="334" w:name="_Toc184314440"/>
      <w:bookmarkEnd w:id="334"/>
      <w:bookmarkStart w:id="335" w:name="_Toc184310314"/>
      <w:bookmarkEnd w:id="335"/>
      <w:bookmarkStart w:id="336" w:name="_Toc184310311"/>
      <w:bookmarkEnd w:id="336"/>
      <w:bookmarkStart w:id="337" w:name="_Toc184312126"/>
      <w:bookmarkEnd w:id="337"/>
      <w:bookmarkStart w:id="338" w:name="_Toc184313264"/>
      <w:bookmarkEnd w:id="338"/>
      <w:bookmarkStart w:id="339" w:name="_Toc184310301"/>
      <w:bookmarkEnd w:id="339"/>
      <w:bookmarkStart w:id="340" w:name="_Toc184310294"/>
      <w:bookmarkEnd w:id="340"/>
      <w:bookmarkStart w:id="341" w:name="_Toc184310281"/>
      <w:bookmarkEnd w:id="341"/>
      <w:bookmarkStart w:id="342" w:name="_Toc184313301"/>
      <w:bookmarkEnd w:id="342"/>
      <w:bookmarkStart w:id="343" w:name="_Toc184308043"/>
      <w:bookmarkEnd w:id="343"/>
      <w:bookmarkStart w:id="344" w:name="_Toc184310341"/>
      <w:bookmarkEnd w:id="344"/>
      <w:bookmarkStart w:id="345" w:name="_Toc184308076"/>
      <w:bookmarkEnd w:id="345"/>
      <w:bookmarkStart w:id="346" w:name="_Toc184313294"/>
      <w:bookmarkEnd w:id="346"/>
      <w:bookmarkStart w:id="347" w:name="_Toc184314457"/>
      <w:bookmarkEnd w:id="347"/>
      <w:bookmarkStart w:id="348" w:name="_Toc184314424"/>
      <w:bookmarkEnd w:id="348"/>
      <w:bookmarkStart w:id="349" w:name="_Toc184314434"/>
      <w:bookmarkEnd w:id="349"/>
      <w:bookmarkStart w:id="350" w:name="_Toc184312121"/>
      <w:bookmarkEnd w:id="350"/>
      <w:bookmarkStart w:id="351" w:name="_Toc184314428"/>
      <w:bookmarkEnd w:id="351"/>
      <w:bookmarkStart w:id="352" w:name="_Toc184312106"/>
      <w:bookmarkEnd w:id="352"/>
      <w:bookmarkStart w:id="353" w:name="_Toc184314451"/>
      <w:bookmarkEnd w:id="353"/>
      <w:bookmarkStart w:id="354" w:name="_Toc184313267"/>
      <w:bookmarkEnd w:id="354"/>
      <w:bookmarkStart w:id="355" w:name="_Toc184310339"/>
      <w:bookmarkEnd w:id="355"/>
      <w:bookmarkStart w:id="356" w:name="_Toc184312093"/>
      <w:bookmarkEnd w:id="356"/>
      <w:bookmarkStart w:id="357" w:name="_Toc184308061"/>
      <w:bookmarkEnd w:id="357"/>
      <w:bookmarkStart w:id="358" w:name="_Toc184308074"/>
      <w:bookmarkEnd w:id="358"/>
      <w:bookmarkStart w:id="359" w:name="_Toc184313271"/>
      <w:bookmarkEnd w:id="359"/>
      <w:bookmarkStart w:id="360" w:name="_Toc184313279"/>
      <w:bookmarkEnd w:id="360"/>
      <w:bookmarkStart w:id="361" w:name="_Toc184310317"/>
      <w:bookmarkEnd w:id="361"/>
      <w:bookmarkStart w:id="362" w:name="_Toc184308081"/>
      <w:bookmarkEnd w:id="362"/>
      <w:bookmarkStart w:id="363" w:name="_Toc184314414"/>
      <w:bookmarkEnd w:id="363"/>
      <w:bookmarkStart w:id="364" w:name="_Toc184314429"/>
      <w:bookmarkEnd w:id="364"/>
      <w:bookmarkStart w:id="365" w:name="_Toc184312085"/>
      <w:bookmarkEnd w:id="365"/>
      <w:bookmarkStart w:id="366" w:name="_Toc184310333"/>
      <w:bookmarkEnd w:id="366"/>
      <w:bookmarkStart w:id="367" w:name="_Toc184314452"/>
      <w:bookmarkEnd w:id="367"/>
      <w:bookmarkStart w:id="368" w:name="_Toc184314447"/>
      <w:bookmarkEnd w:id="368"/>
      <w:bookmarkStart w:id="369" w:name="_Toc184310316"/>
      <w:bookmarkEnd w:id="369"/>
      <w:bookmarkStart w:id="370" w:name="_Toc184312132"/>
      <w:bookmarkEnd w:id="370"/>
      <w:bookmarkStart w:id="371" w:name="_Toc184312139"/>
      <w:bookmarkEnd w:id="371"/>
      <w:bookmarkStart w:id="372" w:name="_Toc184312134"/>
      <w:bookmarkEnd w:id="372"/>
      <w:bookmarkStart w:id="373" w:name="_Toc184312130"/>
      <w:bookmarkEnd w:id="373"/>
      <w:bookmarkStart w:id="374" w:name="_Toc184313280"/>
      <w:bookmarkEnd w:id="374"/>
      <w:bookmarkStart w:id="375" w:name="_Toc184313246"/>
      <w:bookmarkEnd w:id="375"/>
      <w:bookmarkStart w:id="376" w:name="_Toc184308091"/>
      <w:bookmarkEnd w:id="376"/>
      <w:bookmarkStart w:id="377" w:name="_Toc184314474"/>
      <w:bookmarkEnd w:id="377"/>
      <w:bookmarkStart w:id="378" w:name="_Toc184312113"/>
      <w:bookmarkEnd w:id="378"/>
      <w:bookmarkStart w:id="379" w:name="_Toc184313265"/>
      <w:bookmarkEnd w:id="379"/>
      <w:bookmarkStart w:id="380" w:name="_Toc184313257"/>
      <w:bookmarkEnd w:id="380"/>
      <w:bookmarkStart w:id="381" w:name="_Toc184314470"/>
      <w:bookmarkEnd w:id="381"/>
      <w:bookmarkStart w:id="382" w:name="_Toc184314430"/>
      <w:bookmarkEnd w:id="382"/>
      <w:bookmarkStart w:id="383" w:name="_Toc184312097"/>
      <w:bookmarkEnd w:id="383"/>
      <w:bookmarkStart w:id="384" w:name="_Toc184310303"/>
      <w:bookmarkEnd w:id="384"/>
      <w:bookmarkStart w:id="385" w:name="_Toc184308068"/>
      <w:bookmarkEnd w:id="385"/>
      <w:bookmarkStart w:id="386" w:name="_Toc184313306"/>
      <w:bookmarkEnd w:id="386"/>
      <w:bookmarkStart w:id="387" w:name="_Toc184312072"/>
      <w:bookmarkEnd w:id="387"/>
      <w:bookmarkStart w:id="388" w:name="_Toc184308045"/>
      <w:bookmarkEnd w:id="388"/>
      <w:bookmarkStart w:id="389" w:name="_Toc184312070"/>
      <w:bookmarkEnd w:id="389"/>
      <w:bookmarkStart w:id="390" w:name="_Toc184310279"/>
      <w:bookmarkEnd w:id="390"/>
      <w:bookmarkStart w:id="391" w:name="_Toc184313276"/>
      <w:bookmarkEnd w:id="391"/>
      <w:bookmarkStart w:id="392" w:name="_Toc184308037"/>
      <w:bookmarkEnd w:id="392"/>
      <w:r>
        <w:rPr>
          <w:rFonts w:hint="eastAsia" w:ascii="宋体" w:hAnsi="宋体" w:cs="宋体"/>
          <w:b/>
          <w:color w:val="auto"/>
          <w:sz w:val="36"/>
          <w:szCs w:val="36"/>
          <w:highlight w:val="none"/>
        </w:rPr>
        <w:t>评标办法</w:t>
      </w:r>
    </w:p>
    <w:p w14:paraId="39778A0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5040"/>
        <w:gridCol w:w="456"/>
        <w:gridCol w:w="888"/>
        <w:gridCol w:w="1578"/>
      </w:tblGrid>
      <w:tr w14:paraId="27C4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3A11F5EE">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序号</w:t>
            </w:r>
          </w:p>
        </w:tc>
        <w:tc>
          <w:tcPr>
            <w:tcW w:w="5040" w:type="dxa"/>
            <w:vAlign w:val="center"/>
          </w:tcPr>
          <w:p w14:paraId="0AE2F93D">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评标标准</w:t>
            </w:r>
          </w:p>
        </w:tc>
        <w:tc>
          <w:tcPr>
            <w:tcW w:w="456" w:type="dxa"/>
            <w:vAlign w:val="center"/>
          </w:tcPr>
          <w:p w14:paraId="4AF8A30D">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最高分值</w:t>
            </w:r>
          </w:p>
        </w:tc>
        <w:tc>
          <w:tcPr>
            <w:tcW w:w="888" w:type="dxa"/>
            <w:vAlign w:val="center"/>
          </w:tcPr>
          <w:p w14:paraId="3C66F0B5">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cs="仿宋_GB2312"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bCs/>
                <w:color w:val="auto"/>
                <w:sz w:val="24"/>
                <w:szCs w:val="24"/>
                <w:highlight w:val="none"/>
              </w:rPr>
              <w:t>主观分/客观分属性</w:t>
            </w:r>
          </w:p>
        </w:tc>
        <w:tc>
          <w:tcPr>
            <w:tcW w:w="1578" w:type="dxa"/>
          </w:tcPr>
          <w:p w14:paraId="0DE2C030">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Cs/>
                <w:color w:val="auto"/>
                <w:sz w:val="24"/>
                <w:szCs w:val="24"/>
                <w:highlight w:val="none"/>
              </w:rPr>
              <w:t>投标文件中评标标准相应的商务技术资料目录*</w:t>
            </w:r>
          </w:p>
        </w:tc>
      </w:tr>
      <w:tr w14:paraId="2795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2C3D4357">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040" w:type="dxa"/>
          </w:tcPr>
          <w:p w14:paraId="37A80E50">
            <w:pPr>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根据本项目物业使用特点提出合理的物业管理服务理念，提出服务定位、目标，并有切实可行的方案；符合</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得5分，部分符合得2.5分，不符合不得分。</w:t>
            </w:r>
          </w:p>
        </w:tc>
        <w:tc>
          <w:tcPr>
            <w:tcW w:w="456" w:type="dxa"/>
            <w:vAlign w:val="center"/>
          </w:tcPr>
          <w:p w14:paraId="6A9C7D08">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88" w:type="dxa"/>
            <w:vAlign w:val="center"/>
          </w:tcPr>
          <w:p w14:paraId="2AAD9980">
            <w:pPr>
              <w:pStyle w:val="4"/>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主观</w:t>
            </w:r>
          </w:p>
        </w:tc>
        <w:tc>
          <w:tcPr>
            <w:tcW w:w="1578" w:type="dxa"/>
            <w:vAlign w:val="center"/>
          </w:tcPr>
          <w:p w14:paraId="16BE0DC1">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（一）</w:t>
            </w:r>
            <w:r>
              <w:rPr>
                <w:rFonts w:hint="eastAsia" w:ascii="宋体" w:hAnsi="宋体" w:eastAsia="宋体" w:cs="宋体"/>
                <w:color w:val="auto"/>
                <w:sz w:val="24"/>
                <w:szCs w:val="24"/>
                <w:highlight w:val="none"/>
              </w:rPr>
              <w:t>物业管理服务理念</w:t>
            </w:r>
          </w:p>
        </w:tc>
      </w:tr>
      <w:tr w14:paraId="6801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1BC1F3DC">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040" w:type="dxa"/>
          </w:tcPr>
          <w:p w14:paraId="761C0B14">
            <w:pPr>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针对本项目有比较完善的组织架构及管理制度。符合</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分，部分符合得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分，不符合不得分。</w:t>
            </w:r>
          </w:p>
          <w:p w14:paraId="2A7D7555">
            <w:pPr>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清晰简练地列出主要管理流程，包括①运作流程图、②激励机制及监督机制、③自我约束机制、④信息反馈渠道及处理机制。</w:t>
            </w:r>
            <w:r>
              <w:rPr>
                <w:rFonts w:hint="eastAsia" w:ascii="宋体" w:hAnsi="宋体" w:eastAsia="宋体" w:cs="宋体"/>
                <w:color w:val="auto"/>
                <w:sz w:val="24"/>
                <w:szCs w:val="24"/>
                <w:highlight w:val="none"/>
                <w:lang w:eastAsia="zh-CN"/>
              </w:rPr>
              <w:t>符合采购需求得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，部分符合得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/项</w:t>
            </w:r>
            <w:r>
              <w:rPr>
                <w:rFonts w:hint="eastAsia" w:ascii="宋体" w:hAnsi="宋体" w:eastAsia="宋体" w:cs="宋体"/>
                <w:color w:val="auto"/>
                <w:sz w:val="24"/>
                <w:szCs w:val="24"/>
                <w:highlight w:val="none"/>
              </w:rPr>
              <w:t>，不符合不得分。</w:t>
            </w:r>
            <w:r>
              <w:rPr>
                <w:rFonts w:hint="eastAsia" w:ascii="宋体" w:hAnsi="宋体" w:cs="宋体"/>
                <w:color w:val="auto"/>
                <w:sz w:val="24"/>
                <w:szCs w:val="24"/>
                <w:highlight w:val="none"/>
                <w:lang w:val="en-US" w:eastAsia="zh-CN"/>
              </w:rPr>
              <w:t>共8分。</w:t>
            </w:r>
          </w:p>
        </w:tc>
        <w:tc>
          <w:tcPr>
            <w:tcW w:w="456" w:type="dxa"/>
            <w:vAlign w:val="center"/>
          </w:tcPr>
          <w:p w14:paraId="43883F34">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88" w:type="dxa"/>
            <w:vAlign w:val="center"/>
          </w:tcPr>
          <w:p w14:paraId="176171C4">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578" w:type="dxa"/>
            <w:vAlign w:val="center"/>
          </w:tcPr>
          <w:p w14:paraId="2D90E484">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（二）针对本项目的组织架构及管理制度</w:t>
            </w:r>
          </w:p>
        </w:tc>
      </w:tr>
      <w:tr w14:paraId="10C1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1EA99845">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040" w:type="dxa"/>
            <w:vAlign w:val="center"/>
          </w:tcPr>
          <w:p w14:paraId="7027A9D5">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针对本项目的服务方案：提出服务定位、目标，并有切实可行的方案：①</w:t>
            </w:r>
            <w:r>
              <w:rPr>
                <w:rFonts w:hint="eastAsia" w:ascii="宋体" w:hAnsi="宋体" w:eastAsia="宋体" w:cs="宋体"/>
                <w:bCs/>
                <w:color w:val="auto"/>
                <w:sz w:val="24"/>
                <w:szCs w:val="24"/>
                <w:highlight w:val="none"/>
              </w:rPr>
              <w:t>保洁服务、</w:t>
            </w: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秩序安保服务、</w:t>
            </w: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会务及其他重大活动服务、</w:t>
            </w: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工程维护及维修服务、</w:t>
            </w: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绿化服务、⑥档案管理。</w:t>
            </w:r>
          </w:p>
          <w:p w14:paraId="771CE263">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根据提供的方案内容进行评分，方案科学、可靠且满足采购需求的视为符合</w:t>
            </w:r>
            <w:r>
              <w:rPr>
                <w:rFonts w:hint="eastAsia" w:ascii="宋体" w:hAnsi="宋体" w:eastAsia="宋体" w:cs="宋体"/>
                <w:color w:val="auto"/>
                <w:sz w:val="24"/>
                <w:szCs w:val="24"/>
                <w:highlight w:val="none"/>
                <w:lang w:eastAsia="zh-CN"/>
              </w:rPr>
              <w:t>。</w:t>
            </w:r>
          </w:p>
          <w:p w14:paraId="1A7F4B51">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，部分符合得3分</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，不符合不得分。</w:t>
            </w:r>
            <w:r>
              <w:rPr>
                <w:rFonts w:hint="eastAsia" w:ascii="宋体" w:hAnsi="宋体" w:cs="宋体"/>
                <w:color w:val="auto"/>
                <w:sz w:val="24"/>
                <w:szCs w:val="24"/>
                <w:highlight w:val="none"/>
                <w:lang w:val="en-US" w:eastAsia="zh-CN"/>
              </w:rPr>
              <w:t>共30分。</w:t>
            </w:r>
          </w:p>
        </w:tc>
        <w:tc>
          <w:tcPr>
            <w:tcW w:w="456" w:type="dxa"/>
            <w:vAlign w:val="center"/>
          </w:tcPr>
          <w:p w14:paraId="5DB7FDA8">
            <w:pPr>
              <w:pStyle w:val="4"/>
              <w:pageBreakBefore w:val="0"/>
              <w:widowControl w:val="0"/>
              <w:kinsoku/>
              <w:wordWrap/>
              <w:overflowPunct/>
              <w:topLinePunct w:val="0"/>
              <w:autoSpaceDE/>
              <w:autoSpaceDN/>
              <w:bidi w:val="0"/>
              <w:spacing w:line="240" w:lineRule="auto"/>
              <w:ind w:left="0" w:leftChars="0" w:firstLine="0" w:firstLineChars="0"/>
              <w:jc w:val="center"/>
              <w:textAlignment w:val="auto"/>
              <w:outlineLvl w:val="1"/>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30</w:t>
            </w:r>
          </w:p>
        </w:tc>
        <w:tc>
          <w:tcPr>
            <w:tcW w:w="888" w:type="dxa"/>
            <w:vAlign w:val="center"/>
          </w:tcPr>
          <w:p w14:paraId="0BC6A705">
            <w:pPr>
              <w:pStyle w:val="4"/>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主观</w:t>
            </w:r>
          </w:p>
        </w:tc>
        <w:tc>
          <w:tcPr>
            <w:tcW w:w="1578" w:type="dxa"/>
            <w:vAlign w:val="center"/>
          </w:tcPr>
          <w:p w14:paraId="6CB273F5">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（三）服务方案情况</w:t>
            </w:r>
          </w:p>
        </w:tc>
      </w:tr>
      <w:tr w14:paraId="2F81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73721770">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040" w:type="dxa"/>
          </w:tcPr>
          <w:p w14:paraId="5616DF9E">
            <w:pPr>
              <w:pageBreakBefore w:val="0"/>
              <w:widowControl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经理（项目负责人）：</w:t>
            </w:r>
          </w:p>
          <w:p w14:paraId="48208DD4">
            <w:pPr>
              <w:pageBreakBefore w:val="0"/>
              <w:widowControl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50周岁</w:t>
            </w:r>
            <w:r>
              <w:rPr>
                <w:rFonts w:hint="eastAsia" w:ascii="宋体" w:hAnsi="宋体" w:eastAsia="宋体" w:cs="宋体"/>
                <w:color w:val="auto"/>
                <w:sz w:val="24"/>
                <w:szCs w:val="24"/>
                <w:highlight w:val="none"/>
              </w:rPr>
              <w:t>（含）</w:t>
            </w:r>
            <w:r>
              <w:rPr>
                <w:rFonts w:hint="eastAsia" w:ascii="宋体" w:hAnsi="宋体" w:eastAsia="宋体" w:cs="宋体"/>
                <w:color w:val="auto"/>
                <w:kern w:val="0"/>
                <w:sz w:val="24"/>
                <w:szCs w:val="24"/>
                <w:highlight w:val="none"/>
                <w:lang w:bidi="ar"/>
              </w:rPr>
              <w:t>以下</w:t>
            </w:r>
            <w:r>
              <w:rPr>
                <w:rFonts w:hint="eastAsia" w:ascii="宋体" w:hAnsi="宋体" w:eastAsia="宋体" w:cs="宋体"/>
                <w:color w:val="auto"/>
                <w:kern w:val="0"/>
                <w:sz w:val="24"/>
                <w:szCs w:val="24"/>
                <w:highlight w:val="none"/>
                <w:lang w:eastAsia="zh-CN" w:bidi="ar"/>
              </w:rPr>
              <w:t>（年龄计算以开标日为截止时间）</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提供身份证复印件）</w:t>
            </w:r>
            <w:r>
              <w:rPr>
                <w:rFonts w:hint="eastAsia" w:ascii="宋体" w:hAnsi="宋体" w:eastAsia="宋体" w:cs="宋体"/>
                <w:color w:val="auto"/>
                <w:kern w:val="0"/>
                <w:sz w:val="24"/>
                <w:szCs w:val="24"/>
                <w:highlight w:val="none"/>
                <w:lang w:bidi="ar"/>
              </w:rPr>
              <w:t>，满足得1分，不满足不得分</w:t>
            </w:r>
            <w:r>
              <w:rPr>
                <w:rFonts w:hint="eastAsia" w:ascii="宋体" w:hAnsi="宋体" w:eastAsia="宋体" w:cs="宋体"/>
                <w:color w:val="auto"/>
                <w:kern w:val="0"/>
                <w:sz w:val="24"/>
                <w:szCs w:val="24"/>
                <w:highlight w:val="none"/>
              </w:rPr>
              <w:t>；</w:t>
            </w:r>
          </w:p>
          <w:p w14:paraId="50127455">
            <w:pPr>
              <w:pageBreakBefore w:val="0"/>
              <w:widowControl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val="en-US" w:eastAsia="zh-CN"/>
              </w:rPr>
              <w:t>全日制</w:t>
            </w:r>
            <w:r>
              <w:rPr>
                <w:rFonts w:hint="eastAsia" w:ascii="宋体" w:hAnsi="宋体" w:eastAsia="宋体" w:cs="宋体"/>
                <w:color w:val="auto"/>
                <w:kern w:val="0"/>
                <w:sz w:val="24"/>
                <w:szCs w:val="24"/>
                <w:highlight w:val="none"/>
              </w:rPr>
              <w:t>本科</w:t>
            </w:r>
            <w:r>
              <w:rPr>
                <w:rFonts w:hint="eastAsia" w:ascii="宋体" w:hAnsi="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以上学历（需同时提供学历证书</w:t>
            </w:r>
            <w:r>
              <w:rPr>
                <w:rFonts w:hint="eastAsia" w:ascii="宋体" w:hAnsi="宋体" w:cs="宋体"/>
                <w:color w:val="auto"/>
                <w:kern w:val="0"/>
                <w:sz w:val="24"/>
                <w:szCs w:val="24"/>
                <w:highlight w:val="none"/>
                <w:lang w:val="en-US" w:eastAsia="zh-CN"/>
              </w:rPr>
              <w:t>和</w:t>
            </w:r>
            <w:r>
              <w:rPr>
                <w:rFonts w:hint="eastAsia" w:ascii="宋体" w:hAnsi="宋体" w:eastAsia="宋体" w:cs="宋体"/>
                <w:color w:val="auto"/>
                <w:kern w:val="0"/>
                <w:sz w:val="24"/>
                <w:szCs w:val="24"/>
                <w:highlight w:val="none"/>
              </w:rPr>
              <w:t>学信网查询证明截图），</w:t>
            </w:r>
            <w:r>
              <w:rPr>
                <w:rFonts w:hint="eastAsia" w:ascii="宋体" w:hAnsi="宋体" w:eastAsia="宋体" w:cs="宋体"/>
                <w:color w:val="auto"/>
                <w:kern w:val="0"/>
                <w:sz w:val="24"/>
                <w:szCs w:val="24"/>
                <w:highlight w:val="none"/>
                <w:lang w:bidi="ar"/>
              </w:rPr>
              <w:t>满足得2分，不满足不得分</w:t>
            </w:r>
            <w:r>
              <w:rPr>
                <w:rFonts w:hint="eastAsia" w:ascii="宋体" w:hAnsi="宋体" w:eastAsia="宋体" w:cs="宋体"/>
                <w:color w:val="auto"/>
                <w:kern w:val="0"/>
                <w:sz w:val="24"/>
                <w:szCs w:val="24"/>
                <w:highlight w:val="none"/>
              </w:rPr>
              <w:t>；</w:t>
            </w:r>
          </w:p>
          <w:p w14:paraId="07E4B7EB">
            <w:pPr>
              <w:pageBreakBefore w:val="0"/>
              <w:widowControl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具有类似物业管理服务工作经验</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需提供</w:t>
            </w:r>
            <w:r>
              <w:rPr>
                <w:rFonts w:hint="eastAsia" w:ascii="宋体" w:hAnsi="宋体" w:eastAsia="宋体" w:cs="宋体"/>
                <w:color w:val="auto"/>
                <w:kern w:val="0"/>
                <w:sz w:val="24"/>
                <w:szCs w:val="24"/>
                <w:highlight w:val="none"/>
              </w:rPr>
              <w:t>物业合同及</w:t>
            </w:r>
            <w:r>
              <w:rPr>
                <w:rFonts w:hint="eastAsia" w:ascii="宋体" w:hAnsi="宋体" w:eastAsia="宋体" w:cs="宋体"/>
                <w:color w:val="auto"/>
                <w:kern w:val="0"/>
                <w:sz w:val="24"/>
                <w:szCs w:val="24"/>
                <w:highlight w:val="none"/>
              </w:rPr>
              <w:t>业主单位证明文件），</w:t>
            </w:r>
            <w:r>
              <w:rPr>
                <w:rFonts w:hint="eastAsia" w:ascii="宋体" w:hAnsi="宋体" w:eastAsia="宋体" w:cs="宋体"/>
                <w:color w:val="auto"/>
                <w:kern w:val="0"/>
                <w:sz w:val="24"/>
                <w:szCs w:val="24"/>
                <w:highlight w:val="none"/>
                <w:lang w:bidi="ar"/>
              </w:rPr>
              <w:t>满足得2分，不满足不得分</w:t>
            </w:r>
            <w:r>
              <w:rPr>
                <w:rFonts w:hint="eastAsia" w:ascii="宋体" w:hAnsi="宋体" w:eastAsia="宋体" w:cs="宋体"/>
                <w:color w:val="auto"/>
                <w:kern w:val="0"/>
                <w:sz w:val="24"/>
                <w:szCs w:val="24"/>
                <w:highlight w:val="none"/>
              </w:rPr>
              <w:t>。</w:t>
            </w:r>
          </w:p>
          <w:p w14:paraId="784F8400">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注：</w:t>
            </w:r>
            <w:r>
              <w:rPr>
                <w:rFonts w:hint="eastAsia" w:ascii="宋体" w:hAnsi="宋体" w:eastAsia="宋体" w:cs="宋体"/>
                <w:color w:val="auto"/>
                <w:kern w:val="0"/>
                <w:sz w:val="24"/>
                <w:szCs w:val="24"/>
                <w:highlight w:val="none"/>
              </w:rPr>
              <w:t>提供项目负责人的社保缴纳证明材料，否则不得分</w:t>
            </w:r>
            <w:r>
              <w:rPr>
                <w:rFonts w:hint="eastAsia" w:ascii="宋体" w:hAnsi="宋体" w:eastAsia="宋体" w:cs="宋体"/>
                <w:color w:val="auto"/>
                <w:kern w:val="0"/>
                <w:sz w:val="24"/>
                <w:szCs w:val="24"/>
                <w:highlight w:val="none"/>
                <w:lang w:eastAsia="zh-CN"/>
              </w:rPr>
              <w:t>。</w:t>
            </w:r>
          </w:p>
        </w:tc>
        <w:tc>
          <w:tcPr>
            <w:tcW w:w="456" w:type="dxa"/>
            <w:vAlign w:val="center"/>
          </w:tcPr>
          <w:p w14:paraId="1A25AE0C">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88" w:type="dxa"/>
            <w:vAlign w:val="center"/>
          </w:tcPr>
          <w:p w14:paraId="61DEF1E4">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578" w:type="dxa"/>
            <w:vMerge w:val="restart"/>
          </w:tcPr>
          <w:p w14:paraId="44F80B92">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（四）服务人员情况</w:t>
            </w:r>
          </w:p>
        </w:tc>
      </w:tr>
      <w:tr w14:paraId="00FA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774AD109">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040" w:type="dxa"/>
          </w:tcPr>
          <w:p w14:paraId="3A86A237">
            <w:pPr>
              <w:pageBreakBefore w:val="0"/>
              <w:widowControl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保洁（绿化）主管要求：</w:t>
            </w:r>
          </w:p>
          <w:p w14:paraId="7058C5D9">
            <w:pPr>
              <w:pageBreakBefore w:val="0"/>
              <w:widowControl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40周岁</w:t>
            </w:r>
            <w:r>
              <w:rPr>
                <w:rFonts w:hint="eastAsia" w:ascii="宋体" w:hAnsi="宋体" w:eastAsia="宋体" w:cs="宋体"/>
                <w:color w:val="auto"/>
                <w:sz w:val="24"/>
                <w:szCs w:val="24"/>
                <w:highlight w:val="none"/>
              </w:rPr>
              <w:t>（含）</w:t>
            </w:r>
            <w:r>
              <w:rPr>
                <w:rFonts w:hint="eastAsia" w:ascii="宋体" w:hAnsi="宋体" w:eastAsia="宋体" w:cs="宋体"/>
                <w:color w:val="auto"/>
                <w:kern w:val="0"/>
                <w:sz w:val="24"/>
                <w:szCs w:val="24"/>
                <w:highlight w:val="none"/>
                <w:lang w:bidi="ar"/>
              </w:rPr>
              <w:t>以下</w:t>
            </w:r>
            <w:r>
              <w:rPr>
                <w:rFonts w:hint="eastAsia" w:ascii="宋体" w:hAnsi="宋体" w:eastAsia="宋体" w:cs="宋体"/>
                <w:color w:val="auto"/>
                <w:kern w:val="0"/>
                <w:sz w:val="24"/>
                <w:szCs w:val="24"/>
                <w:highlight w:val="none"/>
                <w:lang w:eastAsia="zh-CN" w:bidi="ar"/>
              </w:rPr>
              <w:t>（年龄计算以开标日为截止时间）</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sz w:val="24"/>
                <w:szCs w:val="24"/>
                <w:highlight w:val="none"/>
              </w:rPr>
              <w:t>具有</w:t>
            </w:r>
            <w:r>
              <w:rPr>
                <w:rFonts w:hint="eastAsia" w:ascii="宋体" w:hAnsi="宋体" w:cs="宋体"/>
                <w:color w:val="auto"/>
                <w:sz w:val="24"/>
                <w:szCs w:val="24"/>
                <w:highlight w:val="none"/>
                <w:lang w:val="en-US" w:eastAsia="zh-CN"/>
              </w:rPr>
              <w:t>大专</w:t>
            </w:r>
            <w:r>
              <w:rPr>
                <w:rFonts w:hint="eastAsia" w:ascii="宋体" w:hAnsi="宋体" w:eastAsia="宋体" w:cs="宋体"/>
                <w:color w:val="auto"/>
                <w:sz w:val="24"/>
                <w:szCs w:val="24"/>
                <w:highlight w:val="none"/>
              </w:rPr>
              <w:t>及以上学历</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需同时提供学历证书</w:t>
            </w:r>
            <w:r>
              <w:rPr>
                <w:rFonts w:hint="eastAsia" w:ascii="宋体" w:hAnsi="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学信网查询证明截图）</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具有类似物业保洁主管经验</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lang w:eastAsia="zh-CN"/>
              </w:rPr>
              <w:t>满足</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分，不满足不得分。</w:t>
            </w:r>
          </w:p>
          <w:p w14:paraId="142B4679">
            <w:pPr>
              <w:pStyle w:val="25"/>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注：要求</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保洁（绿化）主管</w:t>
            </w:r>
            <w:r>
              <w:rPr>
                <w:rFonts w:hint="eastAsia" w:ascii="宋体" w:hAnsi="宋体" w:eastAsia="宋体" w:cs="宋体"/>
                <w:color w:val="auto"/>
                <w:kern w:val="0"/>
                <w:sz w:val="24"/>
                <w:szCs w:val="24"/>
                <w:highlight w:val="none"/>
              </w:rPr>
              <w:t>身份证</w:t>
            </w:r>
            <w:r>
              <w:rPr>
                <w:rFonts w:hint="eastAsia" w:cs="宋体"/>
                <w:color w:val="auto"/>
                <w:kern w:val="0"/>
                <w:sz w:val="24"/>
                <w:szCs w:val="24"/>
                <w:highlight w:val="none"/>
                <w:lang w:val="en-US" w:eastAsia="zh-CN"/>
              </w:rPr>
              <w:t>复印件</w:t>
            </w:r>
            <w:r>
              <w:rPr>
                <w:rFonts w:hint="eastAsia" w:ascii="宋体" w:hAnsi="宋体" w:eastAsia="宋体" w:cs="宋体"/>
                <w:color w:val="auto"/>
                <w:kern w:val="0"/>
                <w:sz w:val="24"/>
                <w:szCs w:val="24"/>
                <w:highlight w:val="none"/>
              </w:rPr>
              <w:t>、学历证书扫描件</w:t>
            </w:r>
            <w:r>
              <w:rPr>
                <w:rFonts w:hint="eastAsia" w:ascii="宋体" w:hAnsi="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学信网查询证明截图</w:t>
            </w: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体现工作岗位的</w:t>
            </w:r>
            <w:r>
              <w:rPr>
                <w:rFonts w:hint="eastAsia" w:ascii="宋体" w:hAnsi="宋体" w:eastAsia="宋体" w:cs="宋体"/>
                <w:color w:val="auto"/>
                <w:kern w:val="0"/>
                <w:sz w:val="24"/>
                <w:szCs w:val="24"/>
                <w:highlight w:val="none"/>
              </w:rPr>
              <w:t>业主证明材料、</w:t>
            </w:r>
            <w:r>
              <w:rPr>
                <w:rFonts w:hint="eastAsia" w:ascii="宋体" w:hAnsi="宋体" w:eastAsia="宋体" w:cs="宋体"/>
                <w:color w:val="auto"/>
                <w:kern w:val="0"/>
                <w:sz w:val="24"/>
                <w:szCs w:val="24"/>
                <w:highlight w:val="none"/>
                <w:lang w:eastAsia="zh-CN"/>
              </w:rPr>
              <w:t>投标单位</w:t>
            </w:r>
            <w:r>
              <w:rPr>
                <w:rFonts w:hint="eastAsia" w:ascii="宋体" w:hAnsi="宋体" w:eastAsia="宋体" w:cs="宋体"/>
                <w:color w:val="auto"/>
                <w:kern w:val="0"/>
                <w:sz w:val="24"/>
                <w:szCs w:val="24"/>
                <w:highlight w:val="none"/>
              </w:rPr>
              <w:t>社保缴纳证明材料，否则不得分</w:t>
            </w:r>
            <w:r>
              <w:rPr>
                <w:rFonts w:hint="eastAsia" w:ascii="宋体" w:hAnsi="宋体" w:eastAsia="宋体" w:cs="宋体"/>
                <w:color w:val="auto"/>
                <w:kern w:val="0"/>
                <w:sz w:val="24"/>
                <w:szCs w:val="24"/>
                <w:highlight w:val="none"/>
                <w:lang w:eastAsia="zh-CN"/>
              </w:rPr>
              <w:t>。</w:t>
            </w:r>
          </w:p>
        </w:tc>
        <w:tc>
          <w:tcPr>
            <w:tcW w:w="456" w:type="dxa"/>
            <w:vAlign w:val="center"/>
          </w:tcPr>
          <w:p w14:paraId="170CF6F3">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88" w:type="dxa"/>
            <w:vAlign w:val="center"/>
          </w:tcPr>
          <w:p w14:paraId="1E6F8F5C">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578" w:type="dxa"/>
            <w:vMerge w:val="continue"/>
          </w:tcPr>
          <w:p w14:paraId="2539AB29">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p>
        </w:tc>
      </w:tr>
      <w:tr w14:paraId="6193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47F554EF">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040" w:type="dxa"/>
            <w:vAlign w:val="top"/>
          </w:tcPr>
          <w:p w14:paraId="435E41B1">
            <w:pPr>
              <w:pageBreakBefore w:val="0"/>
              <w:widowControl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工程维修人员情况：</w:t>
            </w:r>
          </w:p>
          <w:p w14:paraId="232CE8AD">
            <w:pPr>
              <w:widowControl/>
              <w:adjustRightInd/>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年龄5</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周岁（含）以下</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提供</w:t>
            </w:r>
            <w:r>
              <w:rPr>
                <w:rFonts w:hint="eastAsia" w:cs="宋体"/>
                <w:color w:val="auto"/>
                <w:kern w:val="0"/>
                <w:sz w:val="24"/>
                <w:szCs w:val="24"/>
                <w:highlight w:val="none"/>
                <w:lang w:val="en-US" w:eastAsia="zh-CN"/>
              </w:rPr>
              <w:t>身份证复印件）</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val="en-US" w:eastAsia="zh-CN"/>
              </w:rPr>
              <w:t>高中</w:t>
            </w:r>
            <w:r>
              <w:rPr>
                <w:rFonts w:hint="eastAsia" w:ascii="宋体" w:hAnsi="宋体" w:eastAsia="宋体" w:cs="宋体"/>
                <w:color w:val="auto"/>
                <w:kern w:val="0"/>
                <w:sz w:val="24"/>
                <w:szCs w:val="24"/>
                <w:highlight w:val="none"/>
              </w:rPr>
              <w:t>及以上学历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提供</w:t>
            </w:r>
            <w:r>
              <w:rPr>
                <w:rFonts w:hint="eastAsia" w:cs="宋体"/>
                <w:color w:val="auto"/>
                <w:kern w:val="0"/>
                <w:sz w:val="24"/>
                <w:szCs w:val="24"/>
                <w:highlight w:val="none"/>
                <w:lang w:val="en-US" w:eastAsia="zh-CN"/>
              </w:rPr>
              <w:t>学历</w:t>
            </w:r>
            <w:r>
              <w:rPr>
                <w:rFonts w:hint="eastAsia" w:ascii="宋体" w:hAnsi="宋体" w:eastAsia="宋体" w:cs="宋体"/>
                <w:color w:val="auto"/>
                <w:kern w:val="0"/>
                <w:sz w:val="24"/>
                <w:szCs w:val="24"/>
                <w:highlight w:val="none"/>
              </w:rPr>
              <w:t>证书复印件</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w:t>
            </w:r>
            <w:r>
              <w:rPr>
                <w:rFonts w:hint="eastAsia" w:ascii="宋体" w:hAnsi="宋体" w:eastAsia="宋体" w:cs="宋体"/>
                <w:bCs/>
                <w:color w:val="auto"/>
                <w:kern w:val="0"/>
                <w:sz w:val="24"/>
                <w:szCs w:val="24"/>
                <w:highlight w:val="none"/>
              </w:rPr>
              <w:t>具有类似物业项目</w:t>
            </w:r>
            <w:r>
              <w:rPr>
                <w:rFonts w:hint="eastAsia" w:ascii="宋体" w:hAnsi="宋体" w:eastAsia="宋体" w:cs="宋体"/>
                <w:color w:val="auto"/>
                <w:kern w:val="0"/>
                <w:sz w:val="24"/>
                <w:szCs w:val="24"/>
                <w:highlight w:val="none"/>
              </w:rPr>
              <w:t>3年及以上工程维修工作经验</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rPr>
              <w:t>可证明</w:t>
            </w:r>
            <w:r>
              <w:rPr>
                <w:rFonts w:hint="eastAsia" w:cs="宋体"/>
                <w:color w:val="auto"/>
                <w:kern w:val="0"/>
                <w:sz w:val="24"/>
                <w:szCs w:val="24"/>
                <w:highlight w:val="none"/>
                <w:lang w:val="en-US" w:eastAsia="zh-CN"/>
              </w:rPr>
              <w:t>其</w:t>
            </w:r>
            <w:r>
              <w:rPr>
                <w:rFonts w:hint="eastAsia" w:ascii="宋体" w:hAnsi="宋体" w:eastAsia="宋体" w:cs="宋体"/>
                <w:color w:val="auto"/>
                <w:kern w:val="0"/>
                <w:sz w:val="24"/>
                <w:szCs w:val="24"/>
                <w:highlight w:val="none"/>
              </w:rPr>
              <w:t>工作岗位及年限的</w:t>
            </w:r>
            <w:r>
              <w:rPr>
                <w:rFonts w:hint="eastAsia" w:ascii="宋体" w:hAnsi="宋体" w:eastAsia="宋体" w:cs="宋体"/>
                <w:color w:val="auto"/>
                <w:kern w:val="0"/>
                <w:sz w:val="24"/>
                <w:szCs w:val="24"/>
                <w:highlight w:val="none"/>
                <w:lang w:val="en-US" w:eastAsia="zh-CN"/>
              </w:rPr>
              <w:t>劳动合同、岗位聘书或业主证明）</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符合从业要求的</w:t>
            </w:r>
            <w:r>
              <w:rPr>
                <w:rFonts w:hint="eastAsia" w:ascii="宋体" w:hAnsi="宋体" w:eastAsia="宋体" w:cs="宋体"/>
                <w:color w:val="auto"/>
                <w:sz w:val="24"/>
                <w:szCs w:val="24"/>
                <w:highlight w:val="none"/>
              </w:rPr>
              <w:t>电工作业经验或能力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提供证明材料）</w:t>
            </w:r>
            <w:r>
              <w:rPr>
                <w:rFonts w:hint="eastAsia" w:ascii="宋体" w:hAnsi="宋体" w:eastAsia="宋体" w:cs="宋体"/>
                <w:color w:val="auto"/>
                <w:sz w:val="24"/>
                <w:szCs w:val="24"/>
                <w:highlight w:val="none"/>
              </w:rPr>
              <w:t>。</w:t>
            </w:r>
            <w:r>
              <w:rPr>
                <w:rFonts w:hint="eastAsia" w:ascii="宋体" w:hAnsi="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lang w:eastAsia="zh-CN"/>
              </w:rPr>
              <w:t>满足</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分，不满足不得分。  </w:t>
            </w:r>
          </w:p>
          <w:p w14:paraId="4F51C7D4">
            <w:pPr>
              <w:pStyle w:val="25"/>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注：提供投标单位社保缴纳证明</w:t>
            </w:r>
            <w:r>
              <w:rPr>
                <w:rFonts w:hint="eastAsia" w:ascii="宋体" w:hAnsi="宋体" w:eastAsia="宋体" w:cs="宋体"/>
                <w:color w:val="auto"/>
                <w:kern w:val="0"/>
                <w:sz w:val="24"/>
                <w:szCs w:val="24"/>
                <w:highlight w:val="none"/>
              </w:rPr>
              <w:t>，否则不得分。</w:t>
            </w:r>
          </w:p>
        </w:tc>
        <w:tc>
          <w:tcPr>
            <w:tcW w:w="456" w:type="dxa"/>
            <w:vAlign w:val="center"/>
          </w:tcPr>
          <w:p w14:paraId="4B721F81">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88" w:type="dxa"/>
            <w:vAlign w:val="center"/>
          </w:tcPr>
          <w:p w14:paraId="096DDB26">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578" w:type="dxa"/>
            <w:vMerge w:val="continue"/>
          </w:tcPr>
          <w:p w14:paraId="032B8C5C">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p>
        </w:tc>
      </w:tr>
      <w:tr w14:paraId="4482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2F9B660D">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040" w:type="dxa"/>
            <w:vAlign w:val="top"/>
          </w:tcPr>
          <w:p w14:paraId="2089D2CF">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综合服务人员情况 ：</w:t>
            </w:r>
          </w:p>
          <w:p w14:paraId="4327FF53">
            <w:pPr>
              <w:widowControl/>
              <w:adjustRightInd/>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年龄</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周岁（含）以下</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提供</w:t>
            </w:r>
            <w:r>
              <w:rPr>
                <w:rFonts w:hint="eastAsia" w:cs="宋体"/>
                <w:color w:val="auto"/>
                <w:kern w:val="0"/>
                <w:sz w:val="24"/>
                <w:szCs w:val="24"/>
                <w:highlight w:val="none"/>
                <w:lang w:val="en-US" w:eastAsia="zh-CN"/>
              </w:rPr>
              <w:t>身份证复印件）</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val="en-US" w:eastAsia="zh-CN"/>
              </w:rPr>
              <w:t>大</w:t>
            </w:r>
            <w:r>
              <w:rPr>
                <w:rFonts w:hint="eastAsia" w:ascii="宋体" w:hAnsi="宋体" w:eastAsia="宋体" w:cs="宋体"/>
                <w:color w:val="auto"/>
                <w:kern w:val="0"/>
                <w:sz w:val="24"/>
                <w:szCs w:val="24"/>
                <w:highlight w:val="none"/>
              </w:rPr>
              <w:t>专及以上学历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提供</w:t>
            </w:r>
            <w:r>
              <w:rPr>
                <w:rFonts w:hint="eastAsia" w:cs="宋体"/>
                <w:color w:val="auto"/>
                <w:kern w:val="0"/>
                <w:sz w:val="24"/>
                <w:szCs w:val="24"/>
                <w:highlight w:val="none"/>
                <w:lang w:val="en-US" w:eastAsia="zh-CN"/>
              </w:rPr>
              <w:t>学历</w:t>
            </w:r>
            <w:r>
              <w:rPr>
                <w:rFonts w:hint="eastAsia" w:ascii="宋体" w:hAnsi="宋体" w:eastAsia="宋体" w:cs="宋体"/>
                <w:color w:val="auto"/>
                <w:kern w:val="0"/>
                <w:sz w:val="24"/>
                <w:szCs w:val="24"/>
                <w:highlight w:val="none"/>
              </w:rPr>
              <w:t>证书复印件</w:t>
            </w:r>
            <w:r>
              <w:rPr>
                <w:rFonts w:hint="eastAsia" w:ascii="宋体" w:hAnsi="宋体" w:eastAsia="宋体" w:cs="宋体"/>
                <w:color w:val="auto"/>
                <w:kern w:val="0"/>
                <w:sz w:val="24"/>
                <w:szCs w:val="24"/>
                <w:highlight w:val="none"/>
                <w:lang w:val="en-US" w:eastAsia="zh-CN"/>
              </w:rPr>
              <w:t>或学信网查询截图</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w:t>
            </w:r>
            <w:r>
              <w:rPr>
                <w:rFonts w:hint="eastAsia" w:ascii="宋体" w:hAnsi="宋体" w:eastAsia="宋体" w:cs="宋体"/>
                <w:bCs/>
                <w:color w:val="auto"/>
                <w:kern w:val="0"/>
                <w:sz w:val="24"/>
                <w:szCs w:val="24"/>
                <w:highlight w:val="none"/>
              </w:rPr>
              <w:t>具有类似政府部门物业项目</w:t>
            </w:r>
            <w:r>
              <w:rPr>
                <w:rFonts w:hint="eastAsia" w:ascii="宋体" w:hAnsi="宋体" w:eastAsia="宋体" w:cs="宋体"/>
                <w:color w:val="auto"/>
                <w:kern w:val="0"/>
                <w:sz w:val="24"/>
                <w:szCs w:val="24"/>
                <w:highlight w:val="none"/>
              </w:rPr>
              <w:t>3年及以上会务服务工作经验</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提供能体现工作岗位及年限的业主证明</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满足得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分，不满足不得分。</w:t>
            </w:r>
          </w:p>
          <w:p w14:paraId="164BFF08">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rPr>
              <w:t>：提供投标单位社保缴纳证明</w:t>
            </w:r>
            <w:r>
              <w:rPr>
                <w:rFonts w:hint="eastAsia" w:ascii="宋体" w:hAnsi="宋体" w:eastAsia="宋体" w:cs="宋体"/>
                <w:color w:val="auto"/>
                <w:kern w:val="0"/>
                <w:sz w:val="24"/>
                <w:szCs w:val="24"/>
                <w:highlight w:val="none"/>
              </w:rPr>
              <w:t>，否则不得分。</w:t>
            </w:r>
          </w:p>
        </w:tc>
        <w:tc>
          <w:tcPr>
            <w:tcW w:w="456" w:type="dxa"/>
            <w:vAlign w:val="center"/>
          </w:tcPr>
          <w:p w14:paraId="7F72B7C1">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88" w:type="dxa"/>
            <w:vAlign w:val="center"/>
          </w:tcPr>
          <w:p w14:paraId="6596BC75">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578" w:type="dxa"/>
            <w:vMerge w:val="continue"/>
          </w:tcPr>
          <w:p w14:paraId="3C848605">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p>
        </w:tc>
      </w:tr>
      <w:tr w14:paraId="5A04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2116C01F">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040" w:type="dxa"/>
          </w:tcPr>
          <w:p w14:paraId="74A54125">
            <w:pPr>
              <w:widowControl/>
              <w:adjustRightInd/>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保洁人员</w:t>
            </w:r>
            <w:r>
              <w:rPr>
                <w:rFonts w:hint="eastAsia" w:ascii="宋体" w:hAnsi="宋体" w:eastAsia="宋体" w:cs="宋体"/>
                <w:b/>
                <w:bCs/>
                <w:color w:val="auto"/>
                <w:kern w:val="0"/>
                <w:sz w:val="24"/>
                <w:szCs w:val="24"/>
                <w:highlight w:val="none"/>
                <w:lang w:val="en-US" w:eastAsia="zh-CN"/>
              </w:rPr>
              <w:t>情况：</w:t>
            </w:r>
          </w:p>
          <w:p w14:paraId="2A5D74F5">
            <w:pPr>
              <w:widowControl/>
              <w:adjustRightInd/>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1.年龄60周岁（含）以下</w:t>
            </w:r>
            <w:r>
              <w:rPr>
                <w:rFonts w:hint="eastAsia" w:ascii="宋体" w:hAnsi="宋体" w:cs="宋体"/>
                <w:color w:val="auto"/>
                <w:kern w:val="0"/>
                <w:sz w:val="24"/>
                <w:szCs w:val="24"/>
                <w:highlight w:val="none"/>
                <w:lang w:val="en-US" w:eastAsia="zh-CN"/>
              </w:rPr>
              <w:t>（提供身份证复印件）</w:t>
            </w:r>
            <w:r>
              <w:rPr>
                <w:rFonts w:hint="eastAsia" w:ascii="宋体" w:hAnsi="宋体" w:eastAsia="宋体" w:cs="宋体"/>
                <w:color w:val="auto"/>
                <w:kern w:val="0"/>
                <w:sz w:val="24"/>
                <w:szCs w:val="24"/>
                <w:highlight w:val="none"/>
                <w:lang w:val="en-US" w:eastAsia="zh-CN"/>
              </w:rPr>
              <w:t>；</w:t>
            </w:r>
          </w:p>
          <w:p w14:paraId="69D02BB1">
            <w:pPr>
              <w:widowControl/>
              <w:adjustRightInd/>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2.具有</w:t>
            </w:r>
            <w:r>
              <w:rPr>
                <w:rFonts w:hint="eastAsia" w:ascii="宋体" w:hAnsi="宋体" w:eastAsia="宋体" w:cs="宋体"/>
                <w:color w:val="auto"/>
                <w:kern w:val="0"/>
                <w:sz w:val="24"/>
                <w:szCs w:val="24"/>
                <w:highlight w:val="none"/>
              </w:rPr>
              <w:t>初中及以上</w:t>
            </w:r>
            <w:r>
              <w:rPr>
                <w:rFonts w:hint="eastAsia" w:ascii="宋体" w:hAnsi="宋体" w:eastAsia="宋体" w:cs="宋体"/>
                <w:color w:val="auto"/>
                <w:kern w:val="0"/>
                <w:sz w:val="24"/>
                <w:szCs w:val="24"/>
                <w:highlight w:val="none"/>
                <w:lang w:val="en-US" w:eastAsia="zh-CN"/>
              </w:rPr>
              <w:t>学历</w:t>
            </w:r>
            <w:r>
              <w:rPr>
                <w:rFonts w:hint="eastAsia" w:ascii="宋体" w:hAnsi="宋体" w:cs="宋体"/>
                <w:color w:val="auto"/>
                <w:kern w:val="0"/>
                <w:sz w:val="24"/>
                <w:szCs w:val="24"/>
                <w:highlight w:val="none"/>
                <w:lang w:val="en-US" w:eastAsia="zh-CN"/>
              </w:rPr>
              <w:t>（提供证明材料）</w:t>
            </w:r>
            <w:r>
              <w:rPr>
                <w:rFonts w:hint="eastAsia" w:ascii="宋体" w:hAnsi="宋体" w:eastAsia="宋体" w:cs="宋体"/>
                <w:color w:val="auto"/>
                <w:kern w:val="0"/>
                <w:sz w:val="24"/>
                <w:szCs w:val="24"/>
                <w:highlight w:val="none"/>
                <w:lang w:eastAsia="zh-CN"/>
              </w:rPr>
              <w:t>；</w:t>
            </w:r>
          </w:p>
          <w:p w14:paraId="71EDE119">
            <w:pPr>
              <w:widowControl/>
              <w:adjustRightInd/>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3.具有</w:t>
            </w:r>
            <w:r>
              <w:rPr>
                <w:rFonts w:hint="eastAsia" w:ascii="宋体" w:hAnsi="宋体" w:eastAsia="宋体" w:cs="宋体"/>
                <w:color w:val="auto"/>
                <w:kern w:val="0"/>
                <w:sz w:val="24"/>
                <w:szCs w:val="24"/>
                <w:highlight w:val="none"/>
              </w:rPr>
              <w:t>1年以上</w:t>
            </w:r>
            <w:r>
              <w:rPr>
                <w:rFonts w:hint="eastAsia" w:ascii="宋体" w:hAnsi="宋体" w:eastAsia="宋体" w:cs="宋体"/>
                <w:color w:val="auto"/>
                <w:kern w:val="0"/>
                <w:sz w:val="24"/>
                <w:szCs w:val="24"/>
                <w:highlight w:val="none"/>
              </w:rPr>
              <w:t>客房服务</w:t>
            </w:r>
            <w:r>
              <w:rPr>
                <w:rFonts w:hint="eastAsia" w:ascii="宋体" w:hAnsi="宋体" w:eastAsia="宋体" w:cs="宋体"/>
                <w:color w:val="auto"/>
                <w:kern w:val="0"/>
                <w:sz w:val="24"/>
                <w:szCs w:val="24"/>
                <w:highlight w:val="none"/>
              </w:rPr>
              <w:t>从业经历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显示职务的劳动合同或原服务业主出具的证明或其他可证明工作岗位及年限的材料</w:t>
            </w:r>
            <w:r>
              <w:rPr>
                <w:rFonts w:hint="eastAsia" w:ascii="宋体" w:hAnsi="宋体" w:eastAsia="宋体" w:cs="宋体"/>
                <w:color w:val="auto"/>
                <w:kern w:val="0"/>
                <w:sz w:val="24"/>
                <w:szCs w:val="24"/>
                <w:highlight w:val="none"/>
                <w:lang w:eastAsia="zh-CN"/>
              </w:rPr>
              <w:t>）。</w:t>
            </w:r>
          </w:p>
          <w:p w14:paraId="24E3F873">
            <w:pPr>
              <w:widowControl/>
              <w:adjustRightInd/>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所有保洁人员全部</w:t>
            </w:r>
            <w:r>
              <w:rPr>
                <w:rFonts w:hint="eastAsia" w:ascii="宋体" w:hAnsi="宋体" w:eastAsia="宋体" w:cs="宋体"/>
                <w:color w:val="auto"/>
                <w:kern w:val="0"/>
                <w:sz w:val="24"/>
                <w:szCs w:val="24"/>
                <w:highlight w:val="none"/>
              </w:rPr>
              <w:t>满足得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分，不满足不得分。</w:t>
            </w:r>
          </w:p>
        </w:tc>
        <w:tc>
          <w:tcPr>
            <w:tcW w:w="456" w:type="dxa"/>
            <w:vAlign w:val="center"/>
          </w:tcPr>
          <w:p w14:paraId="75B694B9">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888" w:type="dxa"/>
            <w:vAlign w:val="center"/>
          </w:tcPr>
          <w:p w14:paraId="283953A1">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578" w:type="dxa"/>
            <w:vMerge w:val="continue"/>
          </w:tcPr>
          <w:p w14:paraId="5170FD09">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p>
        </w:tc>
      </w:tr>
      <w:tr w14:paraId="4AE1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09D3E209">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040" w:type="dxa"/>
          </w:tcPr>
          <w:p w14:paraId="1200C5DE">
            <w:pPr>
              <w:pStyle w:val="25"/>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保安员</w:t>
            </w:r>
            <w:r>
              <w:rPr>
                <w:rFonts w:hint="eastAsia" w:ascii="宋体" w:hAnsi="宋体" w:eastAsia="宋体" w:cs="宋体"/>
                <w:b/>
                <w:bCs/>
                <w:color w:val="auto"/>
                <w:sz w:val="24"/>
                <w:szCs w:val="24"/>
                <w:highlight w:val="none"/>
                <w:lang w:val="en-US" w:eastAsia="zh-CN"/>
              </w:rPr>
              <w:t>情况：</w:t>
            </w:r>
          </w:p>
          <w:p w14:paraId="26FBE6E8">
            <w:pPr>
              <w:pStyle w:val="25"/>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rPr>
              <w:t>年龄60周岁（含）以下</w:t>
            </w:r>
            <w:r>
              <w:rPr>
                <w:rFonts w:hint="eastAsia"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提供身份证复印件，不提供不得分）</w:t>
            </w:r>
            <w:r>
              <w:rPr>
                <w:rFonts w:hint="eastAsia" w:ascii="宋体" w:hAnsi="宋体" w:eastAsia="宋体" w:cs="宋体"/>
                <w:color w:val="auto"/>
                <w:kern w:val="0"/>
                <w:sz w:val="24"/>
                <w:szCs w:val="24"/>
                <w:highlight w:val="none"/>
                <w:lang w:val="en-US" w:eastAsia="zh-CN"/>
              </w:rPr>
              <w:t>；</w:t>
            </w:r>
          </w:p>
          <w:p w14:paraId="67D2E9D4">
            <w:pPr>
              <w:pStyle w:val="25"/>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sz w:val="24"/>
                <w:szCs w:val="24"/>
                <w:highlight w:val="none"/>
              </w:rPr>
              <w:t>高中及以上学历</w:t>
            </w:r>
            <w:r>
              <w:rPr>
                <w:rFonts w:hint="eastAsia" w:cs="宋体"/>
                <w:color w:val="auto"/>
                <w:sz w:val="24"/>
                <w:szCs w:val="24"/>
                <w:highlight w:val="none"/>
                <w:lang w:eastAsia="zh-CN"/>
              </w:rPr>
              <w:t>（</w:t>
            </w:r>
            <w:r>
              <w:rPr>
                <w:rFonts w:hint="eastAsia" w:cs="宋体"/>
                <w:color w:val="auto"/>
                <w:sz w:val="24"/>
                <w:szCs w:val="24"/>
                <w:highlight w:val="none"/>
                <w:lang w:val="en-US" w:eastAsia="zh-CN"/>
              </w:rPr>
              <w:t>提供学历证书复印件，不提供不得分）</w:t>
            </w:r>
            <w:r>
              <w:rPr>
                <w:rFonts w:hint="eastAsia" w:ascii="宋体" w:hAnsi="宋体" w:eastAsia="宋体" w:cs="宋体"/>
                <w:color w:val="auto"/>
                <w:sz w:val="24"/>
                <w:szCs w:val="24"/>
                <w:highlight w:val="none"/>
                <w:lang w:eastAsia="zh-CN"/>
              </w:rPr>
              <w:t>；</w:t>
            </w:r>
          </w:p>
          <w:p w14:paraId="01D9D55C">
            <w:pPr>
              <w:pStyle w:val="25"/>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cs="宋体"/>
                <w:color w:val="auto"/>
                <w:kern w:val="0"/>
                <w:sz w:val="24"/>
                <w:szCs w:val="24"/>
                <w:highlight w:val="none"/>
                <w:lang w:val="en-US" w:eastAsia="zh-CN"/>
              </w:rPr>
              <w:t>每1人</w:t>
            </w:r>
            <w:r>
              <w:rPr>
                <w:rFonts w:hint="default" w:ascii="宋体" w:hAnsi="宋体" w:eastAsia="宋体" w:cs="宋体"/>
                <w:color w:val="auto"/>
                <w:kern w:val="0"/>
                <w:sz w:val="24"/>
                <w:szCs w:val="24"/>
                <w:highlight w:val="none"/>
                <w:lang w:val="en-US"/>
              </w:rPr>
              <w:t>上述每项</w:t>
            </w:r>
            <w:r>
              <w:rPr>
                <w:rFonts w:hint="eastAsia"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满足得</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分，不满足不得分。</w:t>
            </w:r>
            <w:r>
              <w:rPr>
                <w:rFonts w:hint="eastAsia" w:cs="宋体"/>
                <w:color w:val="auto"/>
                <w:kern w:val="0"/>
                <w:sz w:val="24"/>
                <w:szCs w:val="24"/>
                <w:highlight w:val="none"/>
                <w:lang w:val="en-US" w:eastAsia="zh-CN"/>
              </w:rPr>
              <w:t>最高得2分。</w:t>
            </w:r>
          </w:p>
        </w:tc>
        <w:tc>
          <w:tcPr>
            <w:tcW w:w="456" w:type="dxa"/>
            <w:vAlign w:val="center"/>
          </w:tcPr>
          <w:p w14:paraId="3DFD5D61">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88" w:type="dxa"/>
            <w:vAlign w:val="center"/>
          </w:tcPr>
          <w:p w14:paraId="528745D8">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578" w:type="dxa"/>
          </w:tcPr>
          <w:p w14:paraId="7A39A4DC">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p>
        </w:tc>
      </w:tr>
      <w:tr w14:paraId="1FC7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42070514">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040" w:type="dxa"/>
          </w:tcPr>
          <w:p w14:paraId="445A1403">
            <w:pPr>
              <w:pStyle w:val="25"/>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消控员情况：</w:t>
            </w:r>
          </w:p>
          <w:p w14:paraId="4B1B66CC">
            <w:pPr>
              <w:pStyle w:val="25"/>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rPr>
              <w:t>年龄60周岁（含）以下</w:t>
            </w:r>
            <w:r>
              <w:rPr>
                <w:rFonts w:hint="eastAsia"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提供身份证复印件，不提供不得分）</w:t>
            </w:r>
            <w:r>
              <w:rPr>
                <w:rFonts w:hint="eastAsia" w:ascii="宋体" w:hAnsi="宋体" w:eastAsia="宋体" w:cs="宋体"/>
                <w:color w:val="auto"/>
                <w:kern w:val="0"/>
                <w:sz w:val="24"/>
                <w:szCs w:val="24"/>
                <w:highlight w:val="none"/>
                <w:lang w:val="en-US" w:eastAsia="zh-CN"/>
              </w:rPr>
              <w:t>；</w:t>
            </w:r>
          </w:p>
          <w:p w14:paraId="6094D0DE">
            <w:pPr>
              <w:pStyle w:val="25"/>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sz w:val="24"/>
                <w:szCs w:val="24"/>
                <w:highlight w:val="none"/>
              </w:rPr>
              <w:t>高中及以上学历</w:t>
            </w:r>
            <w:r>
              <w:rPr>
                <w:rFonts w:hint="eastAsia" w:cs="宋体"/>
                <w:color w:val="auto"/>
                <w:sz w:val="24"/>
                <w:szCs w:val="24"/>
                <w:highlight w:val="none"/>
                <w:lang w:eastAsia="zh-CN"/>
              </w:rPr>
              <w:t>（</w:t>
            </w:r>
            <w:r>
              <w:rPr>
                <w:rFonts w:hint="eastAsia" w:cs="宋体"/>
                <w:color w:val="auto"/>
                <w:sz w:val="24"/>
                <w:szCs w:val="24"/>
                <w:highlight w:val="none"/>
                <w:lang w:val="en-US" w:eastAsia="zh-CN"/>
              </w:rPr>
              <w:t>提供学历证书复印件，不提供不得分）</w:t>
            </w:r>
            <w:r>
              <w:rPr>
                <w:rFonts w:hint="eastAsia" w:ascii="宋体" w:hAnsi="宋体" w:eastAsia="宋体" w:cs="宋体"/>
                <w:color w:val="auto"/>
                <w:sz w:val="24"/>
                <w:szCs w:val="24"/>
                <w:highlight w:val="none"/>
                <w:lang w:eastAsia="zh-CN"/>
              </w:rPr>
              <w:t>；</w:t>
            </w:r>
          </w:p>
          <w:p w14:paraId="63823A6E">
            <w:pPr>
              <w:pStyle w:val="25"/>
              <w:pageBreakBefore w:val="0"/>
              <w:widowControl w:val="0"/>
              <w:kinsoku/>
              <w:wordWrap/>
              <w:overflowPunct/>
              <w:topLinePunct w:val="0"/>
              <w:autoSpaceDE/>
              <w:autoSpaceDN/>
              <w:bidi w:val="0"/>
              <w:spacing w:line="240" w:lineRule="auto"/>
              <w:ind w:left="0" w:leftChars="0" w:firstLine="0" w:firstLineChars="0"/>
              <w:textAlignment w:val="auto"/>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每1人</w:t>
            </w:r>
            <w:r>
              <w:rPr>
                <w:rFonts w:hint="default" w:ascii="宋体" w:hAnsi="宋体" w:eastAsia="宋体" w:cs="宋体"/>
                <w:color w:val="auto"/>
                <w:kern w:val="0"/>
                <w:sz w:val="24"/>
                <w:szCs w:val="24"/>
                <w:highlight w:val="none"/>
                <w:lang w:val="en-US"/>
              </w:rPr>
              <w:t>上述每项</w:t>
            </w:r>
            <w:r>
              <w:rPr>
                <w:rFonts w:hint="eastAsia"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满足得</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分，不满足不得分。</w:t>
            </w:r>
            <w:r>
              <w:rPr>
                <w:rFonts w:hint="eastAsia" w:cs="宋体"/>
                <w:color w:val="auto"/>
                <w:kern w:val="0"/>
                <w:sz w:val="24"/>
                <w:szCs w:val="24"/>
                <w:highlight w:val="none"/>
                <w:lang w:val="en-US" w:eastAsia="zh-CN"/>
              </w:rPr>
              <w:t>最高得2分。</w:t>
            </w:r>
          </w:p>
        </w:tc>
        <w:tc>
          <w:tcPr>
            <w:tcW w:w="456" w:type="dxa"/>
            <w:vAlign w:val="center"/>
          </w:tcPr>
          <w:p w14:paraId="72431584">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88" w:type="dxa"/>
            <w:vAlign w:val="center"/>
          </w:tcPr>
          <w:p w14:paraId="558FC050">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578" w:type="dxa"/>
          </w:tcPr>
          <w:p w14:paraId="2685C8D5">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p>
        </w:tc>
      </w:tr>
      <w:tr w14:paraId="5C85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3A3B62AB">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040" w:type="dxa"/>
          </w:tcPr>
          <w:p w14:paraId="13B26E8C">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承诺根据采购人要求对员工进行培训，内容包括入职培训，每季度的专业技能培训、理论素质培训等，并制定相应的培训计划。</w:t>
            </w:r>
            <w:r>
              <w:rPr>
                <w:rFonts w:hint="eastAsia" w:ascii="宋体" w:hAnsi="宋体" w:eastAsia="宋体" w:cs="宋体"/>
                <w:color w:val="auto"/>
                <w:sz w:val="24"/>
                <w:szCs w:val="24"/>
                <w:highlight w:val="none"/>
                <w:lang w:eastAsia="zh-CN"/>
              </w:rPr>
              <w:t>格式自拟。</w:t>
            </w:r>
          </w:p>
          <w:p w14:paraId="605E8B8F">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承诺满足采购需求的得5分，承诺部分满足采购需求的得2.5分，无承诺或承诺的内容不满足的不得分。</w:t>
            </w:r>
          </w:p>
        </w:tc>
        <w:tc>
          <w:tcPr>
            <w:tcW w:w="456" w:type="dxa"/>
            <w:vAlign w:val="center"/>
          </w:tcPr>
          <w:p w14:paraId="3B73EBD5">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88" w:type="dxa"/>
            <w:vAlign w:val="center"/>
          </w:tcPr>
          <w:p w14:paraId="47EE0411">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578" w:type="dxa"/>
            <w:vAlign w:val="center"/>
          </w:tcPr>
          <w:p w14:paraId="4EB85088">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（五）人员培训</w:t>
            </w:r>
          </w:p>
        </w:tc>
      </w:tr>
      <w:tr w14:paraId="6ED9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75BE890D">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040" w:type="dxa"/>
          </w:tcPr>
          <w:p w14:paraId="78CA4457">
            <w:pPr>
              <w:pageBreakBefore w:val="0"/>
              <w:widowControl w:val="0"/>
              <w:kinsoku/>
              <w:wordWrap/>
              <w:overflowPunct/>
              <w:topLinePunct w:val="0"/>
              <w:autoSpaceDE/>
              <w:autoSpaceDN/>
              <w:bidi w:val="0"/>
              <w:snapToGrid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物业服务区域内各级各类突发事件的应急预案及相应的措施符合采购需求，以</w:t>
            </w:r>
            <w:r>
              <w:rPr>
                <w:rFonts w:hint="eastAsia" w:ascii="宋体" w:hAnsi="宋体" w:eastAsia="宋体" w:cs="宋体"/>
                <w:bCs/>
                <w:color w:val="auto"/>
                <w:sz w:val="24"/>
                <w:szCs w:val="24"/>
                <w:highlight w:val="none"/>
              </w:rPr>
              <w:t>化解</w:t>
            </w:r>
            <w:r>
              <w:rPr>
                <w:rFonts w:hint="eastAsia" w:ascii="宋体" w:hAnsi="宋体" w:eastAsia="宋体" w:cs="宋体"/>
                <w:b w:val="0"/>
                <w:bCs/>
                <w:color w:val="auto"/>
                <w:sz w:val="24"/>
                <w:szCs w:val="24"/>
                <w:highlight w:val="none"/>
              </w:rPr>
              <w:t>各类矛盾纠纷、消防、应对极端天气（包括发生台风、暴雨、冻雪等灾害性天气）、其他突发事件</w:t>
            </w:r>
            <w:r>
              <w:rPr>
                <w:rFonts w:hint="eastAsia" w:ascii="宋体" w:hAnsi="宋体" w:eastAsia="宋体" w:cs="宋体"/>
                <w:bCs/>
                <w:color w:val="auto"/>
                <w:sz w:val="24"/>
                <w:szCs w:val="24"/>
                <w:highlight w:val="none"/>
              </w:rPr>
              <w:t>为</w:t>
            </w:r>
            <w:r>
              <w:rPr>
                <w:rFonts w:hint="eastAsia" w:ascii="宋体" w:hAnsi="宋体" w:eastAsia="宋体" w:cs="宋体"/>
                <w:color w:val="auto"/>
                <w:sz w:val="24"/>
                <w:szCs w:val="24"/>
                <w:highlight w:val="none"/>
              </w:rPr>
              <w:t>例。</w:t>
            </w:r>
          </w:p>
          <w:p w14:paraId="596BB0AB">
            <w:pPr>
              <w:pageBreakBefore w:val="0"/>
              <w:widowControl w:val="0"/>
              <w:kinsoku/>
              <w:wordWrap/>
              <w:overflowPunct/>
              <w:topLinePunct w:val="0"/>
              <w:autoSpaceDE/>
              <w:autoSpaceDN/>
              <w:bidi w:val="0"/>
              <w:snapToGrid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方案内容有针对性且措施有效满足采购需求的得5分，部分满足得2.5分，不满足的不得分。</w:t>
            </w:r>
          </w:p>
        </w:tc>
        <w:tc>
          <w:tcPr>
            <w:tcW w:w="456" w:type="dxa"/>
            <w:vAlign w:val="center"/>
          </w:tcPr>
          <w:p w14:paraId="090794C8">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88" w:type="dxa"/>
            <w:vAlign w:val="center"/>
          </w:tcPr>
          <w:p w14:paraId="68F5CBD7">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578" w:type="dxa"/>
            <w:vAlign w:val="center"/>
          </w:tcPr>
          <w:p w14:paraId="3239370E">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（六）应急预案情况</w:t>
            </w:r>
          </w:p>
        </w:tc>
      </w:tr>
      <w:tr w14:paraId="2DD5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462157F3">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3</w:t>
            </w:r>
          </w:p>
        </w:tc>
        <w:tc>
          <w:tcPr>
            <w:tcW w:w="5040" w:type="dxa"/>
          </w:tcPr>
          <w:p w14:paraId="42CED41C">
            <w:pPr>
              <w:pageBreakBefore w:val="0"/>
              <w:widowControl w:val="0"/>
              <w:tabs>
                <w:tab w:val="left" w:pos="0"/>
              </w:tabs>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针对本项目的保密承诺：</w:t>
            </w:r>
          </w:p>
          <w:p w14:paraId="483C1749">
            <w:pPr>
              <w:pageBreakBefore w:val="0"/>
              <w:widowControl w:val="0"/>
              <w:tabs>
                <w:tab w:val="left" w:pos="0"/>
              </w:tabs>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投标人承诺接受采购人开展常态化安全保密教育，签订安全保密承诺书，严格按照采购人规定使用、存储、处理文档资料和数据。合同终止时，应当交还全部资料和数据。</w:t>
            </w:r>
          </w:p>
          <w:p w14:paraId="090CBF29">
            <w:pPr>
              <w:pageBreakBefore w:val="0"/>
              <w:widowControl w:val="0"/>
              <w:tabs>
                <w:tab w:val="left" w:pos="0"/>
              </w:tabs>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承诺满足采购需求的得4分，不满足不得分。</w:t>
            </w:r>
          </w:p>
        </w:tc>
        <w:tc>
          <w:tcPr>
            <w:tcW w:w="456" w:type="dxa"/>
            <w:vAlign w:val="center"/>
          </w:tcPr>
          <w:p w14:paraId="5EAAC10A">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88" w:type="dxa"/>
            <w:vAlign w:val="center"/>
          </w:tcPr>
          <w:p w14:paraId="0F4C90AD">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578" w:type="dxa"/>
            <w:vAlign w:val="center"/>
          </w:tcPr>
          <w:p w14:paraId="73A23BC0">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）保密要求</w:t>
            </w:r>
          </w:p>
        </w:tc>
      </w:tr>
      <w:tr w14:paraId="2AA4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33" w:type="dxa"/>
            <w:vAlign w:val="center"/>
          </w:tcPr>
          <w:p w14:paraId="248EE527">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5040" w:type="dxa"/>
          </w:tcPr>
          <w:p w14:paraId="52C625C3">
            <w:pPr>
              <w:pageBreakBefore w:val="0"/>
              <w:widowControl w:val="0"/>
              <w:kinsoku/>
              <w:wordWrap/>
              <w:overflowPunct/>
              <w:topLinePunct w:val="0"/>
              <w:autoSpaceDE/>
              <w:autoSpaceDN/>
              <w:bidi w:val="0"/>
              <w:snapToGrid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投标人具有质量管理体系认证证书、环境管理体系认证证书、职业健康安全体系认证证书管理、能源管理体系认证证书的，每个得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最高得5分</w:t>
            </w:r>
            <w:r>
              <w:rPr>
                <w:rFonts w:hint="eastAsia" w:ascii="宋体" w:hAnsi="宋体" w:eastAsia="宋体" w:cs="宋体"/>
                <w:color w:val="auto"/>
                <w:sz w:val="24"/>
                <w:szCs w:val="24"/>
                <w:highlight w:val="none"/>
              </w:rPr>
              <w:t>。</w:t>
            </w:r>
          </w:p>
          <w:p w14:paraId="43890C62">
            <w:pPr>
              <w:widowControl/>
              <w:shd w:val="clear" w:color="auto" w:fill="FFFFFF"/>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同时</w:t>
            </w:r>
            <w:r>
              <w:rPr>
                <w:rFonts w:hint="eastAsia" w:ascii="宋体" w:hAnsi="宋体" w:eastAsia="宋体" w:cs="宋体"/>
                <w:b w:val="0"/>
                <w:bCs/>
                <w:color w:val="auto"/>
                <w:sz w:val="24"/>
                <w:szCs w:val="24"/>
                <w:highlight w:val="none"/>
              </w:rPr>
              <w:t>提供证书原件扫描件</w:t>
            </w:r>
            <w:r>
              <w:rPr>
                <w:rFonts w:hint="eastAsia" w:ascii="宋体" w:hAnsi="宋体" w:cs="宋体"/>
                <w:b w:val="0"/>
                <w:bCs/>
                <w:color w:val="auto"/>
                <w:sz w:val="24"/>
                <w:szCs w:val="24"/>
                <w:highlight w:val="none"/>
                <w:lang w:val="en-US" w:eastAsia="zh-CN"/>
              </w:rPr>
              <w:t>及</w:t>
            </w:r>
            <w:r>
              <w:rPr>
                <w:rFonts w:hint="eastAsia" w:ascii="宋体" w:hAnsi="宋体" w:eastAsia="宋体" w:cs="宋体"/>
                <w:b w:val="0"/>
                <w:bCs/>
                <w:color w:val="auto"/>
                <w:sz w:val="24"/>
                <w:szCs w:val="24"/>
                <w:highlight w:val="none"/>
              </w:rPr>
              <w:t>全国认证认可信息公共服务平台http://cx.cnca.cn/CertECloud/result/</w:t>
            </w:r>
          </w:p>
          <w:p w14:paraId="0F173001">
            <w:pPr>
              <w:pStyle w:val="4"/>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skipResultList的查询截图。</w:t>
            </w:r>
          </w:p>
        </w:tc>
        <w:tc>
          <w:tcPr>
            <w:tcW w:w="456" w:type="dxa"/>
            <w:vAlign w:val="center"/>
          </w:tcPr>
          <w:p w14:paraId="10C48E79">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888" w:type="dxa"/>
            <w:vAlign w:val="center"/>
          </w:tcPr>
          <w:p w14:paraId="2F00D34B">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578" w:type="dxa"/>
            <w:vAlign w:val="center"/>
          </w:tcPr>
          <w:p w14:paraId="7FAFEF6D">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）资信</w:t>
            </w:r>
          </w:p>
        </w:tc>
      </w:tr>
      <w:tr w14:paraId="58F0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5018E587">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040" w:type="dxa"/>
          </w:tcPr>
          <w:p w14:paraId="73A91874">
            <w:pPr>
              <w:pageBreakBefore w:val="0"/>
              <w:widowControl w:val="0"/>
              <w:tabs>
                <w:tab w:val="left" w:pos="0"/>
              </w:tabs>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非住宅类似物业服务项目</w:t>
            </w:r>
            <w:r>
              <w:rPr>
                <w:rFonts w:hint="eastAsia" w:ascii="宋体" w:hAnsi="宋体" w:eastAsia="宋体" w:cs="宋体"/>
                <w:bCs/>
                <w:color w:val="auto"/>
                <w:sz w:val="24"/>
                <w:szCs w:val="24"/>
                <w:highlight w:val="none"/>
              </w:rPr>
              <w:t>建设的案例（1分）：</w:t>
            </w:r>
            <w:r>
              <w:rPr>
                <w:rFonts w:hint="eastAsia" w:ascii="宋体" w:hAnsi="宋体" w:eastAsia="宋体" w:cs="宋体"/>
                <w:color w:val="auto"/>
                <w:sz w:val="24"/>
                <w:szCs w:val="24"/>
                <w:highlight w:val="none"/>
              </w:rPr>
              <w:t>截止投标</w:t>
            </w:r>
            <w:bookmarkStart w:id="417" w:name="_GoBack"/>
            <w:bookmarkEnd w:id="417"/>
            <w:r>
              <w:rPr>
                <w:rFonts w:hint="eastAsia" w:ascii="宋体" w:hAnsi="宋体" w:eastAsia="宋体" w:cs="宋体"/>
                <w:color w:val="auto"/>
                <w:sz w:val="24"/>
                <w:szCs w:val="24"/>
                <w:highlight w:val="none"/>
              </w:rPr>
              <w:t>时间前三年内成功承担过非住宅类似物业服务项目情况，根据合同和用户验收报告（或用户其他反馈材料）项目实例证明。已实施的项目案例</w:t>
            </w:r>
            <w:r>
              <w:rPr>
                <w:rFonts w:hint="eastAsia" w:ascii="宋体" w:hAnsi="宋体" w:eastAsia="宋体" w:cs="宋体"/>
                <w:bCs/>
                <w:color w:val="auto"/>
                <w:sz w:val="24"/>
                <w:szCs w:val="24"/>
                <w:highlight w:val="none"/>
              </w:rPr>
              <w:t>（以验收报告时间</w:t>
            </w:r>
            <w:r>
              <w:rPr>
                <w:rFonts w:hint="eastAsia" w:ascii="宋体" w:hAnsi="宋体" w:eastAsia="宋体" w:cs="宋体"/>
                <w:color w:val="auto"/>
                <w:sz w:val="24"/>
                <w:szCs w:val="24"/>
                <w:highlight w:val="none"/>
              </w:rPr>
              <w:t>或用户其他反馈材料时间</w:t>
            </w:r>
            <w:r>
              <w:rPr>
                <w:rFonts w:hint="eastAsia" w:ascii="宋体" w:hAnsi="宋体" w:eastAsia="宋体" w:cs="宋体"/>
                <w:bCs/>
                <w:color w:val="auto"/>
                <w:sz w:val="24"/>
                <w:szCs w:val="24"/>
                <w:highlight w:val="none"/>
              </w:rPr>
              <w:t>为准）</w:t>
            </w:r>
            <w:r>
              <w:rPr>
                <w:rFonts w:hint="eastAsia" w:ascii="宋体" w:hAnsi="宋体" w:eastAsia="宋体" w:cs="宋体"/>
                <w:color w:val="auto"/>
                <w:sz w:val="24"/>
                <w:szCs w:val="24"/>
                <w:highlight w:val="none"/>
              </w:rPr>
              <w:t>，每一个案例得0.5分，最高得1分；未按要求提供完整材料的，不得分；一个单位分年度多次签订的案例，计入1个案例；同一个项目，分两期或以上建设完成的，计入1个案例。</w:t>
            </w:r>
          </w:p>
        </w:tc>
        <w:tc>
          <w:tcPr>
            <w:tcW w:w="456" w:type="dxa"/>
            <w:vAlign w:val="center"/>
          </w:tcPr>
          <w:p w14:paraId="3FA5B3B2">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88" w:type="dxa"/>
            <w:vAlign w:val="center"/>
          </w:tcPr>
          <w:p w14:paraId="729182FA">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578" w:type="dxa"/>
            <w:vAlign w:val="center"/>
          </w:tcPr>
          <w:p w14:paraId="5BD46B4C">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（九）投标人类似项目服务的案例</w:t>
            </w:r>
          </w:p>
        </w:tc>
      </w:tr>
      <w:tr w14:paraId="3CBD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73FF377A">
            <w:pPr>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5040" w:type="dxa"/>
          </w:tcPr>
          <w:p w14:paraId="26756BC6">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有效投标报价的最低价作为评标基准价，其最低报价为满分；按［投标报价得分=（评标基准价/投标报价）*最高分值］的计算公式计算。</w:t>
            </w:r>
          </w:p>
          <w:p w14:paraId="68643AE4">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048F3A2A">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val="0"/>
                <w:bCs w:val="0"/>
                <w:color w:val="auto"/>
                <w:sz w:val="24"/>
                <w:szCs w:val="24"/>
                <w:highlight w:val="none"/>
                <w:u w:val="single"/>
              </w:rPr>
              <w:t>20%</w:t>
            </w:r>
            <w:r>
              <w:rPr>
                <w:rFonts w:hint="eastAsia" w:ascii="宋体" w:hAnsi="宋体" w:eastAsia="宋体" w:cs="宋体"/>
                <w:b w:val="0"/>
                <w:bCs w:val="0"/>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hint="eastAsia" w:ascii="宋体" w:hAnsi="宋体" w:eastAsia="宋体" w:cs="宋体"/>
                <w:b w:val="0"/>
                <w:bCs w:val="0"/>
                <w:color w:val="auto"/>
                <w:sz w:val="24"/>
                <w:szCs w:val="24"/>
                <w:highlight w:val="none"/>
                <w:u w:val="none"/>
              </w:rPr>
              <w:t>30%</w:t>
            </w:r>
            <w:r>
              <w:rPr>
                <w:rFonts w:hint="eastAsia" w:ascii="宋体" w:hAnsi="宋体" w:eastAsia="宋体" w:cs="宋体"/>
                <w:b w:val="0"/>
                <w:bCs w:val="0"/>
                <w:color w:val="auto"/>
                <w:sz w:val="24"/>
                <w:szCs w:val="24"/>
                <w:highlight w:val="none"/>
              </w:rPr>
              <w:t>以上的，对联合体或者大中型企业的报价给予</w:t>
            </w:r>
            <w:r>
              <w:rPr>
                <w:rFonts w:hint="eastAsia" w:ascii="宋体" w:hAnsi="宋体" w:eastAsia="宋体" w:cs="宋体"/>
                <w:b w:val="0"/>
                <w:bCs w:val="0"/>
                <w:color w:val="auto"/>
                <w:sz w:val="24"/>
                <w:szCs w:val="24"/>
                <w:highlight w:val="none"/>
                <w:u w:val="single"/>
              </w:rPr>
              <w:t>6%</w:t>
            </w:r>
            <w:r>
              <w:rPr>
                <w:rFonts w:hint="eastAsia" w:ascii="宋体" w:hAnsi="宋体" w:eastAsia="宋体" w:cs="宋体"/>
                <w:b w:val="0"/>
                <w:bCs w:val="0"/>
                <w:color w:val="auto"/>
                <w:sz w:val="24"/>
                <w:szCs w:val="24"/>
                <w:highlight w:val="none"/>
              </w:rPr>
              <w:t>的扣除，用扣除后的价格参加评审。</w:t>
            </w:r>
          </w:p>
        </w:tc>
        <w:tc>
          <w:tcPr>
            <w:tcW w:w="456" w:type="dxa"/>
            <w:vAlign w:val="center"/>
          </w:tcPr>
          <w:p w14:paraId="14AA45D7">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88" w:type="dxa"/>
            <w:vAlign w:val="center"/>
          </w:tcPr>
          <w:p w14:paraId="643364FB">
            <w:pPr>
              <w:pageBreakBefore w:val="0"/>
              <w:widowControl w:val="0"/>
              <w:kinsoku/>
              <w:wordWrap/>
              <w:overflowPunct/>
              <w:topLinePunct w:val="0"/>
              <w:autoSpaceDE/>
              <w:autoSpaceDN/>
              <w:bidi w:val="0"/>
              <w:spacing w:line="240" w:lineRule="auto"/>
              <w:ind w:left="0" w:leftChars="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578" w:type="dxa"/>
            <w:vAlign w:val="center"/>
          </w:tcPr>
          <w:p w14:paraId="2C1DFA67">
            <w:pPr>
              <w:pageBreakBefore w:val="0"/>
              <w:widowControl w:val="0"/>
              <w:kinsoku/>
              <w:wordWrap/>
              <w:overflowPunct/>
              <w:topLinePunct w:val="0"/>
              <w:autoSpaceDE/>
              <w:autoSpaceDN/>
              <w:bidi w:val="0"/>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10817FD">
      <w:pPr>
        <w:rPr>
          <w:color w:val="auto"/>
          <w:highlight w:val="none"/>
        </w:rPr>
      </w:pPr>
    </w:p>
    <w:p w14:paraId="10FDCDB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BC84B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0FA68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58D4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BE93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19110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6054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0FAE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544B0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89FAC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B150F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460CE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AB2DC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D5C0D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3975E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E3389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7A9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0823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79E0E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CD9BD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3D48A7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E623C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D22D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BE55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9937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5666A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086D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80999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DF4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9BE82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BB13C4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ECB1A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077F83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D607CCB">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BA21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6EB0814F">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227A52">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031B72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80E5454">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D2F36B1">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2A133B8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A16D85C">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45ABBE">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25ACD01">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F5B">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04901BF">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DBABF0">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3C55C89">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508F418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617F71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34DD01">
      <w:pPr>
        <w:spacing w:line="480" w:lineRule="auto"/>
        <w:jc w:val="center"/>
        <w:rPr>
          <w:rFonts w:ascii="宋体" w:hAnsi="宋体" w:cs="宋体"/>
          <w:b/>
          <w:color w:val="auto"/>
          <w:sz w:val="28"/>
          <w:szCs w:val="28"/>
          <w:highlight w:val="none"/>
        </w:rPr>
      </w:pPr>
    </w:p>
    <w:p w14:paraId="609542FC">
      <w:pPr>
        <w:spacing w:line="480" w:lineRule="auto"/>
        <w:jc w:val="center"/>
        <w:rPr>
          <w:rFonts w:ascii="宋体" w:hAnsi="宋体" w:cs="宋体"/>
          <w:b/>
          <w:color w:val="auto"/>
          <w:sz w:val="24"/>
          <w:highlight w:val="none"/>
        </w:rPr>
      </w:pPr>
    </w:p>
    <w:p w14:paraId="56E46DFE">
      <w:pPr>
        <w:spacing w:line="480" w:lineRule="auto"/>
        <w:jc w:val="center"/>
        <w:rPr>
          <w:rFonts w:ascii="宋体" w:hAnsi="宋体" w:cs="宋体"/>
          <w:b/>
          <w:color w:val="auto"/>
          <w:sz w:val="24"/>
          <w:highlight w:val="none"/>
        </w:rPr>
      </w:pPr>
    </w:p>
    <w:p w14:paraId="483C99D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C9D6F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38471AB">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2BDE56">
      <w:pPr>
        <w:spacing w:before="120" w:line="22" w:lineRule="atLeast"/>
        <w:rPr>
          <w:rFonts w:ascii="宋体" w:hAnsi="宋体" w:cs="宋体"/>
          <w:color w:val="auto"/>
          <w:sz w:val="24"/>
          <w:highlight w:val="none"/>
        </w:rPr>
      </w:pPr>
    </w:p>
    <w:p w14:paraId="29F6D0A0">
      <w:pPr>
        <w:pStyle w:val="4"/>
        <w:rPr>
          <w:color w:val="auto"/>
          <w:highlight w:val="none"/>
        </w:rPr>
      </w:pPr>
    </w:p>
    <w:p w14:paraId="5C15321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A528527">
      <w:pPr>
        <w:pStyle w:val="599"/>
        <w:spacing w:before="120" w:line="22" w:lineRule="atLeast"/>
        <w:rPr>
          <w:rFonts w:ascii="宋体" w:hAnsi="宋体" w:eastAsia="宋体" w:cs="宋体"/>
          <w:color w:val="auto"/>
          <w:szCs w:val="24"/>
          <w:highlight w:val="none"/>
        </w:rPr>
      </w:pPr>
    </w:p>
    <w:p w14:paraId="638952B6">
      <w:pPr>
        <w:pStyle w:val="599"/>
        <w:spacing w:before="120" w:line="22" w:lineRule="atLeast"/>
        <w:rPr>
          <w:rFonts w:ascii="宋体" w:hAnsi="宋体" w:eastAsia="宋体" w:cs="宋体"/>
          <w:color w:val="auto"/>
          <w:szCs w:val="24"/>
          <w:highlight w:val="none"/>
        </w:rPr>
      </w:pPr>
    </w:p>
    <w:p w14:paraId="11B502AB">
      <w:pPr>
        <w:rPr>
          <w:rFonts w:ascii="宋体" w:hAnsi="宋体" w:cs="宋体"/>
          <w:color w:val="auto"/>
          <w:sz w:val="24"/>
          <w:highlight w:val="none"/>
        </w:rPr>
      </w:pPr>
    </w:p>
    <w:p w14:paraId="534364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4FD4C">
      <w:pPr>
        <w:spacing w:before="120" w:line="22" w:lineRule="atLeast"/>
        <w:rPr>
          <w:rFonts w:ascii="宋体" w:hAnsi="宋体" w:cs="宋体"/>
          <w:color w:val="auto"/>
          <w:sz w:val="24"/>
          <w:highlight w:val="none"/>
        </w:rPr>
      </w:pPr>
    </w:p>
    <w:p w14:paraId="744ED7F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692B85">
      <w:pPr>
        <w:spacing w:before="120" w:line="22" w:lineRule="atLeast"/>
        <w:rPr>
          <w:rFonts w:ascii="宋体" w:hAnsi="宋体" w:cs="宋体"/>
          <w:color w:val="auto"/>
          <w:sz w:val="24"/>
          <w:highlight w:val="none"/>
        </w:rPr>
      </w:pPr>
    </w:p>
    <w:p w14:paraId="63081BE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DC7AB6">
      <w:pPr>
        <w:spacing w:before="120" w:line="22" w:lineRule="atLeast"/>
        <w:rPr>
          <w:rFonts w:ascii="宋体" w:hAnsi="宋体" w:cs="宋体"/>
          <w:color w:val="auto"/>
          <w:sz w:val="24"/>
          <w:highlight w:val="none"/>
        </w:rPr>
      </w:pPr>
    </w:p>
    <w:p w14:paraId="1A50105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DA99D6B">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B2ACAF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杭州互联网法院（杭州铁路运输法院）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杭州互联网法院（杭州铁路运输法院）202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年物业服务采购项目</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HZZFCG-2025-060</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B7805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杭州互联网法院（杭州铁路运输法院）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CA212E">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6FD6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F26FA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5A7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07AB6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57A7B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BAF25F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D34961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A63CF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51459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5C0C75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4A2CF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6FC7A2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BB87E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2458E8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7948E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A0C78">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20"/>
              <w:spacing w:line="560" w:lineRule="exact"/>
              <w:ind w:firstLine="200"/>
              <w:jc w:val="center"/>
              <w:rPr>
                <w:rFonts w:hAnsi="宋体"/>
                <w:color w:val="auto"/>
                <w:sz w:val="24"/>
                <w:szCs w:val="24"/>
                <w:highlight w:val="none"/>
              </w:rPr>
            </w:pPr>
          </w:p>
        </w:tc>
        <w:tc>
          <w:tcPr>
            <w:tcW w:w="3402" w:type="dxa"/>
            <w:vAlign w:val="center"/>
          </w:tcPr>
          <w:p w14:paraId="4C99124E">
            <w:pPr>
              <w:pStyle w:val="320"/>
              <w:spacing w:line="560" w:lineRule="exact"/>
              <w:ind w:firstLine="200"/>
              <w:jc w:val="center"/>
              <w:rPr>
                <w:rFonts w:hAnsi="宋体"/>
                <w:color w:val="auto"/>
                <w:sz w:val="24"/>
                <w:szCs w:val="24"/>
                <w:highlight w:val="none"/>
              </w:rPr>
            </w:pPr>
          </w:p>
        </w:tc>
        <w:tc>
          <w:tcPr>
            <w:tcW w:w="2552" w:type="dxa"/>
            <w:vAlign w:val="center"/>
          </w:tcPr>
          <w:p w14:paraId="2FFC4230">
            <w:pPr>
              <w:pStyle w:val="320"/>
              <w:spacing w:line="560" w:lineRule="exact"/>
              <w:ind w:firstLine="200"/>
              <w:jc w:val="center"/>
              <w:rPr>
                <w:rFonts w:hAnsi="宋体"/>
                <w:color w:val="auto"/>
                <w:sz w:val="24"/>
                <w:szCs w:val="24"/>
                <w:highlight w:val="none"/>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20"/>
              <w:spacing w:line="560" w:lineRule="exact"/>
              <w:ind w:firstLine="200"/>
              <w:jc w:val="center"/>
              <w:rPr>
                <w:rFonts w:hAnsi="宋体"/>
                <w:color w:val="auto"/>
                <w:sz w:val="24"/>
                <w:szCs w:val="24"/>
                <w:highlight w:val="none"/>
              </w:rPr>
            </w:pPr>
          </w:p>
        </w:tc>
        <w:tc>
          <w:tcPr>
            <w:tcW w:w="3402" w:type="dxa"/>
            <w:vAlign w:val="center"/>
          </w:tcPr>
          <w:p w14:paraId="390FE6C0">
            <w:pPr>
              <w:pStyle w:val="320"/>
              <w:spacing w:line="560" w:lineRule="exact"/>
              <w:ind w:firstLine="200"/>
              <w:jc w:val="center"/>
              <w:rPr>
                <w:rFonts w:hAnsi="宋体"/>
                <w:color w:val="auto"/>
                <w:sz w:val="24"/>
                <w:szCs w:val="24"/>
                <w:highlight w:val="none"/>
              </w:rPr>
            </w:pPr>
          </w:p>
        </w:tc>
        <w:tc>
          <w:tcPr>
            <w:tcW w:w="2552" w:type="dxa"/>
            <w:vAlign w:val="center"/>
          </w:tcPr>
          <w:p w14:paraId="62A77FBE">
            <w:pPr>
              <w:pStyle w:val="320"/>
              <w:spacing w:line="560" w:lineRule="exact"/>
              <w:ind w:firstLine="200"/>
              <w:jc w:val="center"/>
              <w:rPr>
                <w:rFonts w:hAnsi="宋体"/>
                <w:color w:val="auto"/>
                <w:sz w:val="24"/>
                <w:szCs w:val="24"/>
                <w:highlight w:val="none"/>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20"/>
              <w:spacing w:line="560" w:lineRule="exact"/>
              <w:ind w:firstLine="200"/>
              <w:jc w:val="center"/>
              <w:rPr>
                <w:rFonts w:hAnsi="宋体"/>
                <w:color w:val="auto"/>
                <w:sz w:val="24"/>
                <w:szCs w:val="24"/>
                <w:highlight w:val="none"/>
              </w:rPr>
            </w:pPr>
          </w:p>
        </w:tc>
        <w:tc>
          <w:tcPr>
            <w:tcW w:w="3402" w:type="dxa"/>
            <w:vAlign w:val="center"/>
          </w:tcPr>
          <w:p w14:paraId="47C71381">
            <w:pPr>
              <w:pStyle w:val="320"/>
              <w:spacing w:line="560" w:lineRule="exact"/>
              <w:ind w:firstLine="200"/>
              <w:jc w:val="center"/>
              <w:rPr>
                <w:rFonts w:hAnsi="宋体"/>
                <w:color w:val="auto"/>
                <w:sz w:val="24"/>
                <w:szCs w:val="24"/>
                <w:highlight w:val="none"/>
              </w:rPr>
            </w:pPr>
          </w:p>
        </w:tc>
        <w:tc>
          <w:tcPr>
            <w:tcW w:w="2552" w:type="dxa"/>
            <w:vAlign w:val="center"/>
          </w:tcPr>
          <w:p w14:paraId="623A9A79">
            <w:pPr>
              <w:pStyle w:val="320"/>
              <w:spacing w:line="560" w:lineRule="exact"/>
              <w:ind w:firstLine="200"/>
              <w:jc w:val="center"/>
              <w:rPr>
                <w:rFonts w:hAnsi="宋体"/>
                <w:color w:val="auto"/>
                <w:sz w:val="24"/>
                <w:szCs w:val="24"/>
                <w:highlight w:val="none"/>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20"/>
              <w:spacing w:line="560" w:lineRule="exact"/>
              <w:ind w:firstLine="200"/>
              <w:jc w:val="center"/>
              <w:rPr>
                <w:rFonts w:hAnsi="宋体"/>
                <w:color w:val="auto"/>
                <w:sz w:val="24"/>
                <w:szCs w:val="24"/>
                <w:highlight w:val="none"/>
              </w:rPr>
            </w:pPr>
          </w:p>
        </w:tc>
        <w:tc>
          <w:tcPr>
            <w:tcW w:w="3402" w:type="dxa"/>
            <w:vAlign w:val="center"/>
          </w:tcPr>
          <w:p w14:paraId="19CE426B">
            <w:pPr>
              <w:pStyle w:val="320"/>
              <w:spacing w:line="560" w:lineRule="exact"/>
              <w:ind w:firstLine="200"/>
              <w:jc w:val="center"/>
              <w:rPr>
                <w:rFonts w:hAnsi="宋体"/>
                <w:color w:val="auto"/>
                <w:sz w:val="24"/>
                <w:szCs w:val="24"/>
                <w:highlight w:val="none"/>
              </w:rPr>
            </w:pPr>
          </w:p>
        </w:tc>
        <w:tc>
          <w:tcPr>
            <w:tcW w:w="2552" w:type="dxa"/>
            <w:vAlign w:val="center"/>
          </w:tcPr>
          <w:p w14:paraId="32B217E6">
            <w:pPr>
              <w:pStyle w:val="320"/>
              <w:spacing w:line="560" w:lineRule="exact"/>
              <w:ind w:firstLine="200"/>
              <w:jc w:val="center"/>
              <w:rPr>
                <w:rFonts w:hAnsi="宋体"/>
                <w:color w:val="auto"/>
                <w:sz w:val="24"/>
                <w:szCs w:val="24"/>
                <w:highlight w:val="none"/>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9A5A0F3">
            <w:pPr>
              <w:pStyle w:val="320"/>
              <w:spacing w:line="560" w:lineRule="exact"/>
              <w:ind w:firstLine="200"/>
              <w:jc w:val="center"/>
              <w:rPr>
                <w:rFonts w:hAnsi="宋体"/>
                <w:color w:val="auto"/>
                <w:sz w:val="24"/>
                <w:szCs w:val="24"/>
                <w:highlight w:val="none"/>
              </w:rPr>
            </w:pPr>
          </w:p>
        </w:tc>
      </w:tr>
    </w:tbl>
    <w:p w14:paraId="368572BE">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CC983C7">
      <w:pPr>
        <w:pStyle w:val="80"/>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5221FD37">
      <w:pPr>
        <w:pStyle w:val="960"/>
        <w:spacing w:before="0" w:beforeAutospacing="0" w:after="313" w:afterLines="100" w:afterAutospacing="0" w:line="360" w:lineRule="auto"/>
        <w:ind w:firstLine="480"/>
        <w:rPr>
          <w:b/>
          <w:color w:val="auto"/>
          <w:highlight w:val="none"/>
        </w:rPr>
      </w:pPr>
      <w:bookmarkStart w:id="395" w:name="_Toc22618"/>
      <w:bookmarkStart w:id="396" w:name="_Toc1814"/>
      <w:bookmarkStart w:id="397" w:name="_Toc10340"/>
      <w:r>
        <w:rPr>
          <w:rFonts w:hint="eastAsia"/>
          <w:b/>
          <w:color w:val="auto"/>
          <w:highlight w:val="none"/>
        </w:rPr>
        <w:t>1.4履约保证金</w:t>
      </w:r>
    </w:p>
    <w:p w14:paraId="4F38BE27">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（1）本项目要求乙方在合同签订后</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5个工作日内提交相当于合同总额1%的履约保函，以银行、保险公司出具的保函形式提供履约保证。</w:t>
      </w:r>
    </w:p>
    <w:p w14:paraId="1E7078EC">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（2）甲方有权从按照履约保函约定从中扣除用于修复乙方损坏甲方的设备、设施、场地或因乙方违约而导致损失的金额和违约金。</w:t>
      </w:r>
    </w:p>
    <w:p w14:paraId="0BE245F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（3） 甲方认为乙方在服务期内没有涉及甲方的应付而未付金额或违约行为，甲方在服务期满后或提前终止承包后次日履约保函自动解除。</w:t>
      </w:r>
    </w:p>
    <w:p w14:paraId="67BD63D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66F437B7">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F636C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1548AA">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44147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AF64DA">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D4E872">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41C5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EA7C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4E4883D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DBE9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ECFA6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D0D85A">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E0B64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3682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9437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6E632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7CB3DF4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F6117D">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C314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C687E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CF480F">
      <w:pPr>
        <w:spacing w:line="560" w:lineRule="exact"/>
        <w:ind w:firstLine="482" w:firstLineChars="200"/>
        <w:outlineLvl w:val="0"/>
        <w:rPr>
          <w:rFonts w:ascii="宋体" w:hAnsi="宋体" w:cs="宋体"/>
          <w:b/>
          <w:color w:val="auto"/>
          <w:sz w:val="24"/>
          <w:highlight w:val="none"/>
        </w:rPr>
      </w:pPr>
      <w:bookmarkStart w:id="398" w:name="_Toc16021"/>
      <w:bookmarkStart w:id="399" w:name="_Toc28375"/>
      <w:bookmarkStart w:id="400" w:name="_Toc15583"/>
      <w:r>
        <w:rPr>
          <w:rFonts w:hint="eastAsia" w:ascii="宋体" w:hAnsi="宋体" w:cs="宋体"/>
          <w:b/>
          <w:color w:val="auto"/>
          <w:sz w:val="24"/>
          <w:highlight w:val="none"/>
        </w:rPr>
        <w:t>1.9合同争议的解决</w:t>
      </w:r>
      <w:bookmarkEnd w:id="398"/>
      <w:bookmarkEnd w:id="399"/>
      <w:bookmarkEnd w:id="400"/>
    </w:p>
    <w:p w14:paraId="020518D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2972AA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9C25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3F5244">
      <w:pPr>
        <w:spacing w:line="560" w:lineRule="exact"/>
        <w:ind w:firstLine="482" w:firstLineChars="200"/>
        <w:outlineLvl w:val="0"/>
        <w:rPr>
          <w:rFonts w:ascii="宋体" w:hAnsi="宋体" w:cs="宋体"/>
          <w:b/>
          <w:color w:val="auto"/>
          <w:sz w:val="24"/>
          <w:highlight w:val="none"/>
        </w:rPr>
      </w:pPr>
      <w:bookmarkStart w:id="401" w:name="_Toc7245"/>
      <w:bookmarkStart w:id="402" w:name="_Toc11173"/>
      <w:bookmarkStart w:id="403" w:name="_Toc15322"/>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0571534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7DEBA79">
      <w:pPr>
        <w:autoSpaceDE w:val="0"/>
        <w:autoSpaceDN w:val="0"/>
        <w:spacing w:line="560" w:lineRule="exact"/>
        <w:rPr>
          <w:rFonts w:ascii="宋体" w:hAnsi="宋体"/>
          <w:color w:val="auto"/>
          <w:sz w:val="24"/>
          <w:highlight w:val="none"/>
          <w:lang w:val="zh-CN"/>
        </w:rPr>
      </w:pPr>
    </w:p>
    <w:p w14:paraId="3EB1B94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8E00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C0CEA9">
      <w:pPr>
        <w:autoSpaceDE w:val="0"/>
        <w:autoSpaceDN w:val="0"/>
        <w:spacing w:line="560" w:lineRule="exact"/>
        <w:rPr>
          <w:rFonts w:ascii="宋体" w:hAnsi="宋体"/>
          <w:color w:val="auto"/>
          <w:sz w:val="24"/>
          <w:highlight w:val="none"/>
          <w:lang w:val="zh-CN"/>
        </w:rPr>
      </w:pPr>
    </w:p>
    <w:p w14:paraId="3186FC3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8D087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5CC1C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9A3A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467F3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B374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3D9FF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7DA2B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5ED0D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7993DB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2F8A31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5E640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EA5F295">
      <w:pPr>
        <w:widowControl/>
        <w:spacing w:line="560" w:lineRule="exact"/>
        <w:jc w:val="left"/>
        <w:rPr>
          <w:rFonts w:ascii="宋体" w:hAnsi="宋体"/>
          <w:b/>
          <w:color w:val="auto"/>
          <w:sz w:val="24"/>
          <w:highlight w:val="none"/>
        </w:rPr>
      </w:pPr>
    </w:p>
    <w:p w14:paraId="0B946AB6">
      <w:pPr>
        <w:widowControl/>
        <w:adjustRightInd/>
        <w:jc w:val="left"/>
        <w:rPr>
          <w:rFonts w:ascii="宋体" w:hAnsi="宋体"/>
          <w:b/>
          <w:color w:val="auto"/>
          <w:sz w:val="24"/>
          <w:highlight w:val="none"/>
        </w:rPr>
      </w:pPr>
      <w:r>
        <w:rPr>
          <w:rFonts w:ascii="宋体" w:hAnsi="宋体"/>
          <w:b/>
          <w:color w:val="auto"/>
          <w:highlight w:val="none"/>
        </w:rPr>
        <w:br w:type="page"/>
      </w:r>
    </w:p>
    <w:p w14:paraId="0C225D8E">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4F9BF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0A999B7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88742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C95EA8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CD6C4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7E9EEA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38BE53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EDF5B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689D67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56FD110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FC73C6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1D7DA2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2A71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51E0A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01DD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F2882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DF3D85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575BD77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698940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D0BD0E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DE875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BD0F5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89B05C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936AB0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3095D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FE774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FA8AB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180BA3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1807EDD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6050E6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302A239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7BDC95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994883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25C3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E063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61A4E4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FE1414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6EDF234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E893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20F3C58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9D38B7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1B0BA8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C652F6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1F404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0244481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9C7FB3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0D69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725D9A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EE2AF2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DC4BF6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06CDF24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32CDA1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251D4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4BD2CD">
      <w:pPr>
        <w:spacing w:line="560" w:lineRule="exact"/>
        <w:ind w:firstLine="482" w:firstLineChars="200"/>
        <w:outlineLvl w:val="0"/>
        <w:rPr>
          <w:rFonts w:ascii="宋体" w:hAnsi="宋体" w:cs="宋体"/>
          <w:b/>
          <w:color w:val="auto"/>
          <w:sz w:val="24"/>
          <w:highlight w:val="none"/>
        </w:rPr>
      </w:pPr>
      <w:bookmarkStart w:id="404" w:name="_Toc4355"/>
      <w:bookmarkStart w:id="405" w:name="_Toc30599"/>
      <w:bookmarkStart w:id="406" w:name="_Toc18540"/>
      <w:r>
        <w:rPr>
          <w:rFonts w:hint="eastAsia" w:ascii="宋体" w:hAnsi="宋体" w:cs="宋体"/>
          <w:b/>
          <w:color w:val="auto"/>
          <w:sz w:val="24"/>
          <w:highlight w:val="none"/>
        </w:rPr>
        <w:t>2.18 计量单位</w:t>
      </w:r>
      <w:bookmarkEnd w:id="404"/>
      <w:bookmarkEnd w:id="405"/>
      <w:bookmarkEnd w:id="406"/>
    </w:p>
    <w:p w14:paraId="047871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D1F56E0">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DD7810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297BDE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A333B5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183F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3C49B42">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4464" w:type="pct"/>
            <w:vAlign w:val="center"/>
          </w:tcPr>
          <w:p w14:paraId="69545195">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约定内容</w:t>
            </w:r>
          </w:p>
        </w:tc>
      </w:tr>
      <w:tr w14:paraId="6256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248B2E0">
            <w:pPr>
              <w:spacing w:line="360" w:lineRule="auto"/>
              <w:jc w:val="both"/>
              <w:rPr>
                <w:rFonts w:hint="default" w:ascii="宋体" w:hAnsi="宋体" w:eastAsia="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1.3</w:t>
            </w:r>
          </w:p>
        </w:tc>
        <w:tc>
          <w:tcPr>
            <w:tcW w:w="4464" w:type="pct"/>
            <w:vAlign w:val="center"/>
          </w:tcPr>
          <w:p w14:paraId="49246D15">
            <w:pPr>
              <w:spacing w:line="360" w:lineRule="auto"/>
              <w:ind w:firstLine="0" w:firstLineChars="0"/>
              <w:jc w:val="both"/>
              <w:rPr>
                <w:rFonts w:hint="eastAsia" w:ascii="宋体" w:hAnsi="宋体" w:cs="宋体"/>
                <w:b/>
                <w:color w:val="auto"/>
                <w:sz w:val="24"/>
                <w:szCs w:val="24"/>
                <w:highlight w:val="none"/>
              </w:rPr>
            </w:pPr>
            <w:r>
              <w:rPr>
                <w:rFonts w:hint="eastAsia" w:ascii="宋体" w:hAnsi="宋体" w:cs="宋体"/>
                <w:snapToGrid w:val="0"/>
                <w:color w:val="auto"/>
                <w:kern w:val="0"/>
                <w:sz w:val="24"/>
                <w:szCs w:val="24"/>
                <w:highlight w:val="none"/>
                <w:lang w:val="en-US" w:eastAsia="zh-CN"/>
              </w:rPr>
              <w:t>1.3.1</w:t>
            </w:r>
          </w:p>
        </w:tc>
      </w:tr>
      <w:tr w14:paraId="572F4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55C01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1.3.2</w:t>
            </w:r>
          </w:p>
        </w:tc>
        <w:tc>
          <w:tcPr>
            <w:tcW w:w="4464" w:type="pct"/>
            <w:vAlign w:val="center"/>
          </w:tcPr>
          <w:p w14:paraId="37DA0BBA">
            <w:pPr>
              <w:spacing w:line="360" w:lineRule="auto"/>
              <w:ind w:firstLine="0" w:firstLineChars="0"/>
              <w:jc w:val="both"/>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w:t>
            </w:r>
          </w:p>
        </w:tc>
      </w:tr>
      <w:tr w14:paraId="0AC42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AD06E8">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1.3.3</w:t>
            </w:r>
          </w:p>
        </w:tc>
        <w:tc>
          <w:tcPr>
            <w:tcW w:w="4464" w:type="pct"/>
            <w:vAlign w:val="center"/>
          </w:tcPr>
          <w:p w14:paraId="21F18FA9">
            <w:pPr>
              <w:spacing w:line="360" w:lineRule="auto"/>
              <w:ind w:firstLine="0" w:firstLineChars="0"/>
              <w:jc w:val="both"/>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w:t>
            </w:r>
          </w:p>
        </w:tc>
      </w:tr>
      <w:tr w14:paraId="3F847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0E3B4A">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4464" w:type="pct"/>
            <w:vAlign w:val="center"/>
          </w:tcPr>
          <w:p w14:paraId="11D20F05">
            <w:pPr>
              <w:spacing w:line="360" w:lineRule="auto"/>
              <w:ind w:firstLine="0" w:firstLineChars="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甲方需要支付预付款。</w:t>
            </w:r>
          </w:p>
        </w:tc>
      </w:tr>
      <w:tr w14:paraId="44B40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56852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1.5.1 </w:t>
            </w:r>
          </w:p>
        </w:tc>
        <w:tc>
          <w:tcPr>
            <w:tcW w:w="4464" w:type="pct"/>
            <w:vAlign w:val="center"/>
          </w:tcPr>
          <w:p w14:paraId="686F2457">
            <w:pPr>
              <w:spacing w:line="360" w:lineRule="auto"/>
              <w:ind w:firstLine="0" w:firstLineChars="0"/>
              <w:jc w:val="both"/>
              <w:rPr>
                <w:rFonts w:hint="eastAsia" w:ascii="宋体" w:hAnsi="宋体" w:eastAsia="宋体" w:cs="宋体"/>
                <w:snapToGrid w:val="0"/>
                <w:color w:val="auto"/>
                <w:kern w:val="0"/>
                <w:sz w:val="24"/>
                <w:szCs w:val="24"/>
                <w:highlight w:val="none"/>
              </w:rPr>
            </w:pPr>
            <w:r>
              <w:rPr>
                <w:rFonts w:asciiTheme="minorEastAsia" w:hAnsiTheme="minorEastAsia" w:eastAsiaTheme="minorEastAsia"/>
                <w:color w:val="auto"/>
                <w:sz w:val="24"/>
                <w:highlight w:val="none"/>
              </w:rPr>
              <w:t>合同生效以及具备实施条件后</w:t>
            </w:r>
            <w:r>
              <w:rPr>
                <w:rFonts w:hint="eastAsia" w:ascii="宋体" w:hAnsi="宋体" w:eastAsia="宋体" w:cs="宋体"/>
                <w:snapToGrid w:val="0"/>
                <w:color w:val="auto"/>
                <w:kern w:val="0"/>
                <w:sz w:val="24"/>
                <w:szCs w:val="24"/>
                <w:highlight w:val="none"/>
              </w:rPr>
              <w:t>5个工作日内甲方预付合同金额的</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0%合同款。</w:t>
            </w:r>
          </w:p>
        </w:tc>
      </w:tr>
      <w:tr w14:paraId="12D14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A1587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1.5.2</w:t>
            </w:r>
          </w:p>
        </w:tc>
        <w:tc>
          <w:tcPr>
            <w:tcW w:w="4464" w:type="pct"/>
            <w:vAlign w:val="center"/>
          </w:tcPr>
          <w:p w14:paraId="44CB44CA">
            <w:pPr>
              <w:spacing w:line="36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无</w:t>
            </w:r>
          </w:p>
        </w:tc>
      </w:tr>
      <w:tr w14:paraId="51F77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9DD7C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1.5.3 </w:t>
            </w:r>
          </w:p>
        </w:tc>
        <w:tc>
          <w:tcPr>
            <w:tcW w:w="4464" w:type="pct"/>
            <w:vAlign w:val="center"/>
          </w:tcPr>
          <w:p w14:paraId="4B4816AC">
            <w:pPr>
              <w:spacing w:line="36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无</w:t>
            </w:r>
          </w:p>
        </w:tc>
      </w:tr>
      <w:tr w14:paraId="41922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03330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1.6.2</w:t>
            </w:r>
          </w:p>
        </w:tc>
        <w:tc>
          <w:tcPr>
            <w:tcW w:w="4464" w:type="pct"/>
            <w:vAlign w:val="center"/>
          </w:tcPr>
          <w:p w14:paraId="0D6CE781">
            <w:pPr>
              <w:spacing w:line="360" w:lineRule="auto"/>
              <w:ind w:firstLine="0" w:firstLineChars="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甲方</w:t>
            </w:r>
            <w:r>
              <w:rPr>
                <w:rFonts w:hint="eastAsia" w:ascii="宋体" w:hAnsi="宋体" w:eastAsia="宋体" w:cs="宋体"/>
                <w:snapToGrid w:val="0"/>
                <w:color w:val="auto"/>
                <w:kern w:val="0"/>
                <w:sz w:val="24"/>
                <w:szCs w:val="24"/>
                <w:highlight w:val="none"/>
              </w:rPr>
              <w:t>在</w:t>
            </w:r>
            <w:r>
              <w:rPr>
                <w:rFonts w:asciiTheme="minorEastAsia" w:hAnsiTheme="minorEastAsia" w:eastAsiaTheme="minorEastAsia"/>
                <w:color w:val="auto"/>
                <w:sz w:val="24"/>
                <w:highlight w:val="none"/>
              </w:rPr>
              <w:t>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w:t>
            </w:r>
            <w:r>
              <w:rPr>
                <w:rFonts w:hint="eastAsia" w:ascii="宋体" w:hAnsi="宋体" w:cs="宋体"/>
                <w:snapToGrid w:val="0"/>
                <w:color w:val="auto"/>
                <w:kern w:val="0"/>
                <w:sz w:val="24"/>
                <w:szCs w:val="24"/>
                <w:highlight w:val="none"/>
                <w:lang w:val="en-US" w:eastAsia="zh-CN"/>
              </w:rPr>
              <w:t>内</w:t>
            </w:r>
            <w:r>
              <w:rPr>
                <w:rFonts w:hint="eastAsia" w:ascii="宋体" w:hAnsi="宋体" w:eastAsia="宋体" w:cs="宋体"/>
                <w:snapToGrid w:val="0"/>
                <w:color w:val="auto"/>
                <w:kern w:val="0"/>
                <w:sz w:val="24"/>
                <w:szCs w:val="24"/>
                <w:highlight w:val="none"/>
              </w:rPr>
              <w:t>支付</w:t>
            </w:r>
            <w:r>
              <w:rPr>
                <w:rFonts w:hint="eastAsia" w:ascii="宋体" w:hAnsi="宋体" w:eastAsia="宋体" w:cs="宋体"/>
                <w:snapToGrid w:val="0"/>
                <w:color w:val="auto"/>
                <w:kern w:val="0"/>
                <w:sz w:val="24"/>
                <w:szCs w:val="24"/>
                <w:highlight w:val="none"/>
                <w:lang w:val="en-US" w:eastAsia="zh-CN"/>
              </w:rPr>
              <w:t>第一笔</w:t>
            </w:r>
            <w:r>
              <w:rPr>
                <w:rFonts w:hint="eastAsia" w:ascii="宋体" w:hAnsi="宋体" w:eastAsia="宋体" w:cs="宋体"/>
                <w:snapToGrid w:val="0"/>
                <w:color w:val="auto"/>
                <w:kern w:val="0"/>
                <w:sz w:val="24"/>
                <w:szCs w:val="24"/>
                <w:highlight w:val="none"/>
              </w:rPr>
              <w:t>费用</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预付款）</w:t>
            </w:r>
            <w:r>
              <w:rPr>
                <w:rFonts w:hint="eastAsia" w:ascii="宋体" w:hAnsi="宋体" w:eastAsia="宋体" w:cs="宋体"/>
                <w:snapToGrid w:val="0"/>
                <w:color w:val="auto"/>
                <w:kern w:val="0"/>
                <w:sz w:val="24"/>
                <w:szCs w:val="24"/>
                <w:highlight w:val="none"/>
              </w:rPr>
              <w:t>，支付比例为合同总价的</w:t>
            </w:r>
            <w:r>
              <w:rPr>
                <w:rFonts w:hint="eastAsia" w:ascii="宋体" w:hAnsi="宋体" w:eastAsia="宋体" w:cs="宋体"/>
                <w:snapToGrid w:val="0"/>
                <w:color w:val="auto"/>
                <w:kern w:val="0"/>
                <w:sz w:val="24"/>
                <w:szCs w:val="24"/>
                <w:highlight w:val="none"/>
                <w:lang w:val="en-US" w:eastAsia="zh-CN"/>
              </w:rPr>
              <w:t>50</w:t>
            </w:r>
            <w:r>
              <w:rPr>
                <w:rFonts w:hint="eastAsia" w:ascii="宋体" w:hAnsi="宋体" w:eastAsia="宋体" w:cs="宋体"/>
                <w:snapToGrid w:val="0"/>
                <w:color w:val="auto"/>
                <w:kern w:val="0"/>
                <w:sz w:val="24"/>
                <w:szCs w:val="24"/>
                <w:highlight w:val="none"/>
              </w:rPr>
              <w:t>%；在</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月30日前支付第</w:t>
            </w:r>
            <w:r>
              <w:rPr>
                <w:rFonts w:hint="eastAsia" w:ascii="宋体" w:hAnsi="宋体" w:eastAsia="宋体" w:cs="宋体"/>
                <w:snapToGrid w:val="0"/>
                <w:color w:val="auto"/>
                <w:kern w:val="0"/>
                <w:sz w:val="24"/>
                <w:szCs w:val="24"/>
                <w:highlight w:val="none"/>
                <w:lang w:val="en-US" w:eastAsia="zh-CN"/>
              </w:rPr>
              <w:t>二</w:t>
            </w:r>
            <w:r>
              <w:rPr>
                <w:rFonts w:hint="eastAsia" w:ascii="宋体" w:hAnsi="宋体" w:eastAsia="宋体" w:cs="宋体"/>
                <w:snapToGrid w:val="0"/>
                <w:color w:val="auto"/>
                <w:kern w:val="0"/>
                <w:sz w:val="24"/>
                <w:szCs w:val="24"/>
                <w:highlight w:val="none"/>
              </w:rPr>
              <w:t>笔费用，支付比例为合同总价的</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%；在202</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2月</w:t>
            </w:r>
            <w:r>
              <w:rPr>
                <w:rFonts w:hint="eastAsia" w:ascii="宋体" w:hAnsi="宋体" w:eastAsia="宋体" w:cs="宋体"/>
                <w:snapToGrid w:val="0"/>
                <w:color w:val="auto"/>
                <w:kern w:val="0"/>
                <w:sz w:val="24"/>
                <w:szCs w:val="24"/>
                <w:highlight w:val="none"/>
                <w:lang w:val="en-US" w:eastAsia="zh-CN"/>
              </w:rPr>
              <w:t>财政关账</w:t>
            </w:r>
            <w:r>
              <w:rPr>
                <w:rFonts w:hint="eastAsia" w:ascii="宋体" w:hAnsi="宋体" w:eastAsia="宋体" w:cs="宋体"/>
                <w:snapToGrid w:val="0"/>
                <w:color w:val="auto"/>
                <w:kern w:val="0"/>
                <w:sz w:val="24"/>
                <w:szCs w:val="24"/>
                <w:highlight w:val="none"/>
              </w:rPr>
              <w:t>之前</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验收考核合格后清算。</w:t>
            </w:r>
          </w:p>
        </w:tc>
      </w:tr>
      <w:tr w14:paraId="4EB94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C8E22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1.7.1</w:t>
            </w:r>
          </w:p>
        </w:tc>
        <w:tc>
          <w:tcPr>
            <w:tcW w:w="4464" w:type="pct"/>
            <w:vAlign w:val="center"/>
          </w:tcPr>
          <w:p w14:paraId="6C0BD718">
            <w:pPr>
              <w:spacing w:line="360" w:lineRule="auto"/>
              <w:ind w:firstLine="0" w:firstLineChars="0"/>
              <w:jc w:val="both"/>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合同签订之日起</w:t>
            </w:r>
            <w:r>
              <w:rPr>
                <w:rFonts w:hint="eastAsia" w:ascii="宋体" w:hAnsi="宋体" w:eastAsia="宋体" w:cs="宋体"/>
                <w:snapToGrid w:val="0"/>
                <w:color w:val="auto"/>
                <w:kern w:val="0"/>
                <w:sz w:val="24"/>
                <w:szCs w:val="24"/>
                <w:highlight w:val="none"/>
                <w:lang w:val="en-US" w:eastAsia="zh-CN"/>
              </w:rPr>
              <w:t>-202</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年12月31日</w:t>
            </w:r>
          </w:p>
        </w:tc>
      </w:tr>
      <w:tr w14:paraId="41937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234D6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1.7.2</w:t>
            </w:r>
          </w:p>
        </w:tc>
        <w:tc>
          <w:tcPr>
            <w:tcW w:w="4464" w:type="pct"/>
            <w:vAlign w:val="center"/>
          </w:tcPr>
          <w:p w14:paraId="6E37A155">
            <w:pPr>
              <w:spacing w:line="360" w:lineRule="auto"/>
              <w:ind w:firstLine="0" w:firstLineChars="0"/>
              <w:jc w:val="both"/>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甲方指定地点</w:t>
            </w:r>
          </w:p>
        </w:tc>
      </w:tr>
      <w:tr w14:paraId="6CA77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731EA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1.7.3</w:t>
            </w:r>
          </w:p>
        </w:tc>
        <w:tc>
          <w:tcPr>
            <w:tcW w:w="4464" w:type="pct"/>
            <w:vAlign w:val="center"/>
          </w:tcPr>
          <w:p w14:paraId="62FDAAB4">
            <w:pPr>
              <w:spacing w:line="36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现场服务</w:t>
            </w:r>
          </w:p>
        </w:tc>
      </w:tr>
      <w:tr w14:paraId="6E294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606CD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1.7.4.1</w:t>
            </w:r>
          </w:p>
        </w:tc>
        <w:tc>
          <w:tcPr>
            <w:tcW w:w="4464" w:type="pct"/>
            <w:vAlign w:val="center"/>
          </w:tcPr>
          <w:p w14:paraId="152E6699">
            <w:pPr>
              <w:spacing w:line="36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无</w:t>
            </w:r>
          </w:p>
        </w:tc>
      </w:tr>
      <w:tr w14:paraId="3287E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BE294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1.7.4.2</w:t>
            </w:r>
          </w:p>
        </w:tc>
        <w:tc>
          <w:tcPr>
            <w:tcW w:w="4464" w:type="pct"/>
            <w:vAlign w:val="center"/>
          </w:tcPr>
          <w:p w14:paraId="68E88E3D">
            <w:pPr>
              <w:spacing w:line="36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无</w:t>
            </w:r>
          </w:p>
        </w:tc>
      </w:tr>
      <w:tr w14:paraId="1F105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E5497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1.7.4.3</w:t>
            </w:r>
          </w:p>
        </w:tc>
        <w:tc>
          <w:tcPr>
            <w:tcW w:w="4464" w:type="pct"/>
            <w:vAlign w:val="center"/>
          </w:tcPr>
          <w:p w14:paraId="08B36923">
            <w:pPr>
              <w:spacing w:line="36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无</w:t>
            </w:r>
          </w:p>
        </w:tc>
      </w:tr>
      <w:tr w14:paraId="49CEA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B2EAA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1.8.7</w:t>
            </w:r>
          </w:p>
        </w:tc>
        <w:tc>
          <w:tcPr>
            <w:tcW w:w="4464" w:type="pct"/>
            <w:vAlign w:val="center"/>
          </w:tcPr>
          <w:p w14:paraId="7925FE01">
            <w:pPr>
              <w:spacing w:line="36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无</w:t>
            </w:r>
          </w:p>
        </w:tc>
      </w:tr>
      <w:tr w14:paraId="6819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ABDC65">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4464" w:type="pct"/>
            <w:vAlign w:val="center"/>
          </w:tcPr>
          <w:p w14:paraId="13C17694">
            <w:pPr>
              <w:spacing w:line="36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1.9.2</w:t>
            </w:r>
          </w:p>
        </w:tc>
      </w:tr>
      <w:tr w14:paraId="38133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0E1EE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1.9.1</w:t>
            </w:r>
          </w:p>
        </w:tc>
        <w:tc>
          <w:tcPr>
            <w:tcW w:w="4464" w:type="pct"/>
            <w:vAlign w:val="center"/>
          </w:tcPr>
          <w:p w14:paraId="283204AF">
            <w:pPr>
              <w:spacing w:line="36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无</w:t>
            </w:r>
          </w:p>
        </w:tc>
      </w:tr>
      <w:tr w14:paraId="47A57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5E291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1.9.2</w:t>
            </w:r>
          </w:p>
        </w:tc>
        <w:tc>
          <w:tcPr>
            <w:tcW w:w="4464" w:type="pct"/>
            <w:vAlign w:val="center"/>
          </w:tcPr>
          <w:p w14:paraId="0B610C5C">
            <w:pPr>
              <w:spacing w:line="360" w:lineRule="auto"/>
              <w:ind w:firstLine="0" w:firstLineChars="0"/>
              <w:jc w:val="both"/>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向甲方所在地人民法院起诉</w:t>
            </w:r>
          </w:p>
        </w:tc>
      </w:tr>
      <w:tr w14:paraId="3AC89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C951A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2.3.2</w:t>
            </w:r>
          </w:p>
        </w:tc>
        <w:tc>
          <w:tcPr>
            <w:tcW w:w="4464" w:type="pct"/>
            <w:vAlign w:val="center"/>
          </w:tcPr>
          <w:p w14:paraId="4CC75628">
            <w:pPr>
              <w:spacing w:line="360" w:lineRule="auto"/>
              <w:ind w:firstLine="0" w:firstLineChars="0"/>
              <w:jc w:val="both"/>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无</w:t>
            </w:r>
          </w:p>
        </w:tc>
      </w:tr>
      <w:tr w14:paraId="79860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2AF73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5</w:t>
            </w:r>
          </w:p>
        </w:tc>
        <w:tc>
          <w:tcPr>
            <w:tcW w:w="4464" w:type="pct"/>
            <w:vAlign w:val="center"/>
          </w:tcPr>
          <w:p w14:paraId="2888E60D">
            <w:pPr>
              <w:spacing w:line="360" w:lineRule="auto"/>
              <w:ind w:firstLine="0" w:firstLineChars="0"/>
              <w:jc w:val="both"/>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无</w:t>
            </w:r>
          </w:p>
        </w:tc>
      </w:tr>
      <w:tr w14:paraId="450DD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5773611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11</w:t>
            </w:r>
            <w:r>
              <w:rPr>
                <w:rFonts w:hint="eastAsia" w:ascii="宋体" w:hAnsi="宋体" w:cs="宋体"/>
                <w:color w:val="auto"/>
                <w:sz w:val="24"/>
                <w:szCs w:val="24"/>
                <w:highlight w:val="none"/>
              </w:rPr>
              <w:t>.</w:t>
            </w:r>
            <w:r>
              <w:rPr>
                <w:rFonts w:ascii="宋体" w:hAnsi="宋体" w:cs="宋体"/>
                <w:color w:val="auto"/>
                <w:sz w:val="24"/>
                <w:szCs w:val="24"/>
                <w:highlight w:val="none"/>
              </w:rPr>
              <w:t>3</w:t>
            </w:r>
          </w:p>
        </w:tc>
        <w:tc>
          <w:tcPr>
            <w:tcW w:w="4464" w:type="pct"/>
            <w:vAlign w:val="center"/>
          </w:tcPr>
          <w:p w14:paraId="68DD946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因不可抗力致使合同有变更必要的，双方当事人应在15日内以书面形式变更合同。</w:t>
            </w:r>
          </w:p>
        </w:tc>
      </w:tr>
      <w:tr w14:paraId="773F3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ABAE62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11.4</w:t>
            </w:r>
            <w:r>
              <w:rPr>
                <w:rFonts w:hint="eastAsia" w:ascii="宋体" w:hAnsi="宋体" w:cs="宋体"/>
                <w:color w:val="auto"/>
                <w:sz w:val="24"/>
                <w:szCs w:val="24"/>
                <w:highlight w:val="none"/>
              </w:rPr>
              <w:t xml:space="preserve"> </w:t>
            </w:r>
          </w:p>
        </w:tc>
        <w:tc>
          <w:tcPr>
            <w:tcW w:w="4464" w:type="pct"/>
            <w:vAlign w:val="top"/>
          </w:tcPr>
          <w:p w14:paraId="583776D2">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受不可抗力影响的一方在不可抗力发生后，应在15日内以书面形式通知对方当事人，并在15日内，将有关部门出具的证明文件送达对方当事人。</w:t>
            </w:r>
          </w:p>
        </w:tc>
      </w:tr>
      <w:tr w14:paraId="65AC0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D5A4F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15</w:t>
            </w:r>
            <w:r>
              <w:rPr>
                <w:rFonts w:hint="eastAsia" w:ascii="宋体" w:hAnsi="宋体" w:cs="宋体"/>
                <w:color w:val="auto"/>
                <w:sz w:val="24"/>
                <w:szCs w:val="24"/>
                <w:highlight w:val="none"/>
              </w:rPr>
              <w:t>.</w:t>
            </w:r>
            <w:r>
              <w:rPr>
                <w:rFonts w:ascii="宋体" w:hAnsi="宋体" w:cs="宋体"/>
                <w:color w:val="auto"/>
                <w:sz w:val="24"/>
                <w:szCs w:val="24"/>
                <w:highlight w:val="none"/>
              </w:rPr>
              <w:t>1</w:t>
            </w:r>
          </w:p>
        </w:tc>
        <w:tc>
          <w:tcPr>
            <w:tcW w:w="4464" w:type="pct"/>
            <w:vAlign w:val="center"/>
          </w:tcPr>
          <w:p w14:paraId="33F223CD">
            <w:pPr>
              <w:spacing w:line="360" w:lineRule="auto"/>
              <w:ind w:firstLine="0" w:firstLineChars="0"/>
              <w:jc w:val="both"/>
              <w:rPr>
                <w:rFonts w:hint="default" w:ascii="宋体" w:hAnsi="宋体" w:eastAsia="宋体" w:cs="宋体"/>
                <w:snapToGrid w:val="0"/>
                <w:color w:val="auto"/>
                <w:kern w:val="0"/>
                <w:sz w:val="24"/>
                <w:szCs w:val="24"/>
                <w:highlight w:val="none"/>
                <w:lang w:val="en-US" w:eastAsia="zh-CN"/>
              </w:rPr>
            </w:pPr>
            <w:r>
              <w:rPr>
                <w:rFonts w:hint="eastAsia" w:ascii="宋体" w:hAnsi="宋体"/>
                <w:color w:val="auto"/>
                <w:sz w:val="24"/>
                <w:highlight w:val="none"/>
              </w:rPr>
              <w:t>甲方按照</w:t>
            </w:r>
            <w:r>
              <w:rPr>
                <w:rFonts w:hint="eastAsia" w:ascii="宋体" w:hAnsi="宋体"/>
                <w:b/>
                <w:i/>
                <w:color w:val="auto"/>
                <w:sz w:val="24"/>
                <w:highlight w:val="none"/>
                <w:u w:val="single"/>
                <w:lang w:val="en-US" w:eastAsia="zh-CN"/>
              </w:rPr>
              <w:t>招标文件</w:t>
            </w:r>
            <w:r>
              <w:rPr>
                <w:rFonts w:ascii="宋体" w:hAnsi="宋体"/>
                <w:color w:val="auto"/>
                <w:sz w:val="24"/>
                <w:highlight w:val="none"/>
              </w:rPr>
              <w:t>的约定进行定期验收</w:t>
            </w:r>
          </w:p>
        </w:tc>
      </w:tr>
      <w:tr w14:paraId="105C6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0753C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15</w:t>
            </w:r>
            <w:r>
              <w:rPr>
                <w:rFonts w:hint="eastAsia" w:ascii="宋体" w:hAnsi="宋体" w:cs="宋体"/>
                <w:color w:val="auto"/>
                <w:sz w:val="24"/>
                <w:szCs w:val="24"/>
                <w:highlight w:val="none"/>
              </w:rPr>
              <w:t>.</w:t>
            </w:r>
            <w:r>
              <w:rPr>
                <w:rFonts w:ascii="宋体" w:hAnsi="宋体" w:cs="宋体"/>
                <w:color w:val="auto"/>
                <w:sz w:val="24"/>
                <w:szCs w:val="24"/>
                <w:highlight w:val="none"/>
              </w:rPr>
              <w:t>3</w:t>
            </w:r>
          </w:p>
        </w:tc>
        <w:tc>
          <w:tcPr>
            <w:tcW w:w="4464" w:type="pct"/>
            <w:vAlign w:val="center"/>
          </w:tcPr>
          <w:p w14:paraId="79CB102D">
            <w:pPr>
              <w:spacing w:line="360" w:lineRule="auto"/>
              <w:ind w:firstLine="0" w:firstLineChars="0"/>
              <w:jc w:val="both"/>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详见</w:t>
            </w:r>
            <w:r>
              <w:rPr>
                <w:rFonts w:hint="eastAsia" w:ascii="宋体" w:hAnsi="宋体"/>
                <w:b/>
                <w:i/>
                <w:color w:val="auto"/>
                <w:sz w:val="24"/>
                <w:highlight w:val="none"/>
                <w:u w:val="single"/>
                <w:lang w:val="en-US" w:eastAsia="zh-CN"/>
              </w:rPr>
              <w:t>招标文件。</w:t>
            </w:r>
          </w:p>
        </w:tc>
      </w:tr>
      <w:tr w14:paraId="02039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9CDEFD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2.19</w:t>
            </w:r>
          </w:p>
        </w:tc>
        <w:tc>
          <w:tcPr>
            <w:tcW w:w="4464" w:type="pct"/>
          </w:tcPr>
          <w:p w14:paraId="2720C5AC">
            <w:pPr>
              <w:spacing w:line="36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shd w:val="clear" w:color="auto" w:fill="FFFFFF"/>
              </w:rPr>
              <w:t>肆份，甲乙双方各持贰份</w:t>
            </w:r>
          </w:p>
        </w:tc>
      </w:tr>
    </w:tbl>
    <w:p w14:paraId="6E427029">
      <w:pPr>
        <w:spacing w:line="360" w:lineRule="auto"/>
        <w:ind w:left="-420" w:leftChars="-200" w:right="-420" w:rightChars="-200" w:firstLine="480" w:firstLineChars="200"/>
        <w:rPr>
          <w:rFonts w:ascii="宋体" w:hAnsi="宋体" w:cs="宋体"/>
          <w:color w:val="auto"/>
          <w:sz w:val="24"/>
          <w:highlight w:val="none"/>
        </w:rPr>
      </w:pPr>
    </w:p>
    <w:p w14:paraId="4490F034">
      <w:pPr>
        <w:spacing w:line="360" w:lineRule="auto"/>
        <w:ind w:left="-420" w:leftChars="-200" w:right="-420" w:rightChars="-200"/>
        <w:rPr>
          <w:rFonts w:ascii="宋体" w:hAnsi="宋体" w:cs="宋体"/>
          <w:color w:val="auto"/>
          <w:sz w:val="24"/>
          <w:highlight w:val="none"/>
        </w:rPr>
      </w:pPr>
    </w:p>
    <w:p w14:paraId="485214F6">
      <w:pPr>
        <w:spacing w:line="360" w:lineRule="auto"/>
        <w:ind w:left="-420" w:leftChars="-200" w:right="-420" w:rightChars="-200" w:firstLine="480" w:firstLineChars="200"/>
        <w:jc w:val="center"/>
        <w:outlineLvl w:val="0"/>
        <w:rPr>
          <w:rFonts w:ascii="宋体" w:hAnsi="宋体" w:cs="宋体"/>
          <w:color w:val="auto"/>
          <w:sz w:val="24"/>
          <w:highlight w:val="none"/>
        </w:rPr>
      </w:pPr>
    </w:p>
    <w:p w14:paraId="0938EA5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2AB44B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42B747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927E1CE">
      <w:pPr>
        <w:spacing w:line="360" w:lineRule="auto"/>
        <w:jc w:val="center"/>
        <w:outlineLvl w:val="0"/>
        <w:rPr>
          <w:rFonts w:ascii="宋体" w:hAnsi="宋体" w:cs="宋体"/>
          <w:b/>
          <w:color w:val="auto"/>
          <w:kern w:val="0"/>
          <w:sz w:val="36"/>
          <w:szCs w:val="36"/>
          <w:highlight w:val="none"/>
        </w:rPr>
      </w:pPr>
    </w:p>
    <w:p w14:paraId="0269A2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A4D7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EF13A1">
      <w:pPr>
        <w:spacing w:line="360" w:lineRule="auto"/>
        <w:jc w:val="center"/>
        <w:outlineLvl w:val="0"/>
        <w:rPr>
          <w:rFonts w:ascii="宋体" w:hAnsi="宋体" w:cs="宋体"/>
          <w:b/>
          <w:color w:val="auto"/>
          <w:kern w:val="0"/>
          <w:sz w:val="36"/>
          <w:szCs w:val="36"/>
          <w:highlight w:val="none"/>
        </w:rPr>
      </w:pPr>
    </w:p>
    <w:p w14:paraId="53730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0E45F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B22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E0C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A1122">
      <w:pPr>
        <w:snapToGrid w:val="0"/>
        <w:spacing w:line="360" w:lineRule="auto"/>
        <w:ind w:firstLine="480" w:firstLineChars="200"/>
        <w:rPr>
          <w:rFonts w:ascii="宋体" w:hAnsi="宋体" w:cs="宋体"/>
          <w:color w:val="auto"/>
          <w:sz w:val="24"/>
          <w:highlight w:val="none"/>
        </w:rPr>
      </w:pPr>
    </w:p>
    <w:p w14:paraId="0B08643C">
      <w:pPr>
        <w:spacing w:line="360" w:lineRule="auto"/>
        <w:ind w:firstLine="480" w:firstLineChars="200"/>
        <w:rPr>
          <w:rFonts w:ascii="宋体" w:hAnsi="宋体" w:cs="宋体"/>
          <w:color w:val="auto"/>
          <w:sz w:val="24"/>
          <w:highlight w:val="none"/>
        </w:rPr>
      </w:pPr>
    </w:p>
    <w:p w14:paraId="503983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6273C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杭州互联网法院（杭州铁路运输法院）、杭州市公共资源交易中心：</w:t>
      </w:r>
    </w:p>
    <w:p w14:paraId="7817E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杭州互联网法院（杭州铁路运输法院）202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HZZFCG-2025-060</w:t>
      </w:r>
      <w:r>
        <w:rPr>
          <w:rFonts w:hint="eastAsia" w:ascii="宋体" w:hAnsi="宋体" w:cs="宋体"/>
          <w:color w:val="auto"/>
          <w:sz w:val="24"/>
          <w:highlight w:val="none"/>
        </w:rPr>
        <w:t>】政府采购活动，郑重承诺：</w:t>
      </w:r>
    </w:p>
    <w:p w14:paraId="76A33C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480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4D9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32D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ACA1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7D95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3592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07B3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96B73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28F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EF3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4813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3DF8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95D57F">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2F5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77F2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3EE76F2">
      <w:pPr>
        <w:snapToGrid w:val="0"/>
        <w:spacing w:line="360" w:lineRule="auto"/>
        <w:ind w:right="480"/>
        <w:jc w:val="center"/>
        <w:rPr>
          <w:rFonts w:ascii="宋体" w:hAnsi="宋体" w:cs="宋体"/>
          <w:b/>
          <w:color w:val="auto"/>
          <w:kern w:val="0"/>
          <w:sz w:val="32"/>
          <w:szCs w:val="32"/>
          <w:highlight w:val="none"/>
        </w:rPr>
      </w:pPr>
    </w:p>
    <w:p w14:paraId="19E4D699">
      <w:pPr>
        <w:snapToGrid w:val="0"/>
        <w:spacing w:line="360" w:lineRule="auto"/>
        <w:ind w:right="480"/>
        <w:jc w:val="center"/>
        <w:rPr>
          <w:rFonts w:ascii="宋体" w:hAnsi="宋体" w:cs="宋体"/>
          <w:b/>
          <w:color w:val="auto"/>
          <w:kern w:val="0"/>
          <w:sz w:val="32"/>
          <w:szCs w:val="32"/>
          <w:highlight w:val="none"/>
        </w:rPr>
      </w:pPr>
    </w:p>
    <w:p w14:paraId="58D98A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04D77F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6243482">
      <w:pPr>
        <w:widowControl/>
        <w:spacing w:line="360" w:lineRule="auto"/>
        <w:ind w:left="150"/>
        <w:jc w:val="center"/>
        <w:rPr>
          <w:rFonts w:ascii="宋体" w:hAnsi="宋体" w:cs="宋体"/>
          <w:b/>
          <w:color w:val="auto"/>
          <w:kern w:val="0"/>
          <w:sz w:val="32"/>
          <w:szCs w:val="32"/>
          <w:highlight w:val="none"/>
        </w:rPr>
      </w:pPr>
    </w:p>
    <w:p w14:paraId="0C50BC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9CCF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C139A6">
      <w:pPr>
        <w:rPr>
          <w:rFonts w:ascii="宋体" w:hAnsi="宋体" w:cs="宋体"/>
          <w:color w:val="auto"/>
          <w:highlight w:val="none"/>
        </w:rPr>
      </w:pPr>
    </w:p>
    <w:p w14:paraId="4B14D72E">
      <w:pPr>
        <w:snapToGrid w:val="0"/>
        <w:spacing w:line="360" w:lineRule="auto"/>
        <w:ind w:right="480"/>
        <w:jc w:val="center"/>
        <w:rPr>
          <w:rFonts w:ascii="宋体" w:hAnsi="宋体" w:cs="宋体"/>
          <w:b/>
          <w:color w:val="auto"/>
          <w:kern w:val="0"/>
          <w:sz w:val="32"/>
          <w:szCs w:val="32"/>
          <w:highlight w:val="none"/>
        </w:rPr>
      </w:pPr>
    </w:p>
    <w:p w14:paraId="2AF881E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B1525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ED2D25">
      <w:pPr>
        <w:spacing w:line="360" w:lineRule="auto"/>
        <w:jc w:val="center"/>
        <w:outlineLvl w:val="0"/>
        <w:rPr>
          <w:rFonts w:ascii="宋体" w:hAnsi="宋体" w:cs="宋体"/>
          <w:b/>
          <w:color w:val="auto"/>
          <w:kern w:val="0"/>
          <w:sz w:val="24"/>
          <w:highlight w:val="none"/>
        </w:rPr>
      </w:pPr>
    </w:p>
    <w:p w14:paraId="05E3C0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A06F7C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7EB02E0F">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68D20A8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42EFC81B">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252C5D8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1541DC08">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040C214A">
      <w:pPr>
        <w:snapToGrid w:val="0"/>
        <w:spacing w:line="360" w:lineRule="auto"/>
        <w:jc w:val="center"/>
        <w:rPr>
          <w:rFonts w:ascii="宋体" w:hAnsi="宋体" w:cs="宋体"/>
          <w:b/>
          <w:color w:val="auto"/>
          <w:kern w:val="0"/>
          <w:sz w:val="32"/>
          <w:szCs w:val="32"/>
          <w:highlight w:val="none"/>
          <w:lang w:val="zh-CN"/>
        </w:rPr>
      </w:pPr>
    </w:p>
    <w:p w14:paraId="583D87DC">
      <w:pPr>
        <w:snapToGrid w:val="0"/>
        <w:spacing w:line="360" w:lineRule="auto"/>
        <w:jc w:val="center"/>
        <w:rPr>
          <w:rFonts w:ascii="宋体" w:hAnsi="宋体" w:cs="宋体"/>
          <w:b/>
          <w:color w:val="auto"/>
          <w:kern w:val="0"/>
          <w:sz w:val="32"/>
          <w:szCs w:val="32"/>
          <w:highlight w:val="none"/>
          <w:lang w:val="zh-CN"/>
        </w:rPr>
      </w:pPr>
    </w:p>
    <w:p w14:paraId="448455EC">
      <w:pPr>
        <w:snapToGrid w:val="0"/>
        <w:spacing w:line="360" w:lineRule="auto"/>
        <w:jc w:val="center"/>
        <w:rPr>
          <w:rFonts w:ascii="宋体" w:hAnsi="宋体" w:cs="宋体"/>
          <w:b/>
          <w:color w:val="auto"/>
          <w:kern w:val="0"/>
          <w:sz w:val="32"/>
          <w:szCs w:val="32"/>
          <w:highlight w:val="none"/>
          <w:lang w:val="zh-CN"/>
        </w:rPr>
      </w:pPr>
    </w:p>
    <w:p w14:paraId="0C5823CF">
      <w:pPr>
        <w:snapToGrid w:val="0"/>
        <w:spacing w:line="360" w:lineRule="auto"/>
        <w:jc w:val="center"/>
        <w:rPr>
          <w:rFonts w:ascii="宋体" w:hAnsi="宋体" w:cs="宋体"/>
          <w:b/>
          <w:color w:val="auto"/>
          <w:kern w:val="0"/>
          <w:sz w:val="32"/>
          <w:szCs w:val="32"/>
          <w:highlight w:val="none"/>
          <w:lang w:val="zh-CN"/>
        </w:rPr>
      </w:pPr>
    </w:p>
    <w:p w14:paraId="6B1F475F">
      <w:pPr>
        <w:snapToGrid w:val="0"/>
        <w:spacing w:line="360" w:lineRule="auto"/>
        <w:jc w:val="center"/>
        <w:rPr>
          <w:rFonts w:ascii="宋体" w:hAnsi="宋体" w:cs="宋体"/>
          <w:b/>
          <w:color w:val="auto"/>
          <w:kern w:val="0"/>
          <w:sz w:val="32"/>
          <w:szCs w:val="32"/>
          <w:highlight w:val="none"/>
          <w:lang w:val="zh-CN"/>
        </w:rPr>
      </w:pPr>
    </w:p>
    <w:p w14:paraId="5D54A9A6">
      <w:pPr>
        <w:snapToGrid w:val="0"/>
        <w:spacing w:line="360" w:lineRule="auto"/>
        <w:jc w:val="center"/>
        <w:rPr>
          <w:rFonts w:ascii="宋体" w:hAnsi="宋体" w:cs="宋体"/>
          <w:b/>
          <w:color w:val="auto"/>
          <w:kern w:val="0"/>
          <w:sz w:val="32"/>
          <w:szCs w:val="32"/>
          <w:highlight w:val="none"/>
          <w:lang w:val="zh-CN"/>
        </w:rPr>
      </w:pPr>
    </w:p>
    <w:p w14:paraId="7E6D1D76">
      <w:pPr>
        <w:snapToGrid w:val="0"/>
        <w:spacing w:line="360" w:lineRule="auto"/>
        <w:jc w:val="center"/>
        <w:rPr>
          <w:rFonts w:ascii="宋体" w:hAnsi="宋体" w:cs="宋体"/>
          <w:b/>
          <w:color w:val="auto"/>
          <w:kern w:val="0"/>
          <w:sz w:val="32"/>
          <w:szCs w:val="32"/>
          <w:highlight w:val="none"/>
          <w:lang w:val="zh-CN"/>
        </w:rPr>
      </w:pPr>
    </w:p>
    <w:p w14:paraId="6F1700BF">
      <w:pPr>
        <w:snapToGrid w:val="0"/>
        <w:spacing w:line="360" w:lineRule="auto"/>
        <w:jc w:val="center"/>
        <w:rPr>
          <w:rFonts w:ascii="宋体" w:hAnsi="宋体" w:cs="宋体"/>
          <w:b/>
          <w:color w:val="auto"/>
          <w:kern w:val="0"/>
          <w:sz w:val="32"/>
          <w:szCs w:val="32"/>
          <w:highlight w:val="none"/>
          <w:lang w:val="zh-CN"/>
        </w:rPr>
      </w:pPr>
    </w:p>
    <w:p w14:paraId="20BD5117">
      <w:pPr>
        <w:snapToGrid w:val="0"/>
        <w:spacing w:line="360" w:lineRule="auto"/>
        <w:jc w:val="center"/>
        <w:rPr>
          <w:rFonts w:ascii="宋体" w:hAnsi="宋体" w:cs="宋体"/>
          <w:b/>
          <w:color w:val="auto"/>
          <w:kern w:val="0"/>
          <w:sz w:val="32"/>
          <w:szCs w:val="32"/>
          <w:highlight w:val="none"/>
          <w:lang w:val="zh-CN"/>
        </w:rPr>
      </w:pPr>
    </w:p>
    <w:p w14:paraId="56371C7C">
      <w:pPr>
        <w:snapToGrid w:val="0"/>
        <w:spacing w:line="360" w:lineRule="auto"/>
        <w:jc w:val="center"/>
        <w:rPr>
          <w:rFonts w:ascii="宋体" w:hAnsi="宋体" w:cs="宋体"/>
          <w:b/>
          <w:color w:val="auto"/>
          <w:kern w:val="0"/>
          <w:sz w:val="32"/>
          <w:szCs w:val="32"/>
          <w:highlight w:val="none"/>
          <w:lang w:val="zh-CN"/>
        </w:rPr>
      </w:pPr>
    </w:p>
    <w:p w14:paraId="366356E8">
      <w:pPr>
        <w:snapToGrid w:val="0"/>
        <w:spacing w:line="360" w:lineRule="auto"/>
        <w:jc w:val="center"/>
        <w:rPr>
          <w:rFonts w:ascii="宋体" w:hAnsi="宋体" w:cs="宋体"/>
          <w:b/>
          <w:color w:val="auto"/>
          <w:kern w:val="0"/>
          <w:sz w:val="32"/>
          <w:szCs w:val="32"/>
          <w:highlight w:val="none"/>
          <w:lang w:val="zh-CN"/>
        </w:rPr>
      </w:pPr>
    </w:p>
    <w:p w14:paraId="14BA83FF">
      <w:pPr>
        <w:snapToGrid w:val="0"/>
        <w:spacing w:line="360" w:lineRule="auto"/>
        <w:jc w:val="center"/>
        <w:rPr>
          <w:rFonts w:ascii="宋体" w:hAnsi="宋体" w:cs="宋体"/>
          <w:b/>
          <w:color w:val="auto"/>
          <w:kern w:val="0"/>
          <w:sz w:val="32"/>
          <w:szCs w:val="32"/>
          <w:highlight w:val="none"/>
          <w:lang w:val="zh-CN"/>
        </w:rPr>
      </w:pPr>
    </w:p>
    <w:p w14:paraId="6BD7D817">
      <w:pPr>
        <w:rPr>
          <w:rFonts w:ascii="宋体" w:hAnsi="宋体" w:cs="宋体"/>
          <w:b/>
          <w:color w:val="auto"/>
          <w:kern w:val="0"/>
          <w:sz w:val="32"/>
          <w:szCs w:val="32"/>
          <w:highlight w:val="none"/>
          <w:lang w:val="zh-CN"/>
        </w:rPr>
      </w:pPr>
    </w:p>
    <w:p w14:paraId="3ED62D6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99153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2F7BB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杭州互联网法院（杭州铁路运输法院）</w:t>
      </w:r>
      <w:r>
        <w:rPr>
          <w:rFonts w:hint="eastAsia" w:ascii="宋体" w:hAnsi="宋体" w:cs="宋体"/>
          <w:color w:val="auto"/>
          <w:sz w:val="24"/>
          <w:highlight w:val="none"/>
        </w:rPr>
        <w:t>、杭州市公共资源交易中心：</w:t>
      </w:r>
    </w:p>
    <w:p w14:paraId="25C066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杭州互联网法院（杭州铁路运输法院）202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HZZFCG-2025-060</w:t>
      </w:r>
      <w:r>
        <w:rPr>
          <w:rFonts w:hint="eastAsia" w:ascii="宋体" w:hAnsi="宋体" w:cs="宋体"/>
          <w:color w:val="auto"/>
          <w:sz w:val="24"/>
          <w:highlight w:val="none"/>
        </w:rPr>
        <w:t>】招标的有关活动，并对此项目进行投标。为此：</w:t>
      </w:r>
    </w:p>
    <w:p w14:paraId="3C032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CF23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79D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38E2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8DA1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101183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A8ACC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2E069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93B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D34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616A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259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A89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FB8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A91513">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0CBF06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56A990D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25D07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413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3F4B4C0">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5E9CAE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FB62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DA63A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FE57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E624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8BB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82A35C">
      <w:pPr>
        <w:numPr>
          <w:ilvl w:val="0"/>
          <w:numId w:val="2"/>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7CA3A24">
      <w:pPr>
        <w:numPr>
          <w:ilvl w:val="0"/>
          <w:numId w:val="2"/>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1542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22FC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2A4C87">
      <w:pPr>
        <w:snapToGrid w:val="0"/>
        <w:spacing w:line="360" w:lineRule="auto"/>
        <w:ind w:left="420" w:leftChars="200" w:firstLine="4200" w:firstLineChars="1750"/>
        <w:rPr>
          <w:rFonts w:ascii="宋体" w:hAnsi="宋体" w:cs="宋体"/>
          <w:color w:val="auto"/>
          <w:kern w:val="0"/>
          <w:sz w:val="24"/>
          <w:highlight w:val="none"/>
          <w:u w:val="single"/>
        </w:rPr>
      </w:pPr>
    </w:p>
    <w:p w14:paraId="7618D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9A3E07">
      <w:pPr>
        <w:jc w:val="center"/>
        <w:rPr>
          <w:rFonts w:ascii="宋体" w:hAnsi="宋体" w:cs="宋体"/>
          <w:b/>
          <w:color w:val="auto"/>
          <w:kern w:val="0"/>
          <w:sz w:val="32"/>
          <w:szCs w:val="32"/>
          <w:highlight w:val="none"/>
        </w:rPr>
      </w:pPr>
    </w:p>
    <w:p w14:paraId="443274F5">
      <w:pPr>
        <w:jc w:val="center"/>
        <w:rPr>
          <w:rFonts w:ascii="宋体" w:hAnsi="宋体" w:cs="宋体"/>
          <w:b/>
          <w:color w:val="auto"/>
          <w:kern w:val="0"/>
          <w:sz w:val="32"/>
          <w:szCs w:val="32"/>
          <w:highlight w:val="none"/>
        </w:rPr>
      </w:pPr>
    </w:p>
    <w:p w14:paraId="1C0C5544">
      <w:pPr>
        <w:jc w:val="center"/>
        <w:rPr>
          <w:rFonts w:ascii="宋体" w:hAnsi="宋体" w:cs="宋体"/>
          <w:b/>
          <w:color w:val="auto"/>
          <w:kern w:val="0"/>
          <w:sz w:val="32"/>
          <w:szCs w:val="32"/>
          <w:highlight w:val="none"/>
        </w:rPr>
      </w:pPr>
    </w:p>
    <w:p w14:paraId="14DE3450">
      <w:pPr>
        <w:jc w:val="center"/>
        <w:rPr>
          <w:rFonts w:ascii="宋体" w:hAnsi="宋体" w:cs="宋体"/>
          <w:b/>
          <w:color w:val="auto"/>
          <w:kern w:val="0"/>
          <w:sz w:val="32"/>
          <w:szCs w:val="32"/>
          <w:highlight w:val="none"/>
        </w:rPr>
      </w:pPr>
    </w:p>
    <w:p w14:paraId="73654BB7">
      <w:pPr>
        <w:jc w:val="center"/>
        <w:rPr>
          <w:rFonts w:ascii="宋体" w:hAnsi="宋体" w:cs="宋体"/>
          <w:b/>
          <w:color w:val="auto"/>
          <w:kern w:val="0"/>
          <w:sz w:val="32"/>
          <w:szCs w:val="32"/>
          <w:highlight w:val="none"/>
        </w:rPr>
      </w:pPr>
    </w:p>
    <w:p w14:paraId="6FF3A6BF">
      <w:pPr>
        <w:jc w:val="center"/>
        <w:rPr>
          <w:rFonts w:ascii="宋体" w:hAnsi="宋体" w:cs="宋体"/>
          <w:b/>
          <w:color w:val="auto"/>
          <w:kern w:val="0"/>
          <w:sz w:val="32"/>
          <w:szCs w:val="32"/>
          <w:highlight w:val="none"/>
        </w:rPr>
      </w:pPr>
    </w:p>
    <w:p w14:paraId="6D34FD22">
      <w:pPr>
        <w:jc w:val="center"/>
        <w:rPr>
          <w:rFonts w:ascii="宋体" w:hAnsi="宋体" w:cs="宋体"/>
          <w:b/>
          <w:color w:val="auto"/>
          <w:kern w:val="0"/>
          <w:sz w:val="32"/>
          <w:szCs w:val="32"/>
          <w:highlight w:val="none"/>
        </w:rPr>
      </w:pPr>
    </w:p>
    <w:p w14:paraId="4E1684B8">
      <w:pPr>
        <w:pStyle w:val="4"/>
        <w:rPr>
          <w:color w:val="auto"/>
          <w:highlight w:val="none"/>
          <w:lang w:val="en-US"/>
        </w:rPr>
      </w:pPr>
    </w:p>
    <w:p w14:paraId="76222051">
      <w:pPr>
        <w:jc w:val="center"/>
        <w:rPr>
          <w:rFonts w:ascii="宋体" w:hAnsi="宋体" w:cs="宋体"/>
          <w:b/>
          <w:color w:val="auto"/>
          <w:kern w:val="0"/>
          <w:sz w:val="32"/>
          <w:szCs w:val="32"/>
          <w:highlight w:val="none"/>
        </w:rPr>
      </w:pPr>
    </w:p>
    <w:p w14:paraId="5163F8B3">
      <w:pPr>
        <w:jc w:val="center"/>
        <w:rPr>
          <w:rFonts w:ascii="宋体" w:hAnsi="宋体" w:cs="宋体"/>
          <w:b/>
          <w:color w:val="auto"/>
          <w:kern w:val="0"/>
          <w:sz w:val="32"/>
          <w:szCs w:val="32"/>
          <w:highlight w:val="none"/>
        </w:rPr>
      </w:pPr>
    </w:p>
    <w:p w14:paraId="0FF2B17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61127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4EEEF5">
      <w:pPr>
        <w:snapToGrid w:val="0"/>
        <w:spacing w:line="360" w:lineRule="auto"/>
        <w:ind w:firstLine="0" w:firstLineChars="0"/>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66F7B6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杭州互联网法院（杭州铁路运输法院）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818D8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杭州互联网法院（杭州铁路运输法院）202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E47A2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69D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22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741B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59A82A">
      <w:pPr>
        <w:snapToGrid w:val="0"/>
        <w:spacing w:line="360" w:lineRule="auto"/>
        <w:rPr>
          <w:rFonts w:ascii="宋体" w:hAnsi="宋体" w:cs="宋体"/>
          <w:color w:val="auto"/>
          <w:sz w:val="24"/>
          <w:highlight w:val="none"/>
        </w:rPr>
      </w:pPr>
    </w:p>
    <w:p w14:paraId="3A0668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A59B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杭州互联网法院（杭州铁路运输法院）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78FB10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杭州互联网法院（杭州铁路运输法院）202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8E6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FABC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265BC">
      <w:pPr>
        <w:jc w:val="center"/>
        <w:rPr>
          <w:rFonts w:ascii="宋体" w:hAnsi="宋体" w:cs="宋体"/>
          <w:b/>
          <w:color w:val="auto"/>
          <w:kern w:val="0"/>
          <w:sz w:val="32"/>
          <w:szCs w:val="32"/>
          <w:highlight w:val="none"/>
        </w:rPr>
      </w:pPr>
    </w:p>
    <w:p w14:paraId="6EE8B7FF">
      <w:pPr>
        <w:rPr>
          <w:rFonts w:ascii="宋体" w:hAnsi="宋体" w:cs="宋体"/>
          <w:color w:val="auto"/>
          <w:highlight w:val="none"/>
        </w:rPr>
      </w:pPr>
    </w:p>
    <w:p w14:paraId="3B0B81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6DA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5A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593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66340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B34A946">
      <w:pPr>
        <w:autoSpaceDE w:val="0"/>
        <w:autoSpaceDN w:val="0"/>
        <w:spacing w:line="360" w:lineRule="auto"/>
        <w:jc w:val="center"/>
        <w:rPr>
          <w:rFonts w:ascii="宋体" w:hAnsi="宋体" w:cs="宋体"/>
          <w:b/>
          <w:color w:val="auto"/>
          <w:kern w:val="0"/>
          <w:sz w:val="32"/>
          <w:szCs w:val="32"/>
          <w:highlight w:val="none"/>
          <w:lang w:val="zh-CN"/>
        </w:rPr>
      </w:pPr>
    </w:p>
    <w:p w14:paraId="281351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589EE1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5D933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575CAA">
            <w:pPr>
              <w:pStyle w:val="149"/>
              <w:adjustRightInd w:val="0"/>
              <w:spacing w:line="360" w:lineRule="auto"/>
              <w:rPr>
                <w:rFonts w:hAnsi="宋体" w:cs="宋体"/>
                <w:bCs/>
                <w:color w:val="auto"/>
                <w:sz w:val="24"/>
                <w:highlight w:val="none"/>
              </w:rPr>
            </w:pPr>
          </w:p>
        </w:tc>
      </w:tr>
    </w:tbl>
    <w:p w14:paraId="1FD353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B1811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73083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4AE28B">
      <w:pPr>
        <w:jc w:val="center"/>
        <w:rPr>
          <w:rFonts w:ascii="宋体" w:hAnsi="宋体" w:cs="宋体"/>
          <w:b/>
          <w:color w:val="auto"/>
          <w:kern w:val="0"/>
          <w:sz w:val="32"/>
          <w:szCs w:val="32"/>
          <w:highlight w:val="none"/>
        </w:rPr>
      </w:pPr>
    </w:p>
    <w:p w14:paraId="7F6017BB">
      <w:pPr>
        <w:jc w:val="center"/>
        <w:rPr>
          <w:rFonts w:ascii="宋体" w:hAnsi="宋体" w:cs="宋体"/>
          <w:b/>
          <w:color w:val="auto"/>
          <w:kern w:val="0"/>
          <w:sz w:val="32"/>
          <w:szCs w:val="32"/>
          <w:highlight w:val="none"/>
        </w:rPr>
      </w:pPr>
    </w:p>
    <w:p w14:paraId="14EBE336">
      <w:pPr>
        <w:jc w:val="center"/>
        <w:rPr>
          <w:rFonts w:ascii="宋体" w:hAnsi="宋体" w:cs="宋体"/>
          <w:b/>
          <w:color w:val="auto"/>
          <w:kern w:val="0"/>
          <w:sz w:val="32"/>
          <w:szCs w:val="32"/>
          <w:highlight w:val="none"/>
        </w:rPr>
      </w:pPr>
    </w:p>
    <w:p w14:paraId="323C5D98">
      <w:pPr>
        <w:jc w:val="center"/>
        <w:rPr>
          <w:rFonts w:ascii="宋体" w:hAnsi="宋体" w:cs="宋体"/>
          <w:b/>
          <w:color w:val="auto"/>
          <w:kern w:val="0"/>
          <w:sz w:val="32"/>
          <w:szCs w:val="32"/>
          <w:highlight w:val="none"/>
        </w:rPr>
      </w:pPr>
    </w:p>
    <w:p w14:paraId="309535F2">
      <w:pPr>
        <w:jc w:val="center"/>
        <w:rPr>
          <w:rFonts w:ascii="宋体" w:hAnsi="宋体" w:cs="宋体"/>
          <w:b/>
          <w:color w:val="auto"/>
          <w:kern w:val="0"/>
          <w:sz w:val="32"/>
          <w:szCs w:val="32"/>
          <w:highlight w:val="none"/>
        </w:rPr>
      </w:pPr>
    </w:p>
    <w:p w14:paraId="22A0C275">
      <w:pPr>
        <w:jc w:val="center"/>
        <w:rPr>
          <w:rFonts w:ascii="宋体" w:hAnsi="宋体" w:cs="宋体"/>
          <w:b/>
          <w:color w:val="auto"/>
          <w:kern w:val="0"/>
          <w:sz w:val="32"/>
          <w:szCs w:val="32"/>
          <w:highlight w:val="none"/>
        </w:rPr>
      </w:pPr>
    </w:p>
    <w:p w14:paraId="2AF6EF50">
      <w:pPr>
        <w:jc w:val="center"/>
        <w:rPr>
          <w:rFonts w:ascii="宋体" w:hAnsi="宋体" w:cs="宋体"/>
          <w:b/>
          <w:color w:val="auto"/>
          <w:kern w:val="0"/>
          <w:sz w:val="32"/>
          <w:szCs w:val="32"/>
          <w:highlight w:val="none"/>
        </w:rPr>
      </w:pPr>
    </w:p>
    <w:p w14:paraId="07FEE4EA">
      <w:pPr>
        <w:jc w:val="center"/>
        <w:rPr>
          <w:rFonts w:ascii="宋体" w:hAnsi="宋体" w:cs="宋体"/>
          <w:b/>
          <w:color w:val="auto"/>
          <w:kern w:val="0"/>
          <w:sz w:val="32"/>
          <w:szCs w:val="32"/>
          <w:highlight w:val="none"/>
        </w:rPr>
      </w:pPr>
    </w:p>
    <w:p w14:paraId="30D7FC5D">
      <w:pPr>
        <w:jc w:val="center"/>
        <w:rPr>
          <w:rFonts w:ascii="宋体" w:hAnsi="宋体" w:cs="宋体"/>
          <w:b/>
          <w:color w:val="auto"/>
          <w:kern w:val="0"/>
          <w:sz w:val="32"/>
          <w:szCs w:val="32"/>
          <w:highlight w:val="none"/>
        </w:rPr>
      </w:pPr>
    </w:p>
    <w:p w14:paraId="747B16E5">
      <w:pPr>
        <w:jc w:val="center"/>
        <w:rPr>
          <w:rFonts w:ascii="宋体" w:hAnsi="宋体" w:cs="宋体"/>
          <w:b/>
          <w:color w:val="auto"/>
          <w:kern w:val="0"/>
          <w:sz w:val="32"/>
          <w:szCs w:val="32"/>
          <w:highlight w:val="none"/>
        </w:rPr>
      </w:pPr>
    </w:p>
    <w:p w14:paraId="6293B66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B10A5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6ED5C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B19ADE">
      <w:pPr>
        <w:snapToGrid w:val="0"/>
        <w:spacing w:line="360" w:lineRule="auto"/>
        <w:rPr>
          <w:rFonts w:ascii="宋体" w:hAnsi="宋体" w:cs="宋体"/>
          <w:color w:val="auto"/>
          <w:kern w:val="0"/>
          <w:sz w:val="24"/>
          <w:highlight w:val="none"/>
        </w:rPr>
      </w:pPr>
    </w:p>
    <w:p w14:paraId="0EBFC86C">
      <w:pPr>
        <w:numPr>
          <w:ilvl w:val="0"/>
          <w:numId w:val="3"/>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76C4415D">
      <w:pPr>
        <w:numPr>
          <w:ilvl w:val="0"/>
          <w:numId w:val="0"/>
        </w:num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0DCDE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D7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8D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0B5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29DF7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7866F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D29B35">
            <w:pPr>
              <w:rPr>
                <w:rFonts w:ascii="宋体" w:hAnsi="宋体" w:cs="宋体"/>
                <w:color w:val="auto"/>
                <w:sz w:val="24"/>
                <w:highlight w:val="none"/>
              </w:rPr>
            </w:pPr>
          </w:p>
          <w:p w14:paraId="10387362">
            <w:pPr>
              <w:rPr>
                <w:rFonts w:ascii="宋体" w:hAnsi="宋体" w:cs="宋体"/>
                <w:color w:val="auto"/>
                <w:sz w:val="24"/>
                <w:highlight w:val="none"/>
              </w:rPr>
            </w:pPr>
            <w:r>
              <w:rPr>
                <w:rFonts w:hint="eastAsia" w:ascii="宋体" w:hAnsi="宋体" w:cs="宋体"/>
                <w:color w:val="auto"/>
                <w:sz w:val="24"/>
                <w:highlight w:val="none"/>
              </w:rPr>
              <w:t>见投标文件</w:t>
            </w:r>
          </w:p>
          <w:p w14:paraId="0D95CA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1EE92EF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0E753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BF1556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23027894">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765302C">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4A7573">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462B4">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D45F0C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A9B153B">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645D53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0ACB56B1">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AC6C1CB">
            <w:pPr>
              <w:rPr>
                <w:rFonts w:hint="eastAsia" w:ascii="宋体" w:hAnsi="宋体" w:cs="宋体"/>
                <w:b w:val="0"/>
                <w:bCs w:val="0"/>
                <w:color w:val="auto"/>
                <w:kern w:val="0"/>
                <w:sz w:val="24"/>
                <w:highlight w:val="none"/>
              </w:rPr>
            </w:pPr>
          </w:p>
        </w:tc>
        <w:tc>
          <w:tcPr>
            <w:tcW w:w="1418" w:type="dxa"/>
          </w:tcPr>
          <w:p w14:paraId="68F73D7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61A37DA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2E987D0">
            <w:pPr>
              <w:rPr>
                <w:rFonts w:hint="eastAsia" w:ascii="宋体" w:hAnsi="宋体" w:cs="宋体"/>
                <w:b w:val="0"/>
                <w:bCs w:val="0"/>
                <w:color w:val="auto"/>
                <w:kern w:val="0"/>
                <w:sz w:val="24"/>
                <w:highlight w:val="none"/>
              </w:rPr>
            </w:pPr>
          </w:p>
        </w:tc>
        <w:tc>
          <w:tcPr>
            <w:tcW w:w="1418" w:type="dxa"/>
          </w:tcPr>
          <w:p w14:paraId="608ECCD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43F48CA">
      <w:pPr>
        <w:numPr>
          <w:ilvl w:val="0"/>
          <w:numId w:val="0"/>
        </w:numPr>
        <w:jc w:val="center"/>
        <w:rPr>
          <w:rFonts w:hint="eastAsia" w:ascii="宋体" w:hAnsi="宋体" w:cs="宋体"/>
          <w:b/>
          <w:color w:val="auto"/>
          <w:kern w:val="0"/>
          <w:sz w:val="32"/>
          <w:szCs w:val="32"/>
          <w:highlight w:val="none"/>
        </w:rPr>
      </w:pPr>
    </w:p>
    <w:p w14:paraId="381CB89F">
      <w:pPr>
        <w:jc w:val="center"/>
        <w:rPr>
          <w:rFonts w:ascii="宋体" w:hAnsi="宋体" w:cs="宋体"/>
          <w:b/>
          <w:color w:val="auto"/>
          <w:kern w:val="0"/>
          <w:sz w:val="32"/>
          <w:szCs w:val="32"/>
          <w:highlight w:val="none"/>
        </w:rPr>
      </w:pPr>
    </w:p>
    <w:p w14:paraId="2341CB7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5AFD99E">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62B27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5AFB11">
      <w:pPr>
        <w:jc w:val="center"/>
        <w:rPr>
          <w:rFonts w:ascii="宋体" w:hAnsi="宋体" w:cs="宋体"/>
          <w:b/>
          <w:color w:val="auto"/>
          <w:kern w:val="0"/>
          <w:sz w:val="32"/>
          <w:szCs w:val="32"/>
          <w:highlight w:val="none"/>
        </w:rPr>
      </w:pPr>
    </w:p>
    <w:p w14:paraId="5575CA12">
      <w:pPr>
        <w:jc w:val="center"/>
        <w:rPr>
          <w:rFonts w:ascii="宋体" w:hAnsi="宋体" w:cs="宋体"/>
          <w:b/>
          <w:color w:val="auto"/>
          <w:kern w:val="0"/>
          <w:sz w:val="32"/>
          <w:szCs w:val="32"/>
          <w:highlight w:val="none"/>
        </w:rPr>
      </w:pPr>
    </w:p>
    <w:p w14:paraId="3095826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A2794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C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245F0CDF">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6FE0FC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F9C6F6E">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78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4C35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DD2EB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323CE3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92A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6EB1C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35EAEE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A55CC5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55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E0FD7">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14169C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8E06C1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E2FC03B">
      <w:pPr>
        <w:jc w:val="center"/>
        <w:rPr>
          <w:rFonts w:ascii="宋体" w:hAnsi="宋体" w:cs="宋体"/>
          <w:b/>
          <w:color w:val="auto"/>
          <w:kern w:val="0"/>
          <w:sz w:val="32"/>
          <w:szCs w:val="32"/>
          <w:highlight w:val="none"/>
        </w:rPr>
      </w:pPr>
    </w:p>
    <w:p w14:paraId="25780E9A">
      <w:pPr>
        <w:pStyle w:val="2"/>
        <w:rPr>
          <w:color w:val="auto"/>
          <w:highlight w:val="none"/>
        </w:rPr>
      </w:pPr>
    </w:p>
    <w:p w14:paraId="596C98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F4E0E5">
            <w:pPr>
              <w:spacing w:line="360" w:lineRule="auto"/>
              <w:jc w:val="center"/>
              <w:rPr>
                <w:rFonts w:ascii="宋体" w:hAnsi="宋体" w:cs="宋体"/>
                <w:b/>
                <w:color w:val="auto"/>
                <w:sz w:val="24"/>
                <w:highlight w:val="none"/>
              </w:rPr>
            </w:pPr>
          </w:p>
          <w:p w14:paraId="4360B0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047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2D7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022E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pacing w:line="360" w:lineRule="auto"/>
              <w:jc w:val="center"/>
              <w:rPr>
                <w:rFonts w:ascii="宋体" w:hAnsi="宋体" w:cs="宋体"/>
                <w:b/>
                <w:color w:val="auto"/>
                <w:sz w:val="24"/>
                <w:highlight w:val="none"/>
              </w:rPr>
            </w:pPr>
          </w:p>
          <w:p w14:paraId="0FC958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A6F36F">
            <w:pPr>
              <w:spacing w:line="360" w:lineRule="auto"/>
              <w:jc w:val="center"/>
              <w:rPr>
                <w:rFonts w:ascii="宋体" w:hAnsi="宋体" w:cs="宋体"/>
                <w:b/>
                <w:color w:val="auto"/>
                <w:sz w:val="24"/>
                <w:highlight w:val="none"/>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C88AC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A98D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819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5B7FD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pacing w:line="360" w:lineRule="auto"/>
              <w:jc w:val="center"/>
              <w:rPr>
                <w:rFonts w:ascii="宋体" w:hAnsi="宋体" w:cs="宋体"/>
                <w:color w:val="auto"/>
                <w:sz w:val="24"/>
                <w:highlight w:val="none"/>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6E4D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AF50C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8DACB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03F02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pacing w:line="360" w:lineRule="auto"/>
              <w:jc w:val="center"/>
              <w:rPr>
                <w:rFonts w:ascii="宋体" w:hAnsi="宋体" w:cs="宋体"/>
                <w:color w:val="auto"/>
                <w:sz w:val="24"/>
                <w:highlight w:val="none"/>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8472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4EB0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C97E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04B1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pacing w:line="360" w:lineRule="auto"/>
              <w:jc w:val="center"/>
              <w:rPr>
                <w:rFonts w:ascii="宋体" w:hAnsi="宋体" w:cs="宋体"/>
                <w:color w:val="auto"/>
                <w:sz w:val="24"/>
                <w:highlight w:val="none"/>
              </w:rPr>
            </w:pPr>
          </w:p>
        </w:tc>
      </w:tr>
    </w:tbl>
    <w:p w14:paraId="322D5F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6AD520">
      <w:pPr>
        <w:jc w:val="center"/>
        <w:rPr>
          <w:rFonts w:ascii="宋体" w:hAnsi="宋体" w:cs="宋体"/>
          <w:b/>
          <w:color w:val="auto"/>
          <w:kern w:val="0"/>
          <w:sz w:val="32"/>
          <w:szCs w:val="32"/>
          <w:highlight w:val="none"/>
        </w:rPr>
      </w:pPr>
    </w:p>
    <w:p w14:paraId="25B14759">
      <w:pPr>
        <w:pStyle w:val="2"/>
        <w:rPr>
          <w:color w:val="auto"/>
          <w:highlight w:val="none"/>
        </w:rPr>
      </w:pPr>
    </w:p>
    <w:p w14:paraId="408CC974">
      <w:pPr>
        <w:snapToGrid w:val="0"/>
        <w:spacing w:line="360" w:lineRule="auto"/>
        <w:jc w:val="center"/>
        <w:outlineLvl w:val="0"/>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七、人员配置清单</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3257"/>
        <w:gridCol w:w="2322"/>
        <w:gridCol w:w="2322"/>
      </w:tblGrid>
      <w:tr w14:paraId="468B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14:paraId="78247078">
            <w:pPr>
              <w:snapToGrid w:val="0"/>
              <w:spacing w:line="360" w:lineRule="auto"/>
              <w:jc w:val="center"/>
              <w:rPr>
                <w:rFonts w:hint="default" w:ascii="宋体" w:hAnsi="宋体" w:cs="宋体"/>
                <w:b w:val="0"/>
                <w:bCs/>
                <w:color w:val="auto"/>
                <w:kern w:val="2"/>
                <w:sz w:val="24"/>
                <w:szCs w:val="24"/>
                <w:highlight w:val="none"/>
                <w:vertAlign w:val="baseline"/>
                <w:lang w:val="en-US" w:eastAsia="zh-CN"/>
              </w:rPr>
            </w:pPr>
            <w:r>
              <w:rPr>
                <w:rFonts w:hint="eastAsia" w:ascii="宋体" w:hAnsi="宋体" w:cs="宋体"/>
                <w:b w:val="0"/>
                <w:bCs/>
                <w:color w:val="auto"/>
                <w:kern w:val="2"/>
                <w:sz w:val="24"/>
                <w:szCs w:val="24"/>
                <w:highlight w:val="none"/>
                <w:vertAlign w:val="baseline"/>
                <w:lang w:val="en-US" w:eastAsia="zh-CN"/>
              </w:rPr>
              <w:t>序号</w:t>
            </w:r>
          </w:p>
        </w:tc>
        <w:tc>
          <w:tcPr>
            <w:tcW w:w="3257" w:type="dxa"/>
          </w:tcPr>
          <w:p w14:paraId="626F839E">
            <w:pPr>
              <w:snapToGrid w:val="0"/>
              <w:spacing w:line="360" w:lineRule="auto"/>
              <w:jc w:val="center"/>
              <w:rPr>
                <w:rFonts w:hint="default" w:ascii="宋体" w:hAnsi="宋体" w:cs="宋体"/>
                <w:b w:val="0"/>
                <w:bCs/>
                <w:color w:val="auto"/>
                <w:kern w:val="2"/>
                <w:sz w:val="24"/>
                <w:szCs w:val="24"/>
                <w:highlight w:val="none"/>
                <w:vertAlign w:val="baseline"/>
                <w:lang w:val="en-US" w:eastAsia="zh-CN"/>
              </w:rPr>
            </w:pPr>
            <w:r>
              <w:rPr>
                <w:rFonts w:hint="eastAsia" w:ascii="宋体" w:hAnsi="宋体" w:cs="宋体"/>
                <w:b w:val="0"/>
                <w:bCs/>
                <w:color w:val="auto"/>
                <w:kern w:val="2"/>
                <w:sz w:val="24"/>
                <w:szCs w:val="24"/>
                <w:highlight w:val="none"/>
                <w:vertAlign w:val="baseline"/>
                <w:lang w:val="en-US" w:eastAsia="zh-CN"/>
              </w:rPr>
              <w:t>岗位名称</w:t>
            </w:r>
          </w:p>
        </w:tc>
        <w:tc>
          <w:tcPr>
            <w:tcW w:w="2322" w:type="dxa"/>
          </w:tcPr>
          <w:p w14:paraId="21B4266B">
            <w:pPr>
              <w:snapToGrid w:val="0"/>
              <w:spacing w:line="360" w:lineRule="auto"/>
              <w:jc w:val="center"/>
              <w:rPr>
                <w:rFonts w:hint="default" w:ascii="宋体" w:hAnsi="宋体" w:cs="宋体"/>
                <w:b w:val="0"/>
                <w:bCs/>
                <w:color w:val="auto"/>
                <w:kern w:val="2"/>
                <w:sz w:val="24"/>
                <w:szCs w:val="24"/>
                <w:highlight w:val="none"/>
                <w:vertAlign w:val="baseline"/>
                <w:lang w:val="en-US" w:eastAsia="zh-CN"/>
              </w:rPr>
            </w:pPr>
            <w:r>
              <w:rPr>
                <w:rFonts w:hint="eastAsia" w:ascii="宋体" w:hAnsi="宋体" w:cs="宋体"/>
                <w:b w:val="0"/>
                <w:bCs/>
                <w:color w:val="auto"/>
                <w:kern w:val="2"/>
                <w:sz w:val="24"/>
                <w:szCs w:val="24"/>
                <w:highlight w:val="none"/>
                <w:vertAlign w:val="baseline"/>
                <w:lang w:val="en-US" w:eastAsia="zh-CN"/>
              </w:rPr>
              <w:t>人员数量</w:t>
            </w:r>
          </w:p>
        </w:tc>
        <w:tc>
          <w:tcPr>
            <w:tcW w:w="2322" w:type="dxa"/>
          </w:tcPr>
          <w:p w14:paraId="156BF3AF">
            <w:pPr>
              <w:snapToGrid w:val="0"/>
              <w:spacing w:line="360" w:lineRule="auto"/>
              <w:jc w:val="center"/>
              <w:rPr>
                <w:rFonts w:hint="default" w:ascii="宋体" w:hAnsi="宋体" w:cs="宋体"/>
                <w:b w:val="0"/>
                <w:bCs/>
                <w:color w:val="auto"/>
                <w:kern w:val="2"/>
                <w:sz w:val="24"/>
                <w:szCs w:val="24"/>
                <w:highlight w:val="none"/>
                <w:vertAlign w:val="baseline"/>
                <w:lang w:val="en-US" w:eastAsia="zh-CN"/>
              </w:rPr>
            </w:pPr>
            <w:r>
              <w:rPr>
                <w:rFonts w:hint="eastAsia" w:ascii="宋体" w:hAnsi="宋体" w:cs="宋体"/>
                <w:b w:val="0"/>
                <w:bCs/>
                <w:color w:val="auto"/>
                <w:kern w:val="2"/>
                <w:sz w:val="24"/>
                <w:szCs w:val="24"/>
                <w:highlight w:val="none"/>
                <w:vertAlign w:val="baseline"/>
                <w:lang w:val="en-US" w:eastAsia="zh-CN"/>
              </w:rPr>
              <w:t>备注</w:t>
            </w:r>
          </w:p>
        </w:tc>
      </w:tr>
      <w:tr w14:paraId="367E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14:paraId="22A9979E">
            <w:pPr>
              <w:snapToGrid w:val="0"/>
              <w:spacing w:line="360" w:lineRule="auto"/>
              <w:jc w:val="center"/>
              <w:rPr>
                <w:rFonts w:hint="default" w:ascii="宋体" w:hAnsi="宋体" w:cs="宋体"/>
                <w:b w:val="0"/>
                <w:bCs/>
                <w:color w:val="auto"/>
                <w:kern w:val="2"/>
                <w:sz w:val="24"/>
                <w:szCs w:val="24"/>
                <w:highlight w:val="none"/>
                <w:vertAlign w:val="baseline"/>
                <w:lang w:val="en-US" w:eastAsia="zh-CN"/>
              </w:rPr>
            </w:pPr>
            <w:r>
              <w:rPr>
                <w:rFonts w:hint="eastAsia" w:ascii="宋体" w:hAnsi="宋体" w:cs="宋体"/>
                <w:b w:val="0"/>
                <w:bCs/>
                <w:color w:val="auto"/>
                <w:kern w:val="2"/>
                <w:sz w:val="24"/>
                <w:szCs w:val="24"/>
                <w:highlight w:val="none"/>
                <w:vertAlign w:val="baseline"/>
                <w:lang w:val="en-US" w:eastAsia="zh-CN"/>
              </w:rPr>
              <w:t>1</w:t>
            </w:r>
          </w:p>
        </w:tc>
        <w:tc>
          <w:tcPr>
            <w:tcW w:w="3257" w:type="dxa"/>
          </w:tcPr>
          <w:p w14:paraId="6C48A054">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r>
              <w:rPr>
                <w:rFonts w:hint="eastAsia" w:ascii="宋体" w:hAnsi="宋体"/>
                <w:b w:val="0"/>
                <w:bCs/>
                <w:color w:val="auto"/>
                <w:sz w:val="24"/>
                <w:highlight w:val="none"/>
              </w:rPr>
              <w:t>项目经理</w:t>
            </w:r>
            <w:r>
              <w:rPr>
                <w:rFonts w:hint="eastAsia" w:ascii="宋体" w:hAnsi="宋体" w:eastAsia="宋体" w:cs="宋体"/>
                <w:b w:val="0"/>
                <w:bCs/>
                <w:color w:val="auto"/>
                <w:sz w:val="24"/>
                <w:szCs w:val="24"/>
                <w:highlight w:val="none"/>
              </w:rPr>
              <w:t>（项目负责人）</w:t>
            </w:r>
          </w:p>
        </w:tc>
        <w:tc>
          <w:tcPr>
            <w:tcW w:w="2322" w:type="dxa"/>
          </w:tcPr>
          <w:p w14:paraId="5C861152">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c>
          <w:tcPr>
            <w:tcW w:w="2322" w:type="dxa"/>
          </w:tcPr>
          <w:p w14:paraId="6E7FB0A7">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r>
      <w:tr w14:paraId="2614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14:paraId="6AC7CE72">
            <w:pPr>
              <w:snapToGrid w:val="0"/>
              <w:spacing w:line="360" w:lineRule="auto"/>
              <w:jc w:val="center"/>
              <w:rPr>
                <w:rFonts w:hint="default" w:ascii="宋体" w:hAnsi="宋体" w:cs="宋体"/>
                <w:b w:val="0"/>
                <w:bCs/>
                <w:color w:val="auto"/>
                <w:kern w:val="2"/>
                <w:sz w:val="24"/>
                <w:szCs w:val="24"/>
                <w:highlight w:val="none"/>
                <w:vertAlign w:val="baseline"/>
                <w:lang w:val="en-US" w:eastAsia="zh-CN"/>
              </w:rPr>
            </w:pPr>
            <w:r>
              <w:rPr>
                <w:rFonts w:hint="eastAsia" w:ascii="宋体" w:hAnsi="宋体" w:cs="宋体"/>
                <w:b w:val="0"/>
                <w:bCs/>
                <w:color w:val="auto"/>
                <w:kern w:val="2"/>
                <w:sz w:val="24"/>
                <w:szCs w:val="24"/>
                <w:highlight w:val="none"/>
                <w:vertAlign w:val="baseline"/>
                <w:lang w:val="en-US" w:eastAsia="zh-CN"/>
              </w:rPr>
              <w:t>2</w:t>
            </w:r>
          </w:p>
        </w:tc>
        <w:tc>
          <w:tcPr>
            <w:tcW w:w="3257" w:type="dxa"/>
          </w:tcPr>
          <w:p w14:paraId="6F885622">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r>
              <w:rPr>
                <w:rFonts w:hint="eastAsia" w:ascii="宋体" w:hAnsi="宋体"/>
                <w:b w:val="0"/>
                <w:bCs/>
                <w:color w:val="auto"/>
                <w:sz w:val="24"/>
                <w:highlight w:val="none"/>
              </w:rPr>
              <w:t>保洁</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绿化</w:t>
            </w:r>
            <w:r>
              <w:rPr>
                <w:rFonts w:hint="eastAsia" w:ascii="宋体" w:hAnsi="宋体"/>
                <w:b w:val="0"/>
                <w:bCs/>
                <w:color w:val="auto"/>
                <w:sz w:val="24"/>
                <w:highlight w:val="none"/>
                <w:lang w:eastAsia="zh-CN"/>
              </w:rPr>
              <w:t>）</w:t>
            </w:r>
            <w:r>
              <w:rPr>
                <w:rFonts w:hint="eastAsia" w:ascii="宋体" w:hAnsi="宋体"/>
                <w:b w:val="0"/>
                <w:bCs/>
                <w:color w:val="auto"/>
                <w:sz w:val="24"/>
                <w:highlight w:val="none"/>
              </w:rPr>
              <w:t>主管</w:t>
            </w:r>
          </w:p>
        </w:tc>
        <w:tc>
          <w:tcPr>
            <w:tcW w:w="2322" w:type="dxa"/>
          </w:tcPr>
          <w:p w14:paraId="62CDF438">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c>
          <w:tcPr>
            <w:tcW w:w="2322" w:type="dxa"/>
          </w:tcPr>
          <w:p w14:paraId="6403593E">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r>
      <w:tr w14:paraId="1757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14:paraId="08BB4485">
            <w:pPr>
              <w:snapToGrid w:val="0"/>
              <w:spacing w:line="360" w:lineRule="auto"/>
              <w:jc w:val="center"/>
              <w:rPr>
                <w:rFonts w:hint="default" w:ascii="宋体" w:hAnsi="宋体" w:cs="宋体"/>
                <w:b w:val="0"/>
                <w:bCs/>
                <w:color w:val="auto"/>
                <w:kern w:val="2"/>
                <w:sz w:val="24"/>
                <w:szCs w:val="24"/>
                <w:highlight w:val="none"/>
                <w:vertAlign w:val="baseline"/>
                <w:lang w:val="en-US" w:eastAsia="zh-CN"/>
              </w:rPr>
            </w:pPr>
            <w:r>
              <w:rPr>
                <w:rFonts w:hint="eastAsia" w:ascii="宋体" w:hAnsi="宋体" w:cs="宋体"/>
                <w:b w:val="0"/>
                <w:bCs/>
                <w:color w:val="auto"/>
                <w:kern w:val="2"/>
                <w:sz w:val="24"/>
                <w:szCs w:val="24"/>
                <w:highlight w:val="none"/>
                <w:vertAlign w:val="baseline"/>
                <w:lang w:val="en-US" w:eastAsia="zh-CN"/>
              </w:rPr>
              <w:t>3</w:t>
            </w:r>
          </w:p>
        </w:tc>
        <w:tc>
          <w:tcPr>
            <w:tcW w:w="3257" w:type="dxa"/>
          </w:tcPr>
          <w:p w14:paraId="771E067B">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r>
              <w:rPr>
                <w:rFonts w:hint="eastAsia" w:ascii="宋体" w:hAnsi="宋体"/>
                <w:b w:val="0"/>
                <w:bCs/>
                <w:color w:val="auto"/>
                <w:sz w:val="24"/>
                <w:highlight w:val="none"/>
              </w:rPr>
              <w:t>综合服务</w:t>
            </w:r>
          </w:p>
        </w:tc>
        <w:tc>
          <w:tcPr>
            <w:tcW w:w="2322" w:type="dxa"/>
          </w:tcPr>
          <w:p w14:paraId="180629FE">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c>
          <w:tcPr>
            <w:tcW w:w="2322" w:type="dxa"/>
          </w:tcPr>
          <w:p w14:paraId="7F164A9D">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r>
      <w:tr w14:paraId="778D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14:paraId="220F8CBF">
            <w:pPr>
              <w:snapToGrid w:val="0"/>
              <w:spacing w:line="360" w:lineRule="auto"/>
              <w:jc w:val="center"/>
              <w:rPr>
                <w:rFonts w:hint="default" w:ascii="宋体" w:hAnsi="宋体" w:cs="宋体"/>
                <w:b w:val="0"/>
                <w:bCs/>
                <w:color w:val="auto"/>
                <w:kern w:val="2"/>
                <w:sz w:val="24"/>
                <w:szCs w:val="24"/>
                <w:highlight w:val="none"/>
                <w:vertAlign w:val="baseline"/>
                <w:lang w:val="en-US" w:eastAsia="zh-CN"/>
              </w:rPr>
            </w:pPr>
            <w:r>
              <w:rPr>
                <w:rFonts w:hint="eastAsia" w:ascii="宋体" w:hAnsi="宋体" w:cs="宋体"/>
                <w:b w:val="0"/>
                <w:bCs/>
                <w:color w:val="auto"/>
                <w:kern w:val="2"/>
                <w:sz w:val="24"/>
                <w:szCs w:val="24"/>
                <w:highlight w:val="none"/>
                <w:vertAlign w:val="baseline"/>
                <w:lang w:val="en-US" w:eastAsia="zh-CN"/>
              </w:rPr>
              <w:t>4</w:t>
            </w:r>
          </w:p>
        </w:tc>
        <w:tc>
          <w:tcPr>
            <w:tcW w:w="3257" w:type="dxa"/>
          </w:tcPr>
          <w:p w14:paraId="53950417">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r>
              <w:rPr>
                <w:rFonts w:hint="eastAsia" w:ascii="宋体" w:hAnsi="宋体"/>
                <w:b w:val="0"/>
                <w:bCs/>
                <w:color w:val="auto"/>
                <w:sz w:val="24"/>
                <w:highlight w:val="none"/>
              </w:rPr>
              <w:t>保安</w:t>
            </w:r>
            <w:r>
              <w:rPr>
                <w:rFonts w:hint="eastAsia" w:ascii="宋体" w:hAnsi="宋体"/>
                <w:b w:val="0"/>
                <w:bCs/>
                <w:color w:val="auto"/>
                <w:sz w:val="24"/>
                <w:highlight w:val="none"/>
                <w:lang w:val="en-US" w:eastAsia="zh-CN"/>
              </w:rPr>
              <w:t>员</w:t>
            </w:r>
          </w:p>
        </w:tc>
        <w:tc>
          <w:tcPr>
            <w:tcW w:w="2322" w:type="dxa"/>
          </w:tcPr>
          <w:p w14:paraId="53C68245">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c>
          <w:tcPr>
            <w:tcW w:w="2322" w:type="dxa"/>
          </w:tcPr>
          <w:p w14:paraId="1946E971">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r>
      <w:tr w14:paraId="22FF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14:paraId="7F7162AB">
            <w:pPr>
              <w:snapToGrid w:val="0"/>
              <w:spacing w:line="360" w:lineRule="auto"/>
              <w:jc w:val="center"/>
              <w:rPr>
                <w:rFonts w:hint="default" w:ascii="宋体" w:hAnsi="宋体" w:cs="宋体"/>
                <w:b w:val="0"/>
                <w:bCs/>
                <w:color w:val="auto"/>
                <w:kern w:val="2"/>
                <w:sz w:val="24"/>
                <w:szCs w:val="24"/>
                <w:highlight w:val="none"/>
                <w:vertAlign w:val="baseline"/>
                <w:lang w:val="en-US" w:eastAsia="zh-CN"/>
              </w:rPr>
            </w:pPr>
            <w:r>
              <w:rPr>
                <w:rFonts w:hint="eastAsia" w:ascii="宋体" w:hAnsi="宋体" w:cs="宋体"/>
                <w:b w:val="0"/>
                <w:bCs/>
                <w:color w:val="auto"/>
                <w:kern w:val="2"/>
                <w:sz w:val="24"/>
                <w:szCs w:val="24"/>
                <w:highlight w:val="none"/>
                <w:vertAlign w:val="baseline"/>
                <w:lang w:val="en-US" w:eastAsia="zh-CN"/>
              </w:rPr>
              <w:t>5</w:t>
            </w:r>
          </w:p>
        </w:tc>
        <w:tc>
          <w:tcPr>
            <w:tcW w:w="3257" w:type="dxa"/>
          </w:tcPr>
          <w:p w14:paraId="4E86491C">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r>
              <w:rPr>
                <w:rFonts w:hint="eastAsia" w:ascii="宋体" w:hAnsi="宋体"/>
                <w:b w:val="0"/>
                <w:bCs/>
                <w:color w:val="auto"/>
                <w:sz w:val="24"/>
                <w:highlight w:val="none"/>
                <w:lang w:val="en-US" w:eastAsia="zh-CN"/>
              </w:rPr>
              <w:t>消控</w:t>
            </w:r>
          </w:p>
        </w:tc>
        <w:tc>
          <w:tcPr>
            <w:tcW w:w="2322" w:type="dxa"/>
          </w:tcPr>
          <w:p w14:paraId="19593B80">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c>
          <w:tcPr>
            <w:tcW w:w="2322" w:type="dxa"/>
          </w:tcPr>
          <w:p w14:paraId="3D26D29B">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r>
      <w:tr w14:paraId="401D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14:paraId="45647459">
            <w:pPr>
              <w:snapToGrid w:val="0"/>
              <w:spacing w:line="360" w:lineRule="auto"/>
              <w:jc w:val="center"/>
              <w:rPr>
                <w:rFonts w:hint="default" w:ascii="宋体" w:hAnsi="宋体" w:cs="宋体"/>
                <w:b w:val="0"/>
                <w:bCs/>
                <w:color w:val="auto"/>
                <w:kern w:val="2"/>
                <w:sz w:val="24"/>
                <w:szCs w:val="24"/>
                <w:highlight w:val="none"/>
                <w:vertAlign w:val="baseline"/>
                <w:lang w:val="en-US" w:eastAsia="zh-CN"/>
              </w:rPr>
            </w:pPr>
            <w:r>
              <w:rPr>
                <w:rFonts w:hint="eastAsia" w:ascii="宋体" w:hAnsi="宋体" w:cs="宋体"/>
                <w:b w:val="0"/>
                <w:bCs/>
                <w:color w:val="auto"/>
                <w:kern w:val="2"/>
                <w:sz w:val="24"/>
                <w:szCs w:val="24"/>
                <w:highlight w:val="none"/>
                <w:vertAlign w:val="baseline"/>
                <w:lang w:val="en-US" w:eastAsia="zh-CN"/>
              </w:rPr>
              <w:t>6</w:t>
            </w:r>
          </w:p>
        </w:tc>
        <w:tc>
          <w:tcPr>
            <w:tcW w:w="3257" w:type="dxa"/>
          </w:tcPr>
          <w:p w14:paraId="7D5DBB26">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r>
              <w:rPr>
                <w:rFonts w:hint="eastAsia" w:ascii="宋体" w:hAnsi="宋体"/>
                <w:b w:val="0"/>
                <w:bCs/>
                <w:color w:val="auto"/>
                <w:sz w:val="24"/>
                <w:highlight w:val="none"/>
              </w:rPr>
              <w:t>保洁员</w:t>
            </w:r>
          </w:p>
        </w:tc>
        <w:tc>
          <w:tcPr>
            <w:tcW w:w="2322" w:type="dxa"/>
          </w:tcPr>
          <w:p w14:paraId="5627DCD8">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c>
          <w:tcPr>
            <w:tcW w:w="2322" w:type="dxa"/>
          </w:tcPr>
          <w:p w14:paraId="511635E0">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r>
      <w:tr w14:paraId="2710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14:paraId="067C574A">
            <w:pPr>
              <w:snapToGrid w:val="0"/>
              <w:spacing w:line="360" w:lineRule="auto"/>
              <w:jc w:val="center"/>
              <w:rPr>
                <w:rFonts w:hint="default" w:ascii="宋体" w:hAnsi="宋体" w:cs="宋体"/>
                <w:b w:val="0"/>
                <w:bCs/>
                <w:color w:val="auto"/>
                <w:kern w:val="2"/>
                <w:sz w:val="24"/>
                <w:szCs w:val="24"/>
                <w:highlight w:val="none"/>
                <w:vertAlign w:val="baseline"/>
                <w:lang w:val="en-US" w:eastAsia="zh-CN"/>
              </w:rPr>
            </w:pPr>
            <w:r>
              <w:rPr>
                <w:rFonts w:hint="eastAsia" w:ascii="宋体" w:hAnsi="宋体" w:cs="宋体"/>
                <w:b w:val="0"/>
                <w:bCs/>
                <w:color w:val="auto"/>
                <w:kern w:val="2"/>
                <w:sz w:val="24"/>
                <w:szCs w:val="24"/>
                <w:highlight w:val="none"/>
                <w:vertAlign w:val="baseline"/>
                <w:lang w:val="en-US" w:eastAsia="zh-CN"/>
              </w:rPr>
              <w:t>7</w:t>
            </w:r>
          </w:p>
        </w:tc>
        <w:tc>
          <w:tcPr>
            <w:tcW w:w="3257" w:type="dxa"/>
          </w:tcPr>
          <w:p w14:paraId="3916FF9D">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r>
              <w:rPr>
                <w:rFonts w:hint="eastAsia" w:ascii="宋体" w:hAnsi="宋体"/>
                <w:b w:val="0"/>
                <w:bCs/>
                <w:color w:val="auto"/>
                <w:sz w:val="24"/>
                <w:highlight w:val="none"/>
              </w:rPr>
              <w:t>工程维修</w:t>
            </w:r>
          </w:p>
        </w:tc>
        <w:tc>
          <w:tcPr>
            <w:tcW w:w="2322" w:type="dxa"/>
          </w:tcPr>
          <w:p w14:paraId="23FC974F">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c>
          <w:tcPr>
            <w:tcW w:w="2322" w:type="dxa"/>
          </w:tcPr>
          <w:p w14:paraId="3E54735E">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r>
      <w:tr w14:paraId="1A7B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gridSpan w:val="2"/>
          </w:tcPr>
          <w:p w14:paraId="00381D36">
            <w:pPr>
              <w:snapToGrid w:val="0"/>
              <w:spacing w:line="360" w:lineRule="auto"/>
              <w:jc w:val="center"/>
              <w:rPr>
                <w:rFonts w:hint="eastAsia"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合计</w:t>
            </w:r>
          </w:p>
        </w:tc>
        <w:tc>
          <w:tcPr>
            <w:tcW w:w="2322" w:type="dxa"/>
          </w:tcPr>
          <w:p w14:paraId="4F96618D">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c>
          <w:tcPr>
            <w:tcW w:w="2322" w:type="dxa"/>
          </w:tcPr>
          <w:p w14:paraId="3AD11D3F">
            <w:pPr>
              <w:snapToGrid w:val="0"/>
              <w:spacing w:line="360" w:lineRule="auto"/>
              <w:jc w:val="center"/>
              <w:rPr>
                <w:rFonts w:hint="eastAsia" w:ascii="宋体" w:hAnsi="宋体" w:cs="宋体"/>
                <w:b w:val="0"/>
                <w:bCs/>
                <w:color w:val="auto"/>
                <w:kern w:val="2"/>
                <w:sz w:val="24"/>
                <w:szCs w:val="24"/>
                <w:highlight w:val="none"/>
                <w:vertAlign w:val="baseline"/>
                <w:lang w:val="en-US" w:eastAsia="zh-CN"/>
              </w:rPr>
            </w:pPr>
          </w:p>
        </w:tc>
      </w:tr>
    </w:tbl>
    <w:p w14:paraId="384261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AAB6B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F806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27756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DC2F24C">
            <w:pPr>
              <w:jc w:val="center"/>
              <w:rPr>
                <w:rFonts w:ascii="宋体" w:hAnsi="宋体" w:cs="宋体"/>
                <w:b/>
                <w:color w:val="auto"/>
                <w:kern w:val="0"/>
                <w:sz w:val="32"/>
                <w:szCs w:val="32"/>
                <w:highlight w:val="none"/>
              </w:rPr>
            </w:pPr>
          </w:p>
        </w:tc>
        <w:tc>
          <w:tcPr>
            <w:tcW w:w="3546" w:type="dxa"/>
          </w:tcPr>
          <w:p w14:paraId="6A3A3EDE">
            <w:pPr>
              <w:jc w:val="center"/>
              <w:rPr>
                <w:rFonts w:ascii="宋体" w:hAnsi="宋体" w:cs="宋体"/>
                <w:b/>
                <w:color w:val="auto"/>
                <w:kern w:val="0"/>
                <w:sz w:val="32"/>
                <w:szCs w:val="32"/>
                <w:highlight w:val="none"/>
              </w:rPr>
            </w:pPr>
          </w:p>
        </w:tc>
        <w:tc>
          <w:tcPr>
            <w:tcW w:w="1276" w:type="dxa"/>
          </w:tcPr>
          <w:p w14:paraId="324444BA">
            <w:pPr>
              <w:jc w:val="center"/>
              <w:rPr>
                <w:rFonts w:ascii="宋体" w:hAnsi="宋体" w:cs="宋体"/>
                <w:b/>
                <w:color w:val="auto"/>
                <w:kern w:val="0"/>
                <w:sz w:val="32"/>
                <w:szCs w:val="32"/>
                <w:highlight w:val="none"/>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65C806">
            <w:pPr>
              <w:jc w:val="center"/>
              <w:rPr>
                <w:rFonts w:ascii="宋体" w:hAnsi="宋体" w:cs="宋体"/>
                <w:b/>
                <w:color w:val="auto"/>
                <w:kern w:val="0"/>
                <w:sz w:val="32"/>
                <w:szCs w:val="32"/>
                <w:highlight w:val="none"/>
              </w:rPr>
            </w:pPr>
          </w:p>
        </w:tc>
        <w:tc>
          <w:tcPr>
            <w:tcW w:w="3546" w:type="dxa"/>
          </w:tcPr>
          <w:p w14:paraId="170F828C">
            <w:pPr>
              <w:jc w:val="center"/>
              <w:rPr>
                <w:rFonts w:ascii="宋体" w:hAnsi="宋体" w:cs="宋体"/>
                <w:b/>
                <w:color w:val="auto"/>
                <w:kern w:val="0"/>
                <w:sz w:val="32"/>
                <w:szCs w:val="32"/>
                <w:highlight w:val="none"/>
              </w:rPr>
            </w:pPr>
          </w:p>
        </w:tc>
        <w:tc>
          <w:tcPr>
            <w:tcW w:w="1276" w:type="dxa"/>
          </w:tcPr>
          <w:p w14:paraId="4D069905">
            <w:pPr>
              <w:jc w:val="center"/>
              <w:rPr>
                <w:rFonts w:ascii="宋体" w:hAnsi="宋体" w:cs="宋体"/>
                <w:b/>
                <w:color w:val="auto"/>
                <w:kern w:val="0"/>
                <w:sz w:val="32"/>
                <w:szCs w:val="32"/>
                <w:highlight w:val="none"/>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6237CBA">
            <w:pPr>
              <w:jc w:val="center"/>
              <w:rPr>
                <w:rFonts w:ascii="宋体" w:hAnsi="宋体" w:cs="宋体"/>
                <w:b/>
                <w:color w:val="auto"/>
                <w:kern w:val="0"/>
                <w:sz w:val="32"/>
                <w:szCs w:val="32"/>
                <w:highlight w:val="none"/>
              </w:rPr>
            </w:pPr>
          </w:p>
        </w:tc>
        <w:tc>
          <w:tcPr>
            <w:tcW w:w="3546" w:type="dxa"/>
          </w:tcPr>
          <w:p w14:paraId="111B672C">
            <w:pPr>
              <w:jc w:val="center"/>
              <w:rPr>
                <w:rFonts w:ascii="宋体" w:hAnsi="宋体" w:cs="宋体"/>
                <w:b/>
                <w:color w:val="auto"/>
                <w:kern w:val="0"/>
                <w:sz w:val="32"/>
                <w:szCs w:val="32"/>
                <w:highlight w:val="none"/>
              </w:rPr>
            </w:pPr>
          </w:p>
        </w:tc>
        <w:tc>
          <w:tcPr>
            <w:tcW w:w="1276" w:type="dxa"/>
          </w:tcPr>
          <w:p w14:paraId="60A6B4A0">
            <w:pPr>
              <w:jc w:val="center"/>
              <w:rPr>
                <w:rFonts w:ascii="宋体" w:hAnsi="宋体" w:cs="宋体"/>
                <w:b/>
                <w:color w:val="auto"/>
                <w:kern w:val="0"/>
                <w:sz w:val="32"/>
                <w:szCs w:val="32"/>
                <w:highlight w:val="none"/>
              </w:rPr>
            </w:pPr>
          </w:p>
        </w:tc>
      </w:tr>
    </w:tbl>
    <w:p w14:paraId="72B3ABBA">
      <w:pPr>
        <w:jc w:val="center"/>
        <w:rPr>
          <w:rFonts w:ascii="宋体" w:hAnsi="宋体" w:cs="宋体"/>
          <w:b/>
          <w:color w:val="auto"/>
          <w:kern w:val="0"/>
          <w:sz w:val="32"/>
          <w:szCs w:val="32"/>
          <w:highlight w:val="none"/>
        </w:rPr>
      </w:pPr>
    </w:p>
    <w:p w14:paraId="6329683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150F09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CA614E8">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3023E235">
      <w:pPr>
        <w:spacing w:line="360" w:lineRule="auto"/>
        <w:ind w:right="420"/>
        <w:rPr>
          <w:rFonts w:hint="eastAsia" w:ascii="宋体" w:hAnsi="宋体" w:cs="宋体"/>
          <w:color w:val="auto"/>
          <w:sz w:val="24"/>
          <w:highlight w:val="none"/>
        </w:rPr>
      </w:pPr>
    </w:p>
    <w:p w14:paraId="1A9DF9B1">
      <w:pPr>
        <w:ind w:firstLine="1911" w:firstLineChars="595"/>
        <w:rPr>
          <w:rFonts w:ascii="宋体" w:hAnsi="宋体" w:cs="宋体"/>
          <w:b/>
          <w:bCs/>
          <w:color w:val="auto"/>
          <w:sz w:val="32"/>
          <w:szCs w:val="32"/>
          <w:highlight w:val="none"/>
        </w:rPr>
      </w:pPr>
    </w:p>
    <w:p w14:paraId="59FB1ECE">
      <w:pPr>
        <w:ind w:firstLine="1911" w:firstLineChars="595"/>
        <w:rPr>
          <w:rFonts w:ascii="宋体" w:hAnsi="宋体" w:cs="宋体"/>
          <w:b/>
          <w:bCs/>
          <w:color w:val="auto"/>
          <w:sz w:val="32"/>
          <w:szCs w:val="32"/>
          <w:highlight w:val="none"/>
        </w:rPr>
      </w:pPr>
    </w:p>
    <w:p w14:paraId="308395B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977CDD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FAFAA1">
      <w:pPr>
        <w:snapToGrid w:val="0"/>
        <w:spacing w:line="360" w:lineRule="auto"/>
        <w:rPr>
          <w:rFonts w:ascii="宋体" w:hAnsi="宋体" w:cs="宋体"/>
          <w:color w:val="auto"/>
          <w:sz w:val="24"/>
          <w:highlight w:val="none"/>
        </w:rPr>
      </w:pPr>
    </w:p>
    <w:p w14:paraId="2549C9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杭州互联网法院（杭州铁路运输法院）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4AF16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44A3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C78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75F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1EDF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0553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CE2496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A355B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3AF3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9E33F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360859">
      <w:pPr>
        <w:autoSpaceDE w:val="0"/>
        <w:autoSpaceDN w:val="0"/>
        <w:spacing w:line="360" w:lineRule="auto"/>
        <w:ind w:left="2"/>
        <w:jc w:val="left"/>
        <w:rPr>
          <w:rFonts w:ascii="宋体" w:hAnsi="宋体" w:cs="宋体"/>
          <w:color w:val="auto"/>
          <w:kern w:val="0"/>
          <w:sz w:val="24"/>
          <w:highlight w:val="none"/>
          <w:lang w:val="zh-CN"/>
        </w:rPr>
      </w:pPr>
    </w:p>
    <w:p w14:paraId="3132E199">
      <w:pPr>
        <w:autoSpaceDE w:val="0"/>
        <w:autoSpaceDN w:val="0"/>
        <w:spacing w:line="360" w:lineRule="auto"/>
        <w:ind w:left="2"/>
        <w:jc w:val="left"/>
        <w:rPr>
          <w:rFonts w:ascii="宋体" w:hAnsi="宋体" w:cs="宋体"/>
          <w:color w:val="auto"/>
          <w:kern w:val="0"/>
          <w:sz w:val="24"/>
          <w:highlight w:val="none"/>
          <w:lang w:val="zh-CN"/>
        </w:rPr>
      </w:pPr>
    </w:p>
    <w:p w14:paraId="08CD4FAD">
      <w:pPr>
        <w:autoSpaceDE w:val="0"/>
        <w:autoSpaceDN w:val="0"/>
        <w:spacing w:line="360" w:lineRule="auto"/>
        <w:ind w:left="2"/>
        <w:jc w:val="left"/>
        <w:rPr>
          <w:rFonts w:ascii="宋体" w:hAnsi="宋体" w:cs="宋体"/>
          <w:color w:val="auto"/>
          <w:kern w:val="0"/>
          <w:sz w:val="24"/>
          <w:highlight w:val="none"/>
          <w:lang w:val="zh-CN"/>
        </w:rPr>
      </w:pPr>
    </w:p>
    <w:p w14:paraId="5BBDB4D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5B38A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AE76DD">
      <w:pPr>
        <w:spacing w:line="360" w:lineRule="auto"/>
        <w:jc w:val="center"/>
        <w:rPr>
          <w:rFonts w:ascii="宋体" w:hAnsi="宋体" w:cs="宋体"/>
          <w:b/>
          <w:bCs/>
          <w:color w:val="auto"/>
          <w:sz w:val="24"/>
          <w:highlight w:val="none"/>
        </w:rPr>
      </w:pPr>
    </w:p>
    <w:p w14:paraId="26814E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84C3E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C908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EF29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057744">
      <w:pPr>
        <w:spacing w:line="360" w:lineRule="auto"/>
        <w:jc w:val="center"/>
        <w:outlineLvl w:val="0"/>
        <w:rPr>
          <w:rFonts w:ascii="宋体" w:hAnsi="宋体" w:cs="宋体"/>
          <w:b/>
          <w:color w:val="auto"/>
          <w:kern w:val="0"/>
          <w:sz w:val="36"/>
          <w:szCs w:val="36"/>
          <w:highlight w:val="none"/>
        </w:rPr>
      </w:pPr>
    </w:p>
    <w:p w14:paraId="2B291D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9092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73E3F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74424E1D">
      <w:pPr>
        <w:snapToGrid w:val="0"/>
        <w:spacing w:line="360" w:lineRule="auto"/>
        <w:ind w:right="480"/>
        <w:jc w:val="center"/>
        <w:rPr>
          <w:rFonts w:ascii="宋体" w:hAnsi="宋体" w:cs="宋体"/>
          <w:b/>
          <w:color w:val="auto"/>
          <w:kern w:val="0"/>
          <w:sz w:val="32"/>
          <w:szCs w:val="32"/>
          <w:highlight w:val="none"/>
        </w:rPr>
      </w:pPr>
    </w:p>
    <w:p w14:paraId="5C620591">
      <w:pPr>
        <w:snapToGrid w:val="0"/>
        <w:spacing w:line="360" w:lineRule="auto"/>
        <w:ind w:right="480"/>
        <w:jc w:val="center"/>
        <w:rPr>
          <w:rFonts w:ascii="宋体" w:hAnsi="宋体" w:cs="宋体"/>
          <w:b/>
          <w:color w:val="auto"/>
          <w:kern w:val="0"/>
          <w:sz w:val="32"/>
          <w:szCs w:val="32"/>
          <w:highlight w:val="none"/>
        </w:rPr>
      </w:pPr>
    </w:p>
    <w:p w14:paraId="5FFDBAA3">
      <w:pPr>
        <w:snapToGrid w:val="0"/>
        <w:spacing w:line="360" w:lineRule="auto"/>
        <w:ind w:right="480"/>
        <w:jc w:val="center"/>
        <w:rPr>
          <w:rFonts w:ascii="宋体" w:hAnsi="宋体" w:cs="宋体"/>
          <w:b/>
          <w:color w:val="auto"/>
          <w:kern w:val="0"/>
          <w:sz w:val="32"/>
          <w:szCs w:val="32"/>
          <w:highlight w:val="none"/>
        </w:rPr>
      </w:pPr>
    </w:p>
    <w:p w14:paraId="62642827">
      <w:pPr>
        <w:snapToGrid w:val="0"/>
        <w:spacing w:line="360" w:lineRule="auto"/>
        <w:ind w:right="480"/>
        <w:jc w:val="center"/>
        <w:rPr>
          <w:rFonts w:ascii="宋体" w:hAnsi="宋体" w:cs="宋体"/>
          <w:b/>
          <w:color w:val="auto"/>
          <w:kern w:val="0"/>
          <w:sz w:val="32"/>
          <w:szCs w:val="32"/>
          <w:highlight w:val="none"/>
        </w:rPr>
      </w:pPr>
    </w:p>
    <w:p w14:paraId="1002987E">
      <w:pPr>
        <w:snapToGrid w:val="0"/>
        <w:spacing w:line="360" w:lineRule="auto"/>
        <w:ind w:right="480"/>
        <w:jc w:val="center"/>
        <w:rPr>
          <w:rFonts w:ascii="宋体" w:hAnsi="宋体" w:cs="宋体"/>
          <w:b/>
          <w:color w:val="auto"/>
          <w:kern w:val="0"/>
          <w:sz w:val="32"/>
          <w:szCs w:val="32"/>
          <w:highlight w:val="none"/>
        </w:rPr>
      </w:pPr>
    </w:p>
    <w:p w14:paraId="2B058C47">
      <w:pPr>
        <w:snapToGrid w:val="0"/>
        <w:spacing w:line="360" w:lineRule="auto"/>
        <w:ind w:right="480"/>
        <w:jc w:val="center"/>
        <w:rPr>
          <w:rFonts w:ascii="宋体" w:hAnsi="宋体" w:cs="宋体"/>
          <w:b/>
          <w:color w:val="auto"/>
          <w:kern w:val="0"/>
          <w:sz w:val="32"/>
          <w:szCs w:val="32"/>
          <w:highlight w:val="none"/>
        </w:rPr>
      </w:pPr>
    </w:p>
    <w:p w14:paraId="2245773C">
      <w:pPr>
        <w:snapToGrid w:val="0"/>
        <w:spacing w:line="360" w:lineRule="auto"/>
        <w:ind w:right="480"/>
        <w:jc w:val="center"/>
        <w:rPr>
          <w:rFonts w:ascii="宋体" w:hAnsi="宋体" w:cs="宋体"/>
          <w:b/>
          <w:color w:val="auto"/>
          <w:kern w:val="0"/>
          <w:sz w:val="32"/>
          <w:szCs w:val="32"/>
          <w:highlight w:val="none"/>
        </w:rPr>
      </w:pPr>
    </w:p>
    <w:p w14:paraId="5B1A7169">
      <w:pPr>
        <w:snapToGrid w:val="0"/>
        <w:spacing w:line="360" w:lineRule="auto"/>
        <w:ind w:right="480"/>
        <w:jc w:val="center"/>
        <w:rPr>
          <w:rFonts w:ascii="宋体" w:hAnsi="宋体" w:cs="宋体"/>
          <w:b/>
          <w:color w:val="auto"/>
          <w:kern w:val="0"/>
          <w:sz w:val="32"/>
          <w:szCs w:val="32"/>
          <w:highlight w:val="none"/>
        </w:rPr>
      </w:pPr>
    </w:p>
    <w:p w14:paraId="6115FE25">
      <w:pPr>
        <w:snapToGrid w:val="0"/>
        <w:spacing w:line="360" w:lineRule="auto"/>
        <w:ind w:right="480"/>
        <w:jc w:val="center"/>
        <w:rPr>
          <w:rFonts w:ascii="宋体" w:hAnsi="宋体" w:cs="宋体"/>
          <w:b/>
          <w:color w:val="auto"/>
          <w:kern w:val="0"/>
          <w:sz w:val="32"/>
          <w:szCs w:val="32"/>
          <w:highlight w:val="none"/>
        </w:rPr>
      </w:pPr>
    </w:p>
    <w:p w14:paraId="7621B3CD">
      <w:pPr>
        <w:snapToGrid w:val="0"/>
        <w:spacing w:line="360" w:lineRule="auto"/>
        <w:ind w:right="480"/>
        <w:jc w:val="center"/>
        <w:rPr>
          <w:rFonts w:ascii="宋体" w:hAnsi="宋体" w:cs="宋体"/>
          <w:b/>
          <w:color w:val="auto"/>
          <w:kern w:val="0"/>
          <w:sz w:val="32"/>
          <w:szCs w:val="32"/>
          <w:highlight w:val="none"/>
        </w:rPr>
      </w:pPr>
    </w:p>
    <w:p w14:paraId="37201AE3">
      <w:pPr>
        <w:snapToGrid w:val="0"/>
        <w:spacing w:line="360" w:lineRule="auto"/>
        <w:ind w:right="480"/>
        <w:jc w:val="center"/>
        <w:rPr>
          <w:rFonts w:ascii="宋体" w:hAnsi="宋体" w:cs="宋体"/>
          <w:b/>
          <w:color w:val="auto"/>
          <w:kern w:val="0"/>
          <w:sz w:val="32"/>
          <w:szCs w:val="32"/>
          <w:highlight w:val="none"/>
        </w:rPr>
      </w:pPr>
    </w:p>
    <w:p w14:paraId="4512BC11">
      <w:pPr>
        <w:snapToGrid w:val="0"/>
        <w:spacing w:line="360" w:lineRule="auto"/>
        <w:ind w:right="480"/>
        <w:jc w:val="center"/>
        <w:rPr>
          <w:rFonts w:ascii="宋体" w:hAnsi="宋体" w:cs="宋体"/>
          <w:b/>
          <w:color w:val="auto"/>
          <w:kern w:val="0"/>
          <w:sz w:val="32"/>
          <w:szCs w:val="32"/>
          <w:highlight w:val="none"/>
        </w:rPr>
      </w:pPr>
    </w:p>
    <w:p w14:paraId="40E749D3">
      <w:pPr>
        <w:snapToGrid w:val="0"/>
        <w:spacing w:line="360" w:lineRule="auto"/>
        <w:ind w:right="480"/>
        <w:jc w:val="center"/>
        <w:rPr>
          <w:rFonts w:ascii="宋体" w:hAnsi="宋体" w:cs="宋体"/>
          <w:b/>
          <w:color w:val="auto"/>
          <w:kern w:val="0"/>
          <w:sz w:val="32"/>
          <w:szCs w:val="32"/>
          <w:highlight w:val="none"/>
        </w:rPr>
      </w:pPr>
    </w:p>
    <w:p w14:paraId="04AD5BE3">
      <w:pPr>
        <w:snapToGrid w:val="0"/>
        <w:spacing w:line="360" w:lineRule="auto"/>
        <w:ind w:right="480"/>
        <w:jc w:val="center"/>
        <w:rPr>
          <w:rFonts w:ascii="宋体" w:hAnsi="宋体" w:cs="宋体"/>
          <w:b/>
          <w:color w:val="auto"/>
          <w:kern w:val="0"/>
          <w:sz w:val="32"/>
          <w:szCs w:val="32"/>
          <w:highlight w:val="none"/>
        </w:rPr>
      </w:pPr>
    </w:p>
    <w:p w14:paraId="7CC28345">
      <w:pPr>
        <w:snapToGrid w:val="0"/>
        <w:spacing w:line="360" w:lineRule="auto"/>
        <w:ind w:right="480"/>
        <w:jc w:val="center"/>
        <w:rPr>
          <w:rFonts w:ascii="宋体" w:hAnsi="宋体" w:cs="宋体"/>
          <w:b/>
          <w:color w:val="auto"/>
          <w:kern w:val="0"/>
          <w:sz w:val="32"/>
          <w:szCs w:val="32"/>
          <w:highlight w:val="none"/>
        </w:rPr>
      </w:pPr>
    </w:p>
    <w:p w14:paraId="4B909DD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2049B2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A8DD30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杭州互联网法院（杭州铁路运输法院）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06CB0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杭州互联网法院（杭州铁路运输法院）202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HZZFCG-2025-060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C26D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08"/>
        <w:gridCol w:w="2040"/>
        <w:gridCol w:w="1920"/>
        <w:gridCol w:w="2585"/>
        <w:gridCol w:w="1838"/>
        <w:gridCol w:w="2126"/>
      </w:tblGrid>
      <w:tr w14:paraId="0E1E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9584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808" w:type="dxa"/>
            <w:vAlign w:val="center"/>
          </w:tcPr>
          <w:p w14:paraId="5A88E5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40" w:type="dxa"/>
          </w:tcPr>
          <w:p w14:paraId="1A640618">
            <w:pPr>
              <w:spacing w:line="360" w:lineRule="auto"/>
              <w:jc w:val="center"/>
              <w:rPr>
                <w:rFonts w:ascii="宋体" w:hAnsi="宋体" w:cs="宋体"/>
                <w:b/>
                <w:color w:val="auto"/>
                <w:sz w:val="24"/>
                <w:highlight w:val="none"/>
              </w:rPr>
            </w:pPr>
          </w:p>
          <w:p w14:paraId="612BFF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920" w:type="dxa"/>
            <w:vAlign w:val="center"/>
          </w:tcPr>
          <w:p w14:paraId="094320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585" w:type="dxa"/>
            <w:vAlign w:val="center"/>
          </w:tcPr>
          <w:p w14:paraId="6843E5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8" w:type="dxa"/>
            <w:vAlign w:val="center"/>
          </w:tcPr>
          <w:p w14:paraId="23CC5F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BD84ED4">
            <w:pPr>
              <w:spacing w:line="360" w:lineRule="auto"/>
              <w:jc w:val="center"/>
              <w:rPr>
                <w:rFonts w:ascii="宋体" w:hAnsi="宋体" w:cs="宋体"/>
                <w:b/>
                <w:color w:val="auto"/>
                <w:sz w:val="24"/>
                <w:highlight w:val="none"/>
              </w:rPr>
            </w:pPr>
          </w:p>
          <w:p w14:paraId="40AAFD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D6F7ED">
            <w:pPr>
              <w:spacing w:line="360" w:lineRule="auto"/>
              <w:jc w:val="center"/>
              <w:rPr>
                <w:rFonts w:ascii="宋体" w:hAnsi="宋体" w:cs="宋体"/>
                <w:b/>
                <w:color w:val="auto"/>
                <w:sz w:val="24"/>
                <w:highlight w:val="none"/>
              </w:rPr>
            </w:pPr>
          </w:p>
        </w:tc>
      </w:tr>
      <w:tr w14:paraId="5F99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500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808" w:type="dxa"/>
            <w:vAlign w:val="center"/>
          </w:tcPr>
          <w:p w14:paraId="2AD586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杭州互联网法院（杭州铁路运输法院）202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年物业服务采购项目</w:t>
            </w:r>
          </w:p>
        </w:tc>
        <w:tc>
          <w:tcPr>
            <w:tcW w:w="2040" w:type="dxa"/>
            <w:vAlign w:val="center"/>
          </w:tcPr>
          <w:p w14:paraId="422F229C">
            <w:pPr>
              <w:snapToGrid w:val="0"/>
              <w:spacing w:line="360" w:lineRule="auto"/>
              <w:jc w:val="center"/>
              <w:rPr>
                <w:rFonts w:ascii="宋体" w:hAnsi="宋体" w:cs="宋体"/>
                <w:color w:val="auto"/>
                <w:sz w:val="24"/>
                <w:highlight w:val="none"/>
              </w:rPr>
            </w:pPr>
          </w:p>
        </w:tc>
        <w:tc>
          <w:tcPr>
            <w:tcW w:w="1920" w:type="dxa"/>
            <w:vAlign w:val="center"/>
          </w:tcPr>
          <w:p w14:paraId="6FC73C48">
            <w:pPr>
              <w:snapToGrid w:val="0"/>
              <w:spacing w:line="360" w:lineRule="auto"/>
              <w:jc w:val="center"/>
              <w:rPr>
                <w:rFonts w:ascii="宋体" w:hAnsi="宋体" w:cs="宋体"/>
                <w:color w:val="auto"/>
                <w:sz w:val="24"/>
                <w:highlight w:val="none"/>
              </w:rPr>
            </w:pPr>
          </w:p>
        </w:tc>
        <w:tc>
          <w:tcPr>
            <w:tcW w:w="2585" w:type="dxa"/>
            <w:vAlign w:val="center"/>
          </w:tcPr>
          <w:p w14:paraId="3DB7A9C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838" w:type="dxa"/>
            <w:vAlign w:val="center"/>
          </w:tcPr>
          <w:p w14:paraId="4A4E69C1">
            <w:pPr>
              <w:spacing w:line="360" w:lineRule="auto"/>
              <w:jc w:val="center"/>
              <w:rPr>
                <w:rFonts w:ascii="宋体" w:hAnsi="宋体" w:cs="宋体"/>
                <w:color w:val="auto"/>
                <w:sz w:val="24"/>
                <w:highlight w:val="none"/>
              </w:rPr>
            </w:pPr>
          </w:p>
        </w:tc>
        <w:tc>
          <w:tcPr>
            <w:tcW w:w="2126" w:type="dxa"/>
            <w:vAlign w:val="center"/>
          </w:tcPr>
          <w:p w14:paraId="0CFD6BB3">
            <w:pPr>
              <w:spacing w:line="360" w:lineRule="auto"/>
              <w:jc w:val="center"/>
              <w:rPr>
                <w:rFonts w:ascii="宋体" w:hAnsi="宋体" w:cs="宋体"/>
                <w:color w:val="auto"/>
                <w:sz w:val="24"/>
                <w:highlight w:val="none"/>
              </w:rPr>
            </w:pPr>
          </w:p>
        </w:tc>
      </w:tr>
      <w:tr w14:paraId="080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5" w:type="dxa"/>
            <w:gridSpan w:val="4"/>
            <w:vAlign w:val="center"/>
          </w:tcPr>
          <w:p w14:paraId="2E7F46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6549" w:type="dxa"/>
            <w:gridSpan w:val="3"/>
          </w:tcPr>
          <w:p w14:paraId="7D91CB5E">
            <w:pPr>
              <w:spacing w:line="360" w:lineRule="auto"/>
              <w:jc w:val="center"/>
              <w:rPr>
                <w:rFonts w:ascii="宋体" w:hAnsi="宋体" w:cs="宋体"/>
                <w:color w:val="auto"/>
                <w:sz w:val="24"/>
                <w:highlight w:val="none"/>
              </w:rPr>
            </w:pPr>
          </w:p>
        </w:tc>
      </w:tr>
      <w:tr w14:paraId="2F7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85" w:type="dxa"/>
            <w:gridSpan w:val="4"/>
            <w:vAlign w:val="center"/>
          </w:tcPr>
          <w:p w14:paraId="143221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6549" w:type="dxa"/>
            <w:gridSpan w:val="3"/>
          </w:tcPr>
          <w:p w14:paraId="323E6670">
            <w:pPr>
              <w:spacing w:line="360" w:lineRule="auto"/>
              <w:jc w:val="center"/>
              <w:rPr>
                <w:rFonts w:ascii="宋体" w:hAnsi="宋体" w:cs="宋体"/>
                <w:color w:val="auto"/>
                <w:sz w:val="24"/>
                <w:highlight w:val="none"/>
              </w:rPr>
            </w:pPr>
          </w:p>
        </w:tc>
      </w:tr>
    </w:tbl>
    <w:p w14:paraId="728B4ED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DF34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7EA4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84794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A1401F5">
      <w:pPr>
        <w:snapToGrid w:val="0"/>
        <w:spacing w:line="360" w:lineRule="auto"/>
        <w:ind w:firstLine="480" w:firstLineChars="200"/>
        <w:jc w:val="left"/>
        <w:rPr>
          <w:rFonts w:ascii="宋体" w:hAnsi="宋体" w:cs="宋体"/>
          <w:color w:val="auto"/>
          <w:kern w:val="0"/>
          <w:sz w:val="24"/>
          <w:highlight w:val="none"/>
          <w:lang w:val="zh-CN"/>
        </w:rPr>
      </w:pPr>
    </w:p>
    <w:p w14:paraId="3036449B">
      <w:pPr>
        <w:spacing w:line="360" w:lineRule="auto"/>
        <w:ind w:firstLine="482" w:firstLineChars="200"/>
        <w:rPr>
          <w:rFonts w:ascii="宋体" w:hAnsi="宋体" w:cs="宋体"/>
          <w:b/>
          <w:color w:val="auto"/>
          <w:sz w:val="24"/>
          <w:highlight w:val="none"/>
        </w:rPr>
      </w:pPr>
    </w:p>
    <w:p w14:paraId="569B90F4">
      <w:pPr>
        <w:spacing w:line="360" w:lineRule="auto"/>
        <w:ind w:firstLine="482" w:firstLineChars="200"/>
        <w:rPr>
          <w:rFonts w:ascii="宋体" w:hAnsi="宋体" w:cs="宋体"/>
          <w:b/>
          <w:color w:val="auto"/>
          <w:kern w:val="0"/>
          <w:sz w:val="24"/>
          <w:highlight w:val="none"/>
        </w:rPr>
      </w:pPr>
    </w:p>
    <w:p w14:paraId="4A5F375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E11C21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A8ECB7D">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1D18DC2">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20825F">
      <w:pPr>
        <w:spacing w:line="360" w:lineRule="auto"/>
        <w:ind w:firstLine="482" w:firstLineChars="200"/>
        <w:rPr>
          <w:rFonts w:ascii="宋体" w:hAnsi="宋体" w:cs="宋体"/>
          <w:b/>
          <w:color w:val="auto"/>
          <w:sz w:val="24"/>
          <w:highlight w:val="none"/>
        </w:rPr>
      </w:pPr>
    </w:p>
    <w:p w14:paraId="66DE21F4">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7E48D9F5">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212D708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DF3F81B">
      <w:pPr>
        <w:spacing w:line="360" w:lineRule="auto"/>
        <w:ind w:right="420" w:firstLine="3614" w:firstLineChars="1000"/>
        <w:rPr>
          <w:rFonts w:ascii="宋体" w:hAnsi="宋体" w:cs="宋体"/>
          <w:b/>
          <w:color w:val="auto"/>
          <w:kern w:val="0"/>
          <w:sz w:val="36"/>
          <w:szCs w:val="36"/>
          <w:highlight w:val="none"/>
        </w:rPr>
      </w:pPr>
    </w:p>
    <w:p w14:paraId="727DF7FC">
      <w:pPr>
        <w:spacing w:line="360" w:lineRule="auto"/>
        <w:ind w:right="420" w:firstLine="3614" w:firstLineChars="1000"/>
        <w:rPr>
          <w:rFonts w:ascii="宋体" w:hAnsi="宋体" w:cs="宋体"/>
          <w:b/>
          <w:color w:val="auto"/>
          <w:kern w:val="0"/>
          <w:sz w:val="36"/>
          <w:szCs w:val="36"/>
          <w:highlight w:val="none"/>
        </w:rPr>
      </w:pPr>
    </w:p>
    <w:p w14:paraId="375E0EE0">
      <w:pPr>
        <w:spacing w:line="360" w:lineRule="auto"/>
        <w:ind w:right="420" w:firstLine="3614" w:firstLineChars="1000"/>
        <w:rPr>
          <w:rFonts w:ascii="宋体" w:hAnsi="宋体" w:cs="宋体"/>
          <w:b/>
          <w:color w:val="auto"/>
          <w:kern w:val="0"/>
          <w:sz w:val="36"/>
          <w:szCs w:val="36"/>
          <w:highlight w:val="none"/>
        </w:rPr>
      </w:pPr>
    </w:p>
    <w:p w14:paraId="0D6BD3FE">
      <w:pPr>
        <w:spacing w:line="360" w:lineRule="auto"/>
        <w:ind w:right="420" w:firstLine="3614" w:firstLineChars="1000"/>
        <w:rPr>
          <w:rFonts w:ascii="宋体" w:hAnsi="宋体" w:cs="宋体"/>
          <w:b/>
          <w:color w:val="auto"/>
          <w:kern w:val="0"/>
          <w:sz w:val="36"/>
          <w:szCs w:val="36"/>
          <w:highlight w:val="none"/>
        </w:rPr>
      </w:pPr>
    </w:p>
    <w:p w14:paraId="297BF760">
      <w:pPr>
        <w:spacing w:line="360" w:lineRule="auto"/>
        <w:ind w:right="420" w:firstLine="3614" w:firstLineChars="1000"/>
        <w:rPr>
          <w:rFonts w:ascii="宋体" w:hAnsi="宋体" w:cs="宋体"/>
          <w:b/>
          <w:color w:val="auto"/>
          <w:kern w:val="0"/>
          <w:sz w:val="36"/>
          <w:szCs w:val="36"/>
          <w:highlight w:val="none"/>
        </w:rPr>
      </w:pPr>
    </w:p>
    <w:p w14:paraId="34E58C62">
      <w:pPr>
        <w:spacing w:line="360" w:lineRule="auto"/>
        <w:ind w:right="420" w:firstLine="3614" w:firstLineChars="1000"/>
        <w:rPr>
          <w:rFonts w:ascii="宋体" w:hAnsi="宋体" w:cs="宋体"/>
          <w:b/>
          <w:color w:val="auto"/>
          <w:kern w:val="0"/>
          <w:sz w:val="36"/>
          <w:szCs w:val="36"/>
          <w:highlight w:val="none"/>
        </w:rPr>
      </w:pPr>
    </w:p>
    <w:p w14:paraId="4986E6BA">
      <w:pPr>
        <w:spacing w:line="360" w:lineRule="auto"/>
        <w:ind w:right="420" w:firstLine="3614" w:firstLineChars="1000"/>
        <w:rPr>
          <w:rFonts w:ascii="宋体" w:hAnsi="宋体" w:cs="宋体"/>
          <w:b/>
          <w:color w:val="auto"/>
          <w:kern w:val="0"/>
          <w:sz w:val="36"/>
          <w:szCs w:val="36"/>
          <w:highlight w:val="none"/>
        </w:rPr>
      </w:pPr>
    </w:p>
    <w:p w14:paraId="6C3E1E80">
      <w:pPr>
        <w:spacing w:line="360" w:lineRule="auto"/>
        <w:ind w:right="420" w:firstLine="3614" w:firstLineChars="1000"/>
        <w:rPr>
          <w:rFonts w:ascii="宋体" w:hAnsi="宋体" w:cs="宋体"/>
          <w:b/>
          <w:color w:val="auto"/>
          <w:kern w:val="0"/>
          <w:sz w:val="36"/>
          <w:szCs w:val="36"/>
          <w:highlight w:val="none"/>
        </w:rPr>
      </w:pPr>
    </w:p>
    <w:p w14:paraId="14D1C48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9ACBEA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8F4E7F">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14:paraId="0A3F15A2">
      <w:pPr>
        <w:spacing w:line="360" w:lineRule="auto"/>
        <w:rPr>
          <w:rFonts w:ascii="宋体" w:hAnsi="宋体" w:cs="宋体"/>
          <w:b/>
          <w:color w:val="auto"/>
          <w:spacing w:val="6"/>
          <w:sz w:val="30"/>
          <w:szCs w:val="30"/>
          <w:highlight w:val="none"/>
        </w:rPr>
      </w:pPr>
    </w:p>
    <w:p w14:paraId="3F1DA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lang w:eastAsia="zh-CN"/>
        </w:rPr>
        <w:t>杭州互联网法院（杭州铁路运输法院）</w:t>
      </w:r>
      <w:r>
        <w:rPr>
          <w:rFonts w:hint="eastAsia" w:ascii="宋体" w:hAnsi="宋体" w:cs="宋体"/>
          <w:color w:val="auto"/>
          <w:sz w:val="24"/>
          <w:highlight w:val="none"/>
        </w:rPr>
        <w:t>单位的</w:t>
      </w:r>
      <w:r>
        <w:rPr>
          <w:rFonts w:hint="eastAsia" w:ascii="宋体" w:hAnsi="宋体" w:cs="宋体"/>
          <w:color w:val="auto"/>
          <w:sz w:val="24"/>
          <w:highlight w:val="none"/>
          <w:u w:val="single"/>
        </w:rPr>
        <w:t>（</w:t>
      </w:r>
      <w:r>
        <w:rPr>
          <w:rFonts w:hint="eastAsia" w:ascii="宋体" w:hAnsi="宋体" w:cs="宋体"/>
          <w:color w:val="auto"/>
          <w:sz w:val="24"/>
          <w:highlight w:val="none"/>
          <w:lang w:eastAsia="zh-CN"/>
        </w:rPr>
        <w:t>杭州互联网法院（杭州铁路运输法院）202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年物业服务采购项目</w:t>
      </w:r>
      <w:r>
        <w:rPr>
          <w:rFonts w:hint="eastAsia" w:ascii="宋体" w:hAnsi="宋体" w:cs="宋体"/>
          <w:color w:val="auto"/>
          <w:sz w:val="24"/>
          <w:highlight w:val="none"/>
          <w:u w:val="single"/>
        </w:rPr>
        <w:t>）</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16D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1DC906">
      <w:pPr>
        <w:spacing w:line="360" w:lineRule="auto"/>
        <w:ind w:firstLine="480" w:firstLineChars="200"/>
        <w:rPr>
          <w:rFonts w:ascii="宋体" w:hAnsi="宋体" w:cs="宋体"/>
          <w:color w:val="auto"/>
          <w:sz w:val="24"/>
          <w:highlight w:val="none"/>
        </w:rPr>
      </w:pPr>
    </w:p>
    <w:p w14:paraId="05F244CC">
      <w:pPr>
        <w:spacing w:line="360" w:lineRule="auto"/>
        <w:ind w:firstLine="480" w:firstLineChars="200"/>
        <w:rPr>
          <w:rFonts w:ascii="宋体" w:hAnsi="宋体" w:cs="宋体"/>
          <w:color w:val="auto"/>
          <w:sz w:val="24"/>
          <w:highlight w:val="none"/>
        </w:rPr>
      </w:pPr>
    </w:p>
    <w:p w14:paraId="192BEB0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BDA5E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70840E">
      <w:pPr>
        <w:spacing w:line="360" w:lineRule="auto"/>
        <w:ind w:firstLine="480" w:firstLineChars="200"/>
        <w:rPr>
          <w:rFonts w:ascii="宋体" w:hAnsi="宋体" w:cs="宋体"/>
          <w:color w:val="auto"/>
          <w:sz w:val="24"/>
          <w:highlight w:val="none"/>
        </w:rPr>
      </w:pPr>
    </w:p>
    <w:p w14:paraId="32224E23">
      <w:pPr>
        <w:spacing w:line="360" w:lineRule="auto"/>
        <w:ind w:firstLine="420" w:firstLineChars="200"/>
        <w:rPr>
          <w:rFonts w:ascii="宋体" w:hAnsi="宋体" w:cs="宋体"/>
          <w:color w:val="auto"/>
          <w:highlight w:val="none"/>
        </w:rPr>
      </w:pPr>
    </w:p>
    <w:p w14:paraId="1015236B">
      <w:pPr>
        <w:spacing w:line="360" w:lineRule="auto"/>
        <w:ind w:firstLine="420" w:firstLineChars="200"/>
        <w:rPr>
          <w:rFonts w:ascii="宋体" w:hAnsi="宋体" w:cs="宋体"/>
          <w:color w:val="auto"/>
          <w:highlight w:val="none"/>
        </w:rPr>
      </w:pPr>
    </w:p>
    <w:p w14:paraId="40517D44">
      <w:pPr>
        <w:spacing w:line="360" w:lineRule="auto"/>
        <w:ind w:firstLine="420" w:firstLineChars="200"/>
        <w:rPr>
          <w:rFonts w:ascii="宋体" w:hAnsi="宋体" w:cs="宋体"/>
          <w:color w:val="auto"/>
          <w:highlight w:val="none"/>
        </w:rPr>
      </w:pPr>
    </w:p>
    <w:p w14:paraId="00381855">
      <w:pPr>
        <w:spacing w:line="360" w:lineRule="auto"/>
        <w:ind w:firstLine="420" w:firstLineChars="200"/>
        <w:rPr>
          <w:rFonts w:ascii="宋体" w:hAnsi="宋体" w:cs="宋体"/>
          <w:color w:val="auto"/>
          <w:highlight w:val="none"/>
        </w:rPr>
      </w:pPr>
    </w:p>
    <w:p w14:paraId="182C8EC2">
      <w:pPr>
        <w:spacing w:line="360" w:lineRule="auto"/>
        <w:rPr>
          <w:rFonts w:ascii="宋体" w:hAnsi="宋体" w:cs="宋体"/>
          <w:b/>
          <w:color w:val="auto"/>
          <w:sz w:val="24"/>
          <w:highlight w:val="none"/>
        </w:rPr>
      </w:pPr>
    </w:p>
    <w:p w14:paraId="59D3ED58">
      <w:pPr>
        <w:spacing w:line="360" w:lineRule="auto"/>
        <w:rPr>
          <w:rFonts w:ascii="宋体" w:hAnsi="宋体" w:cs="宋体"/>
          <w:b/>
          <w:color w:val="auto"/>
          <w:sz w:val="24"/>
          <w:highlight w:val="none"/>
        </w:rPr>
      </w:pPr>
    </w:p>
    <w:p w14:paraId="69653B7F">
      <w:pPr>
        <w:spacing w:line="360" w:lineRule="auto"/>
        <w:rPr>
          <w:rFonts w:ascii="宋体" w:hAnsi="宋体" w:cs="宋体"/>
          <w:b/>
          <w:color w:val="auto"/>
          <w:sz w:val="24"/>
          <w:highlight w:val="none"/>
        </w:rPr>
      </w:pPr>
    </w:p>
    <w:p w14:paraId="5855FD9E">
      <w:pPr>
        <w:spacing w:line="360" w:lineRule="auto"/>
        <w:rPr>
          <w:rFonts w:ascii="宋体" w:hAnsi="宋体" w:cs="宋体"/>
          <w:b/>
          <w:color w:val="auto"/>
          <w:sz w:val="24"/>
          <w:highlight w:val="none"/>
        </w:rPr>
      </w:pPr>
    </w:p>
    <w:p w14:paraId="56892CA1">
      <w:pPr>
        <w:spacing w:line="360" w:lineRule="auto"/>
        <w:rPr>
          <w:rFonts w:ascii="宋体" w:hAnsi="宋体" w:cs="宋体"/>
          <w:b/>
          <w:color w:val="auto"/>
          <w:sz w:val="24"/>
          <w:highlight w:val="none"/>
        </w:rPr>
      </w:pPr>
    </w:p>
    <w:p w14:paraId="109ABE42">
      <w:pPr>
        <w:spacing w:line="360" w:lineRule="auto"/>
        <w:rPr>
          <w:rFonts w:ascii="宋体" w:hAnsi="宋体" w:cs="宋体"/>
          <w:b/>
          <w:color w:val="auto"/>
          <w:sz w:val="24"/>
          <w:highlight w:val="none"/>
        </w:rPr>
      </w:pPr>
    </w:p>
    <w:p w14:paraId="6EA9FB64">
      <w:pPr>
        <w:spacing w:line="360" w:lineRule="auto"/>
        <w:rPr>
          <w:rFonts w:ascii="宋体" w:hAnsi="宋体" w:cs="宋体"/>
          <w:b/>
          <w:color w:val="auto"/>
          <w:sz w:val="24"/>
          <w:highlight w:val="none"/>
        </w:rPr>
      </w:pPr>
    </w:p>
    <w:p w14:paraId="658ACF48">
      <w:pPr>
        <w:spacing w:line="360" w:lineRule="auto"/>
        <w:rPr>
          <w:rFonts w:ascii="宋体" w:hAnsi="宋体" w:cs="宋体"/>
          <w:b/>
          <w:color w:val="auto"/>
          <w:sz w:val="24"/>
          <w:highlight w:val="none"/>
        </w:rPr>
      </w:pPr>
    </w:p>
    <w:p w14:paraId="2DDC4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0E10F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A660E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0EEE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5AE9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1AFC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895B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67EC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6D4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AE15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DBF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CC231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9A2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DEC6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BC46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D2D2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6219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6DA02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262AC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E1AB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83DE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4BE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5A55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3100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9A05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3D2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42872F6">
      <w:pPr>
        <w:spacing w:line="360" w:lineRule="auto"/>
        <w:jc w:val="center"/>
        <w:rPr>
          <w:rFonts w:ascii="宋体" w:hAnsi="宋体" w:cs="宋体"/>
          <w:b/>
          <w:bCs/>
          <w:color w:val="auto"/>
          <w:sz w:val="24"/>
          <w:highlight w:val="none"/>
        </w:rPr>
      </w:pPr>
    </w:p>
    <w:p w14:paraId="7E512B79">
      <w:pPr>
        <w:spacing w:line="360" w:lineRule="auto"/>
        <w:rPr>
          <w:rFonts w:ascii="宋体" w:hAnsi="宋体" w:cs="宋体"/>
          <w:b/>
          <w:color w:val="auto"/>
          <w:sz w:val="24"/>
          <w:highlight w:val="none"/>
        </w:rPr>
      </w:pPr>
    </w:p>
    <w:p w14:paraId="4F161B1B">
      <w:pPr>
        <w:spacing w:line="360" w:lineRule="auto"/>
        <w:rPr>
          <w:rFonts w:ascii="宋体" w:hAnsi="宋体" w:cs="宋体"/>
          <w:b/>
          <w:color w:val="auto"/>
          <w:sz w:val="24"/>
          <w:highlight w:val="none"/>
        </w:rPr>
      </w:pPr>
    </w:p>
    <w:p w14:paraId="4EFD25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E675F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E6E3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AB60B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E2AF9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5D03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AA83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96E758">
      <w:pPr>
        <w:widowControl/>
        <w:spacing w:line="360" w:lineRule="auto"/>
        <w:ind w:firstLine="600" w:firstLineChars="200"/>
        <w:jc w:val="left"/>
        <w:rPr>
          <w:rFonts w:ascii="宋体" w:hAnsi="宋体" w:cs="宋体"/>
          <w:color w:val="auto"/>
          <w:sz w:val="30"/>
          <w:szCs w:val="30"/>
          <w:highlight w:val="none"/>
        </w:rPr>
      </w:pPr>
    </w:p>
    <w:p w14:paraId="7D18B94F">
      <w:pPr>
        <w:spacing w:line="360" w:lineRule="auto"/>
        <w:jc w:val="center"/>
        <w:rPr>
          <w:rFonts w:ascii="宋体" w:hAnsi="宋体" w:cs="宋体"/>
          <w:b/>
          <w:color w:val="auto"/>
          <w:spacing w:val="6"/>
          <w:sz w:val="32"/>
          <w:szCs w:val="32"/>
          <w:highlight w:val="none"/>
        </w:rPr>
      </w:pPr>
    </w:p>
    <w:p w14:paraId="3210AFC6">
      <w:pPr>
        <w:spacing w:line="360" w:lineRule="auto"/>
        <w:jc w:val="center"/>
        <w:rPr>
          <w:rFonts w:ascii="宋体" w:hAnsi="宋体" w:cs="宋体"/>
          <w:b/>
          <w:color w:val="auto"/>
          <w:spacing w:val="6"/>
          <w:sz w:val="32"/>
          <w:szCs w:val="32"/>
          <w:highlight w:val="none"/>
        </w:rPr>
      </w:pPr>
    </w:p>
    <w:p w14:paraId="41C1C24A">
      <w:pPr>
        <w:spacing w:line="360" w:lineRule="auto"/>
        <w:jc w:val="center"/>
        <w:rPr>
          <w:rFonts w:ascii="宋体" w:hAnsi="宋体" w:cs="宋体"/>
          <w:b/>
          <w:color w:val="auto"/>
          <w:spacing w:val="6"/>
          <w:sz w:val="32"/>
          <w:szCs w:val="32"/>
          <w:highlight w:val="none"/>
        </w:rPr>
      </w:pPr>
    </w:p>
    <w:p w14:paraId="1EDEEDBB">
      <w:pPr>
        <w:spacing w:line="360" w:lineRule="auto"/>
        <w:jc w:val="center"/>
        <w:rPr>
          <w:rFonts w:ascii="宋体" w:hAnsi="宋体" w:cs="宋体"/>
          <w:b/>
          <w:color w:val="auto"/>
          <w:spacing w:val="6"/>
          <w:sz w:val="32"/>
          <w:szCs w:val="32"/>
          <w:highlight w:val="none"/>
        </w:rPr>
      </w:pPr>
    </w:p>
    <w:p w14:paraId="5516E75F">
      <w:pPr>
        <w:spacing w:line="360" w:lineRule="auto"/>
        <w:jc w:val="center"/>
        <w:rPr>
          <w:rFonts w:ascii="宋体" w:hAnsi="宋体" w:cs="宋体"/>
          <w:b/>
          <w:color w:val="auto"/>
          <w:spacing w:val="6"/>
          <w:sz w:val="32"/>
          <w:szCs w:val="32"/>
          <w:highlight w:val="none"/>
        </w:rPr>
      </w:pPr>
    </w:p>
    <w:p w14:paraId="7521CECD">
      <w:pPr>
        <w:spacing w:line="360" w:lineRule="auto"/>
        <w:jc w:val="center"/>
        <w:rPr>
          <w:rFonts w:ascii="宋体" w:hAnsi="宋体" w:cs="宋体"/>
          <w:b/>
          <w:color w:val="auto"/>
          <w:spacing w:val="6"/>
          <w:sz w:val="32"/>
          <w:szCs w:val="32"/>
          <w:highlight w:val="none"/>
        </w:rPr>
      </w:pPr>
    </w:p>
    <w:p w14:paraId="5512F1FC">
      <w:pPr>
        <w:spacing w:line="360" w:lineRule="auto"/>
        <w:jc w:val="center"/>
        <w:rPr>
          <w:rFonts w:ascii="宋体" w:hAnsi="宋体" w:cs="宋体"/>
          <w:b/>
          <w:color w:val="auto"/>
          <w:spacing w:val="6"/>
          <w:sz w:val="32"/>
          <w:szCs w:val="32"/>
          <w:highlight w:val="none"/>
        </w:rPr>
      </w:pPr>
    </w:p>
    <w:p w14:paraId="25119C60">
      <w:pPr>
        <w:spacing w:line="360" w:lineRule="auto"/>
        <w:jc w:val="center"/>
        <w:rPr>
          <w:rFonts w:ascii="宋体" w:hAnsi="宋体" w:cs="宋体"/>
          <w:b/>
          <w:color w:val="auto"/>
          <w:spacing w:val="6"/>
          <w:sz w:val="32"/>
          <w:szCs w:val="32"/>
          <w:highlight w:val="none"/>
        </w:rPr>
      </w:pPr>
    </w:p>
    <w:p w14:paraId="5AD2BC3E">
      <w:pPr>
        <w:spacing w:line="360" w:lineRule="auto"/>
        <w:jc w:val="center"/>
        <w:rPr>
          <w:rFonts w:ascii="宋体" w:hAnsi="宋体" w:cs="宋体"/>
          <w:b/>
          <w:color w:val="auto"/>
          <w:spacing w:val="6"/>
          <w:sz w:val="32"/>
          <w:szCs w:val="32"/>
          <w:highlight w:val="none"/>
        </w:rPr>
      </w:pPr>
    </w:p>
    <w:p w14:paraId="15030723">
      <w:pPr>
        <w:spacing w:line="360" w:lineRule="auto"/>
        <w:jc w:val="center"/>
        <w:rPr>
          <w:rFonts w:ascii="宋体" w:hAnsi="宋体" w:cs="宋体"/>
          <w:b/>
          <w:color w:val="auto"/>
          <w:spacing w:val="6"/>
          <w:sz w:val="32"/>
          <w:szCs w:val="32"/>
          <w:highlight w:val="none"/>
        </w:rPr>
      </w:pPr>
    </w:p>
    <w:p w14:paraId="4FEE9704">
      <w:pPr>
        <w:spacing w:line="360" w:lineRule="auto"/>
        <w:jc w:val="center"/>
        <w:rPr>
          <w:rFonts w:ascii="宋体" w:hAnsi="宋体" w:cs="宋体"/>
          <w:b/>
          <w:color w:val="auto"/>
          <w:spacing w:val="6"/>
          <w:sz w:val="32"/>
          <w:szCs w:val="32"/>
          <w:highlight w:val="none"/>
        </w:rPr>
      </w:pPr>
    </w:p>
    <w:p w14:paraId="70A19085">
      <w:pPr>
        <w:spacing w:line="360" w:lineRule="auto"/>
        <w:jc w:val="center"/>
        <w:rPr>
          <w:rFonts w:ascii="宋体" w:hAnsi="宋体" w:cs="宋体"/>
          <w:b/>
          <w:color w:val="auto"/>
          <w:spacing w:val="6"/>
          <w:sz w:val="32"/>
          <w:szCs w:val="32"/>
          <w:highlight w:val="none"/>
        </w:rPr>
      </w:pPr>
    </w:p>
    <w:p w14:paraId="7C69C5C5">
      <w:pPr>
        <w:spacing w:line="360" w:lineRule="auto"/>
        <w:jc w:val="left"/>
        <w:rPr>
          <w:rFonts w:ascii="宋体" w:hAnsi="宋体" w:cs="宋体"/>
          <w:b/>
          <w:color w:val="auto"/>
          <w:spacing w:val="6"/>
          <w:sz w:val="32"/>
          <w:szCs w:val="32"/>
          <w:highlight w:val="none"/>
        </w:rPr>
      </w:pPr>
    </w:p>
    <w:p w14:paraId="65F73C49">
      <w:pPr>
        <w:spacing w:line="360" w:lineRule="auto"/>
        <w:jc w:val="left"/>
        <w:rPr>
          <w:rFonts w:ascii="宋体" w:hAnsi="宋体" w:cs="宋体"/>
          <w:b/>
          <w:color w:val="auto"/>
          <w:spacing w:val="6"/>
          <w:sz w:val="32"/>
          <w:szCs w:val="32"/>
          <w:highlight w:val="none"/>
        </w:rPr>
      </w:pPr>
    </w:p>
    <w:p w14:paraId="0D4DBB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9A989A">
      <w:pPr>
        <w:spacing w:line="360" w:lineRule="auto"/>
        <w:jc w:val="center"/>
        <w:rPr>
          <w:rFonts w:ascii="宋体" w:hAnsi="宋体" w:cs="宋体"/>
          <w:b/>
          <w:color w:val="auto"/>
          <w:sz w:val="24"/>
          <w:highlight w:val="none"/>
        </w:rPr>
      </w:pPr>
    </w:p>
    <w:p w14:paraId="49D568B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46CB3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A2D6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BA7A5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2931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2A1B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896A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710F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BCA2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813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EC5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2D63B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AC92D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67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E790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AA6E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97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011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237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3676D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DB9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9B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7F52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17E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7ECD7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BE9F4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72CD2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4E37D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7989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8FEF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A2FB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7E4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84A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BF5AE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D281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1B261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BDB93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8D47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E3A3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9E38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3484FD">
      <w:pPr>
        <w:spacing w:line="360" w:lineRule="auto"/>
        <w:rPr>
          <w:rFonts w:ascii="宋体" w:hAnsi="宋体" w:cs="宋体"/>
          <w:b/>
          <w:color w:val="auto"/>
          <w:sz w:val="24"/>
          <w:highlight w:val="none"/>
        </w:rPr>
      </w:pPr>
    </w:p>
    <w:p w14:paraId="6C20CB7D">
      <w:pPr>
        <w:spacing w:line="360" w:lineRule="auto"/>
        <w:rPr>
          <w:rFonts w:ascii="宋体" w:hAnsi="宋体" w:cs="宋体"/>
          <w:b/>
          <w:color w:val="auto"/>
          <w:sz w:val="24"/>
          <w:highlight w:val="none"/>
        </w:rPr>
      </w:pPr>
    </w:p>
    <w:p w14:paraId="6D5E429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5503C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538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F11D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91A1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06E9D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D10F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F9CC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D966CD">
      <w:pPr>
        <w:spacing w:line="360" w:lineRule="auto"/>
        <w:rPr>
          <w:rFonts w:ascii="宋体" w:hAnsi="宋体" w:cs="宋体"/>
          <w:b/>
          <w:color w:val="auto"/>
          <w:sz w:val="24"/>
          <w:highlight w:val="none"/>
        </w:rPr>
      </w:pPr>
    </w:p>
    <w:p w14:paraId="342C4621">
      <w:pPr>
        <w:autoSpaceDE w:val="0"/>
        <w:autoSpaceDN w:val="0"/>
        <w:jc w:val="center"/>
        <w:rPr>
          <w:rFonts w:ascii="宋体" w:hAnsi="宋体" w:cs="宋体"/>
          <w:b/>
          <w:color w:val="auto"/>
          <w:spacing w:val="6"/>
          <w:sz w:val="32"/>
          <w:szCs w:val="32"/>
          <w:highlight w:val="none"/>
        </w:rPr>
      </w:pPr>
    </w:p>
    <w:p w14:paraId="30F83A31">
      <w:pPr>
        <w:autoSpaceDE w:val="0"/>
        <w:autoSpaceDN w:val="0"/>
        <w:jc w:val="center"/>
        <w:rPr>
          <w:rFonts w:ascii="宋体" w:hAnsi="宋体" w:cs="宋体"/>
          <w:b/>
          <w:color w:val="auto"/>
          <w:spacing w:val="6"/>
          <w:sz w:val="32"/>
          <w:szCs w:val="32"/>
          <w:highlight w:val="none"/>
        </w:rPr>
      </w:pPr>
    </w:p>
    <w:p w14:paraId="5AAFE43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74532E">
      <w:pPr>
        <w:spacing w:line="360" w:lineRule="auto"/>
        <w:rPr>
          <w:rFonts w:ascii="宋体" w:hAnsi="宋体" w:cs="宋体"/>
          <w:color w:val="auto"/>
          <w:sz w:val="24"/>
          <w:highlight w:val="none"/>
          <w:u w:val="single"/>
        </w:rPr>
      </w:pPr>
    </w:p>
    <w:p w14:paraId="7DE0B185">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杭州互联网法院（杭州铁路运输法院）</w:t>
      </w:r>
      <w:r>
        <w:rPr>
          <w:rFonts w:hint="eastAsia" w:ascii="宋体" w:hAnsi="宋体" w:cs="宋体"/>
          <w:color w:val="auto"/>
          <w:sz w:val="24"/>
          <w:highlight w:val="none"/>
          <w:u w:val="none"/>
        </w:rPr>
        <w:t>、杭州市公共资源交易中心：</w:t>
      </w:r>
    </w:p>
    <w:p w14:paraId="1651E3B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杭州互联网法院（杭州铁路运输法院）202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HZZFCG-2025-060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4E6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916CE0">
      <w:pPr>
        <w:spacing w:line="360" w:lineRule="auto"/>
        <w:ind w:firstLine="494"/>
        <w:rPr>
          <w:rFonts w:ascii="宋体" w:hAnsi="宋体" w:cs="宋体"/>
          <w:color w:val="auto"/>
          <w:sz w:val="24"/>
          <w:highlight w:val="none"/>
        </w:rPr>
      </w:pPr>
    </w:p>
    <w:p w14:paraId="2ADB1D89">
      <w:pPr>
        <w:spacing w:line="360" w:lineRule="auto"/>
        <w:ind w:firstLine="494"/>
        <w:rPr>
          <w:rFonts w:ascii="宋体" w:hAnsi="宋体" w:cs="宋体"/>
          <w:color w:val="auto"/>
          <w:sz w:val="24"/>
          <w:highlight w:val="none"/>
        </w:rPr>
      </w:pPr>
    </w:p>
    <w:p w14:paraId="0611AD56">
      <w:pPr>
        <w:spacing w:line="360" w:lineRule="auto"/>
        <w:ind w:firstLine="494"/>
        <w:rPr>
          <w:rFonts w:ascii="宋体" w:hAnsi="宋体" w:cs="宋体"/>
          <w:color w:val="auto"/>
          <w:sz w:val="24"/>
          <w:highlight w:val="none"/>
        </w:rPr>
      </w:pPr>
    </w:p>
    <w:p w14:paraId="4D446F63">
      <w:pPr>
        <w:spacing w:line="360" w:lineRule="auto"/>
        <w:ind w:firstLine="494"/>
        <w:rPr>
          <w:rFonts w:ascii="宋体" w:hAnsi="宋体" w:cs="宋体"/>
          <w:color w:val="auto"/>
          <w:sz w:val="24"/>
          <w:highlight w:val="none"/>
        </w:rPr>
      </w:pPr>
    </w:p>
    <w:p w14:paraId="0ED5648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312D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ADD10">
      <w:pPr>
        <w:rPr>
          <w:rFonts w:ascii="宋体" w:hAnsi="宋体" w:cs="宋体"/>
          <w:color w:val="auto"/>
          <w:sz w:val="24"/>
          <w:highlight w:val="none"/>
        </w:rPr>
      </w:pPr>
      <w:r>
        <w:rPr>
          <w:rFonts w:hint="eastAsia" w:ascii="宋体" w:hAnsi="宋体" w:cs="宋体"/>
          <w:b/>
          <w:bCs/>
          <w:color w:val="auto"/>
          <w:sz w:val="24"/>
          <w:highlight w:val="none"/>
        </w:rPr>
        <w:t>附：</w:t>
      </w:r>
    </w:p>
    <w:p w14:paraId="7F2CDB9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AB0C090">
      <w:pPr>
        <w:autoSpaceDE w:val="0"/>
        <w:autoSpaceDN w:val="0"/>
        <w:jc w:val="center"/>
        <w:rPr>
          <w:rFonts w:ascii="宋体" w:hAnsi="宋体" w:cs="宋体"/>
          <w:b/>
          <w:color w:val="auto"/>
          <w:spacing w:val="6"/>
          <w:sz w:val="32"/>
          <w:szCs w:val="32"/>
          <w:highlight w:val="none"/>
        </w:rPr>
      </w:pPr>
    </w:p>
    <w:p w14:paraId="62212D41">
      <w:pPr>
        <w:autoSpaceDE w:val="0"/>
        <w:autoSpaceDN w:val="0"/>
        <w:jc w:val="center"/>
        <w:rPr>
          <w:rFonts w:ascii="宋体" w:hAnsi="宋体" w:cs="宋体"/>
          <w:b/>
          <w:color w:val="auto"/>
          <w:spacing w:val="6"/>
          <w:sz w:val="32"/>
          <w:szCs w:val="32"/>
          <w:highlight w:val="none"/>
        </w:rPr>
      </w:pPr>
    </w:p>
    <w:p w14:paraId="0A8410DF">
      <w:pPr>
        <w:autoSpaceDE w:val="0"/>
        <w:autoSpaceDN w:val="0"/>
        <w:jc w:val="center"/>
        <w:rPr>
          <w:rFonts w:ascii="宋体" w:hAnsi="宋体" w:cs="宋体"/>
          <w:b/>
          <w:color w:val="auto"/>
          <w:spacing w:val="6"/>
          <w:sz w:val="32"/>
          <w:szCs w:val="32"/>
          <w:highlight w:val="none"/>
        </w:rPr>
      </w:pPr>
    </w:p>
    <w:p w14:paraId="44C74A44">
      <w:pPr>
        <w:autoSpaceDE w:val="0"/>
        <w:autoSpaceDN w:val="0"/>
        <w:jc w:val="center"/>
        <w:rPr>
          <w:rFonts w:ascii="宋体" w:hAnsi="宋体" w:cs="宋体"/>
          <w:b/>
          <w:color w:val="auto"/>
          <w:spacing w:val="6"/>
          <w:sz w:val="32"/>
          <w:szCs w:val="32"/>
          <w:highlight w:val="none"/>
        </w:rPr>
      </w:pPr>
    </w:p>
    <w:p w14:paraId="32D372DA">
      <w:pPr>
        <w:autoSpaceDE w:val="0"/>
        <w:autoSpaceDN w:val="0"/>
        <w:jc w:val="center"/>
        <w:rPr>
          <w:rFonts w:ascii="宋体" w:hAnsi="宋体" w:cs="宋体"/>
          <w:b/>
          <w:color w:val="auto"/>
          <w:spacing w:val="6"/>
          <w:sz w:val="32"/>
          <w:szCs w:val="32"/>
          <w:highlight w:val="none"/>
        </w:rPr>
      </w:pPr>
    </w:p>
    <w:p w14:paraId="7BB10036">
      <w:pPr>
        <w:autoSpaceDE w:val="0"/>
        <w:autoSpaceDN w:val="0"/>
        <w:jc w:val="center"/>
        <w:rPr>
          <w:rFonts w:ascii="宋体" w:hAnsi="宋体" w:cs="宋体"/>
          <w:b/>
          <w:color w:val="auto"/>
          <w:spacing w:val="6"/>
          <w:sz w:val="32"/>
          <w:szCs w:val="32"/>
          <w:highlight w:val="none"/>
        </w:rPr>
      </w:pPr>
    </w:p>
    <w:p w14:paraId="4341A5AA">
      <w:pPr>
        <w:autoSpaceDE w:val="0"/>
        <w:autoSpaceDN w:val="0"/>
        <w:jc w:val="center"/>
        <w:rPr>
          <w:rFonts w:ascii="宋体" w:hAnsi="宋体" w:cs="宋体"/>
          <w:b/>
          <w:color w:val="auto"/>
          <w:spacing w:val="6"/>
          <w:sz w:val="32"/>
          <w:szCs w:val="32"/>
          <w:highlight w:val="none"/>
        </w:rPr>
      </w:pPr>
    </w:p>
    <w:p w14:paraId="4F9C9B11">
      <w:pPr>
        <w:autoSpaceDE w:val="0"/>
        <w:autoSpaceDN w:val="0"/>
        <w:jc w:val="center"/>
        <w:rPr>
          <w:rFonts w:ascii="宋体" w:hAnsi="宋体" w:cs="宋体"/>
          <w:b/>
          <w:color w:val="auto"/>
          <w:spacing w:val="6"/>
          <w:sz w:val="32"/>
          <w:szCs w:val="32"/>
          <w:highlight w:val="none"/>
        </w:rPr>
      </w:pPr>
    </w:p>
    <w:p w14:paraId="6E93837F">
      <w:pPr>
        <w:autoSpaceDE w:val="0"/>
        <w:autoSpaceDN w:val="0"/>
        <w:jc w:val="center"/>
        <w:rPr>
          <w:rFonts w:ascii="宋体" w:hAnsi="宋体" w:cs="宋体"/>
          <w:b/>
          <w:color w:val="auto"/>
          <w:spacing w:val="6"/>
          <w:sz w:val="32"/>
          <w:szCs w:val="32"/>
          <w:highlight w:val="none"/>
        </w:rPr>
      </w:pPr>
    </w:p>
    <w:p w14:paraId="099719E9">
      <w:pPr>
        <w:autoSpaceDE w:val="0"/>
        <w:autoSpaceDN w:val="0"/>
        <w:jc w:val="center"/>
        <w:rPr>
          <w:rFonts w:ascii="宋体" w:hAnsi="宋体" w:cs="宋体"/>
          <w:b/>
          <w:color w:val="auto"/>
          <w:spacing w:val="6"/>
          <w:sz w:val="32"/>
          <w:szCs w:val="32"/>
          <w:highlight w:val="none"/>
        </w:rPr>
      </w:pPr>
    </w:p>
    <w:p w14:paraId="6B5A27DD">
      <w:pPr>
        <w:autoSpaceDE w:val="0"/>
        <w:autoSpaceDN w:val="0"/>
        <w:jc w:val="center"/>
        <w:rPr>
          <w:rFonts w:ascii="宋体" w:hAnsi="宋体" w:cs="宋体"/>
          <w:b/>
          <w:color w:val="auto"/>
          <w:spacing w:val="6"/>
          <w:sz w:val="32"/>
          <w:szCs w:val="32"/>
          <w:highlight w:val="none"/>
        </w:rPr>
      </w:pPr>
    </w:p>
    <w:p w14:paraId="19E7BCC5">
      <w:pPr>
        <w:autoSpaceDE w:val="0"/>
        <w:autoSpaceDN w:val="0"/>
        <w:jc w:val="center"/>
        <w:rPr>
          <w:rFonts w:ascii="宋体" w:hAnsi="宋体" w:cs="宋体"/>
          <w:b/>
          <w:color w:val="auto"/>
          <w:spacing w:val="6"/>
          <w:sz w:val="32"/>
          <w:szCs w:val="32"/>
          <w:highlight w:val="none"/>
        </w:rPr>
      </w:pPr>
    </w:p>
    <w:p w14:paraId="1224D85F">
      <w:pPr>
        <w:autoSpaceDE w:val="0"/>
        <w:autoSpaceDN w:val="0"/>
        <w:jc w:val="center"/>
        <w:rPr>
          <w:rFonts w:ascii="宋体" w:hAnsi="宋体" w:cs="宋体"/>
          <w:b/>
          <w:color w:val="auto"/>
          <w:spacing w:val="6"/>
          <w:sz w:val="32"/>
          <w:szCs w:val="32"/>
          <w:highlight w:val="none"/>
        </w:rPr>
      </w:pPr>
    </w:p>
    <w:p w14:paraId="17AB873C">
      <w:pPr>
        <w:autoSpaceDE w:val="0"/>
        <w:autoSpaceDN w:val="0"/>
        <w:jc w:val="center"/>
        <w:rPr>
          <w:rFonts w:ascii="宋体" w:hAnsi="宋体" w:cs="宋体"/>
          <w:b/>
          <w:color w:val="auto"/>
          <w:spacing w:val="6"/>
          <w:sz w:val="32"/>
          <w:szCs w:val="32"/>
          <w:highlight w:val="none"/>
        </w:rPr>
      </w:pPr>
    </w:p>
    <w:p w14:paraId="3389276B">
      <w:pPr>
        <w:autoSpaceDE w:val="0"/>
        <w:autoSpaceDN w:val="0"/>
        <w:jc w:val="center"/>
        <w:rPr>
          <w:rFonts w:ascii="宋体" w:hAnsi="宋体" w:cs="宋体"/>
          <w:b/>
          <w:color w:val="auto"/>
          <w:spacing w:val="6"/>
          <w:sz w:val="32"/>
          <w:szCs w:val="32"/>
          <w:highlight w:val="none"/>
        </w:rPr>
      </w:pPr>
    </w:p>
    <w:p w14:paraId="15E1009B">
      <w:pPr>
        <w:autoSpaceDE w:val="0"/>
        <w:autoSpaceDN w:val="0"/>
        <w:jc w:val="center"/>
        <w:rPr>
          <w:rFonts w:ascii="宋体" w:hAnsi="宋体" w:cs="宋体"/>
          <w:b/>
          <w:color w:val="auto"/>
          <w:spacing w:val="6"/>
          <w:sz w:val="32"/>
          <w:szCs w:val="32"/>
          <w:highlight w:val="none"/>
        </w:rPr>
      </w:pPr>
    </w:p>
    <w:p w14:paraId="2A39BF9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ECD8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45F1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杭州互联网法院（杭州铁路运输法院）202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FF2C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A31D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7F6B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3D395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EE6E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C05C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DA568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1C9A7F5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253D15F4">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7F15A5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C20F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AEA8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5CE2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0AA5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A4C0D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18B7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488F1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BB870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F8687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D114DB">
      <w:pPr>
        <w:autoSpaceDE w:val="0"/>
        <w:autoSpaceDN w:val="0"/>
        <w:jc w:val="center"/>
        <w:rPr>
          <w:rFonts w:ascii="宋体" w:hAnsi="宋体" w:cs="宋体"/>
          <w:b/>
          <w:color w:val="auto"/>
          <w:spacing w:val="6"/>
          <w:sz w:val="32"/>
          <w:szCs w:val="32"/>
          <w:highlight w:val="none"/>
        </w:rPr>
      </w:pPr>
    </w:p>
    <w:p w14:paraId="342F19D0">
      <w:pPr>
        <w:autoSpaceDE w:val="0"/>
        <w:autoSpaceDN w:val="0"/>
        <w:jc w:val="center"/>
        <w:rPr>
          <w:rFonts w:ascii="宋体" w:hAnsi="宋体" w:cs="宋体"/>
          <w:b/>
          <w:color w:val="auto"/>
          <w:spacing w:val="6"/>
          <w:sz w:val="32"/>
          <w:szCs w:val="32"/>
          <w:highlight w:val="none"/>
        </w:rPr>
      </w:pPr>
    </w:p>
    <w:p w14:paraId="1B3611B7">
      <w:pPr>
        <w:autoSpaceDE w:val="0"/>
        <w:autoSpaceDN w:val="0"/>
        <w:jc w:val="center"/>
        <w:rPr>
          <w:rFonts w:ascii="宋体" w:hAnsi="宋体" w:cs="宋体"/>
          <w:b/>
          <w:color w:val="auto"/>
          <w:spacing w:val="6"/>
          <w:sz w:val="32"/>
          <w:szCs w:val="32"/>
          <w:highlight w:val="none"/>
        </w:rPr>
      </w:pPr>
    </w:p>
    <w:p w14:paraId="12A9C764">
      <w:pPr>
        <w:autoSpaceDE w:val="0"/>
        <w:autoSpaceDN w:val="0"/>
        <w:jc w:val="center"/>
        <w:rPr>
          <w:rFonts w:ascii="宋体" w:hAnsi="宋体" w:cs="宋体"/>
          <w:b/>
          <w:color w:val="auto"/>
          <w:spacing w:val="6"/>
          <w:sz w:val="32"/>
          <w:szCs w:val="32"/>
          <w:highlight w:val="none"/>
        </w:rPr>
      </w:pPr>
    </w:p>
    <w:p w14:paraId="3CCEF264">
      <w:pPr>
        <w:autoSpaceDE w:val="0"/>
        <w:autoSpaceDN w:val="0"/>
        <w:jc w:val="center"/>
        <w:rPr>
          <w:rFonts w:ascii="宋体" w:hAnsi="宋体" w:cs="宋体"/>
          <w:b/>
          <w:color w:val="auto"/>
          <w:spacing w:val="6"/>
          <w:sz w:val="32"/>
          <w:szCs w:val="32"/>
          <w:highlight w:val="none"/>
        </w:rPr>
      </w:pPr>
    </w:p>
    <w:p w14:paraId="032D72B4">
      <w:pPr>
        <w:autoSpaceDE w:val="0"/>
        <w:autoSpaceDN w:val="0"/>
        <w:jc w:val="center"/>
        <w:rPr>
          <w:rFonts w:ascii="宋体" w:hAnsi="宋体" w:cs="宋体"/>
          <w:b/>
          <w:color w:val="auto"/>
          <w:spacing w:val="6"/>
          <w:sz w:val="32"/>
          <w:szCs w:val="32"/>
          <w:highlight w:val="none"/>
        </w:rPr>
      </w:pPr>
    </w:p>
    <w:p w14:paraId="54E2FAE9">
      <w:pPr>
        <w:autoSpaceDE w:val="0"/>
        <w:autoSpaceDN w:val="0"/>
        <w:jc w:val="center"/>
        <w:rPr>
          <w:rFonts w:ascii="宋体" w:hAnsi="宋体" w:cs="宋体"/>
          <w:b/>
          <w:color w:val="auto"/>
          <w:spacing w:val="6"/>
          <w:sz w:val="32"/>
          <w:szCs w:val="32"/>
          <w:highlight w:val="none"/>
        </w:rPr>
      </w:pPr>
    </w:p>
    <w:p w14:paraId="12DA3E7D">
      <w:pPr>
        <w:autoSpaceDE w:val="0"/>
        <w:autoSpaceDN w:val="0"/>
        <w:jc w:val="center"/>
        <w:rPr>
          <w:rFonts w:ascii="宋体" w:hAnsi="宋体" w:cs="宋体"/>
          <w:b/>
          <w:color w:val="auto"/>
          <w:spacing w:val="6"/>
          <w:sz w:val="32"/>
          <w:szCs w:val="32"/>
          <w:highlight w:val="none"/>
        </w:rPr>
      </w:pPr>
    </w:p>
    <w:p w14:paraId="28282165">
      <w:pPr>
        <w:autoSpaceDE w:val="0"/>
        <w:autoSpaceDN w:val="0"/>
        <w:jc w:val="center"/>
        <w:rPr>
          <w:rFonts w:ascii="宋体" w:hAnsi="宋体" w:cs="宋体"/>
          <w:b/>
          <w:color w:val="auto"/>
          <w:spacing w:val="6"/>
          <w:sz w:val="32"/>
          <w:szCs w:val="32"/>
          <w:highlight w:val="none"/>
        </w:rPr>
      </w:pPr>
    </w:p>
    <w:p w14:paraId="1C60EFC6">
      <w:pPr>
        <w:autoSpaceDE w:val="0"/>
        <w:autoSpaceDN w:val="0"/>
        <w:jc w:val="center"/>
        <w:rPr>
          <w:rFonts w:ascii="宋体" w:hAnsi="宋体" w:cs="宋体"/>
          <w:b/>
          <w:color w:val="auto"/>
          <w:spacing w:val="6"/>
          <w:sz w:val="32"/>
          <w:szCs w:val="32"/>
          <w:highlight w:val="none"/>
        </w:rPr>
      </w:pPr>
    </w:p>
    <w:p w14:paraId="47B79802">
      <w:pPr>
        <w:autoSpaceDE w:val="0"/>
        <w:autoSpaceDN w:val="0"/>
        <w:jc w:val="center"/>
        <w:rPr>
          <w:rFonts w:ascii="宋体" w:hAnsi="宋体" w:cs="宋体"/>
          <w:b/>
          <w:color w:val="auto"/>
          <w:spacing w:val="6"/>
          <w:sz w:val="32"/>
          <w:szCs w:val="32"/>
          <w:highlight w:val="none"/>
        </w:rPr>
      </w:pPr>
    </w:p>
    <w:p w14:paraId="7970491E">
      <w:pPr>
        <w:autoSpaceDE w:val="0"/>
        <w:autoSpaceDN w:val="0"/>
        <w:jc w:val="center"/>
        <w:rPr>
          <w:rFonts w:ascii="宋体" w:hAnsi="宋体" w:cs="宋体"/>
          <w:b/>
          <w:color w:val="auto"/>
          <w:spacing w:val="6"/>
          <w:sz w:val="32"/>
          <w:szCs w:val="32"/>
          <w:highlight w:val="none"/>
        </w:rPr>
      </w:pPr>
    </w:p>
    <w:p w14:paraId="04AFF943">
      <w:pPr>
        <w:autoSpaceDE w:val="0"/>
        <w:autoSpaceDN w:val="0"/>
        <w:jc w:val="center"/>
        <w:rPr>
          <w:rFonts w:ascii="宋体" w:hAnsi="宋体" w:cs="宋体"/>
          <w:b/>
          <w:color w:val="auto"/>
          <w:spacing w:val="6"/>
          <w:sz w:val="32"/>
          <w:szCs w:val="32"/>
          <w:highlight w:val="none"/>
        </w:rPr>
      </w:pPr>
    </w:p>
    <w:p w14:paraId="15B51C9A">
      <w:pPr>
        <w:autoSpaceDE w:val="0"/>
        <w:autoSpaceDN w:val="0"/>
        <w:jc w:val="center"/>
        <w:rPr>
          <w:rFonts w:ascii="宋体" w:hAnsi="宋体" w:cs="宋体"/>
          <w:b/>
          <w:color w:val="auto"/>
          <w:spacing w:val="6"/>
          <w:sz w:val="32"/>
          <w:szCs w:val="32"/>
          <w:highlight w:val="none"/>
        </w:rPr>
      </w:pPr>
    </w:p>
    <w:p w14:paraId="50142DC1">
      <w:pPr>
        <w:autoSpaceDE w:val="0"/>
        <w:autoSpaceDN w:val="0"/>
        <w:jc w:val="center"/>
        <w:rPr>
          <w:rFonts w:ascii="宋体" w:hAnsi="宋体" w:cs="宋体"/>
          <w:b/>
          <w:color w:val="auto"/>
          <w:spacing w:val="6"/>
          <w:sz w:val="32"/>
          <w:szCs w:val="32"/>
          <w:highlight w:val="none"/>
        </w:rPr>
      </w:pPr>
    </w:p>
    <w:p w14:paraId="5935ED38">
      <w:pPr>
        <w:autoSpaceDE w:val="0"/>
        <w:autoSpaceDN w:val="0"/>
        <w:jc w:val="center"/>
        <w:rPr>
          <w:rFonts w:ascii="宋体" w:hAnsi="宋体" w:cs="宋体"/>
          <w:b/>
          <w:color w:val="auto"/>
          <w:spacing w:val="6"/>
          <w:sz w:val="32"/>
          <w:szCs w:val="32"/>
          <w:highlight w:val="none"/>
        </w:rPr>
      </w:pPr>
    </w:p>
    <w:p w14:paraId="1ABD9FA9">
      <w:pPr>
        <w:autoSpaceDE w:val="0"/>
        <w:autoSpaceDN w:val="0"/>
        <w:jc w:val="center"/>
        <w:rPr>
          <w:rFonts w:ascii="宋体" w:hAnsi="宋体" w:cs="宋体"/>
          <w:b/>
          <w:color w:val="auto"/>
          <w:spacing w:val="6"/>
          <w:sz w:val="32"/>
          <w:szCs w:val="32"/>
          <w:highlight w:val="none"/>
        </w:rPr>
      </w:pPr>
    </w:p>
    <w:p w14:paraId="02584FD5">
      <w:pPr>
        <w:autoSpaceDE w:val="0"/>
        <w:autoSpaceDN w:val="0"/>
        <w:jc w:val="center"/>
        <w:rPr>
          <w:rFonts w:ascii="宋体" w:hAnsi="宋体" w:cs="宋体"/>
          <w:b/>
          <w:color w:val="auto"/>
          <w:spacing w:val="6"/>
          <w:sz w:val="32"/>
          <w:szCs w:val="32"/>
          <w:highlight w:val="none"/>
        </w:rPr>
      </w:pPr>
    </w:p>
    <w:p w14:paraId="42C75E9D">
      <w:pPr>
        <w:autoSpaceDE w:val="0"/>
        <w:autoSpaceDN w:val="0"/>
        <w:jc w:val="center"/>
        <w:rPr>
          <w:rFonts w:ascii="宋体" w:hAnsi="宋体" w:cs="宋体"/>
          <w:b/>
          <w:color w:val="auto"/>
          <w:spacing w:val="6"/>
          <w:sz w:val="32"/>
          <w:szCs w:val="32"/>
          <w:highlight w:val="none"/>
        </w:rPr>
      </w:pPr>
    </w:p>
    <w:p w14:paraId="55C3583E">
      <w:pPr>
        <w:autoSpaceDE w:val="0"/>
        <w:autoSpaceDN w:val="0"/>
        <w:jc w:val="center"/>
        <w:rPr>
          <w:rFonts w:ascii="宋体" w:hAnsi="宋体" w:cs="宋体"/>
          <w:b/>
          <w:color w:val="auto"/>
          <w:spacing w:val="6"/>
          <w:sz w:val="32"/>
          <w:szCs w:val="32"/>
          <w:highlight w:val="none"/>
        </w:rPr>
      </w:pPr>
    </w:p>
    <w:p w14:paraId="4D02FA08">
      <w:pPr>
        <w:autoSpaceDE w:val="0"/>
        <w:autoSpaceDN w:val="0"/>
        <w:jc w:val="center"/>
        <w:rPr>
          <w:rFonts w:ascii="宋体" w:hAnsi="宋体" w:cs="宋体"/>
          <w:b/>
          <w:color w:val="auto"/>
          <w:spacing w:val="6"/>
          <w:sz w:val="32"/>
          <w:szCs w:val="32"/>
          <w:highlight w:val="none"/>
        </w:rPr>
      </w:pPr>
    </w:p>
    <w:p w14:paraId="73DF657C">
      <w:pPr>
        <w:autoSpaceDE w:val="0"/>
        <w:autoSpaceDN w:val="0"/>
        <w:jc w:val="center"/>
        <w:rPr>
          <w:rFonts w:ascii="宋体" w:hAnsi="宋体" w:cs="宋体"/>
          <w:b/>
          <w:color w:val="auto"/>
          <w:spacing w:val="6"/>
          <w:sz w:val="32"/>
          <w:szCs w:val="32"/>
          <w:highlight w:val="none"/>
        </w:rPr>
      </w:pPr>
    </w:p>
    <w:p w14:paraId="26D08751">
      <w:pPr>
        <w:autoSpaceDE w:val="0"/>
        <w:autoSpaceDN w:val="0"/>
        <w:jc w:val="center"/>
        <w:rPr>
          <w:rFonts w:ascii="宋体" w:hAnsi="宋体" w:cs="宋体"/>
          <w:b/>
          <w:color w:val="auto"/>
          <w:spacing w:val="6"/>
          <w:sz w:val="32"/>
          <w:szCs w:val="32"/>
          <w:highlight w:val="none"/>
        </w:rPr>
      </w:pPr>
    </w:p>
    <w:p w14:paraId="5312AB8B">
      <w:pPr>
        <w:snapToGrid w:val="0"/>
        <w:spacing w:line="360" w:lineRule="auto"/>
        <w:ind w:firstLine="3666" w:firstLineChars="1100"/>
        <w:rPr>
          <w:rFonts w:ascii="宋体" w:hAnsi="宋体" w:cs="宋体"/>
          <w:b/>
          <w:color w:val="auto"/>
          <w:spacing w:val="6"/>
          <w:sz w:val="32"/>
          <w:szCs w:val="32"/>
          <w:highlight w:val="none"/>
        </w:rPr>
      </w:pPr>
    </w:p>
    <w:p w14:paraId="7B6BB9F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D289C9C">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2566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C5BE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杭州互联网法院（杭州铁路运输法院）202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FDE4AB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2738477">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F8EA0C">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6E16BEE4">
      <w:pPr>
        <w:pStyle w:val="4"/>
        <w:ind w:left="664" w:leftChars="316" w:firstLine="305" w:firstLineChars="95"/>
        <w:rPr>
          <w:color w:val="auto"/>
          <w:highlight w:val="none"/>
        </w:rPr>
      </w:pPr>
    </w:p>
    <w:p w14:paraId="6C8872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CE143F6">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A999A3">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0310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0DA097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F3A1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086C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F21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94C8D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B132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5FA20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5B6B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2FD9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C87D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00DB0A">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642B97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14E5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6951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0D4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4611B5">
      <w:pPr>
        <w:autoSpaceDE w:val="0"/>
        <w:autoSpaceDN w:val="0"/>
        <w:jc w:val="center"/>
        <w:rPr>
          <w:rFonts w:ascii="宋体" w:hAnsi="宋体" w:cs="宋体"/>
          <w:b/>
          <w:color w:val="auto"/>
          <w:spacing w:val="6"/>
          <w:sz w:val="32"/>
          <w:szCs w:val="32"/>
          <w:highlight w:val="none"/>
        </w:rPr>
      </w:pPr>
    </w:p>
    <w:p w14:paraId="6F7C41BD">
      <w:pPr>
        <w:autoSpaceDE w:val="0"/>
        <w:autoSpaceDN w:val="0"/>
        <w:jc w:val="center"/>
        <w:rPr>
          <w:rFonts w:ascii="宋体" w:hAnsi="宋体" w:cs="宋体"/>
          <w:b/>
          <w:color w:val="auto"/>
          <w:spacing w:val="6"/>
          <w:sz w:val="32"/>
          <w:szCs w:val="32"/>
          <w:highlight w:val="none"/>
        </w:rPr>
      </w:pPr>
    </w:p>
    <w:p w14:paraId="785F9224">
      <w:pPr>
        <w:autoSpaceDE w:val="0"/>
        <w:autoSpaceDN w:val="0"/>
        <w:jc w:val="center"/>
        <w:rPr>
          <w:rFonts w:ascii="宋体" w:hAnsi="宋体" w:cs="宋体"/>
          <w:b/>
          <w:color w:val="auto"/>
          <w:spacing w:val="6"/>
          <w:sz w:val="32"/>
          <w:szCs w:val="32"/>
          <w:highlight w:val="none"/>
        </w:rPr>
      </w:pPr>
    </w:p>
    <w:p w14:paraId="1C5B4E60">
      <w:pPr>
        <w:autoSpaceDE w:val="0"/>
        <w:autoSpaceDN w:val="0"/>
        <w:jc w:val="center"/>
        <w:rPr>
          <w:rFonts w:ascii="宋体" w:hAnsi="宋体" w:cs="宋体"/>
          <w:b/>
          <w:color w:val="auto"/>
          <w:spacing w:val="6"/>
          <w:sz w:val="32"/>
          <w:szCs w:val="32"/>
          <w:highlight w:val="none"/>
        </w:rPr>
      </w:pPr>
    </w:p>
    <w:p w14:paraId="5248374F">
      <w:pPr>
        <w:autoSpaceDE w:val="0"/>
        <w:autoSpaceDN w:val="0"/>
        <w:jc w:val="center"/>
        <w:rPr>
          <w:rFonts w:ascii="宋体" w:hAnsi="宋体" w:cs="宋体"/>
          <w:b/>
          <w:color w:val="auto"/>
          <w:spacing w:val="6"/>
          <w:sz w:val="32"/>
          <w:szCs w:val="32"/>
          <w:highlight w:val="none"/>
        </w:rPr>
      </w:pPr>
    </w:p>
    <w:p w14:paraId="6BEDD747">
      <w:pPr>
        <w:autoSpaceDE w:val="0"/>
        <w:autoSpaceDN w:val="0"/>
        <w:jc w:val="center"/>
        <w:rPr>
          <w:rFonts w:ascii="宋体" w:hAnsi="宋体" w:cs="宋体"/>
          <w:b/>
          <w:color w:val="auto"/>
          <w:spacing w:val="6"/>
          <w:sz w:val="32"/>
          <w:szCs w:val="32"/>
          <w:highlight w:val="none"/>
        </w:rPr>
      </w:pPr>
    </w:p>
    <w:p w14:paraId="5D8F6D25">
      <w:pPr>
        <w:autoSpaceDE w:val="0"/>
        <w:autoSpaceDN w:val="0"/>
        <w:jc w:val="center"/>
        <w:rPr>
          <w:rFonts w:ascii="宋体" w:hAnsi="宋体" w:cs="宋体"/>
          <w:b/>
          <w:color w:val="auto"/>
          <w:spacing w:val="6"/>
          <w:sz w:val="32"/>
          <w:szCs w:val="32"/>
          <w:highlight w:val="none"/>
        </w:rPr>
      </w:pPr>
    </w:p>
    <w:p w14:paraId="11ED3116">
      <w:pPr>
        <w:autoSpaceDE w:val="0"/>
        <w:autoSpaceDN w:val="0"/>
        <w:jc w:val="center"/>
        <w:rPr>
          <w:rFonts w:ascii="宋体" w:hAnsi="宋体" w:cs="宋体"/>
          <w:b/>
          <w:color w:val="auto"/>
          <w:spacing w:val="6"/>
          <w:sz w:val="32"/>
          <w:szCs w:val="32"/>
          <w:highlight w:val="none"/>
        </w:rPr>
      </w:pPr>
    </w:p>
    <w:p w14:paraId="37FAAF26">
      <w:pPr>
        <w:autoSpaceDE w:val="0"/>
        <w:autoSpaceDN w:val="0"/>
        <w:jc w:val="center"/>
        <w:rPr>
          <w:rFonts w:ascii="宋体" w:hAnsi="宋体" w:cs="宋体"/>
          <w:b/>
          <w:color w:val="auto"/>
          <w:spacing w:val="6"/>
          <w:sz w:val="32"/>
          <w:szCs w:val="32"/>
          <w:highlight w:val="none"/>
        </w:rPr>
      </w:pPr>
    </w:p>
    <w:p w14:paraId="3522FBBB">
      <w:pPr>
        <w:autoSpaceDE w:val="0"/>
        <w:autoSpaceDN w:val="0"/>
        <w:jc w:val="center"/>
        <w:rPr>
          <w:rFonts w:ascii="宋体" w:hAnsi="宋体" w:cs="宋体"/>
          <w:b/>
          <w:color w:val="auto"/>
          <w:spacing w:val="6"/>
          <w:sz w:val="32"/>
          <w:szCs w:val="32"/>
          <w:highlight w:val="none"/>
        </w:rPr>
      </w:pPr>
    </w:p>
    <w:p w14:paraId="6D814C90">
      <w:pPr>
        <w:autoSpaceDE w:val="0"/>
        <w:autoSpaceDN w:val="0"/>
        <w:jc w:val="center"/>
        <w:rPr>
          <w:rFonts w:ascii="宋体" w:hAnsi="宋体" w:cs="宋体"/>
          <w:b/>
          <w:color w:val="auto"/>
          <w:spacing w:val="6"/>
          <w:sz w:val="32"/>
          <w:szCs w:val="32"/>
          <w:highlight w:val="none"/>
        </w:rPr>
      </w:pPr>
    </w:p>
    <w:p w14:paraId="01AF88CF">
      <w:pPr>
        <w:autoSpaceDE w:val="0"/>
        <w:autoSpaceDN w:val="0"/>
        <w:jc w:val="center"/>
        <w:rPr>
          <w:rFonts w:ascii="宋体" w:hAnsi="宋体" w:cs="宋体"/>
          <w:b/>
          <w:color w:val="auto"/>
          <w:spacing w:val="6"/>
          <w:sz w:val="32"/>
          <w:szCs w:val="32"/>
          <w:highlight w:val="none"/>
        </w:rPr>
      </w:pPr>
    </w:p>
    <w:p w14:paraId="0D76A226">
      <w:pPr>
        <w:autoSpaceDE w:val="0"/>
        <w:autoSpaceDN w:val="0"/>
        <w:jc w:val="center"/>
        <w:rPr>
          <w:rFonts w:ascii="宋体" w:hAnsi="宋体" w:cs="宋体"/>
          <w:b/>
          <w:color w:val="auto"/>
          <w:spacing w:val="6"/>
          <w:sz w:val="32"/>
          <w:szCs w:val="32"/>
          <w:highlight w:val="none"/>
        </w:rPr>
      </w:pPr>
    </w:p>
    <w:p w14:paraId="744E45E4">
      <w:pPr>
        <w:autoSpaceDE w:val="0"/>
        <w:autoSpaceDN w:val="0"/>
        <w:jc w:val="center"/>
        <w:rPr>
          <w:rFonts w:ascii="宋体" w:hAnsi="宋体" w:cs="宋体"/>
          <w:b/>
          <w:color w:val="auto"/>
          <w:spacing w:val="6"/>
          <w:sz w:val="32"/>
          <w:szCs w:val="32"/>
          <w:highlight w:val="none"/>
        </w:rPr>
      </w:pPr>
    </w:p>
    <w:p w14:paraId="4CE2511E">
      <w:pPr>
        <w:autoSpaceDE w:val="0"/>
        <w:autoSpaceDN w:val="0"/>
        <w:jc w:val="center"/>
        <w:rPr>
          <w:rFonts w:ascii="宋体" w:hAnsi="宋体" w:cs="宋体"/>
          <w:b/>
          <w:color w:val="auto"/>
          <w:spacing w:val="6"/>
          <w:sz w:val="32"/>
          <w:szCs w:val="32"/>
          <w:highlight w:val="none"/>
        </w:rPr>
      </w:pPr>
    </w:p>
    <w:p w14:paraId="32272513">
      <w:pPr>
        <w:autoSpaceDE w:val="0"/>
        <w:autoSpaceDN w:val="0"/>
        <w:jc w:val="center"/>
        <w:rPr>
          <w:rFonts w:ascii="宋体" w:hAnsi="宋体" w:cs="宋体"/>
          <w:b/>
          <w:color w:val="auto"/>
          <w:spacing w:val="6"/>
          <w:sz w:val="32"/>
          <w:szCs w:val="32"/>
          <w:highlight w:val="none"/>
        </w:rPr>
      </w:pPr>
    </w:p>
    <w:p w14:paraId="6044D99E">
      <w:pPr>
        <w:autoSpaceDE w:val="0"/>
        <w:autoSpaceDN w:val="0"/>
        <w:jc w:val="center"/>
        <w:rPr>
          <w:rFonts w:ascii="宋体" w:hAnsi="宋体" w:cs="宋体"/>
          <w:b/>
          <w:color w:val="auto"/>
          <w:spacing w:val="6"/>
          <w:sz w:val="32"/>
          <w:szCs w:val="32"/>
          <w:highlight w:val="none"/>
        </w:rPr>
      </w:pPr>
    </w:p>
    <w:p w14:paraId="13051005">
      <w:pPr>
        <w:autoSpaceDE w:val="0"/>
        <w:autoSpaceDN w:val="0"/>
        <w:jc w:val="center"/>
        <w:rPr>
          <w:rFonts w:ascii="宋体" w:hAnsi="宋体" w:cs="宋体"/>
          <w:b/>
          <w:color w:val="auto"/>
          <w:spacing w:val="6"/>
          <w:sz w:val="32"/>
          <w:szCs w:val="32"/>
          <w:highlight w:val="none"/>
        </w:rPr>
      </w:pPr>
    </w:p>
    <w:p w14:paraId="609DD718">
      <w:pPr>
        <w:autoSpaceDE w:val="0"/>
        <w:autoSpaceDN w:val="0"/>
        <w:jc w:val="center"/>
        <w:rPr>
          <w:rFonts w:ascii="宋体" w:hAnsi="宋体" w:cs="宋体"/>
          <w:b/>
          <w:color w:val="auto"/>
          <w:spacing w:val="6"/>
          <w:sz w:val="32"/>
          <w:szCs w:val="32"/>
          <w:highlight w:val="none"/>
        </w:rPr>
      </w:pPr>
    </w:p>
    <w:p w14:paraId="5C151D06">
      <w:pPr>
        <w:autoSpaceDE w:val="0"/>
        <w:autoSpaceDN w:val="0"/>
        <w:jc w:val="center"/>
        <w:rPr>
          <w:rFonts w:ascii="宋体" w:hAnsi="宋体" w:cs="宋体"/>
          <w:b/>
          <w:color w:val="auto"/>
          <w:spacing w:val="6"/>
          <w:sz w:val="32"/>
          <w:szCs w:val="32"/>
          <w:highlight w:val="none"/>
        </w:rPr>
      </w:pPr>
    </w:p>
    <w:p w14:paraId="0401B2BE">
      <w:pPr>
        <w:autoSpaceDE w:val="0"/>
        <w:autoSpaceDN w:val="0"/>
        <w:jc w:val="center"/>
        <w:rPr>
          <w:rFonts w:ascii="宋体" w:hAnsi="宋体" w:cs="宋体"/>
          <w:b/>
          <w:color w:val="auto"/>
          <w:spacing w:val="6"/>
          <w:sz w:val="32"/>
          <w:szCs w:val="32"/>
          <w:highlight w:val="none"/>
        </w:rPr>
      </w:pPr>
    </w:p>
    <w:p w14:paraId="2BAD9040">
      <w:pPr>
        <w:autoSpaceDE w:val="0"/>
        <w:autoSpaceDN w:val="0"/>
        <w:jc w:val="center"/>
        <w:rPr>
          <w:rFonts w:ascii="宋体" w:hAnsi="宋体" w:cs="宋体"/>
          <w:b/>
          <w:color w:val="auto"/>
          <w:spacing w:val="6"/>
          <w:sz w:val="32"/>
          <w:szCs w:val="32"/>
          <w:highlight w:val="none"/>
        </w:rPr>
      </w:pPr>
    </w:p>
    <w:p w14:paraId="21E33351">
      <w:pPr>
        <w:autoSpaceDE w:val="0"/>
        <w:autoSpaceDN w:val="0"/>
        <w:jc w:val="center"/>
        <w:rPr>
          <w:rFonts w:ascii="宋体" w:hAnsi="宋体" w:cs="宋体"/>
          <w:b/>
          <w:color w:val="auto"/>
          <w:spacing w:val="6"/>
          <w:sz w:val="32"/>
          <w:szCs w:val="32"/>
          <w:highlight w:val="none"/>
        </w:rPr>
      </w:pPr>
    </w:p>
    <w:p w14:paraId="5DDE395B">
      <w:pPr>
        <w:autoSpaceDE w:val="0"/>
        <w:autoSpaceDN w:val="0"/>
        <w:jc w:val="center"/>
        <w:rPr>
          <w:rFonts w:ascii="宋体" w:hAnsi="宋体" w:cs="宋体"/>
          <w:b/>
          <w:color w:val="auto"/>
          <w:spacing w:val="6"/>
          <w:sz w:val="32"/>
          <w:szCs w:val="32"/>
          <w:highlight w:val="none"/>
        </w:rPr>
      </w:pPr>
    </w:p>
    <w:p w14:paraId="7B87CB0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EEDACC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AE3B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杭州互联网法院（杭州铁路运输法院）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none"/>
        </w:rPr>
        <w:t xml:space="preserve"> </w:t>
      </w:r>
      <w:r>
        <w:rPr>
          <w:rFonts w:hint="eastAsia" w:ascii="宋体" w:hAnsi="宋体" w:cs="宋体"/>
          <w:color w:val="auto"/>
          <w:sz w:val="24"/>
          <w:highlight w:val="none"/>
          <w:lang w:eastAsia="zh-CN"/>
        </w:rPr>
        <w:t>杭州互联网法院（杭州铁路运输法院）202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年物业服务采购项目</w:t>
      </w:r>
      <w:r>
        <w:rPr>
          <w:rFonts w:hint="eastAsia" w:ascii="宋体" w:hAnsi="宋体" w:cs="宋体"/>
          <w:color w:val="auto"/>
          <w:sz w:val="24"/>
          <w:highlight w:val="none"/>
          <w:u w:val="non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14EDC6C">
      <w:pPr>
        <w:spacing w:line="360" w:lineRule="auto"/>
        <w:ind w:firstLine="480" w:firstLineChars="200"/>
        <w:jc w:val="left"/>
        <w:rPr>
          <w:rFonts w:ascii="宋体" w:hAnsi="宋体" w:cs="宋体"/>
          <w:color w:val="auto"/>
          <w:sz w:val="24"/>
          <w:highlight w:val="none"/>
        </w:rPr>
      </w:pPr>
      <w:r>
        <w:rPr>
          <w:rFonts w:hint="eastAsia" w:ascii="宋体" w:hAnsi="宋体" w:eastAsia="宋体" w:cs="宋体"/>
          <w:b w:val="0"/>
          <w:bCs w:val="0"/>
          <w:color w:val="auto"/>
          <w:kern w:val="0"/>
          <w:sz w:val="24"/>
          <w:highlight w:val="none"/>
        </w:rPr>
        <w:t>标的</w:t>
      </w:r>
      <w:r>
        <w:rPr>
          <w:rFonts w:hint="eastAsia" w:ascii="宋体" w:hAnsi="宋体" w:cs="宋体"/>
          <w:color w:val="auto"/>
          <w:sz w:val="24"/>
          <w:highlight w:val="none"/>
          <w:lang w:eastAsia="zh-CN"/>
        </w:rPr>
        <w:t>名称</w:t>
      </w:r>
      <w:r>
        <w:rPr>
          <w:rFonts w:hint="eastAsia" w:ascii="宋体" w:hAnsi="宋体" w:eastAsia="宋体" w:cs="宋体"/>
          <w:b w:val="0"/>
          <w:bCs w:val="0"/>
          <w:color w:val="auto"/>
          <w:kern w:val="0"/>
          <w:sz w:val="24"/>
          <w:highlight w:val="none"/>
        </w:rPr>
        <w:t>：</w:t>
      </w:r>
      <w:r>
        <w:rPr>
          <w:rFonts w:hint="eastAsia" w:ascii="宋体" w:hAnsi="宋体" w:cs="宋体"/>
          <w:b w:val="0"/>
          <w:bCs/>
          <w:color w:val="auto"/>
          <w:sz w:val="24"/>
          <w:highlight w:val="none"/>
          <w:u w:val="single"/>
          <w:lang w:eastAsia="zh-CN"/>
        </w:rPr>
        <w:t>杭州互联网法院（杭州铁路运输法院）2025年物业服务采购项目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物业管理 </w:t>
      </w:r>
      <w:r>
        <w:rPr>
          <w:rFonts w:hint="eastAsia" w:ascii="宋体" w:hAnsi="宋体" w:cs="宋体"/>
          <w:color w:val="auto"/>
          <w:kern w:val="0"/>
          <w:sz w:val="24"/>
          <w:highlight w:val="none"/>
        </w:rPr>
        <w:t>行业</w:t>
      </w:r>
      <w:r>
        <w:rPr>
          <w:rFonts w:hint="eastAsia" w:ascii="宋体" w:hAnsi="宋体" w:eastAsia="宋体" w:cs="宋体"/>
          <w:b w:val="0"/>
          <w:bCs w:val="0"/>
          <w:color w:val="auto"/>
          <w:kern w:val="0"/>
          <w:sz w:val="24"/>
          <w:highlight w:val="none"/>
        </w:rPr>
        <w:t>；</w:t>
      </w:r>
      <w:r>
        <w:rPr>
          <w:rFonts w:hint="eastAsia" w:ascii="宋体" w:hAnsi="宋体" w:cs="宋体"/>
          <w:color w:val="auto"/>
          <w:sz w:val="24"/>
          <w:highlight w:val="none"/>
        </w:rPr>
        <w:t xml:space="preserve">承接企业为 </w:t>
      </w:r>
      <w:r>
        <w:rPr>
          <w:rFonts w:hint="eastAsia" w:ascii="宋体" w:hAnsi="宋体" w:eastAsia="宋体" w:cs="宋体"/>
          <w:color w:val="auto"/>
          <w:sz w:val="24"/>
          <w:highlight w:val="none"/>
          <w:u w:val="single"/>
        </w:rPr>
        <w:t>①</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67182C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46DB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1CDBE7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CDA4D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773248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7BA636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29A5EDF2">
      <w:pP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24A591E9">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9B363B">
      <w:pPr>
        <w:spacing w:line="240" w:lineRule="auto"/>
        <w:ind w:right="0"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7536AA22">
      <w:pPr>
        <w:pStyle w:val="4"/>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shd w:val="clear" w:color="FFFFFF" w:fill="D9D9D9"/>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shd w:val="clear" w:color="FFFFFF" w:fill="D9D9D9"/>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56CC52B">
      <w:pPr>
        <w:pStyle w:val="4"/>
        <w:rPr>
          <w:rFonts w:ascii="宋体" w:hAnsi="宋体" w:eastAsia="宋体" w:cs="宋体"/>
          <w:color w:val="auto"/>
          <w:highlight w:val="none"/>
          <w:lang w:val="en-US"/>
        </w:rPr>
      </w:pPr>
    </w:p>
    <w:p w14:paraId="679B4936">
      <w:pPr>
        <w:spacing w:line="360" w:lineRule="auto"/>
        <w:ind w:right="420"/>
        <w:rPr>
          <w:rFonts w:ascii="宋体" w:hAnsi="宋体" w:cs="宋体"/>
          <w:color w:val="auto"/>
          <w:highlight w:val="none"/>
        </w:rPr>
      </w:pPr>
    </w:p>
    <w:p w14:paraId="5EA84BC6">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仿宋"/>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40"/>
      <w:framePr w:wrap="around" w:vAnchor="text" w:hAnchor="margin" w:xAlign="right" w:y="1"/>
      <w:rPr>
        <w:rStyle w:val="73"/>
      </w:rPr>
    </w:pPr>
    <w:r>
      <w:fldChar w:fldCharType="begin"/>
    </w:r>
    <w:r>
      <w:rPr>
        <w:rStyle w:val="73"/>
      </w:rPr>
      <w:instrText xml:space="preserve">PAGE  </w:instrText>
    </w:r>
    <w:r>
      <w:fldChar w:fldCharType="end"/>
    </w:r>
  </w:p>
  <w:p w14:paraId="14C6E588">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91899912"/>
    <w:bookmarkStart w:id="414" w:name="_Toc131845147"/>
    <w:bookmarkStart w:id="415" w:name="_Toc164085800"/>
    <w:bookmarkStart w:id="416" w:name="_Toc3611018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40"/>
      <w:framePr w:wrap="around" w:vAnchor="text" w:hAnchor="margin" w:xAlign="right" w:y="1"/>
      <w:rPr>
        <w:rStyle w:val="73"/>
      </w:rPr>
    </w:pPr>
    <w:r>
      <w:fldChar w:fldCharType="begin"/>
    </w:r>
    <w:r>
      <w:rPr>
        <w:rStyle w:val="73"/>
      </w:rPr>
      <w:instrText xml:space="preserve">PAGE  </w:instrText>
    </w:r>
    <w:r>
      <w:fldChar w:fldCharType="end"/>
    </w:r>
  </w:p>
  <w:p w14:paraId="1462DAB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1"/>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1"/>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1"/>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1"/>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1"/>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EA677"/>
    <w:multiLevelType w:val="singleLevel"/>
    <w:tmpl w:val="BCCEA677"/>
    <w:lvl w:ilvl="0" w:tentative="0">
      <w:start w:val="3"/>
      <w:numFmt w:val="chineseCounting"/>
      <w:suff w:val="nothing"/>
      <w:lvlText w:val="%1、"/>
      <w:lvlJc w:val="left"/>
      <w:rPr>
        <w:rFonts w:hint="eastAsia"/>
      </w:rPr>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0CE5D3FC"/>
    <w:multiLevelType w:val="singleLevel"/>
    <w:tmpl w:val="0CE5D3FC"/>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1EF7"/>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302"/>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C2452D"/>
    <w:rsid w:val="03DD35E4"/>
    <w:rsid w:val="03E5188F"/>
    <w:rsid w:val="04076900"/>
    <w:rsid w:val="041A5A3B"/>
    <w:rsid w:val="042311BA"/>
    <w:rsid w:val="042B157A"/>
    <w:rsid w:val="048F763B"/>
    <w:rsid w:val="049F330E"/>
    <w:rsid w:val="04AA775C"/>
    <w:rsid w:val="04AE367F"/>
    <w:rsid w:val="04AF1889"/>
    <w:rsid w:val="04F66F48"/>
    <w:rsid w:val="05251E14"/>
    <w:rsid w:val="05A16594"/>
    <w:rsid w:val="05A7762D"/>
    <w:rsid w:val="060E5941"/>
    <w:rsid w:val="06110FAF"/>
    <w:rsid w:val="06493CA7"/>
    <w:rsid w:val="065A6178"/>
    <w:rsid w:val="066F1CF3"/>
    <w:rsid w:val="06757199"/>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23ABF"/>
    <w:rsid w:val="0AA374A5"/>
    <w:rsid w:val="0AAB7649"/>
    <w:rsid w:val="0ABC5606"/>
    <w:rsid w:val="0B270E55"/>
    <w:rsid w:val="0B30404E"/>
    <w:rsid w:val="0B4C6C14"/>
    <w:rsid w:val="0B547599"/>
    <w:rsid w:val="0B631A88"/>
    <w:rsid w:val="0B683D45"/>
    <w:rsid w:val="0B7F3F11"/>
    <w:rsid w:val="0B884417"/>
    <w:rsid w:val="0BF6188C"/>
    <w:rsid w:val="0BF73C91"/>
    <w:rsid w:val="0C170175"/>
    <w:rsid w:val="0C2A6DCE"/>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F73A9"/>
    <w:rsid w:val="0F9832DB"/>
    <w:rsid w:val="0FBF3FD2"/>
    <w:rsid w:val="0FBF7FF3"/>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F11F28"/>
    <w:rsid w:val="13072A44"/>
    <w:rsid w:val="13200C1E"/>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A8729C"/>
    <w:rsid w:val="16B33777"/>
    <w:rsid w:val="16BC70A7"/>
    <w:rsid w:val="16C6339E"/>
    <w:rsid w:val="17044B01"/>
    <w:rsid w:val="172F2D79"/>
    <w:rsid w:val="17557BEF"/>
    <w:rsid w:val="17D349C1"/>
    <w:rsid w:val="17E63F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022DAA"/>
    <w:rsid w:val="1E2F53D8"/>
    <w:rsid w:val="1E3D060F"/>
    <w:rsid w:val="1E3F7D2E"/>
    <w:rsid w:val="1E4134E4"/>
    <w:rsid w:val="1E5062B3"/>
    <w:rsid w:val="1E523514"/>
    <w:rsid w:val="1E714A66"/>
    <w:rsid w:val="1E802593"/>
    <w:rsid w:val="1E8B6156"/>
    <w:rsid w:val="1EA703CC"/>
    <w:rsid w:val="1EB7330C"/>
    <w:rsid w:val="1F0A0FF3"/>
    <w:rsid w:val="1F1C1B35"/>
    <w:rsid w:val="1F5771FF"/>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A52C56"/>
    <w:rsid w:val="22BE6801"/>
    <w:rsid w:val="22F8366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C65956"/>
    <w:rsid w:val="25F74A5C"/>
    <w:rsid w:val="26216C89"/>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81D70"/>
    <w:rsid w:val="2B437463"/>
    <w:rsid w:val="2B6D12EE"/>
    <w:rsid w:val="2B7807EE"/>
    <w:rsid w:val="2BA50BF7"/>
    <w:rsid w:val="2BBF00EC"/>
    <w:rsid w:val="2BC37CFD"/>
    <w:rsid w:val="2BD5237F"/>
    <w:rsid w:val="2BE536CE"/>
    <w:rsid w:val="2BE758D9"/>
    <w:rsid w:val="2C09049E"/>
    <w:rsid w:val="2C0A653C"/>
    <w:rsid w:val="2C191F85"/>
    <w:rsid w:val="2C6208C4"/>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52DDF"/>
    <w:rsid w:val="32517576"/>
    <w:rsid w:val="32BE5C2C"/>
    <w:rsid w:val="32FB6478"/>
    <w:rsid w:val="33263B3F"/>
    <w:rsid w:val="33587748"/>
    <w:rsid w:val="33613E2E"/>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4A002F"/>
    <w:rsid w:val="365302AE"/>
    <w:rsid w:val="36607A0A"/>
    <w:rsid w:val="366E227C"/>
    <w:rsid w:val="366F2E0D"/>
    <w:rsid w:val="367B6A5C"/>
    <w:rsid w:val="36846564"/>
    <w:rsid w:val="36A74ADA"/>
    <w:rsid w:val="36AD60D5"/>
    <w:rsid w:val="36B224F9"/>
    <w:rsid w:val="36EC0CC9"/>
    <w:rsid w:val="37267CA4"/>
    <w:rsid w:val="373F410B"/>
    <w:rsid w:val="37EE7094"/>
    <w:rsid w:val="38296C89"/>
    <w:rsid w:val="383002EB"/>
    <w:rsid w:val="38586797"/>
    <w:rsid w:val="38BC0149"/>
    <w:rsid w:val="38D87D1C"/>
    <w:rsid w:val="39184FFA"/>
    <w:rsid w:val="393B4615"/>
    <w:rsid w:val="39463BE4"/>
    <w:rsid w:val="39636459"/>
    <w:rsid w:val="396B7F6C"/>
    <w:rsid w:val="39B417A9"/>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8E0F77"/>
    <w:rsid w:val="40A0133A"/>
    <w:rsid w:val="40C31A53"/>
    <w:rsid w:val="40F5154D"/>
    <w:rsid w:val="40FF545D"/>
    <w:rsid w:val="410067C8"/>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977AB6"/>
    <w:rsid w:val="43A3342B"/>
    <w:rsid w:val="43C77C27"/>
    <w:rsid w:val="43DE09EE"/>
    <w:rsid w:val="44002FAD"/>
    <w:rsid w:val="446300D3"/>
    <w:rsid w:val="449101DD"/>
    <w:rsid w:val="44DE1391"/>
    <w:rsid w:val="451B225C"/>
    <w:rsid w:val="452410C9"/>
    <w:rsid w:val="45317DFB"/>
    <w:rsid w:val="456D3CE4"/>
    <w:rsid w:val="4579042C"/>
    <w:rsid w:val="457F0571"/>
    <w:rsid w:val="45851176"/>
    <w:rsid w:val="45C63B94"/>
    <w:rsid w:val="45EE33E3"/>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416F"/>
    <w:rsid w:val="4A16615C"/>
    <w:rsid w:val="4A32185E"/>
    <w:rsid w:val="4A4424D7"/>
    <w:rsid w:val="4AB82D0F"/>
    <w:rsid w:val="4AEB7664"/>
    <w:rsid w:val="4AFD7C19"/>
    <w:rsid w:val="4B0567D1"/>
    <w:rsid w:val="4B236AAE"/>
    <w:rsid w:val="4B707271"/>
    <w:rsid w:val="4B9739F7"/>
    <w:rsid w:val="4BEE2503"/>
    <w:rsid w:val="4C143394"/>
    <w:rsid w:val="4C245A30"/>
    <w:rsid w:val="4CB6685F"/>
    <w:rsid w:val="4CC367FE"/>
    <w:rsid w:val="4D077F3C"/>
    <w:rsid w:val="4D123355"/>
    <w:rsid w:val="4D2A3B31"/>
    <w:rsid w:val="4D312C52"/>
    <w:rsid w:val="4D812418"/>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481EA0"/>
    <w:rsid w:val="555D4828"/>
    <w:rsid w:val="557A4C8B"/>
    <w:rsid w:val="55871CF5"/>
    <w:rsid w:val="558931E1"/>
    <w:rsid w:val="55923347"/>
    <w:rsid w:val="55925180"/>
    <w:rsid w:val="55983B1B"/>
    <w:rsid w:val="55A8376B"/>
    <w:rsid w:val="55DC29B6"/>
    <w:rsid w:val="55DD4241"/>
    <w:rsid w:val="566B6D1E"/>
    <w:rsid w:val="5691740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D79C4"/>
    <w:rsid w:val="66195831"/>
    <w:rsid w:val="661C2CA5"/>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36AD6"/>
    <w:rsid w:val="68E937A3"/>
    <w:rsid w:val="693E15D3"/>
    <w:rsid w:val="695B4640"/>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192AA9"/>
    <w:rsid w:val="6D26299B"/>
    <w:rsid w:val="6D4772EC"/>
    <w:rsid w:val="6D9078AF"/>
    <w:rsid w:val="6DAA3FEF"/>
    <w:rsid w:val="6DC0172B"/>
    <w:rsid w:val="6DCB690C"/>
    <w:rsid w:val="6DD41A5B"/>
    <w:rsid w:val="6DF43C2E"/>
    <w:rsid w:val="6DF51CA3"/>
    <w:rsid w:val="6E8335BD"/>
    <w:rsid w:val="6E8E12EF"/>
    <w:rsid w:val="6E972936"/>
    <w:rsid w:val="6ED446C5"/>
    <w:rsid w:val="6F2502A8"/>
    <w:rsid w:val="6F2A7D94"/>
    <w:rsid w:val="6F8331F1"/>
    <w:rsid w:val="6FAE1A09"/>
    <w:rsid w:val="6FB86358"/>
    <w:rsid w:val="6FD75BF8"/>
    <w:rsid w:val="707723D0"/>
    <w:rsid w:val="707D6A8A"/>
    <w:rsid w:val="70F5661B"/>
    <w:rsid w:val="71360107"/>
    <w:rsid w:val="713B688E"/>
    <w:rsid w:val="719077DA"/>
    <w:rsid w:val="71D43752"/>
    <w:rsid w:val="71D97721"/>
    <w:rsid w:val="71F1796A"/>
    <w:rsid w:val="72154626"/>
    <w:rsid w:val="72262B5D"/>
    <w:rsid w:val="72283FF7"/>
    <w:rsid w:val="722E7212"/>
    <w:rsid w:val="723A0474"/>
    <w:rsid w:val="725923E4"/>
    <w:rsid w:val="726E5CBB"/>
    <w:rsid w:val="72864BF7"/>
    <w:rsid w:val="729023FC"/>
    <w:rsid w:val="7362065C"/>
    <w:rsid w:val="73C0646E"/>
    <w:rsid w:val="742222F5"/>
    <w:rsid w:val="744040C3"/>
    <w:rsid w:val="74476126"/>
    <w:rsid w:val="74706664"/>
    <w:rsid w:val="747F3682"/>
    <w:rsid w:val="749C4185"/>
    <w:rsid w:val="74EB7541"/>
    <w:rsid w:val="75067759"/>
    <w:rsid w:val="752E6DCD"/>
    <w:rsid w:val="7551380D"/>
    <w:rsid w:val="75600BE5"/>
    <w:rsid w:val="7564475C"/>
    <w:rsid w:val="7583797F"/>
    <w:rsid w:val="759D3E47"/>
    <w:rsid w:val="75D20F1D"/>
    <w:rsid w:val="75DA2C18"/>
    <w:rsid w:val="75F54412"/>
    <w:rsid w:val="761D08E0"/>
    <w:rsid w:val="765D347C"/>
    <w:rsid w:val="76826699"/>
    <w:rsid w:val="76C87133"/>
    <w:rsid w:val="76CD08D5"/>
    <w:rsid w:val="76DB4B92"/>
    <w:rsid w:val="77052AA4"/>
    <w:rsid w:val="77136511"/>
    <w:rsid w:val="77184757"/>
    <w:rsid w:val="77340A39"/>
    <w:rsid w:val="77351FD0"/>
    <w:rsid w:val="77472422"/>
    <w:rsid w:val="777F31F2"/>
    <w:rsid w:val="77D1700D"/>
    <w:rsid w:val="77EC04CC"/>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C26D2"/>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44A87"/>
    <w:rsid w:val="7DB57A34"/>
    <w:rsid w:val="7DE60973"/>
    <w:rsid w:val="7DEF0916"/>
    <w:rsid w:val="7E1E5218"/>
    <w:rsid w:val="7E857F9E"/>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9404</Words>
  <Characters>10120</Characters>
  <Lines>282</Lines>
  <Paragraphs>79</Paragraphs>
  <TotalTime>8</TotalTime>
  <ScaleCrop>false</ScaleCrop>
  <LinksUpToDate>false</LinksUpToDate>
  <CharactersWithSpaces>10523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2025-04-08T05:54:52Z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eyJoZGlkIjoiYmMxZDI1ODlhNWRlYjkxN2VjODFmOWI0MTRiZWU2ZjUiLCJ1c2VySWQiOiIzMTExNjMyNDAifQ==</vt:lpwstr>
  </property>
</Properties>
</file>