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B41B5C">
      <w:pPr>
        <w:spacing w:line="360" w:lineRule="auto"/>
        <w:jc w:val="center"/>
        <w:rPr>
          <w:rFonts w:hint="eastAsia" w:ascii="宋体" w:hAnsi="宋体" w:cs="宋体"/>
          <w:b/>
          <w:color w:val="auto"/>
          <w:sz w:val="24"/>
          <w:highlight w:val="none"/>
        </w:rPr>
      </w:pPr>
    </w:p>
    <w:p w14:paraId="6C1191D7">
      <w:pPr>
        <w:spacing w:line="360" w:lineRule="auto"/>
        <w:jc w:val="center"/>
        <w:rPr>
          <w:rFonts w:hint="eastAsia" w:ascii="宋体" w:hAnsi="宋体" w:cs="宋体"/>
          <w:b/>
          <w:color w:val="auto"/>
          <w:sz w:val="24"/>
          <w:highlight w:val="none"/>
        </w:rPr>
      </w:pPr>
    </w:p>
    <w:p w14:paraId="2CCFF1F9">
      <w:pPr>
        <w:adjustRightInd/>
        <w:spacing w:line="360" w:lineRule="auto"/>
        <w:jc w:val="center"/>
        <w:rPr>
          <w:rFonts w:hint="eastAsia" w:ascii="宋体" w:hAnsi="宋体" w:cs="宋体"/>
          <w:b/>
          <w:color w:val="auto"/>
          <w:sz w:val="44"/>
          <w:szCs w:val="44"/>
          <w:highlight w:val="none"/>
        </w:rPr>
      </w:pPr>
    </w:p>
    <w:p w14:paraId="040D221E">
      <w:pPr>
        <w:spacing w:line="360" w:lineRule="auto"/>
        <w:jc w:val="center"/>
        <w:rPr>
          <w:rFonts w:hint="eastAsia" w:ascii="宋体" w:hAnsi="宋体" w:cs="宋体"/>
          <w:b/>
          <w:color w:val="auto"/>
          <w:sz w:val="44"/>
          <w:szCs w:val="44"/>
          <w:highlight w:val="none"/>
        </w:rPr>
      </w:pPr>
    </w:p>
    <w:p w14:paraId="455E22EA">
      <w:pPr>
        <w:adjustRightInd/>
        <w:spacing w:line="360" w:lineRule="auto"/>
        <w:jc w:val="center"/>
        <w:rPr>
          <w:rFonts w:hint="eastAsia" w:ascii="宋体" w:hAnsi="宋体" w:cs="宋体"/>
          <w:b/>
          <w:color w:val="auto"/>
          <w:sz w:val="48"/>
          <w:szCs w:val="48"/>
          <w:highlight w:val="none"/>
        </w:rPr>
      </w:pPr>
    </w:p>
    <w:p w14:paraId="357DED17">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杭州市第三人民医院</w:t>
      </w:r>
    </w:p>
    <w:p w14:paraId="33AE9EDD">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2025年-2026年度综合物业（保洁、运送、维修等）管理服务项目</w:t>
      </w:r>
    </w:p>
    <w:p w14:paraId="72515F8D">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6D073F12">
      <w:pPr>
        <w:adjustRightInd/>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3CCB0A1C">
      <w:pPr>
        <w:snapToGrid w:val="0"/>
        <w:spacing w:line="360" w:lineRule="auto"/>
        <w:jc w:val="center"/>
        <w:rPr>
          <w:rFonts w:hint="eastAsia" w:ascii="宋体" w:hAnsi="宋体" w:cs="宋体"/>
          <w:color w:val="auto"/>
          <w:sz w:val="30"/>
          <w:szCs w:val="30"/>
          <w:highlight w:val="none"/>
        </w:rPr>
      </w:pPr>
      <w:r>
        <w:rPr>
          <w:rFonts w:hint="eastAsia" w:ascii="宋体" w:hAnsi="宋体" w:cs="宋体"/>
          <w:color w:val="auto"/>
          <w:sz w:val="30"/>
          <w:szCs w:val="30"/>
          <w:highlight w:val="none"/>
        </w:rPr>
        <w:t>编号:</w:t>
      </w:r>
      <w:bookmarkStart w:id="0" w:name="OLE_LINK11"/>
      <w:r>
        <w:rPr>
          <w:rFonts w:hint="eastAsia" w:ascii="宋体" w:hAnsi="宋体" w:cs="宋体"/>
          <w:color w:val="auto"/>
          <w:sz w:val="30"/>
          <w:szCs w:val="30"/>
          <w:highlight w:val="none"/>
        </w:rPr>
        <w:t>HZZFCG-2025-032</w:t>
      </w:r>
      <w:bookmarkEnd w:id="0"/>
    </w:p>
    <w:p w14:paraId="3A7D21AB">
      <w:pPr>
        <w:adjustRightInd/>
        <w:spacing w:line="360" w:lineRule="auto"/>
        <w:rPr>
          <w:rFonts w:hint="eastAsia" w:ascii="宋体" w:hAnsi="宋体" w:cs="宋体"/>
          <w:color w:val="auto"/>
          <w:sz w:val="28"/>
          <w:szCs w:val="20"/>
          <w:highlight w:val="none"/>
        </w:rPr>
      </w:pPr>
    </w:p>
    <w:p w14:paraId="216182AE">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029499D">
      <w:pPr>
        <w:spacing w:line="360" w:lineRule="auto"/>
        <w:jc w:val="center"/>
        <w:rPr>
          <w:rFonts w:hint="eastAsia" w:ascii="宋体" w:hAnsi="宋体" w:cs="宋体"/>
          <w:b/>
          <w:color w:val="auto"/>
          <w:sz w:val="44"/>
          <w:szCs w:val="44"/>
          <w:highlight w:val="none"/>
        </w:rPr>
      </w:pPr>
    </w:p>
    <w:p w14:paraId="5DA78412">
      <w:pPr>
        <w:spacing w:line="360" w:lineRule="auto"/>
        <w:jc w:val="center"/>
        <w:rPr>
          <w:rFonts w:hint="eastAsia" w:ascii="宋体" w:hAnsi="宋体" w:cs="宋体"/>
          <w:color w:val="auto"/>
          <w:sz w:val="24"/>
          <w:highlight w:val="none"/>
        </w:rPr>
      </w:pPr>
    </w:p>
    <w:p w14:paraId="6F16A8E3">
      <w:pPr>
        <w:spacing w:line="360" w:lineRule="auto"/>
        <w:jc w:val="center"/>
        <w:rPr>
          <w:rFonts w:hint="eastAsia" w:ascii="宋体" w:hAnsi="宋体" w:cs="宋体"/>
          <w:color w:val="auto"/>
          <w:sz w:val="24"/>
          <w:highlight w:val="none"/>
        </w:rPr>
      </w:pPr>
    </w:p>
    <w:p w14:paraId="6D4FDF53">
      <w:pPr>
        <w:spacing w:line="360" w:lineRule="auto"/>
        <w:rPr>
          <w:rFonts w:hint="eastAsia" w:ascii="宋体" w:hAnsi="宋体" w:cs="宋体"/>
          <w:color w:val="auto"/>
          <w:sz w:val="32"/>
          <w:szCs w:val="32"/>
          <w:highlight w:val="none"/>
        </w:rPr>
      </w:pPr>
    </w:p>
    <w:p w14:paraId="5F8E63F5">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杭州市第三人民医院</w:t>
      </w:r>
    </w:p>
    <w:p w14:paraId="13DFCF86">
      <w:pPr>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32033835">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二〇二五年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七</w:t>
      </w:r>
      <w:r>
        <w:rPr>
          <w:rFonts w:hint="eastAsia" w:ascii="宋体" w:hAnsi="宋体" w:cs="宋体"/>
          <w:bCs/>
          <w:color w:val="auto"/>
          <w:sz w:val="32"/>
          <w:szCs w:val="32"/>
          <w:highlight w:val="none"/>
        </w:rPr>
        <w:t>日</w:t>
      </w:r>
    </w:p>
    <w:p w14:paraId="46C9C43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br w:type="page"/>
      </w:r>
      <w:bookmarkStart w:id="1" w:name="_Hlt67893495"/>
      <w:bookmarkEnd w:id="1"/>
    </w:p>
    <w:p w14:paraId="2A0BD636">
      <w:pPr>
        <w:pStyle w:val="637"/>
        <w:rPr>
          <w:color w:val="auto"/>
          <w:highlight w:val="none"/>
        </w:rPr>
      </w:pPr>
    </w:p>
    <w:p w14:paraId="406520B5">
      <w:pPr>
        <w:spacing w:line="360" w:lineRule="auto"/>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rPr>
        <w:t>目  录</w:t>
      </w:r>
    </w:p>
    <w:p w14:paraId="3B685C5E">
      <w:pPr>
        <w:spacing w:line="360" w:lineRule="auto"/>
        <w:rPr>
          <w:rFonts w:hint="eastAsia" w:ascii="宋体" w:hAnsi="宋体" w:cs="宋体"/>
          <w:color w:val="auto"/>
          <w:sz w:val="32"/>
          <w:szCs w:val="32"/>
          <w:highlight w:val="none"/>
        </w:rPr>
      </w:pPr>
    </w:p>
    <w:p w14:paraId="49A575E9">
      <w:pPr>
        <w:spacing w:line="360" w:lineRule="auto"/>
        <w:rPr>
          <w:rFonts w:hint="eastAsia" w:ascii="宋体" w:hAnsi="宋体" w:cs="宋体"/>
          <w:color w:val="auto"/>
          <w:sz w:val="32"/>
          <w:szCs w:val="32"/>
          <w:highlight w:val="none"/>
        </w:rPr>
      </w:pPr>
    </w:p>
    <w:p w14:paraId="390BA136">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ADA59CB">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AF0D42A">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41778CE5">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6A35AE58">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ECEECAE">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9245789">
      <w:pPr>
        <w:spacing w:line="360" w:lineRule="auto"/>
        <w:ind w:firstLine="549" w:firstLineChars="229"/>
        <w:rPr>
          <w:rFonts w:hint="eastAsia" w:ascii="宋体" w:hAnsi="宋体" w:cs="宋体"/>
          <w:color w:val="auto"/>
          <w:sz w:val="24"/>
          <w:highlight w:val="none"/>
        </w:rPr>
      </w:pPr>
      <w:bookmarkStart w:id="2" w:name="_Hlt91233176"/>
      <w:bookmarkEnd w:id="2"/>
      <w:bookmarkStart w:id="3" w:name="_Toc91899869"/>
    </w:p>
    <w:p w14:paraId="729936EB">
      <w:pPr>
        <w:spacing w:line="360" w:lineRule="auto"/>
        <w:ind w:firstLine="549" w:firstLineChars="229"/>
        <w:rPr>
          <w:rFonts w:hint="eastAsia" w:ascii="宋体" w:hAnsi="宋体" w:cs="宋体"/>
          <w:color w:val="auto"/>
          <w:sz w:val="24"/>
          <w:highlight w:val="none"/>
        </w:rPr>
      </w:pPr>
    </w:p>
    <w:p w14:paraId="37825F1C">
      <w:pPr>
        <w:spacing w:line="360" w:lineRule="auto"/>
        <w:ind w:firstLine="549" w:firstLineChars="229"/>
        <w:rPr>
          <w:rFonts w:hint="eastAsia" w:ascii="宋体" w:hAnsi="宋体" w:cs="宋体"/>
          <w:color w:val="auto"/>
          <w:sz w:val="24"/>
          <w:highlight w:val="none"/>
        </w:rPr>
      </w:pPr>
    </w:p>
    <w:p w14:paraId="56578A81">
      <w:pPr>
        <w:spacing w:line="360" w:lineRule="auto"/>
        <w:ind w:firstLine="549" w:firstLineChars="229"/>
        <w:rPr>
          <w:rFonts w:hint="eastAsia" w:ascii="宋体" w:hAnsi="宋体" w:cs="宋体"/>
          <w:color w:val="auto"/>
          <w:sz w:val="24"/>
          <w:highlight w:val="none"/>
        </w:rPr>
      </w:pPr>
    </w:p>
    <w:p w14:paraId="48B09545">
      <w:pPr>
        <w:spacing w:line="360" w:lineRule="auto"/>
        <w:ind w:firstLine="549" w:firstLineChars="229"/>
        <w:rPr>
          <w:rFonts w:hint="eastAsia" w:ascii="宋体" w:hAnsi="宋体" w:cs="宋体"/>
          <w:color w:val="auto"/>
          <w:sz w:val="24"/>
          <w:highlight w:val="none"/>
        </w:rPr>
      </w:pPr>
    </w:p>
    <w:p w14:paraId="7076687C">
      <w:pPr>
        <w:spacing w:line="360" w:lineRule="auto"/>
        <w:ind w:firstLine="549" w:firstLineChars="229"/>
        <w:rPr>
          <w:rFonts w:hint="eastAsia" w:ascii="宋体" w:hAnsi="宋体" w:cs="宋体"/>
          <w:color w:val="auto"/>
          <w:sz w:val="24"/>
          <w:highlight w:val="none"/>
        </w:rPr>
      </w:pPr>
    </w:p>
    <w:p w14:paraId="129F5E49">
      <w:pPr>
        <w:spacing w:line="360" w:lineRule="auto"/>
        <w:ind w:firstLine="549" w:firstLineChars="229"/>
        <w:rPr>
          <w:rFonts w:hint="eastAsia" w:ascii="宋体" w:hAnsi="宋体" w:cs="宋体"/>
          <w:color w:val="auto"/>
          <w:sz w:val="24"/>
          <w:highlight w:val="none"/>
        </w:rPr>
      </w:pPr>
    </w:p>
    <w:p w14:paraId="35359939">
      <w:pPr>
        <w:spacing w:line="360" w:lineRule="auto"/>
        <w:ind w:firstLine="549" w:firstLineChars="229"/>
        <w:rPr>
          <w:rFonts w:hint="eastAsia" w:ascii="宋体" w:hAnsi="宋体" w:cs="宋体"/>
          <w:color w:val="auto"/>
          <w:sz w:val="24"/>
          <w:highlight w:val="none"/>
        </w:rPr>
      </w:pPr>
    </w:p>
    <w:p w14:paraId="69380593">
      <w:pPr>
        <w:spacing w:line="360" w:lineRule="auto"/>
        <w:ind w:firstLine="549" w:firstLineChars="229"/>
        <w:rPr>
          <w:rFonts w:hint="eastAsia" w:ascii="宋体" w:hAnsi="宋体" w:cs="宋体"/>
          <w:color w:val="auto"/>
          <w:sz w:val="24"/>
          <w:highlight w:val="none"/>
        </w:rPr>
      </w:pPr>
    </w:p>
    <w:p w14:paraId="222B7147">
      <w:pPr>
        <w:spacing w:line="360" w:lineRule="auto"/>
        <w:ind w:firstLine="549" w:firstLineChars="229"/>
        <w:rPr>
          <w:rFonts w:hint="eastAsia" w:ascii="宋体" w:hAnsi="宋体" w:cs="宋体"/>
          <w:color w:val="auto"/>
          <w:sz w:val="24"/>
          <w:highlight w:val="none"/>
        </w:rPr>
      </w:pPr>
    </w:p>
    <w:p w14:paraId="6630AF12">
      <w:pPr>
        <w:spacing w:line="360" w:lineRule="auto"/>
        <w:ind w:firstLine="549" w:firstLineChars="229"/>
        <w:rPr>
          <w:rFonts w:hint="eastAsia" w:ascii="宋体" w:hAnsi="宋体" w:cs="宋体"/>
          <w:color w:val="auto"/>
          <w:sz w:val="24"/>
          <w:highlight w:val="none"/>
        </w:rPr>
      </w:pPr>
    </w:p>
    <w:p w14:paraId="55772E33">
      <w:pPr>
        <w:spacing w:line="360" w:lineRule="auto"/>
        <w:ind w:firstLine="549" w:firstLineChars="229"/>
        <w:rPr>
          <w:rFonts w:hint="eastAsia" w:ascii="宋体" w:hAnsi="宋体" w:cs="宋体"/>
          <w:color w:val="auto"/>
          <w:sz w:val="24"/>
          <w:highlight w:val="none"/>
        </w:rPr>
      </w:pPr>
    </w:p>
    <w:p w14:paraId="5774046F">
      <w:pPr>
        <w:spacing w:line="360" w:lineRule="auto"/>
        <w:ind w:firstLine="549" w:firstLineChars="229"/>
        <w:rPr>
          <w:rFonts w:hint="eastAsia" w:ascii="宋体" w:hAnsi="宋体" w:cs="宋体"/>
          <w:color w:val="auto"/>
          <w:sz w:val="24"/>
          <w:highlight w:val="none"/>
        </w:rPr>
      </w:pPr>
    </w:p>
    <w:p w14:paraId="14E18E0B">
      <w:pPr>
        <w:spacing w:line="360" w:lineRule="auto"/>
        <w:rPr>
          <w:rFonts w:hint="eastAsia" w:ascii="宋体" w:hAnsi="宋体" w:cs="宋体"/>
          <w:color w:val="auto"/>
          <w:sz w:val="24"/>
          <w:highlight w:val="none"/>
        </w:rPr>
      </w:pPr>
    </w:p>
    <w:p w14:paraId="7A81A2B9">
      <w:pPr>
        <w:adjustRightInd/>
        <w:spacing w:line="360" w:lineRule="auto"/>
        <w:jc w:val="center"/>
        <w:outlineLvl w:val="0"/>
        <w:rPr>
          <w:rFonts w:hint="eastAsia" w:ascii="宋体" w:hAnsi="宋体" w:cs="宋体"/>
          <w:b/>
          <w:color w:val="auto"/>
          <w:sz w:val="36"/>
          <w:szCs w:val="20"/>
          <w:highlight w:val="none"/>
        </w:rPr>
      </w:pPr>
      <w:bookmarkStart w:id="4" w:name="第一部分"/>
      <w:r>
        <w:rPr>
          <w:rFonts w:hint="eastAsia" w:ascii="宋体" w:hAnsi="宋体" w:cs="宋体"/>
          <w:b/>
          <w:color w:val="auto"/>
          <w:sz w:val="36"/>
          <w:szCs w:val="36"/>
          <w:highlight w:val="none"/>
        </w:rPr>
        <w:br w:type="page"/>
      </w:r>
      <w:bookmarkEnd w:id="3"/>
      <w:bookmarkEnd w:id="4"/>
      <w:bookmarkStart w:id="5" w:name="_Hlt74729822"/>
      <w:bookmarkEnd w:id="5"/>
      <w:bookmarkStart w:id="6" w:name="_Hlt74649545"/>
      <w:bookmarkEnd w:id="6"/>
      <w:bookmarkStart w:id="7" w:name="_Hlt74707423"/>
      <w:bookmarkEnd w:id="7"/>
      <w:bookmarkStart w:id="8" w:name="_Hlt74728647"/>
      <w:bookmarkEnd w:id="8"/>
      <w:bookmarkStart w:id="9" w:name="第二部分"/>
      <w:bookmarkStart w:id="10" w:name="_Toc91899870"/>
      <w:bookmarkStart w:id="11" w:name="_Toc91899871"/>
      <w:r>
        <w:rPr>
          <w:rFonts w:hint="eastAsia" w:ascii="宋体" w:hAnsi="宋体" w:cs="宋体"/>
          <w:b/>
          <w:color w:val="auto"/>
          <w:sz w:val="36"/>
          <w:szCs w:val="20"/>
          <w:highlight w:val="none"/>
        </w:rPr>
        <w:t>第一部分 招标公告</w:t>
      </w:r>
    </w:p>
    <w:p w14:paraId="7FCED2F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项目概况</w:t>
      </w:r>
    </w:p>
    <w:p w14:paraId="0794855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杭州市第三人民医院2025年-2026年度综合物业（保洁、运送、维修等）管理服务项目</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18B7D105">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09C9286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HZZFCG-2025-032</w:t>
      </w:r>
    </w:p>
    <w:p w14:paraId="4658A8F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杭州市第三人民医院2025年-2026年度综合物业（保洁、运送、维修等）管理服务项目</w:t>
      </w:r>
    </w:p>
    <w:p w14:paraId="753DF1DA">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rPr>
        <w:t>15650000</w:t>
      </w:r>
      <w:r>
        <w:rPr>
          <w:rFonts w:ascii="宋体" w:hAnsi="宋体" w:cs="宋体"/>
          <w:color w:val="auto"/>
          <w:sz w:val="24"/>
          <w:highlight w:val="none"/>
        </w:rPr>
        <w:t xml:space="preserve"> </w:t>
      </w:r>
    </w:p>
    <w:p w14:paraId="2A3D9B1C">
      <w:pPr>
        <w:spacing w:line="360" w:lineRule="auto"/>
        <w:ind w:firstLine="480"/>
        <w:rPr>
          <w:rFonts w:hint="eastAsia"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bCs/>
          <w:color w:val="auto"/>
          <w:sz w:val="24"/>
          <w:highlight w:val="none"/>
          <w:u w:val="single"/>
        </w:rPr>
        <w:t>14850000</w:t>
      </w:r>
      <w:r>
        <w:rPr>
          <w:rFonts w:hint="eastAsia" w:ascii="宋体" w:hAnsi="宋体" w:cs="宋体"/>
          <w:color w:val="auto"/>
          <w:sz w:val="24"/>
          <w:highlight w:val="none"/>
        </w:rPr>
        <w:t xml:space="preserve"> </w:t>
      </w:r>
    </w:p>
    <w:p w14:paraId="28BA2D5B">
      <w:pPr>
        <w:pStyle w:val="5"/>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杭州市第三人民医院2025年-2026年度综合物业（保洁、运送、维修等）管理服务项目主要内容：医院所有的建筑按照三级甲等医院标准提供环境保洁、运送（含电梯）、病房护理员、会议与活动服务、日常水电气维修、高配锅炉及中央空调日常管理、污水处理站管理、废品回收等项目。人员包括：主管及以上负责人，保洁员工，运送员工，各种管道、电力维修工，木工，油漆工，氧气站特种设备作业人员，高配室配电员，锅炉运维人员（中央空调运维人员），驾驶员，病房护理员，下沙制剂室人员，消毒人员等。</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B18F825">
      <w:pPr>
        <w:pStyle w:val="131"/>
        <w:ind w:firstLine="482"/>
        <w:outlineLvl w:val="2"/>
        <w:rPr>
          <w:rFonts w:hint="eastAsia" w:ascii="宋体" w:hAnsi="宋体" w:cs="宋体"/>
          <w:color w:val="auto"/>
          <w:highlight w:val="none"/>
        </w:rPr>
      </w:pPr>
      <w:r>
        <w:rPr>
          <w:rFonts w:hint="eastAsia" w:ascii="宋体" w:hAnsi="宋体" w:cs="宋体"/>
          <w:b/>
          <w:color w:val="auto"/>
          <w:highlight w:val="none"/>
        </w:rPr>
        <w:t>合同履约期限：</w:t>
      </w:r>
      <w:r>
        <w:rPr>
          <w:rFonts w:hint="eastAsia" w:hAnsi="宋体" w:cs="宋体"/>
          <w:bCs/>
          <w:color w:val="auto"/>
          <w:szCs w:val="24"/>
          <w:highlight w:val="none"/>
        </w:rPr>
        <w:t>2025年6月1日起至2026年5月31日。</w:t>
      </w:r>
      <w:r>
        <w:rPr>
          <w:rFonts w:ascii="宋体" w:hAnsi="宋体" w:cs="宋体"/>
          <w:color w:val="auto"/>
          <w:highlight w:val="none"/>
        </w:rPr>
        <w:t xml:space="preserve"> </w:t>
      </w:r>
    </w:p>
    <w:p w14:paraId="00197517">
      <w:pPr>
        <w:pStyle w:val="5"/>
        <w:spacing w:line="360" w:lineRule="auto"/>
        <w:ind w:firstLine="480"/>
        <w:rPr>
          <w:rFonts w:hint="eastAsia"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971B9E7">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二、申请人的资格要求：</w:t>
      </w:r>
    </w:p>
    <w:p w14:paraId="0B0B77C9">
      <w:pPr>
        <w:spacing w:line="360" w:lineRule="auto"/>
        <w:ind w:firstLine="48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7AB740F7">
      <w:pPr>
        <w:spacing w:line="360" w:lineRule="auto"/>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79B430AC">
      <w:pPr>
        <w:spacing w:line="360" w:lineRule="auto"/>
        <w:ind w:firstLine="480" w:firstLineChars="200"/>
        <w:rPr>
          <w:rFonts w:hint="eastAsia"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4B10A62E">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5000CB49">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05A5F2AF">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服务全部由符合政策要求的中小微企业承接，按要求提供中小企业声明函；</w:t>
      </w:r>
    </w:p>
    <w:p w14:paraId="59416501">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服务全部由符合政策要求的小微企业承接，按要求提供中小企业声明函；</w:t>
      </w:r>
    </w:p>
    <w:p w14:paraId="7C67EF61">
      <w:pPr>
        <w:rPr>
          <w:rFonts w:hint="eastAsia" w:ascii="宋体" w:hAnsi="宋体" w:cs="宋体"/>
          <w:color w:val="auto"/>
          <w:highlight w:val="none"/>
        </w:rPr>
      </w:pPr>
    </w:p>
    <w:p w14:paraId="650A34F1">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供应商应以联合体形式参加，并按要求提供联合协议和中小企业声明函，联合协议中，中小企业合同金额应当达到</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如果供应商提供的所有标的均由中小企业制造、承建或承接，并相应达到了前述比例要求，无需再与其他中小企业组成联合体参加政府采购活动，</w:t>
      </w:r>
      <w:r>
        <w:rPr>
          <w:rFonts w:hint="eastAsia" w:ascii="宋体" w:hAnsi="宋体" w:cs="宋体"/>
          <w:color w:val="auto"/>
          <w:sz w:val="24"/>
          <w:highlight w:val="none"/>
        </w:rPr>
        <w:t>按要求提供中小企业声明函；</w:t>
      </w:r>
    </w:p>
    <w:p w14:paraId="09013119">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供应商应合同分包形式参加，并按要求提供分包意向协议和中小企业声明函，分包意向协议中，中小企业合同金额应当达到</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如果供应商提供的所有标的均由中小企业制造、承建或承接，并相应达到了前述比例要求，无需再向中小企业分包，</w:t>
      </w:r>
      <w:r>
        <w:rPr>
          <w:rFonts w:hint="eastAsia" w:ascii="宋体" w:hAnsi="宋体" w:cs="宋体"/>
          <w:color w:val="auto"/>
          <w:sz w:val="24"/>
          <w:highlight w:val="none"/>
        </w:rPr>
        <w:t>按要求提供中小企业声明函；</w:t>
      </w:r>
    </w:p>
    <w:p w14:paraId="58D1D4E0">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EAC7262">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14:paraId="68AA419F">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w:t>
      </w:r>
    </w:p>
    <w:p w14:paraId="25943ED5">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F987ED">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6534795F">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8C84CC7">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0894B2E9">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3F75CFD4">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074AD8C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3624E80D">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00秒 </w:t>
      </w:r>
      <w:r>
        <w:rPr>
          <w:rFonts w:hint="eastAsia" w:ascii="宋体" w:hAnsi="宋体" w:cs="宋体"/>
          <w:color w:val="auto"/>
          <w:sz w:val="24"/>
          <w:highlight w:val="none"/>
        </w:rPr>
        <w:t>（北京时间）</w:t>
      </w:r>
    </w:p>
    <w:p w14:paraId="3F960B51">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6C7B3B3B">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p>
    <w:p w14:paraId="33E571C4">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62912C08">
      <w:pPr>
        <w:spacing w:line="360" w:lineRule="auto"/>
        <w:rPr>
          <w:rFonts w:hint="eastAsia" w:ascii="宋体" w:hAnsi="宋体" w:cs="宋体"/>
          <w:color w:val="auto"/>
          <w:sz w:val="24"/>
          <w:highlight w:val="none"/>
        </w:rPr>
      </w:pPr>
      <w:r>
        <w:rPr>
          <w:rFonts w:hint="eastAsia" w:ascii="宋体" w:hAnsi="宋体" w:cs="宋体"/>
          <w:b/>
          <w:color w:val="auto"/>
          <w:sz w:val="24"/>
          <w:highlight w:val="none"/>
        </w:rPr>
        <w:t xml:space="preserve">五、公告期限 </w:t>
      </w:r>
    </w:p>
    <w:p w14:paraId="6F09DA3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自本公告发布之日起5个工作日。</w:t>
      </w:r>
    </w:p>
    <w:p w14:paraId="5D4CA986">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六、其他补充事宜</w:t>
      </w:r>
    </w:p>
    <w:p w14:paraId="01FFA84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1D74F36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37AEDA8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EC515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E26EAD6">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A6698B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05AEBF0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称：杭州市第三人民医院</w:t>
      </w:r>
    </w:p>
    <w:p w14:paraId="62541DF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址：杭州市上城区西湖大道38号</w:t>
      </w:r>
    </w:p>
    <w:p w14:paraId="1A1B53D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传    真： /</w:t>
      </w:r>
    </w:p>
    <w:p w14:paraId="71CE10C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 吴老师</w:t>
      </w:r>
    </w:p>
    <w:p w14:paraId="142467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 0571-87823182</w:t>
      </w:r>
    </w:p>
    <w:p w14:paraId="2A6441D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 吴晓云</w:t>
      </w:r>
    </w:p>
    <w:p w14:paraId="30FF8DE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质疑联系方式：0571-87823159（请通过以下路径在线提起质疑：政采云-项目采购-询问质疑投诉-质疑列表）</w:t>
      </w:r>
    </w:p>
    <w:p w14:paraId="19D7722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4168BB2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    称：杭州市公共资源交易中心</w:t>
      </w:r>
    </w:p>
    <w:p w14:paraId="5F8F171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址：杭州市上城区之江路925号</w:t>
      </w:r>
    </w:p>
    <w:p w14:paraId="3F6E0CB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2DDB62E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项目联系人（询问）： 曹工、张工</w:t>
      </w:r>
    </w:p>
    <w:p w14:paraId="456B70F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项目联系方式（询问）：0571-89587855、89587802</w:t>
      </w:r>
    </w:p>
    <w:p w14:paraId="448D6E2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 谢栋华</w:t>
      </w:r>
    </w:p>
    <w:p w14:paraId="6C3844E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w:t>
      </w:r>
      <w:r>
        <w:rPr>
          <w:rFonts w:ascii="宋体" w:hAnsi="宋体" w:cs="宋体"/>
          <w:color w:val="auto"/>
          <w:sz w:val="24"/>
          <w:highlight w:val="none"/>
        </w:rPr>
        <w:t>89587838</w:t>
      </w:r>
      <w:r>
        <w:rPr>
          <w:rFonts w:hint="eastAsia" w:ascii="宋体" w:hAnsi="宋体" w:cs="宋体"/>
          <w:color w:val="auto"/>
          <w:sz w:val="24"/>
          <w:highlight w:val="none"/>
        </w:rPr>
        <w:t>（请通过以下路径在线提起质疑：政采云-项目采购-询问质疑投诉-质疑列表）</w:t>
      </w:r>
    </w:p>
    <w:p w14:paraId="1463432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3D1F037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82A2A4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 </w:t>
      </w:r>
    </w:p>
    <w:p w14:paraId="7FE3908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2BAFF8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7F0A157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监督投诉电话： 0571-87227671,0571-87800218   </w:t>
      </w:r>
    </w:p>
    <w:p w14:paraId="76A7693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政策咨询：沈先生、陈先生，0571-89580457、89580460</w:t>
      </w:r>
    </w:p>
    <w:p w14:paraId="37FC697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0F9B207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6254C1BA">
      <w:pPr>
        <w:widowControl/>
        <w:adjustRightInd/>
        <w:jc w:val="left"/>
        <w:rPr>
          <w:rFonts w:hint="eastAsia" w:ascii="宋体" w:hAnsi="宋体" w:cs="宋体"/>
          <w:b/>
          <w:color w:val="auto"/>
          <w:sz w:val="36"/>
          <w:szCs w:val="20"/>
          <w:highlight w:val="none"/>
        </w:rPr>
      </w:pPr>
      <w:r>
        <w:rPr>
          <w:rFonts w:ascii="宋体" w:hAnsi="宋体" w:cs="宋体"/>
          <w:b/>
          <w:color w:val="auto"/>
          <w:sz w:val="36"/>
          <w:szCs w:val="20"/>
          <w:highlight w:val="none"/>
        </w:rPr>
        <w:br w:type="page"/>
      </w:r>
    </w:p>
    <w:p w14:paraId="4F59B4D4">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9"/>
      <w:r>
        <w:rPr>
          <w:rFonts w:hint="eastAsia" w:ascii="宋体" w:hAnsi="宋体" w:cs="宋体"/>
          <w:b/>
          <w:color w:val="auto"/>
          <w:sz w:val="36"/>
          <w:szCs w:val="20"/>
          <w:highlight w:val="none"/>
        </w:rPr>
        <w:t xml:space="preserve"> 投标人须知</w:t>
      </w:r>
      <w:bookmarkEnd w:id="10"/>
    </w:p>
    <w:p w14:paraId="56B6025C">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22D9D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0313BA">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6C0CD45">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12B3084">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本项目的特别规定</w:t>
            </w:r>
          </w:p>
        </w:tc>
      </w:tr>
      <w:tr w14:paraId="35479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32001E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72F2912">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F3B14DB">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服务类。</w:t>
            </w:r>
          </w:p>
        </w:tc>
      </w:tr>
      <w:tr w14:paraId="3502D1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2DCB6D8">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2CC187F">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8191C10">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标的：</w:t>
            </w:r>
            <w:r>
              <w:rPr>
                <w:rFonts w:hint="eastAsia" w:ascii="宋体" w:hAnsi="宋体" w:cs="宋体"/>
                <w:color w:val="auto"/>
                <w:sz w:val="24"/>
                <w:highlight w:val="none"/>
                <w:u w:val="single"/>
              </w:rPr>
              <w:t>杭州市第三人民医院2025年-2026年度综合物业（保洁、运送、维修等）管理服务项目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物业管理 </w:t>
            </w:r>
            <w:r>
              <w:rPr>
                <w:rFonts w:hint="eastAsia" w:ascii="宋体" w:hAnsi="宋体" w:cs="宋体"/>
                <w:color w:val="auto"/>
                <w:sz w:val="24"/>
                <w:highlight w:val="none"/>
              </w:rPr>
              <w:t>行业；</w:t>
            </w:r>
          </w:p>
          <w:p w14:paraId="6C6D9923">
            <w:pPr>
              <w:rPr>
                <w:rFonts w:hint="eastAsia" w:ascii="宋体" w:hAnsi="宋体" w:cs="宋体"/>
                <w:color w:val="auto"/>
                <w:sz w:val="24"/>
                <w:highlight w:val="none"/>
              </w:rPr>
            </w:pPr>
            <w:r>
              <w:rPr>
                <w:rFonts w:hint="eastAsia" w:ascii="宋体" w:hAnsi="宋体" w:cs="宋体"/>
                <w:color w:val="auto"/>
                <w:sz w:val="24"/>
                <w:highlight w:val="none"/>
              </w:rPr>
              <w:t>注：中小企业划型标准详见附件8。</w:t>
            </w:r>
          </w:p>
          <w:p w14:paraId="2527F1C1">
            <w:pPr>
              <w:rPr>
                <w:color w:val="auto"/>
                <w:highlight w:val="none"/>
              </w:rPr>
            </w:pPr>
          </w:p>
        </w:tc>
      </w:tr>
      <w:tr w14:paraId="656749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471E59B">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4A4C180">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3C9732E">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0E929135">
            <w:pPr>
              <w:spacing w:line="360" w:lineRule="auto"/>
              <w:rPr>
                <w:rFonts w:hint="eastAsia"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3B3EE1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BAE1DFF">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133BE8C">
            <w:pPr>
              <w:snapToGrid w:val="0"/>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D81383F">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废品回收  </w:t>
            </w:r>
            <w:r>
              <w:rPr>
                <w:rFonts w:hint="eastAsia" w:ascii="宋体" w:hAnsi="宋体" w:cs="宋体"/>
                <w:color w:val="auto"/>
                <w:sz w:val="24"/>
                <w:highlight w:val="none"/>
              </w:rPr>
              <w:t>工作分包。</w:t>
            </w:r>
          </w:p>
          <w:p w14:paraId="5D569E87">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3B19C824">
            <w:pPr>
              <w:spacing w:line="360" w:lineRule="auto"/>
              <w:rPr>
                <w:rFonts w:hint="eastAsia"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7DB66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7C30A5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4DC3D37">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A055ADF">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9543AAD">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   </w:t>
            </w:r>
            <w:r>
              <w:rPr>
                <w:rFonts w:hint="eastAsia" w:ascii="宋体" w:hAnsi="宋体" w:cs="宋体"/>
                <w:color w:val="auto"/>
                <w:sz w:val="24"/>
                <w:szCs w:val="20"/>
                <w:highlight w:val="none"/>
              </w:rPr>
              <w:t>。</w:t>
            </w:r>
          </w:p>
          <w:p w14:paraId="69824E42">
            <w:pPr>
              <w:spacing w:line="360" w:lineRule="auto"/>
              <w:rPr>
                <w:color w:val="auto"/>
                <w:highlight w:val="none"/>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C不统一组织，供应商在获取采购文件后，自行至项目现场考察。地点：</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w:t>
            </w:r>
          </w:p>
        </w:tc>
      </w:tr>
      <w:tr w14:paraId="394D02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B5F53F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83EF8C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FACB56F">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E15C67D">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006ACE35">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67B52ECF">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059A3999">
            <w:pPr>
              <w:spacing w:line="360" w:lineRule="auto"/>
              <w:rPr>
                <w:rFonts w:hint="eastAsia"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3BF90649">
            <w:pPr>
              <w:spacing w:line="360" w:lineRule="auto"/>
              <w:ind w:firstLine="240" w:firstLineChars="100"/>
              <w:rPr>
                <w:rFonts w:hint="eastAsia"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4D0DBC84">
            <w:pPr>
              <w:spacing w:line="360" w:lineRule="auto"/>
              <w:ind w:firstLine="240" w:firstLineChars="100"/>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954C8B4">
            <w:pPr>
              <w:spacing w:line="360" w:lineRule="auto"/>
              <w:ind w:firstLine="240" w:firstLineChars="100"/>
              <w:rPr>
                <w:rFonts w:hint="eastAsia"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298C67B7">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0D006346">
            <w:pPr>
              <w:spacing w:line="360" w:lineRule="auto"/>
              <w:rPr>
                <w:rFonts w:hint="eastAsia"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DD7075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EE16029">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30043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E42E56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A2C19AD">
            <w:pPr>
              <w:snapToGrid w:val="0"/>
              <w:spacing w:line="360" w:lineRule="auto"/>
              <w:jc w:val="center"/>
              <w:rPr>
                <w:rFonts w:hint="eastAsia"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B101053">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06DAC40">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200888D6">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5A8423B9">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9F6F93E">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19DC9EA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杭州市公共资源交易中心4楼答疑室（讲标室）</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8CB2D54">
            <w:pPr>
              <w:snapToGrid w:val="0"/>
              <w:spacing w:line="360" w:lineRule="auto"/>
              <w:rPr>
                <w:rFonts w:hint="eastAsia"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3AE20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5CFBA1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0D6E4C41">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E24A3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3CF74C9">
            <w:pPr>
              <w:spacing w:line="360" w:lineRule="auto"/>
              <w:rPr>
                <w:rFonts w:hint="eastAsia"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24BEE9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4608D890">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AF5FA2D">
            <w:pPr>
              <w:snapToGrid w:val="0"/>
              <w:spacing w:line="360" w:lineRule="auto"/>
              <w:jc w:val="center"/>
              <w:rPr>
                <w:rFonts w:hint="eastAsia"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88D9C0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（2）资信证明文件：根据招标文件第四部分评标标准提供有效的资信证明文件。</w:t>
            </w:r>
          </w:p>
        </w:tc>
      </w:tr>
      <w:tr w14:paraId="453EA2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tcBorders>
              <w:left w:val="single" w:color="auto" w:sz="4" w:space="0"/>
              <w:bottom w:val="single" w:color="auto" w:sz="4" w:space="0"/>
              <w:right w:val="single" w:color="auto" w:sz="4" w:space="0"/>
            </w:tcBorders>
            <w:vAlign w:val="center"/>
          </w:tcPr>
          <w:p w14:paraId="7D9BD19F">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843" w:type="dxa"/>
            <w:tcBorders>
              <w:left w:val="single" w:color="auto" w:sz="4" w:space="0"/>
              <w:bottom w:val="single" w:color="000000" w:sz="8" w:space="0"/>
              <w:right w:val="single" w:color="000000" w:sz="8" w:space="0"/>
            </w:tcBorders>
            <w:vAlign w:val="center"/>
          </w:tcPr>
          <w:p w14:paraId="1FF54644">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auto" w:sz="4" w:space="0"/>
              <w:left w:val="single" w:color="000000" w:sz="2" w:space="0"/>
              <w:bottom w:val="single" w:color="000000" w:sz="8" w:space="0"/>
              <w:right w:val="single" w:color="000000" w:sz="8" w:space="0"/>
            </w:tcBorders>
            <w:vAlign w:val="center"/>
          </w:tcPr>
          <w:p w14:paraId="0AF4E4E0">
            <w:pPr>
              <w:pStyle w:val="79"/>
              <w:snapToGrid w:val="0"/>
              <w:spacing w:line="360" w:lineRule="auto"/>
              <w:ind w:firstLine="0" w:firstLineChars="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采购人拟采购的产品属于品目清单范围的，采购人将依据国家确定的认证机构出具的、处于有效期之内的节能产品、环境标志产品认证证书，对获得证书的产品实施政府优先采购或强制采购。</w:t>
            </w:r>
          </w:p>
          <w:p w14:paraId="10DC59E1">
            <w:pPr>
              <w:pStyle w:val="79"/>
              <w:spacing w:line="360" w:lineRule="auto"/>
              <w:ind w:firstLine="480"/>
              <w:jc w:val="both"/>
              <w:rPr>
                <w:rFonts w:hint="eastAsia" w:ascii="宋体" w:hAnsi="宋体" w:cs="宋体"/>
                <w:color w:val="auto"/>
                <w:sz w:val="24"/>
                <w:highlight w:val="none"/>
                <w:lang w:val="zh-CN"/>
              </w:rPr>
            </w:pPr>
            <w:sdt>
              <w:sdtPr>
                <w:rPr>
                  <w:rFonts w:hint="eastAsia" w:ascii="宋体" w:hAnsi="宋体" w:eastAsia="宋体" w:cs="宋体"/>
                  <w:color w:val="auto"/>
                  <w:kern w:val="2"/>
                  <w:sz w:val="24"/>
                  <w:szCs w:val="24"/>
                  <w:highlight w:val="none"/>
                </w:rPr>
                <w:id w:val="147478306"/>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rPr>
              </w:sdtEndPr>
              <w:sdtContent>
                <w:r>
                  <w:rPr>
                    <w:rFonts w:hint="eastAsia" w:ascii="宋体" w:hAnsi="宋体" w:eastAsia="宋体" w:cs="宋体"/>
                    <w:color w:val="auto"/>
                    <w:kern w:val="2"/>
                    <w:sz w:val="24"/>
                    <w:szCs w:val="24"/>
                    <w:highlight w:val="none"/>
                  </w:rPr>
                  <w:t>☐</w:t>
                </w:r>
              </w:sdtContent>
            </w:sdt>
            <w:r>
              <w:rPr>
                <w:rFonts w:hint="eastAsia" w:ascii="宋体" w:hAnsi="宋体" w:eastAsia="宋体" w:cs="宋体"/>
                <w:color w:val="auto"/>
                <w:kern w:val="2"/>
                <w:sz w:val="24"/>
                <w:szCs w:val="24"/>
                <w:highlight w:val="none"/>
              </w:rPr>
              <w:t>强制采购。产品：</w:t>
            </w:r>
            <w:r>
              <w:rPr>
                <w:rFonts w:hint="eastAsia" w:ascii="宋体" w:hAnsi="宋体" w:eastAsia="宋体" w:cs="宋体"/>
                <w:color w:val="auto"/>
                <w:kern w:val="2"/>
                <w:sz w:val="24"/>
                <w:szCs w:val="24"/>
                <w:highlight w:val="none"/>
                <w:u w:val="single"/>
                <w:shd w:val="clear" w:color="FFFFFF" w:fill="D9D9D9"/>
              </w:rPr>
              <w:t xml:space="preserve">    / 。</w:t>
            </w:r>
            <w:r>
              <w:rPr>
                <w:rFonts w:hint="eastAsia" w:ascii="宋体" w:hAnsi="宋体" w:cs="宋体"/>
                <w:color w:val="auto"/>
                <w:sz w:val="24"/>
                <w:highlight w:val="none"/>
              </w:rPr>
              <w:t>▲</w:t>
            </w:r>
            <w:r>
              <w:rPr>
                <w:rFonts w:hint="eastAsia" w:ascii="宋体" w:hAnsi="宋体" w:cs="宋体"/>
                <w:color w:val="auto"/>
                <w:sz w:val="24"/>
                <w:highlight w:val="none"/>
                <w:lang w:val="zh-CN"/>
              </w:rPr>
              <w:t>对实施政府强制采购，</w:t>
            </w:r>
            <w:r>
              <w:rPr>
                <w:rFonts w:hint="eastAsia" w:ascii="宋体" w:hAnsi="宋体" w:cs="宋体"/>
                <w:b/>
                <w:bCs/>
                <w:color w:val="auto"/>
                <w:sz w:val="24"/>
                <w:highlight w:val="none"/>
                <w:lang w:val="zh-CN"/>
              </w:rPr>
              <w:t>投标人</w:t>
            </w:r>
            <w:r>
              <w:rPr>
                <w:rFonts w:hint="eastAsia" w:ascii="宋体" w:hAnsi="宋体" w:cs="宋体"/>
                <w:b/>
                <w:bCs/>
                <w:color w:val="auto"/>
                <w:sz w:val="24"/>
                <w:highlight w:val="none"/>
              </w:rPr>
              <w:t>就</w:t>
            </w:r>
            <w:r>
              <w:rPr>
                <w:rFonts w:hint="eastAsia" w:ascii="宋体" w:hAnsi="宋体" w:cs="宋体"/>
                <w:b/>
                <w:bCs/>
                <w:color w:val="auto"/>
                <w:sz w:val="24"/>
                <w:highlight w:val="none"/>
                <w:lang w:val="zh-CN"/>
              </w:rPr>
              <w:t>相应的投标产品未</w:t>
            </w:r>
            <w:r>
              <w:rPr>
                <w:rFonts w:hint="eastAsia" w:ascii="宋体" w:hAnsi="宋体" w:cs="宋体"/>
                <w:b/>
                <w:bCs/>
                <w:color w:val="auto"/>
                <w:sz w:val="24"/>
                <w:highlight w:val="none"/>
              </w:rPr>
              <w:t>提供</w:t>
            </w:r>
            <w:r>
              <w:rPr>
                <w:rFonts w:hint="eastAsia" w:ascii="宋体" w:hAnsi="宋体" w:cs="宋体"/>
                <w:b/>
                <w:bCs/>
                <w:color w:val="auto"/>
                <w:sz w:val="24"/>
                <w:highlight w:val="none"/>
                <w:lang w:val="zh-CN"/>
              </w:rPr>
              <w:t>国家确定的认证机构出具的、处于有效期之内的节能产品认证证书的，投标无效</w:t>
            </w:r>
            <w:r>
              <w:rPr>
                <w:rFonts w:hint="eastAsia" w:ascii="宋体" w:hAnsi="宋体" w:cs="宋体"/>
                <w:color w:val="auto"/>
                <w:sz w:val="24"/>
                <w:highlight w:val="none"/>
                <w:lang w:val="zh-CN"/>
              </w:rPr>
              <w:t>。</w:t>
            </w:r>
          </w:p>
          <w:p w14:paraId="3EDC0362">
            <w:pPr>
              <w:pStyle w:val="79"/>
              <w:spacing w:line="360" w:lineRule="auto"/>
              <w:ind w:firstLine="480"/>
              <w:jc w:val="both"/>
              <w:rPr>
                <w:rFonts w:hint="eastAsia" w:ascii="宋体" w:hAnsi="宋体" w:eastAsia="宋体" w:cs="宋体"/>
                <w:color w:val="auto"/>
                <w:kern w:val="2"/>
                <w:sz w:val="24"/>
                <w:szCs w:val="24"/>
                <w:highlight w:val="none"/>
                <w:u w:val="single"/>
                <w:shd w:val="clear" w:color="FFFFFF" w:fill="D9D9D9"/>
              </w:rPr>
            </w:pPr>
            <w:r>
              <w:rPr>
                <w:rFonts w:hint="eastAsia" w:ascii="宋体" w:hAnsi="宋体" w:eastAsia="宋体" w:cs="宋体"/>
                <w:color w:val="auto"/>
                <w:kern w:val="2"/>
                <w:sz w:val="24"/>
                <w:szCs w:val="24"/>
                <w:highlight w:val="none"/>
              </w:rPr>
              <w:t>□优先采购节能产品。产品：</w:t>
            </w:r>
            <w:r>
              <w:rPr>
                <w:rFonts w:hint="eastAsia" w:ascii="宋体" w:hAnsi="宋体" w:eastAsia="宋体" w:cs="宋体"/>
                <w:color w:val="auto"/>
                <w:kern w:val="2"/>
                <w:sz w:val="24"/>
                <w:szCs w:val="24"/>
                <w:highlight w:val="none"/>
                <w:u w:val="single"/>
                <w:shd w:val="clear" w:color="FFFFFF" w:fill="D9D9D9"/>
              </w:rPr>
              <w:t xml:space="preserve">    /    </w:t>
            </w:r>
          </w:p>
          <w:p w14:paraId="64AB2965">
            <w:pPr>
              <w:pStyle w:val="79"/>
              <w:spacing w:line="360" w:lineRule="auto"/>
              <w:ind w:firstLine="480"/>
              <w:jc w:val="both"/>
              <w:rPr>
                <w:rFonts w:hint="eastAsia" w:ascii="宋体" w:hAnsi="宋体" w:eastAsia="宋体" w:cs="宋体"/>
                <w:color w:val="auto"/>
                <w:kern w:val="2"/>
                <w:sz w:val="24"/>
                <w:szCs w:val="24"/>
                <w:highlight w:val="none"/>
                <w:u w:val="single"/>
                <w:shd w:val="clear" w:color="FFFFFF" w:fill="D9D9D9"/>
              </w:rPr>
            </w:pPr>
            <w:r>
              <w:rPr>
                <w:rFonts w:hint="eastAsia" w:ascii="宋体" w:hAnsi="宋体" w:eastAsia="宋体" w:cs="宋体"/>
                <w:color w:val="auto"/>
                <w:kern w:val="2"/>
                <w:sz w:val="24"/>
                <w:szCs w:val="24"/>
                <w:highlight w:val="none"/>
              </w:rPr>
              <w:t>□优先采购环保产品。产品：</w:t>
            </w:r>
            <w:r>
              <w:rPr>
                <w:rFonts w:hint="eastAsia" w:ascii="宋体" w:hAnsi="宋体" w:eastAsia="宋体" w:cs="宋体"/>
                <w:color w:val="auto"/>
                <w:kern w:val="2"/>
                <w:sz w:val="24"/>
                <w:szCs w:val="24"/>
                <w:highlight w:val="none"/>
                <w:u w:val="single"/>
                <w:shd w:val="clear" w:color="FFFFFF" w:fill="D9D9D9"/>
              </w:rPr>
              <w:t xml:space="preserve">   /     </w:t>
            </w:r>
          </w:p>
          <w:p w14:paraId="47132B6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☑无。</w:t>
            </w:r>
          </w:p>
        </w:tc>
      </w:tr>
      <w:tr w14:paraId="4670C4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C7D00BB">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B29801C">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E2799A4">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038FDB49">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616701A1">
            <w:pPr>
              <w:snapToGrid w:val="0"/>
              <w:spacing w:line="360" w:lineRule="auto"/>
              <w:ind w:firstLine="241" w:firstLineChars="100"/>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6395362">
            <w:pPr>
              <w:snapToGrid w:val="0"/>
              <w:spacing w:line="360" w:lineRule="auto"/>
              <w:ind w:firstLine="241" w:firstLineChars="100"/>
              <w:jc w:val="left"/>
              <w:rPr>
                <w:rFonts w:hint="eastAsia"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7B057A38">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079CE770">
            <w:pPr>
              <w:spacing w:line="360" w:lineRule="auto"/>
              <w:ind w:firstLine="241" w:firstLineChars="100"/>
              <w:rPr>
                <w:rFonts w:hint="eastAsia"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F2DB8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21" w:hRule="atLeast"/>
          <w:tblHeader/>
        </w:trPr>
        <w:tc>
          <w:tcPr>
            <w:tcW w:w="629" w:type="dxa"/>
            <w:tcBorders>
              <w:top w:val="single" w:color="auto" w:sz="4" w:space="0"/>
              <w:left w:val="single" w:color="000000" w:sz="8" w:space="0"/>
              <w:right w:val="single" w:color="000000" w:sz="2" w:space="0"/>
            </w:tcBorders>
            <w:vAlign w:val="center"/>
          </w:tcPr>
          <w:p w14:paraId="7A5ED97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2D8C08B6">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32BC102C">
            <w:pPr>
              <w:spacing w:line="360" w:lineRule="auto"/>
              <w:ind w:firstLine="480" w:firstLineChars="200"/>
              <w:rPr>
                <w:rFonts w:hint="eastAsia"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28DE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68492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C1AF743">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DB3CED3">
            <w:pPr>
              <w:pStyle w:val="32"/>
              <w:spacing w:line="360" w:lineRule="auto"/>
              <w:rPr>
                <w:rFonts w:hint="eastAsia"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1D058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AFA3B02">
            <w:pPr>
              <w:snapToGrid w:val="0"/>
              <w:spacing w:line="360" w:lineRule="auto"/>
              <w:jc w:val="center"/>
              <w:rPr>
                <w:rFonts w:hint="eastAsia" w:ascii="宋体" w:hAnsi="宋体" w:cs="宋体"/>
                <w:color w:val="auto"/>
                <w:sz w:val="24"/>
                <w:highlight w:val="none"/>
                <w:lang w:val="en"/>
              </w:rPr>
            </w:pPr>
            <w:r>
              <w:rPr>
                <w:rFonts w:hint="eastAsia" w:ascii="宋体" w:hAnsi="宋体" w:cs="宋体"/>
                <w:color w:val="auto"/>
                <w:sz w:val="24"/>
                <w:highlight w:val="none"/>
              </w:rPr>
              <w:t>1</w:t>
            </w:r>
            <w:r>
              <w:rPr>
                <w:rFonts w:ascii="宋体" w:hAnsi="宋体" w:cs="宋体"/>
                <w:color w:val="auto"/>
                <w:sz w:val="24"/>
                <w:highlight w:val="none"/>
                <w:lang w:val="en"/>
              </w:rPr>
              <w:t>3</w:t>
            </w:r>
          </w:p>
        </w:tc>
        <w:tc>
          <w:tcPr>
            <w:tcW w:w="1843" w:type="dxa"/>
            <w:vMerge w:val="restart"/>
            <w:tcBorders>
              <w:top w:val="single" w:color="000000" w:sz="8" w:space="0"/>
              <w:left w:val="single" w:color="000000" w:sz="2" w:space="0"/>
              <w:right w:val="single" w:color="000000" w:sz="8" w:space="0"/>
            </w:tcBorders>
            <w:vAlign w:val="center"/>
          </w:tcPr>
          <w:p w14:paraId="6A9EF226">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41084BF">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336644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70B9A25F">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661F0ED">
            <w:pPr>
              <w:snapToGrid w:val="0"/>
              <w:spacing w:line="360" w:lineRule="auto"/>
              <w:jc w:val="center"/>
              <w:rPr>
                <w:rFonts w:hint="eastAsia"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09945AA9">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55891321">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0B54A0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5" w:hRule="atLeast"/>
          <w:tblHeader/>
        </w:trPr>
        <w:tc>
          <w:tcPr>
            <w:tcW w:w="629" w:type="dxa"/>
            <w:vMerge w:val="continue"/>
            <w:tcBorders>
              <w:left w:val="single" w:color="000000" w:sz="8" w:space="0"/>
              <w:right w:val="single" w:color="000000" w:sz="2" w:space="0"/>
            </w:tcBorders>
            <w:vAlign w:val="center"/>
          </w:tcPr>
          <w:p w14:paraId="025AA9AB">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3E8E397F">
            <w:pPr>
              <w:snapToGrid w:val="0"/>
              <w:spacing w:line="360" w:lineRule="auto"/>
              <w:jc w:val="center"/>
              <w:rPr>
                <w:rFonts w:hint="eastAsia"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136772">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67884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B3C421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1D90BD5C">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61A57C68">
            <w:pPr>
              <w:spacing w:line="360" w:lineRule="auto"/>
              <w:jc w:val="left"/>
              <w:rPr>
                <w:rFonts w:hint="eastAsia" w:ascii="宋体" w:hAnsi="宋体" w:cs="Arial"/>
                <w:color w:val="auto"/>
                <w:kern w:val="0"/>
                <w:sz w:val="24"/>
                <w:highlight w:val="none"/>
                <w:lang w:val="en"/>
              </w:rPr>
            </w:pPr>
            <w:r>
              <w:rPr>
                <w:rFonts w:hint="eastAsia" w:ascii="宋体" w:hAnsi="宋体" w:cs="Arial"/>
                <w:color w:val="auto"/>
                <w:kern w:val="0"/>
                <w:sz w:val="24"/>
                <w:highlight w:val="none"/>
                <w:lang w:val="en"/>
              </w:rPr>
              <w:t>本项目推荐的中标候选人数：</w:t>
            </w:r>
            <w:r>
              <w:rPr>
                <w:rFonts w:hint="eastAsia" w:ascii="宋体" w:hAnsi="宋体" w:cs="Arial"/>
                <w:color w:val="auto"/>
                <w:kern w:val="0"/>
                <w:sz w:val="24"/>
                <w:highlight w:val="none"/>
                <w:u w:val="single"/>
              </w:rPr>
              <w:t xml:space="preserve"> 1  </w:t>
            </w:r>
            <w:r>
              <w:rPr>
                <w:rFonts w:hint="eastAsia" w:ascii="宋体" w:hAnsi="宋体" w:cs="Arial"/>
                <w:color w:val="auto"/>
                <w:kern w:val="0"/>
                <w:sz w:val="24"/>
                <w:highlight w:val="none"/>
                <w:lang w:val="en"/>
              </w:rPr>
              <w:t>。</w:t>
            </w:r>
          </w:p>
        </w:tc>
      </w:tr>
      <w:tr w14:paraId="3DAC31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7625231">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377114B1">
            <w:pPr>
              <w:snapToGrid w:val="0"/>
              <w:spacing w:line="360" w:lineRule="auto"/>
              <w:jc w:val="center"/>
              <w:rPr>
                <w:rFonts w:hint="eastAsia" w:cs="仿宋_GB2312" w:asciiTheme="minorEastAsia" w:hAnsiTheme="minorEastAsia" w:eastAsiaTheme="minorEastAsia"/>
                <w:b/>
                <w:color w:val="auto"/>
                <w:sz w:val="24"/>
                <w:highlight w:val="none"/>
                <w:lang w:val="en"/>
              </w:rPr>
            </w:pPr>
            <w:r>
              <w:rPr>
                <w:rFonts w:hint="eastAsia" w:cs="仿宋_GB2312" w:asciiTheme="minorEastAsia" w:hAnsiTheme="minorEastAsia" w:eastAsiaTheme="minorEastAsia"/>
                <w:b/>
                <w:color w:val="auto"/>
                <w:sz w:val="24"/>
                <w:highlight w:val="none"/>
                <w:lang w:val="en"/>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44993FB4">
            <w:pPr>
              <w:spacing w:line="360" w:lineRule="auto"/>
              <w:jc w:val="left"/>
              <w:rPr>
                <w:rFonts w:hint="eastAsia" w:ascii="宋体" w:hAnsi="宋体" w:cs="Arial"/>
                <w:color w:val="auto"/>
                <w:kern w:val="0"/>
                <w:sz w:val="24"/>
                <w:highlight w:val="none"/>
              </w:rPr>
            </w:pPr>
            <w:r>
              <w:rPr>
                <w:rFonts w:hint="eastAsia" w:ascii="宋体" w:hAnsi="宋体" w:cs="Arial"/>
                <w:color w:val="auto"/>
                <w:kern w:val="0"/>
                <w:sz w:val="24"/>
                <w:highlight w:val="none"/>
              </w:rPr>
              <w:t>本项目不收取代理费。</w:t>
            </w:r>
          </w:p>
        </w:tc>
      </w:tr>
    </w:tbl>
    <w:p w14:paraId="53D33F77">
      <w:pPr>
        <w:snapToGrid w:val="0"/>
        <w:spacing w:line="360" w:lineRule="auto"/>
        <w:jc w:val="center"/>
        <w:rPr>
          <w:rFonts w:hint="eastAsia" w:ascii="宋体" w:hAnsi="宋体" w:cs="宋体"/>
          <w:b/>
          <w:color w:val="auto"/>
          <w:sz w:val="32"/>
          <w:szCs w:val="20"/>
          <w:highlight w:val="none"/>
        </w:rPr>
      </w:pPr>
    </w:p>
    <w:bookmarkEnd w:id="11"/>
    <w:p w14:paraId="1422A548">
      <w:pPr>
        <w:adjustRightInd/>
        <w:rPr>
          <w:rFonts w:hint="eastAsia" w:ascii="宋体" w:hAnsi="宋体" w:cs="宋体"/>
          <w:b/>
          <w:color w:val="auto"/>
          <w:sz w:val="32"/>
          <w:szCs w:val="20"/>
          <w:highlight w:val="none"/>
        </w:rPr>
      </w:pPr>
      <w:bookmarkStart w:id="12" w:name="_Toc164416483"/>
      <w:bookmarkStart w:id="13" w:name="第三部分"/>
      <w:r>
        <w:rPr>
          <w:rFonts w:hint="eastAsia" w:ascii="宋体" w:hAnsi="宋体" w:cs="宋体"/>
          <w:b/>
          <w:color w:val="auto"/>
          <w:sz w:val="32"/>
          <w:szCs w:val="20"/>
          <w:highlight w:val="none"/>
        </w:rPr>
        <w:br w:type="page"/>
      </w:r>
    </w:p>
    <w:p w14:paraId="240A1B59">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一、总则</w:t>
      </w:r>
    </w:p>
    <w:p w14:paraId="0084EF48">
      <w:pPr>
        <w:snapToGrid w:val="0"/>
        <w:spacing w:line="360" w:lineRule="auto"/>
        <w:ind w:firstLine="361" w:firstLineChars="150"/>
        <w:jc w:val="left"/>
        <w:outlineLvl w:val="1"/>
        <w:rPr>
          <w:rFonts w:hint="eastAsia" w:ascii="宋体" w:hAnsi="宋体" w:cs="宋体"/>
          <w:b/>
          <w:color w:val="auto"/>
          <w:sz w:val="24"/>
          <w:highlight w:val="none"/>
        </w:rPr>
      </w:pPr>
      <w:r>
        <w:rPr>
          <w:rFonts w:hint="eastAsia" w:ascii="宋体" w:hAnsi="宋体" w:cs="宋体"/>
          <w:b/>
          <w:color w:val="auto"/>
          <w:sz w:val="24"/>
          <w:highlight w:val="none"/>
        </w:rPr>
        <w:t>1. 适用范围</w:t>
      </w:r>
    </w:p>
    <w:p w14:paraId="76815B67">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5BEE3556">
      <w:pPr>
        <w:adjustRightInd/>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rPr>
        <w:t xml:space="preserve">   2.定义</w:t>
      </w:r>
    </w:p>
    <w:p w14:paraId="71E29BB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A0FB0B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2531043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4C76599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1F57BD3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5A6DC8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0F1AE23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2AAE52D9">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C92894D">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B0A8F88">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3.2 支持绿色发展</w:t>
      </w:r>
    </w:p>
    <w:p w14:paraId="2AC3A7B5">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7EFD682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5190173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9109AAC">
      <w:pPr>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073E057">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3.3支持中小企业发展</w:t>
      </w:r>
    </w:p>
    <w:p w14:paraId="7DCA670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EE1FEC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7DB9023F">
      <w:pPr>
        <w:widowControl/>
        <w:spacing w:line="360" w:lineRule="auto"/>
        <w:ind w:firstLine="480" w:firstLineChars="200"/>
        <w:jc w:val="left"/>
        <w:rPr>
          <w:rFonts w:hint="eastAsia"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741822E9">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00DD138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74BF9C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DD5575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9ECF87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AAD4DA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179340E4">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20C2969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3.4.1 首台套、“制造精品”、“专精特新”等创新产品按规定享受政府采购支持政策。</w:t>
      </w:r>
    </w:p>
    <w:p w14:paraId="603A4740">
      <w:pPr>
        <w:spacing w:line="360" w:lineRule="auto"/>
        <w:ind w:left="239" w:leftChars="114" w:firstLine="240" w:firstLineChars="100"/>
        <w:rPr>
          <w:rFonts w:hint="eastAsia" w:ascii="宋体" w:hAnsi="宋体" w:cs="宋体"/>
          <w:color w:val="auto"/>
          <w:sz w:val="24"/>
          <w:highlight w:val="none"/>
        </w:rPr>
      </w:pPr>
      <w:r>
        <w:rPr>
          <w:rFonts w:hint="eastAsia" w:ascii="宋体" w:hAnsi="宋体" w:cs="仿宋"/>
          <w:color w:val="auto"/>
          <w:sz w:val="24"/>
          <w:highlight w:val="none"/>
        </w:rPr>
        <w:t>3.4.2 采购人应当贯彻落实知识产权保护相关法律法规，应当采购使用正版软件。</w:t>
      </w:r>
      <w:r>
        <w:rPr>
          <w:rFonts w:hint="eastAsia" w:ascii="宋体" w:hAnsi="宋体" w:cs="宋体"/>
          <w:color w:val="auto"/>
          <w:sz w:val="24"/>
          <w:highlight w:val="none"/>
        </w:rPr>
        <w:t>3.5平等对待内外资企业和符合条件的破产重整企业</w:t>
      </w:r>
    </w:p>
    <w:p w14:paraId="39630290">
      <w:pPr>
        <w:spacing w:line="360" w:lineRule="auto"/>
        <w:ind w:firstLine="240" w:firstLineChars="100"/>
        <w:rPr>
          <w:rFonts w:hint="eastAsia"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highlight w:val="none"/>
        </w:rPr>
        <w:t>、补偿救济</w:t>
      </w:r>
    </w:p>
    <w:p w14:paraId="3E4AA5AD">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kern w:val="0"/>
          <w:sz w:val="24"/>
          <w:highlight w:val="none"/>
        </w:rPr>
        <w:t>政务</w:t>
      </w:r>
      <w:r>
        <w:rPr>
          <w:rFonts w:hint="eastAsia" w:ascii="宋体" w:hAnsi="宋体" w:cs="宋体"/>
          <w:color w:val="auto"/>
          <w:kern w:val="0"/>
          <w:sz w:val="24"/>
          <w:highlight w:val="none"/>
          <w:lang w:val="zh-CN"/>
        </w:rPr>
        <w:t>服务网-政府采购投诉处理-在线办理。</w:t>
      </w:r>
    </w:p>
    <w:p w14:paraId="03D235C4">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364F23EF">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8A9F203">
      <w:pPr>
        <w:autoSpaceDE w:val="0"/>
        <w:autoSpaceDN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67AA0385">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4FDEA57">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C6981EF">
      <w:pPr>
        <w:pStyle w:val="5"/>
        <w:spacing w:line="360" w:lineRule="auto"/>
        <w:ind w:firstLine="480" w:firstLineChars="200"/>
        <w:rPr>
          <w:rFonts w:hint="eastAsia"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32613BD7">
      <w:pPr>
        <w:pStyle w:val="32"/>
        <w:spacing w:line="360" w:lineRule="auto"/>
        <w:ind w:left="479" w:leftChars="228"/>
        <w:rPr>
          <w:rFonts w:hint="eastAsia"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7CB2E2F">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71C3E8AA">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7EE570E3">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5E15183C">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14F1B9DF">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E076598">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07D7097">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5010714">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2EA90B41">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质疑函范本及制作说明详见附件2。</w:t>
      </w:r>
    </w:p>
    <w:p w14:paraId="2959D630">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4.3.4对同一采购程序环节的质疑，供应商须在法定质疑期内一次性提出。</w:t>
      </w:r>
    </w:p>
    <w:p w14:paraId="264C5E10">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.5采购人或者采购机构应当根据</w:t>
      </w:r>
      <w:r>
        <w:rPr>
          <w:rFonts w:hint="eastAsia" w:asciiTheme="minorEastAsia" w:hAnsiTheme="minorEastAsia" w:eastAsiaTheme="minorEastAsia"/>
          <w:color w:val="auto"/>
          <w:highlight w:val="none"/>
        </w:rPr>
        <w:t>《杭州市集中采购委托协议》的约定，</w:t>
      </w:r>
      <w:r>
        <w:rPr>
          <w:rFonts w:hint="eastAsia"/>
          <w:color w:val="auto"/>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3813549D">
      <w:pPr>
        <w:pStyle w:val="889"/>
        <w:shd w:val="clear" w:color="auto" w:fill="FFFFFF"/>
        <w:snapToGrid w:val="0"/>
        <w:spacing w:after="240" w:line="360" w:lineRule="auto"/>
        <w:ind w:firstLine="400"/>
        <w:contextualSpacing/>
        <w:rPr>
          <w:rFonts w:hint="eastAsia"/>
          <w:color w:val="auto"/>
          <w:highlight w:val="none"/>
        </w:rPr>
      </w:pPr>
      <w:r>
        <w:rPr>
          <w:rFonts w:hint="eastAsia"/>
          <w:color w:val="auto"/>
          <w:highlight w:val="none"/>
        </w:rPr>
        <w:t>根据采购人与采购机构签订的《杭州市集中采购委托协议》的约定，质疑答复责任主体如下：</w:t>
      </w:r>
    </w:p>
    <w:p w14:paraId="1AFA7D9B">
      <w:pPr>
        <w:widowControl/>
        <w:adjustRightInd/>
        <w:jc w:val="center"/>
        <w:rPr>
          <w:rFonts w:hint="eastAsia"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2BDC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18E3412A">
            <w:pPr>
              <w:pStyle w:val="32"/>
              <w:spacing w:line="360" w:lineRule="auto"/>
              <w:jc w:val="center"/>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0C47D340">
            <w:pPr>
              <w:pStyle w:val="32"/>
              <w:spacing w:line="360" w:lineRule="auto"/>
              <w:jc w:val="center"/>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77675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7840896A">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6936B928">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对采购文件中“申请人的资格要求”、“采购需求”、“评审办法”、“采购合同的主要条款”、“采购文件前附表内容”、“报价内容”的质疑</w:t>
            </w:r>
          </w:p>
        </w:tc>
        <w:tc>
          <w:tcPr>
            <w:tcW w:w="2232" w:type="dxa"/>
            <w:vAlign w:val="center"/>
          </w:tcPr>
          <w:p w14:paraId="05FBD5BB">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55292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CF5E249">
            <w:pPr>
              <w:pStyle w:val="32"/>
              <w:spacing w:line="360" w:lineRule="auto"/>
              <w:jc w:val="center"/>
              <w:rPr>
                <w:rFonts w:hint="eastAsia" w:asciiTheme="minorEastAsia" w:hAnsiTheme="minorEastAsia" w:eastAsiaTheme="minorEastAsia"/>
                <w:color w:val="auto"/>
                <w:sz w:val="24"/>
                <w:highlight w:val="none"/>
              </w:rPr>
            </w:pPr>
          </w:p>
        </w:tc>
        <w:tc>
          <w:tcPr>
            <w:tcW w:w="4536" w:type="dxa"/>
            <w:vAlign w:val="center"/>
          </w:tcPr>
          <w:p w14:paraId="569C6131">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119C8CE5">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1C4FC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7B9D1F58">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对采购过程、采购结果提出质疑</w:t>
            </w:r>
          </w:p>
        </w:tc>
        <w:tc>
          <w:tcPr>
            <w:tcW w:w="4536" w:type="dxa"/>
            <w:vAlign w:val="center"/>
          </w:tcPr>
          <w:p w14:paraId="5DA28343">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对“现场考察、答疑会”、 “甲方负责接收和保存的样品” 、“资格审查”、“评审”等环节的质疑</w:t>
            </w:r>
          </w:p>
        </w:tc>
        <w:tc>
          <w:tcPr>
            <w:tcW w:w="2232" w:type="dxa"/>
            <w:vAlign w:val="center"/>
          </w:tcPr>
          <w:p w14:paraId="7F605AC4">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6C246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6579E375">
            <w:pPr>
              <w:pStyle w:val="32"/>
              <w:spacing w:line="360" w:lineRule="auto"/>
              <w:jc w:val="center"/>
              <w:rPr>
                <w:rFonts w:hint="eastAsia" w:asciiTheme="minorEastAsia" w:hAnsiTheme="minorEastAsia" w:eastAsiaTheme="minorEastAsia"/>
                <w:color w:val="auto"/>
                <w:sz w:val="24"/>
                <w:highlight w:val="none"/>
              </w:rPr>
            </w:pPr>
          </w:p>
        </w:tc>
        <w:tc>
          <w:tcPr>
            <w:tcW w:w="4536" w:type="dxa"/>
            <w:vAlign w:val="center"/>
          </w:tcPr>
          <w:p w14:paraId="63BB460A">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对采购过程、采购结果其他环节的质疑</w:t>
            </w:r>
          </w:p>
        </w:tc>
        <w:tc>
          <w:tcPr>
            <w:tcW w:w="2232" w:type="dxa"/>
            <w:vAlign w:val="center"/>
          </w:tcPr>
          <w:p w14:paraId="00AF0D1A">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101491DA">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5919257">
      <w:pPr>
        <w:pStyle w:val="889"/>
        <w:shd w:val="clear" w:color="auto" w:fill="FFFFFF"/>
        <w:snapToGrid w:val="0"/>
        <w:spacing w:after="240" w:afterAutospacing="0" w:line="360" w:lineRule="auto"/>
        <w:ind w:firstLine="480" w:firstLineChars="200"/>
        <w:contextualSpacing/>
        <w:rPr>
          <w:rFonts w:hint="eastAsia"/>
          <w:color w:val="auto"/>
          <w:highlight w:val="none"/>
          <w:lang w:val="zh-CN"/>
        </w:rPr>
      </w:pPr>
      <w:r>
        <w:rPr>
          <w:rFonts w:hint="eastAsia"/>
          <w:color w:val="auto"/>
          <w:highlight w:val="none"/>
          <w:lang w:val="zh-CN"/>
        </w:rPr>
        <w:t>4.4供应商投诉</w:t>
      </w:r>
    </w:p>
    <w:p w14:paraId="505821A5">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3B04B422">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CEB966B">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4.4.3供应商投诉应当有明确的请求和必要的证明材料。</w:t>
      </w:r>
    </w:p>
    <w:p w14:paraId="23E5C7EA">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4.4.4以联合体形式参加政府采购活动的，其投诉应当由组成联合体的所有供应商共同提出。</w:t>
      </w:r>
    </w:p>
    <w:p w14:paraId="0754C8E1">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及各区、县（市）政府采购项目投诉材料可寄送浙江省政府采购行政裁决服务中心（杭州），地址：杭州市上城区清泰街549号城建综合大楼11楼（快递仅限ems或顺丰），收件人：朱女士、王女士，电话：0571-87227671,0571-87800218。</w:t>
      </w:r>
    </w:p>
    <w:p w14:paraId="5988C017">
      <w:pPr>
        <w:snapToGrid w:val="0"/>
        <w:spacing w:line="360" w:lineRule="auto"/>
        <w:ind w:firstLine="480" w:firstLineChars="200"/>
        <w:rPr>
          <w:rFonts w:hint="eastAsia" w:ascii="宋体" w:hAnsi="宋体" w:cs="仿宋"/>
          <w:color w:val="auto"/>
          <w:sz w:val="24"/>
          <w:highlight w:val="none"/>
        </w:rPr>
      </w:pPr>
    </w:p>
    <w:p w14:paraId="09BC8E8B">
      <w:pPr>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2F4BB33F">
      <w:pPr>
        <w:pStyle w:val="889"/>
        <w:shd w:val="clear" w:color="auto" w:fill="FFFFFF"/>
        <w:snapToGrid w:val="0"/>
        <w:spacing w:before="0" w:beforeAutospacing="0" w:after="240" w:afterAutospacing="0" w:line="360" w:lineRule="auto"/>
        <w:ind w:firstLine="400"/>
        <w:contextualSpacing/>
        <w:rPr>
          <w:rFonts w:hint="eastAsia"/>
          <w:color w:val="auto"/>
          <w:highlight w:val="none"/>
        </w:rPr>
      </w:pPr>
      <w:r>
        <w:rPr>
          <w:rFonts w:hint="eastAsia"/>
          <w:color w:val="auto"/>
          <w:highlight w:val="none"/>
        </w:rPr>
        <w:t>采购人因政策变化、规划调整而不履行政府采购合同的，供应商可依据《杭州市涉企补偿救济实施办法（试行）》向采购人提起补偿申请。</w:t>
      </w:r>
    </w:p>
    <w:p w14:paraId="6A258506">
      <w:pPr>
        <w:pStyle w:val="889"/>
        <w:shd w:val="clear" w:color="auto" w:fill="FFFFFF"/>
        <w:snapToGrid w:val="0"/>
        <w:spacing w:after="240" w:afterAutospacing="0" w:line="360" w:lineRule="auto"/>
        <w:ind w:firstLine="400"/>
        <w:contextualSpacing/>
        <w:rPr>
          <w:rFonts w:hint="eastAsia"/>
          <w:color w:val="auto"/>
          <w:highlight w:val="none"/>
        </w:rPr>
      </w:pPr>
    </w:p>
    <w:p w14:paraId="49135F2B">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3B4549EA">
      <w:pPr>
        <w:pStyle w:val="131"/>
        <w:snapToGrid w:val="0"/>
        <w:spacing w:before="0"/>
        <w:ind w:firstLine="360"/>
        <w:rPr>
          <w:rFonts w:hint="eastAsia" w:ascii="宋体" w:hAnsi="宋体" w:cs="宋体"/>
          <w:color w:val="auto"/>
          <w:sz w:val="18"/>
          <w:szCs w:val="18"/>
          <w:highlight w:val="none"/>
        </w:rPr>
      </w:pPr>
    </w:p>
    <w:p w14:paraId="310A4784">
      <w:pPr>
        <w:adjustRightInd/>
        <w:spacing w:line="360" w:lineRule="auto"/>
        <w:jc w:val="center"/>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4812FC2">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5．招标文件的构成</w:t>
      </w:r>
    </w:p>
    <w:p w14:paraId="3C0638E9">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5.1 招标文件包括下列文件及附件：</w:t>
      </w:r>
    </w:p>
    <w:p w14:paraId="4D6AAFDD">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5.1.1招标公告；</w:t>
      </w:r>
    </w:p>
    <w:p w14:paraId="4CAC11AA">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5.1.2投标人须知；</w:t>
      </w:r>
    </w:p>
    <w:p w14:paraId="1FA728CB">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5.1.3采购需求；</w:t>
      </w:r>
    </w:p>
    <w:p w14:paraId="2487416F">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5.1.4评标办法；</w:t>
      </w:r>
    </w:p>
    <w:p w14:paraId="6CE7F041">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5.1.5拟签订的合同文本；</w:t>
      </w:r>
    </w:p>
    <w:p w14:paraId="5D394245">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780A6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94C538C">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6. 招标文件的澄清、修改</w:t>
      </w:r>
    </w:p>
    <w:p w14:paraId="2B2A37D7">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4C1285FE">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1014C35">
      <w:pPr>
        <w:pStyle w:val="23"/>
        <w:rPr>
          <w:rFonts w:hint="eastAsia" w:hAnsi="宋体" w:cs="宋体"/>
          <w:color w:val="auto"/>
          <w:sz w:val="18"/>
          <w:szCs w:val="18"/>
          <w:highlight w:val="none"/>
          <w:lang w:val="en-US"/>
        </w:rPr>
      </w:pPr>
      <w:r>
        <w:rPr>
          <w:rFonts w:hint="eastAsia" w:hAnsi="宋体" w:cs="宋体"/>
          <w:color w:val="auto"/>
          <w:szCs w:val="24"/>
          <w:highlight w:val="none"/>
          <w:lang w:val="en-US"/>
        </w:rPr>
        <w:t xml:space="preserve">    </w:t>
      </w:r>
    </w:p>
    <w:p w14:paraId="203D6DA2">
      <w:pPr>
        <w:adjustRightInd/>
        <w:spacing w:line="360" w:lineRule="auto"/>
        <w:jc w:val="center"/>
        <w:outlineLvl w:val="0"/>
        <w:rPr>
          <w:rFonts w:hint="eastAsia" w:ascii="宋体" w:hAnsi="宋体" w:cs="宋体"/>
          <w:b/>
          <w:color w:val="auto"/>
          <w:sz w:val="30"/>
          <w:szCs w:val="20"/>
          <w:highlight w:val="none"/>
        </w:rPr>
      </w:pPr>
      <w:r>
        <w:rPr>
          <w:rFonts w:hint="eastAsia" w:ascii="宋体" w:hAnsi="宋体" w:cs="宋体"/>
          <w:b/>
          <w:color w:val="auto"/>
          <w:sz w:val="30"/>
          <w:szCs w:val="20"/>
          <w:highlight w:val="none"/>
        </w:rPr>
        <w:t>三、投标</w:t>
      </w:r>
    </w:p>
    <w:p w14:paraId="7DC5B529">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7. 招标文件的获取</w:t>
      </w:r>
    </w:p>
    <w:p w14:paraId="6F314296">
      <w:pPr>
        <w:spacing w:line="360" w:lineRule="auto"/>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48B3785">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8.开标前答疑会或现场考察</w:t>
      </w:r>
    </w:p>
    <w:p w14:paraId="6F355D9F">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BA5786A">
      <w:pPr>
        <w:pStyle w:val="32"/>
        <w:spacing w:line="360" w:lineRule="auto"/>
        <w:rPr>
          <w:rFonts w:hint="eastAsia" w:hAnsi="宋体" w:cs="宋体"/>
          <w:b/>
          <w:color w:val="auto"/>
          <w:szCs w:val="24"/>
          <w:highlight w:val="none"/>
        </w:rPr>
      </w:pPr>
      <w:r>
        <w:rPr>
          <w:rFonts w:hint="eastAsia" w:hAnsi="宋体" w:cs="宋体"/>
          <w:b/>
          <w:color w:val="auto"/>
          <w:kern w:val="28"/>
          <w:sz w:val="24"/>
          <w:szCs w:val="24"/>
          <w:highlight w:val="none"/>
        </w:rPr>
        <w:t>9.投标保证金</w:t>
      </w:r>
    </w:p>
    <w:p w14:paraId="41F8D76E">
      <w:pPr>
        <w:pStyle w:val="5"/>
        <w:spacing w:line="360" w:lineRule="auto"/>
        <w:ind w:firstLine="470" w:firstLineChars="196"/>
        <w:rPr>
          <w:rFonts w:hint="eastAsia" w:hAnsi="宋体" w:cs="宋体"/>
          <w:color w:val="auto"/>
          <w:sz w:val="24"/>
          <w:highlight w:val="none"/>
        </w:rPr>
      </w:pPr>
      <w:r>
        <w:rPr>
          <w:rFonts w:hint="eastAsia" w:hAnsi="宋体" w:cs="宋体"/>
          <w:color w:val="auto"/>
          <w:sz w:val="24"/>
          <w:highlight w:val="none"/>
        </w:rPr>
        <w:t>本项目不需缴纳投标保证金。</w:t>
      </w:r>
    </w:p>
    <w:p w14:paraId="46FA2EDE">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10. 投标文件的语言</w:t>
      </w:r>
    </w:p>
    <w:p w14:paraId="2E49C5A4">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2CF2B2D">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11. 投标文件的组成</w:t>
      </w:r>
    </w:p>
    <w:p w14:paraId="11AD6E8D">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3B442F38">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3764B458">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39EC337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7CDCED24">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1841AC5">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5937CA6">
      <w:pPr>
        <w:snapToGrid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2F5F368">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68975C1">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56E63AE1">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339AF5B">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0A8730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8C4859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6C7DAA5">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11.2.7人员配置清单；</w:t>
      </w:r>
    </w:p>
    <w:p w14:paraId="5D67FC78">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11.2.8商务技术偏离表；</w:t>
      </w:r>
    </w:p>
    <w:p w14:paraId="6B9188FF">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政府采购供应商廉洁自律承诺书；</w:t>
      </w:r>
    </w:p>
    <w:p w14:paraId="3A7BF3A4">
      <w:pPr>
        <w:snapToGrid w:val="0"/>
        <w:spacing w:line="360" w:lineRule="auto"/>
        <w:ind w:firstLine="480" w:firstLineChars="200"/>
        <w:rPr>
          <w:rFonts w:hint="eastAsia"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462C6A63">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C82DBF4">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11.3.2 报价情况说明（如供应商报价低于项目预算50%的，应当提交本文档，详细阐述不影响产品质量或者诚信履约的具体原因）；</w:t>
      </w:r>
    </w:p>
    <w:p w14:paraId="352269A2">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11.3.3中小企业声明函（如果有）。</w:t>
      </w:r>
    </w:p>
    <w:p w14:paraId="7D71EED6">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57D5D3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9F47697">
      <w:pPr>
        <w:spacing w:line="360" w:lineRule="auto"/>
        <w:ind w:firstLine="723" w:firstLineChars="300"/>
        <w:rPr>
          <w:color w:val="auto"/>
          <w:highlight w:val="none"/>
        </w:rPr>
      </w:pPr>
      <w:r>
        <w:rPr>
          <w:rFonts w:hint="eastAsia"/>
          <w:b/>
          <w:bCs/>
          <w:color w:val="auto"/>
          <w:sz w:val="24"/>
          <w:highlight w:val="none"/>
          <w:shd w:val="clear" w:color="auto" w:fill="FFFFFF"/>
        </w:rPr>
        <w:t>投标人应对投标文件中材料的真实性、合法性负责。</w:t>
      </w:r>
      <w:r>
        <w:rPr>
          <w:rFonts w:hint="eastAsia"/>
          <w:color w:val="auto"/>
          <w:sz w:val="24"/>
          <w:highlight w:val="none"/>
          <w:shd w:val="clear" w:color="auto" w:fill="FFFFFF"/>
        </w:rPr>
        <w:t>投标人可事先在公开官网查询、核对相关证书和报告内容，确保投标文件资料准确无误。</w:t>
      </w:r>
    </w:p>
    <w:p w14:paraId="1EE6F8B0">
      <w:pPr>
        <w:pStyle w:val="131"/>
        <w:snapToGrid w:val="0"/>
        <w:spacing w:before="0"/>
        <w:ind w:firstLine="0" w:firstLineChars="0"/>
        <w:outlineLvl w:val="0"/>
        <w:rPr>
          <w:rFonts w:hint="eastAsia"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288E8534">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A5FF25B">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3B04840">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099261F0">
      <w:pPr>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13.投标文件的签署、盖章</w:t>
      </w:r>
    </w:p>
    <w:p w14:paraId="1DFDF283">
      <w:pPr>
        <w:pStyle w:val="131"/>
        <w:snapToGrid w:val="0"/>
        <w:spacing w:before="0"/>
        <w:ind w:firstLine="480"/>
        <w:rPr>
          <w:rFonts w:hint="eastAsia"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CF51261">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7645109">
      <w:pPr>
        <w:pStyle w:val="131"/>
        <w:snapToGrid w:val="0"/>
        <w:spacing w:before="0"/>
        <w:ind w:firstLine="480"/>
        <w:rPr>
          <w:rFonts w:hint="eastAsia"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AA26E50">
      <w:pPr>
        <w:pStyle w:val="131"/>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1E5506C5">
      <w:pPr>
        <w:pStyle w:val="131"/>
        <w:ind w:firstLine="480"/>
        <w:rPr>
          <w:rFonts w:hint="eastAsia"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483135C">
      <w:pPr>
        <w:pStyle w:val="131"/>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CA48674">
      <w:pPr>
        <w:pStyle w:val="131"/>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6D8918B5">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15.备份投标文件</w:t>
      </w:r>
    </w:p>
    <w:p w14:paraId="03DB9D28">
      <w:pPr>
        <w:pStyle w:val="32"/>
        <w:spacing w:line="360" w:lineRule="auto"/>
        <w:ind w:firstLine="360" w:firstLineChars="150"/>
        <w:rPr>
          <w:rFonts w:hint="eastAsia"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599BD479">
      <w:pPr>
        <w:pStyle w:val="32"/>
        <w:spacing w:line="360" w:lineRule="auto"/>
        <w:ind w:firstLine="480" w:firstLineChars="200"/>
        <w:rPr>
          <w:rFonts w:hint="eastAsia"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4D8D8204">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2DC8C74C">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567C775D">
      <w:pPr>
        <w:pStyle w:val="32"/>
        <w:spacing w:line="360" w:lineRule="auto"/>
        <w:ind w:firstLine="479" w:firstLineChars="199"/>
        <w:rPr>
          <w:rFonts w:hint="eastAsia"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A97D109">
      <w:pPr>
        <w:pStyle w:val="131"/>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16.投标文件的无效处理</w:t>
      </w:r>
    </w:p>
    <w:p w14:paraId="48A4F3C5">
      <w:pPr>
        <w:pStyle w:val="24"/>
        <w:spacing w:line="360" w:lineRule="auto"/>
        <w:ind w:firstLine="360" w:firstLineChars="150"/>
        <w:rPr>
          <w:rFonts w:hint="eastAsia"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22165AF">
      <w:pPr>
        <w:pStyle w:val="131"/>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17.投标有效期</w:t>
      </w:r>
    </w:p>
    <w:p w14:paraId="05B14639">
      <w:pPr>
        <w:spacing w:line="360" w:lineRule="auto"/>
        <w:ind w:firstLine="480" w:firstLineChars="200"/>
        <w:rPr>
          <w:rFonts w:hint="eastAsia"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60CFAE1">
      <w:pPr>
        <w:pStyle w:val="131"/>
        <w:spacing w:before="0"/>
        <w:ind w:firstLine="480"/>
        <w:rPr>
          <w:rFonts w:hint="eastAsia"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3BEB7894">
      <w:pPr>
        <w:pStyle w:val="131"/>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3355696F">
      <w:pPr>
        <w:pStyle w:val="131"/>
        <w:spacing w:before="0"/>
        <w:ind w:firstLine="480"/>
        <w:rPr>
          <w:rFonts w:hint="eastAsia"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739BCA36">
      <w:pPr>
        <w:pStyle w:val="131"/>
        <w:spacing w:before="0"/>
        <w:ind w:firstLine="643"/>
        <w:rPr>
          <w:rFonts w:hint="eastAsia" w:ascii="宋体" w:hAnsi="宋体" w:cs="宋体"/>
          <w:b/>
          <w:color w:val="auto"/>
          <w:sz w:val="32"/>
          <w:highlight w:val="none"/>
        </w:rPr>
      </w:pPr>
    </w:p>
    <w:p w14:paraId="0CB048C6">
      <w:pPr>
        <w:pStyle w:val="131"/>
        <w:spacing w:before="0"/>
        <w:ind w:firstLine="0" w:firstLineChars="0"/>
        <w:jc w:val="center"/>
        <w:rPr>
          <w:rFonts w:hint="eastAsia" w:ascii="宋体" w:hAnsi="宋体" w:cs="宋体"/>
          <w:b/>
          <w:color w:val="auto"/>
          <w:sz w:val="32"/>
          <w:highlight w:val="none"/>
        </w:rPr>
      </w:pPr>
      <w:r>
        <w:rPr>
          <w:rFonts w:hint="eastAsia" w:ascii="宋体" w:hAnsi="宋体" w:cs="宋体"/>
          <w:b/>
          <w:color w:val="auto"/>
          <w:sz w:val="32"/>
          <w:highlight w:val="none"/>
        </w:rPr>
        <w:t>四、开标</w:t>
      </w:r>
    </w:p>
    <w:p w14:paraId="46473A04">
      <w:pPr>
        <w:pStyle w:val="557"/>
        <w:spacing w:before="0" w:line="360" w:lineRule="auto"/>
        <w:ind w:left="0" w:firstLine="241" w:firstLineChars="100"/>
        <w:contextualSpacing/>
        <w:rPr>
          <w:rFonts w:hint="eastAsia"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72980EFB">
      <w:pPr>
        <w:pStyle w:val="557"/>
        <w:spacing w:before="0" w:line="360" w:lineRule="auto"/>
        <w:ind w:left="0" w:firstLine="480" w:firstLineChars="200"/>
        <w:contextualSpacing/>
        <w:rPr>
          <w:rFonts w:hint="eastAsia"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2F0365AD">
      <w:pPr>
        <w:pStyle w:val="557"/>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788960B8">
      <w:pPr>
        <w:pStyle w:val="557"/>
        <w:spacing w:before="0" w:line="360" w:lineRule="auto"/>
        <w:ind w:left="0" w:firstLine="240" w:firstLineChars="100"/>
        <w:contextualSpacing/>
        <w:rPr>
          <w:rFonts w:hint="eastAsia"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FF8E3C2">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rPr>
        <w:t>五、资格审查</w:t>
      </w:r>
    </w:p>
    <w:p w14:paraId="1FC11808">
      <w:pPr>
        <w:widowControl/>
        <w:spacing w:before="100" w:beforeAutospacing="1" w:after="240" w:line="360" w:lineRule="auto"/>
        <w:jc w:val="left"/>
        <w:rPr>
          <w:rFonts w:hint="eastAsia"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38AC0D4E">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72F02B44">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15C1161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67291444">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6023D033">
      <w:pPr>
        <w:pStyle w:val="131"/>
        <w:spacing w:before="0"/>
        <w:ind w:firstLine="0" w:firstLineChars="0"/>
        <w:rPr>
          <w:rFonts w:hint="eastAsia" w:ascii="宋体" w:hAnsi="宋体" w:cs="宋体"/>
          <w:b/>
          <w:color w:val="auto"/>
          <w:highlight w:val="none"/>
        </w:rPr>
      </w:pPr>
      <w:r>
        <w:rPr>
          <w:rFonts w:hint="eastAsia" w:ascii="宋体" w:hAnsi="宋体" w:cs="宋体"/>
          <w:b/>
          <w:color w:val="auto"/>
          <w:highlight w:val="none"/>
        </w:rPr>
        <w:t>20、信用信息查询</w:t>
      </w:r>
    </w:p>
    <w:p w14:paraId="2B6E0C3B">
      <w:pPr>
        <w:pStyle w:val="131"/>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20.1信用信息查询渠道及截止时间：采购人将在资格审查时通过“信用中国”网站(www.creditchina.gov.cn)、中国政府采购网(www.ccgp.gov.cn)渠道查询投标人接受资格审查时的信用记录。</w:t>
      </w:r>
    </w:p>
    <w:p w14:paraId="39CF03BE">
      <w:pPr>
        <w:pStyle w:val="131"/>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2689E7D">
      <w:pPr>
        <w:pStyle w:val="131"/>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BD4B63B">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AD42015">
      <w:pPr>
        <w:pStyle w:val="131"/>
        <w:spacing w:before="0"/>
        <w:ind w:firstLine="0" w:firstLineChars="0"/>
        <w:rPr>
          <w:rFonts w:hint="eastAsia" w:ascii="宋体" w:hAnsi="宋体" w:cs="宋体"/>
          <w:color w:val="auto"/>
          <w:kern w:val="0"/>
          <w:szCs w:val="24"/>
          <w:highlight w:val="none"/>
        </w:rPr>
      </w:pPr>
    </w:p>
    <w:p w14:paraId="1869BAA2">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六、评标</w:t>
      </w:r>
    </w:p>
    <w:p w14:paraId="6272E45F">
      <w:pPr>
        <w:spacing w:line="360" w:lineRule="auto"/>
        <w:rPr>
          <w:rFonts w:hint="eastAsia" w:ascii="宋体" w:hAnsi="宋体" w:cs="宋体"/>
          <w:b/>
          <w:color w:val="auto"/>
          <w:sz w:val="24"/>
          <w:highlight w:val="none"/>
        </w:rPr>
      </w:pPr>
      <w:bookmarkStart w:id="14"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07AF161">
      <w:pPr>
        <w:spacing w:line="360" w:lineRule="auto"/>
        <w:rPr>
          <w:rFonts w:hint="eastAsia" w:ascii="宋体" w:hAnsi="宋体" w:cs="宋体"/>
          <w:b/>
          <w:color w:val="auto"/>
          <w:sz w:val="24"/>
          <w:highlight w:val="none"/>
        </w:rPr>
      </w:pPr>
    </w:p>
    <w:p w14:paraId="00F52B63">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七、定 标</w:t>
      </w:r>
    </w:p>
    <w:p w14:paraId="6F9651F9">
      <w:pPr>
        <w:pStyle w:val="24"/>
        <w:spacing w:line="360" w:lineRule="auto"/>
        <w:ind w:left="479" w:hanging="479" w:hangingChars="199"/>
        <w:rPr>
          <w:rFonts w:hint="eastAsia" w:cs="宋体"/>
          <w:b/>
          <w:color w:val="auto"/>
          <w:highlight w:val="none"/>
        </w:rPr>
      </w:pPr>
      <w:r>
        <w:rPr>
          <w:rFonts w:hint="eastAsia" w:cs="宋体"/>
          <w:b/>
          <w:color w:val="auto"/>
          <w:highlight w:val="none"/>
        </w:rPr>
        <w:t>22. 确定中标供应商</w:t>
      </w:r>
    </w:p>
    <w:p w14:paraId="14D35CB8">
      <w:pPr>
        <w:pStyle w:val="131"/>
        <w:snapToGrid w:val="0"/>
        <w:spacing w:before="0"/>
        <w:ind w:firstLine="480"/>
        <w:rPr>
          <w:rFonts w:hint="eastAsia"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6B278C04">
      <w:pPr>
        <w:pStyle w:val="131"/>
        <w:snapToGrid w:val="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A02813A">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2D42B1F3">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5" w:name="_Hlk101184471"/>
      <w:r>
        <w:rPr>
          <w:rFonts w:hint="eastAsia" w:ascii="宋体" w:hAnsi="宋体" w:cs="宋体"/>
          <w:color w:val="auto"/>
          <w:sz w:val="24"/>
          <w:highlight w:val="none"/>
        </w:rPr>
        <w:t>资格审查情况、评审专家抽取规则、符合性审查情况、</w:t>
      </w:r>
      <w:bookmarkEnd w:id="15"/>
      <w:r>
        <w:rPr>
          <w:rFonts w:hint="eastAsia" w:ascii="宋体" w:hAnsi="宋体" w:cs="宋体"/>
          <w:color w:val="auto"/>
          <w:sz w:val="24"/>
          <w:highlight w:val="none"/>
        </w:rPr>
        <w:t>未中标情况说明、中标公告期限以及评审专家名单、评分汇总及明细。</w:t>
      </w:r>
    </w:p>
    <w:p w14:paraId="4BE31204">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12623DEE">
      <w:pPr>
        <w:pStyle w:val="79"/>
        <w:spacing w:line="360" w:lineRule="auto"/>
        <w:ind w:firstLine="0" w:firstLineChars="0"/>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24.</w:t>
      </w:r>
      <w:r>
        <w:rPr>
          <w:rFonts w:hint="eastAsia" w:ascii="宋体" w:hAnsi="宋体" w:eastAsia="宋体" w:cs="宋体"/>
          <w:b/>
          <w:color w:val="auto"/>
          <w:kern w:val="2"/>
          <w:sz w:val="24"/>
          <w:szCs w:val="24"/>
          <w:highlight w:val="none"/>
        </w:rPr>
        <w:t>及时复核供应商材料。</w:t>
      </w:r>
      <w:r>
        <w:rPr>
          <w:rFonts w:hint="eastAsia" w:ascii="宋体" w:hAnsi="宋体" w:eastAsia="宋体" w:cs="宋体"/>
          <w:color w:val="auto"/>
          <w:kern w:val="2"/>
          <w:sz w:val="24"/>
          <w:szCs w:val="24"/>
          <w:highlight w:val="none"/>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0ECCC8D2">
      <w:pPr>
        <w:snapToGrid w:val="0"/>
        <w:spacing w:line="360" w:lineRule="auto"/>
        <w:ind w:left="120" w:leftChars="57" w:firstLine="482" w:firstLineChars="150"/>
        <w:jc w:val="center"/>
        <w:rPr>
          <w:rFonts w:hint="eastAsia" w:ascii="宋体" w:hAnsi="宋体" w:cs="宋体"/>
          <w:b/>
          <w:color w:val="auto"/>
          <w:sz w:val="32"/>
          <w:highlight w:val="none"/>
        </w:rPr>
      </w:pPr>
    </w:p>
    <w:p w14:paraId="30FAA003">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八、合同授予</w:t>
      </w:r>
    </w:p>
    <w:p w14:paraId="61BD15A3">
      <w:pPr>
        <w:pStyle w:val="24"/>
        <w:spacing w:line="360" w:lineRule="auto"/>
        <w:ind w:left="479" w:hanging="479" w:hangingChars="199"/>
        <w:rPr>
          <w:rFonts w:hint="eastAsia" w:cs="宋体"/>
          <w:b/>
          <w:color w:val="auto"/>
          <w:highlight w:val="none"/>
        </w:rPr>
      </w:pPr>
      <w:r>
        <w:rPr>
          <w:rFonts w:hint="eastAsia" w:cs="宋体"/>
          <w:b/>
          <w:color w:val="auto"/>
          <w:highlight w:val="none"/>
        </w:rPr>
        <w:t xml:space="preserve">25. </w:t>
      </w:r>
      <w:r>
        <w:rPr>
          <w:rFonts w:hint="eastAsia" w:cs="宋体"/>
          <w:color w:val="auto"/>
          <w:highlight w:val="none"/>
        </w:rPr>
        <w:t>合同主要条款详见第五部分拟签订的合同文本。</w:t>
      </w:r>
    </w:p>
    <w:p w14:paraId="408D088C">
      <w:pPr>
        <w:pStyle w:val="24"/>
        <w:spacing w:line="360" w:lineRule="auto"/>
        <w:ind w:left="479" w:hanging="479" w:hangingChars="199"/>
        <w:rPr>
          <w:rFonts w:hint="eastAsia" w:cs="宋体"/>
          <w:b/>
          <w:color w:val="auto"/>
          <w:highlight w:val="none"/>
        </w:rPr>
      </w:pPr>
      <w:r>
        <w:rPr>
          <w:rFonts w:hint="eastAsia" w:cs="宋体"/>
          <w:b/>
          <w:color w:val="auto"/>
          <w:highlight w:val="none"/>
        </w:rPr>
        <w:t>26. 合同的签订</w:t>
      </w:r>
    </w:p>
    <w:p w14:paraId="4F6E11A3">
      <w:pPr>
        <w:widowControl/>
        <w:shd w:val="clear" w:color="auto" w:fill="FFFFFF"/>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26.1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FB687CE">
      <w:pPr>
        <w:pStyle w:val="131"/>
        <w:snapToGrid w:val="0"/>
        <w:spacing w:before="0"/>
        <w:ind w:firstLine="480"/>
        <w:rPr>
          <w:rFonts w:hint="eastAsia"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45117064">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26.3如签订合同并生效后，供应商无故拒绝或延期，除按照合同条款处理外，列入不良行为记录一次，并给予通报。</w:t>
      </w:r>
    </w:p>
    <w:p w14:paraId="17185483">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26.4中标供应商拒绝与采购人签订合同的，采购人可以按照评审报告推荐的中标或者成交候选人名单排序，确定下一候选人为中标供应商，也可以重新开展政府采购活动。</w:t>
      </w:r>
    </w:p>
    <w:p w14:paraId="11326486">
      <w:pPr>
        <w:pStyle w:val="131"/>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26.5采购合同由采购人与中标供应商根据招标文件、投标文件等内容通过政府采购电子交易平台在线签订，自动备案。</w:t>
      </w:r>
    </w:p>
    <w:p w14:paraId="715E6304">
      <w:pPr>
        <w:pStyle w:val="24"/>
        <w:spacing w:line="360" w:lineRule="auto"/>
        <w:ind w:left="479" w:hanging="479" w:hangingChars="199"/>
        <w:rPr>
          <w:rFonts w:hint="eastAsia" w:cs="宋体"/>
          <w:b/>
          <w:color w:val="auto"/>
          <w:highlight w:val="none"/>
        </w:rPr>
      </w:pPr>
      <w:r>
        <w:rPr>
          <w:rFonts w:hint="eastAsia" w:cs="宋体"/>
          <w:b/>
          <w:color w:val="auto"/>
          <w:highlight w:val="none"/>
        </w:rPr>
        <w:t>27. 履约保证金</w:t>
      </w:r>
    </w:p>
    <w:p w14:paraId="2FBF2BD2">
      <w:pPr>
        <w:tabs>
          <w:tab w:val="left" w:pos="0"/>
        </w:tabs>
        <w:spacing w:line="360" w:lineRule="auto"/>
        <w:ind w:firstLine="482"/>
        <w:rPr>
          <w:rFonts w:hint="eastAsia"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2A3E08B9">
      <w:pPr>
        <w:pStyle w:val="3"/>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14:paraId="75E7698B">
      <w:pPr>
        <w:pStyle w:val="3"/>
        <w:rPr>
          <w:rFonts w:hint="eastAsia"/>
          <w:color w:val="auto"/>
          <w:highlight w:val="none"/>
        </w:rPr>
      </w:pPr>
      <w:r>
        <w:rPr>
          <w:rFonts w:ascii="宋体" w:hAnsi="宋体" w:eastAsia="宋体"/>
          <w:color w:val="auto"/>
          <w:sz w:val="24"/>
          <w:highlight w:val="none"/>
          <w:lang w:val="en-US"/>
        </w:rPr>
        <w:t>2</w:t>
      </w:r>
      <w:r>
        <w:rPr>
          <w:rFonts w:hint="eastAsia" w:ascii="宋体" w:hAnsi="宋体" w:eastAsia="宋体"/>
          <w:color w:val="auto"/>
          <w:sz w:val="24"/>
          <w:highlight w:val="none"/>
          <w:lang w:val="en-US"/>
        </w:rPr>
        <w:t>8</w:t>
      </w:r>
      <w:r>
        <w:rPr>
          <w:rFonts w:ascii="宋体" w:hAnsi="宋体" w:eastAsia="宋体"/>
          <w:color w:val="auto"/>
          <w:sz w:val="24"/>
          <w:highlight w:val="none"/>
          <w:lang w:val="en-US"/>
        </w:rPr>
        <w:t>.预付款</w:t>
      </w:r>
    </w:p>
    <w:p w14:paraId="54C35920">
      <w:pPr>
        <w:tabs>
          <w:tab w:val="left" w:pos="0"/>
        </w:tabs>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cs="宋体"/>
          <w:snapToGrid w:val="0"/>
          <w:color w:val="auto"/>
          <w:kern w:val="28"/>
          <w:sz w:val="24"/>
          <w:highlight w:val="none"/>
        </w:rPr>
        <w:t>95763</w:t>
      </w:r>
      <w:r>
        <w:rPr>
          <w:rFonts w:hint="eastAsia" w:ascii="宋体" w:hAnsi="宋体" w:cs="宋体"/>
          <w:color w:val="auto"/>
          <w:kern w:val="0"/>
          <w:sz w:val="24"/>
          <w:highlight w:val="none"/>
        </w:rPr>
        <w:t>。</w:t>
      </w:r>
    </w:p>
    <w:p w14:paraId="2281B9BA">
      <w:pPr>
        <w:snapToGrid w:val="0"/>
        <w:spacing w:line="360" w:lineRule="auto"/>
        <w:ind w:firstLine="3357" w:firstLineChars="1045"/>
        <w:rPr>
          <w:rFonts w:hint="eastAsia" w:ascii="宋体" w:hAnsi="宋体" w:cs="宋体"/>
          <w:b/>
          <w:color w:val="auto"/>
          <w:sz w:val="32"/>
          <w:highlight w:val="none"/>
        </w:rPr>
      </w:pPr>
    </w:p>
    <w:p w14:paraId="7BC60F8C">
      <w:pPr>
        <w:snapToGrid w:val="0"/>
        <w:spacing w:line="360" w:lineRule="auto"/>
        <w:ind w:firstLine="3357" w:firstLineChars="1045"/>
        <w:rPr>
          <w:rFonts w:hint="eastAsia" w:ascii="宋体" w:hAnsi="宋体" w:cs="宋体"/>
          <w:b/>
          <w:color w:val="auto"/>
          <w:sz w:val="24"/>
          <w:highlight w:val="none"/>
        </w:rPr>
      </w:pPr>
      <w:r>
        <w:rPr>
          <w:rFonts w:hint="eastAsia" w:ascii="宋体" w:hAnsi="宋体" w:cs="宋体"/>
          <w:b/>
          <w:color w:val="auto"/>
          <w:sz w:val="32"/>
          <w:highlight w:val="none"/>
        </w:rPr>
        <w:t>九、电子交易活动的中止</w:t>
      </w:r>
    </w:p>
    <w:p w14:paraId="090500E6">
      <w:pPr>
        <w:pStyle w:val="131"/>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rPr>
        <w:t>9.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3A94C2DD">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29.1电子交易平台发生故障而无法登录访问的； </w:t>
      </w:r>
    </w:p>
    <w:p w14:paraId="35F68B44">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29.2电子交易平台应用或数据库出现错误，不能进行正常操作的；</w:t>
      </w:r>
    </w:p>
    <w:p w14:paraId="5812D8E0">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29.3电子交易平台发现严重安全漏洞，有潜在泄密危险的；</w:t>
      </w:r>
    </w:p>
    <w:p w14:paraId="0F36E525">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29.4病毒发作导致不能进行正常操作的； </w:t>
      </w:r>
    </w:p>
    <w:p w14:paraId="7578111F">
      <w:pPr>
        <w:pStyle w:val="131"/>
        <w:snapToGrid w:val="0"/>
        <w:spacing w:before="0"/>
        <w:ind w:firstLine="480"/>
        <w:rPr>
          <w:rFonts w:hint="eastAsia" w:ascii="宋体" w:hAnsi="宋体" w:cs="宋体"/>
          <w:color w:val="auto"/>
          <w:highlight w:val="none"/>
        </w:rPr>
      </w:pPr>
      <w:r>
        <w:rPr>
          <w:rFonts w:hint="eastAsia" w:ascii="宋体" w:hAnsi="宋体" w:cs="宋体"/>
          <w:color w:val="auto"/>
          <w:highlight w:val="none"/>
        </w:rPr>
        <w:t>29.5其他无法保证电子交易的公平、公正和安全的情况。</w:t>
      </w:r>
    </w:p>
    <w:p w14:paraId="35500A95">
      <w:pPr>
        <w:pStyle w:val="131"/>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 xml:space="preserve"> 30.出现以上情形，不影响采购公平、公正性的，采购组织机构可以待上述情形消除后继续组织电子交易活动，也可以决定某些环节以纸质形式进行；影响或可能影响采购公平、公正性的，应当重新采购。</w:t>
      </w:r>
    </w:p>
    <w:p w14:paraId="054A7665">
      <w:pPr>
        <w:tabs>
          <w:tab w:val="left" w:pos="0"/>
        </w:tabs>
        <w:spacing w:line="360" w:lineRule="auto"/>
        <w:ind w:firstLine="480"/>
        <w:rPr>
          <w:rFonts w:hint="eastAsia" w:ascii="宋体" w:hAnsi="宋体" w:cs="宋体"/>
          <w:color w:val="auto"/>
          <w:sz w:val="24"/>
          <w:highlight w:val="none"/>
        </w:rPr>
      </w:pPr>
    </w:p>
    <w:p w14:paraId="6B74424C">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十、验收</w:t>
      </w:r>
    </w:p>
    <w:p w14:paraId="3977E875">
      <w:pPr>
        <w:pStyle w:val="24"/>
        <w:spacing w:line="360" w:lineRule="auto"/>
        <w:ind w:firstLine="0" w:firstLineChars="0"/>
        <w:rPr>
          <w:rFonts w:hint="eastAsia" w:cs="宋体"/>
          <w:b/>
          <w:color w:val="auto"/>
          <w:highlight w:val="none"/>
        </w:rPr>
      </w:pPr>
      <w:r>
        <w:rPr>
          <w:rFonts w:hint="eastAsia" w:cs="宋体"/>
          <w:b/>
          <w:color w:val="auto"/>
          <w:highlight w:val="none"/>
        </w:rPr>
        <w:t>31.验收</w:t>
      </w:r>
    </w:p>
    <w:p w14:paraId="7CFEAFC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31.1采购人应当根据采购项目的具体情况，自行组织项目验收或者委托采购代理机构验收。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D85C935">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31.2采购人可以邀请参加本项目的其他投标人或者第三方机构参与验收。参与验收的投标人或者第三方机构的意见作为验收书的参考资料一并存档。</w:t>
      </w:r>
    </w:p>
    <w:p w14:paraId="126896C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D273F0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27DFB19">
      <w:pPr>
        <w:pStyle w:val="80"/>
        <w:ind w:firstLine="480"/>
        <w:rPr>
          <w:rFonts w:hint="eastAsia"/>
          <w:color w:val="auto"/>
          <w:highlight w:val="none"/>
        </w:rPr>
      </w:pPr>
      <w:r>
        <w:rPr>
          <w:rFonts w:hint="eastAsia" w:ascii="宋体" w:hAnsi="宋体" w:eastAsia="宋体" w:cs="宋体"/>
          <w:color w:val="auto"/>
          <w:kern w:val="0"/>
          <w:sz w:val="24"/>
          <w:szCs w:val="24"/>
          <w:highlight w:val="none"/>
          <w:lang w:val="en-US"/>
        </w:rPr>
        <w:t>31.5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4"/>
    <w:p w14:paraId="7640A5B3">
      <w:pPr>
        <w:tabs>
          <w:tab w:val="left" w:pos="0"/>
        </w:tabs>
        <w:spacing w:line="360" w:lineRule="auto"/>
        <w:ind w:firstLine="480"/>
        <w:rPr>
          <w:rFonts w:hint="eastAsia"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75236011"/>
      <w:bookmarkEnd w:id="16"/>
      <w:bookmarkStart w:id="17" w:name="_Hlt75236290"/>
      <w:bookmarkEnd w:id="17"/>
      <w:bookmarkStart w:id="18" w:name="_Hlt68072998"/>
      <w:bookmarkEnd w:id="18"/>
      <w:bookmarkStart w:id="19" w:name="_Hlt75236101"/>
      <w:bookmarkEnd w:id="19"/>
      <w:bookmarkStart w:id="20" w:name="_Hlt68403820"/>
      <w:bookmarkEnd w:id="20"/>
      <w:bookmarkStart w:id="21" w:name="_Hlt74730295"/>
      <w:bookmarkEnd w:id="21"/>
      <w:bookmarkStart w:id="22" w:name="_Hlt74707468"/>
      <w:bookmarkEnd w:id="22"/>
      <w:bookmarkStart w:id="23" w:name="_Hlt74714665"/>
      <w:bookmarkEnd w:id="23"/>
      <w:bookmarkStart w:id="24" w:name="_Hlt68057669"/>
      <w:bookmarkEnd w:id="24"/>
      <w:bookmarkStart w:id="25" w:name="_Hlt68072990"/>
      <w:bookmarkEnd w:id="25"/>
      <w:bookmarkStart w:id="26" w:name="_Hlt74729768"/>
      <w:bookmarkEnd w:id="26"/>
      <w:bookmarkStart w:id="27" w:name="_Hlt68073093"/>
      <w:bookmarkEnd w:id="27"/>
    </w:p>
    <w:bookmarkEnd w:id="12"/>
    <w:bookmarkEnd w:id="13"/>
    <w:p w14:paraId="6203FDE9">
      <w:pPr>
        <w:spacing w:line="360" w:lineRule="auto"/>
        <w:jc w:val="center"/>
        <w:outlineLvl w:val="0"/>
        <w:rPr>
          <w:rFonts w:hint="eastAsia" w:ascii="宋体" w:hAnsi="宋体" w:cs="宋体"/>
          <w:b/>
          <w:color w:val="auto"/>
          <w:sz w:val="36"/>
          <w:szCs w:val="36"/>
          <w:highlight w:val="none"/>
        </w:rPr>
      </w:pPr>
      <w:bookmarkStart w:id="28" w:name="第四部分"/>
      <w:r>
        <w:rPr>
          <w:rFonts w:hint="eastAsia" w:ascii="宋体" w:hAnsi="宋体" w:cs="宋体"/>
          <w:b/>
          <w:color w:val="auto"/>
          <w:sz w:val="36"/>
          <w:szCs w:val="36"/>
          <w:highlight w:val="none"/>
        </w:rPr>
        <w:t>第三部分   采购需求</w:t>
      </w:r>
    </w:p>
    <w:p w14:paraId="29509094">
      <w:pPr>
        <w:spacing w:line="360" w:lineRule="auto"/>
        <w:ind w:firstLine="480" w:firstLineChars="200"/>
        <w:rPr>
          <w:rFonts w:hint="eastAsia" w:ascii="宋体" w:hAnsi="宋体" w:cs="宋体"/>
          <w:color w:val="auto"/>
          <w:sz w:val="24"/>
          <w:highlight w:val="none"/>
        </w:rPr>
      </w:pPr>
      <w:r>
        <w:rPr>
          <w:rFonts w:hint="eastAsia" w:ascii="宋体" w:hAnsi="宋体"/>
          <w:color w:val="auto"/>
          <w:sz w:val="24"/>
          <w:highlight w:val="none"/>
        </w:rPr>
        <w:t>列入本次招标的管理服务内容为：</w:t>
      </w:r>
      <w:r>
        <w:rPr>
          <w:rFonts w:hint="eastAsia" w:ascii="宋体" w:hAnsi="宋体" w:cs="宋体"/>
          <w:color w:val="auto"/>
          <w:sz w:val="24"/>
          <w:highlight w:val="none"/>
          <w:u w:val="single"/>
        </w:rPr>
        <w:t>杭州市第三人民医院2025年-2026年度综合物业（保洁、运送、维修等）管理服务项目</w:t>
      </w:r>
      <w:r>
        <w:rPr>
          <w:rFonts w:hint="eastAsia" w:ascii="宋体" w:hAnsi="宋体" w:cs="宋体"/>
          <w:color w:val="auto"/>
          <w:sz w:val="24"/>
          <w:highlight w:val="none"/>
        </w:rPr>
        <w:t>。</w:t>
      </w:r>
      <w:r>
        <w:rPr>
          <w:rFonts w:hint="eastAsia" w:ascii="宋体" w:hAnsi="宋体"/>
          <w:color w:val="auto"/>
          <w:sz w:val="24"/>
          <w:highlight w:val="none"/>
        </w:rPr>
        <w:t>包括：杭州市第三人民医院住院部2、3、5、6号楼，医院门诊楼及周围的地面场所和区域的</w:t>
      </w:r>
      <w:r>
        <w:rPr>
          <w:rFonts w:hint="eastAsia" w:ascii="宋体" w:hAnsi="宋体" w:cs="宋体"/>
          <w:color w:val="auto"/>
          <w:sz w:val="24"/>
          <w:highlight w:val="none"/>
        </w:rPr>
        <w:t>环境保洁服务</w:t>
      </w:r>
      <w:r>
        <w:rPr>
          <w:rFonts w:hint="eastAsia" w:ascii="宋体" w:hAnsi="宋体"/>
          <w:color w:val="auto"/>
          <w:sz w:val="24"/>
          <w:highlight w:val="none"/>
        </w:rPr>
        <w:t>、</w:t>
      </w:r>
      <w:r>
        <w:rPr>
          <w:rFonts w:hint="eastAsia" w:ascii="宋体" w:hAnsi="宋体" w:cs="宋体"/>
          <w:color w:val="auto"/>
          <w:sz w:val="24"/>
          <w:highlight w:val="none"/>
        </w:rPr>
        <w:t>运送工作</w:t>
      </w:r>
      <w:r>
        <w:rPr>
          <w:rFonts w:hint="eastAsia" w:ascii="宋体" w:hAnsi="宋体"/>
          <w:color w:val="auto"/>
          <w:sz w:val="24"/>
          <w:highlight w:val="none"/>
        </w:rPr>
        <w:t>(含电梯)、污水处理站管理、废品回收、生活垃圾及医疗垃圾收集、会议与活动服务、</w:t>
      </w:r>
      <w:r>
        <w:rPr>
          <w:rFonts w:hint="eastAsia" w:ascii="宋体" w:hAnsi="宋体" w:cs="宋体"/>
          <w:bCs/>
          <w:color w:val="auto"/>
          <w:sz w:val="24"/>
          <w:highlight w:val="none"/>
        </w:rPr>
        <w:t>医院日常水电气维修、高配锅炉及中央空调日常管理、病房护理员等</w:t>
      </w:r>
      <w:r>
        <w:rPr>
          <w:rFonts w:hint="eastAsia" w:ascii="宋体" w:hAnsi="宋体" w:cs="宋体"/>
          <w:color w:val="auto"/>
          <w:sz w:val="24"/>
          <w:highlight w:val="none"/>
        </w:rPr>
        <w:t>项目。</w:t>
      </w:r>
    </w:p>
    <w:p w14:paraId="2A2D3959">
      <w:pPr>
        <w:tabs>
          <w:tab w:val="left" w:pos="900"/>
        </w:tabs>
        <w:spacing w:after="72" w:afterLines="30" w:line="360" w:lineRule="auto"/>
        <w:jc w:val="center"/>
        <w:outlineLvl w:val="1"/>
        <w:rPr>
          <w:rFonts w:hint="eastAsia" w:ascii="宋体" w:hAnsi="宋体"/>
          <w:b/>
          <w:color w:val="auto"/>
          <w:sz w:val="24"/>
          <w:highlight w:val="none"/>
        </w:rPr>
      </w:pPr>
      <w:r>
        <w:rPr>
          <w:rFonts w:hint="eastAsia" w:ascii="宋体" w:hAnsi="宋体"/>
          <w:b/>
          <w:color w:val="auto"/>
          <w:sz w:val="24"/>
          <w:highlight w:val="none"/>
        </w:rPr>
        <w:t>一、项目基本情况</w:t>
      </w:r>
    </w:p>
    <w:tbl>
      <w:tblPr>
        <w:tblStyle w:val="62"/>
        <w:tblW w:w="9606" w:type="dxa"/>
        <w:jc w:val="center"/>
        <w:tblLayout w:type="fixed"/>
        <w:tblCellMar>
          <w:top w:w="0" w:type="dxa"/>
          <w:left w:w="108" w:type="dxa"/>
          <w:bottom w:w="0" w:type="dxa"/>
          <w:right w:w="108" w:type="dxa"/>
        </w:tblCellMar>
      </w:tblPr>
      <w:tblGrid>
        <w:gridCol w:w="1048"/>
        <w:gridCol w:w="2263"/>
        <w:gridCol w:w="1318"/>
        <w:gridCol w:w="2347"/>
        <w:gridCol w:w="2630"/>
      </w:tblGrid>
      <w:tr w14:paraId="499CDA5C">
        <w:tblPrEx>
          <w:tblCellMar>
            <w:top w:w="0" w:type="dxa"/>
            <w:left w:w="108" w:type="dxa"/>
            <w:bottom w:w="0" w:type="dxa"/>
            <w:right w:w="108" w:type="dxa"/>
          </w:tblCellMar>
        </w:tblPrEx>
        <w:trPr>
          <w:trHeight w:val="360" w:hRule="atLeast"/>
          <w:jc w:val="center"/>
        </w:trPr>
        <w:tc>
          <w:tcPr>
            <w:tcW w:w="1048" w:type="dxa"/>
            <w:tcBorders>
              <w:top w:val="single" w:color="auto" w:sz="4" w:space="0"/>
              <w:left w:val="single" w:color="auto" w:sz="4" w:space="0"/>
              <w:bottom w:val="single" w:color="auto" w:sz="4" w:space="0"/>
              <w:right w:val="single" w:color="auto" w:sz="4" w:space="0"/>
            </w:tcBorders>
            <w:noWrap/>
            <w:vAlign w:val="center"/>
          </w:tcPr>
          <w:p w14:paraId="243B7A34">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序号</w:t>
            </w:r>
          </w:p>
        </w:tc>
        <w:tc>
          <w:tcPr>
            <w:tcW w:w="2263" w:type="dxa"/>
            <w:tcBorders>
              <w:top w:val="single" w:color="auto" w:sz="4" w:space="0"/>
              <w:left w:val="nil"/>
              <w:bottom w:val="single" w:color="auto" w:sz="4" w:space="0"/>
              <w:right w:val="single" w:color="auto" w:sz="4" w:space="0"/>
            </w:tcBorders>
            <w:noWrap/>
            <w:vAlign w:val="center"/>
          </w:tcPr>
          <w:p w14:paraId="568E5FAF">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区域名称</w:t>
            </w:r>
          </w:p>
        </w:tc>
        <w:tc>
          <w:tcPr>
            <w:tcW w:w="1318" w:type="dxa"/>
            <w:tcBorders>
              <w:top w:val="single" w:color="auto" w:sz="4" w:space="0"/>
              <w:left w:val="nil"/>
              <w:bottom w:val="single" w:color="auto" w:sz="4" w:space="0"/>
              <w:right w:val="single" w:color="auto" w:sz="4" w:space="0"/>
            </w:tcBorders>
            <w:noWrap/>
            <w:vAlign w:val="center"/>
          </w:tcPr>
          <w:p w14:paraId="05251613">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楼层数</w:t>
            </w:r>
          </w:p>
        </w:tc>
        <w:tc>
          <w:tcPr>
            <w:tcW w:w="2347" w:type="dxa"/>
            <w:tcBorders>
              <w:top w:val="single" w:color="auto" w:sz="4" w:space="0"/>
              <w:left w:val="nil"/>
              <w:bottom w:val="single" w:color="auto" w:sz="4" w:space="0"/>
              <w:right w:val="single" w:color="auto" w:sz="4" w:space="0"/>
            </w:tcBorders>
            <w:noWrap/>
            <w:vAlign w:val="center"/>
          </w:tcPr>
          <w:p w14:paraId="6E601882">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建筑面积（m</w:t>
            </w:r>
            <w:r>
              <w:rPr>
                <w:rFonts w:hint="eastAsia" w:ascii="宋体" w:hAnsi="宋体" w:cs="宋体"/>
                <w:color w:val="auto"/>
                <w:kern w:val="0"/>
                <w:sz w:val="24"/>
                <w:highlight w:val="none"/>
                <w:vertAlign w:val="superscript"/>
              </w:rPr>
              <w:t>2</w:t>
            </w:r>
            <w:r>
              <w:rPr>
                <w:rFonts w:hint="eastAsia" w:ascii="宋体" w:hAnsi="宋体" w:cs="宋体"/>
                <w:color w:val="auto"/>
                <w:kern w:val="0"/>
                <w:sz w:val="24"/>
                <w:highlight w:val="none"/>
              </w:rPr>
              <w:t>）</w:t>
            </w:r>
          </w:p>
        </w:tc>
        <w:tc>
          <w:tcPr>
            <w:tcW w:w="2630" w:type="dxa"/>
            <w:tcBorders>
              <w:top w:val="single" w:color="auto" w:sz="4" w:space="0"/>
              <w:left w:val="nil"/>
              <w:bottom w:val="single" w:color="auto" w:sz="4" w:space="0"/>
              <w:right w:val="single" w:color="auto" w:sz="4" w:space="0"/>
            </w:tcBorders>
            <w:noWrap/>
            <w:vAlign w:val="center"/>
          </w:tcPr>
          <w:p w14:paraId="6495926B">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备注</w:t>
            </w:r>
          </w:p>
        </w:tc>
      </w:tr>
      <w:tr w14:paraId="4D1633D8">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6C9F893D">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2263" w:type="dxa"/>
            <w:tcBorders>
              <w:top w:val="nil"/>
              <w:left w:val="nil"/>
              <w:bottom w:val="single" w:color="auto" w:sz="4" w:space="0"/>
              <w:right w:val="single" w:color="auto" w:sz="4" w:space="0"/>
            </w:tcBorders>
            <w:noWrap/>
            <w:vAlign w:val="center"/>
          </w:tcPr>
          <w:p w14:paraId="7DBBAA4E">
            <w:pPr>
              <w:jc w:val="center"/>
              <w:rPr>
                <w:rFonts w:hint="eastAsia" w:ascii="宋体" w:hAnsi="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号楼（门诊楼）</w:t>
            </w:r>
          </w:p>
        </w:tc>
        <w:tc>
          <w:tcPr>
            <w:tcW w:w="1318" w:type="dxa"/>
            <w:tcBorders>
              <w:top w:val="nil"/>
              <w:left w:val="nil"/>
              <w:bottom w:val="single" w:color="auto" w:sz="4" w:space="0"/>
              <w:right w:val="single" w:color="auto" w:sz="4" w:space="0"/>
            </w:tcBorders>
            <w:noWrap/>
            <w:vAlign w:val="center"/>
          </w:tcPr>
          <w:p w14:paraId="0DE752E7">
            <w:pPr>
              <w:jc w:val="center"/>
              <w:rPr>
                <w:rFonts w:hint="eastAsia" w:ascii="宋体" w:hAnsi="宋体"/>
                <w:color w:val="auto"/>
                <w:sz w:val="24"/>
                <w:highlight w:val="none"/>
              </w:rPr>
            </w:pPr>
            <w:r>
              <w:rPr>
                <w:rFonts w:ascii="宋体" w:hAnsi="宋体" w:cs="宋体"/>
                <w:color w:val="auto"/>
                <w:sz w:val="24"/>
                <w:highlight w:val="none"/>
              </w:rPr>
              <w:t>25</w:t>
            </w:r>
          </w:p>
        </w:tc>
        <w:tc>
          <w:tcPr>
            <w:tcW w:w="2347" w:type="dxa"/>
            <w:tcBorders>
              <w:top w:val="single" w:color="auto" w:sz="4" w:space="0"/>
              <w:left w:val="single" w:color="auto" w:sz="4" w:space="0"/>
              <w:bottom w:val="single" w:color="auto" w:sz="4" w:space="0"/>
              <w:right w:val="single" w:color="auto" w:sz="4" w:space="0"/>
            </w:tcBorders>
            <w:noWrap/>
            <w:vAlign w:val="center"/>
          </w:tcPr>
          <w:p w14:paraId="2F3215FE">
            <w:pPr>
              <w:jc w:val="center"/>
              <w:rPr>
                <w:rFonts w:hint="eastAsia" w:ascii="宋体" w:hAnsi="宋体" w:cs="宋体"/>
                <w:color w:val="auto"/>
                <w:sz w:val="24"/>
                <w:highlight w:val="none"/>
              </w:rPr>
            </w:pPr>
            <w:r>
              <w:rPr>
                <w:rFonts w:ascii="宋体" w:hAnsi="宋体" w:cs="宋体"/>
                <w:color w:val="auto"/>
                <w:sz w:val="24"/>
                <w:highlight w:val="none"/>
              </w:rPr>
              <w:t>24597</w:t>
            </w:r>
          </w:p>
        </w:tc>
        <w:tc>
          <w:tcPr>
            <w:tcW w:w="2630" w:type="dxa"/>
            <w:tcBorders>
              <w:top w:val="nil"/>
              <w:left w:val="nil"/>
              <w:bottom w:val="single" w:color="auto" w:sz="4" w:space="0"/>
              <w:right w:val="single" w:color="auto" w:sz="4" w:space="0"/>
            </w:tcBorders>
            <w:noWrap/>
            <w:vAlign w:val="center"/>
          </w:tcPr>
          <w:p w14:paraId="0CFC9A78">
            <w:pPr>
              <w:jc w:val="center"/>
              <w:rPr>
                <w:rFonts w:hint="eastAsia" w:ascii="宋体" w:hAnsi="宋体"/>
                <w:color w:val="auto"/>
                <w:sz w:val="24"/>
                <w:highlight w:val="none"/>
              </w:rPr>
            </w:pPr>
            <w:r>
              <w:rPr>
                <w:rFonts w:hint="eastAsia" w:ascii="宋体" w:hAnsi="宋体" w:cs="宋体"/>
                <w:color w:val="auto"/>
                <w:sz w:val="24"/>
                <w:highlight w:val="none"/>
              </w:rPr>
              <w:t>含地下</w:t>
            </w:r>
            <w:r>
              <w:rPr>
                <w:rFonts w:ascii="宋体" w:hAnsi="宋体" w:cs="宋体"/>
                <w:color w:val="auto"/>
                <w:sz w:val="24"/>
                <w:highlight w:val="none"/>
              </w:rPr>
              <w:t>2</w:t>
            </w:r>
            <w:r>
              <w:rPr>
                <w:rFonts w:hint="eastAsia" w:ascii="宋体" w:hAnsi="宋体" w:cs="宋体"/>
                <w:color w:val="auto"/>
                <w:sz w:val="24"/>
                <w:highlight w:val="none"/>
              </w:rPr>
              <w:t>层</w:t>
            </w:r>
          </w:p>
        </w:tc>
      </w:tr>
      <w:tr w14:paraId="05C27C0A">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4D1CEE65">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2263" w:type="dxa"/>
            <w:tcBorders>
              <w:top w:val="nil"/>
              <w:left w:val="nil"/>
              <w:bottom w:val="single" w:color="auto" w:sz="4" w:space="0"/>
              <w:right w:val="single" w:color="auto" w:sz="4" w:space="0"/>
            </w:tcBorders>
            <w:noWrap/>
            <w:vAlign w:val="center"/>
          </w:tcPr>
          <w:p w14:paraId="1AE6C235">
            <w:pPr>
              <w:jc w:val="center"/>
              <w:rPr>
                <w:rFonts w:hint="eastAsia" w:ascii="宋体" w:hAnsi="宋体"/>
                <w:color w:val="auto"/>
                <w:sz w:val="24"/>
                <w:highlight w:val="none"/>
              </w:rPr>
            </w:pPr>
            <w:r>
              <w:rPr>
                <w:rFonts w:hint="eastAsia" w:ascii="宋体" w:hAnsi="宋体" w:cs="宋体"/>
                <w:color w:val="auto"/>
                <w:sz w:val="24"/>
                <w:highlight w:val="none"/>
              </w:rPr>
              <w:t>周边场地、屋顶</w:t>
            </w:r>
          </w:p>
        </w:tc>
        <w:tc>
          <w:tcPr>
            <w:tcW w:w="1318" w:type="dxa"/>
            <w:tcBorders>
              <w:top w:val="nil"/>
              <w:left w:val="nil"/>
              <w:bottom w:val="single" w:color="auto" w:sz="4" w:space="0"/>
              <w:right w:val="single" w:color="auto" w:sz="4" w:space="0"/>
            </w:tcBorders>
            <w:noWrap/>
            <w:vAlign w:val="center"/>
          </w:tcPr>
          <w:p w14:paraId="2DED46BC">
            <w:pPr>
              <w:jc w:val="center"/>
              <w:rPr>
                <w:rFonts w:hint="eastAsia" w:ascii="宋体" w:hAnsi="宋体"/>
                <w:color w:val="auto"/>
                <w:sz w:val="24"/>
                <w:highlight w:val="none"/>
              </w:rPr>
            </w:pPr>
            <w:r>
              <w:rPr>
                <w:rFonts w:hint="eastAsia" w:ascii="宋体" w:hAnsi="宋体" w:cs="宋体"/>
                <w:color w:val="auto"/>
                <w:sz w:val="24"/>
                <w:highlight w:val="none"/>
              </w:rPr>
              <w:t>　</w:t>
            </w:r>
          </w:p>
        </w:tc>
        <w:tc>
          <w:tcPr>
            <w:tcW w:w="2347" w:type="dxa"/>
            <w:tcBorders>
              <w:top w:val="single" w:color="auto" w:sz="4" w:space="0"/>
              <w:left w:val="single" w:color="auto" w:sz="4" w:space="0"/>
              <w:bottom w:val="single" w:color="auto" w:sz="4" w:space="0"/>
              <w:right w:val="single" w:color="auto" w:sz="4" w:space="0"/>
            </w:tcBorders>
            <w:noWrap/>
            <w:vAlign w:val="center"/>
          </w:tcPr>
          <w:p w14:paraId="482B67EA">
            <w:pPr>
              <w:jc w:val="center"/>
              <w:rPr>
                <w:rFonts w:hint="eastAsia" w:ascii="宋体" w:hAnsi="宋体" w:cs="宋体"/>
                <w:color w:val="auto"/>
                <w:sz w:val="24"/>
                <w:highlight w:val="none"/>
              </w:rPr>
            </w:pPr>
            <w:r>
              <w:rPr>
                <w:rFonts w:ascii="宋体" w:hAnsi="宋体" w:cs="宋体"/>
                <w:color w:val="auto"/>
                <w:sz w:val="24"/>
                <w:highlight w:val="none"/>
              </w:rPr>
              <w:t>2178+250</w:t>
            </w:r>
          </w:p>
        </w:tc>
        <w:tc>
          <w:tcPr>
            <w:tcW w:w="2630" w:type="dxa"/>
            <w:tcBorders>
              <w:top w:val="nil"/>
              <w:left w:val="nil"/>
              <w:bottom w:val="single" w:color="auto" w:sz="4" w:space="0"/>
              <w:right w:val="single" w:color="auto" w:sz="4" w:space="0"/>
            </w:tcBorders>
            <w:noWrap/>
            <w:vAlign w:val="center"/>
          </w:tcPr>
          <w:p w14:paraId="555191B9">
            <w:pPr>
              <w:jc w:val="center"/>
              <w:rPr>
                <w:rFonts w:hint="eastAsia" w:ascii="宋体" w:hAnsi="宋体"/>
                <w:color w:val="auto"/>
                <w:sz w:val="24"/>
                <w:highlight w:val="none"/>
              </w:rPr>
            </w:pPr>
            <w:r>
              <w:rPr>
                <w:rFonts w:hint="eastAsia" w:ascii="宋体" w:hAnsi="宋体" w:cs="宋体"/>
                <w:color w:val="auto"/>
                <w:sz w:val="24"/>
                <w:highlight w:val="none"/>
              </w:rPr>
              <w:t>　</w:t>
            </w:r>
          </w:p>
        </w:tc>
      </w:tr>
      <w:tr w14:paraId="2791A158">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0EC3D614">
            <w:pPr>
              <w:widowControl/>
              <w:jc w:val="center"/>
              <w:rPr>
                <w:rFonts w:hint="eastAsia" w:ascii="宋体" w:hAnsi="宋体" w:cs="宋体"/>
                <w:color w:val="auto"/>
                <w:kern w:val="0"/>
                <w:sz w:val="24"/>
                <w:highlight w:val="none"/>
              </w:rPr>
            </w:pPr>
            <w:r>
              <w:rPr>
                <w:rFonts w:ascii="宋体" w:hAnsi="宋体" w:cs="宋体"/>
                <w:color w:val="auto"/>
                <w:kern w:val="0"/>
                <w:sz w:val="24"/>
                <w:highlight w:val="none"/>
              </w:rPr>
              <w:t>3</w:t>
            </w:r>
          </w:p>
        </w:tc>
        <w:tc>
          <w:tcPr>
            <w:tcW w:w="2263" w:type="dxa"/>
            <w:tcBorders>
              <w:top w:val="nil"/>
              <w:left w:val="nil"/>
              <w:bottom w:val="single" w:color="auto" w:sz="4" w:space="0"/>
              <w:right w:val="single" w:color="auto" w:sz="4" w:space="0"/>
            </w:tcBorders>
            <w:noWrap/>
            <w:vAlign w:val="center"/>
          </w:tcPr>
          <w:p w14:paraId="6207EF40">
            <w:pPr>
              <w:jc w:val="center"/>
              <w:rPr>
                <w:rFonts w:hint="eastAsia" w:ascii="宋体" w:hAnsi="宋体" w:cs="宋体"/>
                <w:color w:val="auto"/>
                <w:sz w:val="24"/>
                <w:highlight w:val="none"/>
              </w:rPr>
            </w:pPr>
            <w:r>
              <w:rPr>
                <w:rFonts w:hint="eastAsia" w:ascii="宋体" w:hAnsi="宋体"/>
                <w:color w:val="auto"/>
                <w:sz w:val="24"/>
                <w:highlight w:val="none"/>
              </w:rPr>
              <w:t>2号楼（住院楼）</w:t>
            </w:r>
          </w:p>
        </w:tc>
        <w:tc>
          <w:tcPr>
            <w:tcW w:w="1318" w:type="dxa"/>
            <w:tcBorders>
              <w:top w:val="nil"/>
              <w:left w:val="nil"/>
              <w:bottom w:val="single" w:color="auto" w:sz="4" w:space="0"/>
              <w:right w:val="single" w:color="auto" w:sz="4" w:space="0"/>
            </w:tcBorders>
            <w:noWrap/>
            <w:vAlign w:val="center"/>
          </w:tcPr>
          <w:p w14:paraId="03A9865C">
            <w:pPr>
              <w:jc w:val="center"/>
              <w:rPr>
                <w:rFonts w:hint="eastAsia" w:ascii="宋体" w:hAnsi="宋体" w:cs="宋体"/>
                <w:color w:val="auto"/>
                <w:sz w:val="24"/>
                <w:highlight w:val="none"/>
              </w:rPr>
            </w:pPr>
            <w:r>
              <w:rPr>
                <w:rFonts w:hint="eastAsia" w:ascii="宋体" w:hAnsi="宋体"/>
                <w:color w:val="auto"/>
                <w:sz w:val="24"/>
                <w:highlight w:val="none"/>
              </w:rPr>
              <w:t>17</w:t>
            </w:r>
          </w:p>
        </w:tc>
        <w:tc>
          <w:tcPr>
            <w:tcW w:w="2347" w:type="dxa"/>
            <w:vMerge w:val="restart"/>
            <w:tcBorders>
              <w:top w:val="single" w:color="auto" w:sz="4" w:space="0"/>
              <w:left w:val="single" w:color="auto" w:sz="4" w:space="0"/>
              <w:bottom w:val="single" w:color="auto" w:sz="4" w:space="0"/>
              <w:right w:val="single" w:color="auto" w:sz="4" w:space="0"/>
            </w:tcBorders>
            <w:noWrap/>
            <w:vAlign w:val="center"/>
          </w:tcPr>
          <w:p w14:paraId="340D9F4D">
            <w:pPr>
              <w:jc w:val="center"/>
              <w:rPr>
                <w:rFonts w:hint="eastAsia" w:ascii="宋体" w:hAnsi="宋体" w:cs="宋体"/>
                <w:color w:val="auto"/>
                <w:sz w:val="24"/>
                <w:highlight w:val="none"/>
              </w:rPr>
            </w:pPr>
            <w:r>
              <w:rPr>
                <w:rFonts w:hint="eastAsia" w:ascii="宋体" w:hAnsi="宋体" w:cs="宋体"/>
                <w:color w:val="auto"/>
                <w:sz w:val="24"/>
                <w:highlight w:val="none"/>
              </w:rPr>
              <w:t>44722.48</w:t>
            </w:r>
          </w:p>
        </w:tc>
        <w:tc>
          <w:tcPr>
            <w:tcW w:w="2630" w:type="dxa"/>
            <w:tcBorders>
              <w:top w:val="nil"/>
              <w:left w:val="nil"/>
              <w:bottom w:val="single" w:color="auto" w:sz="4" w:space="0"/>
              <w:right w:val="single" w:color="auto" w:sz="4" w:space="0"/>
            </w:tcBorders>
            <w:noWrap/>
            <w:vAlign w:val="center"/>
          </w:tcPr>
          <w:p w14:paraId="29F71A87">
            <w:pPr>
              <w:jc w:val="center"/>
              <w:rPr>
                <w:rFonts w:hint="eastAsia" w:ascii="宋体" w:hAnsi="宋体" w:cs="宋体"/>
                <w:color w:val="auto"/>
                <w:sz w:val="24"/>
                <w:highlight w:val="none"/>
              </w:rPr>
            </w:pPr>
            <w:r>
              <w:rPr>
                <w:rFonts w:hint="eastAsia" w:ascii="宋体" w:hAnsi="宋体"/>
                <w:color w:val="auto"/>
                <w:sz w:val="24"/>
                <w:highlight w:val="none"/>
              </w:rPr>
              <w:t>含地下2层</w:t>
            </w:r>
          </w:p>
        </w:tc>
      </w:tr>
      <w:tr w14:paraId="1B00680F">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7A75E3C4">
            <w:pPr>
              <w:widowControl/>
              <w:jc w:val="center"/>
              <w:rPr>
                <w:rFonts w:hint="eastAsia" w:ascii="宋体" w:hAnsi="宋体" w:cs="宋体"/>
                <w:color w:val="auto"/>
                <w:kern w:val="0"/>
                <w:sz w:val="24"/>
                <w:highlight w:val="none"/>
              </w:rPr>
            </w:pPr>
            <w:r>
              <w:rPr>
                <w:rFonts w:ascii="宋体" w:hAnsi="宋体" w:cs="宋体"/>
                <w:color w:val="auto"/>
                <w:kern w:val="0"/>
                <w:sz w:val="24"/>
                <w:highlight w:val="none"/>
              </w:rPr>
              <w:t>4</w:t>
            </w:r>
          </w:p>
        </w:tc>
        <w:tc>
          <w:tcPr>
            <w:tcW w:w="2263" w:type="dxa"/>
            <w:tcBorders>
              <w:top w:val="nil"/>
              <w:left w:val="nil"/>
              <w:bottom w:val="single" w:color="auto" w:sz="4" w:space="0"/>
              <w:right w:val="single" w:color="auto" w:sz="4" w:space="0"/>
            </w:tcBorders>
            <w:noWrap/>
            <w:vAlign w:val="center"/>
          </w:tcPr>
          <w:p w14:paraId="634C7BD9">
            <w:pPr>
              <w:jc w:val="center"/>
              <w:rPr>
                <w:rFonts w:hint="eastAsia" w:ascii="宋体" w:hAnsi="宋体"/>
                <w:color w:val="auto"/>
                <w:sz w:val="24"/>
                <w:highlight w:val="none"/>
              </w:rPr>
            </w:pPr>
            <w:r>
              <w:rPr>
                <w:rFonts w:hint="eastAsia" w:ascii="宋体" w:hAnsi="宋体"/>
                <w:color w:val="auto"/>
                <w:sz w:val="24"/>
                <w:highlight w:val="none"/>
              </w:rPr>
              <w:t>3号楼（住院楼）</w:t>
            </w:r>
          </w:p>
        </w:tc>
        <w:tc>
          <w:tcPr>
            <w:tcW w:w="1318" w:type="dxa"/>
            <w:tcBorders>
              <w:top w:val="nil"/>
              <w:left w:val="nil"/>
              <w:bottom w:val="single" w:color="auto" w:sz="4" w:space="0"/>
              <w:right w:val="single" w:color="auto" w:sz="4" w:space="0"/>
            </w:tcBorders>
            <w:noWrap/>
            <w:vAlign w:val="center"/>
          </w:tcPr>
          <w:p w14:paraId="1CB66BC2">
            <w:pPr>
              <w:jc w:val="center"/>
              <w:rPr>
                <w:rFonts w:hint="eastAsia" w:ascii="宋体" w:hAnsi="宋体"/>
                <w:color w:val="auto"/>
                <w:sz w:val="24"/>
                <w:highlight w:val="none"/>
              </w:rPr>
            </w:pPr>
            <w:r>
              <w:rPr>
                <w:rFonts w:hint="eastAsia" w:ascii="宋体" w:hAnsi="宋体"/>
                <w:color w:val="auto"/>
                <w:sz w:val="24"/>
                <w:highlight w:val="none"/>
              </w:rPr>
              <w:t>13</w:t>
            </w:r>
          </w:p>
        </w:tc>
        <w:tc>
          <w:tcPr>
            <w:tcW w:w="2347" w:type="dxa"/>
            <w:vMerge w:val="continue"/>
            <w:tcBorders>
              <w:top w:val="single" w:color="auto" w:sz="4" w:space="0"/>
              <w:left w:val="single" w:color="auto" w:sz="4" w:space="0"/>
              <w:bottom w:val="single" w:color="auto" w:sz="4" w:space="0"/>
              <w:right w:val="single" w:color="auto" w:sz="4" w:space="0"/>
            </w:tcBorders>
            <w:noWrap/>
            <w:vAlign w:val="center"/>
          </w:tcPr>
          <w:p w14:paraId="6E359C11">
            <w:pPr>
              <w:jc w:val="center"/>
              <w:rPr>
                <w:rFonts w:hint="eastAsia" w:ascii="宋体" w:hAnsi="宋体" w:cs="宋体"/>
                <w:color w:val="auto"/>
                <w:sz w:val="24"/>
                <w:highlight w:val="none"/>
              </w:rPr>
            </w:pPr>
          </w:p>
        </w:tc>
        <w:tc>
          <w:tcPr>
            <w:tcW w:w="2630" w:type="dxa"/>
            <w:tcBorders>
              <w:top w:val="nil"/>
              <w:left w:val="nil"/>
              <w:bottom w:val="single" w:color="auto" w:sz="4" w:space="0"/>
              <w:right w:val="single" w:color="auto" w:sz="4" w:space="0"/>
            </w:tcBorders>
            <w:noWrap/>
            <w:vAlign w:val="center"/>
          </w:tcPr>
          <w:p w14:paraId="62B0B1E7">
            <w:pPr>
              <w:jc w:val="center"/>
              <w:rPr>
                <w:rFonts w:hint="eastAsia" w:ascii="宋体" w:hAnsi="宋体"/>
                <w:color w:val="auto"/>
                <w:sz w:val="24"/>
                <w:highlight w:val="none"/>
              </w:rPr>
            </w:pPr>
            <w:r>
              <w:rPr>
                <w:rFonts w:hint="eastAsia" w:ascii="宋体" w:hAnsi="宋体"/>
                <w:color w:val="auto"/>
                <w:sz w:val="24"/>
                <w:highlight w:val="none"/>
              </w:rPr>
              <w:t>含地下1层</w:t>
            </w:r>
          </w:p>
        </w:tc>
      </w:tr>
      <w:tr w14:paraId="6C4F3873">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33906F55">
            <w:pPr>
              <w:widowControl/>
              <w:jc w:val="center"/>
              <w:rPr>
                <w:rFonts w:hint="eastAsia" w:ascii="宋体" w:hAnsi="宋体" w:cs="宋体"/>
                <w:color w:val="auto"/>
                <w:kern w:val="0"/>
                <w:sz w:val="24"/>
                <w:highlight w:val="none"/>
              </w:rPr>
            </w:pPr>
            <w:r>
              <w:rPr>
                <w:rFonts w:ascii="宋体" w:hAnsi="宋体" w:cs="宋体"/>
                <w:color w:val="auto"/>
                <w:kern w:val="0"/>
                <w:sz w:val="24"/>
                <w:highlight w:val="none"/>
              </w:rPr>
              <w:t>5</w:t>
            </w:r>
          </w:p>
        </w:tc>
        <w:tc>
          <w:tcPr>
            <w:tcW w:w="2263" w:type="dxa"/>
            <w:tcBorders>
              <w:top w:val="nil"/>
              <w:left w:val="nil"/>
              <w:bottom w:val="single" w:color="auto" w:sz="4" w:space="0"/>
              <w:right w:val="single" w:color="auto" w:sz="4" w:space="0"/>
            </w:tcBorders>
            <w:noWrap/>
            <w:vAlign w:val="center"/>
          </w:tcPr>
          <w:p w14:paraId="202F5676">
            <w:pPr>
              <w:jc w:val="center"/>
              <w:rPr>
                <w:rFonts w:hint="eastAsia" w:ascii="宋体" w:hAnsi="宋体"/>
                <w:color w:val="auto"/>
                <w:sz w:val="24"/>
                <w:highlight w:val="none"/>
              </w:rPr>
            </w:pPr>
            <w:r>
              <w:rPr>
                <w:rFonts w:hint="eastAsia" w:ascii="宋体" w:hAnsi="宋体"/>
                <w:color w:val="auto"/>
                <w:sz w:val="24"/>
                <w:highlight w:val="none"/>
              </w:rPr>
              <w:t>5号楼（住院楼）</w:t>
            </w:r>
          </w:p>
        </w:tc>
        <w:tc>
          <w:tcPr>
            <w:tcW w:w="1318" w:type="dxa"/>
            <w:tcBorders>
              <w:top w:val="nil"/>
              <w:left w:val="nil"/>
              <w:bottom w:val="single" w:color="auto" w:sz="4" w:space="0"/>
              <w:right w:val="single" w:color="auto" w:sz="4" w:space="0"/>
            </w:tcBorders>
            <w:noWrap/>
            <w:vAlign w:val="center"/>
          </w:tcPr>
          <w:p w14:paraId="17BD0F55">
            <w:pPr>
              <w:jc w:val="center"/>
              <w:rPr>
                <w:rFonts w:hint="eastAsia" w:ascii="宋体" w:hAnsi="宋体"/>
                <w:color w:val="auto"/>
                <w:sz w:val="24"/>
                <w:highlight w:val="none"/>
              </w:rPr>
            </w:pPr>
            <w:r>
              <w:rPr>
                <w:rFonts w:hint="eastAsia" w:ascii="宋体" w:hAnsi="宋体"/>
                <w:color w:val="auto"/>
                <w:sz w:val="24"/>
                <w:highlight w:val="none"/>
              </w:rPr>
              <w:t>4</w:t>
            </w:r>
          </w:p>
        </w:tc>
        <w:tc>
          <w:tcPr>
            <w:tcW w:w="2347" w:type="dxa"/>
            <w:tcBorders>
              <w:top w:val="single" w:color="auto" w:sz="4" w:space="0"/>
              <w:left w:val="nil"/>
              <w:bottom w:val="single" w:color="auto" w:sz="4" w:space="0"/>
              <w:right w:val="single" w:color="auto" w:sz="4" w:space="0"/>
            </w:tcBorders>
            <w:noWrap/>
            <w:vAlign w:val="center"/>
          </w:tcPr>
          <w:p w14:paraId="359C7F4B">
            <w:pPr>
              <w:jc w:val="center"/>
              <w:rPr>
                <w:rFonts w:hint="eastAsia" w:ascii="宋体" w:hAnsi="宋体" w:cs="宋体"/>
                <w:color w:val="auto"/>
                <w:sz w:val="24"/>
                <w:highlight w:val="none"/>
              </w:rPr>
            </w:pPr>
            <w:r>
              <w:rPr>
                <w:rFonts w:hint="eastAsia" w:ascii="宋体" w:hAnsi="宋体" w:cs="宋体"/>
                <w:color w:val="auto"/>
                <w:sz w:val="24"/>
                <w:highlight w:val="none"/>
              </w:rPr>
              <w:t>1619.29</w:t>
            </w:r>
          </w:p>
        </w:tc>
        <w:tc>
          <w:tcPr>
            <w:tcW w:w="2630" w:type="dxa"/>
            <w:tcBorders>
              <w:top w:val="nil"/>
              <w:left w:val="nil"/>
              <w:bottom w:val="single" w:color="auto" w:sz="4" w:space="0"/>
              <w:right w:val="single" w:color="auto" w:sz="4" w:space="0"/>
            </w:tcBorders>
            <w:noWrap/>
            <w:vAlign w:val="center"/>
          </w:tcPr>
          <w:p w14:paraId="180D96B0">
            <w:pPr>
              <w:jc w:val="center"/>
              <w:rPr>
                <w:rFonts w:hint="eastAsia" w:ascii="宋体" w:hAnsi="宋体"/>
                <w:color w:val="auto"/>
                <w:sz w:val="24"/>
                <w:highlight w:val="none"/>
              </w:rPr>
            </w:pPr>
            <w:r>
              <w:rPr>
                <w:rFonts w:hint="eastAsia" w:ascii="宋体" w:hAnsi="宋体"/>
                <w:color w:val="auto"/>
                <w:sz w:val="24"/>
                <w:highlight w:val="none"/>
              </w:rPr>
              <w:t>含地下1层、发热肠道门诊、肿瘤科病区</w:t>
            </w:r>
          </w:p>
        </w:tc>
      </w:tr>
      <w:tr w14:paraId="62C479DB">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192290ED">
            <w:pPr>
              <w:widowControl/>
              <w:jc w:val="center"/>
              <w:rPr>
                <w:rFonts w:hint="eastAsia" w:ascii="宋体" w:hAnsi="宋体" w:cs="宋体"/>
                <w:color w:val="auto"/>
                <w:kern w:val="0"/>
                <w:sz w:val="24"/>
                <w:highlight w:val="none"/>
              </w:rPr>
            </w:pPr>
            <w:r>
              <w:rPr>
                <w:rFonts w:ascii="宋体" w:hAnsi="宋体" w:cs="宋体"/>
                <w:color w:val="auto"/>
                <w:kern w:val="0"/>
                <w:sz w:val="24"/>
                <w:highlight w:val="none"/>
              </w:rPr>
              <w:t>6</w:t>
            </w:r>
          </w:p>
        </w:tc>
        <w:tc>
          <w:tcPr>
            <w:tcW w:w="2263" w:type="dxa"/>
            <w:tcBorders>
              <w:top w:val="nil"/>
              <w:left w:val="nil"/>
              <w:bottom w:val="single" w:color="auto" w:sz="4" w:space="0"/>
              <w:right w:val="single" w:color="auto" w:sz="4" w:space="0"/>
            </w:tcBorders>
            <w:noWrap/>
            <w:vAlign w:val="center"/>
          </w:tcPr>
          <w:p w14:paraId="0D3F7378">
            <w:pPr>
              <w:jc w:val="center"/>
              <w:rPr>
                <w:rFonts w:hint="eastAsia" w:ascii="宋体" w:hAnsi="宋体"/>
                <w:color w:val="auto"/>
                <w:sz w:val="24"/>
                <w:highlight w:val="none"/>
              </w:rPr>
            </w:pPr>
            <w:r>
              <w:rPr>
                <w:rFonts w:hint="eastAsia" w:ascii="宋体" w:hAnsi="宋体"/>
                <w:color w:val="auto"/>
                <w:sz w:val="24"/>
                <w:highlight w:val="none"/>
              </w:rPr>
              <w:t>6号楼</w:t>
            </w:r>
          </w:p>
        </w:tc>
        <w:tc>
          <w:tcPr>
            <w:tcW w:w="1318" w:type="dxa"/>
            <w:tcBorders>
              <w:top w:val="nil"/>
              <w:left w:val="nil"/>
              <w:bottom w:val="single" w:color="auto" w:sz="4" w:space="0"/>
              <w:right w:val="single" w:color="auto" w:sz="4" w:space="0"/>
            </w:tcBorders>
            <w:noWrap/>
            <w:vAlign w:val="center"/>
          </w:tcPr>
          <w:p w14:paraId="179FE163">
            <w:pPr>
              <w:jc w:val="center"/>
              <w:rPr>
                <w:rFonts w:hint="eastAsia" w:ascii="宋体" w:hAnsi="宋体"/>
                <w:color w:val="auto"/>
                <w:sz w:val="24"/>
                <w:highlight w:val="none"/>
              </w:rPr>
            </w:pPr>
            <w:r>
              <w:rPr>
                <w:rFonts w:hint="eastAsia" w:ascii="宋体" w:hAnsi="宋体"/>
                <w:color w:val="auto"/>
                <w:sz w:val="24"/>
                <w:highlight w:val="none"/>
              </w:rPr>
              <w:t>5</w:t>
            </w:r>
          </w:p>
        </w:tc>
        <w:tc>
          <w:tcPr>
            <w:tcW w:w="2347" w:type="dxa"/>
            <w:tcBorders>
              <w:top w:val="nil"/>
              <w:left w:val="nil"/>
              <w:bottom w:val="single" w:color="auto" w:sz="4" w:space="0"/>
              <w:right w:val="single" w:color="auto" w:sz="4" w:space="0"/>
            </w:tcBorders>
            <w:noWrap/>
            <w:vAlign w:val="center"/>
          </w:tcPr>
          <w:p w14:paraId="677C46D9">
            <w:pPr>
              <w:jc w:val="center"/>
              <w:rPr>
                <w:rFonts w:hint="eastAsia" w:ascii="宋体" w:hAnsi="宋体" w:cs="宋体"/>
                <w:color w:val="auto"/>
                <w:sz w:val="24"/>
                <w:highlight w:val="none"/>
              </w:rPr>
            </w:pPr>
            <w:r>
              <w:rPr>
                <w:rFonts w:hint="eastAsia" w:ascii="宋体" w:hAnsi="宋体" w:cs="宋体"/>
                <w:color w:val="auto"/>
                <w:sz w:val="24"/>
                <w:highlight w:val="none"/>
              </w:rPr>
              <w:t>924.35</w:t>
            </w:r>
          </w:p>
        </w:tc>
        <w:tc>
          <w:tcPr>
            <w:tcW w:w="2630" w:type="dxa"/>
            <w:tcBorders>
              <w:top w:val="nil"/>
              <w:left w:val="nil"/>
              <w:bottom w:val="single" w:color="auto" w:sz="4" w:space="0"/>
              <w:right w:val="single" w:color="auto" w:sz="4" w:space="0"/>
            </w:tcBorders>
            <w:noWrap/>
            <w:vAlign w:val="center"/>
          </w:tcPr>
          <w:p w14:paraId="464F3DC5">
            <w:pPr>
              <w:jc w:val="center"/>
              <w:rPr>
                <w:rFonts w:hint="eastAsia" w:ascii="宋体" w:hAnsi="宋体"/>
                <w:color w:val="auto"/>
                <w:sz w:val="24"/>
                <w:highlight w:val="none"/>
              </w:rPr>
            </w:pPr>
            <w:r>
              <w:rPr>
                <w:rFonts w:hint="eastAsia" w:ascii="宋体" w:hAnsi="宋体"/>
                <w:color w:val="auto"/>
                <w:sz w:val="24"/>
                <w:highlight w:val="none"/>
              </w:rPr>
              <w:t>公共区域及办公室</w:t>
            </w:r>
          </w:p>
        </w:tc>
      </w:tr>
      <w:tr w14:paraId="303CEE88">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12BD3D39">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2263" w:type="dxa"/>
            <w:tcBorders>
              <w:top w:val="nil"/>
              <w:left w:val="nil"/>
              <w:bottom w:val="single" w:color="auto" w:sz="4" w:space="0"/>
              <w:right w:val="single" w:color="auto" w:sz="4" w:space="0"/>
            </w:tcBorders>
            <w:noWrap/>
            <w:vAlign w:val="center"/>
          </w:tcPr>
          <w:p w14:paraId="30965E7F">
            <w:pPr>
              <w:jc w:val="center"/>
              <w:rPr>
                <w:rFonts w:hint="eastAsia" w:ascii="宋体" w:hAnsi="宋体"/>
                <w:color w:val="auto"/>
                <w:sz w:val="24"/>
                <w:highlight w:val="none"/>
              </w:rPr>
            </w:pPr>
            <w:r>
              <w:rPr>
                <w:rFonts w:hint="eastAsia" w:ascii="宋体" w:hAnsi="宋体"/>
                <w:color w:val="auto"/>
                <w:sz w:val="24"/>
                <w:highlight w:val="none"/>
              </w:rPr>
              <w:t>行政中心</w:t>
            </w:r>
          </w:p>
        </w:tc>
        <w:tc>
          <w:tcPr>
            <w:tcW w:w="1318" w:type="dxa"/>
            <w:tcBorders>
              <w:top w:val="nil"/>
              <w:left w:val="nil"/>
              <w:bottom w:val="single" w:color="auto" w:sz="4" w:space="0"/>
              <w:right w:val="single" w:color="auto" w:sz="4" w:space="0"/>
            </w:tcBorders>
            <w:noWrap/>
            <w:vAlign w:val="center"/>
          </w:tcPr>
          <w:p w14:paraId="283D18CD">
            <w:pPr>
              <w:jc w:val="center"/>
              <w:rPr>
                <w:rFonts w:hint="eastAsia" w:ascii="宋体" w:hAnsi="宋体"/>
                <w:color w:val="auto"/>
                <w:sz w:val="24"/>
                <w:highlight w:val="none"/>
              </w:rPr>
            </w:pPr>
            <w:r>
              <w:rPr>
                <w:rFonts w:hint="eastAsia" w:ascii="宋体" w:hAnsi="宋体"/>
                <w:color w:val="auto"/>
                <w:sz w:val="24"/>
                <w:highlight w:val="none"/>
              </w:rPr>
              <w:t>1</w:t>
            </w:r>
          </w:p>
        </w:tc>
        <w:tc>
          <w:tcPr>
            <w:tcW w:w="2347" w:type="dxa"/>
            <w:tcBorders>
              <w:top w:val="nil"/>
              <w:left w:val="nil"/>
              <w:bottom w:val="single" w:color="auto" w:sz="4" w:space="0"/>
              <w:right w:val="single" w:color="auto" w:sz="4" w:space="0"/>
            </w:tcBorders>
            <w:noWrap/>
            <w:vAlign w:val="center"/>
          </w:tcPr>
          <w:p w14:paraId="777EBB8D">
            <w:pPr>
              <w:jc w:val="center"/>
              <w:rPr>
                <w:rFonts w:hint="eastAsia" w:ascii="宋体" w:hAnsi="宋体" w:cs="宋体"/>
                <w:color w:val="auto"/>
                <w:sz w:val="24"/>
                <w:highlight w:val="none"/>
              </w:rPr>
            </w:pPr>
            <w:r>
              <w:rPr>
                <w:rFonts w:hint="eastAsia" w:ascii="宋体" w:hAnsi="宋体" w:cs="宋体"/>
                <w:color w:val="auto"/>
                <w:sz w:val="24"/>
                <w:highlight w:val="none"/>
              </w:rPr>
              <w:t>2703.29</w:t>
            </w:r>
          </w:p>
        </w:tc>
        <w:tc>
          <w:tcPr>
            <w:tcW w:w="2630" w:type="dxa"/>
            <w:tcBorders>
              <w:top w:val="nil"/>
              <w:left w:val="nil"/>
              <w:bottom w:val="single" w:color="auto" w:sz="4" w:space="0"/>
              <w:right w:val="single" w:color="auto" w:sz="4" w:space="0"/>
            </w:tcBorders>
            <w:noWrap/>
            <w:vAlign w:val="center"/>
          </w:tcPr>
          <w:p w14:paraId="2D33C169">
            <w:pPr>
              <w:jc w:val="center"/>
              <w:rPr>
                <w:rFonts w:hint="eastAsia" w:ascii="宋体" w:hAnsi="宋体"/>
                <w:color w:val="auto"/>
                <w:sz w:val="24"/>
                <w:highlight w:val="none"/>
              </w:rPr>
            </w:pPr>
            <w:r>
              <w:rPr>
                <w:rFonts w:hint="eastAsia" w:ascii="宋体" w:hAnsi="宋体"/>
                <w:color w:val="auto"/>
                <w:sz w:val="24"/>
                <w:highlight w:val="none"/>
              </w:rPr>
              <w:t>公共区域及办公室</w:t>
            </w:r>
          </w:p>
        </w:tc>
      </w:tr>
      <w:tr w14:paraId="078C1BFF">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nil"/>
              <w:right w:val="single" w:color="auto" w:sz="4" w:space="0"/>
            </w:tcBorders>
            <w:noWrap/>
            <w:vAlign w:val="center"/>
          </w:tcPr>
          <w:p w14:paraId="71BDAFC4">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2263" w:type="dxa"/>
            <w:tcBorders>
              <w:top w:val="nil"/>
              <w:left w:val="nil"/>
              <w:bottom w:val="nil"/>
              <w:right w:val="single" w:color="auto" w:sz="4" w:space="0"/>
            </w:tcBorders>
            <w:noWrap/>
            <w:vAlign w:val="center"/>
          </w:tcPr>
          <w:p w14:paraId="2C51FC84">
            <w:pPr>
              <w:jc w:val="center"/>
              <w:rPr>
                <w:rFonts w:hint="eastAsia" w:ascii="宋体" w:hAnsi="宋体" w:cs="宋体"/>
                <w:color w:val="auto"/>
                <w:sz w:val="24"/>
                <w:highlight w:val="none"/>
              </w:rPr>
            </w:pPr>
            <w:r>
              <w:rPr>
                <w:rFonts w:hint="eastAsia" w:ascii="宋体" w:hAnsi="宋体"/>
                <w:color w:val="auto"/>
                <w:sz w:val="24"/>
                <w:highlight w:val="none"/>
              </w:rPr>
              <w:t>周边场地、屋顶</w:t>
            </w:r>
          </w:p>
        </w:tc>
        <w:tc>
          <w:tcPr>
            <w:tcW w:w="1318" w:type="dxa"/>
            <w:tcBorders>
              <w:top w:val="nil"/>
              <w:left w:val="nil"/>
              <w:bottom w:val="nil"/>
              <w:right w:val="single" w:color="auto" w:sz="4" w:space="0"/>
            </w:tcBorders>
            <w:noWrap/>
            <w:vAlign w:val="center"/>
          </w:tcPr>
          <w:p w14:paraId="02E3B665">
            <w:pPr>
              <w:jc w:val="center"/>
              <w:rPr>
                <w:rFonts w:hint="eastAsia" w:ascii="宋体" w:hAnsi="宋体" w:cs="宋体"/>
                <w:color w:val="auto"/>
                <w:sz w:val="24"/>
                <w:highlight w:val="none"/>
              </w:rPr>
            </w:pPr>
            <w:r>
              <w:rPr>
                <w:rFonts w:hint="eastAsia" w:ascii="宋体" w:hAnsi="宋体"/>
                <w:color w:val="auto"/>
                <w:sz w:val="24"/>
                <w:highlight w:val="none"/>
              </w:rPr>
              <w:t>　</w:t>
            </w:r>
          </w:p>
        </w:tc>
        <w:tc>
          <w:tcPr>
            <w:tcW w:w="2347" w:type="dxa"/>
            <w:tcBorders>
              <w:top w:val="nil"/>
              <w:left w:val="nil"/>
              <w:bottom w:val="nil"/>
              <w:right w:val="single" w:color="auto" w:sz="4" w:space="0"/>
            </w:tcBorders>
            <w:noWrap/>
            <w:vAlign w:val="center"/>
          </w:tcPr>
          <w:p w14:paraId="3A5907C3">
            <w:pPr>
              <w:jc w:val="center"/>
              <w:rPr>
                <w:rFonts w:hint="eastAsia" w:ascii="宋体" w:hAnsi="宋体" w:cs="宋体"/>
                <w:color w:val="auto"/>
                <w:sz w:val="24"/>
                <w:highlight w:val="none"/>
              </w:rPr>
            </w:pPr>
            <w:r>
              <w:rPr>
                <w:rFonts w:hint="eastAsia" w:ascii="宋体" w:hAnsi="宋体" w:cs="宋体"/>
                <w:color w:val="auto"/>
                <w:sz w:val="24"/>
                <w:highlight w:val="none"/>
              </w:rPr>
              <w:t>10315</w:t>
            </w:r>
          </w:p>
        </w:tc>
        <w:tc>
          <w:tcPr>
            <w:tcW w:w="2630" w:type="dxa"/>
            <w:tcBorders>
              <w:top w:val="nil"/>
              <w:left w:val="nil"/>
              <w:bottom w:val="nil"/>
              <w:right w:val="single" w:color="auto" w:sz="4" w:space="0"/>
            </w:tcBorders>
            <w:noWrap/>
            <w:vAlign w:val="center"/>
          </w:tcPr>
          <w:p w14:paraId="7C069303">
            <w:pPr>
              <w:jc w:val="center"/>
              <w:rPr>
                <w:rFonts w:hint="eastAsia" w:ascii="宋体" w:hAnsi="宋体" w:cs="宋体"/>
                <w:color w:val="auto"/>
                <w:sz w:val="24"/>
                <w:highlight w:val="none"/>
              </w:rPr>
            </w:pPr>
            <w:r>
              <w:rPr>
                <w:rFonts w:hint="eastAsia" w:ascii="宋体" w:hAnsi="宋体"/>
                <w:color w:val="auto"/>
                <w:sz w:val="24"/>
                <w:highlight w:val="none"/>
              </w:rPr>
              <w:t>　</w:t>
            </w:r>
          </w:p>
        </w:tc>
      </w:tr>
      <w:tr w14:paraId="754ECC7E">
        <w:tblPrEx>
          <w:tblCellMar>
            <w:top w:w="0" w:type="dxa"/>
            <w:left w:w="108" w:type="dxa"/>
            <w:bottom w:w="0" w:type="dxa"/>
            <w:right w:w="108" w:type="dxa"/>
          </w:tblCellMar>
        </w:tblPrEx>
        <w:trPr>
          <w:trHeight w:val="402" w:hRule="atLeast"/>
          <w:jc w:val="center"/>
        </w:trPr>
        <w:tc>
          <w:tcPr>
            <w:tcW w:w="1048" w:type="dxa"/>
            <w:tcBorders>
              <w:top w:val="nil"/>
              <w:left w:val="single" w:color="auto" w:sz="4" w:space="0"/>
              <w:bottom w:val="single" w:color="auto" w:sz="4" w:space="0"/>
              <w:right w:val="single" w:color="auto" w:sz="4" w:space="0"/>
            </w:tcBorders>
            <w:noWrap/>
            <w:vAlign w:val="center"/>
          </w:tcPr>
          <w:p w14:paraId="6604CA8F">
            <w:pPr>
              <w:widowControl/>
              <w:jc w:val="center"/>
              <w:rPr>
                <w:rFonts w:hint="eastAsia" w:ascii="宋体" w:hAnsi="宋体" w:cs="宋体"/>
                <w:color w:val="auto"/>
                <w:kern w:val="0"/>
                <w:sz w:val="24"/>
                <w:highlight w:val="none"/>
              </w:rPr>
            </w:pPr>
          </w:p>
        </w:tc>
        <w:tc>
          <w:tcPr>
            <w:tcW w:w="2263" w:type="dxa"/>
            <w:tcBorders>
              <w:top w:val="nil"/>
              <w:left w:val="nil"/>
              <w:bottom w:val="single" w:color="auto" w:sz="4" w:space="0"/>
              <w:right w:val="single" w:color="auto" w:sz="4" w:space="0"/>
            </w:tcBorders>
            <w:noWrap/>
            <w:vAlign w:val="center"/>
          </w:tcPr>
          <w:p w14:paraId="0BFA2435">
            <w:pPr>
              <w:jc w:val="center"/>
              <w:rPr>
                <w:rFonts w:hint="eastAsia" w:ascii="宋体" w:hAnsi="宋体"/>
                <w:color w:val="auto"/>
                <w:sz w:val="24"/>
                <w:highlight w:val="none"/>
              </w:rPr>
            </w:pPr>
          </w:p>
        </w:tc>
        <w:tc>
          <w:tcPr>
            <w:tcW w:w="1318" w:type="dxa"/>
            <w:tcBorders>
              <w:top w:val="nil"/>
              <w:left w:val="nil"/>
              <w:bottom w:val="single" w:color="auto" w:sz="4" w:space="0"/>
              <w:right w:val="single" w:color="auto" w:sz="4" w:space="0"/>
            </w:tcBorders>
            <w:noWrap/>
            <w:vAlign w:val="center"/>
          </w:tcPr>
          <w:p w14:paraId="3D7785DB">
            <w:pPr>
              <w:jc w:val="center"/>
              <w:rPr>
                <w:rFonts w:hint="eastAsia" w:ascii="宋体" w:hAnsi="宋体"/>
                <w:color w:val="auto"/>
                <w:sz w:val="24"/>
                <w:highlight w:val="none"/>
              </w:rPr>
            </w:pPr>
          </w:p>
        </w:tc>
        <w:tc>
          <w:tcPr>
            <w:tcW w:w="2347" w:type="dxa"/>
            <w:tcBorders>
              <w:top w:val="nil"/>
              <w:left w:val="nil"/>
              <w:bottom w:val="single" w:color="auto" w:sz="4" w:space="0"/>
              <w:right w:val="single" w:color="auto" w:sz="4" w:space="0"/>
            </w:tcBorders>
            <w:noWrap/>
            <w:vAlign w:val="center"/>
          </w:tcPr>
          <w:p w14:paraId="36A74616">
            <w:pPr>
              <w:jc w:val="center"/>
              <w:rPr>
                <w:rFonts w:hint="eastAsia" w:ascii="宋体" w:hAnsi="宋体" w:cs="宋体"/>
                <w:color w:val="auto"/>
                <w:sz w:val="24"/>
                <w:highlight w:val="none"/>
              </w:rPr>
            </w:pPr>
          </w:p>
        </w:tc>
        <w:tc>
          <w:tcPr>
            <w:tcW w:w="2630" w:type="dxa"/>
            <w:tcBorders>
              <w:top w:val="nil"/>
              <w:left w:val="nil"/>
              <w:bottom w:val="single" w:color="auto" w:sz="4" w:space="0"/>
              <w:right w:val="single" w:color="auto" w:sz="4" w:space="0"/>
            </w:tcBorders>
            <w:noWrap/>
            <w:vAlign w:val="center"/>
          </w:tcPr>
          <w:p w14:paraId="0285C909">
            <w:pPr>
              <w:jc w:val="center"/>
              <w:rPr>
                <w:rFonts w:hint="eastAsia" w:ascii="宋体" w:hAnsi="宋体"/>
                <w:color w:val="auto"/>
                <w:sz w:val="24"/>
                <w:highlight w:val="none"/>
              </w:rPr>
            </w:pPr>
          </w:p>
        </w:tc>
      </w:tr>
    </w:tbl>
    <w:p w14:paraId="6322055C">
      <w:pPr>
        <w:autoSpaceDE w:val="0"/>
        <w:autoSpaceDN w:val="0"/>
        <w:spacing w:line="360" w:lineRule="auto"/>
        <w:ind w:firstLine="480" w:firstLineChars="200"/>
        <w:rPr>
          <w:rFonts w:hint="eastAsia" w:ascii="宋体" w:hAnsi="宋体"/>
          <w:color w:val="auto"/>
          <w:sz w:val="24"/>
          <w:highlight w:val="none"/>
        </w:rPr>
      </w:pPr>
    </w:p>
    <w:p w14:paraId="56DF2A78">
      <w:pPr>
        <w:autoSpaceDE w:val="0"/>
        <w:autoSpaceDN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注：门诊楼共计</w:t>
      </w:r>
      <w:r>
        <w:rPr>
          <w:rFonts w:ascii="宋体" w:hAnsi="宋体"/>
          <w:color w:val="auto"/>
          <w:sz w:val="24"/>
          <w:highlight w:val="none"/>
        </w:rPr>
        <w:t>25</w:t>
      </w:r>
      <w:r>
        <w:rPr>
          <w:rFonts w:hint="eastAsia" w:ascii="宋体" w:hAnsi="宋体"/>
          <w:color w:val="auto"/>
          <w:sz w:val="24"/>
          <w:highlight w:val="none"/>
        </w:rPr>
        <w:t>层（楼上</w:t>
      </w:r>
      <w:r>
        <w:rPr>
          <w:rFonts w:ascii="宋体" w:hAnsi="宋体"/>
          <w:color w:val="auto"/>
          <w:sz w:val="24"/>
          <w:highlight w:val="none"/>
        </w:rPr>
        <w:t>23</w:t>
      </w:r>
      <w:r>
        <w:rPr>
          <w:rFonts w:hint="eastAsia" w:ascii="宋体" w:hAnsi="宋体"/>
          <w:color w:val="auto"/>
          <w:sz w:val="24"/>
          <w:highlight w:val="none"/>
        </w:rPr>
        <w:t>层，地下</w:t>
      </w:r>
      <w:r>
        <w:rPr>
          <w:rFonts w:ascii="宋体" w:hAnsi="宋体"/>
          <w:color w:val="auto"/>
          <w:sz w:val="24"/>
          <w:highlight w:val="none"/>
        </w:rPr>
        <w:t>2</w:t>
      </w:r>
      <w:r>
        <w:rPr>
          <w:rFonts w:hint="eastAsia" w:ascii="宋体" w:hAnsi="宋体"/>
          <w:color w:val="auto"/>
          <w:sz w:val="24"/>
          <w:highlight w:val="none"/>
        </w:rPr>
        <w:t>层），共有</w:t>
      </w:r>
      <w:r>
        <w:rPr>
          <w:rFonts w:ascii="宋体" w:hAnsi="宋体"/>
          <w:color w:val="auto"/>
          <w:sz w:val="24"/>
          <w:highlight w:val="none"/>
        </w:rPr>
        <w:t>5</w:t>
      </w:r>
      <w:r>
        <w:rPr>
          <w:rFonts w:hint="eastAsia" w:ascii="宋体" w:hAnsi="宋体"/>
          <w:color w:val="auto"/>
          <w:sz w:val="24"/>
          <w:highlight w:val="none"/>
        </w:rPr>
        <w:t>部垂直电梯，</w:t>
      </w:r>
      <w:r>
        <w:rPr>
          <w:rFonts w:ascii="宋体" w:hAnsi="宋体"/>
          <w:color w:val="auto"/>
          <w:sz w:val="24"/>
          <w:highlight w:val="none"/>
        </w:rPr>
        <w:t>8</w:t>
      </w:r>
      <w:r>
        <w:rPr>
          <w:rFonts w:hint="eastAsia" w:ascii="宋体" w:hAnsi="宋体"/>
          <w:color w:val="auto"/>
          <w:sz w:val="24"/>
          <w:highlight w:val="none"/>
        </w:rPr>
        <w:t>部自动扶梯</w:t>
      </w:r>
      <w:r>
        <w:rPr>
          <w:rFonts w:ascii="宋体" w:hAnsi="宋体"/>
          <w:color w:val="auto"/>
          <w:sz w:val="24"/>
          <w:highlight w:val="none"/>
        </w:rPr>
        <w:t>,</w:t>
      </w:r>
      <w:r>
        <w:rPr>
          <w:rFonts w:hint="eastAsia" w:ascii="宋体" w:hAnsi="宋体"/>
          <w:color w:val="auto"/>
          <w:sz w:val="24"/>
          <w:highlight w:val="none"/>
        </w:rPr>
        <w:t>建筑总面积约</w:t>
      </w:r>
      <w:r>
        <w:rPr>
          <w:rFonts w:ascii="宋体" w:hAnsi="宋体"/>
          <w:color w:val="auto"/>
          <w:sz w:val="24"/>
          <w:highlight w:val="none"/>
        </w:rPr>
        <w:t>24597</w:t>
      </w:r>
      <w:r>
        <w:rPr>
          <w:rFonts w:hint="eastAsia" w:ascii="宋体" w:hAnsi="宋体"/>
          <w:color w:val="auto"/>
          <w:sz w:val="24"/>
          <w:highlight w:val="none"/>
        </w:rPr>
        <w:t>平方米，周边场地、屋顶面积约</w:t>
      </w:r>
      <w:r>
        <w:rPr>
          <w:rFonts w:ascii="宋体" w:hAnsi="宋体"/>
          <w:color w:val="auto"/>
          <w:sz w:val="24"/>
          <w:highlight w:val="none"/>
        </w:rPr>
        <w:t>2428</w:t>
      </w:r>
      <w:r>
        <w:rPr>
          <w:rFonts w:hint="eastAsia" w:ascii="宋体" w:hAnsi="宋体"/>
          <w:color w:val="auto"/>
          <w:sz w:val="24"/>
          <w:highlight w:val="none"/>
        </w:rPr>
        <w:t>平方米；住院部2（楼上15层，楼下2层）、3（楼上12层，楼下1层）、5（楼上3层，楼下1层）、6号楼（楼上5层），建筑总面积约47266.12平方米，周边场地、屋顶面积约 10315平方米。行政中心1层建筑总面积约2703.29平方米.本表所列面积只作参考，具体以投标人自行实地勘测为准（如需）。</w:t>
      </w:r>
    </w:p>
    <w:p w14:paraId="10A68C9B">
      <w:pPr>
        <w:autoSpaceDE w:val="0"/>
        <w:autoSpaceDN w:val="0"/>
        <w:spacing w:line="360" w:lineRule="auto"/>
        <w:ind w:firstLine="480" w:firstLineChars="200"/>
        <w:rPr>
          <w:rFonts w:hint="eastAsia" w:ascii="宋体" w:hAnsi="宋体"/>
          <w:color w:val="auto"/>
          <w:sz w:val="24"/>
          <w:highlight w:val="none"/>
        </w:rPr>
      </w:pPr>
    </w:p>
    <w:p w14:paraId="68854FD4">
      <w:pPr>
        <w:spacing w:line="360" w:lineRule="auto"/>
        <w:jc w:val="center"/>
        <w:outlineLvl w:val="1"/>
        <w:rPr>
          <w:rFonts w:hint="eastAsia" w:ascii="宋体" w:hAnsi="宋体"/>
          <w:b/>
          <w:color w:val="auto"/>
          <w:sz w:val="24"/>
          <w:highlight w:val="none"/>
        </w:rPr>
      </w:pPr>
      <w:r>
        <w:rPr>
          <w:rFonts w:hint="eastAsia" w:ascii="宋体" w:hAnsi="宋体"/>
          <w:b/>
          <w:color w:val="auto"/>
          <w:sz w:val="24"/>
          <w:highlight w:val="none"/>
        </w:rPr>
        <w:t>二、采购内容和采购需求</w:t>
      </w:r>
    </w:p>
    <w:p w14:paraId="3ACC75A8">
      <w:pPr>
        <w:widowControl/>
        <w:autoSpaceDE w:val="0"/>
        <w:autoSpaceDN w:val="0"/>
        <w:spacing w:line="360" w:lineRule="auto"/>
        <w:ind w:firstLine="482" w:firstLineChars="200"/>
        <w:outlineLvl w:val="2"/>
        <w:rPr>
          <w:rFonts w:hint="eastAsia" w:ascii="宋体" w:hAnsi="宋体"/>
          <w:b/>
          <w:bCs/>
          <w:color w:val="auto"/>
          <w:sz w:val="24"/>
          <w:highlight w:val="none"/>
          <w:lang w:val="zh-CN"/>
        </w:rPr>
      </w:pPr>
      <w:bookmarkStart w:id="29" w:name="_Toc412648157"/>
      <w:r>
        <w:rPr>
          <w:rFonts w:hint="eastAsia" w:ascii="宋体" w:hAnsi="宋体"/>
          <w:b/>
          <w:bCs/>
          <w:color w:val="auto"/>
          <w:sz w:val="24"/>
          <w:highlight w:val="none"/>
          <w:lang w:val="zh-CN"/>
        </w:rPr>
        <w:t>（一）服务要求：</w:t>
      </w:r>
      <w:bookmarkEnd w:id="29"/>
    </w:p>
    <w:p w14:paraId="781A36F3">
      <w:pPr>
        <w:spacing w:line="360" w:lineRule="auto"/>
        <w:ind w:firstLine="480" w:firstLineChars="200"/>
        <w:rPr>
          <w:rFonts w:hint="eastAsia" w:ascii="宋体" w:hAnsi="宋体"/>
          <w:color w:val="auto"/>
          <w:sz w:val="24"/>
          <w:highlight w:val="none"/>
        </w:rPr>
      </w:pPr>
      <w:r>
        <w:rPr>
          <w:rFonts w:hint="eastAsia" w:ascii="宋体" w:hAnsi="宋体" w:cs="宋体"/>
          <w:color w:val="auto"/>
          <w:sz w:val="24"/>
          <w:highlight w:val="none"/>
        </w:rPr>
        <w:t>根据医院需要，</w:t>
      </w:r>
      <w:r>
        <w:rPr>
          <w:rFonts w:hint="eastAsia" w:ascii="宋体" w:hAnsi="宋体"/>
          <w:color w:val="auto"/>
          <w:sz w:val="24"/>
          <w:highlight w:val="none"/>
        </w:rPr>
        <w:t>要求所有的建筑按照三级甲等医院的标准24小时提供保洁、运送(含电梯)、</w:t>
      </w:r>
      <w:r>
        <w:rPr>
          <w:rFonts w:hint="eastAsia" w:ascii="宋体" w:hAnsi="宋体" w:cs="宋体"/>
          <w:bCs/>
          <w:color w:val="auto"/>
          <w:sz w:val="24"/>
          <w:highlight w:val="none"/>
        </w:rPr>
        <w:t>病房护理员、</w:t>
      </w:r>
      <w:r>
        <w:rPr>
          <w:rFonts w:hint="eastAsia" w:ascii="宋体" w:hAnsi="宋体"/>
          <w:color w:val="auto"/>
          <w:sz w:val="24"/>
          <w:highlight w:val="none"/>
        </w:rPr>
        <w:t>会议与活动服务、医疗垃圾（含废液）、生活垃圾收集、污水处理站管理、废品回收、待报废固定资产院外存放服务、</w:t>
      </w:r>
      <w:r>
        <w:rPr>
          <w:rFonts w:hint="eastAsia" w:ascii="宋体" w:hAnsi="宋体" w:cs="宋体"/>
          <w:bCs/>
          <w:color w:val="auto"/>
          <w:sz w:val="24"/>
          <w:highlight w:val="none"/>
        </w:rPr>
        <w:t>医院日常水电气维修、高配锅炉及中央空调日常管理</w:t>
      </w:r>
      <w:r>
        <w:rPr>
          <w:rFonts w:hint="eastAsia" w:ascii="宋体" w:hAnsi="宋体"/>
          <w:color w:val="auto"/>
          <w:sz w:val="24"/>
          <w:highlight w:val="none"/>
        </w:rPr>
        <w:t>等项目。并针对特殊情况，制定防止交叉感染、消毒隔离制度和工作标准、流程，同时做好病区内服务员工的日常培训与管理工作。操作特种设备的员工应持证上岗，中标人负责监督并承担相应培训费用。配合医院做好迎接各类检查和突发性公共卫生事件等的应急卫生保洁、运送工作。</w:t>
      </w:r>
    </w:p>
    <w:p w14:paraId="715E251E">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要求有类似规模</w:t>
      </w:r>
      <w:r>
        <w:rPr>
          <w:rFonts w:hint="eastAsia"/>
          <w:color w:val="auto"/>
          <w:highlight w:val="none"/>
        </w:rPr>
        <w:t>的</w:t>
      </w:r>
      <w:r>
        <w:rPr>
          <w:rFonts w:hint="eastAsia" w:ascii="宋体" w:hAnsi="宋体"/>
          <w:color w:val="auto"/>
          <w:sz w:val="24"/>
          <w:highlight w:val="none"/>
        </w:rPr>
        <w:t>后勤综合物业服务经验情况。</w:t>
      </w:r>
    </w:p>
    <w:p w14:paraId="5A792D89">
      <w:pPr>
        <w:widowControl/>
        <w:autoSpaceDE w:val="0"/>
        <w:autoSpaceDN w:val="0"/>
        <w:spacing w:line="360" w:lineRule="auto"/>
        <w:ind w:firstLine="482" w:firstLineChars="200"/>
        <w:outlineLvl w:val="2"/>
        <w:rPr>
          <w:rFonts w:hint="eastAsia" w:ascii="宋体" w:hAnsi="宋体"/>
          <w:b/>
          <w:bCs/>
          <w:color w:val="auto"/>
          <w:sz w:val="24"/>
          <w:highlight w:val="none"/>
          <w:lang w:val="zh-CN"/>
        </w:rPr>
      </w:pPr>
      <w:bookmarkStart w:id="30" w:name="_Toc412648158"/>
      <w:r>
        <w:rPr>
          <w:rFonts w:hint="eastAsia" w:ascii="宋体" w:hAnsi="宋体"/>
          <w:b/>
          <w:bCs/>
          <w:color w:val="auto"/>
          <w:sz w:val="24"/>
          <w:highlight w:val="none"/>
          <w:lang w:val="zh-CN"/>
        </w:rPr>
        <w:t>（二）主要事项：</w:t>
      </w:r>
      <w:bookmarkEnd w:id="30"/>
    </w:p>
    <w:p w14:paraId="17338767">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保洁、运送(含电梯)、病房护理员、会议与活动服务、医疗垃圾（含废液）、生活垃圾收集、污水处理站管理、废品回收、待报废固定资产院外存放服务、医院日常水电气维修、高配锅炉及中央空调日常管理等项目。</w:t>
      </w:r>
    </w:p>
    <w:p w14:paraId="66D013ED">
      <w:pPr>
        <w:spacing w:after="72" w:afterLines="30"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1．环境保洁服务</w:t>
      </w:r>
    </w:p>
    <w:p w14:paraId="3AB27630">
      <w:pPr>
        <w:snapToGrid w:val="0"/>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投标人根据杭州市第三人民医院各科室的特点，对服务区域内提供合理时段的室内外清洁服务（每天24小时卫生符合保洁要求，包括大楼内的楼梯、大厅、走廊、屋顶天台、吊顶、平台、雨棚、电梯厅、电梯间、卫生间、茶水间、花盆、会议室、接待室、办公区域、公共活动场所的台（地）面、明沟、墙面、门、窗、灯具、果壳箱等设施和器皿等所有公共部位设施，规划内的道路、园林、停车场(库)、垃圾房等所有公共场地及设施和“门前三包”区域的日常保洁保养以及垃圾、废弃物清理和灭“四害”等院区规划范围内的所有环境卫生保洁。使其有一个整洁、舒适、安静、安全的就医环境。</w:t>
      </w:r>
    </w:p>
    <w:p w14:paraId="527088E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1.1内容</w:t>
      </w:r>
    </w:p>
    <w:p w14:paraId="35648CF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1.1.1公共区域日常服务内容：地面、扶手、门窗玻璃、门及门窗框、玻璃幕墙及有关附体，沙发、桌子、各类宣传牌、橱窗及有关附体，天花板、栏杆、消防楼梯区域等，及时清除各种垃圾等杂物，无积灰、印迹、污渍。</w:t>
      </w:r>
    </w:p>
    <w:p w14:paraId="7517C34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1.1.2办公区域、会议室等特定区域保洁服务内容：地面、大厅石材墙面、天花板、门窗玻璃、门及门窗框、墙壁附体，灯具、音响、垃圾桶等公用设施表面，电梯及卫生间，办公室内储衣柜和桌椅表面等严格按要求做好清洁、清运及日常消杀工作，无积灰、印迹、污渍。桌面简单整理等，随时保持清洁。行政楼区域每天进行一次卫生保洁，确保地面、桌面、玻璃面整洁干净。</w:t>
      </w:r>
    </w:p>
    <w:p w14:paraId="69F8E41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1.1.3负责服务范围病区内的清洁卫生（包括内墙、玻璃、高处灯具、通风口、地面、室内家具、楼梯、走廊、通道、窗户、门、桌、椅、床、柜、宣传栏、洗手间、公共通道等）。</w:t>
      </w:r>
    </w:p>
    <w:p w14:paraId="0B48C12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1.1.4顶篷等边缘区域服务内容：屋顶屋面、沟槽、地面、雨篷及边角区域，各种附体的表面清洁，不积水、不留杂物，排水通畅。</w:t>
      </w:r>
    </w:p>
    <w:p w14:paraId="36B8E29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1.1.5水电和设备等设施类服务内容：一般机器表面清洁（除医疗设备及医院特殊规定的设备除外），空调风口及室内机外壳洗尘与保洁。</w:t>
      </w:r>
    </w:p>
    <w:p w14:paraId="00A4EA6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1.1.6窗帘、床帘服务内容：保持窗帘、床帘表面清洁，普通窗帘、床帘根据窗帘、床帘清洁情况定时拆装送洗，办公区域，门诊和普通病房半年一次、ICU和超声科等一季度一次，隔离病人终末消毒时、或随脏随洗。（清洗由专业公司负责完成）。</w:t>
      </w:r>
    </w:p>
    <w:p w14:paraId="56244D8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1.1.7电梯服务内容：保持电梯轿厢内外无果壳、纸屑等杂物，无污渍、无灰尘、手印、鞋印，表面光亮可映出人影。每天对轿厢内外用油布擦拭二次，每周用不锈钢油对轿厢内外进行轻抹保养一次。须负责对所有电梯每天消毒一次，并进行登记。</w:t>
      </w:r>
    </w:p>
    <w:p w14:paraId="52E84712">
      <w:pPr>
        <w:snapToGrid w:val="0"/>
        <w:spacing w:before="50" w:after="10"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1.1.8专项保洁服务方案：PVC及木地板地面定期进行抛光、喷磨、刷洗、补蜡、全面保养打蜡,石材地面定期晶面处理及保养；大型石材、灯具每季度进行一次清洁；所有不锈钢制品、设施、设备，除有明确规定的保洁要求外，至少每二个月用不锈钢油保养一次，哑光不锈钢表面无污渍、无灰尘，镜面不锈钢表面光亮。</w:t>
      </w:r>
    </w:p>
    <w:p w14:paraId="1CEB849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1.1.9医疗/生活垃圾清运服务内容：专职员工2次/天及时收集垃圾，符合院感要求。医疗废物用黄色专用标识垃圾袋、专用箱收放，用专用车使用污物电梯运送，做好医疗垃圾登记、交接工作。转运站工具摆放整齐，垃圾存量不超过四分之三且做到日产日清，定期清洗，每天消毒一次，无明显积水，无蚊蝇飞舞。垃圾清运工具应保持清洁无破损，清运过程中不得产生二次污染。各类垃圾存放至各区域指定的地方，再将垃圾运到垃圾暂存处，其中公共区域、卫生间无堆积垃圾。化粪池、下水道等及时清理杂物,确保排放畅通。</w:t>
      </w:r>
    </w:p>
    <w:p w14:paraId="371EA04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1.1.10负责内镜室、供应室等科室内镜、器械清洗消毒工作。</w:t>
      </w:r>
    </w:p>
    <w:p w14:paraId="02C31C1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1.1.11负责区域各办公室、诊室、会议室的开水供应。</w:t>
      </w:r>
    </w:p>
    <w:p w14:paraId="55B797C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1.2环境保洁标准</w:t>
      </w:r>
    </w:p>
    <w:p w14:paraId="5F2FE10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1.2.1户外清洁卫生标准</w:t>
      </w:r>
    </w:p>
    <w:p w14:paraId="54ECC65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（1）主楼所在周围的所有路面、通道、公共区域24小时无纸屑、无烟头、无污水、无瓜皮果壳、无痰迹。</w:t>
      </w:r>
    </w:p>
    <w:p w14:paraId="05669AA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（2）长廊及廉洁教育基地、花园、花坛内无杂物，石凳、石桌上保持洁净。</w:t>
      </w:r>
    </w:p>
    <w:p w14:paraId="2F19507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（3）垃圾箱内外保持清洁，及时处理。</w:t>
      </w:r>
    </w:p>
    <w:p w14:paraId="10A0055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（4）每月一次大检查。</w:t>
      </w:r>
    </w:p>
    <w:p w14:paraId="3E0C3A8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（5）应完成的其余工作。</w:t>
      </w:r>
    </w:p>
    <w:p w14:paraId="6DD40DC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1.2.2公共场所、大厅保洁卫生标准</w:t>
      </w:r>
    </w:p>
    <w:p w14:paraId="06AFF10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（1）大理石地面清洁光亮无尘土污迹。</w:t>
      </w:r>
    </w:p>
    <w:p w14:paraId="372361C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（2）休息处的候诊椅清洁、无污迹。</w:t>
      </w:r>
    </w:p>
    <w:p w14:paraId="6594F66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（3）休息处的沙发、茶几保持干净，垃圾及时处理。</w:t>
      </w:r>
    </w:p>
    <w:p w14:paraId="79115FB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（4）建筑物室外3米以下玻璃保持光洁、明亮，大堂室内4米以下玻璃保持光洁、明亮。</w:t>
      </w:r>
    </w:p>
    <w:p w14:paraId="7FB3B85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（5）地面无烟蒂，保持整洁。</w:t>
      </w:r>
    </w:p>
    <w:p w14:paraId="075AFF8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（6）大门、门把手上无手印、无尘、无污迹。</w:t>
      </w:r>
    </w:p>
    <w:p w14:paraId="544B0CD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（7）公共卫生间保持清洁、无异味、无污垢，提供卫生间及公共区域空气净化除异味设备。</w:t>
      </w:r>
    </w:p>
    <w:p w14:paraId="656D885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（8）电梯间天花板、不锈钢墙面清洁光亮，不锈钢门和电梯轿厢每周上油一次。</w:t>
      </w:r>
    </w:p>
    <w:p w14:paraId="546481E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（9）各服务台饰面清洁光亮无尘迹。</w:t>
      </w:r>
    </w:p>
    <w:p w14:paraId="403EBA8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（10）公共场所、走廊、过道无堆放杂物，墙面无蜘蛛网、鞋印、小广告等污迹。</w:t>
      </w:r>
    </w:p>
    <w:p w14:paraId="6FD022C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垃圾桶必须经常专人检查，一天至少清倒两次。如果垃圾量超过四分之三，就应及时清倒。垃圾袋不得有破损，否则会导致垃圾溢出。垃圾袋按标准套放。垃圾桶定期清洗、消毒，内外壁干净、干燥、无异味。</w:t>
      </w:r>
    </w:p>
    <w:p w14:paraId="03B8600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（12）应完成的其余工作。</w:t>
      </w:r>
    </w:p>
    <w:p w14:paraId="035FA19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1.2.3 医用地胶板、木地板、地面石材维护、保养</w:t>
      </w:r>
    </w:p>
    <w:p w14:paraId="7FF556B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（1）院区内所有医用地胶板、木地板每半年打蜡1次，特殊情况按实际需要执行。</w:t>
      </w:r>
    </w:p>
    <w:p w14:paraId="738FA3C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（2）再次打蜡前，须将陈蜡去除后，方可重新打蜡。</w:t>
      </w:r>
    </w:p>
    <w:p w14:paraId="17208B5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（3）病房等公共区域地板需定期清洗、抛光，保持清洁、光亮、有质感。</w:t>
      </w:r>
    </w:p>
    <w:p w14:paraId="2CF3E46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（4）室内石材地面须定期清洗，各楼层石材地面定期做晶面养护。</w:t>
      </w:r>
    </w:p>
    <w:p w14:paraId="314FAE4E">
      <w:pPr>
        <w:spacing w:line="360" w:lineRule="auto"/>
        <w:ind w:firstLine="480"/>
        <w:rPr>
          <w:rFonts w:hint="eastAsia" w:ascii="宋体" w:hAnsi="宋体" w:cs="宋体"/>
          <w:color w:val="auto"/>
          <w:sz w:val="24"/>
          <w:highlight w:val="none"/>
        </w:rPr>
      </w:pPr>
      <w:bookmarkStart w:id="31" w:name="_Toc113719522"/>
      <w:r>
        <w:rPr>
          <w:rFonts w:hint="eastAsia" w:ascii="宋体" w:hAnsi="宋体" w:cs="宋体"/>
          <w:color w:val="auto"/>
          <w:sz w:val="24"/>
          <w:highlight w:val="none"/>
        </w:rPr>
        <w:t>（5）平时地板上的顽固污垢，应对其擦拭去除。</w:t>
      </w:r>
      <w:bookmarkEnd w:id="31"/>
    </w:p>
    <w:p w14:paraId="414A37F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（6）地板打蜡的品牌须环保，无刺激性气味，选用3M、庄臣或同档次及以上品牌。</w:t>
      </w:r>
    </w:p>
    <w:p w14:paraId="2987B18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（7）工作时应放置“工作进行中”“小心地滑”的警告牌，有安全措施，确保工作时各类人员的安全。</w:t>
      </w:r>
    </w:p>
    <w:p w14:paraId="6477BC9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（8）应完成的其余工作。</w:t>
      </w:r>
    </w:p>
    <w:p w14:paraId="0E02483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（9）地板、石材维护的机器设备必须满足实际工作需求，低噪音。</w:t>
      </w:r>
    </w:p>
    <w:p w14:paraId="5693D1E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1.2.4各楼层清洁卫生标准</w:t>
      </w:r>
    </w:p>
    <w:p w14:paraId="57FC115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（1）走廊地面、电梯厅墙面光亮清洁无尘、无水迹。各层面电梯按键清洁无污。</w:t>
      </w:r>
    </w:p>
    <w:p w14:paraId="7456F94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（2）安全通道、楼梯清洁无垃圾及卫生死角，楼梯扶手、画框、栏杆、灯罩无灰尘。</w:t>
      </w:r>
    </w:p>
    <w:p w14:paraId="7F00C3F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（3）烟道通风口经常擦抹无积灰。</w:t>
      </w:r>
    </w:p>
    <w:p w14:paraId="0CF880B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（4）污洗间、开水间、晾衣间保持干净无积水。</w:t>
      </w:r>
    </w:p>
    <w:p w14:paraId="4BC986B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（5）不锈钢水池等保持光亮，每周上油一次。</w:t>
      </w:r>
    </w:p>
    <w:p w14:paraId="0237468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（6）示教室保持整洁干净，随时可用。</w:t>
      </w:r>
    </w:p>
    <w:p w14:paraId="549A9F8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（7）公共设施、消防设施外表面保持整洁无尘。</w:t>
      </w:r>
    </w:p>
    <w:p w14:paraId="35A80C4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（8）保持各病室、诊室、治疗室、护理站、医生办公室、主任办公室、医护值班室等各种台面、地面、家具表面、冰箱表面及椅子洁净无尘。</w:t>
      </w:r>
    </w:p>
    <w:p w14:paraId="545FD23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（9）保持宣传栏、门、玻璃窗内洁净，无乱贴画、广告，无乱堆放杂物。</w:t>
      </w:r>
    </w:p>
    <w:p w14:paraId="2937368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（10）各走廊、墙面、扶手、玻璃窗内必须洁净光亮、整洁，不得有任何污迹、烟头。</w:t>
      </w:r>
    </w:p>
    <w:p w14:paraId="4F073C2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（11）分类处理垃圾；垃圾箱内外保持清洁，及时处理，无散乱垃圾，无积水，无异味。</w:t>
      </w:r>
    </w:p>
    <w:p w14:paraId="21D97EE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（12）应完成的其余工作。</w:t>
      </w:r>
    </w:p>
    <w:p w14:paraId="0B93C8E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1.2.5病房清洁卫生标准</w:t>
      </w:r>
    </w:p>
    <w:p w14:paraId="6293C62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（1）病房要求：</w:t>
      </w:r>
    </w:p>
    <w:p w14:paraId="7F5E5B5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1）保持病房安静、整洁、舒适、安全。</w:t>
      </w:r>
    </w:p>
    <w:p w14:paraId="02F5236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2）病房内墙面、桌面，床档、输液架及设备带清洁、无尘。地面无垃圾、无污迹，保持干净。</w:t>
      </w:r>
    </w:p>
    <w:p w14:paraId="127421B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3）病室窗帘、床帘：拆、挂符合标准。</w:t>
      </w:r>
    </w:p>
    <w:p w14:paraId="2272D12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4）电视机表面无积灰。</w:t>
      </w:r>
    </w:p>
    <w:p w14:paraId="5FB11E2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5）病房的冰箱，里外须随时保持干净。</w:t>
      </w:r>
    </w:p>
    <w:p w14:paraId="3C1116F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6）热水瓶外干净无污迹。</w:t>
      </w:r>
    </w:p>
    <w:p w14:paraId="63D4572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7）沙发、茶几、电话机表面干净无污迹。</w:t>
      </w:r>
    </w:p>
    <w:p w14:paraId="0A48491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8）橱柜表面无积灰，抽屉表面干净无污迹。</w:t>
      </w:r>
    </w:p>
    <w:p w14:paraId="268A6BB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9）垃圾桶内外清洁，垃圾袋按标准套放。</w:t>
      </w:r>
    </w:p>
    <w:p w14:paraId="0243487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10）墙面、空调风口表面无积灰。</w:t>
      </w:r>
    </w:p>
    <w:p w14:paraId="4805787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11）病房四角无蛛网尘埃。</w:t>
      </w:r>
    </w:p>
    <w:p w14:paraId="32C9417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12）玻璃窗清洁光亮、窗台、窗轨清洁无尘。</w:t>
      </w:r>
    </w:p>
    <w:p w14:paraId="66D7005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13）地板防止烟蒂、硬物损伤。</w:t>
      </w:r>
    </w:p>
    <w:p w14:paraId="4CD8E74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14）进入病房，应尽量集中作业，避免在病人休息和用餐时进行清洁。清洁时动作轻，不得碰坏病人用品，也要避免发出大的响声，轻拿轻放。</w:t>
      </w:r>
    </w:p>
    <w:p w14:paraId="7B83587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15）应完成的其余工作。</w:t>
      </w:r>
    </w:p>
    <w:p w14:paraId="3FA47AE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（2）卫生间要求（包括公共卫生间）：</w:t>
      </w:r>
    </w:p>
    <w:p w14:paraId="00DB6E4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1）镜子明亮，无积尘、水迹及污渍。</w:t>
      </w:r>
    </w:p>
    <w:p w14:paraId="57E965F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2）天花板、排风口无积灰、蜘蛛网。</w:t>
      </w:r>
    </w:p>
    <w:p w14:paraId="781F460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3）灯箱装饰板表面无积灰。</w:t>
      </w:r>
    </w:p>
    <w:p w14:paraId="76B9824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4）坐厕盖板、座板清洁无水迹，内壁外壁无污迹。</w:t>
      </w:r>
    </w:p>
    <w:p w14:paraId="2FC1CAA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5）洗脸盆和沐浴房所有金属器表面清洁光亮，瓷盆内壁无水珠或皂渍，水塞无毛发。</w:t>
      </w:r>
    </w:p>
    <w:p w14:paraId="36704B9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6）墙面、墙身面砖清洁光亮，无污迹。</w:t>
      </w:r>
    </w:p>
    <w:p w14:paraId="26B7889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7）沐浴房玻璃门干净，无污迹。</w:t>
      </w:r>
    </w:p>
    <w:p w14:paraId="615FDF2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8）毛巾架光亮无水迹。</w:t>
      </w:r>
    </w:p>
    <w:p w14:paraId="1BDBBC0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9）地漏无异味，地漏盖盖好，地砖擦拭干净，无烟灰及毛发留下。</w:t>
      </w:r>
    </w:p>
    <w:p w14:paraId="75EEE96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10）厕所地面无积水，便池内（含小便器）大小便及时冲净，无尿碱或污垢。</w:t>
      </w:r>
    </w:p>
    <w:p w14:paraId="2E42F58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11）抹布、拖把、扫把要及时清洗、消毒，保持干净，必须做好标记，挂在固定位置，分别按要求使用。</w:t>
      </w:r>
    </w:p>
    <w:p w14:paraId="2F4239C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垃圾桶必须经常专人检查，一天至少清倒两次。如果垃圾量超过四分之三，就应及时清倒。垃圾袋不得有破损，否则会导致垃圾溢出。垃圾袋按标准套放。垃圾桶定期清洗、消毒，内外壁干净、干燥、无异味。</w:t>
      </w:r>
    </w:p>
    <w:p w14:paraId="3DF46AA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13）病房卫生间是病人和家属清倒污物的地方，是主要污染源，所以保洁时应彻底清除一切污物和污渍，每天定期进行消毒处理。保洁工具和材料必须专项专用。</w:t>
      </w:r>
    </w:p>
    <w:p w14:paraId="05D8050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1.2.6办公室要求</w:t>
      </w:r>
    </w:p>
    <w:p w14:paraId="23E8B94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（1）保持安静、整洁、舒适、安全。</w:t>
      </w:r>
    </w:p>
    <w:p w14:paraId="25B982F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（2）墙面、桌面、无尘。</w:t>
      </w:r>
    </w:p>
    <w:p w14:paraId="2D27A13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（3）窗帘干净、整洁、无污迹，悬挂符合标准。</w:t>
      </w:r>
    </w:p>
    <w:p w14:paraId="5DBD87D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（4）橱柜外无积灰，抽屉外干净无污迹。</w:t>
      </w:r>
    </w:p>
    <w:p w14:paraId="3819529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（5）垃圾桶内外清洁，垃圾袋按标准套放。</w:t>
      </w:r>
    </w:p>
    <w:p w14:paraId="6D96C63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（6）墙面、风口无积灰。</w:t>
      </w:r>
    </w:p>
    <w:p w14:paraId="4E7B06A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（7）四角无蛛网尘埃。</w:t>
      </w:r>
    </w:p>
    <w:p w14:paraId="789376F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（8）玻璃窗清洁光亮、窗台、窗轨清洁无尘。</w:t>
      </w:r>
    </w:p>
    <w:p w14:paraId="68811A6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（9）地板防止烟蒂点、硬物损伤。</w:t>
      </w:r>
    </w:p>
    <w:p w14:paraId="0C9C9BF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（10）冲开水，其他临时交办的任务。</w:t>
      </w:r>
    </w:p>
    <w:p w14:paraId="325FFB4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（11）日常保洁不得影响工作，保洁时间应征得行政人员同意，如果遇到开会等情况，不得打搅或擅自进行保洁作业。</w:t>
      </w:r>
    </w:p>
    <w:p w14:paraId="04721F2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（12）不得翻阅资料，整理物品后应及时归位。</w:t>
      </w:r>
    </w:p>
    <w:p w14:paraId="2A2E71A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（13）应完成的其余工作。</w:t>
      </w:r>
    </w:p>
    <w:p w14:paraId="34B9818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1.2.7内镜、器械洗消要求</w:t>
      </w:r>
    </w:p>
    <w:p w14:paraId="79D587D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（1）在医院相关科室人员培训后操作时动作轻柔，避免损坏内镜或器械。</w:t>
      </w:r>
    </w:p>
    <w:p w14:paraId="101016A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（2）按照标准操作流程执行，确保足够的洗消时间。</w:t>
      </w:r>
    </w:p>
    <w:p w14:paraId="499A445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1.3环境保洁服务总体要求</w:t>
      </w:r>
    </w:p>
    <w:p w14:paraId="11434DA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1.3.1负责服务范围内环境清洁卫生。 </w:t>
      </w:r>
    </w:p>
    <w:p w14:paraId="1EE6FD9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1.3.2及时收集生活垃圾和医疗垃圾，并送到院内指定地点。</w:t>
      </w:r>
    </w:p>
    <w:p w14:paraId="6CE1CB0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1.3.3按时（每天至少1次）巡视，每层要做到干净、整洁，无蜘蛛丝，无异味。</w:t>
      </w:r>
    </w:p>
    <w:p w14:paraId="119546E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1.3.4为避免尘土飞扬，按地面清洁标准、规范方法进行处理。</w:t>
      </w:r>
    </w:p>
    <w:p w14:paraId="08295F7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1.3.5要求对清洁工具一用一清洗消毒，避免用手洗，以防止交叉感染。</w:t>
      </w:r>
    </w:p>
    <w:p w14:paraId="7ABD6E4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1.3.6为防止交叉感染，对不同区域的清洁工具按医院感染科的要求实行一床一巾，严格分类摆放和使用，用颜色、字标等方式进行区分，。</w:t>
      </w:r>
    </w:p>
    <w:p w14:paraId="1F8FE73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1.3.7做好大楼内PVC地面/木地板、大理石/花岗岩、地毯以及其它各种材质地板、墙面的养护。</w:t>
      </w:r>
    </w:p>
    <w:p w14:paraId="7DCF670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1.3.8要求中标人对医院的项目管理配置满足功能要求的专用洗衣机、烘干机、晶面机、洗地机、自动洗地吸水机、抛光机、吸水洗尘机、地坪/地毯吹干机、真空吸尘机、垃圾车等，并应是知名优质品牌。</w:t>
      </w:r>
    </w:p>
    <w:p w14:paraId="45B02B6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1.3.9中标人负责提供保洁用的清洁剂、洗涤剂、消毒剂和地面保护材料，并符合医院院感部的要求，并且要求提供优质的产品。</w:t>
      </w:r>
    </w:p>
    <w:p w14:paraId="59E44C3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1.3.10所使用的清洁车辆必须是先进的全方位清洁手推车，要求手推车轮子不要发出声音。</w:t>
      </w:r>
    </w:p>
    <w:p w14:paraId="0D8F073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1.3.11报价中应包含PVC/木地板、大理石/花岗岩以及其它各材质地面的护理，包括PVC/木地板地面的起蜡落蜡，刷洗补蜡，喷磨和抛光等处理，大理石/花岗岩地面的晶化、翻新，保持各材质地面的光亮、整洁。所使用耗材应为知名优质品牌。 </w:t>
      </w:r>
    </w:p>
    <w:p w14:paraId="34A7CAC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1.3.12要求对环境保洁进行科学的划分，并且强调计划性。</w:t>
      </w:r>
    </w:p>
    <w:p w14:paraId="79C55A7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1.3.13上岗员工培训通过率100%，培训资料可查。</w:t>
      </w:r>
    </w:p>
    <w:p w14:paraId="675F2DC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1.3.14围墙内的道路、停车场和门前“三包”及所有公共区域的地面，无有形垃圾和建筑垃圾、无堆积杂物、无积灰、无积水和淤泥、无阻塞等。做到每日清扫两次，巡回保洁。</w:t>
      </w:r>
    </w:p>
    <w:p w14:paraId="3CCBD49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1.3.15日常巡视如发现设施设备故障或安全隐患时须及时上报。</w:t>
      </w:r>
    </w:p>
    <w:p w14:paraId="20A77C4A">
      <w:pPr>
        <w:spacing w:after="120" w:afterLines="50" w:line="360" w:lineRule="auto"/>
        <w:ind w:firstLine="482"/>
        <w:rPr>
          <w:rFonts w:hint="eastAsia" w:ascii="宋体" w:hAnsi="宋体" w:cs="宋体"/>
          <w:color w:val="auto"/>
          <w:sz w:val="24"/>
          <w:highlight w:val="none"/>
        </w:rPr>
      </w:pPr>
      <w:r>
        <w:rPr>
          <w:rFonts w:hint="eastAsia" w:ascii="宋体" w:hAnsi="宋体" w:cs="宋体"/>
          <w:color w:val="auto"/>
          <w:sz w:val="24"/>
          <w:highlight w:val="none"/>
        </w:rPr>
        <w:t>1.3.16环境保洁具体工作要求（须以环境保洁服务中约定的文字要求为前提；该表为最低标准，各投标单位可根据情况，自行提供更完善的执行方案）</w:t>
      </w:r>
    </w:p>
    <w:tbl>
      <w:tblPr>
        <w:tblStyle w:val="62"/>
        <w:tblW w:w="524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3"/>
        <w:gridCol w:w="721"/>
        <w:gridCol w:w="5230"/>
        <w:gridCol w:w="1920"/>
      </w:tblGrid>
      <w:tr w14:paraId="0E33E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Align w:val="center"/>
          </w:tcPr>
          <w:p w14:paraId="2A517D98">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405" w:type="pct"/>
            <w:vAlign w:val="center"/>
          </w:tcPr>
          <w:p w14:paraId="7BC50134">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936" w:type="pct"/>
            <w:vAlign w:val="center"/>
          </w:tcPr>
          <w:p w14:paraId="769A14E5">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078" w:type="pct"/>
            <w:vAlign w:val="center"/>
          </w:tcPr>
          <w:p w14:paraId="17FEAD84">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1DD07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restart"/>
            <w:vAlign w:val="center"/>
          </w:tcPr>
          <w:p w14:paraId="7F6717A0">
            <w:pPr>
              <w:jc w:val="center"/>
              <w:rPr>
                <w:rFonts w:hint="eastAsia" w:ascii="宋体" w:hAnsi="宋体" w:cs="宋体"/>
                <w:color w:val="auto"/>
                <w:sz w:val="24"/>
                <w:highlight w:val="none"/>
              </w:rPr>
            </w:pPr>
          </w:p>
          <w:p w14:paraId="4E37AAD0">
            <w:pPr>
              <w:jc w:val="center"/>
              <w:rPr>
                <w:rFonts w:hint="eastAsia" w:ascii="宋体" w:hAnsi="宋体" w:cs="宋体"/>
                <w:color w:val="auto"/>
                <w:sz w:val="24"/>
                <w:highlight w:val="none"/>
              </w:rPr>
            </w:pPr>
          </w:p>
          <w:p w14:paraId="54F6008B">
            <w:pPr>
              <w:jc w:val="center"/>
              <w:rPr>
                <w:rFonts w:hint="eastAsia" w:ascii="宋体" w:hAnsi="宋体" w:cs="宋体"/>
                <w:color w:val="auto"/>
                <w:sz w:val="24"/>
                <w:highlight w:val="none"/>
              </w:rPr>
            </w:pPr>
          </w:p>
          <w:p w14:paraId="7314867E">
            <w:pPr>
              <w:jc w:val="center"/>
              <w:rPr>
                <w:rFonts w:hint="eastAsia" w:ascii="宋体" w:hAnsi="宋体" w:cs="宋体"/>
                <w:color w:val="auto"/>
                <w:sz w:val="24"/>
                <w:highlight w:val="none"/>
              </w:rPr>
            </w:pPr>
          </w:p>
          <w:p w14:paraId="06DE32FB">
            <w:pPr>
              <w:spacing w:line="360" w:lineRule="auto"/>
              <w:jc w:val="center"/>
              <w:rPr>
                <w:rFonts w:hint="eastAsia" w:ascii="宋体" w:hAnsi="宋体" w:cs="宋体"/>
                <w:color w:val="auto"/>
                <w:sz w:val="24"/>
                <w:highlight w:val="none"/>
              </w:rPr>
            </w:pPr>
          </w:p>
          <w:p w14:paraId="73653331">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大厅</w:t>
            </w:r>
          </w:p>
          <w:p w14:paraId="2078705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/急诊室</w:t>
            </w:r>
          </w:p>
          <w:p w14:paraId="1379181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/输液室</w:t>
            </w:r>
          </w:p>
          <w:p w14:paraId="34B6713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/门诊诊室</w:t>
            </w:r>
          </w:p>
          <w:p w14:paraId="13FCBBB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/医技科室</w:t>
            </w:r>
          </w:p>
          <w:p w14:paraId="441C6A3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/行政区各办公室</w:t>
            </w:r>
          </w:p>
        </w:tc>
        <w:tc>
          <w:tcPr>
            <w:tcW w:w="405" w:type="pct"/>
            <w:vAlign w:val="center"/>
          </w:tcPr>
          <w:p w14:paraId="0D0DE72E">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936" w:type="pct"/>
            <w:vAlign w:val="center"/>
          </w:tcPr>
          <w:p w14:paraId="74D402B8">
            <w:pPr>
              <w:rPr>
                <w:rFonts w:hint="eastAsia" w:ascii="宋体" w:hAnsi="宋体" w:cs="宋体"/>
                <w:color w:val="auto"/>
                <w:sz w:val="24"/>
                <w:highlight w:val="none"/>
              </w:rPr>
            </w:pPr>
            <w:r>
              <w:rPr>
                <w:rFonts w:hint="eastAsia" w:ascii="宋体" w:hAnsi="宋体" w:cs="宋体"/>
                <w:color w:val="auto"/>
                <w:sz w:val="24"/>
                <w:highlight w:val="none"/>
              </w:rPr>
              <w:t>收集区域内垃圾、更换垃圾袋</w:t>
            </w:r>
          </w:p>
        </w:tc>
        <w:tc>
          <w:tcPr>
            <w:tcW w:w="1078" w:type="pct"/>
            <w:vAlign w:val="center"/>
          </w:tcPr>
          <w:p w14:paraId="41CEB3D7">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12823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0D9DB07E">
            <w:pPr>
              <w:jc w:val="center"/>
              <w:rPr>
                <w:rFonts w:hint="eastAsia" w:ascii="宋体" w:hAnsi="宋体" w:cs="宋体"/>
                <w:color w:val="auto"/>
                <w:sz w:val="24"/>
                <w:highlight w:val="none"/>
              </w:rPr>
            </w:pPr>
          </w:p>
        </w:tc>
        <w:tc>
          <w:tcPr>
            <w:tcW w:w="405" w:type="pct"/>
            <w:vAlign w:val="center"/>
          </w:tcPr>
          <w:p w14:paraId="4FF129F8">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936" w:type="pct"/>
            <w:vAlign w:val="center"/>
          </w:tcPr>
          <w:p w14:paraId="1B006D9D">
            <w:pPr>
              <w:rPr>
                <w:rFonts w:hint="eastAsia" w:ascii="宋体" w:hAnsi="宋体" w:cs="宋体"/>
                <w:color w:val="auto"/>
                <w:sz w:val="24"/>
                <w:highlight w:val="none"/>
              </w:rPr>
            </w:pPr>
            <w:r>
              <w:rPr>
                <w:rFonts w:hint="eastAsia" w:ascii="宋体" w:hAnsi="宋体" w:cs="宋体"/>
                <w:color w:val="auto"/>
                <w:sz w:val="24"/>
                <w:highlight w:val="none"/>
              </w:rPr>
              <w:t>区域内地面扫尘（无扬尘干扫）</w:t>
            </w:r>
          </w:p>
        </w:tc>
        <w:tc>
          <w:tcPr>
            <w:tcW w:w="1078" w:type="pct"/>
            <w:vAlign w:val="center"/>
          </w:tcPr>
          <w:p w14:paraId="2F757FE9">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0EC8F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550CDFA0">
            <w:pPr>
              <w:jc w:val="center"/>
              <w:rPr>
                <w:rFonts w:hint="eastAsia" w:ascii="宋体" w:hAnsi="宋体" w:cs="宋体"/>
                <w:color w:val="auto"/>
                <w:sz w:val="24"/>
                <w:highlight w:val="none"/>
              </w:rPr>
            </w:pPr>
          </w:p>
        </w:tc>
        <w:tc>
          <w:tcPr>
            <w:tcW w:w="405" w:type="pct"/>
            <w:vAlign w:val="center"/>
          </w:tcPr>
          <w:p w14:paraId="6EAF476C">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936" w:type="pct"/>
            <w:vAlign w:val="center"/>
          </w:tcPr>
          <w:p w14:paraId="4EE46F20">
            <w:pPr>
              <w:rPr>
                <w:rFonts w:hint="eastAsia" w:ascii="宋体" w:hAnsi="宋体" w:cs="宋体"/>
                <w:color w:val="auto"/>
                <w:sz w:val="24"/>
                <w:highlight w:val="none"/>
              </w:rPr>
            </w:pPr>
            <w:r>
              <w:rPr>
                <w:rFonts w:hint="eastAsia" w:ascii="宋体" w:hAnsi="宋体" w:cs="宋体"/>
                <w:color w:val="auto"/>
                <w:sz w:val="24"/>
                <w:highlight w:val="none"/>
              </w:rPr>
              <w:t>区域内地面湿拖（进行地面消毒、清洁）</w:t>
            </w:r>
          </w:p>
        </w:tc>
        <w:tc>
          <w:tcPr>
            <w:tcW w:w="1078" w:type="pct"/>
            <w:vAlign w:val="center"/>
          </w:tcPr>
          <w:p w14:paraId="26BDE18F">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26856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493FC2E0">
            <w:pPr>
              <w:jc w:val="center"/>
              <w:rPr>
                <w:rFonts w:hint="eastAsia" w:ascii="宋体" w:hAnsi="宋体" w:cs="宋体"/>
                <w:color w:val="auto"/>
                <w:sz w:val="24"/>
                <w:highlight w:val="none"/>
              </w:rPr>
            </w:pPr>
          </w:p>
        </w:tc>
        <w:tc>
          <w:tcPr>
            <w:tcW w:w="405" w:type="pct"/>
            <w:vAlign w:val="center"/>
          </w:tcPr>
          <w:p w14:paraId="03793312">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936" w:type="pct"/>
            <w:vAlign w:val="center"/>
          </w:tcPr>
          <w:p w14:paraId="5B71785E">
            <w:pPr>
              <w:rPr>
                <w:rFonts w:hint="eastAsia" w:ascii="宋体" w:hAnsi="宋体" w:cs="宋体"/>
                <w:color w:val="auto"/>
                <w:sz w:val="24"/>
                <w:highlight w:val="none"/>
              </w:rPr>
            </w:pPr>
            <w:r>
              <w:rPr>
                <w:rFonts w:hint="eastAsia" w:ascii="宋体" w:hAnsi="宋体" w:cs="宋体"/>
                <w:color w:val="auto"/>
                <w:sz w:val="24"/>
                <w:highlight w:val="none"/>
              </w:rPr>
              <w:t>区域内家具（桌椅、橱柜等）、台面擦拭</w:t>
            </w:r>
          </w:p>
        </w:tc>
        <w:tc>
          <w:tcPr>
            <w:tcW w:w="1078" w:type="pct"/>
            <w:vAlign w:val="center"/>
          </w:tcPr>
          <w:p w14:paraId="0388FBC5">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7D60E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3F62584B">
            <w:pPr>
              <w:jc w:val="center"/>
              <w:rPr>
                <w:rFonts w:hint="eastAsia" w:ascii="宋体" w:hAnsi="宋体" w:cs="宋体"/>
                <w:color w:val="auto"/>
                <w:sz w:val="24"/>
                <w:highlight w:val="none"/>
              </w:rPr>
            </w:pPr>
          </w:p>
        </w:tc>
        <w:tc>
          <w:tcPr>
            <w:tcW w:w="405" w:type="pct"/>
            <w:vAlign w:val="center"/>
          </w:tcPr>
          <w:p w14:paraId="76A92FBA">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936" w:type="pct"/>
            <w:vAlign w:val="center"/>
          </w:tcPr>
          <w:p w14:paraId="493A983F">
            <w:pPr>
              <w:rPr>
                <w:rFonts w:hint="eastAsia" w:ascii="宋体" w:hAnsi="宋体" w:cs="宋体"/>
                <w:color w:val="auto"/>
                <w:sz w:val="24"/>
                <w:highlight w:val="none"/>
              </w:rPr>
            </w:pPr>
            <w:r>
              <w:rPr>
                <w:rFonts w:hint="eastAsia" w:ascii="宋体" w:hAnsi="宋体" w:cs="宋体"/>
                <w:color w:val="auto"/>
                <w:sz w:val="24"/>
                <w:highlight w:val="none"/>
              </w:rPr>
              <w:t>区域内电脑、电话、低处电器表面清洗或擦拭</w:t>
            </w:r>
          </w:p>
        </w:tc>
        <w:tc>
          <w:tcPr>
            <w:tcW w:w="1078" w:type="pct"/>
            <w:vAlign w:val="center"/>
          </w:tcPr>
          <w:p w14:paraId="162362AE">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42898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38BDDB5D">
            <w:pPr>
              <w:jc w:val="center"/>
              <w:rPr>
                <w:rFonts w:hint="eastAsia" w:ascii="宋体" w:hAnsi="宋体" w:cs="宋体"/>
                <w:color w:val="auto"/>
                <w:sz w:val="24"/>
                <w:highlight w:val="none"/>
              </w:rPr>
            </w:pPr>
          </w:p>
        </w:tc>
        <w:tc>
          <w:tcPr>
            <w:tcW w:w="405" w:type="pct"/>
            <w:vAlign w:val="center"/>
          </w:tcPr>
          <w:p w14:paraId="6A7BBD68">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936" w:type="pct"/>
            <w:vAlign w:val="center"/>
          </w:tcPr>
          <w:p w14:paraId="75CA81D2">
            <w:pPr>
              <w:rPr>
                <w:rFonts w:hint="eastAsia" w:ascii="宋体" w:hAnsi="宋体" w:cs="宋体"/>
                <w:color w:val="auto"/>
                <w:sz w:val="24"/>
                <w:highlight w:val="none"/>
              </w:rPr>
            </w:pPr>
            <w:r>
              <w:rPr>
                <w:rFonts w:hint="eastAsia" w:ascii="宋体" w:hAnsi="宋体" w:cs="宋体"/>
                <w:color w:val="auto"/>
                <w:sz w:val="24"/>
                <w:highlight w:val="none"/>
              </w:rPr>
              <w:t>区域内洗手池、水池、水龙头、皂盒、清洗、擦拭</w:t>
            </w:r>
          </w:p>
        </w:tc>
        <w:tc>
          <w:tcPr>
            <w:tcW w:w="1078" w:type="pct"/>
            <w:vAlign w:val="center"/>
          </w:tcPr>
          <w:p w14:paraId="655907F9">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2D8D7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0CA3BCDD">
            <w:pPr>
              <w:jc w:val="center"/>
              <w:rPr>
                <w:rFonts w:hint="eastAsia" w:ascii="宋体" w:hAnsi="宋体" w:cs="宋体"/>
                <w:color w:val="auto"/>
                <w:sz w:val="24"/>
                <w:highlight w:val="none"/>
              </w:rPr>
            </w:pPr>
          </w:p>
        </w:tc>
        <w:tc>
          <w:tcPr>
            <w:tcW w:w="405" w:type="pct"/>
            <w:vAlign w:val="center"/>
          </w:tcPr>
          <w:p w14:paraId="6F2E7763">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936" w:type="pct"/>
            <w:vAlign w:val="center"/>
          </w:tcPr>
          <w:p w14:paraId="74064B17">
            <w:pPr>
              <w:rPr>
                <w:rFonts w:hint="eastAsia" w:ascii="宋体" w:hAnsi="宋体" w:cs="宋体"/>
                <w:color w:val="auto"/>
                <w:sz w:val="24"/>
                <w:highlight w:val="none"/>
              </w:rPr>
            </w:pPr>
            <w:r>
              <w:rPr>
                <w:rFonts w:hint="eastAsia" w:ascii="宋体" w:hAnsi="宋体" w:cs="宋体"/>
                <w:color w:val="auto"/>
                <w:sz w:val="24"/>
                <w:highlight w:val="none"/>
              </w:rPr>
              <w:t>卫生间（含水龙头、洗手池、台面、马桶、地面）冲洗、擦拭、消毒</w:t>
            </w:r>
          </w:p>
        </w:tc>
        <w:tc>
          <w:tcPr>
            <w:tcW w:w="1078" w:type="pct"/>
            <w:vAlign w:val="center"/>
          </w:tcPr>
          <w:p w14:paraId="01B3844E">
            <w:pPr>
              <w:jc w:val="left"/>
              <w:rPr>
                <w:rFonts w:hint="eastAsia" w:ascii="宋体" w:hAnsi="宋体" w:cs="宋体"/>
                <w:color w:val="auto"/>
                <w:sz w:val="24"/>
                <w:highlight w:val="none"/>
              </w:rPr>
            </w:pPr>
            <w:r>
              <w:rPr>
                <w:rFonts w:hint="eastAsia" w:ascii="宋体" w:hAnsi="宋体" w:cs="宋体"/>
                <w:color w:val="auto"/>
                <w:sz w:val="24"/>
                <w:highlight w:val="none"/>
              </w:rPr>
              <w:t>每日1次以上随时保持洁净</w:t>
            </w:r>
          </w:p>
        </w:tc>
      </w:tr>
      <w:tr w14:paraId="65F12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041990EE">
            <w:pPr>
              <w:jc w:val="center"/>
              <w:rPr>
                <w:rFonts w:hint="eastAsia" w:ascii="宋体" w:hAnsi="宋体" w:cs="宋体"/>
                <w:color w:val="auto"/>
                <w:sz w:val="24"/>
                <w:highlight w:val="none"/>
              </w:rPr>
            </w:pPr>
          </w:p>
        </w:tc>
        <w:tc>
          <w:tcPr>
            <w:tcW w:w="405" w:type="pct"/>
            <w:vAlign w:val="center"/>
          </w:tcPr>
          <w:p w14:paraId="276FF618">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2936" w:type="pct"/>
            <w:vAlign w:val="center"/>
          </w:tcPr>
          <w:p w14:paraId="2F8EC054">
            <w:pPr>
              <w:rPr>
                <w:rFonts w:hint="eastAsia" w:ascii="宋体" w:hAnsi="宋体" w:cs="宋体"/>
                <w:color w:val="auto"/>
                <w:sz w:val="24"/>
                <w:highlight w:val="none"/>
              </w:rPr>
            </w:pPr>
            <w:r>
              <w:rPr>
                <w:rFonts w:hint="eastAsia" w:ascii="宋体" w:hAnsi="宋体" w:cs="宋体"/>
                <w:color w:val="auto"/>
                <w:sz w:val="24"/>
                <w:highlight w:val="none"/>
              </w:rPr>
              <w:t>区域内窗台、阳台、把手、栏杆、花盆、开关盒、接线盒、各类低处标牌、垃圾桶擦拭</w:t>
            </w:r>
          </w:p>
        </w:tc>
        <w:tc>
          <w:tcPr>
            <w:tcW w:w="1078" w:type="pct"/>
            <w:vAlign w:val="center"/>
          </w:tcPr>
          <w:p w14:paraId="2F01712F">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4EA9B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1F14A55E">
            <w:pPr>
              <w:jc w:val="center"/>
              <w:rPr>
                <w:rFonts w:hint="eastAsia" w:ascii="宋体" w:hAnsi="宋体" w:cs="宋体"/>
                <w:color w:val="auto"/>
                <w:sz w:val="24"/>
                <w:highlight w:val="none"/>
              </w:rPr>
            </w:pPr>
          </w:p>
        </w:tc>
        <w:tc>
          <w:tcPr>
            <w:tcW w:w="405" w:type="pct"/>
            <w:vAlign w:val="center"/>
          </w:tcPr>
          <w:p w14:paraId="29B15F63">
            <w:pPr>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2936" w:type="pct"/>
            <w:vAlign w:val="center"/>
          </w:tcPr>
          <w:p w14:paraId="65671556">
            <w:pPr>
              <w:rPr>
                <w:rFonts w:hint="eastAsia" w:ascii="宋体" w:hAnsi="宋体" w:cs="宋体"/>
                <w:color w:val="auto"/>
                <w:sz w:val="24"/>
                <w:highlight w:val="none"/>
              </w:rPr>
            </w:pPr>
            <w:r>
              <w:rPr>
                <w:rFonts w:hint="eastAsia" w:ascii="宋体" w:hAnsi="宋体" w:cs="宋体"/>
                <w:color w:val="auto"/>
                <w:sz w:val="24"/>
                <w:highlight w:val="none"/>
              </w:rPr>
              <w:t>开水机、冰箱（如有）外表面清洁消毒</w:t>
            </w:r>
          </w:p>
        </w:tc>
        <w:tc>
          <w:tcPr>
            <w:tcW w:w="1078" w:type="pct"/>
            <w:vAlign w:val="center"/>
          </w:tcPr>
          <w:p w14:paraId="62F2AEAF">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2983E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7CAB338D">
            <w:pPr>
              <w:jc w:val="center"/>
              <w:rPr>
                <w:rFonts w:hint="eastAsia" w:ascii="宋体" w:hAnsi="宋体" w:cs="宋体"/>
                <w:color w:val="auto"/>
                <w:sz w:val="24"/>
                <w:highlight w:val="none"/>
              </w:rPr>
            </w:pPr>
          </w:p>
        </w:tc>
        <w:tc>
          <w:tcPr>
            <w:tcW w:w="405" w:type="pct"/>
            <w:vAlign w:val="center"/>
          </w:tcPr>
          <w:p w14:paraId="20BFF315">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2936" w:type="pct"/>
            <w:vAlign w:val="center"/>
          </w:tcPr>
          <w:p w14:paraId="4142A934">
            <w:pPr>
              <w:rPr>
                <w:rFonts w:hint="eastAsia" w:ascii="宋体" w:hAnsi="宋体" w:cs="宋体"/>
                <w:color w:val="auto"/>
                <w:sz w:val="24"/>
                <w:highlight w:val="none"/>
              </w:rPr>
            </w:pPr>
            <w:r>
              <w:rPr>
                <w:rFonts w:hint="eastAsia" w:ascii="宋体" w:hAnsi="宋体" w:cs="宋体"/>
                <w:color w:val="auto"/>
                <w:sz w:val="24"/>
                <w:highlight w:val="none"/>
              </w:rPr>
              <w:t>门、门框、低处窗框擦拭、通风口</w:t>
            </w:r>
          </w:p>
        </w:tc>
        <w:tc>
          <w:tcPr>
            <w:tcW w:w="1078" w:type="pct"/>
            <w:vAlign w:val="center"/>
          </w:tcPr>
          <w:p w14:paraId="52957111">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04177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468EBBAC">
            <w:pPr>
              <w:jc w:val="center"/>
              <w:rPr>
                <w:rFonts w:hint="eastAsia" w:ascii="宋体" w:hAnsi="宋体" w:cs="宋体"/>
                <w:color w:val="auto"/>
                <w:sz w:val="24"/>
                <w:highlight w:val="none"/>
              </w:rPr>
            </w:pPr>
          </w:p>
        </w:tc>
        <w:tc>
          <w:tcPr>
            <w:tcW w:w="405" w:type="pct"/>
            <w:vAlign w:val="center"/>
          </w:tcPr>
          <w:p w14:paraId="6C26B4CF">
            <w:pP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2936" w:type="pct"/>
            <w:vAlign w:val="center"/>
          </w:tcPr>
          <w:p w14:paraId="42903A58">
            <w:pPr>
              <w:rPr>
                <w:rFonts w:hint="eastAsia" w:ascii="宋体" w:hAnsi="宋体" w:cs="宋体"/>
                <w:color w:val="auto"/>
                <w:sz w:val="24"/>
                <w:highlight w:val="none"/>
              </w:rPr>
            </w:pPr>
            <w:r>
              <w:rPr>
                <w:rFonts w:hint="eastAsia" w:ascii="宋体" w:hAnsi="宋体" w:cs="宋体"/>
                <w:color w:val="auto"/>
                <w:sz w:val="24"/>
                <w:highlight w:val="none"/>
              </w:rPr>
              <w:t>玻璃及窗框</w:t>
            </w:r>
          </w:p>
        </w:tc>
        <w:tc>
          <w:tcPr>
            <w:tcW w:w="1078" w:type="pct"/>
            <w:vAlign w:val="center"/>
          </w:tcPr>
          <w:p w14:paraId="05DD9C8E">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3F3F7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4592AAFF">
            <w:pPr>
              <w:jc w:val="center"/>
              <w:rPr>
                <w:rFonts w:hint="eastAsia" w:ascii="宋体" w:hAnsi="宋体" w:cs="宋体"/>
                <w:color w:val="auto"/>
                <w:sz w:val="24"/>
                <w:highlight w:val="none"/>
              </w:rPr>
            </w:pPr>
          </w:p>
        </w:tc>
        <w:tc>
          <w:tcPr>
            <w:tcW w:w="405" w:type="pct"/>
            <w:vAlign w:val="center"/>
          </w:tcPr>
          <w:p w14:paraId="13777E8E">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2936" w:type="pct"/>
            <w:vAlign w:val="center"/>
          </w:tcPr>
          <w:p w14:paraId="148AEBA9">
            <w:pPr>
              <w:rPr>
                <w:rFonts w:hint="eastAsia" w:ascii="宋体" w:hAnsi="宋体" w:cs="宋体"/>
                <w:color w:val="auto"/>
                <w:sz w:val="24"/>
                <w:highlight w:val="none"/>
              </w:rPr>
            </w:pPr>
            <w:r>
              <w:rPr>
                <w:rFonts w:hint="eastAsia" w:ascii="宋体" w:hAnsi="宋体" w:cs="宋体"/>
                <w:color w:val="auto"/>
                <w:sz w:val="24"/>
                <w:highlight w:val="none"/>
              </w:rPr>
              <w:t>低处墙面除尘、落地瓷砖、踢脚板、地角、低处管道擦拭</w:t>
            </w:r>
          </w:p>
        </w:tc>
        <w:tc>
          <w:tcPr>
            <w:tcW w:w="1078" w:type="pct"/>
            <w:vAlign w:val="center"/>
          </w:tcPr>
          <w:p w14:paraId="3480DD30">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65CE0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6CF8294A">
            <w:pPr>
              <w:jc w:val="center"/>
              <w:rPr>
                <w:rFonts w:hint="eastAsia" w:ascii="宋体" w:hAnsi="宋体" w:cs="宋体"/>
                <w:color w:val="auto"/>
                <w:sz w:val="24"/>
                <w:highlight w:val="none"/>
              </w:rPr>
            </w:pPr>
          </w:p>
        </w:tc>
        <w:tc>
          <w:tcPr>
            <w:tcW w:w="405" w:type="pct"/>
            <w:vAlign w:val="center"/>
          </w:tcPr>
          <w:p w14:paraId="1D88EA1C">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2936" w:type="pct"/>
            <w:vAlign w:val="center"/>
          </w:tcPr>
          <w:p w14:paraId="0830F26D">
            <w:pPr>
              <w:rPr>
                <w:rFonts w:hint="eastAsia" w:ascii="宋体" w:hAnsi="宋体" w:cs="宋体"/>
                <w:color w:val="auto"/>
                <w:sz w:val="24"/>
                <w:highlight w:val="none"/>
              </w:rPr>
            </w:pPr>
            <w:r>
              <w:rPr>
                <w:rFonts w:hint="eastAsia" w:ascii="宋体" w:hAnsi="宋体" w:cs="宋体"/>
                <w:color w:val="auto"/>
                <w:sz w:val="24"/>
                <w:highlight w:val="none"/>
              </w:rPr>
              <w:t>非医疗不锈钢物体表面闪钢保养</w:t>
            </w:r>
          </w:p>
        </w:tc>
        <w:tc>
          <w:tcPr>
            <w:tcW w:w="1078" w:type="pct"/>
            <w:vAlign w:val="center"/>
          </w:tcPr>
          <w:p w14:paraId="55B868DE">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76A56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621A2E77">
            <w:pPr>
              <w:jc w:val="center"/>
              <w:rPr>
                <w:rFonts w:hint="eastAsia" w:ascii="宋体" w:hAnsi="宋体" w:cs="宋体"/>
                <w:color w:val="auto"/>
                <w:sz w:val="24"/>
                <w:highlight w:val="none"/>
              </w:rPr>
            </w:pPr>
          </w:p>
        </w:tc>
        <w:tc>
          <w:tcPr>
            <w:tcW w:w="405" w:type="pct"/>
            <w:vAlign w:val="center"/>
          </w:tcPr>
          <w:p w14:paraId="48FF9CD1">
            <w:pPr>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2936" w:type="pct"/>
            <w:vAlign w:val="center"/>
          </w:tcPr>
          <w:p w14:paraId="3B920BD6">
            <w:pPr>
              <w:rPr>
                <w:rFonts w:hint="eastAsia" w:ascii="宋体" w:hAnsi="宋体" w:cs="宋体"/>
                <w:color w:val="auto"/>
                <w:sz w:val="24"/>
                <w:highlight w:val="none"/>
              </w:rPr>
            </w:pPr>
            <w:r>
              <w:rPr>
                <w:rFonts w:hint="eastAsia" w:ascii="宋体" w:hAnsi="宋体" w:cs="宋体"/>
                <w:color w:val="auto"/>
                <w:sz w:val="24"/>
                <w:highlight w:val="none"/>
              </w:rPr>
              <w:t>高处标牌、壁挂物擦拭</w:t>
            </w:r>
          </w:p>
        </w:tc>
        <w:tc>
          <w:tcPr>
            <w:tcW w:w="1078" w:type="pct"/>
            <w:vAlign w:val="center"/>
          </w:tcPr>
          <w:p w14:paraId="4B42FA3D">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5992B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28036B73">
            <w:pPr>
              <w:jc w:val="center"/>
              <w:rPr>
                <w:rFonts w:hint="eastAsia" w:ascii="宋体" w:hAnsi="宋体" w:cs="宋体"/>
                <w:color w:val="auto"/>
                <w:sz w:val="24"/>
                <w:highlight w:val="none"/>
              </w:rPr>
            </w:pPr>
          </w:p>
        </w:tc>
        <w:tc>
          <w:tcPr>
            <w:tcW w:w="405" w:type="pct"/>
            <w:vAlign w:val="center"/>
          </w:tcPr>
          <w:p w14:paraId="63DFAA73">
            <w:pPr>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2936" w:type="pct"/>
            <w:vAlign w:val="center"/>
          </w:tcPr>
          <w:p w14:paraId="2C491FBB">
            <w:pPr>
              <w:rPr>
                <w:rFonts w:hint="eastAsia" w:ascii="宋体" w:hAnsi="宋体" w:cs="宋体"/>
                <w:color w:val="auto"/>
                <w:sz w:val="24"/>
                <w:highlight w:val="none"/>
              </w:rPr>
            </w:pPr>
            <w:r>
              <w:rPr>
                <w:rFonts w:hint="eastAsia" w:ascii="宋体" w:hAnsi="宋体" w:cs="宋体"/>
                <w:color w:val="auto"/>
                <w:sz w:val="24"/>
                <w:highlight w:val="none"/>
              </w:rPr>
              <w:t>高处除尘</w:t>
            </w:r>
          </w:p>
        </w:tc>
        <w:tc>
          <w:tcPr>
            <w:tcW w:w="1078" w:type="pct"/>
            <w:vAlign w:val="center"/>
          </w:tcPr>
          <w:p w14:paraId="7A5B3CFD">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5DB08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2E86D1B8">
            <w:pPr>
              <w:jc w:val="center"/>
              <w:rPr>
                <w:rFonts w:hint="eastAsia" w:ascii="宋体" w:hAnsi="宋体" w:cs="宋体"/>
                <w:color w:val="auto"/>
                <w:sz w:val="24"/>
                <w:highlight w:val="none"/>
              </w:rPr>
            </w:pPr>
          </w:p>
        </w:tc>
        <w:tc>
          <w:tcPr>
            <w:tcW w:w="405" w:type="pct"/>
            <w:vAlign w:val="center"/>
          </w:tcPr>
          <w:p w14:paraId="3EA503E9">
            <w:pPr>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2936" w:type="pct"/>
            <w:vAlign w:val="center"/>
          </w:tcPr>
          <w:p w14:paraId="534A3390">
            <w:pPr>
              <w:rPr>
                <w:rFonts w:hint="eastAsia" w:ascii="宋体" w:hAnsi="宋体" w:cs="宋体"/>
                <w:color w:val="auto"/>
                <w:sz w:val="24"/>
                <w:highlight w:val="none"/>
              </w:rPr>
            </w:pPr>
            <w:r>
              <w:rPr>
                <w:rFonts w:hint="eastAsia" w:ascii="宋体" w:hAnsi="宋体" w:cs="宋体"/>
                <w:color w:val="auto"/>
                <w:sz w:val="24"/>
                <w:highlight w:val="none"/>
              </w:rPr>
              <w:t>灯具、通风口、管道、空调、风扇等高处设备擦拭清洁</w:t>
            </w:r>
          </w:p>
        </w:tc>
        <w:tc>
          <w:tcPr>
            <w:tcW w:w="1078" w:type="pct"/>
            <w:vAlign w:val="center"/>
          </w:tcPr>
          <w:p w14:paraId="24F39C11">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6774A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1C324848">
            <w:pPr>
              <w:jc w:val="center"/>
              <w:rPr>
                <w:rFonts w:hint="eastAsia" w:ascii="宋体" w:hAnsi="宋体" w:cs="宋体"/>
                <w:color w:val="auto"/>
                <w:sz w:val="24"/>
                <w:highlight w:val="none"/>
              </w:rPr>
            </w:pPr>
          </w:p>
        </w:tc>
        <w:tc>
          <w:tcPr>
            <w:tcW w:w="405" w:type="pct"/>
            <w:vAlign w:val="center"/>
          </w:tcPr>
          <w:p w14:paraId="1D0EC60A">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2936" w:type="pct"/>
            <w:vAlign w:val="center"/>
          </w:tcPr>
          <w:p w14:paraId="7FEE8DB7">
            <w:pPr>
              <w:rPr>
                <w:rFonts w:hint="eastAsia" w:ascii="宋体" w:hAnsi="宋体" w:cs="宋体"/>
                <w:color w:val="auto"/>
                <w:sz w:val="24"/>
                <w:highlight w:val="none"/>
              </w:rPr>
            </w:pPr>
            <w:r>
              <w:rPr>
                <w:rFonts w:hint="eastAsia" w:ascii="宋体" w:hAnsi="宋体" w:cs="宋体"/>
                <w:color w:val="auto"/>
                <w:sz w:val="24"/>
                <w:highlight w:val="none"/>
              </w:rPr>
              <w:t>PVC/木地板地面喷磨抛光</w:t>
            </w:r>
          </w:p>
        </w:tc>
        <w:tc>
          <w:tcPr>
            <w:tcW w:w="1078" w:type="pct"/>
            <w:vAlign w:val="center"/>
          </w:tcPr>
          <w:p w14:paraId="1855E861">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59508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7E3975B2">
            <w:pPr>
              <w:jc w:val="center"/>
              <w:rPr>
                <w:rFonts w:hint="eastAsia" w:ascii="宋体" w:hAnsi="宋体" w:cs="宋体"/>
                <w:color w:val="auto"/>
                <w:sz w:val="24"/>
                <w:highlight w:val="none"/>
              </w:rPr>
            </w:pPr>
          </w:p>
        </w:tc>
        <w:tc>
          <w:tcPr>
            <w:tcW w:w="405" w:type="pct"/>
            <w:vAlign w:val="center"/>
          </w:tcPr>
          <w:p w14:paraId="35E013EC">
            <w:pPr>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2936" w:type="pct"/>
            <w:vAlign w:val="center"/>
          </w:tcPr>
          <w:p w14:paraId="799B870A">
            <w:pPr>
              <w:rPr>
                <w:rFonts w:hint="eastAsia" w:ascii="宋体" w:hAnsi="宋体" w:cs="宋体"/>
                <w:color w:val="auto"/>
                <w:sz w:val="24"/>
                <w:highlight w:val="none"/>
              </w:rPr>
            </w:pPr>
            <w:r>
              <w:rPr>
                <w:rFonts w:hint="eastAsia" w:ascii="宋体" w:hAnsi="宋体" w:cs="宋体"/>
                <w:color w:val="auto"/>
                <w:sz w:val="24"/>
                <w:highlight w:val="none"/>
              </w:rPr>
              <w:t>PVC/木地板地面刷洗打蜡</w:t>
            </w:r>
          </w:p>
        </w:tc>
        <w:tc>
          <w:tcPr>
            <w:tcW w:w="1078" w:type="pct"/>
            <w:vAlign w:val="center"/>
          </w:tcPr>
          <w:p w14:paraId="0102F63A">
            <w:pPr>
              <w:jc w:val="left"/>
              <w:rPr>
                <w:rFonts w:hint="eastAsia" w:ascii="宋体" w:hAnsi="宋体" w:cs="宋体"/>
                <w:color w:val="auto"/>
                <w:sz w:val="24"/>
                <w:highlight w:val="none"/>
              </w:rPr>
            </w:pPr>
            <w:r>
              <w:rPr>
                <w:rFonts w:hint="eastAsia" w:ascii="宋体" w:hAnsi="宋体" w:cs="宋体"/>
                <w:color w:val="auto"/>
                <w:sz w:val="24"/>
                <w:highlight w:val="none"/>
              </w:rPr>
              <w:t>每年2次以上</w:t>
            </w:r>
          </w:p>
        </w:tc>
      </w:tr>
      <w:tr w14:paraId="63D3C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6D24AF0A">
            <w:pPr>
              <w:jc w:val="center"/>
              <w:rPr>
                <w:rFonts w:hint="eastAsia" w:ascii="宋体" w:hAnsi="宋体" w:cs="宋体"/>
                <w:color w:val="auto"/>
                <w:sz w:val="24"/>
                <w:highlight w:val="none"/>
              </w:rPr>
            </w:pPr>
          </w:p>
        </w:tc>
        <w:tc>
          <w:tcPr>
            <w:tcW w:w="405" w:type="pct"/>
            <w:vAlign w:val="center"/>
          </w:tcPr>
          <w:p w14:paraId="56BED40C">
            <w:pPr>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2936" w:type="pct"/>
            <w:vAlign w:val="center"/>
          </w:tcPr>
          <w:p w14:paraId="73A257E4">
            <w:pPr>
              <w:rPr>
                <w:rFonts w:hint="eastAsia" w:ascii="宋体" w:hAnsi="宋体" w:cs="宋体"/>
                <w:color w:val="auto"/>
                <w:sz w:val="24"/>
                <w:highlight w:val="none"/>
              </w:rPr>
            </w:pPr>
            <w:r>
              <w:rPr>
                <w:rFonts w:hint="eastAsia" w:ascii="宋体" w:hAnsi="宋体" w:cs="宋体"/>
                <w:color w:val="auto"/>
                <w:sz w:val="24"/>
                <w:highlight w:val="none"/>
              </w:rPr>
              <w:t>石材地面的日常维护保养</w:t>
            </w:r>
          </w:p>
        </w:tc>
        <w:tc>
          <w:tcPr>
            <w:tcW w:w="1078" w:type="pct"/>
            <w:vAlign w:val="center"/>
          </w:tcPr>
          <w:p w14:paraId="2BE2F75D">
            <w:pPr>
              <w:jc w:val="left"/>
              <w:rPr>
                <w:rFonts w:hint="eastAsia" w:ascii="宋体" w:hAnsi="宋体" w:cs="宋体"/>
                <w:color w:val="auto"/>
                <w:sz w:val="24"/>
                <w:highlight w:val="none"/>
              </w:rPr>
            </w:pPr>
            <w:r>
              <w:rPr>
                <w:rFonts w:hint="eastAsia" w:ascii="宋体" w:hAnsi="宋体" w:cs="宋体"/>
                <w:color w:val="auto"/>
                <w:sz w:val="24"/>
                <w:highlight w:val="none"/>
              </w:rPr>
              <w:t>每2周1次以上</w:t>
            </w:r>
          </w:p>
        </w:tc>
      </w:tr>
      <w:tr w14:paraId="20F36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12EAC5E8">
            <w:pPr>
              <w:jc w:val="center"/>
              <w:rPr>
                <w:rFonts w:hint="eastAsia" w:ascii="宋体" w:hAnsi="宋体" w:cs="宋体"/>
                <w:color w:val="auto"/>
                <w:sz w:val="24"/>
                <w:highlight w:val="none"/>
              </w:rPr>
            </w:pPr>
          </w:p>
        </w:tc>
        <w:tc>
          <w:tcPr>
            <w:tcW w:w="405" w:type="pct"/>
            <w:vAlign w:val="center"/>
          </w:tcPr>
          <w:p w14:paraId="78431EF5">
            <w:pPr>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2936" w:type="pct"/>
            <w:vAlign w:val="center"/>
          </w:tcPr>
          <w:p w14:paraId="5CEE4962">
            <w:pPr>
              <w:rPr>
                <w:rFonts w:hint="eastAsia" w:ascii="宋体" w:hAnsi="宋体" w:cs="宋体"/>
                <w:color w:val="auto"/>
                <w:sz w:val="24"/>
                <w:highlight w:val="none"/>
              </w:rPr>
            </w:pPr>
            <w:r>
              <w:rPr>
                <w:rFonts w:hint="eastAsia" w:ascii="宋体" w:hAnsi="宋体" w:cs="宋体"/>
                <w:color w:val="auto"/>
                <w:sz w:val="24"/>
                <w:highlight w:val="none"/>
              </w:rPr>
              <w:t>窗帘、床帘拆换（污染时随时拆换）</w:t>
            </w:r>
          </w:p>
        </w:tc>
        <w:tc>
          <w:tcPr>
            <w:tcW w:w="1078" w:type="pct"/>
            <w:vAlign w:val="center"/>
          </w:tcPr>
          <w:p w14:paraId="514A0EDA">
            <w:pPr>
              <w:jc w:val="left"/>
              <w:rPr>
                <w:rFonts w:hint="eastAsia" w:ascii="宋体" w:hAnsi="宋体" w:cs="宋体"/>
                <w:color w:val="auto"/>
                <w:sz w:val="24"/>
                <w:highlight w:val="none"/>
              </w:rPr>
            </w:pPr>
            <w:r>
              <w:rPr>
                <w:rFonts w:hint="eastAsia" w:ascii="宋体" w:hAnsi="宋体" w:cs="宋体"/>
                <w:color w:val="auto"/>
                <w:sz w:val="24"/>
                <w:highlight w:val="none"/>
              </w:rPr>
              <w:t>半年1次以上</w:t>
            </w:r>
          </w:p>
        </w:tc>
      </w:tr>
      <w:tr w14:paraId="7352E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693BE58F">
            <w:pPr>
              <w:jc w:val="center"/>
              <w:rPr>
                <w:rFonts w:hint="eastAsia" w:ascii="宋体" w:hAnsi="宋体" w:cs="宋体"/>
                <w:color w:val="auto"/>
                <w:sz w:val="24"/>
                <w:highlight w:val="none"/>
              </w:rPr>
            </w:pPr>
          </w:p>
        </w:tc>
        <w:tc>
          <w:tcPr>
            <w:tcW w:w="405" w:type="pct"/>
            <w:vAlign w:val="center"/>
          </w:tcPr>
          <w:p w14:paraId="4D9A4792">
            <w:pPr>
              <w:jc w:val="center"/>
              <w:rPr>
                <w:rFonts w:hint="eastAsia" w:ascii="宋体" w:hAnsi="宋体" w:cs="宋体"/>
                <w:color w:val="auto"/>
                <w:sz w:val="24"/>
                <w:highlight w:val="none"/>
              </w:rPr>
            </w:pPr>
            <w:r>
              <w:rPr>
                <w:rFonts w:hint="eastAsia" w:ascii="宋体" w:hAnsi="宋体" w:cs="宋体"/>
                <w:color w:val="auto"/>
                <w:sz w:val="24"/>
                <w:highlight w:val="none"/>
              </w:rPr>
              <w:t>21</w:t>
            </w:r>
          </w:p>
        </w:tc>
        <w:tc>
          <w:tcPr>
            <w:tcW w:w="2936" w:type="pct"/>
            <w:vAlign w:val="center"/>
          </w:tcPr>
          <w:p w14:paraId="1FD7A759">
            <w:pPr>
              <w:rPr>
                <w:rFonts w:hint="eastAsia" w:ascii="宋体" w:hAnsi="宋体" w:cs="宋体"/>
                <w:color w:val="auto"/>
                <w:sz w:val="24"/>
                <w:highlight w:val="none"/>
              </w:rPr>
            </w:pPr>
            <w:r>
              <w:rPr>
                <w:rFonts w:hint="eastAsia" w:ascii="宋体" w:hAnsi="宋体" w:cs="宋体"/>
                <w:color w:val="auto"/>
                <w:sz w:val="24"/>
                <w:highlight w:val="none"/>
              </w:rPr>
              <w:t>平车上布类整理、更换，床上用品拆换</w:t>
            </w:r>
          </w:p>
        </w:tc>
        <w:tc>
          <w:tcPr>
            <w:tcW w:w="1078" w:type="pct"/>
            <w:vAlign w:val="center"/>
          </w:tcPr>
          <w:p w14:paraId="21A7CA6B">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06B0F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2BC9A5C2">
            <w:pPr>
              <w:jc w:val="center"/>
              <w:rPr>
                <w:rFonts w:hint="eastAsia" w:ascii="宋体" w:hAnsi="宋体" w:cs="宋体"/>
                <w:color w:val="auto"/>
                <w:sz w:val="24"/>
                <w:highlight w:val="none"/>
              </w:rPr>
            </w:pPr>
          </w:p>
        </w:tc>
        <w:tc>
          <w:tcPr>
            <w:tcW w:w="405" w:type="pct"/>
            <w:vAlign w:val="center"/>
          </w:tcPr>
          <w:p w14:paraId="4012A628">
            <w:pPr>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2936" w:type="pct"/>
            <w:vAlign w:val="center"/>
          </w:tcPr>
          <w:p w14:paraId="00793FE3">
            <w:pPr>
              <w:rPr>
                <w:rFonts w:hint="eastAsia" w:ascii="宋体" w:hAnsi="宋体" w:cs="宋体"/>
                <w:color w:val="auto"/>
                <w:sz w:val="24"/>
                <w:highlight w:val="none"/>
              </w:rPr>
            </w:pPr>
            <w:r>
              <w:rPr>
                <w:rFonts w:hint="eastAsia" w:ascii="宋体" w:hAnsi="宋体" w:cs="宋体"/>
                <w:color w:val="auto"/>
                <w:sz w:val="24"/>
                <w:highlight w:val="none"/>
              </w:rPr>
              <w:t>巡视保洁</w:t>
            </w:r>
          </w:p>
        </w:tc>
        <w:tc>
          <w:tcPr>
            <w:tcW w:w="1078" w:type="pct"/>
            <w:vAlign w:val="center"/>
          </w:tcPr>
          <w:p w14:paraId="0599DB4C">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33813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0" w:type="pct"/>
            <w:vMerge w:val="continue"/>
            <w:vAlign w:val="center"/>
          </w:tcPr>
          <w:p w14:paraId="35C18F4E">
            <w:pPr>
              <w:jc w:val="center"/>
              <w:rPr>
                <w:rFonts w:hint="eastAsia" w:ascii="宋体" w:hAnsi="宋体" w:cs="宋体"/>
                <w:color w:val="auto"/>
                <w:sz w:val="24"/>
                <w:highlight w:val="none"/>
              </w:rPr>
            </w:pPr>
          </w:p>
        </w:tc>
        <w:tc>
          <w:tcPr>
            <w:tcW w:w="405" w:type="pct"/>
            <w:vAlign w:val="center"/>
          </w:tcPr>
          <w:p w14:paraId="6D853920">
            <w:pPr>
              <w:jc w:val="center"/>
              <w:rPr>
                <w:rFonts w:hint="eastAsia" w:ascii="宋体" w:hAnsi="宋体" w:cs="宋体"/>
                <w:color w:val="auto"/>
                <w:sz w:val="24"/>
                <w:highlight w:val="none"/>
              </w:rPr>
            </w:pPr>
            <w:r>
              <w:rPr>
                <w:rFonts w:hint="eastAsia" w:ascii="宋体" w:hAnsi="宋体" w:cs="宋体"/>
                <w:color w:val="auto"/>
                <w:sz w:val="24"/>
                <w:highlight w:val="none"/>
              </w:rPr>
              <w:t>23</w:t>
            </w:r>
          </w:p>
        </w:tc>
        <w:tc>
          <w:tcPr>
            <w:tcW w:w="2936" w:type="pct"/>
            <w:vAlign w:val="center"/>
          </w:tcPr>
          <w:p w14:paraId="6673783E">
            <w:pPr>
              <w:rPr>
                <w:rFonts w:hint="eastAsia" w:ascii="宋体" w:hAnsi="宋体" w:cs="宋体"/>
                <w:color w:val="auto"/>
                <w:sz w:val="24"/>
                <w:highlight w:val="none"/>
              </w:rPr>
            </w:pPr>
            <w:r>
              <w:rPr>
                <w:rFonts w:hint="eastAsia" w:ascii="宋体" w:hAnsi="宋体" w:cs="宋体"/>
                <w:color w:val="auto"/>
                <w:sz w:val="24"/>
                <w:highlight w:val="none"/>
              </w:rPr>
              <w:t>负责行政区域各办公室开水供应</w:t>
            </w:r>
          </w:p>
        </w:tc>
        <w:tc>
          <w:tcPr>
            <w:tcW w:w="1078" w:type="pct"/>
            <w:vAlign w:val="center"/>
          </w:tcPr>
          <w:p w14:paraId="56F98C6F">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bl>
    <w:p w14:paraId="768C54D6">
      <w:pPr>
        <w:rPr>
          <w:rFonts w:hint="eastAsia" w:ascii="宋体" w:hAnsi="宋体" w:cs="仿宋"/>
          <w:color w:val="auto"/>
          <w:sz w:val="24"/>
          <w:highlight w:val="none"/>
        </w:rPr>
      </w:pPr>
    </w:p>
    <w:tbl>
      <w:tblPr>
        <w:tblStyle w:val="62"/>
        <w:tblW w:w="523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719"/>
        <w:gridCol w:w="5236"/>
        <w:gridCol w:w="1914"/>
      </w:tblGrid>
      <w:tr w14:paraId="459A7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576" w:type="pct"/>
            <w:vAlign w:val="center"/>
          </w:tcPr>
          <w:p w14:paraId="7AA00F30">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404" w:type="pct"/>
            <w:vAlign w:val="center"/>
          </w:tcPr>
          <w:p w14:paraId="47BE77D9">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943" w:type="pct"/>
            <w:vAlign w:val="center"/>
          </w:tcPr>
          <w:p w14:paraId="7DC3C7AC">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076" w:type="pct"/>
            <w:vAlign w:val="center"/>
          </w:tcPr>
          <w:p w14:paraId="190BD4A3">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1F43E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restart"/>
            <w:vAlign w:val="center"/>
          </w:tcPr>
          <w:p w14:paraId="3ABED6FF">
            <w:pPr>
              <w:jc w:val="center"/>
              <w:rPr>
                <w:rFonts w:hint="eastAsia" w:ascii="宋体" w:hAnsi="宋体" w:cs="宋体"/>
                <w:color w:val="auto"/>
                <w:sz w:val="24"/>
                <w:highlight w:val="none"/>
              </w:rPr>
            </w:pPr>
          </w:p>
          <w:p w14:paraId="5E8AE93A">
            <w:pPr>
              <w:spacing w:line="360" w:lineRule="auto"/>
              <w:jc w:val="center"/>
              <w:rPr>
                <w:rFonts w:hint="eastAsia" w:ascii="宋体" w:hAnsi="宋体" w:cs="宋体"/>
                <w:color w:val="auto"/>
                <w:sz w:val="24"/>
                <w:highlight w:val="none"/>
              </w:rPr>
            </w:pPr>
          </w:p>
          <w:p w14:paraId="2F0161BB">
            <w:pPr>
              <w:spacing w:line="360" w:lineRule="auto"/>
              <w:jc w:val="center"/>
              <w:rPr>
                <w:rFonts w:hint="eastAsia" w:ascii="宋体" w:hAnsi="宋体" w:cs="宋体"/>
                <w:color w:val="auto"/>
                <w:sz w:val="24"/>
                <w:highlight w:val="none"/>
              </w:rPr>
            </w:pPr>
          </w:p>
          <w:p w14:paraId="09C0F0DA">
            <w:pPr>
              <w:spacing w:line="360" w:lineRule="auto"/>
              <w:jc w:val="center"/>
              <w:rPr>
                <w:rFonts w:hint="eastAsia" w:ascii="宋体" w:hAnsi="宋体" w:cs="宋体"/>
                <w:color w:val="auto"/>
                <w:sz w:val="24"/>
                <w:highlight w:val="none"/>
              </w:rPr>
            </w:pPr>
          </w:p>
          <w:p w14:paraId="4969BBE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手术室</w:t>
            </w:r>
          </w:p>
          <w:p w14:paraId="1162A87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/静配中心</w:t>
            </w:r>
          </w:p>
          <w:p w14:paraId="2C653821">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/供应室</w:t>
            </w:r>
          </w:p>
          <w:p w14:paraId="5941DD7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/院内其他有洁净要求的区域</w:t>
            </w:r>
          </w:p>
          <w:p w14:paraId="3096E8AB">
            <w:pPr>
              <w:jc w:val="center"/>
              <w:rPr>
                <w:rFonts w:hint="eastAsia" w:ascii="宋体" w:hAnsi="宋体" w:cs="宋体"/>
                <w:color w:val="auto"/>
                <w:sz w:val="24"/>
                <w:highlight w:val="none"/>
              </w:rPr>
            </w:pPr>
          </w:p>
        </w:tc>
        <w:tc>
          <w:tcPr>
            <w:tcW w:w="404" w:type="pct"/>
            <w:vAlign w:val="center"/>
          </w:tcPr>
          <w:p w14:paraId="1952D1A4">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943" w:type="pct"/>
            <w:vAlign w:val="center"/>
          </w:tcPr>
          <w:p w14:paraId="61188C58">
            <w:pPr>
              <w:rPr>
                <w:rFonts w:hint="eastAsia" w:ascii="宋体" w:hAnsi="宋体" w:cs="宋体"/>
                <w:color w:val="auto"/>
                <w:sz w:val="24"/>
                <w:highlight w:val="none"/>
              </w:rPr>
            </w:pPr>
            <w:r>
              <w:rPr>
                <w:rFonts w:hint="eastAsia" w:ascii="宋体" w:hAnsi="宋体" w:cs="宋体"/>
                <w:color w:val="auto"/>
                <w:sz w:val="24"/>
                <w:highlight w:val="none"/>
              </w:rPr>
              <w:t>收集区域内垃圾、更换垃圾袋</w:t>
            </w:r>
          </w:p>
        </w:tc>
        <w:tc>
          <w:tcPr>
            <w:tcW w:w="1076" w:type="pct"/>
            <w:vAlign w:val="center"/>
          </w:tcPr>
          <w:p w14:paraId="4037802A">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139B3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35122751">
            <w:pPr>
              <w:jc w:val="center"/>
              <w:rPr>
                <w:rFonts w:hint="eastAsia" w:ascii="宋体" w:hAnsi="宋体" w:cs="宋体"/>
                <w:color w:val="auto"/>
                <w:sz w:val="24"/>
                <w:highlight w:val="none"/>
              </w:rPr>
            </w:pPr>
          </w:p>
        </w:tc>
        <w:tc>
          <w:tcPr>
            <w:tcW w:w="404" w:type="pct"/>
            <w:vAlign w:val="center"/>
          </w:tcPr>
          <w:p w14:paraId="0D573A17">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943" w:type="pct"/>
            <w:vAlign w:val="center"/>
          </w:tcPr>
          <w:p w14:paraId="29BDB244">
            <w:pPr>
              <w:rPr>
                <w:rFonts w:hint="eastAsia" w:ascii="宋体" w:hAnsi="宋体" w:cs="宋体"/>
                <w:color w:val="auto"/>
                <w:sz w:val="24"/>
                <w:highlight w:val="none"/>
              </w:rPr>
            </w:pPr>
            <w:r>
              <w:rPr>
                <w:rFonts w:hint="eastAsia" w:ascii="宋体" w:hAnsi="宋体" w:cs="宋体"/>
                <w:color w:val="auto"/>
                <w:sz w:val="24"/>
                <w:highlight w:val="none"/>
              </w:rPr>
              <w:t>区域内地面湿拖（进行地面消毒、清洁）</w:t>
            </w:r>
          </w:p>
        </w:tc>
        <w:tc>
          <w:tcPr>
            <w:tcW w:w="1076" w:type="pct"/>
            <w:vAlign w:val="center"/>
          </w:tcPr>
          <w:p w14:paraId="511B9AEE">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7865D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0878AC1E">
            <w:pPr>
              <w:jc w:val="center"/>
              <w:rPr>
                <w:rFonts w:hint="eastAsia" w:ascii="宋体" w:hAnsi="宋体" w:cs="宋体"/>
                <w:color w:val="auto"/>
                <w:sz w:val="24"/>
                <w:highlight w:val="none"/>
              </w:rPr>
            </w:pPr>
          </w:p>
        </w:tc>
        <w:tc>
          <w:tcPr>
            <w:tcW w:w="404" w:type="pct"/>
            <w:vAlign w:val="center"/>
          </w:tcPr>
          <w:p w14:paraId="29ED8A5E">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943" w:type="pct"/>
            <w:vAlign w:val="center"/>
          </w:tcPr>
          <w:p w14:paraId="0649DCFA">
            <w:pPr>
              <w:rPr>
                <w:rFonts w:hint="eastAsia" w:ascii="宋体" w:hAnsi="宋体" w:cs="宋体"/>
                <w:color w:val="auto"/>
                <w:sz w:val="24"/>
                <w:highlight w:val="none"/>
              </w:rPr>
            </w:pPr>
            <w:r>
              <w:rPr>
                <w:rFonts w:hint="eastAsia" w:ascii="宋体" w:hAnsi="宋体" w:cs="宋体"/>
                <w:color w:val="auto"/>
                <w:sz w:val="24"/>
                <w:highlight w:val="none"/>
              </w:rPr>
              <w:t>区域内家具（桌椅、橱柜等）、办公用品、台面擦拭</w:t>
            </w:r>
          </w:p>
        </w:tc>
        <w:tc>
          <w:tcPr>
            <w:tcW w:w="1076" w:type="pct"/>
            <w:vAlign w:val="center"/>
          </w:tcPr>
          <w:p w14:paraId="1EA237DE">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4A8B6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00DCFB0D">
            <w:pPr>
              <w:jc w:val="center"/>
              <w:rPr>
                <w:rFonts w:hint="eastAsia" w:ascii="宋体" w:hAnsi="宋体" w:cs="宋体"/>
                <w:color w:val="auto"/>
                <w:sz w:val="24"/>
                <w:highlight w:val="none"/>
              </w:rPr>
            </w:pPr>
          </w:p>
        </w:tc>
        <w:tc>
          <w:tcPr>
            <w:tcW w:w="404" w:type="pct"/>
            <w:vAlign w:val="center"/>
          </w:tcPr>
          <w:p w14:paraId="50400ABA">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943" w:type="pct"/>
            <w:vAlign w:val="center"/>
          </w:tcPr>
          <w:p w14:paraId="7F310384">
            <w:pPr>
              <w:rPr>
                <w:rFonts w:hint="eastAsia" w:ascii="宋体" w:hAnsi="宋体" w:cs="宋体"/>
                <w:color w:val="auto"/>
                <w:sz w:val="24"/>
                <w:highlight w:val="none"/>
              </w:rPr>
            </w:pPr>
            <w:r>
              <w:rPr>
                <w:rFonts w:hint="eastAsia" w:ascii="宋体" w:hAnsi="宋体" w:cs="宋体"/>
                <w:color w:val="auto"/>
                <w:sz w:val="24"/>
                <w:highlight w:val="none"/>
              </w:rPr>
              <w:t>区域内电脑、电话、无影灯、低处电器表面清洗、擦拭</w:t>
            </w:r>
          </w:p>
        </w:tc>
        <w:tc>
          <w:tcPr>
            <w:tcW w:w="1076" w:type="pct"/>
            <w:vAlign w:val="center"/>
          </w:tcPr>
          <w:p w14:paraId="2193E1BD">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1A8C5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46601193">
            <w:pPr>
              <w:jc w:val="center"/>
              <w:rPr>
                <w:rFonts w:hint="eastAsia" w:ascii="宋体" w:hAnsi="宋体" w:cs="宋体"/>
                <w:color w:val="auto"/>
                <w:sz w:val="24"/>
                <w:highlight w:val="none"/>
              </w:rPr>
            </w:pPr>
          </w:p>
        </w:tc>
        <w:tc>
          <w:tcPr>
            <w:tcW w:w="404" w:type="pct"/>
            <w:vAlign w:val="center"/>
          </w:tcPr>
          <w:p w14:paraId="5732A20D">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943" w:type="pct"/>
            <w:vAlign w:val="center"/>
          </w:tcPr>
          <w:p w14:paraId="072DDF9C">
            <w:pPr>
              <w:rPr>
                <w:rFonts w:hint="eastAsia" w:ascii="宋体" w:hAnsi="宋体" w:cs="宋体"/>
                <w:color w:val="auto"/>
                <w:sz w:val="24"/>
                <w:highlight w:val="none"/>
              </w:rPr>
            </w:pPr>
            <w:r>
              <w:rPr>
                <w:rFonts w:hint="eastAsia" w:ascii="宋体" w:hAnsi="宋体" w:cs="宋体"/>
                <w:color w:val="auto"/>
                <w:sz w:val="24"/>
                <w:highlight w:val="none"/>
              </w:rPr>
              <w:t>区域内洗手池、水池、水龙头、皂盒、隔拦处清洗、擦拭</w:t>
            </w:r>
          </w:p>
        </w:tc>
        <w:tc>
          <w:tcPr>
            <w:tcW w:w="1076" w:type="pct"/>
            <w:vAlign w:val="center"/>
          </w:tcPr>
          <w:p w14:paraId="5E458E3A">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50B7D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19D4A846">
            <w:pPr>
              <w:jc w:val="center"/>
              <w:rPr>
                <w:rFonts w:hint="eastAsia" w:ascii="宋体" w:hAnsi="宋体" w:cs="宋体"/>
                <w:color w:val="auto"/>
                <w:sz w:val="24"/>
                <w:highlight w:val="none"/>
              </w:rPr>
            </w:pPr>
          </w:p>
        </w:tc>
        <w:tc>
          <w:tcPr>
            <w:tcW w:w="404" w:type="pct"/>
            <w:vAlign w:val="center"/>
          </w:tcPr>
          <w:p w14:paraId="1B40220F">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943" w:type="pct"/>
            <w:vAlign w:val="center"/>
          </w:tcPr>
          <w:p w14:paraId="51878871">
            <w:pPr>
              <w:rPr>
                <w:rFonts w:hint="eastAsia" w:ascii="宋体" w:hAnsi="宋体" w:cs="宋体"/>
                <w:color w:val="auto"/>
                <w:sz w:val="24"/>
                <w:highlight w:val="none"/>
              </w:rPr>
            </w:pPr>
            <w:r>
              <w:rPr>
                <w:rFonts w:hint="eastAsia" w:ascii="宋体" w:hAnsi="宋体" w:cs="宋体"/>
                <w:color w:val="auto"/>
                <w:sz w:val="24"/>
                <w:highlight w:val="none"/>
              </w:rPr>
              <w:t>卫生间（含镜子、水龙头、脸盆、台面、毛巾架、马桶、沐浴器、地面）冲洗、擦拭、消毒</w:t>
            </w:r>
          </w:p>
        </w:tc>
        <w:tc>
          <w:tcPr>
            <w:tcW w:w="1076" w:type="pct"/>
            <w:vAlign w:val="center"/>
          </w:tcPr>
          <w:p w14:paraId="40718255">
            <w:pPr>
              <w:jc w:val="left"/>
              <w:rPr>
                <w:rFonts w:hint="eastAsia" w:ascii="宋体" w:hAnsi="宋体" w:cs="宋体"/>
                <w:color w:val="auto"/>
                <w:sz w:val="24"/>
                <w:highlight w:val="none"/>
              </w:rPr>
            </w:pPr>
            <w:r>
              <w:rPr>
                <w:rFonts w:hint="eastAsia" w:ascii="宋体" w:hAnsi="宋体" w:cs="宋体"/>
                <w:color w:val="auto"/>
                <w:sz w:val="24"/>
                <w:highlight w:val="none"/>
              </w:rPr>
              <w:t>每日1次以上 随时保持洁净</w:t>
            </w:r>
          </w:p>
        </w:tc>
      </w:tr>
      <w:tr w14:paraId="48481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63FD6E19">
            <w:pPr>
              <w:jc w:val="center"/>
              <w:rPr>
                <w:rFonts w:hint="eastAsia" w:ascii="宋体" w:hAnsi="宋体" w:cs="宋体"/>
                <w:color w:val="auto"/>
                <w:sz w:val="24"/>
                <w:highlight w:val="none"/>
              </w:rPr>
            </w:pPr>
          </w:p>
        </w:tc>
        <w:tc>
          <w:tcPr>
            <w:tcW w:w="404" w:type="pct"/>
            <w:vAlign w:val="center"/>
          </w:tcPr>
          <w:p w14:paraId="46700EBC">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943" w:type="pct"/>
            <w:vAlign w:val="center"/>
          </w:tcPr>
          <w:p w14:paraId="6A454532">
            <w:pPr>
              <w:rPr>
                <w:rFonts w:hint="eastAsia" w:ascii="宋体" w:hAnsi="宋体" w:cs="宋体"/>
                <w:color w:val="auto"/>
                <w:sz w:val="24"/>
                <w:highlight w:val="none"/>
              </w:rPr>
            </w:pPr>
            <w:r>
              <w:rPr>
                <w:rFonts w:hint="eastAsia" w:ascii="宋体" w:hAnsi="宋体" w:cs="宋体"/>
                <w:color w:val="auto"/>
                <w:sz w:val="24"/>
                <w:highlight w:val="none"/>
              </w:rPr>
              <w:t>区域内窗台、阳台、把手、扶手、栏杆、开关盒、接线盒、各类低处标牌、垃圾桶擦拭</w:t>
            </w:r>
          </w:p>
        </w:tc>
        <w:tc>
          <w:tcPr>
            <w:tcW w:w="1076" w:type="pct"/>
            <w:vAlign w:val="center"/>
          </w:tcPr>
          <w:p w14:paraId="1BD8E336">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487D6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32996229">
            <w:pPr>
              <w:jc w:val="center"/>
              <w:rPr>
                <w:rFonts w:hint="eastAsia" w:ascii="宋体" w:hAnsi="宋体" w:cs="宋体"/>
                <w:color w:val="auto"/>
                <w:sz w:val="24"/>
                <w:highlight w:val="none"/>
              </w:rPr>
            </w:pPr>
          </w:p>
        </w:tc>
        <w:tc>
          <w:tcPr>
            <w:tcW w:w="404" w:type="pct"/>
            <w:vAlign w:val="center"/>
          </w:tcPr>
          <w:p w14:paraId="17134252">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2943" w:type="pct"/>
            <w:vAlign w:val="center"/>
          </w:tcPr>
          <w:p w14:paraId="3F364E9D">
            <w:pPr>
              <w:rPr>
                <w:rFonts w:hint="eastAsia" w:ascii="宋体" w:hAnsi="宋体" w:cs="宋体"/>
                <w:color w:val="auto"/>
                <w:sz w:val="24"/>
                <w:highlight w:val="none"/>
              </w:rPr>
            </w:pPr>
            <w:r>
              <w:rPr>
                <w:rFonts w:hint="eastAsia" w:ascii="宋体" w:hAnsi="宋体" w:cs="宋体"/>
                <w:color w:val="auto"/>
                <w:sz w:val="24"/>
                <w:highlight w:val="none"/>
              </w:rPr>
              <w:t>拖鞋清洗、</w:t>
            </w:r>
          </w:p>
        </w:tc>
        <w:tc>
          <w:tcPr>
            <w:tcW w:w="1076" w:type="pct"/>
            <w:vAlign w:val="center"/>
          </w:tcPr>
          <w:p w14:paraId="0EF1F993">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143D6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1413FEC6">
            <w:pPr>
              <w:jc w:val="center"/>
              <w:rPr>
                <w:rFonts w:hint="eastAsia" w:ascii="宋体" w:hAnsi="宋体" w:cs="宋体"/>
                <w:color w:val="auto"/>
                <w:sz w:val="24"/>
                <w:highlight w:val="none"/>
              </w:rPr>
            </w:pPr>
          </w:p>
        </w:tc>
        <w:tc>
          <w:tcPr>
            <w:tcW w:w="404" w:type="pct"/>
            <w:vAlign w:val="center"/>
          </w:tcPr>
          <w:p w14:paraId="0822EE30">
            <w:pPr>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2943" w:type="pct"/>
            <w:vAlign w:val="center"/>
          </w:tcPr>
          <w:p w14:paraId="6C8AF171">
            <w:pPr>
              <w:rPr>
                <w:rFonts w:hint="eastAsia" w:ascii="宋体" w:hAnsi="宋体" w:cs="宋体"/>
                <w:color w:val="auto"/>
                <w:sz w:val="24"/>
                <w:highlight w:val="none"/>
              </w:rPr>
            </w:pPr>
            <w:r>
              <w:rPr>
                <w:rFonts w:hint="eastAsia" w:ascii="宋体" w:hAnsi="宋体" w:cs="宋体"/>
                <w:color w:val="auto"/>
                <w:sz w:val="24"/>
                <w:highlight w:val="none"/>
              </w:rPr>
              <w:t>术后整理、清洁、消毒</w:t>
            </w:r>
          </w:p>
        </w:tc>
        <w:tc>
          <w:tcPr>
            <w:tcW w:w="1076" w:type="pct"/>
            <w:vAlign w:val="center"/>
          </w:tcPr>
          <w:p w14:paraId="04A03884">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76449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47F7D70B">
            <w:pPr>
              <w:jc w:val="center"/>
              <w:rPr>
                <w:rFonts w:hint="eastAsia" w:ascii="宋体" w:hAnsi="宋体" w:cs="宋体"/>
                <w:color w:val="auto"/>
                <w:sz w:val="24"/>
                <w:highlight w:val="none"/>
              </w:rPr>
            </w:pPr>
          </w:p>
        </w:tc>
        <w:tc>
          <w:tcPr>
            <w:tcW w:w="404" w:type="pct"/>
            <w:vAlign w:val="center"/>
          </w:tcPr>
          <w:p w14:paraId="1D91A152">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2943" w:type="pct"/>
            <w:vAlign w:val="center"/>
          </w:tcPr>
          <w:p w14:paraId="0077CC24">
            <w:pPr>
              <w:rPr>
                <w:rFonts w:hint="eastAsia" w:ascii="宋体" w:hAnsi="宋体" w:cs="宋体"/>
                <w:color w:val="auto"/>
                <w:sz w:val="24"/>
                <w:highlight w:val="none"/>
              </w:rPr>
            </w:pPr>
            <w:r>
              <w:rPr>
                <w:rFonts w:hint="eastAsia" w:ascii="宋体" w:hAnsi="宋体" w:cs="宋体"/>
                <w:color w:val="auto"/>
                <w:sz w:val="24"/>
                <w:highlight w:val="none"/>
              </w:rPr>
              <w:t>开水机、空气消毒机、空调设备外表面的清洁与消毒</w:t>
            </w:r>
          </w:p>
        </w:tc>
        <w:tc>
          <w:tcPr>
            <w:tcW w:w="1076" w:type="pct"/>
            <w:vAlign w:val="center"/>
          </w:tcPr>
          <w:p w14:paraId="3CE09026">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0F789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3000FD78">
            <w:pPr>
              <w:jc w:val="center"/>
              <w:rPr>
                <w:rFonts w:hint="eastAsia" w:ascii="宋体" w:hAnsi="宋体" w:cs="宋体"/>
                <w:color w:val="auto"/>
                <w:sz w:val="24"/>
                <w:highlight w:val="none"/>
              </w:rPr>
            </w:pPr>
          </w:p>
        </w:tc>
        <w:tc>
          <w:tcPr>
            <w:tcW w:w="404" w:type="pct"/>
            <w:vAlign w:val="center"/>
          </w:tcPr>
          <w:p w14:paraId="0A7BBC27">
            <w:pP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2943" w:type="pct"/>
            <w:vAlign w:val="center"/>
          </w:tcPr>
          <w:p w14:paraId="355A2F5D">
            <w:pPr>
              <w:rPr>
                <w:rFonts w:hint="eastAsia" w:ascii="宋体" w:hAnsi="宋体" w:cs="宋体"/>
                <w:color w:val="auto"/>
                <w:sz w:val="24"/>
                <w:highlight w:val="none"/>
              </w:rPr>
            </w:pPr>
            <w:r>
              <w:rPr>
                <w:rFonts w:hint="eastAsia" w:ascii="宋体" w:hAnsi="宋体" w:cs="宋体"/>
                <w:color w:val="auto"/>
                <w:sz w:val="24"/>
                <w:highlight w:val="none"/>
              </w:rPr>
              <w:t>门、门框、窗框、玻璃、高处标牌、壁挂物擦拭</w:t>
            </w:r>
          </w:p>
        </w:tc>
        <w:tc>
          <w:tcPr>
            <w:tcW w:w="1076" w:type="pct"/>
            <w:vAlign w:val="center"/>
          </w:tcPr>
          <w:p w14:paraId="6917069E">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044E1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19AC8C59">
            <w:pPr>
              <w:jc w:val="center"/>
              <w:rPr>
                <w:rFonts w:hint="eastAsia" w:ascii="宋体" w:hAnsi="宋体" w:cs="宋体"/>
                <w:color w:val="auto"/>
                <w:sz w:val="24"/>
                <w:highlight w:val="none"/>
              </w:rPr>
            </w:pPr>
          </w:p>
        </w:tc>
        <w:tc>
          <w:tcPr>
            <w:tcW w:w="404" w:type="pct"/>
            <w:vAlign w:val="center"/>
          </w:tcPr>
          <w:p w14:paraId="7C9128DA">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2943" w:type="pct"/>
            <w:vAlign w:val="center"/>
          </w:tcPr>
          <w:p w14:paraId="35392C38">
            <w:pPr>
              <w:rPr>
                <w:rFonts w:hint="eastAsia" w:ascii="宋体" w:hAnsi="宋体" w:cs="宋体"/>
                <w:color w:val="auto"/>
                <w:sz w:val="24"/>
                <w:highlight w:val="none"/>
              </w:rPr>
            </w:pPr>
            <w:r>
              <w:rPr>
                <w:rFonts w:hint="eastAsia" w:ascii="宋体" w:hAnsi="宋体" w:cs="宋体"/>
                <w:color w:val="auto"/>
                <w:sz w:val="24"/>
                <w:highlight w:val="none"/>
              </w:rPr>
              <w:t>低处墙面除尘、落地瓷砖、踢脚板、地角、低处管道擦拭</w:t>
            </w:r>
          </w:p>
        </w:tc>
        <w:tc>
          <w:tcPr>
            <w:tcW w:w="1076" w:type="pct"/>
            <w:vAlign w:val="center"/>
          </w:tcPr>
          <w:p w14:paraId="4D49DDFB">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02768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59027CA6">
            <w:pPr>
              <w:jc w:val="center"/>
              <w:rPr>
                <w:rFonts w:hint="eastAsia" w:ascii="宋体" w:hAnsi="宋体" w:cs="宋体"/>
                <w:color w:val="auto"/>
                <w:sz w:val="24"/>
                <w:highlight w:val="none"/>
              </w:rPr>
            </w:pPr>
          </w:p>
        </w:tc>
        <w:tc>
          <w:tcPr>
            <w:tcW w:w="404" w:type="pct"/>
            <w:vAlign w:val="center"/>
          </w:tcPr>
          <w:p w14:paraId="6D277C02">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2943" w:type="pct"/>
            <w:vAlign w:val="center"/>
          </w:tcPr>
          <w:p w14:paraId="1BF64C71">
            <w:pPr>
              <w:rPr>
                <w:rFonts w:hint="eastAsia" w:ascii="宋体" w:hAnsi="宋体" w:cs="宋体"/>
                <w:color w:val="auto"/>
                <w:sz w:val="24"/>
                <w:highlight w:val="none"/>
              </w:rPr>
            </w:pPr>
            <w:r>
              <w:rPr>
                <w:rFonts w:hint="eastAsia" w:ascii="宋体" w:hAnsi="宋体" w:cs="宋体"/>
                <w:color w:val="auto"/>
                <w:sz w:val="24"/>
                <w:highlight w:val="none"/>
              </w:rPr>
              <w:t>非医疗不锈钢物体表面闪钢保养</w:t>
            </w:r>
          </w:p>
        </w:tc>
        <w:tc>
          <w:tcPr>
            <w:tcW w:w="1076" w:type="pct"/>
            <w:vAlign w:val="center"/>
          </w:tcPr>
          <w:p w14:paraId="7AAABE74">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3D743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7083A08D">
            <w:pPr>
              <w:jc w:val="center"/>
              <w:rPr>
                <w:rFonts w:hint="eastAsia" w:ascii="宋体" w:hAnsi="宋体" w:cs="宋体"/>
                <w:color w:val="auto"/>
                <w:sz w:val="24"/>
                <w:highlight w:val="none"/>
              </w:rPr>
            </w:pPr>
          </w:p>
        </w:tc>
        <w:tc>
          <w:tcPr>
            <w:tcW w:w="404" w:type="pct"/>
            <w:vAlign w:val="center"/>
          </w:tcPr>
          <w:p w14:paraId="215CC331">
            <w:pPr>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2943" w:type="pct"/>
            <w:vAlign w:val="center"/>
          </w:tcPr>
          <w:p w14:paraId="06E0491A">
            <w:pPr>
              <w:rPr>
                <w:rFonts w:hint="eastAsia" w:ascii="宋体" w:hAnsi="宋体" w:cs="宋体"/>
                <w:color w:val="auto"/>
                <w:sz w:val="24"/>
                <w:highlight w:val="none"/>
              </w:rPr>
            </w:pPr>
            <w:r>
              <w:rPr>
                <w:rFonts w:hint="eastAsia" w:ascii="宋体" w:hAnsi="宋体" w:cs="宋体"/>
                <w:color w:val="auto"/>
                <w:sz w:val="24"/>
                <w:highlight w:val="none"/>
              </w:rPr>
              <w:t>高处除尘</w:t>
            </w:r>
          </w:p>
        </w:tc>
        <w:tc>
          <w:tcPr>
            <w:tcW w:w="1076" w:type="pct"/>
            <w:vAlign w:val="center"/>
          </w:tcPr>
          <w:p w14:paraId="6CF9E969">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6E46D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20C926EA">
            <w:pPr>
              <w:jc w:val="center"/>
              <w:rPr>
                <w:rFonts w:hint="eastAsia" w:ascii="宋体" w:hAnsi="宋体" w:cs="宋体"/>
                <w:color w:val="auto"/>
                <w:sz w:val="24"/>
                <w:highlight w:val="none"/>
              </w:rPr>
            </w:pPr>
          </w:p>
        </w:tc>
        <w:tc>
          <w:tcPr>
            <w:tcW w:w="404" w:type="pct"/>
            <w:vAlign w:val="center"/>
          </w:tcPr>
          <w:p w14:paraId="52B19941">
            <w:pPr>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2943" w:type="pct"/>
            <w:vAlign w:val="center"/>
          </w:tcPr>
          <w:p w14:paraId="0F64BC57">
            <w:pPr>
              <w:rPr>
                <w:rFonts w:hint="eastAsia" w:ascii="宋体" w:hAnsi="宋体" w:cs="宋体"/>
                <w:color w:val="auto"/>
                <w:sz w:val="24"/>
                <w:highlight w:val="none"/>
              </w:rPr>
            </w:pPr>
            <w:r>
              <w:rPr>
                <w:rFonts w:hint="eastAsia" w:ascii="宋体" w:hAnsi="宋体" w:cs="宋体"/>
                <w:color w:val="auto"/>
                <w:sz w:val="24"/>
                <w:highlight w:val="none"/>
              </w:rPr>
              <w:t>灯具、音响、通风口、排气扇、风扇、空调等高处设备擦洗</w:t>
            </w:r>
          </w:p>
        </w:tc>
        <w:tc>
          <w:tcPr>
            <w:tcW w:w="1076" w:type="pct"/>
            <w:vAlign w:val="center"/>
          </w:tcPr>
          <w:p w14:paraId="325466F4">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0641D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6E04EF36">
            <w:pPr>
              <w:jc w:val="center"/>
              <w:rPr>
                <w:rFonts w:hint="eastAsia" w:ascii="宋体" w:hAnsi="宋体" w:cs="宋体"/>
                <w:color w:val="auto"/>
                <w:sz w:val="24"/>
                <w:highlight w:val="none"/>
              </w:rPr>
            </w:pPr>
          </w:p>
        </w:tc>
        <w:tc>
          <w:tcPr>
            <w:tcW w:w="404" w:type="pct"/>
            <w:vAlign w:val="center"/>
          </w:tcPr>
          <w:p w14:paraId="7854F517">
            <w:pPr>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2943" w:type="pct"/>
            <w:vAlign w:val="center"/>
          </w:tcPr>
          <w:p w14:paraId="1E34DB3A">
            <w:pPr>
              <w:rPr>
                <w:rFonts w:hint="eastAsia" w:ascii="宋体" w:hAnsi="宋体" w:cs="宋体"/>
                <w:color w:val="auto"/>
                <w:sz w:val="24"/>
                <w:highlight w:val="none"/>
              </w:rPr>
            </w:pPr>
            <w:r>
              <w:rPr>
                <w:rFonts w:hint="eastAsia" w:ascii="宋体" w:hAnsi="宋体" w:cs="宋体"/>
                <w:color w:val="auto"/>
                <w:sz w:val="24"/>
                <w:highlight w:val="none"/>
              </w:rPr>
              <w:t>PVC/木地板地面喷磨抛光</w:t>
            </w:r>
          </w:p>
        </w:tc>
        <w:tc>
          <w:tcPr>
            <w:tcW w:w="1076" w:type="pct"/>
            <w:vAlign w:val="center"/>
          </w:tcPr>
          <w:p w14:paraId="1C9464B1">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1842C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0926BE15">
            <w:pPr>
              <w:jc w:val="center"/>
              <w:rPr>
                <w:rFonts w:hint="eastAsia" w:ascii="宋体" w:hAnsi="宋体" w:cs="宋体"/>
                <w:color w:val="auto"/>
                <w:sz w:val="24"/>
                <w:highlight w:val="none"/>
              </w:rPr>
            </w:pPr>
          </w:p>
        </w:tc>
        <w:tc>
          <w:tcPr>
            <w:tcW w:w="404" w:type="pct"/>
            <w:vAlign w:val="center"/>
          </w:tcPr>
          <w:p w14:paraId="65D209CF">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2943" w:type="pct"/>
            <w:vAlign w:val="center"/>
          </w:tcPr>
          <w:p w14:paraId="153210EE">
            <w:pPr>
              <w:rPr>
                <w:rFonts w:hint="eastAsia" w:ascii="宋体" w:hAnsi="宋体" w:cs="宋体"/>
                <w:color w:val="auto"/>
                <w:sz w:val="24"/>
                <w:highlight w:val="none"/>
              </w:rPr>
            </w:pPr>
            <w:r>
              <w:rPr>
                <w:rFonts w:hint="eastAsia" w:ascii="宋体" w:hAnsi="宋体" w:cs="宋体"/>
                <w:color w:val="auto"/>
                <w:sz w:val="24"/>
                <w:highlight w:val="none"/>
              </w:rPr>
              <w:t>PVC/木地板地面刷洗打蜡</w:t>
            </w:r>
          </w:p>
        </w:tc>
        <w:tc>
          <w:tcPr>
            <w:tcW w:w="1076" w:type="pct"/>
            <w:vAlign w:val="center"/>
          </w:tcPr>
          <w:p w14:paraId="525B4255">
            <w:pPr>
              <w:jc w:val="left"/>
              <w:rPr>
                <w:rFonts w:hint="eastAsia" w:ascii="宋体" w:hAnsi="宋体" w:cs="宋体"/>
                <w:color w:val="auto"/>
                <w:sz w:val="24"/>
                <w:highlight w:val="none"/>
              </w:rPr>
            </w:pPr>
            <w:r>
              <w:rPr>
                <w:rFonts w:hint="eastAsia" w:ascii="宋体" w:hAnsi="宋体" w:cs="宋体"/>
                <w:color w:val="auto"/>
                <w:sz w:val="24"/>
                <w:highlight w:val="none"/>
              </w:rPr>
              <w:t>每3月1次以上</w:t>
            </w:r>
          </w:p>
        </w:tc>
      </w:tr>
      <w:tr w14:paraId="64C03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4EA1094C">
            <w:pPr>
              <w:jc w:val="center"/>
              <w:rPr>
                <w:rFonts w:hint="eastAsia" w:ascii="宋体" w:hAnsi="宋体" w:cs="宋体"/>
                <w:color w:val="auto"/>
                <w:sz w:val="24"/>
                <w:highlight w:val="none"/>
              </w:rPr>
            </w:pPr>
          </w:p>
        </w:tc>
        <w:tc>
          <w:tcPr>
            <w:tcW w:w="404" w:type="pct"/>
            <w:vAlign w:val="center"/>
          </w:tcPr>
          <w:p w14:paraId="32CB0923">
            <w:pPr>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2943" w:type="pct"/>
            <w:vAlign w:val="center"/>
          </w:tcPr>
          <w:p w14:paraId="3F302B5A">
            <w:pPr>
              <w:rPr>
                <w:rFonts w:hint="eastAsia" w:ascii="宋体" w:hAnsi="宋体" w:cs="宋体"/>
                <w:color w:val="auto"/>
                <w:sz w:val="24"/>
                <w:highlight w:val="none"/>
              </w:rPr>
            </w:pPr>
            <w:r>
              <w:rPr>
                <w:rFonts w:hint="eastAsia" w:ascii="宋体" w:hAnsi="宋体" w:cs="宋体"/>
                <w:color w:val="auto"/>
                <w:sz w:val="24"/>
                <w:highlight w:val="none"/>
              </w:rPr>
              <w:t>石材地面的日常维护保养</w:t>
            </w:r>
          </w:p>
        </w:tc>
        <w:tc>
          <w:tcPr>
            <w:tcW w:w="1076" w:type="pct"/>
            <w:vAlign w:val="center"/>
          </w:tcPr>
          <w:p w14:paraId="1D43B292">
            <w:pPr>
              <w:jc w:val="left"/>
              <w:rPr>
                <w:rFonts w:hint="eastAsia" w:ascii="宋体" w:hAnsi="宋体" w:cs="宋体"/>
                <w:color w:val="auto"/>
                <w:sz w:val="24"/>
                <w:highlight w:val="none"/>
              </w:rPr>
            </w:pPr>
            <w:r>
              <w:rPr>
                <w:rFonts w:hint="eastAsia" w:ascii="宋体" w:hAnsi="宋体" w:cs="宋体"/>
                <w:color w:val="auto"/>
                <w:sz w:val="24"/>
                <w:highlight w:val="none"/>
              </w:rPr>
              <w:t>每2周1次以上</w:t>
            </w:r>
          </w:p>
        </w:tc>
      </w:tr>
      <w:tr w14:paraId="6735C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271C0980">
            <w:pPr>
              <w:jc w:val="center"/>
              <w:rPr>
                <w:rFonts w:hint="eastAsia" w:ascii="宋体" w:hAnsi="宋体" w:cs="宋体"/>
                <w:color w:val="auto"/>
                <w:sz w:val="24"/>
                <w:highlight w:val="none"/>
              </w:rPr>
            </w:pPr>
          </w:p>
        </w:tc>
        <w:tc>
          <w:tcPr>
            <w:tcW w:w="404" w:type="pct"/>
            <w:vAlign w:val="center"/>
          </w:tcPr>
          <w:p w14:paraId="3FFF3C30">
            <w:pPr>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2943" w:type="pct"/>
            <w:vAlign w:val="center"/>
          </w:tcPr>
          <w:p w14:paraId="0651E383">
            <w:pPr>
              <w:rPr>
                <w:rFonts w:hint="eastAsia" w:ascii="宋体" w:hAnsi="宋体" w:cs="宋体"/>
                <w:color w:val="auto"/>
                <w:sz w:val="24"/>
                <w:highlight w:val="none"/>
              </w:rPr>
            </w:pPr>
            <w:r>
              <w:rPr>
                <w:rFonts w:hint="eastAsia" w:ascii="宋体" w:hAnsi="宋体" w:cs="宋体"/>
                <w:color w:val="auto"/>
                <w:sz w:val="24"/>
                <w:highlight w:val="none"/>
              </w:rPr>
              <w:t>巡视保洁</w:t>
            </w:r>
          </w:p>
        </w:tc>
        <w:tc>
          <w:tcPr>
            <w:tcW w:w="1076" w:type="pct"/>
            <w:vAlign w:val="center"/>
          </w:tcPr>
          <w:p w14:paraId="045C9D1D">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46FEF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0C24C5AF">
            <w:pPr>
              <w:jc w:val="center"/>
              <w:rPr>
                <w:rFonts w:hint="eastAsia" w:ascii="宋体" w:hAnsi="宋体" w:cs="宋体"/>
                <w:color w:val="auto"/>
                <w:sz w:val="24"/>
                <w:highlight w:val="none"/>
              </w:rPr>
            </w:pPr>
          </w:p>
        </w:tc>
        <w:tc>
          <w:tcPr>
            <w:tcW w:w="404" w:type="pct"/>
            <w:vAlign w:val="center"/>
          </w:tcPr>
          <w:p w14:paraId="079EE894">
            <w:pPr>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2943" w:type="pct"/>
            <w:vAlign w:val="center"/>
          </w:tcPr>
          <w:p w14:paraId="152347E0">
            <w:pPr>
              <w:rPr>
                <w:rFonts w:hint="eastAsia" w:ascii="宋体" w:hAnsi="宋体" w:cs="宋体"/>
                <w:color w:val="auto"/>
                <w:sz w:val="24"/>
                <w:highlight w:val="none"/>
              </w:rPr>
            </w:pPr>
            <w:r>
              <w:rPr>
                <w:rFonts w:hint="eastAsia" w:ascii="宋体" w:hAnsi="宋体" w:cs="宋体"/>
                <w:color w:val="auto"/>
                <w:sz w:val="24"/>
                <w:highlight w:val="none"/>
              </w:rPr>
              <w:t>平车上布类整理、更换，手术台上用品拆换</w:t>
            </w:r>
          </w:p>
        </w:tc>
        <w:tc>
          <w:tcPr>
            <w:tcW w:w="1076" w:type="pct"/>
            <w:vAlign w:val="center"/>
          </w:tcPr>
          <w:p w14:paraId="53D1685A">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32B5D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41E64564">
            <w:pPr>
              <w:jc w:val="center"/>
              <w:rPr>
                <w:rFonts w:hint="eastAsia" w:ascii="宋体" w:hAnsi="宋体" w:cs="宋体"/>
                <w:color w:val="auto"/>
                <w:sz w:val="24"/>
                <w:highlight w:val="none"/>
              </w:rPr>
            </w:pPr>
          </w:p>
        </w:tc>
        <w:tc>
          <w:tcPr>
            <w:tcW w:w="404" w:type="pct"/>
            <w:vAlign w:val="center"/>
          </w:tcPr>
          <w:p w14:paraId="3AA9079B">
            <w:pPr>
              <w:jc w:val="center"/>
              <w:rPr>
                <w:rFonts w:hint="eastAsia" w:ascii="宋体" w:hAnsi="宋体" w:cs="宋体"/>
                <w:color w:val="auto"/>
                <w:sz w:val="24"/>
                <w:highlight w:val="none"/>
              </w:rPr>
            </w:pPr>
            <w:r>
              <w:rPr>
                <w:rFonts w:hint="eastAsia" w:ascii="宋体" w:hAnsi="宋体" w:cs="宋体"/>
                <w:color w:val="auto"/>
                <w:sz w:val="24"/>
                <w:highlight w:val="none"/>
              </w:rPr>
              <w:t>21</w:t>
            </w:r>
          </w:p>
        </w:tc>
        <w:tc>
          <w:tcPr>
            <w:tcW w:w="2943" w:type="pct"/>
            <w:vAlign w:val="center"/>
          </w:tcPr>
          <w:p w14:paraId="0EA74D22">
            <w:pPr>
              <w:rPr>
                <w:rFonts w:hint="eastAsia" w:ascii="宋体" w:hAnsi="宋体" w:cs="宋体"/>
                <w:color w:val="auto"/>
                <w:sz w:val="24"/>
                <w:highlight w:val="none"/>
              </w:rPr>
            </w:pPr>
            <w:r>
              <w:rPr>
                <w:rFonts w:hint="eastAsia" w:ascii="宋体" w:hAnsi="宋体" w:cs="宋体"/>
                <w:color w:val="auto"/>
                <w:sz w:val="24"/>
                <w:highlight w:val="none"/>
              </w:rPr>
              <w:t>库房的打扫</w:t>
            </w:r>
          </w:p>
        </w:tc>
        <w:tc>
          <w:tcPr>
            <w:tcW w:w="1076" w:type="pct"/>
            <w:vAlign w:val="center"/>
          </w:tcPr>
          <w:p w14:paraId="60F401E2">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4D212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26149B1B">
            <w:pPr>
              <w:jc w:val="center"/>
              <w:rPr>
                <w:rFonts w:hint="eastAsia" w:ascii="宋体" w:hAnsi="宋体" w:cs="宋体"/>
                <w:color w:val="auto"/>
                <w:sz w:val="24"/>
                <w:highlight w:val="none"/>
              </w:rPr>
            </w:pPr>
          </w:p>
        </w:tc>
        <w:tc>
          <w:tcPr>
            <w:tcW w:w="404" w:type="pct"/>
            <w:vAlign w:val="center"/>
          </w:tcPr>
          <w:p w14:paraId="70C56B72">
            <w:pPr>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2943" w:type="pct"/>
            <w:vAlign w:val="center"/>
          </w:tcPr>
          <w:p w14:paraId="3C1FEB9F">
            <w:pPr>
              <w:rPr>
                <w:rFonts w:hint="eastAsia" w:ascii="宋体" w:hAnsi="宋体" w:cs="宋体"/>
                <w:color w:val="auto"/>
                <w:sz w:val="24"/>
                <w:highlight w:val="none"/>
              </w:rPr>
            </w:pPr>
            <w:r>
              <w:rPr>
                <w:rFonts w:hint="eastAsia" w:ascii="宋体" w:hAnsi="宋体" w:cs="宋体"/>
                <w:color w:val="auto"/>
                <w:sz w:val="24"/>
                <w:highlight w:val="none"/>
              </w:rPr>
              <w:t>窗帘、床帘拆换（污染时随时拆换）</w:t>
            </w:r>
          </w:p>
        </w:tc>
        <w:tc>
          <w:tcPr>
            <w:tcW w:w="1076" w:type="pct"/>
            <w:vAlign w:val="center"/>
          </w:tcPr>
          <w:p w14:paraId="17A926F8">
            <w:pPr>
              <w:jc w:val="left"/>
              <w:rPr>
                <w:rFonts w:hint="eastAsia" w:ascii="宋体" w:hAnsi="宋体" w:cs="宋体"/>
                <w:color w:val="auto"/>
                <w:sz w:val="24"/>
                <w:highlight w:val="none"/>
              </w:rPr>
            </w:pPr>
            <w:r>
              <w:rPr>
                <w:rFonts w:hint="eastAsia" w:ascii="宋体" w:hAnsi="宋体" w:cs="宋体"/>
                <w:color w:val="auto"/>
                <w:sz w:val="24"/>
                <w:highlight w:val="none"/>
              </w:rPr>
              <w:t>每季度1次以上</w:t>
            </w:r>
          </w:p>
        </w:tc>
      </w:tr>
      <w:tr w14:paraId="56913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6" w:type="pct"/>
            <w:vMerge w:val="continue"/>
            <w:vAlign w:val="center"/>
          </w:tcPr>
          <w:p w14:paraId="69ACCE3A">
            <w:pPr>
              <w:jc w:val="center"/>
              <w:rPr>
                <w:rFonts w:hint="eastAsia" w:ascii="宋体" w:hAnsi="宋体" w:cs="宋体"/>
                <w:color w:val="auto"/>
                <w:sz w:val="24"/>
                <w:highlight w:val="none"/>
              </w:rPr>
            </w:pPr>
          </w:p>
        </w:tc>
        <w:tc>
          <w:tcPr>
            <w:tcW w:w="404" w:type="pct"/>
            <w:vAlign w:val="center"/>
          </w:tcPr>
          <w:p w14:paraId="63AD4C0F">
            <w:pPr>
              <w:jc w:val="center"/>
              <w:rPr>
                <w:rFonts w:hint="eastAsia" w:ascii="宋体" w:hAnsi="宋体" w:cs="宋体"/>
                <w:color w:val="auto"/>
                <w:sz w:val="24"/>
                <w:highlight w:val="none"/>
              </w:rPr>
            </w:pPr>
            <w:r>
              <w:rPr>
                <w:rFonts w:hint="eastAsia" w:ascii="宋体" w:hAnsi="宋体" w:cs="宋体"/>
                <w:color w:val="auto"/>
                <w:sz w:val="24"/>
                <w:highlight w:val="none"/>
              </w:rPr>
              <w:t>23</w:t>
            </w:r>
          </w:p>
        </w:tc>
        <w:tc>
          <w:tcPr>
            <w:tcW w:w="2943" w:type="pct"/>
            <w:vAlign w:val="center"/>
          </w:tcPr>
          <w:p w14:paraId="4DF63345">
            <w:pPr>
              <w:rPr>
                <w:rFonts w:hint="eastAsia" w:ascii="宋体" w:hAnsi="宋体" w:cs="宋体"/>
                <w:color w:val="auto"/>
                <w:sz w:val="24"/>
                <w:highlight w:val="none"/>
              </w:rPr>
            </w:pPr>
            <w:r>
              <w:rPr>
                <w:rFonts w:hint="eastAsia" w:ascii="宋体" w:hAnsi="宋体" w:cs="宋体"/>
                <w:color w:val="auto"/>
                <w:sz w:val="24"/>
                <w:highlight w:val="none"/>
              </w:rPr>
              <w:t>各类平车轮椅车轮上油、去污，保证正常运行</w:t>
            </w:r>
          </w:p>
        </w:tc>
        <w:tc>
          <w:tcPr>
            <w:tcW w:w="1076" w:type="pct"/>
            <w:vAlign w:val="center"/>
          </w:tcPr>
          <w:p w14:paraId="781904AE">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bl>
    <w:p w14:paraId="104408D8">
      <w:pPr>
        <w:adjustRightInd/>
        <w:rPr>
          <w:rFonts w:ascii="Calibri" w:hAnsi="Calibri"/>
          <w:color w:val="auto"/>
          <w:szCs w:val="22"/>
          <w:highlight w:val="none"/>
        </w:rPr>
      </w:pPr>
    </w:p>
    <w:tbl>
      <w:tblPr>
        <w:tblStyle w:val="62"/>
        <w:tblW w:w="52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762"/>
        <w:gridCol w:w="5486"/>
        <w:gridCol w:w="1905"/>
      </w:tblGrid>
      <w:tr w14:paraId="39AFD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Align w:val="center"/>
          </w:tcPr>
          <w:p w14:paraId="49C41CE4">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429" w:type="pct"/>
            <w:vAlign w:val="center"/>
          </w:tcPr>
          <w:p w14:paraId="238F913B">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3088" w:type="pct"/>
            <w:vAlign w:val="center"/>
          </w:tcPr>
          <w:p w14:paraId="4ED128FA">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072" w:type="pct"/>
            <w:vAlign w:val="center"/>
          </w:tcPr>
          <w:p w14:paraId="2A61548D">
            <w:pPr>
              <w:jc w:val="left"/>
              <w:rPr>
                <w:rFonts w:hint="eastAsia" w:ascii="宋体" w:hAnsi="宋体" w:cs="宋体"/>
                <w:color w:val="auto"/>
                <w:sz w:val="24"/>
                <w:highlight w:val="none"/>
              </w:rPr>
            </w:pPr>
            <w:r>
              <w:rPr>
                <w:rFonts w:hint="eastAsia" w:ascii="宋体" w:hAnsi="宋体" w:cs="宋体"/>
                <w:color w:val="auto"/>
                <w:sz w:val="24"/>
                <w:highlight w:val="none"/>
              </w:rPr>
              <w:t>频 次</w:t>
            </w:r>
          </w:p>
        </w:tc>
      </w:tr>
      <w:tr w14:paraId="4F7F8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restart"/>
            <w:vAlign w:val="center"/>
          </w:tcPr>
          <w:p w14:paraId="15C4C790">
            <w:pPr>
              <w:jc w:val="center"/>
              <w:rPr>
                <w:rFonts w:hint="eastAsia" w:ascii="宋体" w:hAnsi="宋体" w:cs="宋体"/>
                <w:color w:val="auto"/>
                <w:sz w:val="24"/>
                <w:highlight w:val="none"/>
              </w:rPr>
            </w:pPr>
            <w:r>
              <w:rPr>
                <w:rFonts w:hint="eastAsia" w:ascii="宋体" w:hAnsi="宋体" w:cs="宋体"/>
                <w:color w:val="auto"/>
                <w:sz w:val="24"/>
                <w:highlight w:val="none"/>
              </w:rPr>
              <w:t>血</w:t>
            </w:r>
          </w:p>
          <w:p w14:paraId="1F2CE303">
            <w:pPr>
              <w:jc w:val="center"/>
              <w:rPr>
                <w:rFonts w:hint="eastAsia" w:ascii="宋体" w:hAnsi="宋体" w:cs="宋体"/>
                <w:color w:val="auto"/>
                <w:sz w:val="24"/>
                <w:highlight w:val="none"/>
              </w:rPr>
            </w:pPr>
            <w:r>
              <w:rPr>
                <w:rFonts w:hint="eastAsia" w:ascii="宋体" w:hAnsi="宋体" w:cs="宋体"/>
                <w:color w:val="auto"/>
                <w:sz w:val="24"/>
                <w:highlight w:val="none"/>
              </w:rPr>
              <w:t>透</w:t>
            </w:r>
          </w:p>
          <w:p w14:paraId="7DAF57E7">
            <w:pPr>
              <w:jc w:val="center"/>
              <w:rPr>
                <w:rFonts w:hint="eastAsia" w:ascii="宋体" w:hAnsi="宋体" w:cs="宋体"/>
                <w:color w:val="auto"/>
                <w:sz w:val="24"/>
                <w:highlight w:val="none"/>
              </w:rPr>
            </w:pPr>
            <w:r>
              <w:rPr>
                <w:rFonts w:hint="eastAsia" w:ascii="宋体" w:hAnsi="宋体" w:cs="宋体"/>
                <w:color w:val="auto"/>
                <w:sz w:val="24"/>
                <w:highlight w:val="none"/>
              </w:rPr>
              <w:t>中</w:t>
            </w:r>
          </w:p>
          <w:p w14:paraId="7502A067">
            <w:pPr>
              <w:jc w:val="center"/>
              <w:rPr>
                <w:rFonts w:hint="eastAsia" w:ascii="宋体" w:hAnsi="宋体" w:cs="宋体"/>
                <w:color w:val="auto"/>
                <w:sz w:val="24"/>
                <w:highlight w:val="none"/>
              </w:rPr>
            </w:pPr>
            <w:r>
              <w:rPr>
                <w:rFonts w:hint="eastAsia" w:ascii="宋体" w:hAnsi="宋体" w:cs="宋体"/>
                <w:color w:val="auto"/>
                <w:sz w:val="24"/>
                <w:highlight w:val="none"/>
              </w:rPr>
              <w:t>心</w:t>
            </w:r>
          </w:p>
        </w:tc>
        <w:tc>
          <w:tcPr>
            <w:tcW w:w="429" w:type="pct"/>
            <w:vAlign w:val="center"/>
          </w:tcPr>
          <w:p w14:paraId="6D2BA5E5">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088" w:type="pct"/>
            <w:vAlign w:val="center"/>
          </w:tcPr>
          <w:p w14:paraId="5500C1E3">
            <w:pPr>
              <w:rPr>
                <w:rFonts w:hint="eastAsia" w:ascii="宋体" w:hAnsi="宋体" w:cs="宋体"/>
                <w:color w:val="auto"/>
                <w:sz w:val="24"/>
                <w:highlight w:val="none"/>
              </w:rPr>
            </w:pPr>
            <w:r>
              <w:rPr>
                <w:rFonts w:hint="eastAsia" w:ascii="宋体" w:hAnsi="宋体" w:cs="宋体"/>
                <w:color w:val="auto"/>
                <w:sz w:val="24"/>
                <w:highlight w:val="none"/>
              </w:rPr>
              <w:t>核对和清点医用垃圾，收集区域内垃圾、更换垃圾袋</w:t>
            </w:r>
          </w:p>
        </w:tc>
        <w:tc>
          <w:tcPr>
            <w:tcW w:w="1072" w:type="pct"/>
            <w:vAlign w:val="center"/>
          </w:tcPr>
          <w:p w14:paraId="3100FD12">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19FA9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507636A1">
            <w:pPr>
              <w:jc w:val="center"/>
              <w:rPr>
                <w:rFonts w:hint="eastAsia" w:ascii="宋体" w:hAnsi="宋体" w:cs="宋体"/>
                <w:color w:val="auto"/>
                <w:sz w:val="24"/>
                <w:highlight w:val="none"/>
              </w:rPr>
            </w:pPr>
          </w:p>
        </w:tc>
        <w:tc>
          <w:tcPr>
            <w:tcW w:w="429" w:type="pct"/>
            <w:vAlign w:val="center"/>
          </w:tcPr>
          <w:p w14:paraId="08D77C88">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088" w:type="pct"/>
            <w:vAlign w:val="center"/>
          </w:tcPr>
          <w:p w14:paraId="3660AB54">
            <w:pPr>
              <w:rPr>
                <w:rFonts w:hint="eastAsia" w:ascii="宋体" w:hAnsi="宋体" w:cs="宋体"/>
                <w:color w:val="auto"/>
                <w:sz w:val="24"/>
                <w:highlight w:val="none"/>
              </w:rPr>
            </w:pPr>
            <w:r>
              <w:rPr>
                <w:rFonts w:hint="eastAsia" w:ascii="宋体" w:hAnsi="宋体" w:cs="宋体"/>
                <w:color w:val="auto"/>
                <w:sz w:val="24"/>
                <w:highlight w:val="none"/>
              </w:rPr>
              <w:t>区域内地面湿拖（进行地面消毒、清洁）</w:t>
            </w:r>
          </w:p>
        </w:tc>
        <w:tc>
          <w:tcPr>
            <w:tcW w:w="1072" w:type="pct"/>
            <w:vAlign w:val="center"/>
          </w:tcPr>
          <w:p w14:paraId="79EF5224">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2116E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0E9AFFE5">
            <w:pPr>
              <w:jc w:val="center"/>
              <w:rPr>
                <w:rFonts w:hint="eastAsia" w:ascii="宋体" w:hAnsi="宋体" w:cs="宋体"/>
                <w:color w:val="auto"/>
                <w:sz w:val="24"/>
                <w:highlight w:val="none"/>
              </w:rPr>
            </w:pPr>
          </w:p>
        </w:tc>
        <w:tc>
          <w:tcPr>
            <w:tcW w:w="429" w:type="pct"/>
            <w:vAlign w:val="center"/>
          </w:tcPr>
          <w:p w14:paraId="0F4D74FB">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088" w:type="pct"/>
            <w:vAlign w:val="center"/>
          </w:tcPr>
          <w:p w14:paraId="0066A418">
            <w:pPr>
              <w:rPr>
                <w:rFonts w:hint="eastAsia" w:ascii="宋体" w:hAnsi="宋体" w:cs="宋体"/>
                <w:color w:val="auto"/>
                <w:sz w:val="24"/>
                <w:highlight w:val="none"/>
              </w:rPr>
            </w:pPr>
            <w:r>
              <w:rPr>
                <w:rFonts w:hint="eastAsia" w:ascii="宋体" w:hAnsi="宋体" w:cs="宋体"/>
                <w:color w:val="auto"/>
                <w:sz w:val="24"/>
                <w:highlight w:val="none"/>
              </w:rPr>
              <w:t>区域内家具（桌椅、橱柜等）、办公用品、台面擦拭</w:t>
            </w:r>
          </w:p>
        </w:tc>
        <w:tc>
          <w:tcPr>
            <w:tcW w:w="1072" w:type="pct"/>
            <w:vAlign w:val="center"/>
          </w:tcPr>
          <w:p w14:paraId="7279FF97">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0C31B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4F9EA7AA">
            <w:pPr>
              <w:jc w:val="center"/>
              <w:rPr>
                <w:rFonts w:hint="eastAsia" w:ascii="宋体" w:hAnsi="宋体" w:cs="宋体"/>
                <w:color w:val="auto"/>
                <w:sz w:val="24"/>
                <w:highlight w:val="none"/>
              </w:rPr>
            </w:pPr>
          </w:p>
        </w:tc>
        <w:tc>
          <w:tcPr>
            <w:tcW w:w="429" w:type="pct"/>
            <w:vAlign w:val="center"/>
          </w:tcPr>
          <w:p w14:paraId="59ECD61D">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88" w:type="pct"/>
            <w:vAlign w:val="center"/>
          </w:tcPr>
          <w:p w14:paraId="3A4BCC6E">
            <w:pPr>
              <w:rPr>
                <w:rFonts w:hint="eastAsia" w:ascii="宋体" w:hAnsi="宋体" w:cs="宋体"/>
                <w:color w:val="auto"/>
                <w:sz w:val="24"/>
                <w:highlight w:val="none"/>
              </w:rPr>
            </w:pPr>
            <w:r>
              <w:rPr>
                <w:rFonts w:hint="eastAsia" w:ascii="宋体" w:hAnsi="宋体" w:cs="宋体"/>
                <w:color w:val="auto"/>
                <w:sz w:val="24"/>
                <w:highlight w:val="none"/>
              </w:rPr>
              <w:t>区域内电话、仪器、低处电器表面清洗、擦拭</w:t>
            </w:r>
          </w:p>
        </w:tc>
        <w:tc>
          <w:tcPr>
            <w:tcW w:w="1072" w:type="pct"/>
            <w:vAlign w:val="center"/>
          </w:tcPr>
          <w:p w14:paraId="6B0CC561">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385FA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0F1647A4">
            <w:pPr>
              <w:jc w:val="center"/>
              <w:rPr>
                <w:rFonts w:hint="eastAsia" w:ascii="宋体" w:hAnsi="宋体" w:cs="宋体"/>
                <w:color w:val="auto"/>
                <w:sz w:val="24"/>
                <w:highlight w:val="none"/>
              </w:rPr>
            </w:pPr>
          </w:p>
        </w:tc>
        <w:tc>
          <w:tcPr>
            <w:tcW w:w="429" w:type="pct"/>
            <w:vAlign w:val="center"/>
          </w:tcPr>
          <w:p w14:paraId="1D6711FB">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3088" w:type="pct"/>
            <w:vAlign w:val="center"/>
          </w:tcPr>
          <w:p w14:paraId="2B8EBE16">
            <w:pPr>
              <w:rPr>
                <w:rFonts w:hint="eastAsia" w:ascii="宋体" w:hAnsi="宋体" w:cs="宋体"/>
                <w:color w:val="auto"/>
                <w:sz w:val="24"/>
                <w:highlight w:val="none"/>
              </w:rPr>
            </w:pPr>
            <w:r>
              <w:rPr>
                <w:rFonts w:hint="eastAsia" w:ascii="宋体" w:hAnsi="宋体" w:cs="宋体"/>
                <w:color w:val="auto"/>
                <w:sz w:val="24"/>
                <w:highlight w:val="none"/>
              </w:rPr>
              <w:t>区域内洗手池、水池、水龙头、皂盒、隔拦处清洗、擦拭</w:t>
            </w:r>
          </w:p>
        </w:tc>
        <w:tc>
          <w:tcPr>
            <w:tcW w:w="1072" w:type="pct"/>
            <w:vAlign w:val="center"/>
          </w:tcPr>
          <w:p w14:paraId="246DE775">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33DA2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600A5289">
            <w:pPr>
              <w:jc w:val="center"/>
              <w:rPr>
                <w:rFonts w:hint="eastAsia" w:ascii="宋体" w:hAnsi="宋体" w:cs="宋体"/>
                <w:color w:val="auto"/>
                <w:sz w:val="24"/>
                <w:highlight w:val="none"/>
              </w:rPr>
            </w:pPr>
          </w:p>
        </w:tc>
        <w:tc>
          <w:tcPr>
            <w:tcW w:w="429" w:type="pct"/>
            <w:vAlign w:val="center"/>
          </w:tcPr>
          <w:p w14:paraId="57F5C8D9">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3088" w:type="pct"/>
            <w:vAlign w:val="center"/>
          </w:tcPr>
          <w:p w14:paraId="7A3F4166">
            <w:pPr>
              <w:rPr>
                <w:rFonts w:hint="eastAsia" w:ascii="宋体" w:hAnsi="宋体" w:cs="宋体"/>
                <w:color w:val="auto"/>
                <w:sz w:val="24"/>
                <w:highlight w:val="none"/>
              </w:rPr>
            </w:pPr>
            <w:r>
              <w:rPr>
                <w:rFonts w:hint="eastAsia" w:ascii="宋体" w:hAnsi="宋体" w:cs="宋体"/>
                <w:color w:val="auto"/>
                <w:sz w:val="24"/>
                <w:highlight w:val="none"/>
              </w:rPr>
              <w:t>卫生间（含镜子、水龙头、脸盆、台面、毛巾架、马桶、沐浴器、地面）冲洗、擦拭、消毒</w:t>
            </w:r>
          </w:p>
        </w:tc>
        <w:tc>
          <w:tcPr>
            <w:tcW w:w="1072" w:type="pct"/>
            <w:vAlign w:val="center"/>
          </w:tcPr>
          <w:p w14:paraId="4564DFD7">
            <w:pPr>
              <w:jc w:val="left"/>
              <w:rPr>
                <w:rFonts w:hint="eastAsia" w:ascii="宋体" w:hAnsi="宋体" w:cs="宋体"/>
                <w:color w:val="auto"/>
                <w:sz w:val="24"/>
                <w:highlight w:val="none"/>
              </w:rPr>
            </w:pPr>
            <w:r>
              <w:rPr>
                <w:rFonts w:hint="eastAsia" w:ascii="宋体" w:hAnsi="宋体" w:cs="宋体"/>
                <w:color w:val="auto"/>
                <w:sz w:val="24"/>
                <w:highlight w:val="none"/>
              </w:rPr>
              <w:t>每日1次以上 随时保持洁净</w:t>
            </w:r>
          </w:p>
        </w:tc>
      </w:tr>
      <w:tr w14:paraId="27C76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2A0F44E3">
            <w:pPr>
              <w:jc w:val="center"/>
              <w:rPr>
                <w:rFonts w:hint="eastAsia" w:ascii="宋体" w:hAnsi="宋体" w:cs="宋体"/>
                <w:color w:val="auto"/>
                <w:sz w:val="24"/>
                <w:highlight w:val="none"/>
              </w:rPr>
            </w:pPr>
          </w:p>
        </w:tc>
        <w:tc>
          <w:tcPr>
            <w:tcW w:w="429" w:type="pct"/>
            <w:vAlign w:val="center"/>
          </w:tcPr>
          <w:p w14:paraId="15AD3DBF">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3088" w:type="pct"/>
            <w:vAlign w:val="center"/>
          </w:tcPr>
          <w:p w14:paraId="756D090C">
            <w:pPr>
              <w:rPr>
                <w:rFonts w:hint="eastAsia" w:ascii="宋体" w:hAnsi="宋体" w:cs="宋体"/>
                <w:color w:val="auto"/>
                <w:sz w:val="24"/>
                <w:highlight w:val="none"/>
              </w:rPr>
            </w:pPr>
            <w:r>
              <w:rPr>
                <w:rFonts w:hint="eastAsia" w:ascii="宋体" w:hAnsi="宋体" w:cs="宋体"/>
                <w:color w:val="auto"/>
                <w:sz w:val="24"/>
                <w:highlight w:val="none"/>
              </w:rPr>
              <w:t>区域内窗台、阳台、把手、扶手、栏杆、开关盒、接线盒、各类低处标牌、垃圾桶擦拭</w:t>
            </w:r>
          </w:p>
        </w:tc>
        <w:tc>
          <w:tcPr>
            <w:tcW w:w="1072" w:type="pct"/>
            <w:vAlign w:val="center"/>
          </w:tcPr>
          <w:p w14:paraId="4C8DEC7D">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4C8EA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26F971BB">
            <w:pPr>
              <w:jc w:val="center"/>
              <w:rPr>
                <w:rFonts w:hint="eastAsia" w:ascii="宋体" w:hAnsi="宋体" w:cs="宋体"/>
                <w:color w:val="auto"/>
                <w:sz w:val="24"/>
                <w:highlight w:val="none"/>
              </w:rPr>
            </w:pPr>
          </w:p>
        </w:tc>
        <w:tc>
          <w:tcPr>
            <w:tcW w:w="429" w:type="pct"/>
            <w:vAlign w:val="center"/>
          </w:tcPr>
          <w:p w14:paraId="176DB006">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3088" w:type="pct"/>
            <w:vAlign w:val="center"/>
          </w:tcPr>
          <w:p w14:paraId="322F0302">
            <w:pPr>
              <w:rPr>
                <w:rFonts w:hint="eastAsia" w:ascii="宋体" w:hAnsi="宋体" w:cs="宋体"/>
                <w:color w:val="auto"/>
                <w:sz w:val="24"/>
                <w:highlight w:val="none"/>
              </w:rPr>
            </w:pPr>
            <w:r>
              <w:rPr>
                <w:rFonts w:hint="eastAsia" w:ascii="宋体" w:hAnsi="宋体" w:cs="宋体"/>
                <w:color w:val="auto"/>
                <w:sz w:val="24"/>
                <w:highlight w:val="none"/>
              </w:rPr>
              <w:t>拖鞋清洗、</w:t>
            </w:r>
          </w:p>
        </w:tc>
        <w:tc>
          <w:tcPr>
            <w:tcW w:w="1072" w:type="pct"/>
            <w:vAlign w:val="center"/>
          </w:tcPr>
          <w:p w14:paraId="60891B7C">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6784F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4EDDE286">
            <w:pPr>
              <w:jc w:val="center"/>
              <w:rPr>
                <w:rFonts w:hint="eastAsia" w:ascii="宋体" w:hAnsi="宋体" w:cs="宋体"/>
                <w:color w:val="auto"/>
                <w:sz w:val="24"/>
                <w:highlight w:val="none"/>
              </w:rPr>
            </w:pPr>
          </w:p>
        </w:tc>
        <w:tc>
          <w:tcPr>
            <w:tcW w:w="429" w:type="pct"/>
            <w:vAlign w:val="center"/>
          </w:tcPr>
          <w:p w14:paraId="0495FDB4">
            <w:pPr>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3088" w:type="pct"/>
            <w:vAlign w:val="center"/>
          </w:tcPr>
          <w:p w14:paraId="15199343">
            <w:pPr>
              <w:rPr>
                <w:rFonts w:hint="eastAsia" w:ascii="宋体" w:hAnsi="宋体" w:cs="宋体"/>
                <w:color w:val="auto"/>
                <w:sz w:val="24"/>
                <w:highlight w:val="none"/>
              </w:rPr>
            </w:pPr>
            <w:r>
              <w:rPr>
                <w:rFonts w:hint="eastAsia" w:ascii="宋体" w:hAnsi="宋体" w:cs="宋体"/>
                <w:color w:val="auto"/>
                <w:sz w:val="24"/>
                <w:highlight w:val="none"/>
              </w:rPr>
              <w:t>病人血透后整理、清洁、消毒</w:t>
            </w:r>
          </w:p>
        </w:tc>
        <w:tc>
          <w:tcPr>
            <w:tcW w:w="1072" w:type="pct"/>
            <w:vAlign w:val="center"/>
          </w:tcPr>
          <w:p w14:paraId="64180660">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55E86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3AACCD85">
            <w:pPr>
              <w:jc w:val="center"/>
              <w:rPr>
                <w:rFonts w:hint="eastAsia" w:ascii="宋体" w:hAnsi="宋体" w:cs="宋体"/>
                <w:color w:val="auto"/>
                <w:sz w:val="24"/>
                <w:highlight w:val="none"/>
              </w:rPr>
            </w:pPr>
          </w:p>
        </w:tc>
        <w:tc>
          <w:tcPr>
            <w:tcW w:w="429" w:type="pct"/>
            <w:vAlign w:val="center"/>
          </w:tcPr>
          <w:p w14:paraId="74CA2E63">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3088" w:type="pct"/>
            <w:vAlign w:val="center"/>
          </w:tcPr>
          <w:p w14:paraId="33771ACE">
            <w:pPr>
              <w:rPr>
                <w:rFonts w:hint="eastAsia" w:ascii="宋体" w:hAnsi="宋体" w:cs="宋体"/>
                <w:color w:val="auto"/>
                <w:sz w:val="24"/>
                <w:highlight w:val="none"/>
              </w:rPr>
            </w:pPr>
            <w:r>
              <w:rPr>
                <w:rFonts w:hint="eastAsia" w:ascii="宋体" w:hAnsi="宋体" w:cs="宋体"/>
                <w:color w:val="auto"/>
                <w:sz w:val="24"/>
                <w:highlight w:val="none"/>
              </w:rPr>
              <w:t>开水机、空气消毒机、空调设备外表面的清洁与消毒</w:t>
            </w:r>
          </w:p>
        </w:tc>
        <w:tc>
          <w:tcPr>
            <w:tcW w:w="1072" w:type="pct"/>
            <w:vAlign w:val="center"/>
          </w:tcPr>
          <w:p w14:paraId="5D6326EA">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4DD10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45091812">
            <w:pPr>
              <w:jc w:val="center"/>
              <w:rPr>
                <w:rFonts w:hint="eastAsia" w:ascii="宋体" w:hAnsi="宋体" w:cs="宋体"/>
                <w:color w:val="auto"/>
                <w:sz w:val="24"/>
                <w:highlight w:val="none"/>
              </w:rPr>
            </w:pPr>
          </w:p>
        </w:tc>
        <w:tc>
          <w:tcPr>
            <w:tcW w:w="429" w:type="pct"/>
            <w:vAlign w:val="center"/>
          </w:tcPr>
          <w:p w14:paraId="403EDA0A">
            <w:pP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3088" w:type="pct"/>
            <w:vAlign w:val="center"/>
          </w:tcPr>
          <w:p w14:paraId="39C63172">
            <w:pPr>
              <w:rPr>
                <w:rFonts w:hint="eastAsia" w:ascii="宋体" w:hAnsi="宋体" w:cs="宋体"/>
                <w:color w:val="auto"/>
                <w:sz w:val="24"/>
                <w:highlight w:val="none"/>
              </w:rPr>
            </w:pPr>
            <w:r>
              <w:rPr>
                <w:rFonts w:hint="eastAsia" w:ascii="宋体" w:hAnsi="宋体" w:cs="宋体"/>
                <w:color w:val="auto"/>
                <w:sz w:val="24"/>
                <w:highlight w:val="none"/>
              </w:rPr>
              <w:t>门、门框、窗框、玻璃、高处标牌、壁挂物擦拭</w:t>
            </w:r>
          </w:p>
        </w:tc>
        <w:tc>
          <w:tcPr>
            <w:tcW w:w="1072" w:type="pct"/>
            <w:vAlign w:val="center"/>
          </w:tcPr>
          <w:p w14:paraId="00E66CE7">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6AFF8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2505A2CC">
            <w:pPr>
              <w:jc w:val="center"/>
              <w:rPr>
                <w:rFonts w:hint="eastAsia" w:ascii="宋体" w:hAnsi="宋体" w:cs="宋体"/>
                <w:color w:val="auto"/>
                <w:sz w:val="24"/>
                <w:highlight w:val="none"/>
              </w:rPr>
            </w:pPr>
          </w:p>
        </w:tc>
        <w:tc>
          <w:tcPr>
            <w:tcW w:w="429" w:type="pct"/>
            <w:vAlign w:val="center"/>
          </w:tcPr>
          <w:p w14:paraId="34D79BFF">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3088" w:type="pct"/>
            <w:vAlign w:val="center"/>
          </w:tcPr>
          <w:p w14:paraId="58328067">
            <w:pPr>
              <w:rPr>
                <w:rFonts w:hint="eastAsia" w:ascii="宋体" w:hAnsi="宋体" w:cs="宋体"/>
                <w:color w:val="auto"/>
                <w:sz w:val="24"/>
                <w:highlight w:val="none"/>
              </w:rPr>
            </w:pPr>
            <w:r>
              <w:rPr>
                <w:rFonts w:hint="eastAsia" w:ascii="宋体" w:hAnsi="宋体" w:cs="宋体"/>
                <w:color w:val="auto"/>
                <w:sz w:val="24"/>
                <w:highlight w:val="none"/>
              </w:rPr>
              <w:t>低处墙面除尘、落地瓷砖、踢脚板、地角、低处管道擦拭</w:t>
            </w:r>
          </w:p>
        </w:tc>
        <w:tc>
          <w:tcPr>
            <w:tcW w:w="1072" w:type="pct"/>
            <w:vAlign w:val="center"/>
          </w:tcPr>
          <w:p w14:paraId="5E2B3D41">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5EE17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7253917E">
            <w:pPr>
              <w:jc w:val="center"/>
              <w:rPr>
                <w:rFonts w:hint="eastAsia" w:ascii="宋体" w:hAnsi="宋体" w:cs="宋体"/>
                <w:color w:val="auto"/>
                <w:sz w:val="24"/>
                <w:highlight w:val="none"/>
              </w:rPr>
            </w:pPr>
          </w:p>
        </w:tc>
        <w:tc>
          <w:tcPr>
            <w:tcW w:w="429" w:type="pct"/>
            <w:vAlign w:val="center"/>
          </w:tcPr>
          <w:p w14:paraId="793D4EC8">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3088" w:type="pct"/>
            <w:vAlign w:val="center"/>
          </w:tcPr>
          <w:p w14:paraId="57D2615B">
            <w:pPr>
              <w:rPr>
                <w:rFonts w:hint="eastAsia" w:ascii="宋体" w:hAnsi="宋体" w:cs="宋体"/>
                <w:color w:val="auto"/>
                <w:sz w:val="24"/>
                <w:highlight w:val="none"/>
              </w:rPr>
            </w:pPr>
            <w:r>
              <w:rPr>
                <w:rFonts w:hint="eastAsia" w:ascii="宋体" w:hAnsi="宋体" w:cs="宋体"/>
                <w:color w:val="auto"/>
                <w:sz w:val="24"/>
                <w:highlight w:val="none"/>
              </w:rPr>
              <w:t>非医疗不锈钢物体表面闪钢保养</w:t>
            </w:r>
          </w:p>
        </w:tc>
        <w:tc>
          <w:tcPr>
            <w:tcW w:w="1072" w:type="pct"/>
            <w:vAlign w:val="center"/>
          </w:tcPr>
          <w:p w14:paraId="3F81C866">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5E9BC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4BBB1F06">
            <w:pPr>
              <w:jc w:val="center"/>
              <w:rPr>
                <w:rFonts w:hint="eastAsia" w:ascii="宋体" w:hAnsi="宋体" w:cs="宋体"/>
                <w:color w:val="auto"/>
                <w:sz w:val="24"/>
                <w:highlight w:val="none"/>
              </w:rPr>
            </w:pPr>
          </w:p>
        </w:tc>
        <w:tc>
          <w:tcPr>
            <w:tcW w:w="429" w:type="pct"/>
            <w:vAlign w:val="center"/>
          </w:tcPr>
          <w:p w14:paraId="35C5D4DC">
            <w:pPr>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3088" w:type="pct"/>
            <w:vAlign w:val="center"/>
          </w:tcPr>
          <w:p w14:paraId="1A7571B9">
            <w:pPr>
              <w:rPr>
                <w:rFonts w:hint="eastAsia" w:ascii="宋体" w:hAnsi="宋体" w:cs="宋体"/>
                <w:color w:val="auto"/>
                <w:sz w:val="24"/>
                <w:highlight w:val="none"/>
              </w:rPr>
            </w:pPr>
            <w:r>
              <w:rPr>
                <w:rFonts w:hint="eastAsia" w:ascii="宋体" w:hAnsi="宋体" w:cs="宋体"/>
                <w:color w:val="auto"/>
                <w:sz w:val="24"/>
                <w:highlight w:val="none"/>
              </w:rPr>
              <w:t>高处除尘</w:t>
            </w:r>
          </w:p>
        </w:tc>
        <w:tc>
          <w:tcPr>
            <w:tcW w:w="1072" w:type="pct"/>
            <w:vAlign w:val="center"/>
          </w:tcPr>
          <w:p w14:paraId="2D838E81">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5FD69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6A5898C5">
            <w:pPr>
              <w:jc w:val="center"/>
              <w:rPr>
                <w:rFonts w:hint="eastAsia" w:ascii="宋体" w:hAnsi="宋体" w:cs="宋体"/>
                <w:color w:val="auto"/>
                <w:sz w:val="24"/>
                <w:highlight w:val="none"/>
              </w:rPr>
            </w:pPr>
          </w:p>
        </w:tc>
        <w:tc>
          <w:tcPr>
            <w:tcW w:w="429" w:type="pct"/>
            <w:vAlign w:val="center"/>
          </w:tcPr>
          <w:p w14:paraId="699CE120">
            <w:pPr>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3088" w:type="pct"/>
            <w:vAlign w:val="center"/>
          </w:tcPr>
          <w:p w14:paraId="14C87A1C">
            <w:pPr>
              <w:rPr>
                <w:rFonts w:hint="eastAsia" w:ascii="宋体" w:hAnsi="宋体" w:cs="宋体"/>
                <w:color w:val="auto"/>
                <w:sz w:val="24"/>
                <w:highlight w:val="none"/>
              </w:rPr>
            </w:pPr>
            <w:r>
              <w:rPr>
                <w:rFonts w:hint="eastAsia" w:ascii="宋体" w:hAnsi="宋体" w:cs="宋体"/>
                <w:color w:val="auto"/>
                <w:sz w:val="24"/>
                <w:highlight w:val="none"/>
              </w:rPr>
              <w:t>每天做好透析前的准备工作</w:t>
            </w:r>
          </w:p>
        </w:tc>
        <w:tc>
          <w:tcPr>
            <w:tcW w:w="1072" w:type="pct"/>
            <w:vAlign w:val="center"/>
          </w:tcPr>
          <w:p w14:paraId="60CE4BEB">
            <w:pPr>
              <w:jc w:val="left"/>
              <w:rPr>
                <w:rFonts w:hint="eastAsia" w:ascii="宋体" w:hAnsi="宋体" w:cs="宋体"/>
                <w:color w:val="auto"/>
                <w:sz w:val="24"/>
                <w:highlight w:val="none"/>
              </w:rPr>
            </w:pPr>
            <w:r>
              <w:rPr>
                <w:rFonts w:hint="eastAsia" w:ascii="宋体" w:hAnsi="宋体" w:cs="宋体"/>
                <w:color w:val="auto"/>
                <w:sz w:val="24"/>
                <w:highlight w:val="none"/>
              </w:rPr>
              <w:t>工作日</w:t>
            </w:r>
          </w:p>
        </w:tc>
      </w:tr>
      <w:tr w14:paraId="0767A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5C854605">
            <w:pPr>
              <w:jc w:val="center"/>
              <w:rPr>
                <w:rFonts w:hint="eastAsia" w:ascii="宋体" w:hAnsi="宋体" w:cs="宋体"/>
                <w:color w:val="auto"/>
                <w:sz w:val="24"/>
                <w:highlight w:val="none"/>
              </w:rPr>
            </w:pPr>
          </w:p>
        </w:tc>
        <w:tc>
          <w:tcPr>
            <w:tcW w:w="429" w:type="pct"/>
            <w:vAlign w:val="center"/>
          </w:tcPr>
          <w:p w14:paraId="2F4CC44B">
            <w:pPr>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3088" w:type="pct"/>
            <w:vAlign w:val="center"/>
          </w:tcPr>
          <w:p w14:paraId="596EF54F">
            <w:pPr>
              <w:rPr>
                <w:rFonts w:hint="eastAsia" w:ascii="宋体" w:hAnsi="宋体" w:cs="宋体"/>
                <w:color w:val="auto"/>
                <w:sz w:val="24"/>
                <w:highlight w:val="none"/>
              </w:rPr>
            </w:pPr>
            <w:r>
              <w:rPr>
                <w:rFonts w:hint="eastAsia" w:ascii="宋体" w:hAnsi="宋体" w:cs="宋体"/>
                <w:color w:val="auto"/>
                <w:sz w:val="24"/>
                <w:highlight w:val="none"/>
              </w:rPr>
              <w:t>灯具、音响、通风口、排气扇、风扇、空调等高处设备擦洗</w:t>
            </w:r>
          </w:p>
        </w:tc>
        <w:tc>
          <w:tcPr>
            <w:tcW w:w="1072" w:type="pct"/>
            <w:vAlign w:val="center"/>
          </w:tcPr>
          <w:p w14:paraId="7EBB461D">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1A299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0E6DC31F">
            <w:pPr>
              <w:jc w:val="center"/>
              <w:rPr>
                <w:rFonts w:hint="eastAsia" w:ascii="宋体" w:hAnsi="宋体" w:cs="宋体"/>
                <w:color w:val="auto"/>
                <w:sz w:val="24"/>
                <w:highlight w:val="none"/>
              </w:rPr>
            </w:pPr>
          </w:p>
        </w:tc>
        <w:tc>
          <w:tcPr>
            <w:tcW w:w="429" w:type="pct"/>
            <w:vAlign w:val="center"/>
          </w:tcPr>
          <w:p w14:paraId="1143758F">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3088" w:type="pct"/>
            <w:vAlign w:val="center"/>
          </w:tcPr>
          <w:p w14:paraId="44714815">
            <w:pPr>
              <w:rPr>
                <w:rFonts w:hint="eastAsia" w:ascii="宋体" w:hAnsi="宋体" w:cs="宋体"/>
                <w:color w:val="auto"/>
                <w:sz w:val="24"/>
                <w:highlight w:val="none"/>
              </w:rPr>
            </w:pPr>
            <w:r>
              <w:rPr>
                <w:rFonts w:hint="eastAsia" w:ascii="宋体" w:hAnsi="宋体" w:cs="宋体"/>
                <w:color w:val="auto"/>
                <w:sz w:val="24"/>
                <w:highlight w:val="none"/>
              </w:rPr>
              <w:t>PVC/木地板地面喷磨抛光</w:t>
            </w:r>
          </w:p>
        </w:tc>
        <w:tc>
          <w:tcPr>
            <w:tcW w:w="1072" w:type="pct"/>
            <w:vAlign w:val="center"/>
          </w:tcPr>
          <w:p w14:paraId="038D74BD">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3A31A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70D3D6D2">
            <w:pPr>
              <w:jc w:val="center"/>
              <w:rPr>
                <w:rFonts w:hint="eastAsia" w:ascii="宋体" w:hAnsi="宋体" w:cs="宋体"/>
                <w:color w:val="auto"/>
                <w:sz w:val="24"/>
                <w:highlight w:val="none"/>
              </w:rPr>
            </w:pPr>
          </w:p>
        </w:tc>
        <w:tc>
          <w:tcPr>
            <w:tcW w:w="429" w:type="pct"/>
            <w:vAlign w:val="center"/>
          </w:tcPr>
          <w:p w14:paraId="179E4F68">
            <w:pPr>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3088" w:type="pct"/>
            <w:vAlign w:val="center"/>
          </w:tcPr>
          <w:p w14:paraId="1CA361DA">
            <w:pPr>
              <w:rPr>
                <w:rFonts w:hint="eastAsia" w:ascii="宋体" w:hAnsi="宋体" w:cs="宋体"/>
                <w:color w:val="auto"/>
                <w:sz w:val="24"/>
                <w:highlight w:val="none"/>
              </w:rPr>
            </w:pPr>
            <w:r>
              <w:rPr>
                <w:rFonts w:hint="eastAsia" w:ascii="宋体" w:hAnsi="宋体" w:cs="宋体"/>
                <w:color w:val="auto"/>
                <w:sz w:val="24"/>
                <w:highlight w:val="none"/>
              </w:rPr>
              <w:t>PVC/木地板地面刷洗打蜡</w:t>
            </w:r>
          </w:p>
        </w:tc>
        <w:tc>
          <w:tcPr>
            <w:tcW w:w="1072" w:type="pct"/>
            <w:vAlign w:val="center"/>
          </w:tcPr>
          <w:p w14:paraId="17B8A9DB">
            <w:pPr>
              <w:jc w:val="left"/>
              <w:rPr>
                <w:rFonts w:hint="eastAsia" w:ascii="宋体" w:hAnsi="宋体" w:cs="宋体"/>
                <w:color w:val="auto"/>
                <w:sz w:val="24"/>
                <w:highlight w:val="none"/>
              </w:rPr>
            </w:pPr>
            <w:r>
              <w:rPr>
                <w:rFonts w:hint="eastAsia" w:ascii="宋体" w:hAnsi="宋体" w:cs="宋体"/>
                <w:color w:val="auto"/>
                <w:sz w:val="24"/>
                <w:highlight w:val="none"/>
              </w:rPr>
              <w:t>每3月1次以上</w:t>
            </w:r>
          </w:p>
        </w:tc>
      </w:tr>
      <w:tr w14:paraId="797F0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2E86F2F5">
            <w:pPr>
              <w:jc w:val="center"/>
              <w:rPr>
                <w:rFonts w:hint="eastAsia" w:ascii="宋体" w:hAnsi="宋体" w:cs="宋体"/>
                <w:color w:val="auto"/>
                <w:sz w:val="24"/>
                <w:highlight w:val="none"/>
              </w:rPr>
            </w:pPr>
          </w:p>
        </w:tc>
        <w:tc>
          <w:tcPr>
            <w:tcW w:w="429" w:type="pct"/>
            <w:vAlign w:val="center"/>
          </w:tcPr>
          <w:p w14:paraId="680A4449">
            <w:pPr>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3088" w:type="pct"/>
            <w:vAlign w:val="center"/>
          </w:tcPr>
          <w:p w14:paraId="08910756">
            <w:pPr>
              <w:rPr>
                <w:rFonts w:hint="eastAsia" w:ascii="宋体" w:hAnsi="宋体" w:cs="宋体"/>
                <w:color w:val="auto"/>
                <w:sz w:val="24"/>
                <w:highlight w:val="none"/>
              </w:rPr>
            </w:pPr>
            <w:r>
              <w:rPr>
                <w:rFonts w:hint="eastAsia" w:ascii="宋体" w:hAnsi="宋体" w:cs="宋体"/>
                <w:color w:val="auto"/>
                <w:sz w:val="24"/>
                <w:highlight w:val="none"/>
              </w:rPr>
              <w:t>石材地面的日常维护保养</w:t>
            </w:r>
          </w:p>
        </w:tc>
        <w:tc>
          <w:tcPr>
            <w:tcW w:w="1072" w:type="pct"/>
            <w:vAlign w:val="center"/>
          </w:tcPr>
          <w:p w14:paraId="243D2989">
            <w:pPr>
              <w:jc w:val="left"/>
              <w:rPr>
                <w:rFonts w:hint="eastAsia" w:ascii="宋体" w:hAnsi="宋体" w:cs="宋体"/>
                <w:color w:val="auto"/>
                <w:sz w:val="24"/>
                <w:highlight w:val="none"/>
              </w:rPr>
            </w:pPr>
            <w:r>
              <w:rPr>
                <w:rFonts w:hint="eastAsia" w:ascii="宋体" w:hAnsi="宋体" w:cs="宋体"/>
                <w:color w:val="auto"/>
                <w:sz w:val="24"/>
                <w:highlight w:val="none"/>
              </w:rPr>
              <w:t>每2周1次以上</w:t>
            </w:r>
          </w:p>
        </w:tc>
      </w:tr>
      <w:tr w14:paraId="2EE84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467B4439">
            <w:pPr>
              <w:jc w:val="center"/>
              <w:rPr>
                <w:rFonts w:hint="eastAsia" w:ascii="宋体" w:hAnsi="宋体" w:cs="宋体"/>
                <w:color w:val="auto"/>
                <w:sz w:val="24"/>
                <w:highlight w:val="none"/>
              </w:rPr>
            </w:pPr>
          </w:p>
        </w:tc>
        <w:tc>
          <w:tcPr>
            <w:tcW w:w="429" w:type="pct"/>
            <w:vAlign w:val="center"/>
          </w:tcPr>
          <w:p w14:paraId="278D730B">
            <w:pPr>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3088" w:type="pct"/>
            <w:vAlign w:val="center"/>
          </w:tcPr>
          <w:p w14:paraId="36100645">
            <w:pPr>
              <w:rPr>
                <w:rFonts w:hint="eastAsia" w:ascii="宋体" w:hAnsi="宋体" w:cs="宋体"/>
                <w:color w:val="auto"/>
                <w:sz w:val="24"/>
                <w:highlight w:val="none"/>
              </w:rPr>
            </w:pPr>
            <w:r>
              <w:rPr>
                <w:rFonts w:hint="eastAsia" w:ascii="宋体" w:hAnsi="宋体" w:cs="宋体"/>
                <w:color w:val="auto"/>
                <w:sz w:val="24"/>
                <w:highlight w:val="none"/>
              </w:rPr>
              <w:t>巡视保洁</w:t>
            </w:r>
          </w:p>
        </w:tc>
        <w:tc>
          <w:tcPr>
            <w:tcW w:w="1072" w:type="pct"/>
            <w:vAlign w:val="center"/>
          </w:tcPr>
          <w:p w14:paraId="14FA5FC7">
            <w:pPr>
              <w:jc w:val="left"/>
              <w:rPr>
                <w:rFonts w:hint="eastAsia" w:ascii="宋体" w:hAnsi="宋体" w:cs="宋体"/>
                <w:color w:val="auto"/>
                <w:sz w:val="24"/>
                <w:highlight w:val="none"/>
              </w:rPr>
            </w:pPr>
            <w:r>
              <w:rPr>
                <w:rFonts w:hint="eastAsia" w:ascii="宋体" w:hAnsi="宋体" w:cs="宋体"/>
                <w:color w:val="auto"/>
                <w:sz w:val="24"/>
                <w:highlight w:val="none"/>
              </w:rPr>
              <w:t>随时</w:t>
            </w:r>
          </w:p>
        </w:tc>
      </w:tr>
      <w:tr w14:paraId="20ADA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14718190">
            <w:pPr>
              <w:jc w:val="center"/>
              <w:rPr>
                <w:rFonts w:hint="eastAsia" w:ascii="宋体" w:hAnsi="宋体" w:cs="宋体"/>
                <w:color w:val="auto"/>
                <w:sz w:val="24"/>
                <w:highlight w:val="none"/>
              </w:rPr>
            </w:pPr>
          </w:p>
        </w:tc>
        <w:tc>
          <w:tcPr>
            <w:tcW w:w="429" w:type="pct"/>
            <w:vAlign w:val="center"/>
          </w:tcPr>
          <w:p w14:paraId="472CA93E">
            <w:pPr>
              <w:jc w:val="center"/>
              <w:rPr>
                <w:rFonts w:hint="eastAsia" w:ascii="宋体" w:hAnsi="宋体" w:cs="宋体"/>
                <w:color w:val="auto"/>
                <w:sz w:val="24"/>
                <w:highlight w:val="none"/>
              </w:rPr>
            </w:pPr>
            <w:r>
              <w:rPr>
                <w:rFonts w:hint="eastAsia" w:ascii="宋体" w:hAnsi="宋体" w:cs="宋体"/>
                <w:color w:val="auto"/>
                <w:sz w:val="24"/>
                <w:highlight w:val="none"/>
              </w:rPr>
              <w:t>21</w:t>
            </w:r>
          </w:p>
        </w:tc>
        <w:tc>
          <w:tcPr>
            <w:tcW w:w="3088" w:type="pct"/>
            <w:vAlign w:val="center"/>
          </w:tcPr>
          <w:p w14:paraId="4CD51011">
            <w:pPr>
              <w:rPr>
                <w:rFonts w:hint="eastAsia" w:ascii="宋体" w:hAnsi="宋体" w:cs="宋体"/>
                <w:color w:val="auto"/>
                <w:sz w:val="24"/>
                <w:highlight w:val="none"/>
              </w:rPr>
            </w:pPr>
            <w:r>
              <w:rPr>
                <w:rFonts w:hint="eastAsia" w:ascii="宋体" w:hAnsi="宋体" w:cs="宋体"/>
                <w:color w:val="auto"/>
                <w:sz w:val="24"/>
                <w:highlight w:val="none"/>
              </w:rPr>
              <w:t>库房的打扫</w:t>
            </w:r>
          </w:p>
        </w:tc>
        <w:tc>
          <w:tcPr>
            <w:tcW w:w="1072" w:type="pct"/>
            <w:vAlign w:val="center"/>
          </w:tcPr>
          <w:p w14:paraId="16DF6AA3">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0936E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4C71C452">
            <w:pPr>
              <w:jc w:val="center"/>
              <w:rPr>
                <w:rFonts w:hint="eastAsia" w:ascii="宋体" w:hAnsi="宋体" w:cs="宋体"/>
                <w:color w:val="auto"/>
                <w:sz w:val="24"/>
                <w:highlight w:val="none"/>
              </w:rPr>
            </w:pPr>
          </w:p>
        </w:tc>
        <w:tc>
          <w:tcPr>
            <w:tcW w:w="429" w:type="pct"/>
            <w:vAlign w:val="center"/>
          </w:tcPr>
          <w:p w14:paraId="40C8F6A4">
            <w:pPr>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3088" w:type="pct"/>
            <w:vAlign w:val="center"/>
          </w:tcPr>
          <w:p w14:paraId="43DBC14F">
            <w:pPr>
              <w:rPr>
                <w:rFonts w:hint="eastAsia" w:ascii="宋体" w:hAnsi="宋体" w:cs="宋体"/>
                <w:color w:val="auto"/>
                <w:sz w:val="24"/>
                <w:highlight w:val="none"/>
              </w:rPr>
            </w:pPr>
            <w:r>
              <w:rPr>
                <w:rFonts w:hint="eastAsia" w:ascii="宋体" w:hAnsi="宋体" w:cs="宋体"/>
                <w:color w:val="auto"/>
                <w:sz w:val="24"/>
                <w:highlight w:val="none"/>
              </w:rPr>
              <w:t>窗帘、床帘拆换</w:t>
            </w:r>
          </w:p>
        </w:tc>
        <w:tc>
          <w:tcPr>
            <w:tcW w:w="1072" w:type="pct"/>
            <w:vAlign w:val="center"/>
          </w:tcPr>
          <w:p w14:paraId="262E3B85">
            <w:pPr>
              <w:jc w:val="left"/>
              <w:rPr>
                <w:rFonts w:hint="eastAsia" w:ascii="宋体" w:hAnsi="宋体" w:cs="宋体"/>
                <w:color w:val="auto"/>
                <w:sz w:val="24"/>
                <w:highlight w:val="none"/>
              </w:rPr>
            </w:pPr>
            <w:r>
              <w:rPr>
                <w:rFonts w:hint="eastAsia" w:ascii="宋体" w:hAnsi="宋体" w:cs="宋体"/>
                <w:color w:val="auto"/>
                <w:sz w:val="24"/>
                <w:highlight w:val="none"/>
              </w:rPr>
              <w:t>每半年1次以上</w:t>
            </w:r>
          </w:p>
        </w:tc>
      </w:tr>
      <w:tr w14:paraId="618AF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9" w:type="pct"/>
            <w:vMerge w:val="continue"/>
            <w:vAlign w:val="center"/>
          </w:tcPr>
          <w:p w14:paraId="7E7C19CB">
            <w:pPr>
              <w:jc w:val="center"/>
              <w:rPr>
                <w:rFonts w:hint="eastAsia" w:ascii="宋体" w:hAnsi="宋体" w:cs="宋体"/>
                <w:color w:val="auto"/>
                <w:sz w:val="24"/>
                <w:highlight w:val="none"/>
              </w:rPr>
            </w:pPr>
          </w:p>
        </w:tc>
        <w:tc>
          <w:tcPr>
            <w:tcW w:w="429" w:type="pct"/>
            <w:vAlign w:val="center"/>
          </w:tcPr>
          <w:p w14:paraId="7D491C93">
            <w:pPr>
              <w:jc w:val="center"/>
              <w:rPr>
                <w:rFonts w:hint="eastAsia" w:ascii="宋体" w:hAnsi="宋体" w:cs="宋体"/>
                <w:color w:val="auto"/>
                <w:sz w:val="24"/>
                <w:highlight w:val="none"/>
              </w:rPr>
            </w:pPr>
            <w:r>
              <w:rPr>
                <w:rFonts w:hint="eastAsia" w:ascii="宋体" w:hAnsi="宋体" w:cs="宋体"/>
                <w:color w:val="auto"/>
                <w:sz w:val="24"/>
                <w:highlight w:val="none"/>
              </w:rPr>
              <w:t>23</w:t>
            </w:r>
          </w:p>
        </w:tc>
        <w:tc>
          <w:tcPr>
            <w:tcW w:w="3088" w:type="pct"/>
            <w:vAlign w:val="center"/>
          </w:tcPr>
          <w:p w14:paraId="3A0FE2CF">
            <w:pPr>
              <w:rPr>
                <w:rFonts w:hint="eastAsia" w:ascii="宋体" w:hAnsi="宋体" w:cs="宋体"/>
                <w:color w:val="auto"/>
                <w:sz w:val="24"/>
                <w:highlight w:val="none"/>
              </w:rPr>
            </w:pPr>
            <w:r>
              <w:rPr>
                <w:rFonts w:hint="eastAsia" w:ascii="宋体" w:hAnsi="宋体" w:cs="宋体"/>
                <w:color w:val="auto"/>
                <w:sz w:val="24"/>
                <w:highlight w:val="none"/>
              </w:rPr>
              <w:t>各类平车轮椅车轮上油、去污，保证正常运行</w:t>
            </w:r>
          </w:p>
        </w:tc>
        <w:tc>
          <w:tcPr>
            <w:tcW w:w="1072" w:type="pct"/>
            <w:vAlign w:val="center"/>
          </w:tcPr>
          <w:p w14:paraId="2125A938">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bl>
    <w:p w14:paraId="2207D3C9">
      <w:pPr>
        <w:adjustRightInd/>
        <w:rPr>
          <w:rFonts w:ascii="Calibri" w:hAnsi="Calibri"/>
          <w:color w:val="auto"/>
          <w:szCs w:val="22"/>
          <w:highlight w:val="none"/>
        </w:rPr>
      </w:pPr>
    </w:p>
    <w:tbl>
      <w:tblPr>
        <w:tblStyle w:val="62"/>
        <w:tblW w:w="52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7"/>
        <w:gridCol w:w="747"/>
        <w:gridCol w:w="5497"/>
        <w:gridCol w:w="1894"/>
      </w:tblGrid>
      <w:tr w14:paraId="1613A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Align w:val="center"/>
          </w:tcPr>
          <w:p w14:paraId="249A6DFD">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421" w:type="pct"/>
            <w:vAlign w:val="center"/>
          </w:tcPr>
          <w:p w14:paraId="448BEF6B">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3099" w:type="pct"/>
            <w:vAlign w:val="center"/>
          </w:tcPr>
          <w:p w14:paraId="317D6F36">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068" w:type="pct"/>
            <w:vAlign w:val="center"/>
          </w:tcPr>
          <w:p w14:paraId="1E66D450">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37E04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restart"/>
            <w:vAlign w:val="center"/>
          </w:tcPr>
          <w:p w14:paraId="0C6B3665">
            <w:pPr>
              <w:jc w:val="center"/>
              <w:rPr>
                <w:rFonts w:hint="eastAsia" w:ascii="宋体" w:hAnsi="宋体" w:cs="宋体"/>
                <w:color w:val="auto"/>
                <w:sz w:val="24"/>
                <w:highlight w:val="none"/>
              </w:rPr>
            </w:pPr>
            <w:r>
              <w:rPr>
                <w:rFonts w:hint="eastAsia" w:ascii="宋体" w:hAnsi="宋体" w:cs="宋体"/>
                <w:color w:val="auto"/>
                <w:sz w:val="24"/>
                <w:highlight w:val="none"/>
              </w:rPr>
              <w:t>住</w:t>
            </w:r>
          </w:p>
          <w:p w14:paraId="7A952D57">
            <w:pPr>
              <w:jc w:val="center"/>
              <w:rPr>
                <w:rFonts w:hint="eastAsia" w:ascii="宋体" w:hAnsi="宋体" w:cs="宋体"/>
                <w:color w:val="auto"/>
                <w:sz w:val="24"/>
                <w:highlight w:val="none"/>
              </w:rPr>
            </w:pPr>
            <w:r>
              <w:rPr>
                <w:rFonts w:hint="eastAsia" w:ascii="宋体" w:hAnsi="宋体" w:cs="宋体"/>
                <w:color w:val="auto"/>
                <w:sz w:val="24"/>
                <w:highlight w:val="none"/>
              </w:rPr>
              <w:t>院</w:t>
            </w:r>
          </w:p>
          <w:p w14:paraId="12D5BD8A">
            <w:pPr>
              <w:jc w:val="center"/>
              <w:rPr>
                <w:rFonts w:hint="eastAsia" w:ascii="宋体" w:hAnsi="宋体" w:cs="宋体"/>
                <w:color w:val="auto"/>
                <w:sz w:val="24"/>
                <w:highlight w:val="none"/>
              </w:rPr>
            </w:pPr>
            <w:r>
              <w:rPr>
                <w:rFonts w:hint="eastAsia" w:ascii="宋体" w:hAnsi="宋体" w:cs="宋体"/>
                <w:color w:val="auto"/>
                <w:sz w:val="24"/>
                <w:highlight w:val="none"/>
              </w:rPr>
              <w:t>病</w:t>
            </w:r>
          </w:p>
          <w:p w14:paraId="552E5113">
            <w:pPr>
              <w:jc w:val="center"/>
              <w:rPr>
                <w:rFonts w:hint="eastAsia" w:ascii="宋体" w:hAnsi="宋体" w:cs="宋体"/>
                <w:color w:val="auto"/>
                <w:sz w:val="24"/>
                <w:highlight w:val="none"/>
              </w:rPr>
            </w:pPr>
            <w:r>
              <w:rPr>
                <w:rFonts w:hint="eastAsia" w:ascii="宋体" w:hAnsi="宋体" w:cs="宋体"/>
                <w:color w:val="auto"/>
                <w:sz w:val="24"/>
                <w:highlight w:val="none"/>
              </w:rPr>
              <w:t>区</w:t>
            </w:r>
          </w:p>
        </w:tc>
        <w:tc>
          <w:tcPr>
            <w:tcW w:w="421" w:type="pct"/>
            <w:vAlign w:val="center"/>
          </w:tcPr>
          <w:p w14:paraId="26A488F6">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099" w:type="pct"/>
            <w:vAlign w:val="center"/>
          </w:tcPr>
          <w:p w14:paraId="3E69C21B">
            <w:pPr>
              <w:rPr>
                <w:rFonts w:hint="eastAsia" w:ascii="宋体" w:hAnsi="宋体" w:cs="宋体"/>
                <w:color w:val="auto"/>
                <w:sz w:val="24"/>
                <w:highlight w:val="none"/>
              </w:rPr>
            </w:pPr>
            <w:r>
              <w:rPr>
                <w:rFonts w:hint="eastAsia" w:ascii="宋体" w:hAnsi="宋体" w:cs="宋体"/>
                <w:color w:val="auto"/>
                <w:sz w:val="24"/>
                <w:highlight w:val="none"/>
              </w:rPr>
              <w:t>收集区域内垃圾、更换垃圾袋</w:t>
            </w:r>
          </w:p>
        </w:tc>
        <w:tc>
          <w:tcPr>
            <w:tcW w:w="1068" w:type="pct"/>
            <w:vAlign w:val="center"/>
          </w:tcPr>
          <w:p w14:paraId="4EC722EB">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2B25C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4F825988">
            <w:pPr>
              <w:jc w:val="center"/>
              <w:rPr>
                <w:rFonts w:hint="eastAsia" w:ascii="宋体" w:hAnsi="宋体" w:cs="宋体"/>
                <w:color w:val="auto"/>
                <w:sz w:val="24"/>
                <w:highlight w:val="none"/>
              </w:rPr>
            </w:pPr>
          </w:p>
        </w:tc>
        <w:tc>
          <w:tcPr>
            <w:tcW w:w="421" w:type="pct"/>
            <w:vAlign w:val="center"/>
          </w:tcPr>
          <w:p w14:paraId="4BB146ED">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099" w:type="pct"/>
            <w:vAlign w:val="center"/>
          </w:tcPr>
          <w:p w14:paraId="1AEBB92C">
            <w:pPr>
              <w:rPr>
                <w:rFonts w:hint="eastAsia" w:ascii="宋体" w:hAnsi="宋体" w:cs="宋体"/>
                <w:color w:val="auto"/>
                <w:sz w:val="24"/>
                <w:highlight w:val="none"/>
              </w:rPr>
            </w:pPr>
            <w:r>
              <w:rPr>
                <w:rFonts w:hint="eastAsia" w:ascii="宋体" w:hAnsi="宋体" w:cs="宋体"/>
                <w:color w:val="auto"/>
                <w:sz w:val="24"/>
                <w:highlight w:val="none"/>
              </w:rPr>
              <w:t>区域内地面牵尘（无扬尘干扫）</w:t>
            </w:r>
          </w:p>
        </w:tc>
        <w:tc>
          <w:tcPr>
            <w:tcW w:w="1068" w:type="pct"/>
            <w:vAlign w:val="center"/>
          </w:tcPr>
          <w:p w14:paraId="19D0DB80">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45497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49EDB57C">
            <w:pPr>
              <w:jc w:val="center"/>
              <w:rPr>
                <w:rFonts w:hint="eastAsia" w:ascii="宋体" w:hAnsi="宋体" w:cs="宋体"/>
                <w:color w:val="auto"/>
                <w:sz w:val="24"/>
                <w:highlight w:val="none"/>
              </w:rPr>
            </w:pPr>
          </w:p>
        </w:tc>
        <w:tc>
          <w:tcPr>
            <w:tcW w:w="421" w:type="pct"/>
            <w:vAlign w:val="center"/>
          </w:tcPr>
          <w:p w14:paraId="0DB7BF71">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099" w:type="pct"/>
            <w:vAlign w:val="center"/>
          </w:tcPr>
          <w:p w14:paraId="421CC0D5">
            <w:pPr>
              <w:rPr>
                <w:rFonts w:hint="eastAsia" w:ascii="宋体" w:hAnsi="宋体" w:cs="宋体"/>
                <w:color w:val="auto"/>
                <w:sz w:val="24"/>
                <w:highlight w:val="none"/>
              </w:rPr>
            </w:pPr>
            <w:r>
              <w:rPr>
                <w:rFonts w:hint="eastAsia" w:ascii="宋体" w:hAnsi="宋体" w:cs="宋体"/>
                <w:color w:val="auto"/>
                <w:sz w:val="24"/>
                <w:highlight w:val="none"/>
              </w:rPr>
              <w:t>区域内地面湿拖（进行地面消毒、清洁）</w:t>
            </w:r>
          </w:p>
        </w:tc>
        <w:tc>
          <w:tcPr>
            <w:tcW w:w="1068" w:type="pct"/>
            <w:vAlign w:val="center"/>
          </w:tcPr>
          <w:p w14:paraId="338E546C">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0A64D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66D33DF7">
            <w:pPr>
              <w:jc w:val="center"/>
              <w:rPr>
                <w:rFonts w:hint="eastAsia" w:ascii="宋体" w:hAnsi="宋体" w:cs="宋体"/>
                <w:color w:val="auto"/>
                <w:sz w:val="24"/>
                <w:highlight w:val="none"/>
              </w:rPr>
            </w:pPr>
          </w:p>
        </w:tc>
        <w:tc>
          <w:tcPr>
            <w:tcW w:w="421" w:type="pct"/>
            <w:vAlign w:val="center"/>
          </w:tcPr>
          <w:p w14:paraId="126F21AD">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99" w:type="pct"/>
            <w:vAlign w:val="center"/>
          </w:tcPr>
          <w:p w14:paraId="11D7127E">
            <w:pPr>
              <w:rPr>
                <w:rFonts w:hint="eastAsia" w:ascii="宋体" w:hAnsi="宋体" w:cs="宋体"/>
                <w:color w:val="auto"/>
                <w:sz w:val="24"/>
                <w:highlight w:val="none"/>
              </w:rPr>
            </w:pPr>
            <w:r>
              <w:rPr>
                <w:rFonts w:hint="eastAsia" w:ascii="宋体" w:hAnsi="宋体" w:cs="宋体"/>
                <w:color w:val="auto"/>
                <w:sz w:val="24"/>
                <w:highlight w:val="none"/>
              </w:rPr>
              <w:t>区域内家具（桌椅、橱柜等）、办公用品（含病历牌）、台面擦拭</w:t>
            </w:r>
          </w:p>
        </w:tc>
        <w:tc>
          <w:tcPr>
            <w:tcW w:w="1068" w:type="pct"/>
            <w:vAlign w:val="center"/>
          </w:tcPr>
          <w:p w14:paraId="6DE1591E">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64ACE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4E8FD09D">
            <w:pPr>
              <w:jc w:val="center"/>
              <w:rPr>
                <w:rFonts w:hint="eastAsia" w:ascii="宋体" w:hAnsi="宋体" w:cs="宋体"/>
                <w:color w:val="auto"/>
                <w:sz w:val="24"/>
                <w:highlight w:val="none"/>
              </w:rPr>
            </w:pPr>
          </w:p>
        </w:tc>
        <w:tc>
          <w:tcPr>
            <w:tcW w:w="421" w:type="pct"/>
            <w:vAlign w:val="center"/>
          </w:tcPr>
          <w:p w14:paraId="6104D7E1">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3099" w:type="pct"/>
            <w:vAlign w:val="center"/>
          </w:tcPr>
          <w:p w14:paraId="28148FBF">
            <w:pPr>
              <w:rPr>
                <w:rFonts w:hint="eastAsia" w:ascii="宋体" w:hAnsi="宋体" w:cs="宋体"/>
                <w:color w:val="auto"/>
                <w:sz w:val="24"/>
                <w:highlight w:val="none"/>
              </w:rPr>
            </w:pPr>
            <w:r>
              <w:rPr>
                <w:rFonts w:hint="eastAsia" w:ascii="宋体" w:hAnsi="宋体" w:cs="宋体"/>
                <w:color w:val="auto"/>
                <w:sz w:val="24"/>
                <w:highlight w:val="none"/>
              </w:rPr>
              <w:t>区域内电脑、电话、仪器、器械（治疗车、病历架等）、床单位、低处电器表面的清洗或擦拭</w:t>
            </w:r>
          </w:p>
        </w:tc>
        <w:tc>
          <w:tcPr>
            <w:tcW w:w="1068" w:type="pct"/>
            <w:vAlign w:val="center"/>
          </w:tcPr>
          <w:p w14:paraId="28431FAD">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656EF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312E1C6">
            <w:pPr>
              <w:jc w:val="center"/>
              <w:rPr>
                <w:rFonts w:hint="eastAsia" w:ascii="宋体" w:hAnsi="宋体" w:cs="宋体"/>
                <w:color w:val="auto"/>
                <w:sz w:val="24"/>
                <w:highlight w:val="none"/>
              </w:rPr>
            </w:pPr>
          </w:p>
        </w:tc>
        <w:tc>
          <w:tcPr>
            <w:tcW w:w="421" w:type="pct"/>
            <w:vAlign w:val="center"/>
          </w:tcPr>
          <w:p w14:paraId="2D07E2BB">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3099" w:type="pct"/>
            <w:vAlign w:val="center"/>
          </w:tcPr>
          <w:p w14:paraId="76AF0929">
            <w:pPr>
              <w:rPr>
                <w:rFonts w:hint="eastAsia" w:ascii="宋体" w:hAnsi="宋体" w:cs="宋体"/>
                <w:color w:val="auto"/>
                <w:sz w:val="24"/>
                <w:highlight w:val="none"/>
              </w:rPr>
            </w:pPr>
            <w:r>
              <w:rPr>
                <w:rFonts w:hint="eastAsia" w:ascii="宋体" w:hAnsi="宋体" w:cs="宋体"/>
                <w:color w:val="auto"/>
                <w:sz w:val="24"/>
                <w:highlight w:val="none"/>
              </w:rPr>
              <w:t>区域内洗手池、水池、水龙头、皂盒清洗、擦拭</w:t>
            </w:r>
          </w:p>
        </w:tc>
        <w:tc>
          <w:tcPr>
            <w:tcW w:w="1068" w:type="pct"/>
            <w:vAlign w:val="center"/>
          </w:tcPr>
          <w:p w14:paraId="0F979109">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2725B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7FA617D5">
            <w:pPr>
              <w:jc w:val="center"/>
              <w:rPr>
                <w:rFonts w:hint="eastAsia" w:ascii="宋体" w:hAnsi="宋体" w:cs="宋体"/>
                <w:color w:val="auto"/>
                <w:sz w:val="24"/>
                <w:highlight w:val="none"/>
              </w:rPr>
            </w:pPr>
          </w:p>
        </w:tc>
        <w:tc>
          <w:tcPr>
            <w:tcW w:w="421" w:type="pct"/>
            <w:vAlign w:val="center"/>
          </w:tcPr>
          <w:p w14:paraId="4D6CA277">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3099" w:type="pct"/>
            <w:vAlign w:val="center"/>
          </w:tcPr>
          <w:p w14:paraId="03C5BF79">
            <w:pPr>
              <w:rPr>
                <w:rFonts w:hint="eastAsia" w:ascii="宋体" w:hAnsi="宋体" w:cs="宋体"/>
                <w:color w:val="auto"/>
                <w:sz w:val="24"/>
                <w:highlight w:val="none"/>
              </w:rPr>
            </w:pPr>
            <w:r>
              <w:rPr>
                <w:rFonts w:hint="eastAsia" w:ascii="宋体" w:hAnsi="宋体" w:cs="宋体"/>
                <w:color w:val="auto"/>
                <w:sz w:val="24"/>
                <w:highlight w:val="none"/>
              </w:rPr>
              <w:t>卫生间（含镜子、水龙头、脸盆、台面、毛巾架、马桶、沐浴器、地面）、开水间冲洗、擦拭、消毒</w:t>
            </w:r>
          </w:p>
        </w:tc>
        <w:tc>
          <w:tcPr>
            <w:tcW w:w="1068" w:type="pct"/>
            <w:vAlign w:val="center"/>
          </w:tcPr>
          <w:p w14:paraId="6658E572">
            <w:pPr>
              <w:jc w:val="left"/>
              <w:rPr>
                <w:rFonts w:hint="eastAsia" w:ascii="宋体" w:hAnsi="宋体" w:cs="宋体"/>
                <w:color w:val="auto"/>
                <w:sz w:val="24"/>
                <w:highlight w:val="none"/>
              </w:rPr>
            </w:pPr>
            <w:r>
              <w:rPr>
                <w:rFonts w:hint="eastAsia" w:ascii="宋体" w:hAnsi="宋体" w:cs="宋体"/>
                <w:color w:val="auto"/>
                <w:sz w:val="24"/>
                <w:highlight w:val="none"/>
              </w:rPr>
              <w:t>每日1次以上随时保持洁净</w:t>
            </w:r>
          </w:p>
        </w:tc>
      </w:tr>
      <w:tr w14:paraId="26ED6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630EF62D">
            <w:pPr>
              <w:jc w:val="center"/>
              <w:rPr>
                <w:rFonts w:hint="eastAsia" w:ascii="宋体" w:hAnsi="宋体" w:cs="宋体"/>
                <w:color w:val="auto"/>
                <w:sz w:val="24"/>
                <w:highlight w:val="none"/>
              </w:rPr>
            </w:pPr>
          </w:p>
        </w:tc>
        <w:tc>
          <w:tcPr>
            <w:tcW w:w="421" w:type="pct"/>
            <w:vAlign w:val="center"/>
          </w:tcPr>
          <w:p w14:paraId="5C5CF176">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3099" w:type="pct"/>
            <w:vAlign w:val="center"/>
          </w:tcPr>
          <w:p w14:paraId="4D85EC9E">
            <w:pPr>
              <w:rPr>
                <w:rFonts w:hint="eastAsia" w:ascii="宋体" w:hAnsi="宋体" w:cs="宋体"/>
                <w:color w:val="auto"/>
                <w:sz w:val="24"/>
                <w:highlight w:val="none"/>
              </w:rPr>
            </w:pPr>
            <w:r>
              <w:rPr>
                <w:rFonts w:hint="eastAsia" w:ascii="宋体" w:hAnsi="宋体" w:cs="宋体"/>
                <w:color w:val="auto"/>
                <w:sz w:val="24"/>
                <w:highlight w:val="none"/>
              </w:rPr>
              <w:t>区域内窗台、阳台、把手、栏杆、花瓶、花盆、开关盒、接线盒、各类低处标牌、垃圾桶擦拭</w:t>
            </w:r>
          </w:p>
        </w:tc>
        <w:tc>
          <w:tcPr>
            <w:tcW w:w="1068" w:type="pct"/>
            <w:vAlign w:val="center"/>
          </w:tcPr>
          <w:p w14:paraId="6ACD6785">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769C7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3663E4D7">
            <w:pPr>
              <w:jc w:val="center"/>
              <w:rPr>
                <w:rFonts w:hint="eastAsia" w:ascii="宋体" w:hAnsi="宋体" w:cs="宋体"/>
                <w:color w:val="auto"/>
                <w:sz w:val="24"/>
                <w:highlight w:val="none"/>
              </w:rPr>
            </w:pPr>
          </w:p>
        </w:tc>
        <w:tc>
          <w:tcPr>
            <w:tcW w:w="421" w:type="pct"/>
            <w:vAlign w:val="center"/>
          </w:tcPr>
          <w:p w14:paraId="2CFF81CB">
            <w:pPr>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3099" w:type="pct"/>
            <w:vAlign w:val="center"/>
          </w:tcPr>
          <w:p w14:paraId="75853E85">
            <w:pPr>
              <w:rPr>
                <w:rFonts w:hint="eastAsia" w:ascii="宋体" w:hAnsi="宋体" w:cs="宋体"/>
                <w:color w:val="auto"/>
                <w:sz w:val="24"/>
                <w:highlight w:val="none"/>
              </w:rPr>
            </w:pPr>
            <w:r>
              <w:rPr>
                <w:rFonts w:hint="eastAsia" w:ascii="宋体" w:hAnsi="宋体" w:cs="宋体"/>
                <w:color w:val="auto"/>
                <w:sz w:val="24"/>
                <w:highlight w:val="none"/>
              </w:rPr>
              <w:t>开水机、冰箱外表面清洁消毒</w:t>
            </w:r>
          </w:p>
        </w:tc>
        <w:tc>
          <w:tcPr>
            <w:tcW w:w="1068" w:type="pct"/>
            <w:vAlign w:val="center"/>
          </w:tcPr>
          <w:p w14:paraId="461C0C70">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29870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3EBA32D9">
            <w:pPr>
              <w:jc w:val="center"/>
              <w:rPr>
                <w:rFonts w:hint="eastAsia" w:ascii="宋体" w:hAnsi="宋体" w:cs="宋体"/>
                <w:color w:val="auto"/>
                <w:sz w:val="24"/>
                <w:highlight w:val="none"/>
              </w:rPr>
            </w:pPr>
          </w:p>
        </w:tc>
        <w:tc>
          <w:tcPr>
            <w:tcW w:w="421" w:type="pct"/>
            <w:vAlign w:val="center"/>
          </w:tcPr>
          <w:p w14:paraId="481D2FF2">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3099" w:type="pct"/>
            <w:vAlign w:val="center"/>
          </w:tcPr>
          <w:p w14:paraId="5925480D">
            <w:pPr>
              <w:rPr>
                <w:rFonts w:hint="eastAsia" w:ascii="宋体" w:hAnsi="宋体" w:cs="宋体"/>
                <w:color w:val="auto"/>
                <w:sz w:val="24"/>
                <w:highlight w:val="none"/>
              </w:rPr>
            </w:pPr>
            <w:r>
              <w:rPr>
                <w:rFonts w:hint="eastAsia" w:ascii="宋体" w:hAnsi="宋体" w:cs="宋体"/>
                <w:color w:val="auto"/>
                <w:sz w:val="24"/>
                <w:highlight w:val="none"/>
              </w:rPr>
              <w:t>门、门框、窗框、玻璃</w:t>
            </w:r>
          </w:p>
        </w:tc>
        <w:tc>
          <w:tcPr>
            <w:tcW w:w="1068" w:type="pct"/>
            <w:vAlign w:val="center"/>
          </w:tcPr>
          <w:p w14:paraId="130FCC34">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74D03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38DFFDF5">
            <w:pPr>
              <w:jc w:val="center"/>
              <w:rPr>
                <w:rFonts w:hint="eastAsia" w:ascii="宋体" w:hAnsi="宋体" w:cs="宋体"/>
                <w:color w:val="auto"/>
                <w:sz w:val="24"/>
                <w:highlight w:val="none"/>
              </w:rPr>
            </w:pPr>
          </w:p>
        </w:tc>
        <w:tc>
          <w:tcPr>
            <w:tcW w:w="421" w:type="pct"/>
            <w:vAlign w:val="center"/>
          </w:tcPr>
          <w:p w14:paraId="6319D909">
            <w:pP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3099" w:type="pct"/>
            <w:vAlign w:val="center"/>
          </w:tcPr>
          <w:p w14:paraId="73B6F798">
            <w:pPr>
              <w:rPr>
                <w:rFonts w:hint="eastAsia" w:ascii="宋体" w:hAnsi="宋体" w:cs="宋体"/>
                <w:color w:val="auto"/>
                <w:sz w:val="24"/>
                <w:highlight w:val="none"/>
              </w:rPr>
            </w:pPr>
            <w:r>
              <w:rPr>
                <w:rFonts w:hint="eastAsia" w:ascii="宋体" w:hAnsi="宋体" w:cs="宋体"/>
                <w:color w:val="auto"/>
                <w:sz w:val="24"/>
                <w:highlight w:val="none"/>
              </w:rPr>
              <w:t>低处墙面除尘、落地瓷砖、踢脚板、地角、低处管道擦拭</w:t>
            </w:r>
          </w:p>
        </w:tc>
        <w:tc>
          <w:tcPr>
            <w:tcW w:w="1068" w:type="pct"/>
            <w:vAlign w:val="center"/>
          </w:tcPr>
          <w:p w14:paraId="6EAF8133">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658B6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2FFB5621">
            <w:pPr>
              <w:jc w:val="center"/>
              <w:rPr>
                <w:rFonts w:hint="eastAsia" w:ascii="宋体" w:hAnsi="宋体" w:cs="宋体"/>
                <w:color w:val="auto"/>
                <w:sz w:val="24"/>
                <w:highlight w:val="none"/>
              </w:rPr>
            </w:pPr>
          </w:p>
        </w:tc>
        <w:tc>
          <w:tcPr>
            <w:tcW w:w="421" w:type="pct"/>
            <w:vAlign w:val="center"/>
          </w:tcPr>
          <w:p w14:paraId="7C02C6CF">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3099" w:type="pct"/>
            <w:vAlign w:val="center"/>
          </w:tcPr>
          <w:p w14:paraId="4C80D7FA">
            <w:pPr>
              <w:rPr>
                <w:rFonts w:hint="eastAsia" w:ascii="宋体" w:hAnsi="宋体" w:cs="宋体"/>
                <w:color w:val="auto"/>
                <w:sz w:val="24"/>
                <w:highlight w:val="none"/>
              </w:rPr>
            </w:pPr>
            <w:r>
              <w:rPr>
                <w:rFonts w:hint="eastAsia" w:ascii="宋体" w:hAnsi="宋体" w:cs="宋体"/>
                <w:color w:val="auto"/>
                <w:sz w:val="24"/>
                <w:highlight w:val="none"/>
              </w:rPr>
              <w:t>非医疗不锈钢物体表面闪钢保养</w:t>
            </w:r>
          </w:p>
        </w:tc>
        <w:tc>
          <w:tcPr>
            <w:tcW w:w="1068" w:type="pct"/>
            <w:vAlign w:val="center"/>
          </w:tcPr>
          <w:p w14:paraId="58DE6AE0">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45216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1AD2C8CF">
            <w:pPr>
              <w:jc w:val="center"/>
              <w:rPr>
                <w:rFonts w:hint="eastAsia" w:ascii="宋体" w:hAnsi="宋体" w:cs="宋体"/>
                <w:color w:val="auto"/>
                <w:sz w:val="24"/>
                <w:highlight w:val="none"/>
              </w:rPr>
            </w:pPr>
          </w:p>
        </w:tc>
        <w:tc>
          <w:tcPr>
            <w:tcW w:w="421" w:type="pct"/>
            <w:vAlign w:val="center"/>
          </w:tcPr>
          <w:p w14:paraId="5A6D5135">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3099" w:type="pct"/>
            <w:vAlign w:val="center"/>
          </w:tcPr>
          <w:p w14:paraId="46A52D53">
            <w:pPr>
              <w:rPr>
                <w:rFonts w:hint="eastAsia" w:ascii="宋体" w:hAnsi="宋体" w:cs="宋体"/>
                <w:color w:val="auto"/>
                <w:sz w:val="24"/>
                <w:highlight w:val="none"/>
              </w:rPr>
            </w:pPr>
            <w:r>
              <w:rPr>
                <w:rFonts w:hint="eastAsia" w:ascii="宋体" w:hAnsi="宋体" w:cs="宋体"/>
                <w:color w:val="auto"/>
                <w:sz w:val="24"/>
                <w:highlight w:val="none"/>
              </w:rPr>
              <w:t>高处标牌、壁挂物擦拭</w:t>
            </w:r>
          </w:p>
        </w:tc>
        <w:tc>
          <w:tcPr>
            <w:tcW w:w="1068" w:type="pct"/>
            <w:vAlign w:val="center"/>
          </w:tcPr>
          <w:p w14:paraId="3C2FC42E">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1C570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5D212DA2">
            <w:pPr>
              <w:jc w:val="center"/>
              <w:rPr>
                <w:rFonts w:hint="eastAsia" w:ascii="宋体" w:hAnsi="宋体" w:cs="宋体"/>
                <w:color w:val="auto"/>
                <w:sz w:val="24"/>
                <w:highlight w:val="none"/>
              </w:rPr>
            </w:pPr>
          </w:p>
        </w:tc>
        <w:tc>
          <w:tcPr>
            <w:tcW w:w="421" w:type="pct"/>
            <w:vAlign w:val="center"/>
          </w:tcPr>
          <w:p w14:paraId="78BC2017">
            <w:pPr>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3099" w:type="pct"/>
            <w:vAlign w:val="center"/>
          </w:tcPr>
          <w:p w14:paraId="4935C4F0">
            <w:pPr>
              <w:rPr>
                <w:rFonts w:hint="eastAsia" w:ascii="宋体" w:hAnsi="宋体" w:cs="宋体"/>
                <w:color w:val="auto"/>
                <w:sz w:val="24"/>
                <w:highlight w:val="none"/>
              </w:rPr>
            </w:pPr>
            <w:r>
              <w:rPr>
                <w:rFonts w:hint="eastAsia" w:ascii="宋体" w:hAnsi="宋体" w:cs="宋体"/>
                <w:color w:val="auto"/>
                <w:sz w:val="24"/>
                <w:highlight w:val="none"/>
              </w:rPr>
              <w:t>高处除尘</w:t>
            </w:r>
          </w:p>
        </w:tc>
        <w:tc>
          <w:tcPr>
            <w:tcW w:w="1068" w:type="pct"/>
            <w:vAlign w:val="center"/>
          </w:tcPr>
          <w:p w14:paraId="40611AF5">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29FED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5CEE5D90">
            <w:pPr>
              <w:jc w:val="center"/>
              <w:rPr>
                <w:rFonts w:hint="eastAsia" w:ascii="宋体" w:hAnsi="宋体" w:cs="宋体"/>
                <w:color w:val="auto"/>
                <w:sz w:val="24"/>
                <w:highlight w:val="none"/>
              </w:rPr>
            </w:pPr>
          </w:p>
        </w:tc>
        <w:tc>
          <w:tcPr>
            <w:tcW w:w="421" w:type="pct"/>
            <w:vAlign w:val="center"/>
          </w:tcPr>
          <w:p w14:paraId="28F4A43E">
            <w:pPr>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3099" w:type="pct"/>
            <w:vAlign w:val="center"/>
          </w:tcPr>
          <w:p w14:paraId="6FB009C9">
            <w:pPr>
              <w:rPr>
                <w:rFonts w:hint="eastAsia" w:ascii="宋体" w:hAnsi="宋体" w:cs="宋体"/>
                <w:color w:val="auto"/>
                <w:sz w:val="24"/>
                <w:highlight w:val="none"/>
              </w:rPr>
            </w:pPr>
            <w:r>
              <w:rPr>
                <w:rFonts w:hint="eastAsia" w:ascii="宋体" w:hAnsi="宋体" w:cs="宋体"/>
                <w:color w:val="auto"/>
                <w:sz w:val="24"/>
                <w:highlight w:val="none"/>
              </w:rPr>
              <w:t>灯具、音响、通风口、排气扇、风扇、空调等高处设备擦洗</w:t>
            </w:r>
          </w:p>
        </w:tc>
        <w:tc>
          <w:tcPr>
            <w:tcW w:w="1068" w:type="pct"/>
            <w:vAlign w:val="center"/>
          </w:tcPr>
          <w:p w14:paraId="29D52DA5">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38709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5CE425B">
            <w:pPr>
              <w:jc w:val="center"/>
              <w:rPr>
                <w:rFonts w:hint="eastAsia" w:ascii="宋体" w:hAnsi="宋体" w:cs="宋体"/>
                <w:color w:val="auto"/>
                <w:sz w:val="24"/>
                <w:highlight w:val="none"/>
              </w:rPr>
            </w:pPr>
          </w:p>
        </w:tc>
        <w:tc>
          <w:tcPr>
            <w:tcW w:w="421" w:type="pct"/>
            <w:vAlign w:val="center"/>
          </w:tcPr>
          <w:p w14:paraId="65D6A581">
            <w:pPr>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3099" w:type="pct"/>
            <w:vAlign w:val="center"/>
          </w:tcPr>
          <w:p w14:paraId="736EBE58">
            <w:pPr>
              <w:rPr>
                <w:rFonts w:hint="eastAsia" w:ascii="宋体" w:hAnsi="宋体" w:cs="宋体"/>
                <w:color w:val="auto"/>
                <w:sz w:val="24"/>
                <w:highlight w:val="none"/>
              </w:rPr>
            </w:pPr>
            <w:r>
              <w:rPr>
                <w:rFonts w:hint="eastAsia" w:ascii="宋体" w:hAnsi="宋体" w:cs="宋体"/>
                <w:color w:val="auto"/>
                <w:sz w:val="24"/>
                <w:highlight w:val="none"/>
              </w:rPr>
              <w:t>PVC/木地板地面喷磨抛光</w:t>
            </w:r>
          </w:p>
        </w:tc>
        <w:tc>
          <w:tcPr>
            <w:tcW w:w="1068" w:type="pct"/>
            <w:vAlign w:val="center"/>
          </w:tcPr>
          <w:p w14:paraId="2B42B7D2">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476EC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14781765">
            <w:pPr>
              <w:jc w:val="center"/>
              <w:rPr>
                <w:rFonts w:hint="eastAsia" w:ascii="宋体" w:hAnsi="宋体" w:cs="宋体"/>
                <w:color w:val="auto"/>
                <w:sz w:val="24"/>
                <w:highlight w:val="none"/>
              </w:rPr>
            </w:pPr>
          </w:p>
        </w:tc>
        <w:tc>
          <w:tcPr>
            <w:tcW w:w="421" w:type="pct"/>
            <w:vAlign w:val="center"/>
          </w:tcPr>
          <w:p w14:paraId="4CD7D0DD">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3099" w:type="pct"/>
            <w:vAlign w:val="center"/>
          </w:tcPr>
          <w:p w14:paraId="3AA12DD8">
            <w:pPr>
              <w:rPr>
                <w:rFonts w:hint="eastAsia" w:ascii="宋体" w:hAnsi="宋体" w:cs="宋体"/>
                <w:color w:val="auto"/>
                <w:sz w:val="24"/>
                <w:highlight w:val="none"/>
              </w:rPr>
            </w:pPr>
            <w:r>
              <w:rPr>
                <w:rFonts w:hint="eastAsia" w:ascii="宋体" w:hAnsi="宋体" w:cs="宋体"/>
                <w:color w:val="auto"/>
                <w:sz w:val="24"/>
                <w:highlight w:val="none"/>
              </w:rPr>
              <w:t>PVC/木地板地面刷洗打蜡</w:t>
            </w:r>
          </w:p>
        </w:tc>
        <w:tc>
          <w:tcPr>
            <w:tcW w:w="1068" w:type="pct"/>
            <w:vAlign w:val="center"/>
          </w:tcPr>
          <w:p w14:paraId="7A24C43B">
            <w:pPr>
              <w:jc w:val="left"/>
              <w:rPr>
                <w:rFonts w:hint="eastAsia" w:ascii="宋体" w:hAnsi="宋体" w:cs="宋体"/>
                <w:color w:val="auto"/>
                <w:sz w:val="24"/>
                <w:highlight w:val="none"/>
              </w:rPr>
            </w:pPr>
            <w:r>
              <w:rPr>
                <w:rFonts w:hint="eastAsia" w:ascii="宋体" w:hAnsi="宋体" w:cs="宋体"/>
                <w:color w:val="auto"/>
                <w:sz w:val="24"/>
                <w:highlight w:val="none"/>
              </w:rPr>
              <w:t>每年2次以上</w:t>
            </w:r>
          </w:p>
        </w:tc>
      </w:tr>
      <w:tr w14:paraId="15E8C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3A42D488">
            <w:pPr>
              <w:jc w:val="center"/>
              <w:rPr>
                <w:rFonts w:hint="eastAsia" w:ascii="宋体" w:hAnsi="宋体" w:cs="宋体"/>
                <w:color w:val="auto"/>
                <w:sz w:val="24"/>
                <w:highlight w:val="none"/>
              </w:rPr>
            </w:pPr>
          </w:p>
        </w:tc>
        <w:tc>
          <w:tcPr>
            <w:tcW w:w="421" w:type="pct"/>
            <w:vAlign w:val="center"/>
          </w:tcPr>
          <w:p w14:paraId="63B39D88">
            <w:pPr>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3099" w:type="pct"/>
            <w:vAlign w:val="center"/>
          </w:tcPr>
          <w:p w14:paraId="63119C09">
            <w:pPr>
              <w:rPr>
                <w:rFonts w:hint="eastAsia" w:ascii="宋体" w:hAnsi="宋体" w:cs="宋体"/>
                <w:color w:val="auto"/>
                <w:sz w:val="24"/>
                <w:highlight w:val="none"/>
              </w:rPr>
            </w:pPr>
            <w:r>
              <w:rPr>
                <w:rFonts w:hint="eastAsia" w:ascii="宋体" w:hAnsi="宋体" w:cs="宋体"/>
                <w:color w:val="auto"/>
                <w:sz w:val="24"/>
                <w:highlight w:val="none"/>
              </w:rPr>
              <w:t>石材地面的日常维护保养</w:t>
            </w:r>
          </w:p>
        </w:tc>
        <w:tc>
          <w:tcPr>
            <w:tcW w:w="1068" w:type="pct"/>
            <w:vAlign w:val="center"/>
          </w:tcPr>
          <w:p w14:paraId="5BBB8A1F">
            <w:pPr>
              <w:jc w:val="left"/>
              <w:rPr>
                <w:rFonts w:hint="eastAsia" w:ascii="宋体" w:hAnsi="宋体" w:cs="宋体"/>
                <w:color w:val="auto"/>
                <w:sz w:val="24"/>
                <w:highlight w:val="none"/>
              </w:rPr>
            </w:pPr>
            <w:r>
              <w:rPr>
                <w:rFonts w:hint="eastAsia" w:ascii="宋体" w:hAnsi="宋体" w:cs="宋体"/>
                <w:color w:val="auto"/>
                <w:sz w:val="24"/>
                <w:highlight w:val="none"/>
              </w:rPr>
              <w:t>每2周1次以上</w:t>
            </w:r>
          </w:p>
        </w:tc>
      </w:tr>
      <w:tr w14:paraId="408A0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1DB452C4">
            <w:pPr>
              <w:jc w:val="center"/>
              <w:rPr>
                <w:rFonts w:hint="eastAsia" w:ascii="宋体" w:hAnsi="宋体" w:cs="宋体"/>
                <w:color w:val="auto"/>
                <w:sz w:val="24"/>
                <w:highlight w:val="none"/>
              </w:rPr>
            </w:pPr>
          </w:p>
        </w:tc>
        <w:tc>
          <w:tcPr>
            <w:tcW w:w="421" w:type="pct"/>
            <w:vAlign w:val="center"/>
          </w:tcPr>
          <w:p w14:paraId="1F9F1BC4">
            <w:pPr>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3099" w:type="pct"/>
            <w:vAlign w:val="center"/>
          </w:tcPr>
          <w:p w14:paraId="0CB8BF68">
            <w:pPr>
              <w:rPr>
                <w:rFonts w:hint="eastAsia" w:ascii="宋体" w:hAnsi="宋体" w:cs="宋体"/>
                <w:color w:val="auto"/>
                <w:sz w:val="24"/>
                <w:highlight w:val="none"/>
              </w:rPr>
            </w:pPr>
            <w:r>
              <w:rPr>
                <w:rFonts w:hint="eastAsia" w:ascii="宋体" w:hAnsi="宋体" w:cs="宋体"/>
                <w:color w:val="auto"/>
                <w:sz w:val="24"/>
                <w:highlight w:val="none"/>
              </w:rPr>
              <w:t>巡视保洁</w:t>
            </w:r>
          </w:p>
        </w:tc>
        <w:tc>
          <w:tcPr>
            <w:tcW w:w="1068" w:type="pct"/>
            <w:vAlign w:val="center"/>
          </w:tcPr>
          <w:p w14:paraId="25A441A8">
            <w:pPr>
              <w:jc w:val="left"/>
              <w:rPr>
                <w:rFonts w:hint="eastAsia" w:ascii="宋体" w:hAnsi="宋体" w:cs="宋体"/>
                <w:color w:val="auto"/>
                <w:sz w:val="24"/>
                <w:highlight w:val="none"/>
              </w:rPr>
            </w:pPr>
            <w:r>
              <w:rPr>
                <w:rFonts w:hint="eastAsia" w:ascii="宋体" w:hAnsi="宋体" w:cs="宋体"/>
                <w:color w:val="auto"/>
                <w:sz w:val="24"/>
                <w:highlight w:val="none"/>
              </w:rPr>
              <w:t>随时</w:t>
            </w:r>
          </w:p>
        </w:tc>
      </w:tr>
      <w:tr w14:paraId="3F00F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778B3F7B">
            <w:pPr>
              <w:jc w:val="center"/>
              <w:rPr>
                <w:rFonts w:hint="eastAsia" w:ascii="宋体" w:hAnsi="宋体" w:cs="宋体"/>
                <w:color w:val="auto"/>
                <w:sz w:val="24"/>
                <w:highlight w:val="none"/>
              </w:rPr>
            </w:pPr>
          </w:p>
        </w:tc>
        <w:tc>
          <w:tcPr>
            <w:tcW w:w="421" w:type="pct"/>
            <w:vAlign w:val="center"/>
          </w:tcPr>
          <w:p w14:paraId="2843E6A2">
            <w:pPr>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3099" w:type="pct"/>
            <w:vAlign w:val="center"/>
          </w:tcPr>
          <w:p w14:paraId="6A7801B1">
            <w:pPr>
              <w:rPr>
                <w:rFonts w:hint="eastAsia" w:ascii="宋体" w:hAnsi="宋体" w:cs="宋体"/>
                <w:color w:val="auto"/>
                <w:sz w:val="24"/>
                <w:highlight w:val="none"/>
              </w:rPr>
            </w:pPr>
            <w:r>
              <w:rPr>
                <w:rFonts w:hint="eastAsia" w:ascii="宋体" w:hAnsi="宋体" w:cs="宋体"/>
                <w:color w:val="auto"/>
                <w:sz w:val="24"/>
                <w:highlight w:val="none"/>
              </w:rPr>
              <w:t>平车上布类整理、更换</w:t>
            </w:r>
          </w:p>
        </w:tc>
        <w:tc>
          <w:tcPr>
            <w:tcW w:w="1068" w:type="pct"/>
            <w:vAlign w:val="center"/>
          </w:tcPr>
          <w:p w14:paraId="0461A289">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r w14:paraId="21F8A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465F3BFD">
            <w:pPr>
              <w:jc w:val="center"/>
              <w:rPr>
                <w:rFonts w:hint="eastAsia" w:ascii="宋体" w:hAnsi="宋体" w:cs="宋体"/>
                <w:color w:val="auto"/>
                <w:sz w:val="24"/>
                <w:highlight w:val="none"/>
              </w:rPr>
            </w:pPr>
          </w:p>
        </w:tc>
        <w:tc>
          <w:tcPr>
            <w:tcW w:w="421" w:type="pct"/>
            <w:vAlign w:val="center"/>
          </w:tcPr>
          <w:p w14:paraId="4BFBED84">
            <w:pPr>
              <w:jc w:val="center"/>
              <w:rPr>
                <w:rFonts w:hint="eastAsia" w:ascii="宋体" w:hAnsi="宋体" w:cs="宋体"/>
                <w:color w:val="auto"/>
                <w:sz w:val="24"/>
                <w:highlight w:val="none"/>
              </w:rPr>
            </w:pPr>
            <w:r>
              <w:rPr>
                <w:rFonts w:hint="eastAsia" w:ascii="宋体" w:hAnsi="宋体" w:cs="宋体"/>
                <w:color w:val="auto"/>
                <w:sz w:val="24"/>
                <w:highlight w:val="none"/>
              </w:rPr>
              <w:t>21</w:t>
            </w:r>
          </w:p>
        </w:tc>
        <w:tc>
          <w:tcPr>
            <w:tcW w:w="3099" w:type="pct"/>
            <w:vAlign w:val="center"/>
          </w:tcPr>
          <w:p w14:paraId="7B1C3045">
            <w:pPr>
              <w:rPr>
                <w:rFonts w:hint="eastAsia" w:ascii="宋体" w:hAnsi="宋体" w:cs="宋体"/>
                <w:color w:val="auto"/>
                <w:sz w:val="24"/>
                <w:highlight w:val="none"/>
              </w:rPr>
            </w:pPr>
            <w:r>
              <w:rPr>
                <w:rFonts w:hint="eastAsia" w:ascii="宋体" w:hAnsi="宋体" w:cs="宋体"/>
                <w:color w:val="auto"/>
                <w:sz w:val="24"/>
                <w:highlight w:val="none"/>
              </w:rPr>
              <w:t>窗帘，床帘的拆换</w:t>
            </w:r>
          </w:p>
        </w:tc>
        <w:tc>
          <w:tcPr>
            <w:tcW w:w="1068" w:type="pct"/>
            <w:vAlign w:val="center"/>
          </w:tcPr>
          <w:p w14:paraId="6350492C">
            <w:pPr>
              <w:jc w:val="left"/>
              <w:rPr>
                <w:rFonts w:hint="eastAsia" w:ascii="宋体" w:hAnsi="宋体" w:cs="宋体"/>
                <w:color w:val="auto"/>
                <w:sz w:val="24"/>
                <w:highlight w:val="none"/>
              </w:rPr>
            </w:pPr>
            <w:r>
              <w:rPr>
                <w:rFonts w:hint="eastAsia" w:ascii="宋体" w:hAnsi="宋体" w:cs="宋体"/>
                <w:color w:val="auto"/>
                <w:sz w:val="24"/>
                <w:highlight w:val="none"/>
              </w:rPr>
              <w:t>半年1次以上</w:t>
            </w:r>
          </w:p>
        </w:tc>
      </w:tr>
    </w:tbl>
    <w:p w14:paraId="1706EE0A">
      <w:pPr>
        <w:rPr>
          <w:rFonts w:hint="eastAsia" w:ascii="宋体" w:hAnsi="宋体" w:cs="仿宋"/>
          <w:color w:val="auto"/>
          <w:sz w:val="24"/>
          <w:highlight w:val="none"/>
        </w:rPr>
      </w:pPr>
    </w:p>
    <w:tbl>
      <w:tblPr>
        <w:tblStyle w:val="62"/>
        <w:tblW w:w="520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760"/>
        <w:gridCol w:w="5470"/>
        <w:gridCol w:w="1889"/>
      </w:tblGrid>
      <w:tr w14:paraId="162E2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Align w:val="center"/>
          </w:tcPr>
          <w:p w14:paraId="375BCF57">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763" w:type="dxa"/>
            <w:vAlign w:val="center"/>
          </w:tcPr>
          <w:p w14:paraId="28AF359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5485" w:type="dxa"/>
            <w:vAlign w:val="center"/>
          </w:tcPr>
          <w:p w14:paraId="6FE56ED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897" w:type="dxa"/>
            <w:vAlign w:val="center"/>
          </w:tcPr>
          <w:p w14:paraId="51D3840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333D1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restart"/>
            <w:vAlign w:val="center"/>
          </w:tcPr>
          <w:p w14:paraId="65C011F5">
            <w:pPr>
              <w:spacing w:line="360" w:lineRule="auto"/>
              <w:ind w:firstLine="720" w:firstLineChars="300"/>
              <w:jc w:val="center"/>
              <w:rPr>
                <w:rFonts w:hint="eastAsia" w:ascii="宋体" w:hAnsi="宋体" w:cs="宋体"/>
                <w:color w:val="auto"/>
                <w:sz w:val="24"/>
                <w:highlight w:val="none"/>
              </w:rPr>
            </w:pPr>
            <w:r>
              <w:rPr>
                <w:rFonts w:hint="eastAsia" w:ascii="宋体" w:hAnsi="宋体" w:cs="宋体"/>
                <w:color w:val="auto"/>
                <w:sz w:val="24"/>
                <w:highlight w:val="none"/>
              </w:rPr>
              <w:t>1会</w:t>
            </w:r>
          </w:p>
          <w:p w14:paraId="46E9A3F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议</w:t>
            </w:r>
          </w:p>
          <w:p w14:paraId="3FF88AD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室</w:t>
            </w:r>
          </w:p>
        </w:tc>
        <w:tc>
          <w:tcPr>
            <w:tcW w:w="429" w:type="pct"/>
            <w:vAlign w:val="center"/>
          </w:tcPr>
          <w:p w14:paraId="306BABB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091" w:type="pct"/>
            <w:vAlign w:val="center"/>
          </w:tcPr>
          <w:p w14:paraId="2C54D283">
            <w:pPr>
              <w:rPr>
                <w:rFonts w:hint="eastAsia" w:ascii="宋体" w:hAnsi="宋体" w:cs="宋体"/>
                <w:color w:val="auto"/>
                <w:sz w:val="24"/>
                <w:highlight w:val="none"/>
              </w:rPr>
            </w:pPr>
            <w:r>
              <w:rPr>
                <w:rFonts w:hint="eastAsia" w:ascii="宋体" w:hAnsi="宋体" w:cs="宋体"/>
                <w:color w:val="auto"/>
                <w:sz w:val="24"/>
                <w:highlight w:val="none"/>
              </w:rPr>
              <w:t>收集区域内垃圾、更换垃圾袋</w:t>
            </w:r>
          </w:p>
        </w:tc>
        <w:tc>
          <w:tcPr>
            <w:tcW w:w="1068" w:type="pct"/>
            <w:vAlign w:val="center"/>
          </w:tcPr>
          <w:p w14:paraId="50DDFC60">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随时</w:t>
            </w:r>
          </w:p>
        </w:tc>
      </w:tr>
      <w:tr w14:paraId="74F8B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01F163E">
            <w:pPr>
              <w:spacing w:line="360" w:lineRule="auto"/>
              <w:jc w:val="center"/>
              <w:rPr>
                <w:rFonts w:hint="eastAsia" w:ascii="宋体" w:hAnsi="宋体" w:cs="宋体"/>
                <w:color w:val="auto"/>
                <w:sz w:val="24"/>
                <w:highlight w:val="none"/>
              </w:rPr>
            </w:pPr>
          </w:p>
        </w:tc>
        <w:tc>
          <w:tcPr>
            <w:tcW w:w="429" w:type="pct"/>
            <w:vAlign w:val="center"/>
          </w:tcPr>
          <w:p w14:paraId="6E124D8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091" w:type="pct"/>
            <w:vAlign w:val="center"/>
          </w:tcPr>
          <w:p w14:paraId="5E815961">
            <w:pPr>
              <w:rPr>
                <w:rFonts w:hint="eastAsia" w:ascii="宋体" w:hAnsi="宋体" w:cs="宋体"/>
                <w:color w:val="auto"/>
                <w:sz w:val="24"/>
                <w:highlight w:val="none"/>
              </w:rPr>
            </w:pPr>
            <w:r>
              <w:rPr>
                <w:rFonts w:hint="eastAsia" w:ascii="宋体" w:hAnsi="宋体" w:cs="宋体"/>
                <w:color w:val="auto"/>
                <w:sz w:val="24"/>
                <w:highlight w:val="none"/>
              </w:rPr>
              <w:t>区域内地面扫尘（无扬尘干扫）</w:t>
            </w:r>
          </w:p>
        </w:tc>
        <w:tc>
          <w:tcPr>
            <w:tcW w:w="1068" w:type="pct"/>
            <w:vAlign w:val="center"/>
          </w:tcPr>
          <w:p w14:paraId="36C13E00">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开会前</w:t>
            </w:r>
          </w:p>
        </w:tc>
      </w:tr>
      <w:tr w14:paraId="5D236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6D185BBF">
            <w:pPr>
              <w:spacing w:line="360" w:lineRule="auto"/>
              <w:jc w:val="center"/>
              <w:rPr>
                <w:rFonts w:hint="eastAsia" w:ascii="宋体" w:hAnsi="宋体" w:cs="宋体"/>
                <w:color w:val="auto"/>
                <w:sz w:val="24"/>
                <w:highlight w:val="none"/>
              </w:rPr>
            </w:pPr>
          </w:p>
        </w:tc>
        <w:tc>
          <w:tcPr>
            <w:tcW w:w="429" w:type="pct"/>
            <w:vAlign w:val="center"/>
          </w:tcPr>
          <w:p w14:paraId="15680FB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091" w:type="pct"/>
            <w:vAlign w:val="center"/>
          </w:tcPr>
          <w:p w14:paraId="4A39ABE0">
            <w:pPr>
              <w:rPr>
                <w:rFonts w:hint="eastAsia" w:ascii="宋体" w:hAnsi="宋体" w:cs="宋体"/>
                <w:color w:val="auto"/>
                <w:sz w:val="24"/>
                <w:highlight w:val="none"/>
              </w:rPr>
            </w:pPr>
            <w:r>
              <w:rPr>
                <w:rFonts w:hint="eastAsia" w:ascii="宋体" w:hAnsi="宋体" w:cs="宋体"/>
                <w:color w:val="auto"/>
                <w:sz w:val="24"/>
                <w:highlight w:val="none"/>
              </w:rPr>
              <w:t>区域内地面湿拖（进行地面消毒、清洁）</w:t>
            </w:r>
          </w:p>
        </w:tc>
        <w:tc>
          <w:tcPr>
            <w:tcW w:w="1068" w:type="pct"/>
            <w:vAlign w:val="center"/>
          </w:tcPr>
          <w:p w14:paraId="50886CE3">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开会前</w:t>
            </w:r>
          </w:p>
        </w:tc>
      </w:tr>
      <w:tr w14:paraId="2857D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38ADED54">
            <w:pPr>
              <w:spacing w:line="360" w:lineRule="auto"/>
              <w:jc w:val="center"/>
              <w:rPr>
                <w:rFonts w:hint="eastAsia" w:ascii="宋体" w:hAnsi="宋体" w:cs="宋体"/>
                <w:color w:val="auto"/>
                <w:sz w:val="24"/>
                <w:highlight w:val="none"/>
              </w:rPr>
            </w:pPr>
          </w:p>
        </w:tc>
        <w:tc>
          <w:tcPr>
            <w:tcW w:w="429" w:type="pct"/>
            <w:vAlign w:val="center"/>
          </w:tcPr>
          <w:p w14:paraId="047867D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91" w:type="pct"/>
            <w:vAlign w:val="center"/>
          </w:tcPr>
          <w:p w14:paraId="2F55D565">
            <w:pPr>
              <w:rPr>
                <w:rFonts w:hint="eastAsia" w:ascii="宋体" w:hAnsi="宋体" w:cs="宋体"/>
                <w:color w:val="auto"/>
                <w:sz w:val="24"/>
                <w:highlight w:val="none"/>
              </w:rPr>
            </w:pPr>
            <w:r>
              <w:rPr>
                <w:rFonts w:hint="eastAsia" w:ascii="宋体" w:hAnsi="宋体" w:cs="宋体"/>
                <w:color w:val="auto"/>
                <w:sz w:val="24"/>
                <w:highlight w:val="none"/>
              </w:rPr>
              <w:t>区域内家具（桌椅、橱柜等）、台面擦拭</w:t>
            </w:r>
          </w:p>
        </w:tc>
        <w:tc>
          <w:tcPr>
            <w:tcW w:w="1068" w:type="pct"/>
            <w:vAlign w:val="center"/>
          </w:tcPr>
          <w:p w14:paraId="41B6ADCD">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随时</w:t>
            </w:r>
          </w:p>
        </w:tc>
      </w:tr>
      <w:tr w14:paraId="75924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59E5B468">
            <w:pPr>
              <w:spacing w:line="360" w:lineRule="auto"/>
              <w:jc w:val="center"/>
              <w:rPr>
                <w:rFonts w:hint="eastAsia" w:ascii="宋体" w:hAnsi="宋体" w:cs="宋体"/>
                <w:color w:val="auto"/>
                <w:sz w:val="24"/>
                <w:highlight w:val="none"/>
              </w:rPr>
            </w:pPr>
          </w:p>
        </w:tc>
        <w:tc>
          <w:tcPr>
            <w:tcW w:w="429" w:type="pct"/>
            <w:vAlign w:val="center"/>
          </w:tcPr>
          <w:p w14:paraId="713D0DD4">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3091" w:type="pct"/>
            <w:vAlign w:val="center"/>
          </w:tcPr>
          <w:p w14:paraId="3F95FA12">
            <w:pPr>
              <w:rPr>
                <w:rFonts w:hint="eastAsia" w:ascii="宋体" w:hAnsi="宋体" w:cs="宋体"/>
                <w:color w:val="auto"/>
                <w:sz w:val="24"/>
                <w:highlight w:val="none"/>
              </w:rPr>
            </w:pPr>
            <w:r>
              <w:rPr>
                <w:rFonts w:hint="eastAsia" w:ascii="宋体" w:hAnsi="宋体" w:cs="宋体"/>
                <w:color w:val="auto"/>
                <w:sz w:val="24"/>
                <w:highlight w:val="none"/>
              </w:rPr>
              <w:t>区域内电脑、电话、仪器、低处电器表面清洗或擦拭</w:t>
            </w:r>
          </w:p>
        </w:tc>
        <w:tc>
          <w:tcPr>
            <w:tcW w:w="1068" w:type="pct"/>
            <w:vAlign w:val="center"/>
          </w:tcPr>
          <w:p w14:paraId="5B6D3D19">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开会前</w:t>
            </w:r>
          </w:p>
        </w:tc>
      </w:tr>
      <w:tr w14:paraId="226B7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4F315B09">
            <w:pPr>
              <w:spacing w:line="360" w:lineRule="auto"/>
              <w:jc w:val="center"/>
              <w:rPr>
                <w:rFonts w:hint="eastAsia" w:ascii="宋体" w:hAnsi="宋体" w:cs="宋体"/>
                <w:color w:val="auto"/>
                <w:sz w:val="24"/>
                <w:highlight w:val="none"/>
              </w:rPr>
            </w:pPr>
          </w:p>
        </w:tc>
        <w:tc>
          <w:tcPr>
            <w:tcW w:w="429" w:type="pct"/>
            <w:vAlign w:val="center"/>
          </w:tcPr>
          <w:p w14:paraId="01ED08F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3091" w:type="pct"/>
            <w:vAlign w:val="center"/>
          </w:tcPr>
          <w:p w14:paraId="03C135B4">
            <w:pPr>
              <w:rPr>
                <w:rFonts w:hint="eastAsia" w:ascii="宋体" w:hAnsi="宋体" w:cs="宋体"/>
                <w:color w:val="auto"/>
                <w:sz w:val="24"/>
                <w:highlight w:val="none"/>
              </w:rPr>
            </w:pPr>
            <w:r>
              <w:rPr>
                <w:rFonts w:hint="eastAsia" w:ascii="宋体" w:hAnsi="宋体" w:cs="宋体"/>
                <w:color w:val="auto"/>
                <w:sz w:val="24"/>
                <w:highlight w:val="none"/>
              </w:rPr>
              <w:t>区域内洗手池、水池、水龙头、皂盒清洗、擦拭</w:t>
            </w:r>
          </w:p>
        </w:tc>
        <w:tc>
          <w:tcPr>
            <w:tcW w:w="1068" w:type="pct"/>
            <w:vAlign w:val="center"/>
          </w:tcPr>
          <w:p w14:paraId="48660273">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随时</w:t>
            </w:r>
          </w:p>
        </w:tc>
      </w:tr>
      <w:tr w14:paraId="746A7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9935ACE">
            <w:pPr>
              <w:spacing w:line="360" w:lineRule="auto"/>
              <w:jc w:val="center"/>
              <w:rPr>
                <w:rFonts w:hint="eastAsia" w:ascii="宋体" w:hAnsi="宋体" w:cs="宋体"/>
                <w:color w:val="auto"/>
                <w:sz w:val="24"/>
                <w:highlight w:val="none"/>
              </w:rPr>
            </w:pPr>
          </w:p>
        </w:tc>
        <w:tc>
          <w:tcPr>
            <w:tcW w:w="429" w:type="pct"/>
            <w:vAlign w:val="center"/>
          </w:tcPr>
          <w:p w14:paraId="75195A8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3091" w:type="pct"/>
            <w:vAlign w:val="center"/>
          </w:tcPr>
          <w:p w14:paraId="755DBAED">
            <w:pPr>
              <w:rPr>
                <w:rFonts w:hint="eastAsia" w:ascii="宋体" w:hAnsi="宋体" w:cs="宋体"/>
                <w:color w:val="auto"/>
                <w:sz w:val="24"/>
                <w:highlight w:val="none"/>
              </w:rPr>
            </w:pPr>
            <w:r>
              <w:rPr>
                <w:rFonts w:hint="eastAsia" w:ascii="宋体" w:hAnsi="宋体" w:cs="宋体"/>
                <w:color w:val="auto"/>
                <w:sz w:val="24"/>
                <w:highlight w:val="none"/>
              </w:rPr>
              <w:t>卫生间（含镜子、水龙头、脸盆、台面、毛巾架、马桶、沐浴器、地面）、开水间冲洗、擦拭、消毒</w:t>
            </w:r>
          </w:p>
        </w:tc>
        <w:tc>
          <w:tcPr>
            <w:tcW w:w="1068" w:type="pct"/>
            <w:vAlign w:val="center"/>
          </w:tcPr>
          <w:p w14:paraId="33EBD5B4">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会前会后</w:t>
            </w:r>
          </w:p>
        </w:tc>
      </w:tr>
      <w:tr w14:paraId="2579E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5B6CBE5D">
            <w:pPr>
              <w:spacing w:line="360" w:lineRule="auto"/>
              <w:jc w:val="center"/>
              <w:rPr>
                <w:rFonts w:hint="eastAsia" w:ascii="宋体" w:hAnsi="宋体" w:cs="宋体"/>
                <w:color w:val="auto"/>
                <w:sz w:val="24"/>
                <w:highlight w:val="none"/>
              </w:rPr>
            </w:pPr>
          </w:p>
        </w:tc>
        <w:tc>
          <w:tcPr>
            <w:tcW w:w="429" w:type="pct"/>
            <w:vAlign w:val="center"/>
          </w:tcPr>
          <w:p w14:paraId="32C7F4C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3091" w:type="pct"/>
            <w:vAlign w:val="center"/>
          </w:tcPr>
          <w:p w14:paraId="5523F15D">
            <w:pPr>
              <w:rPr>
                <w:rFonts w:hint="eastAsia" w:ascii="宋体" w:hAnsi="宋体" w:cs="宋体"/>
                <w:color w:val="auto"/>
                <w:sz w:val="24"/>
                <w:highlight w:val="none"/>
              </w:rPr>
            </w:pPr>
            <w:r>
              <w:rPr>
                <w:rFonts w:hint="eastAsia" w:ascii="宋体" w:hAnsi="宋体" w:cs="宋体"/>
                <w:color w:val="auto"/>
                <w:sz w:val="24"/>
                <w:highlight w:val="none"/>
              </w:rPr>
              <w:t>区域内窗台、花瓶、花盆、开关盒、接线盒、各类低处标牌、垃圾桶擦拭</w:t>
            </w:r>
          </w:p>
        </w:tc>
        <w:tc>
          <w:tcPr>
            <w:tcW w:w="1068" w:type="pct"/>
            <w:vAlign w:val="center"/>
          </w:tcPr>
          <w:p w14:paraId="29AEB3C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会前会后</w:t>
            </w:r>
          </w:p>
        </w:tc>
      </w:tr>
      <w:tr w14:paraId="69E07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7C677367">
            <w:pPr>
              <w:spacing w:line="360" w:lineRule="auto"/>
              <w:jc w:val="center"/>
              <w:rPr>
                <w:rFonts w:hint="eastAsia" w:ascii="宋体" w:hAnsi="宋体" w:cs="宋体"/>
                <w:color w:val="auto"/>
                <w:sz w:val="24"/>
                <w:highlight w:val="none"/>
              </w:rPr>
            </w:pPr>
          </w:p>
        </w:tc>
        <w:tc>
          <w:tcPr>
            <w:tcW w:w="429" w:type="pct"/>
            <w:vAlign w:val="center"/>
          </w:tcPr>
          <w:p w14:paraId="233753B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3091" w:type="pct"/>
            <w:vAlign w:val="center"/>
          </w:tcPr>
          <w:p w14:paraId="6F0CCECD">
            <w:pPr>
              <w:rPr>
                <w:rFonts w:hint="eastAsia" w:ascii="宋体" w:hAnsi="宋体" w:cs="宋体"/>
                <w:color w:val="auto"/>
                <w:sz w:val="24"/>
                <w:highlight w:val="none"/>
              </w:rPr>
            </w:pPr>
            <w:r>
              <w:rPr>
                <w:rFonts w:hint="eastAsia" w:ascii="宋体" w:hAnsi="宋体" w:cs="宋体"/>
                <w:color w:val="auto"/>
                <w:sz w:val="24"/>
                <w:highlight w:val="none"/>
              </w:rPr>
              <w:t>开水机、冰箱外表面清洁消毒</w:t>
            </w:r>
          </w:p>
        </w:tc>
        <w:tc>
          <w:tcPr>
            <w:tcW w:w="1068" w:type="pct"/>
            <w:vAlign w:val="center"/>
          </w:tcPr>
          <w:p w14:paraId="1C006F77">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7C830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4218DD6">
            <w:pPr>
              <w:spacing w:line="360" w:lineRule="auto"/>
              <w:jc w:val="center"/>
              <w:rPr>
                <w:rFonts w:hint="eastAsia" w:ascii="宋体" w:hAnsi="宋体" w:cs="宋体"/>
                <w:color w:val="auto"/>
                <w:sz w:val="24"/>
                <w:highlight w:val="none"/>
              </w:rPr>
            </w:pPr>
          </w:p>
        </w:tc>
        <w:tc>
          <w:tcPr>
            <w:tcW w:w="429" w:type="pct"/>
            <w:vAlign w:val="center"/>
          </w:tcPr>
          <w:p w14:paraId="6B5F949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3091" w:type="pct"/>
            <w:vAlign w:val="center"/>
          </w:tcPr>
          <w:p w14:paraId="49630726">
            <w:pPr>
              <w:rPr>
                <w:rFonts w:hint="eastAsia" w:ascii="宋体" w:hAnsi="宋体" w:cs="宋体"/>
                <w:color w:val="auto"/>
                <w:sz w:val="24"/>
                <w:highlight w:val="none"/>
              </w:rPr>
            </w:pPr>
            <w:r>
              <w:rPr>
                <w:rFonts w:hint="eastAsia" w:ascii="宋体" w:hAnsi="宋体" w:cs="宋体"/>
                <w:color w:val="auto"/>
                <w:sz w:val="24"/>
                <w:highlight w:val="none"/>
              </w:rPr>
              <w:t>门、门框、窗框、玻璃</w:t>
            </w:r>
          </w:p>
        </w:tc>
        <w:tc>
          <w:tcPr>
            <w:tcW w:w="1068" w:type="pct"/>
            <w:vAlign w:val="center"/>
          </w:tcPr>
          <w:p w14:paraId="49EC3D6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18B38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436589F4">
            <w:pPr>
              <w:spacing w:line="360" w:lineRule="auto"/>
              <w:jc w:val="center"/>
              <w:rPr>
                <w:rFonts w:hint="eastAsia" w:ascii="宋体" w:hAnsi="宋体" w:cs="宋体"/>
                <w:color w:val="auto"/>
                <w:sz w:val="24"/>
                <w:highlight w:val="none"/>
              </w:rPr>
            </w:pPr>
          </w:p>
        </w:tc>
        <w:tc>
          <w:tcPr>
            <w:tcW w:w="429" w:type="pct"/>
            <w:vAlign w:val="center"/>
          </w:tcPr>
          <w:p w14:paraId="2638FE8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3091" w:type="pct"/>
            <w:vAlign w:val="center"/>
          </w:tcPr>
          <w:p w14:paraId="39760435">
            <w:pPr>
              <w:rPr>
                <w:rFonts w:hint="eastAsia" w:ascii="宋体" w:hAnsi="宋体" w:cs="宋体"/>
                <w:color w:val="auto"/>
                <w:sz w:val="24"/>
                <w:highlight w:val="none"/>
              </w:rPr>
            </w:pPr>
            <w:r>
              <w:rPr>
                <w:rFonts w:hint="eastAsia" w:ascii="宋体" w:hAnsi="宋体" w:cs="宋体"/>
                <w:color w:val="auto"/>
                <w:sz w:val="24"/>
                <w:highlight w:val="none"/>
              </w:rPr>
              <w:t>低处墙面除尘、落地瓷砖、踢脚板、地角、低处管道擦拭</w:t>
            </w:r>
          </w:p>
        </w:tc>
        <w:tc>
          <w:tcPr>
            <w:tcW w:w="1068" w:type="pct"/>
            <w:vAlign w:val="center"/>
          </w:tcPr>
          <w:p w14:paraId="7587AE3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506F1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9680084">
            <w:pPr>
              <w:spacing w:line="360" w:lineRule="auto"/>
              <w:jc w:val="center"/>
              <w:rPr>
                <w:rFonts w:hint="eastAsia" w:ascii="宋体" w:hAnsi="宋体" w:cs="宋体"/>
                <w:color w:val="auto"/>
                <w:sz w:val="24"/>
                <w:highlight w:val="none"/>
              </w:rPr>
            </w:pPr>
          </w:p>
        </w:tc>
        <w:tc>
          <w:tcPr>
            <w:tcW w:w="429" w:type="pct"/>
            <w:vAlign w:val="center"/>
          </w:tcPr>
          <w:p w14:paraId="4BC821D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3091" w:type="pct"/>
            <w:vAlign w:val="center"/>
          </w:tcPr>
          <w:p w14:paraId="32559BDD">
            <w:pPr>
              <w:rPr>
                <w:rFonts w:hint="eastAsia" w:ascii="宋体" w:hAnsi="宋体" w:cs="宋体"/>
                <w:color w:val="auto"/>
                <w:sz w:val="24"/>
                <w:highlight w:val="none"/>
              </w:rPr>
            </w:pPr>
            <w:r>
              <w:rPr>
                <w:rFonts w:hint="eastAsia" w:ascii="宋体" w:hAnsi="宋体" w:cs="宋体"/>
                <w:color w:val="auto"/>
                <w:sz w:val="24"/>
                <w:highlight w:val="none"/>
              </w:rPr>
              <w:t>非医疗不锈钢物体表面闪钢保养</w:t>
            </w:r>
          </w:p>
        </w:tc>
        <w:tc>
          <w:tcPr>
            <w:tcW w:w="1068" w:type="pct"/>
            <w:vAlign w:val="center"/>
          </w:tcPr>
          <w:p w14:paraId="47FFB614">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42F0C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5B208FAA">
            <w:pPr>
              <w:spacing w:line="360" w:lineRule="auto"/>
              <w:jc w:val="center"/>
              <w:rPr>
                <w:rFonts w:hint="eastAsia" w:ascii="宋体" w:hAnsi="宋体" w:cs="宋体"/>
                <w:color w:val="auto"/>
                <w:sz w:val="24"/>
                <w:highlight w:val="none"/>
              </w:rPr>
            </w:pPr>
          </w:p>
        </w:tc>
        <w:tc>
          <w:tcPr>
            <w:tcW w:w="429" w:type="pct"/>
            <w:vAlign w:val="center"/>
          </w:tcPr>
          <w:p w14:paraId="7C5D077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3091" w:type="pct"/>
            <w:vAlign w:val="center"/>
          </w:tcPr>
          <w:p w14:paraId="1BA27CB3">
            <w:pPr>
              <w:rPr>
                <w:rFonts w:hint="eastAsia" w:ascii="宋体" w:hAnsi="宋体" w:cs="宋体"/>
                <w:color w:val="auto"/>
                <w:sz w:val="24"/>
                <w:highlight w:val="none"/>
              </w:rPr>
            </w:pPr>
            <w:r>
              <w:rPr>
                <w:rFonts w:hint="eastAsia" w:ascii="宋体" w:hAnsi="宋体" w:cs="宋体"/>
                <w:color w:val="auto"/>
                <w:sz w:val="24"/>
                <w:highlight w:val="none"/>
              </w:rPr>
              <w:t>高处标牌、壁挂物擦拭</w:t>
            </w:r>
          </w:p>
        </w:tc>
        <w:tc>
          <w:tcPr>
            <w:tcW w:w="1068" w:type="pct"/>
            <w:vAlign w:val="center"/>
          </w:tcPr>
          <w:p w14:paraId="07F1F8E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4E644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7E328183">
            <w:pPr>
              <w:spacing w:line="360" w:lineRule="auto"/>
              <w:jc w:val="center"/>
              <w:rPr>
                <w:rFonts w:hint="eastAsia" w:ascii="宋体" w:hAnsi="宋体" w:cs="宋体"/>
                <w:color w:val="auto"/>
                <w:sz w:val="24"/>
                <w:highlight w:val="none"/>
              </w:rPr>
            </w:pPr>
          </w:p>
        </w:tc>
        <w:tc>
          <w:tcPr>
            <w:tcW w:w="429" w:type="pct"/>
            <w:vAlign w:val="center"/>
          </w:tcPr>
          <w:p w14:paraId="7B650CE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3091" w:type="pct"/>
            <w:vAlign w:val="center"/>
          </w:tcPr>
          <w:p w14:paraId="468BF5F0">
            <w:pPr>
              <w:rPr>
                <w:rFonts w:hint="eastAsia" w:ascii="宋体" w:hAnsi="宋体" w:cs="宋体"/>
                <w:color w:val="auto"/>
                <w:sz w:val="24"/>
                <w:highlight w:val="none"/>
              </w:rPr>
            </w:pPr>
            <w:r>
              <w:rPr>
                <w:rFonts w:hint="eastAsia" w:ascii="宋体" w:hAnsi="宋体" w:cs="宋体"/>
                <w:color w:val="auto"/>
                <w:sz w:val="24"/>
                <w:highlight w:val="none"/>
              </w:rPr>
              <w:t>高处除尘</w:t>
            </w:r>
          </w:p>
        </w:tc>
        <w:tc>
          <w:tcPr>
            <w:tcW w:w="1068" w:type="pct"/>
            <w:vAlign w:val="center"/>
          </w:tcPr>
          <w:p w14:paraId="33D29BF8">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52224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13F7591">
            <w:pPr>
              <w:spacing w:line="360" w:lineRule="auto"/>
              <w:jc w:val="center"/>
              <w:rPr>
                <w:rFonts w:hint="eastAsia" w:ascii="宋体" w:hAnsi="宋体" w:cs="宋体"/>
                <w:color w:val="auto"/>
                <w:sz w:val="24"/>
                <w:highlight w:val="none"/>
              </w:rPr>
            </w:pPr>
          </w:p>
        </w:tc>
        <w:tc>
          <w:tcPr>
            <w:tcW w:w="429" w:type="pct"/>
            <w:vAlign w:val="center"/>
          </w:tcPr>
          <w:p w14:paraId="01A6657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3091" w:type="pct"/>
            <w:vAlign w:val="center"/>
          </w:tcPr>
          <w:p w14:paraId="1546780D">
            <w:pPr>
              <w:rPr>
                <w:rFonts w:hint="eastAsia" w:ascii="宋体" w:hAnsi="宋体" w:cs="宋体"/>
                <w:color w:val="auto"/>
                <w:sz w:val="24"/>
                <w:highlight w:val="none"/>
              </w:rPr>
            </w:pPr>
            <w:r>
              <w:rPr>
                <w:rFonts w:hint="eastAsia" w:ascii="宋体" w:hAnsi="宋体" w:cs="宋体"/>
                <w:color w:val="auto"/>
                <w:sz w:val="24"/>
                <w:highlight w:val="none"/>
              </w:rPr>
              <w:t>灯具、音响、排气扇、风扇、空调等高处设备擦洗</w:t>
            </w:r>
          </w:p>
        </w:tc>
        <w:tc>
          <w:tcPr>
            <w:tcW w:w="1068" w:type="pct"/>
            <w:vAlign w:val="center"/>
          </w:tcPr>
          <w:p w14:paraId="1BDC8BF1">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1EBCC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02949A5E">
            <w:pPr>
              <w:spacing w:line="360" w:lineRule="auto"/>
              <w:jc w:val="center"/>
              <w:rPr>
                <w:rFonts w:hint="eastAsia" w:ascii="宋体" w:hAnsi="宋体" w:cs="宋体"/>
                <w:color w:val="auto"/>
                <w:sz w:val="24"/>
                <w:highlight w:val="none"/>
              </w:rPr>
            </w:pPr>
          </w:p>
        </w:tc>
        <w:tc>
          <w:tcPr>
            <w:tcW w:w="429" w:type="pct"/>
            <w:vAlign w:val="center"/>
          </w:tcPr>
          <w:p w14:paraId="00829B3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3091" w:type="pct"/>
            <w:vAlign w:val="center"/>
          </w:tcPr>
          <w:p w14:paraId="3280AF50">
            <w:pPr>
              <w:rPr>
                <w:rFonts w:hint="eastAsia" w:ascii="宋体" w:hAnsi="宋体" w:cs="宋体"/>
                <w:color w:val="auto"/>
                <w:sz w:val="24"/>
                <w:highlight w:val="none"/>
              </w:rPr>
            </w:pPr>
            <w:r>
              <w:rPr>
                <w:rFonts w:hint="eastAsia" w:ascii="宋体" w:hAnsi="宋体" w:cs="宋体"/>
                <w:color w:val="auto"/>
                <w:sz w:val="24"/>
                <w:highlight w:val="none"/>
              </w:rPr>
              <w:t>PVC/木地板地面喷磨抛光</w:t>
            </w:r>
          </w:p>
        </w:tc>
        <w:tc>
          <w:tcPr>
            <w:tcW w:w="1068" w:type="pct"/>
            <w:vAlign w:val="center"/>
          </w:tcPr>
          <w:p w14:paraId="6C86F648">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0A856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150A9DB2">
            <w:pPr>
              <w:spacing w:line="360" w:lineRule="auto"/>
              <w:jc w:val="center"/>
              <w:rPr>
                <w:rFonts w:hint="eastAsia" w:ascii="宋体" w:hAnsi="宋体" w:cs="宋体"/>
                <w:color w:val="auto"/>
                <w:sz w:val="24"/>
                <w:highlight w:val="none"/>
              </w:rPr>
            </w:pPr>
          </w:p>
        </w:tc>
        <w:tc>
          <w:tcPr>
            <w:tcW w:w="429" w:type="pct"/>
            <w:vAlign w:val="center"/>
          </w:tcPr>
          <w:p w14:paraId="31A04127">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3091" w:type="pct"/>
            <w:vAlign w:val="center"/>
          </w:tcPr>
          <w:p w14:paraId="39CC16D0">
            <w:pPr>
              <w:rPr>
                <w:rFonts w:hint="eastAsia" w:ascii="宋体" w:hAnsi="宋体" w:cs="宋体"/>
                <w:color w:val="auto"/>
                <w:sz w:val="24"/>
                <w:highlight w:val="none"/>
              </w:rPr>
            </w:pPr>
            <w:r>
              <w:rPr>
                <w:rFonts w:hint="eastAsia" w:ascii="宋体" w:hAnsi="宋体" w:cs="宋体"/>
                <w:color w:val="auto"/>
                <w:sz w:val="24"/>
                <w:highlight w:val="none"/>
              </w:rPr>
              <w:t>PVC/木地板地面刷洗打蜡</w:t>
            </w:r>
          </w:p>
        </w:tc>
        <w:tc>
          <w:tcPr>
            <w:tcW w:w="1068" w:type="pct"/>
            <w:vAlign w:val="center"/>
          </w:tcPr>
          <w:p w14:paraId="2F3CEF46">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每3月1次以上</w:t>
            </w:r>
          </w:p>
        </w:tc>
      </w:tr>
      <w:tr w14:paraId="4C450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7925738F">
            <w:pPr>
              <w:spacing w:line="360" w:lineRule="auto"/>
              <w:jc w:val="center"/>
              <w:rPr>
                <w:rFonts w:hint="eastAsia" w:ascii="宋体" w:hAnsi="宋体" w:cs="宋体"/>
                <w:color w:val="auto"/>
                <w:sz w:val="24"/>
                <w:highlight w:val="none"/>
              </w:rPr>
            </w:pPr>
          </w:p>
        </w:tc>
        <w:tc>
          <w:tcPr>
            <w:tcW w:w="429" w:type="pct"/>
            <w:vAlign w:val="center"/>
          </w:tcPr>
          <w:p w14:paraId="41E8D87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3091" w:type="pct"/>
            <w:vAlign w:val="center"/>
          </w:tcPr>
          <w:p w14:paraId="131F0E6F">
            <w:pPr>
              <w:rPr>
                <w:rFonts w:hint="eastAsia" w:ascii="宋体" w:hAnsi="宋体" w:cs="宋体"/>
                <w:color w:val="auto"/>
                <w:sz w:val="24"/>
                <w:highlight w:val="none"/>
              </w:rPr>
            </w:pPr>
            <w:r>
              <w:rPr>
                <w:rFonts w:hint="eastAsia" w:ascii="宋体" w:hAnsi="宋体" w:cs="宋体"/>
                <w:color w:val="auto"/>
                <w:sz w:val="24"/>
                <w:highlight w:val="none"/>
              </w:rPr>
              <w:t>石材地面的日常维护保养</w:t>
            </w:r>
          </w:p>
        </w:tc>
        <w:tc>
          <w:tcPr>
            <w:tcW w:w="1068" w:type="pct"/>
            <w:vAlign w:val="center"/>
          </w:tcPr>
          <w:p w14:paraId="0F6F5A9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每2周1次以上</w:t>
            </w:r>
          </w:p>
        </w:tc>
      </w:tr>
      <w:tr w14:paraId="66A59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1F4BF4E0">
            <w:pPr>
              <w:spacing w:line="360" w:lineRule="auto"/>
              <w:jc w:val="center"/>
              <w:rPr>
                <w:rFonts w:hint="eastAsia" w:ascii="宋体" w:hAnsi="宋体" w:cs="宋体"/>
                <w:color w:val="auto"/>
                <w:sz w:val="24"/>
                <w:highlight w:val="none"/>
              </w:rPr>
            </w:pPr>
          </w:p>
        </w:tc>
        <w:tc>
          <w:tcPr>
            <w:tcW w:w="429" w:type="pct"/>
            <w:vAlign w:val="center"/>
          </w:tcPr>
          <w:p w14:paraId="3C9A026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3091" w:type="pct"/>
            <w:vAlign w:val="center"/>
          </w:tcPr>
          <w:p w14:paraId="0EAA6436">
            <w:pPr>
              <w:rPr>
                <w:rFonts w:hint="eastAsia" w:ascii="宋体" w:hAnsi="宋体" w:cs="宋体"/>
                <w:color w:val="auto"/>
                <w:sz w:val="24"/>
                <w:highlight w:val="none"/>
              </w:rPr>
            </w:pPr>
            <w:r>
              <w:rPr>
                <w:rFonts w:hint="eastAsia" w:ascii="宋体" w:hAnsi="宋体" w:cs="宋体"/>
                <w:color w:val="auto"/>
                <w:sz w:val="24"/>
                <w:highlight w:val="none"/>
              </w:rPr>
              <w:t>地毯吸尘</w:t>
            </w:r>
          </w:p>
        </w:tc>
        <w:tc>
          <w:tcPr>
            <w:tcW w:w="1068" w:type="pct"/>
            <w:vAlign w:val="center"/>
          </w:tcPr>
          <w:p w14:paraId="4CE9CDED">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会前会后</w:t>
            </w:r>
          </w:p>
        </w:tc>
      </w:tr>
      <w:tr w14:paraId="092E3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0" w:type="pct"/>
            <w:vMerge w:val="continue"/>
            <w:vAlign w:val="center"/>
          </w:tcPr>
          <w:p w14:paraId="102F4970">
            <w:pPr>
              <w:spacing w:line="360" w:lineRule="auto"/>
              <w:jc w:val="center"/>
              <w:rPr>
                <w:rFonts w:hint="eastAsia" w:ascii="宋体" w:hAnsi="宋体" w:cs="宋体"/>
                <w:color w:val="auto"/>
                <w:sz w:val="24"/>
                <w:highlight w:val="none"/>
              </w:rPr>
            </w:pPr>
          </w:p>
        </w:tc>
        <w:tc>
          <w:tcPr>
            <w:tcW w:w="429" w:type="pct"/>
            <w:vAlign w:val="center"/>
          </w:tcPr>
          <w:p w14:paraId="609D2E2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3091" w:type="pct"/>
            <w:vAlign w:val="center"/>
          </w:tcPr>
          <w:p w14:paraId="0F2A72D6">
            <w:pPr>
              <w:rPr>
                <w:rFonts w:hint="eastAsia" w:ascii="宋体" w:hAnsi="宋体" w:cs="宋体"/>
                <w:color w:val="auto"/>
                <w:sz w:val="24"/>
                <w:highlight w:val="none"/>
              </w:rPr>
            </w:pPr>
            <w:r>
              <w:rPr>
                <w:rFonts w:hint="eastAsia" w:ascii="宋体" w:hAnsi="宋体" w:cs="宋体"/>
                <w:color w:val="auto"/>
                <w:sz w:val="24"/>
                <w:highlight w:val="none"/>
              </w:rPr>
              <w:t>供应开水</w:t>
            </w:r>
          </w:p>
        </w:tc>
        <w:tc>
          <w:tcPr>
            <w:tcW w:w="1068" w:type="pct"/>
            <w:vAlign w:val="center"/>
          </w:tcPr>
          <w:p w14:paraId="5835198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每天2次以上，并保证会议期间的供应</w:t>
            </w:r>
          </w:p>
        </w:tc>
      </w:tr>
    </w:tbl>
    <w:p w14:paraId="463EDA89">
      <w:pPr>
        <w:rPr>
          <w:rFonts w:hint="eastAsia" w:ascii="宋体" w:hAnsi="宋体" w:cs="仿宋"/>
          <w:color w:val="auto"/>
          <w:sz w:val="24"/>
          <w:highlight w:val="none"/>
        </w:rPr>
      </w:pPr>
      <w:r>
        <w:rPr>
          <w:rFonts w:hint="eastAsia" w:ascii="宋体" w:hAnsi="宋体" w:cs="仿宋"/>
          <w:color w:val="auto"/>
          <w:sz w:val="24"/>
          <w:highlight w:val="none"/>
        </w:rPr>
        <w:t xml:space="preserve"> </w:t>
      </w:r>
    </w:p>
    <w:tbl>
      <w:tblPr>
        <w:tblStyle w:val="62"/>
        <w:tblW w:w="51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1"/>
        <w:gridCol w:w="724"/>
        <w:gridCol w:w="5483"/>
        <w:gridCol w:w="1863"/>
      </w:tblGrid>
      <w:tr w14:paraId="39CCA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4" w:type="dxa"/>
            <w:vAlign w:val="center"/>
          </w:tcPr>
          <w:p w14:paraId="1A791192">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726" w:type="dxa"/>
            <w:vAlign w:val="center"/>
          </w:tcPr>
          <w:p w14:paraId="5766F792">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5500" w:type="dxa"/>
            <w:vAlign w:val="center"/>
          </w:tcPr>
          <w:p w14:paraId="15B575EE">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869" w:type="dxa"/>
            <w:vAlign w:val="center"/>
          </w:tcPr>
          <w:p w14:paraId="768FFDED">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3F3D1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restart"/>
            <w:vAlign w:val="center"/>
          </w:tcPr>
          <w:p w14:paraId="6EFFE7CC">
            <w:pPr>
              <w:rPr>
                <w:rFonts w:hint="eastAsia" w:ascii="宋体" w:hAnsi="宋体" w:cs="宋体"/>
                <w:color w:val="auto"/>
                <w:sz w:val="24"/>
                <w:highlight w:val="none"/>
              </w:rPr>
            </w:pPr>
          </w:p>
          <w:p w14:paraId="120EB380">
            <w:pPr>
              <w:spacing w:line="360" w:lineRule="auto"/>
              <w:jc w:val="center"/>
              <w:outlineLvl w:val="0"/>
              <w:rPr>
                <w:rFonts w:hint="eastAsia" w:ascii="仿宋" w:hAnsi="仿宋" w:eastAsia="仿宋" w:cs="仿宋_GB2312"/>
                <w:b/>
                <w:color w:val="auto"/>
                <w:sz w:val="36"/>
                <w:szCs w:val="36"/>
                <w:highlight w:val="none"/>
              </w:rPr>
            </w:pPr>
          </w:p>
          <w:p w14:paraId="5727B139">
            <w:pPr>
              <w:rPr>
                <w:rFonts w:hint="eastAsia" w:ascii="宋体" w:hAnsi="宋体" w:cs="宋体"/>
                <w:color w:val="auto"/>
                <w:sz w:val="24"/>
                <w:highlight w:val="none"/>
              </w:rPr>
            </w:pPr>
          </w:p>
          <w:p w14:paraId="6D591B4C">
            <w:pPr>
              <w:jc w:val="center"/>
              <w:rPr>
                <w:rFonts w:hint="eastAsia" w:ascii="宋体" w:hAnsi="宋体" w:cs="宋体"/>
                <w:color w:val="auto"/>
                <w:sz w:val="24"/>
                <w:highlight w:val="none"/>
              </w:rPr>
            </w:pPr>
            <w:r>
              <w:rPr>
                <w:rFonts w:hint="eastAsia" w:ascii="宋体" w:hAnsi="宋体" w:cs="宋体"/>
                <w:color w:val="auto"/>
                <w:sz w:val="24"/>
                <w:highlight w:val="none"/>
              </w:rPr>
              <w:t>室</w:t>
            </w:r>
          </w:p>
          <w:p w14:paraId="61B55A55">
            <w:pPr>
              <w:jc w:val="center"/>
              <w:rPr>
                <w:rFonts w:hint="eastAsia" w:ascii="宋体" w:hAnsi="宋体" w:cs="宋体"/>
                <w:color w:val="auto"/>
                <w:sz w:val="24"/>
                <w:highlight w:val="none"/>
              </w:rPr>
            </w:pPr>
            <w:r>
              <w:rPr>
                <w:rFonts w:hint="eastAsia" w:ascii="宋体" w:hAnsi="宋体" w:cs="宋体"/>
                <w:color w:val="auto"/>
                <w:sz w:val="24"/>
                <w:highlight w:val="none"/>
              </w:rPr>
              <w:t>内</w:t>
            </w:r>
          </w:p>
          <w:p w14:paraId="26113F5E">
            <w:pPr>
              <w:jc w:val="center"/>
              <w:rPr>
                <w:rFonts w:hint="eastAsia" w:ascii="宋体" w:hAnsi="宋体" w:cs="宋体"/>
                <w:color w:val="auto"/>
                <w:sz w:val="24"/>
                <w:highlight w:val="none"/>
              </w:rPr>
            </w:pPr>
            <w:r>
              <w:rPr>
                <w:rFonts w:hint="eastAsia" w:ascii="宋体" w:hAnsi="宋体" w:cs="宋体"/>
                <w:color w:val="auto"/>
                <w:sz w:val="24"/>
                <w:highlight w:val="none"/>
              </w:rPr>
              <w:t>公</w:t>
            </w:r>
          </w:p>
          <w:p w14:paraId="1F6C1ABE">
            <w:pPr>
              <w:jc w:val="center"/>
              <w:rPr>
                <w:rFonts w:hint="eastAsia" w:ascii="宋体" w:hAnsi="宋体" w:cs="宋体"/>
                <w:color w:val="auto"/>
                <w:sz w:val="24"/>
                <w:highlight w:val="none"/>
              </w:rPr>
            </w:pPr>
            <w:r>
              <w:rPr>
                <w:rFonts w:hint="eastAsia" w:ascii="宋体" w:hAnsi="宋体" w:cs="宋体"/>
                <w:color w:val="auto"/>
                <w:sz w:val="24"/>
                <w:highlight w:val="none"/>
              </w:rPr>
              <w:t>共</w:t>
            </w:r>
          </w:p>
          <w:p w14:paraId="51CF6A11">
            <w:pPr>
              <w:jc w:val="center"/>
              <w:rPr>
                <w:rFonts w:hint="eastAsia" w:ascii="宋体" w:hAnsi="宋体" w:cs="宋体"/>
                <w:color w:val="auto"/>
                <w:sz w:val="24"/>
                <w:highlight w:val="none"/>
              </w:rPr>
            </w:pPr>
            <w:r>
              <w:rPr>
                <w:rFonts w:hint="eastAsia" w:ascii="宋体" w:hAnsi="宋体" w:cs="宋体"/>
                <w:color w:val="auto"/>
                <w:sz w:val="24"/>
                <w:highlight w:val="none"/>
              </w:rPr>
              <w:t>区</w:t>
            </w:r>
          </w:p>
          <w:p w14:paraId="2366E658">
            <w:pPr>
              <w:jc w:val="center"/>
              <w:rPr>
                <w:rFonts w:hint="eastAsia" w:ascii="宋体" w:hAnsi="宋体" w:cs="宋体"/>
                <w:color w:val="auto"/>
                <w:sz w:val="24"/>
                <w:highlight w:val="none"/>
              </w:rPr>
            </w:pPr>
            <w:r>
              <w:rPr>
                <w:rFonts w:hint="eastAsia" w:ascii="宋体" w:hAnsi="宋体" w:cs="宋体"/>
                <w:color w:val="auto"/>
                <w:sz w:val="24"/>
                <w:highlight w:val="none"/>
              </w:rPr>
              <w:t>域</w:t>
            </w:r>
          </w:p>
          <w:p w14:paraId="3871EA25">
            <w:pPr>
              <w:rPr>
                <w:rFonts w:hint="eastAsia" w:ascii="宋体" w:hAnsi="宋体" w:cs="宋体"/>
                <w:color w:val="auto"/>
                <w:sz w:val="24"/>
                <w:highlight w:val="none"/>
              </w:rPr>
            </w:pPr>
          </w:p>
          <w:p w14:paraId="4579C0DE">
            <w:pPr>
              <w:rPr>
                <w:rFonts w:hint="eastAsia" w:ascii="宋体" w:hAnsi="宋体" w:cs="宋体"/>
                <w:color w:val="auto"/>
                <w:sz w:val="24"/>
                <w:highlight w:val="none"/>
              </w:rPr>
            </w:pPr>
          </w:p>
          <w:p w14:paraId="7E26118C">
            <w:pPr>
              <w:rPr>
                <w:rFonts w:hint="eastAsia" w:ascii="宋体" w:hAnsi="宋体" w:cs="宋体"/>
                <w:color w:val="auto"/>
                <w:sz w:val="24"/>
                <w:highlight w:val="none"/>
              </w:rPr>
            </w:pPr>
          </w:p>
          <w:p w14:paraId="3C0CEC53">
            <w:pPr>
              <w:rPr>
                <w:rFonts w:hint="eastAsia" w:ascii="宋体" w:hAnsi="宋体" w:cs="宋体"/>
                <w:color w:val="auto"/>
                <w:sz w:val="24"/>
                <w:highlight w:val="none"/>
              </w:rPr>
            </w:pPr>
          </w:p>
          <w:p w14:paraId="7A10374C">
            <w:pPr>
              <w:rPr>
                <w:rFonts w:hint="eastAsia" w:ascii="宋体" w:hAnsi="宋体" w:cs="宋体"/>
                <w:color w:val="auto"/>
                <w:sz w:val="24"/>
                <w:highlight w:val="none"/>
              </w:rPr>
            </w:pPr>
          </w:p>
        </w:tc>
        <w:tc>
          <w:tcPr>
            <w:tcW w:w="411" w:type="pct"/>
            <w:vAlign w:val="center"/>
          </w:tcPr>
          <w:p w14:paraId="1CAD6D4A">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114" w:type="pct"/>
            <w:vAlign w:val="center"/>
          </w:tcPr>
          <w:p w14:paraId="26429BAB">
            <w:pPr>
              <w:rPr>
                <w:rFonts w:hint="eastAsia" w:ascii="宋体" w:hAnsi="宋体" w:cs="宋体"/>
                <w:color w:val="auto"/>
                <w:sz w:val="24"/>
                <w:highlight w:val="none"/>
              </w:rPr>
            </w:pPr>
            <w:r>
              <w:rPr>
                <w:rFonts w:hint="eastAsia" w:ascii="宋体" w:hAnsi="宋体" w:cs="宋体"/>
                <w:color w:val="auto"/>
                <w:sz w:val="24"/>
                <w:highlight w:val="none"/>
              </w:rPr>
              <w:t>收集区域内垃圾、更换垃圾袋</w:t>
            </w:r>
          </w:p>
        </w:tc>
        <w:tc>
          <w:tcPr>
            <w:tcW w:w="1058" w:type="pct"/>
            <w:vAlign w:val="center"/>
          </w:tcPr>
          <w:p w14:paraId="47C09B58">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42075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4765BD60">
            <w:pPr>
              <w:jc w:val="center"/>
              <w:rPr>
                <w:rFonts w:hint="eastAsia" w:ascii="宋体" w:hAnsi="宋体" w:cs="宋体"/>
                <w:color w:val="auto"/>
                <w:sz w:val="24"/>
                <w:highlight w:val="none"/>
              </w:rPr>
            </w:pPr>
          </w:p>
        </w:tc>
        <w:tc>
          <w:tcPr>
            <w:tcW w:w="411" w:type="pct"/>
            <w:vAlign w:val="center"/>
          </w:tcPr>
          <w:p w14:paraId="0208905C">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114" w:type="pct"/>
            <w:vAlign w:val="center"/>
          </w:tcPr>
          <w:p w14:paraId="2EBC9909">
            <w:pPr>
              <w:rPr>
                <w:rFonts w:hint="eastAsia" w:ascii="宋体" w:hAnsi="宋体" w:cs="宋体"/>
                <w:color w:val="auto"/>
                <w:sz w:val="24"/>
                <w:highlight w:val="none"/>
              </w:rPr>
            </w:pPr>
            <w:r>
              <w:rPr>
                <w:rFonts w:hint="eastAsia" w:ascii="宋体" w:hAnsi="宋体" w:cs="宋体"/>
                <w:color w:val="auto"/>
                <w:sz w:val="24"/>
                <w:highlight w:val="none"/>
              </w:rPr>
              <w:t>区域内地面扫尘并地面湿拖（进行地面消毒、清洁）</w:t>
            </w:r>
          </w:p>
        </w:tc>
        <w:tc>
          <w:tcPr>
            <w:tcW w:w="1058" w:type="pct"/>
            <w:vAlign w:val="center"/>
          </w:tcPr>
          <w:p w14:paraId="43AFBB46">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0563D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18CE8FB4">
            <w:pPr>
              <w:jc w:val="center"/>
              <w:rPr>
                <w:rFonts w:hint="eastAsia" w:ascii="宋体" w:hAnsi="宋体" w:cs="宋体"/>
                <w:color w:val="auto"/>
                <w:sz w:val="24"/>
                <w:highlight w:val="none"/>
              </w:rPr>
            </w:pPr>
          </w:p>
        </w:tc>
        <w:tc>
          <w:tcPr>
            <w:tcW w:w="411" w:type="pct"/>
            <w:vAlign w:val="center"/>
          </w:tcPr>
          <w:p w14:paraId="0DEA58DC">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114" w:type="pct"/>
            <w:vAlign w:val="center"/>
          </w:tcPr>
          <w:p w14:paraId="1E450912">
            <w:pPr>
              <w:rPr>
                <w:rFonts w:hint="eastAsia" w:ascii="宋体" w:hAnsi="宋体" w:cs="宋体"/>
                <w:color w:val="auto"/>
                <w:sz w:val="24"/>
                <w:highlight w:val="none"/>
              </w:rPr>
            </w:pPr>
            <w:r>
              <w:rPr>
                <w:rFonts w:hint="eastAsia" w:ascii="宋体" w:hAnsi="宋体" w:cs="宋体"/>
                <w:color w:val="auto"/>
                <w:sz w:val="24"/>
                <w:highlight w:val="none"/>
              </w:rPr>
              <w:t>区域内洗手池、水池、水龙头清洗、擦拭</w:t>
            </w:r>
          </w:p>
        </w:tc>
        <w:tc>
          <w:tcPr>
            <w:tcW w:w="1058" w:type="pct"/>
            <w:vAlign w:val="center"/>
          </w:tcPr>
          <w:p w14:paraId="2A6A29D1">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28D7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10895EF2">
            <w:pPr>
              <w:jc w:val="center"/>
              <w:rPr>
                <w:rFonts w:hint="eastAsia" w:ascii="宋体" w:hAnsi="宋体" w:cs="宋体"/>
                <w:color w:val="auto"/>
                <w:sz w:val="24"/>
                <w:highlight w:val="none"/>
              </w:rPr>
            </w:pPr>
          </w:p>
        </w:tc>
        <w:tc>
          <w:tcPr>
            <w:tcW w:w="411" w:type="pct"/>
            <w:vAlign w:val="center"/>
          </w:tcPr>
          <w:p w14:paraId="752BCCEB">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114" w:type="pct"/>
            <w:vAlign w:val="center"/>
          </w:tcPr>
          <w:p w14:paraId="53A7F547">
            <w:pPr>
              <w:rPr>
                <w:rFonts w:hint="eastAsia" w:ascii="宋体" w:hAnsi="宋体" w:cs="宋体"/>
                <w:color w:val="auto"/>
                <w:sz w:val="24"/>
                <w:highlight w:val="none"/>
              </w:rPr>
            </w:pPr>
            <w:r>
              <w:rPr>
                <w:rFonts w:hint="eastAsia" w:ascii="宋体" w:hAnsi="宋体" w:cs="宋体"/>
                <w:color w:val="auto"/>
                <w:sz w:val="24"/>
                <w:highlight w:val="none"/>
              </w:rPr>
              <w:t>卫生间（含镜子、水龙头、脸盆、台面、马桶、地面）、开水间冲洗、擦拭、消毒</w:t>
            </w:r>
          </w:p>
        </w:tc>
        <w:tc>
          <w:tcPr>
            <w:tcW w:w="1058" w:type="pct"/>
            <w:vAlign w:val="center"/>
          </w:tcPr>
          <w:p w14:paraId="0740FC8B">
            <w:pPr>
              <w:jc w:val="left"/>
              <w:rPr>
                <w:rFonts w:hint="eastAsia" w:ascii="宋体" w:hAnsi="宋体" w:cs="宋体"/>
                <w:color w:val="auto"/>
                <w:sz w:val="24"/>
                <w:highlight w:val="none"/>
              </w:rPr>
            </w:pPr>
            <w:r>
              <w:rPr>
                <w:rFonts w:hint="eastAsia" w:ascii="宋体" w:hAnsi="宋体" w:cs="宋体"/>
                <w:color w:val="auto"/>
                <w:sz w:val="24"/>
                <w:highlight w:val="none"/>
              </w:rPr>
              <w:t>随时保持洁净</w:t>
            </w:r>
          </w:p>
        </w:tc>
      </w:tr>
      <w:tr w14:paraId="0AA2C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59B67B86">
            <w:pPr>
              <w:jc w:val="center"/>
              <w:rPr>
                <w:rFonts w:hint="eastAsia" w:ascii="宋体" w:hAnsi="宋体" w:cs="宋体"/>
                <w:color w:val="auto"/>
                <w:sz w:val="24"/>
                <w:highlight w:val="none"/>
              </w:rPr>
            </w:pPr>
          </w:p>
        </w:tc>
        <w:tc>
          <w:tcPr>
            <w:tcW w:w="411" w:type="pct"/>
            <w:vAlign w:val="center"/>
          </w:tcPr>
          <w:p w14:paraId="133D8622">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3114" w:type="pct"/>
            <w:vAlign w:val="center"/>
          </w:tcPr>
          <w:p w14:paraId="7913CF18">
            <w:pPr>
              <w:rPr>
                <w:rFonts w:hint="eastAsia" w:ascii="宋体" w:hAnsi="宋体" w:cs="宋体"/>
                <w:color w:val="auto"/>
                <w:sz w:val="24"/>
                <w:highlight w:val="none"/>
              </w:rPr>
            </w:pPr>
            <w:r>
              <w:rPr>
                <w:rFonts w:hint="eastAsia" w:ascii="宋体" w:hAnsi="宋体" w:cs="宋体"/>
                <w:color w:val="auto"/>
                <w:sz w:val="24"/>
                <w:highlight w:val="none"/>
              </w:rPr>
              <w:t>区域内把手、栏杆、花瓶、花盆、开关盒、接线盒、各类低处标牌、垃圾桶擦拭</w:t>
            </w:r>
          </w:p>
        </w:tc>
        <w:tc>
          <w:tcPr>
            <w:tcW w:w="1058" w:type="pct"/>
            <w:vAlign w:val="center"/>
          </w:tcPr>
          <w:p w14:paraId="7E9E87ED">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0F934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3D6B1681">
            <w:pPr>
              <w:jc w:val="center"/>
              <w:rPr>
                <w:rFonts w:hint="eastAsia" w:ascii="宋体" w:hAnsi="宋体" w:cs="宋体"/>
                <w:color w:val="auto"/>
                <w:sz w:val="24"/>
                <w:highlight w:val="none"/>
              </w:rPr>
            </w:pPr>
          </w:p>
        </w:tc>
        <w:tc>
          <w:tcPr>
            <w:tcW w:w="411" w:type="pct"/>
            <w:vAlign w:val="center"/>
          </w:tcPr>
          <w:p w14:paraId="6FC6DB6A">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3114" w:type="pct"/>
            <w:vAlign w:val="center"/>
          </w:tcPr>
          <w:p w14:paraId="4B5ED84E">
            <w:pPr>
              <w:rPr>
                <w:rFonts w:hint="eastAsia" w:ascii="宋体" w:hAnsi="宋体" w:cs="宋体"/>
                <w:color w:val="auto"/>
                <w:sz w:val="24"/>
                <w:highlight w:val="none"/>
              </w:rPr>
            </w:pPr>
            <w:r>
              <w:rPr>
                <w:rFonts w:hint="eastAsia" w:ascii="宋体" w:hAnsi="宋体" w:cs="宋体"/>
                <w:color w:val="auto"/>
                <w:sz w:val="24"/>
                <w:highlight w:val="none"/>
              </w:rPr>
              <w:t>公共座椅的清洁擦拭</w:t>
            </w:r>
          </w:p>
        </w:tc>
        <w:tc>
          <w:tcPr>
            <w:tcW w:w="1058" w:type="pct"/>
            <w:vAlign w:val="center"/>
          </w:tcPr>
          <w:p w14:paraId="0D522076">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0D5F9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35601148">
            <w:pPr>
              <w:jc w:val="center"/>
              <w:rPr>
                <w:rFonts w:hint="eastAsia" w:ascii="宋体" w:hAnsi="宋体" w:cs="宋体"/>
                <w:color w:val="auto"/>
                <w:sz w:val="24"/>
                <w:highlight w:val="none"/>
              </w:rPr>
            </w:pPr>
          </w:p>
        </w:tc>
        <w:tc>
          <w:tcPr>
            <w:tcW w:w="411" w:type="pct"/>
            <w:vAlign w:val="center"/>
          </w:tcPr>
          <w:p w14:paraId="4897CA3A">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3114" w:type="pct"/>
            <w:vAlign w:val="center"/>
          </w:tcPr>
          <w:p w14:paraId="02613717">
            <w:pPr>
              <w:rPr>
                <w:rFonts w:hint="eastAsia" w:ascii="宋体" w:hAnsi="宋体" w:cs="宋体"/>
                <w:color w:val="auto"/>
                <w:sz w:val="24"/>
                <w:highlight w:val="none"/>
              </w:rPr>
            </w:pPr>
            <w:r>
              <w:rPr>
                <w:rFonts w:hint="eastAsia" w:ascii="宋体" w:hAnsi="宋体" w:cs="宋体"/>
                <w:color w:val="auto"/>
                <w:sz w:val="24"/>
                <w:highlight w:val="none"/>
              </w:rPr>
              <w:t>玻璃清洁</w:t>
            </w:r>
          </w:p>
        </w:tc>
        <w:tc>
          <w:tcPr>
            <w:tcW w:w="1058" w:type="pct"/>
            <w:vAlign w:val="center"/>
          </w:tcPr>
          <w:p w14:paraId="1CC50AA0">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09BE9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5339330B">
            <w:pPr>
              <w:jc w:val="center"/>
              <w:rPr>
                <w:rFonts w:hint="eastAsia" w:ascii="宋体" w:hAnsi="宋体" w:cs="宋体"/>
                <w:color w:val="auto"/>
                <w:sz w:val="24"/>
                <w:highlight w:val="none"/>
              </w:rPr>
            </w:pPr>
          </w:p>
        </w:tc>
        <w:tc>
          <w:tcPr>
            <w:tcW w:w="411" w:type="pct"/>
            <w:vAlign w:val="center"/>
          </w:tcPr>
          <w:p w14:paraId="612370F4">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3114" w:type="pct"/>
            <w:vAlign w:val="center"/>
          </w:tcPr>
          <w:p w14:paraId="17298F8E">
            <w:pPr>
              <w:rPr>
                <w:rFonts w:hint="eastAsia" w:ascii="宋体" w:hAnsi="宋体" w:cs="宋体"/>
                <w:color w:val="auto"/>
                <w:sz w:val="24"/>
                <w:highlight w:val="none"/>
              </w:rPr>
            </w:pPr>
            <w:r>
              <w:rPr>
                <w:rFonts w:hint="eastAsia" w:ascii="宋体" w:hAnsi="宋体" w:cs="宋体"/>
                <w:color w:val="auto"/>
                <w:sz w:val="24"/>
                <w:highlight w:val="none"/>
              </w:rPr>
              <w:t>非医疗不锈钢物体表面闪钢保养</w:t>
            </w:r>
          </w:p>
        </w:tc>
        <w:tc>
          <w:tcPr>
            <w:tcW w:w="1058" w:type="pct"/>
            <w:vAlign w:val="center"/>
          </w:tcPr>
          <w:p w14:paraId="38EBF431">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33C96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2E113C24">
            <w:pPr>
              <w:jc w:val="center"/>
              <w:rPr>
                <w:rFonts w:hint="eastAsia" w:ascii="宋体" w:hAnsi="宋体" w:cs="宋体"/>
                <w:color w:val="auto"/>
                <w:sz w:val="24"/>
                <w:highlight w:val="none"/>
              </w:rPr>
            </w:pPr>
          </w:p>
        </w:tc>
        <w:tc>
          <w:tcPr>
            <w:tcW w:w="411" w:type="pct"/>
            <w:vAlign w:val="center"/>
          </w:tcPr>
          <w:p w14:paraId="31A7869C">
            <w:pPr>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3114" w:type="pct"/>
            <w:vAlign w:val="center"/>
          </w:tcPr>
          <w:p w14:paraId="16B90A7F">
            <w:pPr>
              <w:rPr>
                <w:rFonts w:hint="eastAsia" w:ascii="宋体" w:hAnsi="宋体" w:cs="宋体"/>
                <w:color w:val="auto"/>
                <w:sz w:val="24"/>
                <w:highlight w:val="none"/>
              </w:rPr>
            </w:pPr>
            <w:r>
              <w:rPr>
                <w:rFonts w:hint="eastAsia" w:ascii="宋体" w:hAnsi="宋体" w:cs="宋体"/>
                <w:color w:val="auto"/>
                <w:sz w:val="24"/>
                <w:highlight w:val="none"/>
              </w:rPr>
              <w:t>高处标牌、壁挂物擦拭</w:t>
            </w:r>
          </w:p>
        </w:tc>
        <w:tc>
          <w:tcPr>
            <w:tcW w:w="1058" w:type="pct"/>
            <w:vAlign w:val="center"/>
          </w:tcPr>
          <w:p w14:paraId="16CED916">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7879C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3829FAA2">
            <w:pPr>
              <w:jc w:val="center"/>
              <w:rPr>
                <w:rFonts w:hint="eastAsia" w:ascii="宋体" w:hAnsi="宋体" w:cs="宋体"/>
                <w:color w:val="auto"/>
                <w:sz w:val="24"/>
                <w:highlight w:val="none"/>
              </w:rPr>
            </w:pPr>
          </w:p>
        </w:tc>
        <w:tc>
          <w:tcPr>
            <w:tcW w:w="411" w:type="pct"/>
            <w:vAlign w:val="center"/>
          </w:tcPr>
          <w:p w14:paraId="230EAD1E">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3114" w:type="pct"/>
            <w:vAlign w:val="center"/>
          </w:tcPr>
          <w:p w14:paraId="4815A481">
            <w:pPr>
              <w:rPr>
                <w:rFonts w:hint="eastAsia" w:ascii="宋体" w:hAnsi="宋体" w:cs="宋体"/>
                <w:color w:val="auto"/>
                <w:sz w:val="24"/>
                <w:highlight w:val="none"/>
              </w:rPr>
            </w:pPr>
            <w:r>
              <w:rPr>
                <w:rFonts w:hint="eastAsia" w:ascii="宋体" w:hAnsi="宋体" w:cs="宋体"/>
                <w:color w:val="auto"/>
                <w:sz w:val="24"/>
                <w:highlight w:val="none"/>
              </w:rPr>
              <w:t>高处除尘</w:t>
            </w:r>
          </w:p>
        </w:tc>
        <w:tc>
          <w:tcPr>
            <w:tcW w:w="1058" w:type="pct"/>
            <w:vAlign w:val="center"/>
          </w:tcPr>
          <w:p w14:paraId="2C67DD0A">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6766E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484585FB">
            <w:pPr>
              <w:jc w:val="center"/>
              <w:rPr>
                <w:rFonts w:hint="eastAsia" w:ascii="宋体" w:hAnsi="宋体" w:cs="宋体"/>
                <w:color w:val="auto"/>
                <w:sz w:val="24"/>
                <w:highlight w:val="none"/>
              </w:rPr>
            </w:pPr>
          </w:p>
        </w:tc>
        <w:tc>
          <w:tcPr>
            <w:tcW w:w="411" w:type="pct"/>
            <w:vAlign w:val="center"/>
          </w:tcPr>
          <w:p w14:paraId="61E0FB90">
            <w:pP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3114" w:type="pct"/>
            <w:vAlign w:val="center"/>
          </w:tcPr>
          <w:p w14:paraId="711B62B2">
            <w:pPr>
              <w:rPr>
                <w:rFonts w:hint="eastAsia" w:ascii="宋体" w:hAnsi="宋体" w:cs="宋体"/>
                <w:color w:val="auto"/>
                <w:sz w:val="24"/>
                <w:highlight w:val="none"/>
              </w:rPr>
            </w:pPr>
            <w:r>
              <w:rPr>
                <w:rFonts w:hint="eastAsia" w:ascii="宋体" w:hAnsi="宋体" w:cs="宋体"/>
                <w:color w:val="auto"/>
                <w:sz w:val="24"/>
                <w:highlight w:val="none"/>
              </w:rPr>
              <w:t>灯具、音响等高处设备擦洗</w:t>
            </w:r>
          </w:p>
        </w:tc>
        <w:tc>
          <w:tcPr>
            <w:tcW w:w="1058" w:type="pct"/>
            <w:vAlign w:val="center"/>
          </w:tcPr>
          <w:p w14:paraId="37A295D8">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6CE09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00EFFD9D">
            <w:pPr>
              <w:jc w:val="center"/>
              <w:rPr>
                <w:rFonts w:hint="eastAsia" w:ascii="宋体" w:hAnsi="宋体" w:cs="宋体"/>
                <w:color w:val="auto"/>
                <w:sz w:val="24"/>
                <w:highlight w:val="none"/>
              </w:rPr>
            </w:pPr>
          </w:p>
        </w:tc>
        <w:tc>
          <w:tcPr>
            <w:tcW w:w="411" w:type="pct"/>
            <w:vAlign w:val="center"/>
          </w:tcPr>
          <w:p w14:paraId="5DBB8F8E">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3114" w:type="pct"/>
            <w:vAlign w:val="center"/>
          </w:tcPr>
          <w:p w14:paraId="7779A271">
            <w:pPr>
              <w:rPr>
                <w:rFonts w:hint="eastAsia" w:ascii="宋体" w:hAnsi="宋体" w:cs="宋体"/>
                <w:color w:val="auto"/>
                <w:sz w:val="24"/>
                <w:highlight w:val="none"/>
              </w:rPr>
            </w:pPr>
            <w:r>
              <w:rPr>
                <w:rFonts w:hint="eastAsia" w:ascii="宋体" w:hAnsi="宋体" w:cs="宋体"/>
                <w:color w:val="auto"/>
                <w:sz w:val="24"/>
                <w:highlight w:val="none"/>
              </w:rPr>
              <w:t>PVC/木地板地面喷磨抛光</w:t>
            </w:r>
          </w:p>
        </w:tc>
        <w:tc>
          <w:tcPr>
            <w:tcW w:w="1058" w:type="pct"/>
            <w:vAlign w:val="center"/>
          </w:tcPr>
          <w:p w14:paraId="35D14EE8">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4315F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25DB68EA">
            <w:pPr>
              <w:jc w:val="center"/>
              <w:rPr>
                <w:rFonts w:hint="eastAsia" w:ascii="宋体" w:hAnsi="宋体" w:cs="宋体"/>
                <w:color w:val="auto"/>
                <w:sz w:val="24"/>
                <w:highlight w:val="none"/>
              </w:rPr>
            </w:pPr>
          </w:p>
        </w:tc>
        <w:tc>
          <w:tcPr>
            <w:tcW w:w="411" w:type="pct"/>
            <w:vAlign w:val="center"/>
          </w:tcPr>
          <w:p w14:paraId="0EE45D5B">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3114" w:type="pct"/>
            <w:vAlign w:val="center"/>
          </w:tcPr>
          <w:p w14:paraId="4A62C7F4">
            <w:pPr>
              <w:rPr>
                <w:rFonts w:hint="eastAsia" w:ascii="宋体" w:hAnsi="宋体" w:cs="宋体"/>
                <w:color w:val="auto"/>
                <w:sz w:val="24"/>
                <w:highlight w:val="none"/>
              </w:rPr>
            </w:pPr>
            <w:r>
              <w:rPr>
                <w:rFonts w:hint="eastAsia" w:ascii="宋体" w:hAnsi="宋体" w:cs="宋体"/>
                <w:color w:val="auto"/>
                <w:sz w:val="24"/>
                <w:highlight w:val="none"/>
              </w:rPr>
              <w:t>PVC/木地板地面刷洗打蜡</w:t>
            </w:r>
          </w:p>
        </w:tc>
        <w:tc>
          <w:tcPr>
            <w:tcW w:w="1058" w:type="pct"/>
            <w:vAlign w:val="center"/>
          </w:tcPr>
          <w:p w14:paraId="0AFF0720">
            <w:pPr>
              <w:jc w:val="left"/>
              <w:rPr>
                <w:rFonts w:hint="eastAsia" w:ascii="宋体" w:hAnsi="宋体" w:cs="宋体"/>
                <w:color w:val="auto"/>
                <w:sz w:val="24"/>
                <w:highlight w:val="none"/>
              </w:rPr>
            </w:pPr>
            <w:r>
              <w:rPr>
                <w:rFonts w:hint="eastAsia" w:ascii="宋体" w:hAnsi="宋体" w:cs="宋体"/>
                <w:color w:val="auto"/>
                <w:sz w:val="24"/>
                <w:highlight w:val="none"/>
              </w:rPr>
              <w:t>每半年1次以上</w:t>
            </w:r>
          </w:p>
        </w:tc>
      </w:tr>
      <w:tr w14:paraId="47E1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10822C94">
            <w:pPr>
              <w:jc w:val="center"/>
              <w:rPr>
                <w:rFonts w:hint="eastAsia" w:ascii="宋体" w:hAnsi="宋体" w:cs="宋体"/>
                <w:color w:val="auto"/>
                <w:sz w:val="24"/>
                <w:highlight w:val="none"/>
              </w:rPr>
            </w:pPr>
          </w:p>
        </w:tc>
        <w:tc>
          <w:tcPr>
            <w:tcW w:w="411" w:type="pct"/>
            <w:vAlign w:val="center"/>
          </w:tcPr>
          <w:p w14:paraId="35A162EC">
            <w:pPr>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3114" w:type="pct"/>
            <w:vAlign w:val="center"/>
          </w:tcPr>
          <w:p w14:paraId="3F5D0D40">
            <w:pPr>
              <w:rPr>
                <w:rFonts w:hint="eastAsia" w:ascii="宋体" w:hAnsi="宋体" w:cs="宋体"/>
                <w:color w:val="auto"/>
                <w:sz w:val="24"/>
                <w:highlight w:val="none"/>
              </w:rPr>
            </w:pPr>
            <w:r>
              <w:rPr>
                <w:rFonts w:hint="eastAsia" w:ascii="宋体" w:hAnsi="宋体" w:cs="宋体"/>
                <w:color w:val="auto"/>
                <w:sz w:val="24"/>
                <w:highlight w:val="none"/>
              </w:rPr>
              <w:t>石材地面的日常维护保养</w:t>
            </w:r>
          </w:p>
        </w:tc>
        <w:tc>
          <w:tcPr>
            <w:tcW w:w="1058" w:type="pct"/>
            <w:vAlign w:val="center"/>
          </w:tcPr>
          <w:p w14:paraId="097B0775">
            <w:pPr>
              <w:jc w:val="left"/>
              <w:rPr>
                <w:rFonts w:hint="eastAsia" w:ascii="宋体" w:hAnsi="宋体" w:cs="宋体"/>
                <w:color w:val="auto"/>
                <w:sz w:val="24"/>
                <w:highlight w:val="none"/>
              </w:rPr>
            </w:pPr>
            <w:r>
              <w:rPr>
                <w:rFonts w:hint="eastAsia" w:ascii="宋体" w:hAnsi="宋体" w:cs="宋体"/>
                <w:color w:val="auto"/>
                <w:sz w:val="24"/>
                <w:highlight w:val="none"/>
              </w:rPr>
              <w:t>每2周1次以上</w:t>
            </w:r>
          </w:p>
        </w:tc>
      </w:tr>
      <w:tr w14:paraId="3238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7F0B67E5">
            <w:pPr>
              <w:jc w:val="center"/>
              <w:rPr>
                <w:rFonts w:hint="eastAsia" w:ascii="宋体" w:hAnsi="宋体" w:cs="宋体"/>
                <w:color w:val="auto"/>
                <w:sz w:val="24"/>
                <w:highlight w:val="none"/>
              </w:rPr>
            </w:pPr>
          </w:p>
        </w:tc>
        <w:tc>
          <w:tcPr>
            <w:tcW w:w="411" w:type="pct"/>
            <w:vAlign w:val="center"/>
          </w:tcPr>
          <w:p w14:paraId="5A41E170">
            <w:pPr>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3114" w:type="pct"/>
            <w:vAlign w:val="center"/>
          </w:tcPr>
          <w:p w14:paraId="7A894F94">
            <w:pPr>
              <w:rPr>
                <w:rFonts w:hint="eastAsia" w:ascii="宋体" w:hAnsi="宋体" w:cs="宋体"/>
                <w:color w:val="auto"/>
                <w:sz w:val="24"/>
                <w:highlight w:val="none"/>
              </w:rPr>
            </w:pPr>
            <w:r>
              <w:rPr>
                <w:rFonts w:hint="eastAsia" w:ascii="宋体" w:hAnsi="宋体" w:cs="宋体"/>
                <w:color w:val="auto"/>
                <w:sz w:val="24"/>
                <w:highlight w:val="none"/>
              </w:rPr>
              <w:t>地毯、地垫清洁</w:t>
            </w:r>
          </w:p>
        </w:tc>
        <w:tc>
          <w:tcPr>
            <w:tcW w:w="1058" w:type="pct"/>
            <w:vAlign w:val="center"/>
          </w:tcPr>
          <w:p w14:paraId="226A9003">
            <w:pPr>
              <w:jc w:val="left"/>
              <w:rPr>
                <w:rFonts w:hint="eastAsia" w:ascii="宋体" w:hAnsi="宋体" w:cs="宋体"/>
                <w:color w:val="auto"/>
                <w:sz w:val="24"/>
                <w:highlight w:val="none"/>
              </w:rPr>
            </w:pPr>
            <w:r>
              <w:rPr>
                <w:rFonts w:hint="eastAsia" w:ascii="宋体" w:hAnsi="宋体" w:cs="宋体"/>
                <w:color w:val="auto"/>
                <w:sz w:val="24"/>
                <w:highlight w:val="none"/>
              </w:rPr>
              <w:t>每日清扫，每周吸尘清洁，每周局部使用清洁剂清洁，每月一次用清洁剂清洗</w:t>
            </w:r>
          </w:p>
        </w:tc>
      </w:tr>
      <w:tr w14:paraId="63998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6FEBFA1C">
            <w:pPr>
              <w:jc w:val="center"/>
              <w:rPr>
                <w:rFonts w:hint="eastAsia" w:ascii="宋体" w:hAnsi="宋体" w:cs="宋体"/>
                <w:color w:val="auto"/>
                <w:sz w:val="24"/>
                <w:highlight w:val="none"/>
              </w:rPr>
            </w:pPr>
          </w:p>
        </w:tc>
        <w:tc>
          <w:tcPr>
            <w:tcW w:w="411" w:type="pct"/>
            <w:vAlign w:val="center"/>
          </w:tcPr>
          <w:p w14:paraId="58FA7723">
            <w:pPr>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3114" w:type="pct"/>
            <w:vAlign w:val="center"/>
          </w:tcPr>
          <w:p w14:paraId="26CAA62A">
            <w:pPr>
              <w:rPr>
                <w:rFonts w:hint="eastAsia" w:ascii="宋体" w:hAnsi="宋体" w:cs="宋体"/>
                <w:color w:val="auto"/>
                <w:sz w:val="24"/>
                <w:highlight w:val="none"/>
              </w:rPr>
            </w:pPr>
            <w:r>
              <w:rPr>
                <w:rFonts w:hint="eastAsia" w:ascii="宋体" w:hAnsi="宋体" w:cs="宋体"/>
                <w:color w:val="auto"/>
                <w:sz w:val="24"/>
                <w:highlight w:val="none"/>
              </w:rPr>
              <w:t>大厅内玻璃除尘、清洗，无尘，光亮</w:t>
            </w:r>
          </w:p>
        </w:tc>
        <w:tc>
          <w:tcPr>
            <w:tcW w:w="1058" w:type="pct"/>
            <w:vAlign w:val="center"/>
          </w:tcPr>
          <w:p w14:paraId="69359FE6">
            <w:pPr>
              <w:jc w:val="left"/>
              <w:rPr>
                <w:rFonts w:hint="eastAsia" w:ascii="宋体" w:hAnsi="宋体" w:cs="宋体"/>
                <w:color w:val="auto"/>
                <w:sz w:val="24"/>
                <w:highlight w:val="none"/>
              </w:rPr>
            </w:pPr>
            <w:r>
              <w:rPr>
                <w:rFonts w:hint="eastAsia" w:ascii="宋体" w:hAnsi="宋体" w:cs="宋体"/>
                <w:color w:val="auto"/>
                <w:sz w:val="24"/>
                <w:highlight w:val="none"/>
              </w:rPr>
              <w:t>每季度全面清尘一次以上</w:t>
            </w:r>
          </w:p>
        </w:tc>
      </w:tr>
      <w:tr w14:paraId="6D63F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16" w:type="pct"/>
            <w:vMerge w:val="continue"/>
            <w:vAlign w:val="center"/>
          </w:tcPr>
          <w:p w14:paraId="2FA34836">
            <w:pPr>
              <w:jc w:val="center"/>
              <w:rPr>
                <w:rFonts w:hint="eastAsia" w:ascii="宋体" w:hAnsi="宋体" w:cs="宋体"/>
                <w:color w:val="auto"/>
                <w:sz w:val="24"/>
                <w:highlight w:val="none"/>
              </w:rPr>
            </w:pPr>
          </w:p>
        </w:tc>
        <w:tc>
          <w:tcPr>
            <w:tcW w:w="411" w:type="pct"/>
            <w:vAlign w:val="center"/>
          </w:tcPr>
          <w:p w14:paraId="4A509D84">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3114" w:type="pct"/>
            <w:vAlign w:val="center"/>
          </w:tcPr>
          <w:p w14:paraId="6FA62FF9">
            <w:pPr>
              <w:rPr>
                <w:rFonts w:hint="eastAsia" w:ascii="宋体" w:hAnsi="宋体" w:cs="宋体"/>
                <w:color w:val="auto"/>
                <w:sz w:val="24"/>
                <w:highlight w:val="none"/>
              </w:rPr>
            </w:pPr>
            <w:r>
              <w:rPr>
                <w:rFonts w:hint="eastAsia" w:ascii="宋体" w:hAnsi="宋体" w:cs="宋体"/>
                <w:color w:val="auto"/>
                <w:sz w:val="24"/>
                <w:highlight w:val="none"/>
              </w:rPr>
              <w:t>巡逻保洁</w:t>
            </w:r>
          </w:p>
        </w:tc>
        <w:tc>
          <w:tcPr>
            <w:tcW w:w="1058" w:type="pct"/>
            <w:vAlign w:val="center"/>
          </w:tcPr>
          <w:p w14:paraId="18E2B68E">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bl>
    <w:p w14:paraId="238828BF">
      <w:pPr>
        <w:rPr>
          <w:rFonts w:hint="eastAsia" w:ascii="宋体" w:hAnsi="宋体" w:cs="仿宋"/>
          <w:color w:val="auto"/>
          <w:sz w:val="24"/>
          <w:highlight w:val="none"/>
        </w:rPr>
      </w:pPr>
    </w:p>
    <w:tbl>
      <w:tblPr>
        <w:tblStyle w:val="62"/>
        <w:tblW w:w="52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736"/>
        <w:gridCol w:w="5454"/>
        <w:gridCol w:w="1880"/>
      </w:tblGrid>
      <w:tr w14:paraId="0528F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9" w:type="dxa"/>
            <w:vAlign w:val="center"/>
          </w:tcPr>
          <w:p w14:paraId="74E711AA">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739" w:type="dxa"/>
            <w:vAlign w:val="center"/>
          </w:tcPr>
          <w:p w14:paraId="4A947531">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5470" w:type="dxa"/>
            <w:vAlign w:val="center"/>
          </w:tcPr>
          <w:p w14:paraId="75767CFA">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887" w:type="dxa"/>
            <w:vAlign w:val="center"/>
          </w:tcPr>
          <w:p w14:paraId="6E9DFEDE">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3530F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restart"/>
            <w:vAlign w:val="center"/>
          </w:tcPr>
          <w:p w14:paraId="6626242D">
            <w:pPr>
              <w:jc w:val="center"/>
              <w:rPr>
                <w:rFonts w:hint="eastAsia" w:ascii="宋体" w:hAnsi="宋体" w:cs="宋体"/>
                <w:color w:val="auto"/>
                <w:sz w:val="24"/>
                <w:highlight w:val="none"/>
              </w:rPr>
            </w:pPr>
            <w:r>
              <w:rPr>
                <w:rFonts w:hint="eastAsia" w:ascii="宋体" w:hAnsi="宋体" w:cs="宋体"/>
                <w:color w:val="auto"/>
                <w:sz w:val="24"/>
                <w:highlight w:val="none"/>
              </w:rPr>
              <w:t>室</w:t>
            </w:r>
          </w:p>
          <w:p w14:paraId="1554CD41">
            <w:pPr>
              <w:jc w:val="center"/>
              <w:rPr>
                <w:rFonts w:hint="eastAsia" w:ascii="宋体" w:hAnsi="宋体" w:cs="宋体"/>
                <w:color w:val="auto"/>
                <w:sz w:val="24"/>
                <w:highlight w:val="none"/>
              </w:rPr>
            </w:pPr>
            <w:r>
              <w:rPr>
                <w:rFonts w:hint="eastAsia" w:ascii="宋体" w:hAnsi="宋体" w:cs="宋体"/>
                <w:color w:val="auto"/>
                <w:sz w:val="24"/>
                <w:highlight w:val="none"/>
              </w:rPr>
              <w:t>外</w:t>
            </w:r>
          </w:p>
          <w:p w14:paraId="37CEEC65">
            <w:pPr>
              <w:jc w:val="center"/>
              <w:rPr>
                <w:rFonts w:hint="eastAsia" w:ascii="宋体" w:hAnsi="宋体" w:cs="宋体"/>
                <w:color w:val="auto"/>
                <w:sz w:val="24"/>
                <w:highlight w:val="none"/>
              </w:rPr>
            </w:pPr>
            <w:r>
              <w:rPr>
                <w:rFonts w:hint="eastAsia" w:ascii="宋体" w:hAnsi="宋体" w:cs="宋体"/>
                <w:color w:val="auto"/>
                <w:sz w:val="24"/>
                <w:highlight w:val="none"/>
              </w:rPr>
              <w:t>公</w:t>
            </w:r>
          </w:p>
          <w:p w14:paraId="341B8C1F">
            <w:pPr>
              <w:jc w:val="center"/>
              <w:rPr>
                <w:rFonts w:hint="eastAsia" w:ascii="宋体" w:hAnsi="宋体" w:cs="宋体"/>
                <w:color w:val="auto"/>
                <w:sz w:val="24"/>
                <w:highlight w:val="none"/>
              </w:rPr>
            </w:pPr>
            <w:r>
              <w:rPr>
                <w:rFonts w:hint="eastAsia" w:ascii="宋体" w:hAnsi="宋体" w:cs="宋体"/>
                <w:color w:val="auto"/>
                <w:sz w:val="24"/>
                <w:highlight w:val="none"/>
              </w:rPr>
              <w:t>共</w:t>
            </w:r>
          </w:p>
          <w:p w14:paraId="1A9B2648">
            <w:pPr>
              <w:jc w:val="center"/>
              <w:rPr>
                <w:rFonts w:hint="eastAsia" w:ascii="宋体" w:hAnsi="宋体" w:cs="宋体"/>
                <w:color w:val="auto"/>
                <w:sz w:val="24"/>
                <w:highlight w:val="none"/>
              </w:rPr>
            </w:pPr>
            <w:r>
              <w:rPr>
                <w:rFonts w:hint="eastAsia" w:ascii="宋体" w:hAnsi="宋体" w:cs="宋体"/>
                <w:color w:val="auto"/>
                <w:sz w:val="24"/>
                <w:highlight w:val="none"/>
              </w:rPr>
              <w:t>区</w:t>
            </w:r>
          </w:p>
          <w:p w14:paraId="41D5830F">
            <w:pPr>
              <w:jc w:val="center"/>
              <w:rPr>
                <w:rFonts w:hint="eastAsia" w:ascii="宋体" w:hAnsi="宋体" w:cs="宋体"/>
                <w:color w:val="auto"/>
                <w:sz w:val="24"/>
                <w:highlight w:val="none"/>
              </w:rPr>
            </w:pPr>
            <w:r>
              <w:rPr>
                <w:rFonts w:hint="eastAsia" w:ascii="宋体" w:hAnsi="宋体" w:cs="宋体"/>
                <w:color w:val="auto"/>
                <w:sz w:val="24"/>
                <w:highlight w:val="none"/>
              </w:rPr>
              <w:t>域</w:t>
            </w:r>
          </w:p>
          <w:p w14:paraId="06B07941">
            <w:pPr>
              <w:rPr>
                <w:rFonts w:hint="eastAsia" w:ascii="宋体" w:hAnsi="宋体" w:cs="宋体"/>
                <w:color w:val="auto"/>
                <w:sz w:val="24"/>
                <w:highlight w:val="none"/>
              </w:rPr>
            </w:pPr>
          </w:p>
        </w:tc>
        <w:tc>
          <w:tcPr>
            <w:tcW w:w="416" w:type="pct"/>
            <w:vAlign w:val="center"/>
          </w:tcPr>
          <w:p w14:paraId="22B22CE4">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085" w:type="pct"/>
            <w:vAlign w:val="center"/>
          </w:tcPr>
          <w:p w14:paraId="62833073">
            <w:pPr>
              <w:rPr>
                <w:rFonts w:hint="eastAsia" w:ascii="宋体" w:hAnsi="宋体" w:cs="宋体"/>
                <w:color w:val="auto"/>
                <w:sz w:val="24"/>
                <w:highlight w:val="none"/>
              </w:rPr>
            </w:pPr>
            <w:r>
              <w:rPr>
                <w:rFonts w:hint="eastAsia" w:ascii="宋体" w:hAnsi="宋体" w:cs="宋体"/>
                <w:color w:val="auto"/>
                <w:sz w:val="24"/>
                <w:highlight w:val="none"/>
              </w:rPr>
              <w:t>收集区域内垃圾、更换垃圾袋</w:t>
            </w:r>
          </w:p>
        </w:tc>
        <w:tc>
          <w:tcPr>
            <w:tcW w:w="1064" w:type="pct"/>
            <w:vAlign w:val="center"/>
          </w:tcPr>
          <w:p w14:paraId="5D0722B7">
            <w:pPr>
              <w:jc w:val="left"/>
              <w:rPr>
                <w:rFonts w:hint="eastAsia" w:ascii="宋体" w:hAnsi="宋体" w:cs="宋体"/>
                <w:color w:val="auto"/>
                <w:sz w:val="24"/>
                <w:highlight w:val="none"/>
              </w:rPr>
            </w:pPr>
            <w:r>
              <w:rPr>
                <w:rFonts w:hint="eastAsia" w:ascii="宋体" w:hAnsi="宋体" w:cs="宋体"/>
                <w:color w:val="auto"/>
                <w:sz w:val="24"/>
                <w:highlight w:val="none"/>
              </w:rPr>
              <w:t>每日2次以上</w:t>
            </w:r>
          </w:p>
        </w:tc>
      </w:tr>
      <w:tr w14:paraId="63431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3EFB2F28">
            <w:pPr>
              <w:jc w:val="center"/>
              <w:rPr>
                <w:rFonts w:hint="eastAsia" w:ascii="宋体" w:hAnsi="宋体" w:cs="宋体"/>
                <w:color w:val="auto"/>
                <w:sz w:val="24"/>
                <w:highlight w:val="none"/>
              </w:rPr>
            </w:pPr>
          </w:p>
        </w:tc>
        <w:tc>
          <w:tcPr>
            <w:tcW w:w="416" w:type="pct"/>
            <w:vAlign w:val="center"/>
          </w:tcPr>
          <w:p w14:paraId="27B94B6C">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085" w:type="pct"/>
            <w:vAlign w:val="center"/>
          </w:tcPr>
          <w:p w14:paraId="2E9BEF79">
            <w:pPr>
              <w:rPr>
                <w:rFonts w:hint="eastAsia" w:ascii="宋体" w:hAnsi="宋体" w:cs="宋体"/>
                <w:color w:val="auto"/>
                <w:sz w:val="24"/>
                <w:highlight w:val="none"/>
              </w:rPr>
            </w:pPr>
            <w:r>
              <w:rPr>
                <w:rFonts w:hint="eastAsia" w:ascii="宋体" w:hAnsi="宋体" w:cs="宋体"/>
                <w:color w:val="auto"/>
                <w:sz w:val="24"/>
                <w:highlight w:val="none"/>
              </w:rPr>
              <w:t>区域内垃圾桶刷洗</w:t>
            </w:r>
          </w:p>
        </w:tc>
        <w:tc>
          <w:tcPr>
            <w:tcW w:w="1064" w:type="pct"/>
            <w:vAlign w:val="center"/>
          </w:tcPr>
          <w:p w14:paraId="3A425444">
            <w:pPr>
              <w:jc w:val="left"/>
              <w:rPr>
                <w:rFonts w:hint="eastAsia" w:ascii="宋体" w:hAnsi="宋体" w:cs="宋体"/>
                <w:color w:val="auto"/>
                <w:sz w:val="24"/>
                <w:highlight w:val="none"/>
              </w:rPr>
            </w:pPr>
            <w:r>
              <w:rPr>
                <w:rFonts w:hint="eastAsia" w:ascii="宋体" w:hAnsi="宋体" w:cs="宋体"/>
                <w:color w:val="auto"/>
                <w:sz w:val="24"/>
                <w:highlight w:val="none"/>
              </w:rPr>
              <w:t>每日1次以上</w:t>
            </w:r>
          </w:p>
        </w:tc>
      </w:tr>
      <w:tr w14:paraId="7B692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03AD2B3A">
            <w:pPr>
              <w:jc w:val="center"/>
              <w:rPr>
                <w:rFonts w:hint="eastAsia" w:ascii="宋体" w:hAnsi="宋体" w:cs="宋体"/>
                <w:color w:val="auto"/>
                <w:sz w:val="24"/>
                <w:highlight w:val="none"/>
              </w:rPr>
            </w:pPr>
          </w:p>
        </w:tc>
        <w:tc>
          <w:tcPr>
            <w:tcW w:w="416" w:type="pct"/>
            <w:vAlign w:val="center"/>
          </w:tcPr>
          <w:p w14:paraId="18740982">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085" w:type="pct"/>
            <w:vAlign w:val="center"/>
          </w:tcPr>
          <w:p w14:paraId="5A13F2AA">
            <w:pPr>
              <w:rPr>
                <w:rFonts w:hint="eastAsia" w:ascii="宋体" w:hAnsi="宋体" w:cs="宋体"/>
                <w:color w:val="auto"/>
                <w:sz w:val="24"/>
                <w:highlight w:val="none"/>
              </w:rPr>
            </w:pPr>
            <w:r>
              <w:rPr>
                <w:rFonts w:hint="eastAsia" w:ascii="宋体" w:hAnsi="宋体" w:cs="宋体"/>
                <w:color w:val="auto"/>
                <w:sz w:val="24"/>
                <w:highlight w:val="none"/>
              </w:rPr>
              <w:t>明沟、暗沟应彻底清理，如有堵塞情况，及时上报</w:t>
            </w:r>
          </w:p>
        </w:tc>
        <w:tc>
          <w:tcPr>
            <w:tcW w:w="1064" w:type="pct"/>
            <w:vAlign w:val="center"/>
          </w:tcPr>
          <w:p w14:paraId="6C05A0B8">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2AD4C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220FDDF8">
            <w:pPr>
              <w:jc w:val="center"/>
              <w:rPr>
                <w:rFonts w:hint="eastAsia" w:ascii="宋体" w:hAnsi="宋体" w:cs="宋体"/>
                <w:color w:val="auto"/>
                <w:sz w:val="24"/>
                <w:highlight w:val="none"/>
              </w:rPr>
            </w:pPr>
          </w:p>
        </w:tc>
        <w:tc>
          <w:tcPr>
            <w:tcW w:w="416" w:type="pct"/>
            <w:vAlign w:val="center"/>
          </w:tcPr>
          <w:p w14:paraId="023943F2">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85" w:type="pct"/>
            <w:vAlign w:val="center"/>
          </w:tcPr>
          <w:p w14:paraId="09D82A93">
            <w:pPr>
              <w:rPr>
                <w:rFonts w:hint="eastAsia" w:ascii="宋体" w:hAnsi="宋体" w:cs="宋体"/>
                <w:color w:val="auto"/>
                <w:sz w:val="24"/>
                <w:highlight w:val="none"/>
              </w:rPr>
            </w:pPr>
            <w:r>
              <w:rPr>
                <w:rFonts w:hint="eastAsia" w:ascii="宋体" w:hAnsi="宋体" w:cs="宋体"/>
                <w:color w:val="auto"/>
                <w:sz w:val="24"/>
                <w:highlight w:val="none"/>
              </w:rPr>
              <w:t>路灯除尘</w:t>
            </w:r>
          </w:p>
        </w:tc>
        <w:tc>
          <w:tcPr>
            <w:tcW w:w="1064" w:type="pct"/>
            <w:vAlign w:val="center"/>
          </w:tcPr>
          <w:p w14:paraId="2CD95F53">
            <w:pPr>
              <w:jc w:val="left"/>
              <w:rPr>
                <w:rFonts w:hint="eastAsia" w:ascii="宋体" w:hAnsi="宋体" w:cs="宋体"/>
                <w:color w:val="auto"/>
                <w:sz w:val="24"/>
                <w:highlight w:val="none"/>
              </w:rPr>
            </w:pPr>
            <w:r>
              <w:rPr>
                <w:rFonts w:hint="eastAsia" w:ascii="宋体" w:hAnsi="宋体" w:cs="宋体"/>
                <w:color w:val="auto"/>
                <w:sz w:val="24"/>
                <w:highlight w:val="none"/>
              </w:rPr>
              <w:t>每月2次以上</w:t>
            </w:r>
          </w:p>
        </w:tc>
      </w:tr>
      <w:tr w14:paraId="1AFE1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0415535F">
            <w:pPr>
              <w:jc w:val="center"/>
              <w:rPr>
                <w:rFonts w:hint="eastAsia" w:ascii="宋体" w:hAnsi="宋体" w:cs="宋体"/>
                <w:color w:val="auto"/>
                <w:sz w:val="24"/>
                <w:highlight w:val="none"/>
              </w:rPr>
            </w:pPr>
          </w:p>
        </w:tc>
        <w:tc>
          <w:tcPr>
            <w:tcW w:w="416" w:type="pct"/>
            <w:vAlign w:val="center"/>
          </w:tcPr>
          <w:p w14:paraId="529C8D7A">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3085" w:type="pct"/>
            <w:vAlign w:val="center"/>
          </w:tcPr>
          <w:p w14:paraId="555FF409">
            <w:pPr>
              <w:rPr>
                <w:rFonts w:hint="eastAsia" w:ascii="宋体" w:hAnsi="宋体" w:cs="宋体"/>
                <w:color w:val="auto"/>
                <w:sz w:val="24"/>
                <w:highlight w:val="none"/>
              </w:rPr>
            </w:pPr>
            <w:r>
              <w:rPr>
                <w:rFonts w:hint="eastAsia" w:ascii="宋体" w:hAnsi="宋体" w:cs="宋体"/>
                <w:color w:val="auto"/>
                <w:sz w:val="24"/>
                <w:highlight w:val="none"/>
              </w:rPr>
              <w:t>各出入口地面清扫、收集垃圾、水力冲洗</w:t>
            </w:r>
          </w:p>
        </w:tc>
        <w:tc>
          <w:tcPr>
            <w:tcW w:w="1064" w:type="pct"/>
            <w:vAlign w:val="center"/>
          </w:tcPr>
          <w:p w14:paraId="6995128A">
            <w:pPr>
              <w:jc w:val="left"/>
              <w:rPr>
                <w:rFonts w:hint="eastAsia" w:ascii="宋体" w:hAnsi="宋体" w:cs="宋体"/>
                <w:color w:val="auto"/>
                <w:sz w:val="24"/>
                <w:highlight w:val="none"/>
              </w:rPr>
            </w:pPr>
            <w:r>
              <w:rPr>
                <w:rFonts w:hint="eastAsia" w:ascii="宋体" w:hAnsi="宋体" w:cs="宋体"/>
                <w:color w:val="auto"/>
                <w:sz w:val="24"/>
                <w:highlight w:val="none"/>
              </w:rPr>
              <w:t>循环清扫，每半月冲洗1次以上</w:t>
            </w:r>
          </w:p>
        </w:tc>
      </w:tr>
      <w:tr w14:paraId="224E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1FC4D6D7">
            <w:pPr>
              <w:jc w:val="center"/>
              <w:rPr>
                <w:rFonts w:hint="eastAsia" w:ascii="宋体" w:hAnsi="宋体" w:cs="宋体"/>
                <w:color w:val="auto"/>
                <w:sz w:val="24"/>
                <w:highlight w:val="none"/>
              </w:rPr>
            </w:pPr>
          </w:p>
        </w:tc>
        <w:tc>
          <w:tcPr>
            <w:tcW w:w="416" w:type="pct"/>
            <w:vAlign w:val="center"/>
          </w:tcPr>
          <w:p w14:paraId="01892DCD">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3085" w:type="pct"/>
            <w:vAlign w:val="center"/>
          </w:tcPr>
          <w:p w14:paraId="1948A8FB">
            <w:pPr>
              <w:rPr>
                <w:rFonts w:hint="eastAsia" w:ascii="宋体" w:hAnsi="宋体" w:cs="宋体"/>
                <w:color w:val="auto"/>
                <w:sz w:val="24"/>
                <w:highlight w:val="none"/>
              </w:rPr>
            </w:pPr>
            <w:r>
              <w:rPr>
                <w:rFonts w:hint="eastAsia" w:ascii="宋体" w:hAnsi="宋体" w:cs="宋体"/>
                <w:color w:val="auto"/>
                <w:sz w:val="24"/>
                <w:highlight w:val="none"/>
              </w:rPr>
              <w:t>广场及道路清扫、收集垃圾、水力冲洗</w:t>
            </w:r>
          </w:p>
        </w:tc>
        <w:tc>
          <w:tcPr>
            <w:tcW w:w="1064" w:type="pct"/>
            <w:vAlign w:val="center"/>
          </w:tcPr>
          <w:p w14:paraId="4D775721">
            <w:pPr>
              <w:jc w:val="left"/>
              <w:rPr>
                <w:rFonts w:hint="eastAsia" w:ascii="宋体" w:hAnsi="宋体" w:cs="宋体"/>
                <w:color w:val="auto"/>
                <w:sz w:val="24"/>
                <w:highlight w:val="none"/>
              </w:rPr>
            </w:pPr>
            <w:r>
              <w:rPr>
                <w:rFonts w:hint="eastAsia" w:ascii="宋体" w:hAnsi="宋体" w:cs="宋体"/>
                <w:color w:val="auto"/>
                <w:sz w:val="24"/>
                <w:highlight w:val="none"/>
              </w:rPr>
              <w:t>循环清扫，每半月冲洗1次以上</w:t>
            </w:r>
          </w:p>
        </w:tc>
      </w:tr>
      <w:tr w14:paraId="2917D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2CCD99DB">
            <w:pPr>
              <w:jc w:val="center"/>
              <w:rPr>
                <w:rFonts w:hint="eastAsia" w:ascii="宋体" w:hAnsi="宋体" w:cs="宋体"/>
                <w:color w:val="auto"/>
                <w:sz w:val="24"/>
                <w:highlight w:val="none"/>
              </w:rPr>
            </w:pPr>
          </w:p>
        </w:tc>
        <w:tc>
          <w:tcPr>
            <w:tcW w:w="416" w:type="pct"/>
            <w:vAlign w:val="center"/>
          </w:tcPr>
          <w:p w14:paraId="6AFB3682">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3085" w:type="pct"/>
            <w:vAlign w:val="center"/>
          </w:tcPr>
          <w:p w14:paraId="0A0D16A0">
            <w:pPr>
              <w:rPr>
                <w:rFonts w:hint="eastAsia" w:ascii="宋体" w:hAnsi="宋体" w:cs="宋体"/>
                <w:color w:val="auto"/>
                <w:sz w:val="24"/>
                <w:highlight w:val="none"/>
              </w:rPr>
            </w:pPr>
            <w:r>
              <w:rPr>
                <w:rFonts w:hint="eastAsia" w:ascii="宋体" w:hAnsi="宋体" w:cs="宋体"/>
                <w:color w:val="auto"/>
                <w:sz w:val="24"/>
                <w:highlight w:val="none"/>
              </w:rPr>
              <w:t>外墙及外露管道（二米以下）除尘，无积灰、污渍</w:t>
            </w:r>
          </w:p>
        </w:tc>
        <w:tc>
          <w:tcPr>
            <w:tcW w:w="1064" w:type="pct"/>
            <w:vAlign w:val="center"/>
          </w:tcPr>
          <w:p w14:paraId="4620CE8B">
            <w:pPr>
              <w:jc w:val="left"/>
              <w:rPr>
                <w:rFonts w:hint="eastAsia" w:ascii="宋体" w:hAnsi="宋体" w:cs="宋体"/>
                <w:color w:val="auto"/>
                <w:sz w:val="24"/>
                <w:highlight w:val="none"/>
              </w:rPr>
            </w:pPr>
            <w:r>
              <w:rPr>
                <w:rFonts w:hint="eastAsia" w:ascii="宋体" w:hAnsi="宋体" w:cs="宋体"/>
                <w:color w:val="auto"/>
                <w:sz w:val="24"/>
                <w:highlight w:val="none"/>
              </w:rPr>
              <w:t>每月清抹1次以上</w:t>
            </w:r>
          </w:p>
        </w:tc>
      </w:tr>
      <w:tr w14:paraId="0742B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4041B107">
            <w:pPr>
              <w:jc w:val="center"/>
              <w:rPr>
                <w:rFonts w:hint="eastAsia" w:ascii="宋体" w:hAnsi="宋体" w:cs="宋体"/>
                <w:color w:val="auto"/>
                <w:sz w:val="24"/>
                <w:highlight w:val="none"/>
              </w:rPr>
            </w:pPr>
          </w:p>
        </w:tc>
        <w:tc>
          <w:tcPr>
            <w:tcW w:w="416" w:type="pct"/>
            <w:vAlign w:val="center"/>
          </w:tcPr>
          <w:p w14:paraId="78272FD7">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3085" w:type="pct"/>
            <w:vAlign w:val="center"/>
          </w:tcPr>
          <w:p w14:paraId="2D47B34E">
            <w:pPr>
              <w:rPr>
                <w:rFonts w:hint="eastAsia" w:ascii="宋体" w:hAnsi="宋体" w:cs="宋体"/>
                <w:color w:val="auto"/>
                <w:sz w:val="24"/>
                <w:highlight w:val="none"/>
              </w:rPr>
            </w:pPr>
            <w:r>
              <w:rPr>
                <w:rFonts w:hint="eastAsia" w:ascii="宋体" w:hAnsi="宋体" w:cs="宋体"/>
                <w:color w:val="auto"/>
                <w:sz w:val="24"/>
                <w:highlight w:val="none"/>
              </w:rPr>
              <w:t>屋顶及周边清扫、收集垃圾、刷洗、清洁堵塞物</w:t>
            </w:r>
          </w:p>
        </w:tc>
        <w:tc>
          <w:tcPr>
            <w:tcW w:w="1064" w:type="pct"/>
            <w:vAlign w:val="center"/>
          </w:tcPr>
          <w:p w14:paraId="60CD9D13">
            <w:pPr>
              <w:jc w:val="left"/>
              <w:rPr>
                <w:rFonts w:hint="eastAsia" w:ascii="宋体" w:hAnsi="宋体" w:cs="宋体"/>
                <w:color w:val="auto"/>
                <w:sz w:val="24"/>
                <w:highlight w:val="none"/>
              </w:rPr>
            </w:pPr>
            <w:r>
              <w:rPr>
                <w:rFonts w:hint="eastAsia" w:ascii="宋体" w:hAnsi="宋体" w:cs="宋体"/>
                <w:color w:val="auto"/>
                <w:sz w:val="24"/>
                <w:highlight w:val="none"/>
              </w:rPr>
              <w:t>每日清扫，雨雪天气、台风季节重点清扫</w:t>
            </w:r>
          </w:p>
        </w:tc>
      </w:tr>
      <w:tr w14:paraId="7F505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67B5416B">
            <w:pPr>
              <w:jc w:val="center"/>
              <w:rPr>
                <w:rFonts w:hint="eastAsia" w:ascii="宋体" w:hAnsi="宋体" w:cs="宋体"/>
                <w:color w:val="auto"/>
                <w:sz w:val="24"/>
                <w:highlight w:val="none"/>
              </w:rPr>
            </w:pPr>
          </w:p>
        </w:tc>
        <w:tc>
          <w:tcPr>
            <w:tcW w:w="416" w:type="pct"/>
            <w:vAlign w:val="center"/>
          </w:tcPr>
          <w:p w14:paraId="0F80C090">
            <w:pPr>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3085" w:type="pct"/>
            <w:vAlign w:val="center"/>
          </w:tcPr>
          <w:p w14:paraId="1AA7B89B">
            <w:pPr>
              <w:rPr>
                <w:rFonts w:hint="eastAsia" w:ascii="宋体" w:hAnsi="宋体" w:cs="宋体"/>
                <w:color w:val="auto"/>
                <w:sz w:val="24"/>
                <w:highlight w:val="none"/>
              </w:rPr>
            </w:pPr>
            <w:r>
              <w:rPr>
                <w:rFonts w:hint="eastAsia" w:ascii="宋体" w:hAnsi="宋体" w:cs="宋体"/>
                <w:color w:val="auto"/>
                <w:sz w:val="24"/>
                <w:highlight w:val="none"/>
              </w:rPr>
              <w:t>公共座椅及桌子保洁</w:t>
            </w:r>
          </w:p>
        </w:tc>
        <w:tc>
          <w:tcPr>
            <w:tcW w:w="1064" w:type="pct"/>
            <w:vAlign w:val="center"/>
          </w:tcPr>
          <w:p w14:paraId="2FAF59E3">
            <w:pPr>
              <w:jc w:val="left"/>
              <w:rPr>
                <w:rFonts w:hint="eastAsia" w:ascii="宋体" w:hAnsi="宋体" w:cs="宋体"/>
                <w:color w:val="auto"/>
                <w:sz w:val="24"/>
                <w:highlight w:val="none"/>
              </w:rPr>
            </w:pPr>
            <w:r>
              <w:rPr>
                <w:rFonts w:hint="eastAsia" w:ascii="宋体" w:hAnsi="宋体" w:cs="宋体"/>
                <w:color w:val="auto"/>
                <w:sz w:val="24"/>
                <w:highlight w:val="none"/>
              </w:rPr>
              <w:t>随时</w:t>
            </w:r>
          </w:p>
        </w:tc>
      </w:tr>
      <w:tr w14:paraId="5D7B7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5D8B865B">
            <w:pPr>
              <w:jc w:val="center"/>
              <w:rPr>
                <w:rFonts w:hint="eastAsia" w:ascii="宋体" w:hAnsi="宋体" w:cs="宋体"/>
                <w:color w:val="auto"/>
                <w:sz w:val="24"/>
                <w:highlight w:val="none"/>
              </w:rPr>
            </w:pPr>
          </w:p>
        </w:tc>
        <w:tc>
          <w:tcPr>
            <w:tcW w:w="416" w:type="pct"/>
            <w:vAlign w:val="center"/>
          </w:tcPr>
          <w:p w14:paraId="3228A919">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3085" w:type="pct"/>
            <w:vAlign w:val="center"/>
          </w:tcPr>
          <w:p w14:paraId="4237FA23">
            <w:pPr>
              <w:rPr>
                <w:rFonts w:hint="eastAsia" w:ascii="宋体" w:hAnsi="宋体" w:cs="宋体"/>
                <w:color w:val="auto"/>
                <w:sz w:val="24"/>
                <w:highlight w:val="none"/>
              </w:rPr>
            </w:pPr>
            <w:r>
              <w:rPr>
                <w:rFonts w:hint="eastAsia" w:ascii="宋体" w:hAnsi="宋体" w:cs="宋体"/>
                <w:color w:val="auto"/>
                <w:sz w:val="24"/>
                <w:highlight w:val="none"/>
              </w:rPr>
              <w:t>玻璃清洁</w:t>
            </w:r>
          </w:p>
        </w:tc>
        <w:tc>
          <w:tcPr>
            <w:tcW w:w="1064" w:type="pct"/>
            <w:vAlign w:val="center"/>
          </w:tcPr>
          <w:p w14:paraId="695C5315">
            <w:pPr>
              <w:jc w:val="left"/>
              <w:rPr>
                <w:rFonts w:hint="eastAsia" w:ascii="宋体" w:hAnsi="宋体" w:cs="宋体"/>
                <w:color w:val="auto"/>
                <w:sz w:val="24"/>
                <w:highlight w:val="none"/>
              </w:rPr>
            </w:pPr>
            <w:r>
              <w:rPr>
                <w:rFonts w:hint="eastAsia" w:ascii="宋体" w:hAnsi="宋体" w:cs="宋体"/>
                <w:color w:val="auto"/>
                <w:sz w:val="24"/>
                <w:highlight w:val="none"/>
              </w:rPr>
              <w:t>每周1次以上</w:t>
            </w:r>
          </w:p>
        </w:tc>
      </w:tr>
      <w:tr w14:paraId="510AC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5FE31E0D">
            <w:pPr>
              <w:jc w:val="center"/>
              <w:rPr>
                <w:rFonts w:hint="eastAsia" w:ascii="宋体" w:hAnsi="宋体" w:cs="宋体"/>
                <w:color w:val="auto"/>
                <w:sz w:val="24"/>
                <w:highlight w:val="none"/>
              </w:rPr>
            </w:pPr>
          </w:p>
        </w:tc>
        <w:tc>
          <w:tcPr>
            <w:tcW w:w="416" w:type="pct"/>
            <w:vAlign w:val="center"/>
          </w:tcPr>
          <w:p w14:paraId="17F001F3">
            <w:pP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3085" w:type="pct"/>
            <w:vAlign w:val="center"/>
          </w:tcPr>
          <w:p w14:paraId="215FE194">
            <w:pPr>
              <w:rPr>
                <w:rFonts w:hint="eastAsia" w:ascii="宋体" w:hAnsi="宋体" w:cs="宋体"/>
                <w:color w:val="auto"/>
                <w:sz w:val="24"/>
                <w:highlight w:val="none"/>
              </w:rPr>
            </w:pPr>
            <w:r>
              <w:rPr>
                <w:rFonts w:hint="eastAsia" w:ascii="宋体" w:hAnsi="宋体" w:cs="宋体"/>
                <w:color w:val="auto"/>
                <w:sz w:val="24"/>
                <w:highlight w:val="none"/>
              </w:rPr>
              <w:t>外墙金属嵌条、广告牌、宣传栏、灯箱、标志牌除尘无积灰、污渍</w:t>
            </w:r>
          </w:p>
        </w:tc>
        <w:tc>
          <w:tcPr>
            <w:tcW w:w="1064" w:type="pct"/>
            <w:vAlign w:val="center"/>
          </w:tcPr>
          <w:p w14:paraId="733530ED">
            <w:pPr>
              <w:jc w:val="left"/>
              <w:rPr>
                <w:rFonts w:hint="eastAsia" w:ascii="宋体" w:hAnsi="宋体" w:cs="宋体"/>
                <w:color w:val="auto"/>
                <w:sz w:val="24"/>
                <w:highlight w:val="none"/>
              </w:rPr>
            </w:pPr>
            <w:r>
              <w:rPr>
                <w:rFonts w:hint="eastAsia" w:ascii="宋体" w:hAnsi="宋体" w:cs="宋体"/>
                <w:color w:val="auto"/>
                <w:sz w:val="24"/>
                <w:highlight w:val="none"/>
              </w:rPr>
              <w:t>每日清抹1次以上</w:t>
            </w:r>
          </w:p>
        </w:tc>
      </w:tr>
      <w:tr w14:paraId="4E103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58CF37FC">
            <w:pPr>
              <w:jc w:val="center"/>
              <w:rPr>
                <w:rFonts w:hint="eastAsia" w:ascii="宋体" w:hAnsi="宋体" w:cs="宋体"/>
                <w:color w:val="auto"/>
                <w:sz w:val="24"/>
                <w:highlight w:val="none"/>
              </w:rPr>
            </w:pPr>
          </w:p>
        </w:tc>
        <w:tc>
          <w:tcPr>
            <w:tcW w:w="416" w:type="pct"/>
            <w:vAlign w:val="center"/>
          </w:tcPr>
          <w:p w14:paraId="70DAA531">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3085" w:type="pct"/>
            <w:vAlign w:val="center"/>
          </w:tcPr>
          <w:p w14:paraId="3637668B">
            <w:pPr>
              <w:rPr>
                <w:rFonts w:hint="eastAsia" w:ascii="宋体" w:hAnsi="宋体" w:cs="宋体"/>
                <w:color w:val="auto"/>
                <w:sz w:val="24"/>
                <w:highlight w:val="none"/>
              </w:rPr>
            </w:pPr>
            <w:r>
              <w:rPr>
                <w:rFonts w:hint="eastAsia" w:ascii="宋体" w:hAnsi="宋体" w:cs="宋体"/>
                <w:color w:val="auto"/>
                <w:sz w:val="24"/>
                <w:highlight w:val="none"/>
              </w:rPr>
              <w:t>雨棚清洁</w:t>
            </w:r>
          </w:p>
        </w:tc>
        <w:tc>
          <w:tcPr>
            <w:tcW w:w="1064" w:type="pct"/>
            <w:vAlign w:val="center"/>
          </w:tcPr>
          <w:p w14:paraId="4A01FE41">
            <w:pPr>
              <w:jc w:val="left"/>
              <w:rPr>
                <w:rFonts w:hint="eastAsia" w:ascii="宋体" w:hAnsi="宋体" w:cs="宋体"/>
                <w:color w:val="auto"/>
                <w:sz w:val="24"/>
                <w:highlight w:val="none"/>
              </w:rPr>
            </w:pPr>
            <w:r>
              <w:rPr>
                <w:rFonts w:hint="eastAsia" w:ascii="宋体" w:hAnsi="宋体" w:cs="宋体"/>
                <w:color w:val="auto"/>
                <w:sz w:val="24"/>
                <w:highlight w:val="none"/>
              </w:rPr>
              <w:t>每月1次以上</w:t>
            </w:r>
          </w:p>
        </w:tc>
      </w:tr>
      <w:tr w14:paraId="2AA27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49902050">
            <w:pPr>
              <w:jc w:val="center"/>
              <w:rPr>
                <w:rFonts w:hint="eastAsia" w:ascii="宋体" w:hAnsi="宋体" w:cs="宋体"/>
                <w:color w:val="auto"/>
                <w:sz w:val="24"/>
                <w:highlight w:val="none"/>
              </w:rPr>
            </w:pPr>
          </w:p>
        </w:tc>
        <w:tc>
          <w:tcPr>
            <w:tcW w:w="416" w:type="pct"/>
            <w:vAlign w:val="center"/>
          </w:tcPr>
          <w:p w14:paraId="5C211320">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3085" w:type="pct"/>
            <w:vAlign w:val="center"/>
          </w:tcPr>
          <w:p w14:paraId="209E5A71">
            <w:pPr>
              <w:rPr>
                <w:rFonts w:hint="eastAsia" w:ascii="宋体" w:hAnsi="宋体" w:cs="宋体"/>
                <w:color w:val="auto"/>
                <w:sz w:val="24"/>
                <w:highlight w:val="none"/>
              </w:rPr>
            </w:pPr>
            <w:r>
              <w:rPr>
                <w:rFonts w:hint="eastAsia" w:ascii="宋体" w:hAnsi="宋体" w:cs="宋体"/>
                <w:color w:val="auto"/>
                <w:sz w:val="24"/>
                <w:highlight w:val="none"/>
              </w:rPr>
              <w:t>室外绿地清扫，无垃圾、无杂物</w:t>
            </w:r>
          </w:p>
        </w:tc>
        <w:tc>
          <w:tcPr>
            <w:tcW w:w="1064" w:type="pct"/>
            <w:vAlign w:val="center"/>
          </w:tcPr>
          <w:p w14:paraId="1965CEB9">
            <w:pPr>
              <w:jc w:val="left"/>
              <w:rPr>
                <w:rFonts w:hint="eastAsia" w:ascii="宋体" w:hAnsi="宋体" w:cs="宋体"/>
                <w:color w:val="auto"/>
                <w:sz w:val="24"/>
                <w:highlight w:val="none"/>
              </w:rPr>
            </w:pPr>
            <w:r>
              <w:rPr>
                <w:rFonts w:hint="eastAsia" w:ascii="宋体" w:hAnsi="宋体" w:cs="宋体"/>
                <w:color w:val="auto"/>
                <w:sz w:val="24"/>
                <w:highlight w:val="none"/>
              </w:rPr>
              <w:t>每天清洁1次以上，随时清扫</w:t>
            </w:r>
          </w:p>
        </w:tc>
      </w:tr>
      <w:tr w14:paraId="6CE75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33" w:type="pct"/>
            <w:vMerge w:val="continue"/>
            <w:vAlign w:val="center"/>
          </w:tcPr>
          <w:p w14:paraId="40B2E6A3">
            <w:pPr>
              <w:jc w:val="center"/>
              <w:rPr>
                <w:rFonts w:hint="eastAsia" w:ascii="宋体" w:hAnsi="宋体" w:cs="宋体"/>
                <w:color w:val="auto"/>
                <w:sz w:val="24"/>
                <w:highlight w:val="none"/>
              </w:rPr>
            </w:pPr>
          </w:p>
        </w:tc>
        <w:tc>
          <w:tcPr>
            <w:tcW w:w="416" w:type="pct"/>
            <w:vAlign w:val="center"/>
          </w:tcPr>
          <w:p w14:paraId="3A2A6EE7">
            <w:pPr>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3085" w:type="pct"/>
            <w:vAlign w:val="center"/>
          </w:tcPr>
          <w:p w14:paraId="1D56A2BE">
            <w:pPr>
              <w:rPr>
                <w:rFonts w:hint="eastAsia" w:ascii="宋体" w:hAnsi="宋体" w:cs="宋体"/>
                <w:color w:val="auto"/>
                <w:sz w:val="24"/>
                <w:highlight w:val="none"/>
              </w:rPr>
            </w:pPr>
            <w:r>
              <w:rPr>
                <w:rFonts w:hint="eastAsia" w:ascii="宋体" w:hAnsi="宋体" w:cs="宋体"/>
                <w:color w:val="auto"/>
                <w:sz w:val="24"/>
                <w:highlight w:val="none"/>
              </w:rPr>
              <w:t>巡逻保洁</w:t>
            </w:r>
          </w:p>
        </w:tc>
        <w:tc>
          <w:tcPr>
            <w:tcW w:w="1064" w:type="pct"/>
            <w:vAlign w:val="center"/>
          </w:tcPr>
          <w:p w14:paraId="55DA4D5E">
            <w:pPr>
              <w:jc w:val="left"/>
              <w:rPr>
                <w:rFonts w:hint="eastAsia" w:ascii="宋体" w:hAnsi="宋体" w:cs="宋体"/>
                <w:color w:val="auto"/>
                <w:sz w:val="24"/>
                <w:highlight w:val="none"/>
              </w:rPr>
            </w:pPr>
            <w:r>
              <w:rPr>
                <w:rFonts w:hint="eastAsia" w:ascii="宋体" w:hAnsi="宋体" w:cs="宋体"/>
                <w:color w:val="auto"/>
                <w:sz w:val="24"/>
                <w:highlight w:val="none"/>
              </w:rPr>
              <w:t>随  时</w:t>
            </w:r>
          </w:p>
        </w:tc>
      </w:tr>
    </w:tbl>
    <w:p w14:paraId="2ACD2640">
      <w:pPr>
        <w:rPr>
          <w:rFonts w:hint="eastAsia" w:ascii="宋体" w:hAnsi="宋体" w:cs="仿宋"/>
          <w:color w:val="auto"/>
          <w:sz w:val="24"/>
          <w:highlight w:val="none"/>
        </w:rPr>
      </w:pPr>
    </w:p>
    <w:tbl>
      <w:tblPr>
        <w:tblStyle w:val="62"/>
        <w:tblW w:w="51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7"/>
        <w:gridCol w:w="764"/>
        <w:gridCol w:w="5407"/>
        <w:gridCol w:w="1895"/>
      </w:tblGrid>
      <w:tr w14:paraId="686AF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Align w:val="center"/>
          </w:tcPr>
          <w:p w14:paraId="67C0F04C">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765" w:type="dxa"/>
            <w:vAlign w:val="center"/>
          </w:tcPr>
          <w:p w14:paraId="0BB842C2">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5428" w:type="dxa"/>
            <w:vAlign w:val="center"/>
          </w:tcPr>
          <w:p w14:paraId="52F13675">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901" w:type="dxa"/>
            <w:vAlign w:val="center"/>
          </w:tcPr>
          <w:p w14:paraId="41D46EDC">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2DC67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Merge w:val="restart"/>
            <w:vAlign w:val="center"/>
          </w:tcPr>
          <w:p w14:paraId="508CC946">
            <w:pPr>
              <w:jc w:val="center"/>
              <w:rPr>
                <w:rFonts w:hint="eastAsia" w:ascii="宋体" w:hAnsi="宋体" w:cs="宋体"/>
                <w:color w:val="auto"/>
                <w:sz w:val="24"/>
                <w:highlight w:val="none"/>
              </w:rPr>
            </w:pPr>
          </w:p>
          <w:p w14:paraId="75285060">
            <w:pPr>
              <w:jc w:val="center"/>
              <w:rPr>
                <w:rFonts w:hint="eastAsia" w:ascii="宋体" w:hAnsi="宋体" w:cs="宋体"/>
                <w:color w:val="auto"/>
                <w:sz w:val="24"/>
                <w:highlight w:val="none"/>
              </w:rPr>
            </w:pPr>
          </w:p>
          <w:p w14:paraId="7ACD81E5">
            <w:pPr>
              <w:jc w:val="center"/>
              <w:rPr>
                <w:rFonts w:hint="eastAsia" w:ascii="宋体" w:hAnsi="宋体" w:cs="宋体"/>
                <w:color w:val="auto"/>
                <w:sz w:val="24"/>
                <w:highlight w:val="none"/>
              </w:rPr>
            </w:pPr>
            <w:r>
              <w:rPr>
                <w:rFonts w:hint="eastAsia" w:ascii="宋体" w:hAnsi="宋体" w:cs="宋体"/>
                <w:color w:val="auto"/>
                <w:sz w:val="24"/>
                <w:highlight w:val="none"/>
              </w:rPr>
              <w:t>电梯</w:t>
            </w:r>
          </w:p>
          <w:p w14:paraId="0243545B">
            <w:pPr>
              <w:jc w:val="center"/>
              <w:rPr>
                <w:rFonts w:hint="eastAsia" w:ascii="宋体" w:hAnsi="宋体" w:cs="宋体"/>
                <w:color w:val="auto"/>
                <w:sz w:val="24"/>
                <w:highlight w:val="none"/>
              </w:rPr>
            </w:pPr>
          </w:p>
          <w:p w14:paraId="4FCC5CA5">
            <w:pPr>
              <w:jc w:val="center"/>
              <w:rPr>
                <w:rFonts w:hint="eastAsia" w:ascii="宋体" w:hAnsi="宋体" w:cs="宋体"/>
                <w:color w:val="auto"/>
                <w:sz w:val="24"/>
                <w:highlight w:val="none"/>
              </w:rPr>
            </w:pPr>
          </w:p>
        </w:tc>
        <w:tc>
          <w:tcPr>
            <w:tcW w:w="765" w:type="dxa"/>
            <w:vAlign w:val="center"/>
          </w:tcPr>
          <w:p w14:paraId="00DEE28B">
            <w:pPr>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w:t>
            </w:r>
          </w:p>
        </w:tc>
        <w:tc>
          <w:tcPr>
            <w:tcW w:w="5428" w:type="dxa"/>
            <w:vAlign w:val="center"/>
          </w:tcPr>
          <w:p w14:paraId="03FB0B6E">
            <w:pPr>
              <w:autoSpaceDE w:val="0"/>
              <w:autoSpaceDN w:val="0"/>
              <w:jc w:val="left"/>
              <w:rPr>
                <w:rFonts w:hint="eastAsia" w:ascii="宋体" w:hAnsi="宋体" w:cs="宋体"/>
                <w:color w:val="auto"/>
                <w:sz w:val="24"/>
                <w:highlight w:val="none"/>
              </w:rPr>
            </w:pPr>
            <w:r>
              <w:rPr>
                <w:rFonts w:hint="eastAsia" w:ascii="宋体" w:hAnsi="宋体" w:cs="宋体"/>
                <w:color w:val="auto"/>
                <w:sz w:val="24"/>
                <w:highlight w:val="none"/>
              </w:rPr>
              <w:t>地面除尘、无灰尘、垃圾及污渍</w:t>
            </w:r>
          </w:p>
        </w:tc>
        <w:tc>
          <w:tcPr>
            <w:tcW w:w="1901" w:type="dxa"/>
            <w:vAlign w:val="center"/>
          </w:tcPr>
          <w:p w14:paraId="72EC0A4E">
            <w:pPr>
              <w:jc w:val="left"/>
              <w:rPr>
                <w:rFonts w:hint="eastAsia" w:ascii="宋体" w:hAnsi="宋体" w:cs="宋体"/>
                <w:color w:val="auto"/>
                <w:sz w:val="24"/>
                <w:highlight w:val="none"/>
              </w:rPr>
            </w:pPr>
            <w:r>
              <w:rPr>
                <w:rFonts w:hint="eastAsia" w:ascii="宋体" w:hAnsi="宋体" w:cs="宋体"/>
                <w:color w:val="auto"/>
                <w:sz w:val="24"/>
                <w:highlight w:val="none"/>
              </w:rPr>
              <w:t>每日清洁2次以上，随时清扫</w:t>
            </w:r>
          </w:p>
        </w:tc>
      </w:tr>
      <w:tr w14:paraId="235C9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Merge w:val="continue"/>
            <w:vAlign w:val="center"/>
          </w:tcPr>
          <w:p w14:paraId="3C0B8040">
            <w:pPr>
              <w:jc w:val="center"/>
              <w:rPr>
                <w:rFonts w:hint="eastAsia" w:ascii="宋体" w:hAnsi="宋体" w:cs="宋体"/>
                <w:color w:val="auto"/>
                <w:sz w:val="24"/>
                <w:highlight w:val="none"/>
              </w:rPr>
            </w:pPr>
          </w:p>
        </w:tc>
        <w:tc>
          <w:tcPr>
            <w:tcW w:w="765" w:type="dxa"/>
            <w:vAlign w:val="center"/>
          </w:tcPr>
          <w:p w14:paraId="2245F3EC">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5428" w:type="dxa"/>
            <w:vAlign w:val="center"/>
          </w:tcPr>
          <w:p w14:paraId="2121D862">
            <w:pPr>
              <w:jc w:val="left"/>
              <w:rPr>
                <w:rFonts w:hint="eastAsia" w:ascii="宋体" w:hAnsi="宋体" w:cs="宋体"/>
                <w:color w:val="auto"/>
                <w:sz w:val="24"/>
                <w:highlight w:val="none"/>
              </w:rPr>
            </w:pPr>
            <w:r>
              <w:rPr>
                <w:rFonts w:hint="eastAsia" w:ascii="宋体" w:hAnsi="宋体" w:cs="宋体"/>
                <w:color w:val="auto"/>
                <w:sz w:val="24"/>
                <w:highlight w:val="none"/>
              </w:rPr>
              <w:t>轿厢，木质（除尘）不锈钢（上保护剂）、镜面清洁，无灰尘及手印，光亮</w:t>
            </w:r>
          </w:p>
        </w:tc>
        <w:tc>
          <w:tcPr>
            <w:tcW w:w="1901" w:type="dxa"/>
            <w:vAlign w:val="center"/>
          </w:tcPr>
          <w:p w14:paraId="0DA5E2AC">
            <w:pPr>
              <w:jc w:val="left"/>
              <w:rPr>
                <w:rFonts w:hint="eastAsia" w:ascii="宋体" w:hAnsi="宋体" w:cs="宋体"/>
                <w:color w:val="auto"/>
                <w:sz w:val="24"/>
                <w:highlight w:val="none"/>
              </w:rPr>
            </w:pPr>
            <w:r>
              <w:rPr>
                <w:rFonts w:hint="eastAsia" w:ascii="宋体" w:hAnsi="宋体" w:cs="宋体"/>
                <w:color w:val="auto"/>
                <w:sz w:val="24"/>
                <w:highlight w:val="none"/>
              </w:rPr>
              <w:t>每日保洁，每周清洁、上油</w:t>
            </w:r>
          </w:p>
        </w:tc>
      </w:tr>
      <w:tr w14:paraId="560D7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Merge w:val="continue"/>
            <w:vAlign w:val="center"/>
          </w:tcPr>
          <w:p w14:paraId="47328CFD">
            <w:pPr>
              <w:jc w:val="center"/>
              <w:rPr>
                <w:rFonts w:hint="eastAsia" w:ascii="宋体" w:hAnsi="宋体" w:cs="宋体"/>
                <w:color w:val="auto"/>
                <w:sz w:val="24"/>
                <w:highlight w:val="none"/>
              </w:rPr>
            </w:pPr>
          </w:p>
        </w:tc>
        <w:tc>
          <w:tcPr>
            <w:tcW w:w="765" w:type="dxa"/>
            <w:vAlign w:val="center"/>
          </w:tcPr>
          <w:p w14:paraId="174DA91F">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5428" w:type="dxa"/>
            <w:vAlign w:val="center"/>
          </w:tcPr>
          <w:p w14:paraId="76023DD2">
            <w:pPr>
              <w:jc w:val="left"/>
              <w:rPr>
                <w:rFonts w:hint="eastAsia" w:ascii="宋体" w:hAnsi="宋体" w:cs="宋体"/>
                <w:color w:val="auto"/>
                <w:sz w:val="24"/>
                <w:highlight w:val="none"/>
              </w:rPr>
            </w:pPr>
            <w:r>
              <w:rPr>
                <w:rFonts w:hint="eastAsia" w:ascii="宋体" w:hAnsi="宋体" w:cs="宋体"/>
                <w:color w:val="auto"/>
                <w:sz w:val="24"/>
                <w:highlight w:val="none"/>
              </w:rPr>
              <w:t>轿门（内外）抹净（上保护剂），无灰尘及手印，光亮</w:t>
            </w:r>
          </w:p>
        </w:tc>
        <w:tc>
          <w:tcPr>
            <w:tcW w:w="1901" w:type="dxa"/>
            <w:vAlign w:val="center"/>
          </w:tcPr>
          <w:p w14:paraId="573FD6FC">
            <w:pPr>
              <w:jc w:val="left"/>
              <w:rPr>
                <w:rFonts w:hint="eastAsia" w:ascii="宋体" w:hAnsi="宋体" w:cs="宋体"/>
                <w:color w:val="auto"/>
                <w:sz w:val="24"/>
                <w:highlight w:val="none"/>
              </w:rPr>
            </w:pPr>
            <w:r>
              <w:rPr>
                <w:rFonts w:hint="eastAsia" w:ascii="宋体" w:hAnsi="宋体" w:cs="宋体"/>
                <w:color w:val="auto"/>
                <w:sz w:val="24"/>
                <w:highlight w:val="none"/>
              </w:rPr>
              <w:t>循环保洁，每周清洁、上油</w:t>
            </w:r>
          </w:p>
        </w:tc>
      </w:tr>
      <w:tr w14:paraId="7EEE7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Merge w:val="continue"/>
            <w:vAlign w:val="center"/>
          </w:tcPr>
          <w:p w14:paraId="497551D6">
            <w:pPr>
              <w:jc w:val="center"/>
              <w:rPr>
                <w:rFonts w:hint="eastAsia" w:ascii="宋体" w:hAnsi="宋体" w:cs="宋体"/>
                <w:color w:val="auto"/>
                <w:sz w:val="24"/>
                <w:highlight w:val="none"/>
              </w:rPr>
            </w:pPr>
          </w:p>
        </w:tc>
        <w:tc>
          <w:tcPr>
            <w:tcW w:w="765" w:type="dxa"/>
            <w:vAlign w:val="center"/>
          </w:tcPr>
          <w:p w14:paraId="6FC7DA75">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5428" w:type="dxa"/>
            <w:vAlign w:val="center"/>
          </w:tcPr>
          <w:p w14:paraId="0D97828B">
            <w:pPr>
              <w:jc w:val="left"/>
              <w:rPr>
                <w:rFonts w:hint="eastAsia" w:ascii="宋体" w:hAnsi="宋体" w:cs="宋体"/>
                <w:color w:val="auto"/>
                <w:sz w:val="24"/>
                <w:highlight w:val="none"/>
              </w:rPr>
            </w:pPr>
            <w:r>
              <w:rPr>
                <w:rFonts w:hint="eastAsia" w:ascii="宋体" w:hAnsi="宋体" w:cs="宋体"/>
                <w:color w:val="auto"/>
                <w:sz w:val="24"/>
                <w:highlight w:val="none"/>
              </w:rPr>
              <w:t>门槽清除垃圾、杂物，无灰尘及垃圾，光亮</w:t>
            </w:r>
          </w:p>
        </w:tc>
        <w:tc>
          <w:tcPr>
            <w:tcW w:w="1901" w:type="dxa"/>
            <w:vAlign w:val="center"/>
          </w:tcPr>
          <w:p w14:paraId="3D6B30BD">
            <w:pPr>
              <w:jc w:val="left"/>
              <w:rPr>
                <w:rFonts w:hint="eastAsia" w:ascii="宋体" w:hAnsi="宋体" w:cs="宋体"/>
                <w:color w:val="auto"/>
                <w:sz w:val="24"/>
                <w:highlight w:val="none"/>
              </w:rPr>
            </w:pPr>
            <w:r>
              <w:rPr>
                <w:rFonts w:hint="eastAsia" w:ascii="宋体" w:hAnsi="宋体" w:cs="宋体"/>
                <w:color w:val="auto"/>
                <w:sz w:val="24"/>
                <w:highlight w:val="none"/>
              </w:rPr>
              <w:t>每日及时清除，每周清洁、上光</w:t>
            </w:r>
          </w:p>
        </w:tc>
      </w:tr>
      <w:tr w14:paraId="6C9B6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Merge w:val="continue"/>
            <w:vAlign w:val="center"/>
          </w:tcPr>
          <w:p w14:paraId="4BC3224A">
            <w:pPr>
              <w:jc w:val="center"/>
              <w:rPr>
                <w:rFonts w:hint="eastAsia" w:ascii="宋体" w:hAnsi="宋体" w:cs="宋体"/>
                <w:color w:val="auto"/>
                <w:sz w:val="24"/>
                <w:highlight w:val="none"/>
              </w:rPr>
            </w:pPr>
          </w:p>
        </w:tc>
        <w:tc>
          <w:tcPr>
            <w:tcW w:w="765" w:type="dxa"/>
            <w:vAlign w:val="center"/>
          </w:tcPr>
          <w:p w14:paraId="7EB148E8">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5428" w:type="dxa"/>
            <w:vAlign w:val="center"/>
          </w:tcPr>
          <w:p w14:paraId="26288130">
            <w:pPr>
              <w:jc w:val="left"/>
              <w:rPr>
                <w:rFonts w:hint="eastAsia" w:ascii="宋体" w:hAnsi="宋体" w:cs="宋体"/>
                <w:color w:val="auto"/>
                <w:sz w:val="24"/>
                <w:highlight w:val="none"/>
              </w:rPr>
            </w:pPr>
            <w:r>
              <w:rPr>
                <w:rFonts w:hint="eastAsia" w:ascii="宋体" w:hAnsi="宋体" w:cs="宋体"/>
                <w:color w:val="auto"/>
                <w:sz w:val="24"/>
                <w:highlight w:val="none"/>
              </w:rPr>
              <w:t>指示牌和按钮除尘，无灰尘、无手印</w:t>
            </w:r>
          </w:p>
        </w:tc>
        <w:tc>
          <w:tcPr>
            <w:tcW w:w="1901" w:type="dxa"/>
            <w:vAlign w:val="center"/>
          </w:tcPr>
          <w:p w14:paraId="443414B2">
            <w:pPr>
              <w:jc w:val="left"/>
              <w:rPr>
                <w:rFonts w:hint="eastAsia" w:ascii="宋体" w:hAnsi="宋体" w:cs="宋体"/>
                <w:color w:val="auto"/>
                <w:sz w:val="24"/>
                <w:highlight w:val="none"/>
              </w:rPr>
            </w:pPr>
            <w:r>
              <w:rPr>
                <w:rFonts w:hint="eastAsia" w:ascii="宋体" w:hAnsi="宋体" w:cs="宋体"/>
                <w:color w:val="auto"/>
                <w:sz w:val="24"/>
                <w:highlight w:val="none"/>
              </w:rPr>
              <w:t>每日清抹1次以上</w:t>
            </w:r>
          </w:p>
        </w:tc>
      </w:tr>
      <w:tr w14:paraId="6D9E2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Merge w:val="continue"/>
            <w:vAlign w:val="center"/>
          </w:tcPr>
          <w:p w14:paraId="5E2FF2FC">
            <w:pPr>
              <w:jc w:val="center"/>
              <w:rPr>
                <w:rFonts w:hint="eastAsia" w:ascii="宋体" w:hAnsi="宋体" w:cs="宋体"/>
                <w:color w:val="auto"/>
                <w:sz w:val="24"/>
                <w:highlight w:val="none"/>
              </w:rPr>
            </w:pPr>
          </w:p>
        </w:tc>
        <w:tc>
          <w:tcPr>
            <w:tcW w:w="765" w:type="dxa"/>
            <w:vAlign w:val="center"/>
          </w:tcPr>
          <w:p w14:paraId="384FFAB7">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5428" w:type="dxa"/>
            <w:vAlign w:val="center"/>
          </w:tcPr>
          <w:p w14:paraId="5899DE28">
            <w:pPr>
              <w:jc w:val="left"/>
              <w:rPr>
                <w:rFonts w:hint="eastAsia" w:ascii="宋体" w:hAnsi="宋体" w:cs="宋体"/>
                <w:color w:val="auto"/>
                <w:sz w:val="24"/>
                <w:highlight w:val="none"/>
              </w:rPr>
            </w:pPr>
            <w:r>
              <w:rPr>
                <w:rFonts w:hint="eastAsia" w:ascii="宋体" w:hAnsi="宋体" w:cs="宋体"/>
                <w:color w:val="auto"/>
                <w:sz w:val="24"/>
                <w:highlight w:val="none"/>
              </w:rPr>
              <w:t>灯片和风口除尘无灰尘</w:t>
            </w:r>
          </w:p>
        </w:tc>
        <w:tc>
          <w:tcPr>
            <w:tcW w:w="1901" w:type="dxa"/>
            <w:vAlign w:val="center"/>
          </w:tcPr>
          <w:p w14:paraId="255450E3">
            <w:pPr>
              <w:jc w:val="left"/>
              <w:rPr>
                <w:rFonts w:hint="eastAsia" w:ascii="宋体" w:hAnsi="宋体" w:cs="宋体"/>
                <w:color w:val="auto"/>
                <w:sz w:val="24"/>
                <w:highlight w:val="none"/>
              </w:rPr>
            </w:pPr>
            <w:r>
              <w:rPr>
                <w:rFonts w:hint="eastAsia" w:ascii="宋体" w:hAnsi="宋体" w:cs="宋体"/>
                <w:color w:val="auto"/>
                <w:sz w:val="24"/>
                <w:highlight w:val="none"/>
              </w:rPr>
              <w:t>每日清抹1次以上</w:t>
            </w:r>
          </w:p>
        </w:tc>
      </w:tr>
    </w:tbl>
    <w:p w14:paraId="4110FFB4">
      <w:pPr>
        <w:adjustRightInd/>
        <w:rPr>
          <w:rFonts w:ascii="Calibri" w:hAnsi="Calibri"/>
          <w:color w:val="auto"/>
          <w:szCs w:val="22"/>
          <w:highlight w:val="none"/>
        </w:rPr>
      </w:pPr>
    </w:p>
    <w:tbl>
      <w:tblPr>
        <w:tblStyle w:val="62"/>
        <w:tblW w:w="522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764"/>
        <w:gridCol w:w="5407"/>
        <w:gridCol w:w="1922"/>
      </w:tblGrid>
      <w:tr w14:paraId="0F0D8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Align w:val="center"/>
          </w:tcPr>
          <w:p w14:paraId="71C358A7">
            <w:pPr>
              <w:jc w:val="center"/>
              <w:rPr>
                <w:rFonts w:hint="eastAsia" w:ascii="宋体" w:hAnsi="宋体" w:cs="宋体"/>
                <w:color w:val="auto"/>
                <w:sz w:val="24"/>
                <w:highlight w:val="none"/>
              </w:rPr>
            </w:pPr>
            <w:r>
              <w:rPr>
                <w:rFonts w:hint="eastAsia" w:ascii="宋体" w:hAnsi="宋体" w:cs="宋体"/>
                <w:color w:val="auto"/>
                <w:sz w:val="24"/>
                <w:highlight w:val="none"/>
              </w:rPr>
              <w:t>区域</w:t>
            </w:r>
          </w:p>
        </w:tc>
        <w:tc>
          <w:tcPr>
            <w:tcW w:w="765" w:type="dxa"/>
            <w:vAlign w:val="center"/>
          </w:tcPr>
          <w:p w14:paraId="767ED76A">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5428" w:type="dxa"/>
            <w:vAlign w:val="center"/>
          </w:tcPr>
          <w:p w14:paraId="5DCE2187">
            <w:pPr>
              <w:jc w:val="center"/>
              <w:rPr>
                <w:rFonts w:hint="eastAsia" w:ascii="宋体" w:hAnsi="宋体" w:cs="宋体"/>
                <w:color w:val="auto"/>
                <w:sz w:val="24"/>
                <w:highlight w:val="none"/>
              </w:rPr>
            </w:pPr>
            <w:r>
              <w:rPr>
                <w:rFonts w:hint="eastAsia" w:ascii="宋体" w:hAnsi="宋体" w:cs="宋体"/>
                <w:color w:val="auto"/>
                <w:sz w:val="24"/>
                <w:highlight w:val="none"/>
              </w:rPr>
              <w:t>工 作 内 容</w:t>
            </w:r>
          </w:p>
        </w:tc>
        <w:tc>
          <w:tcPr>
            <w:tcW w:w="1927" w:type="dxa"/>
            <w:vAlign w:val="center"/>
          </w:tcPr>
          <w:p w14:paraId="3D94E0CB">
            <w:pPr>
              <w:jc w:val="center"/>
              <w:rPr>
                <w:rFonts w:hint="eastAsia" w:ascii="宋体" w:hAnsi="宋体" w:cs="宋体"/>
                <w:color w:val="auto"/>
                <w:sz w:val="24"/>
                <w:highlight w:val="none"/>
              </w:rPr>
            </w:pPr>
            <w:r>
              <w:rPr>
                <w:rFonts w:hint="eastAsia" w:ascii="宋体" w:hAnsi="宋体" w:cs="宋体"/>
                <w:color w:val="auto"/>
                <w:sz w:val="24"/>
                <w:highlight w:val="none"/>
              </w:rPr>
              <w:t>频 次</w:t>
            </w:r>
          </w:p>
        </w:tc>
      </w:tr>
      <w:tr w14:paraId="058BA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restart"/>
            <w:vAlign w:val="center"/>
          </w:tcPr>
          <w:p w14:paraId="6E087552">
            <w:pPr>
              <w:jc w:val="center"/>
              <w:rPr>
                <w:rFonts w:hint="eastAsia" w:ascii="宋体" w:hAnsi="宋体" w:cs="宋体"/>
                <w:color w:val="auto"/>
                <w:sz w:val="24"/>
                <w:highlight w:val="none"/>
              </w:rPr>
            </w:pPr>
            <w:r>
              <w:rPr>
                <w:rFonts w:hint="eastAsia" w:ascii="宋体" w:hAnsi="宋体" w:cs="宋体"/>
                <w:color w:val="auto"/>
                <w:sz w:val="24"/>
                <w:highlight w:val="none"/>
              </w:rPr>
              <w:t>其他</w:t>
            </w:r>
          </w:p>
        </w:tc>
        <w:tc>
          <w:tcPr>
            <w:tcW w:w="765" w:type="dxa"/>
            <w:vAlign w:val="center"/>
          </w:tcPr>
          <w:p w14:paraId="3208A0BA">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5428" w:type="dxa"/>
            <w:vAlign w:val="center"/>
          </w:tcPr>
          <w:p w14:paraId="07BCE75A">
            <w:pPr>
              <w:jc w:val="left"/>
              <w:rPr>
                <w:rFonts w:hint="eastAsia" w:ascii="宋体" w:hAnsi="宋体" w:cs="宋体"/>
                <w:color w:val="auto"/>
                <w:sz w:val="24"/>
                <w:highlight w:val="none"/>
              </w:rPr>
            </w:pPr>
            <w:r>
              <w:rPr>
                <w:rFonts w:hint="eastAsia" w:ascii="宋体" w:hAnsi="宋体" w:cs="宋体"/>
                <w:color w:val="auto"/>
                <w:sz w:val="24"/>
                <w:highlight w:val="none"/>
              </w:rPr>
              <w:t>地下车库地面清扫、冲洗，无垃圾、无杂物</w:t>
            </w:r>
          </w:p>
        </w:tc>
        <w:tc>
          <w:tcPr>
            <w:tcW w:w="1927" w:type="dxa"/>
            <w:vAlign w:val="center"/>
          </w:tcPr>
          <w:p w14:paraId="060E701C">
            <w:pPr>
              <w:jc w:val="left"/>
              <w:rPr>
                <w:rFonts w:hint="eastAsia" w:ascii="宋体" w:hAnsi="宋体" w:cs="宋体"/>
                <w:color w:val="auto"/>
                <w:sz w:val="24"/>
                <w:highlight w:val="none"/>
              </w:rPr>
            </w:pPr>
            <w:r>
              <w:rPr>
                <w:rFonts w:hint="eastAsia" w:ascii="宋体" w:hAnsi="宋体" w:cs="宋体"/>
                <w:color w:val="auto"/>
                <w:sz w:val="24"/>
                <w:highlight w:val="none"/>
              </w:rPr>
              <w:t>循环保洁，每天清洁1次以上</w:t>
            </w:r>
          </w:p>
        </w:tc>
      </w:tr>
      <w:tr w14:paraId="3B7BE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continue"/>
            <w:vAlign w:val="center"/>
          </w:tcPr>
          <w:p w14:paraId="7AB02C50">
            <w:pPr>
              <w:ind w:firstLine="240" w:firstLineChars="100"/>
              <w:jc w:val="center"/>
              <w:rPr>
                <w:rFonts w:hint="eastAsia" w:ascii="宋体" w:hAnsi="宋体" w:cs="宋体"/>
                <w:color w:val="auto"/>
                <w:sz w:val="24"/>
                <w:highlight w:val="none"/>
              </w:rPr>
            </w:pPr>
          </w:p>
        </w:tc>
        <w:tc>
          <w:tcPr>
            <w:tcW w:w="765" w:type="dxa"/>
            <w:vAlign w:val="center"/>
          </w:tcPr>
          <w:p w14:paraId="54888C62">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5428" w:type="dxa"/>
            <w:vAlign w:val="center"/>
          </w:tcPr>
          <w:p w14:paraId="3A3B5BD4">
            <w:pPr>
              <w:jc w:val="left"/>
              <w:rPr>
                <w:rFonts w:hint="eastAsia" w:ascii="宋体" w:hAnsi="宋体" w:cs="宋体"/>
                <w:color w:val="auto"/>
                <w:sz w:val="24"/>
                <w:highlight w:val="none"/>
              </w:rPr>
            </w:pPr>
            <w:r>
              <w:rPr>
                <w:rFonts w:hint="eastAsia" w:ascii="宋体" w:hAnsi="宋体" w:cs="宋体"/>
                <w:color w:val="auto"/>
                <w:sz w:val="24"/>
                <w:highlight w:val="none"/>
              </w:rPr>
              <w:t>隔油池、化粪池管道畅通</w:t>
            </w:r>
          </w:p>
        </w:tc>
        <w:tc>
          <w:tcPr>
            <w:tcW w:w="1927" w:type="dxa"/>
            <w:vAlign w:val="center"/>
          </w:tcPr>
          <w:p w14:paraId="00E866DC">
            <w:pPr>
              <w:jc w:val="left"/>
              <w:rPr>
                <w:rFonts w:hint="eastAsia" w:ascii="宋体" w:hAnsi="宋体" w:cs="宋体"/>
                <w:color w:val="auto"/>
                <w:sz w:val="24"/>
                <w:highlight w:val="none"/>
              </w:rPr>
            </w:pPr>
            <w:r>
              <w:rPr>
                <w:rFonts w:hint="eastAsia" w:ascii="宋体" w:hAnsi="宋体" w:cs="宋体"/>
                <w:color w:val="auto"/>
                <w:sz w:val="24"/>
                <w:highlight w:val="none"/>
              </w:rPr>
              <w:t>每周1次以上疏通清挖</w:t>
            </w:r>
          </w:p>
        </w:tc>
      </w:tr>
      <w:tr w14:paraId="0BF61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continue"/>
            <w:vAlign w:val="center"/>
          </w:tcPr>
          <w:p w14:paraId="71D3C0B3">
            <w:pPr>
              <w:ind w:firstLine="240" w:firstLineChars="100"/>
              <w:jc w:val="center"/>
              <w:rPr>
                <w:rFonts w:hint="eastAsia" w:ascii="宋体" w:hAnsi="宋体" w:cs="宋体"/>
                <w:color w:val="auto"/>
                <w:sz w:val="24"/>
                <w:highlight w:val="none"/>
              </w:rPr>
            </w:pPr>
          </w:p>
        </w:tc>
        <w:tc>
          <w:tcPr>
            <w:tcW w:w="765" w:type="dxa"/>
            <w:vAlign w:val="center"/>
          </w:tcPr>
          <w:p w14:paraId="5F0B2D1C">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5428" w:type="dxa"/>
            <w:vAlign w:val="center"/>
          </w:tcPr>
          <w:p w14:paraId="56F97E12">
            <w:pPr>
              <w:jc w:val="left"/>
              <w:rPr>
                <w:rFonts w:hint="eastAsia" w:ascii="宋体" w:hAnsi="宋体" w:cs="宋体"/>
                <w:color w:val="auto"/>
                <w:sz w:val="24"/>
                <w:highlight w:val="none"/>
              </w:rPr>
            </w:pPr>
            <w:r>
              <w:rPr>
                <w:rFonts w:hint="eastAsia" w:ascii="宋体" w:hAnsi="宋体" w:cs="宋体"/>
                <w:color w:val="auto"/>
                <w:sz w:val="24"/>
                <w:highlight w:val="none"/>
              </w:rPr>
              <w:t>档案室除尘、抹净</w:t>
            </w:r>
          </w:p>
        </w:tc>
        <w:tc>
          <w:tcPr>
            <w:tcW w:w="1927" w:type="dxa"/>
            <w:vAlign w:val="center"/>
          </w:tcPr>
          <w:p w14:paraId="5151F095">
            <w:pPr>
              <w:autoSpaceDE w:val="0"/>
              <w:autoSpaceDN w:val="0"/>
              <w:jc w:val="left"/>
              <w:rPr>
                <w:rFonts w:hint="eastAsia" w:ascii="宋体" w:hAnsi="宋体" w:cs="宋体"/>
                <w:color w:val="auto"/>
                <w:sz w:val="24"/>
                <w:highlight w:val="none"/>
              </w:rPr>
            </w:pPr>
            <w:r>
              <w:rPr>
                <w:rFonts w:hint="eastAsia" w:ascii="宋体" w:hAnsi="宋体" w:cs="宋体"/>
                <w:color w:val="auto"/>
                <w:sz w:val="24"/>
                <w:highlight w:val="none"/>
              </w:rPr>
              <w:t>根据医院要求至少每周清洁1次以上</w:t>
            </w:r>
          </w:p>
        </w:tc>
      </w:tr>
      <w:tr w14:paraId="0255E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continue"/>
            <w:vAlign w:val="center"/>
          </w:tcPr>
          <w:p w14:paraId="34EE2839">
            <w:pPr>
              <w:ind w:firstLine="240" w:firstLineChars="100"/>
              <w:jc w:val="center"/>
              <w:rPr>
                <w:rFonts w:hint="eastAsia" w:ascii="宋体" w:hAnsi="宋体" w:cs="宋体"/>
                <w:color w:val="auto"/>
                <w:sz w:val="24"/>
                <w:highlight w:val="none"/>
              </w:rPr>
            </w:pPr>
          </w:p>
        </w:tc>
        <w:tc>
          <w:tcPr>
            <w:tcW w:w="765" w:type="dxa"/>
            <w:vAlign w:val="center"/>
          </w:tcPr>
          <w:p w14:paraId="55D8ABDB">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5428" w:type="dxa"/>
            <w:vAlign w:val="center"/>
          </w:tcPr>
          <w:p w14:paraId="52D99578">
            <w:pPr>
              <w:jc w:val="left"/>
              <w:rPr>
                <w:rFonts w:hint="eastAsia" w:ascii="宋体" w:hAnsi="宋体" w:cs="宋体"/>
                <w:color w:val="auto"/>
                <w:sz w:val="24"/>
                <w:highlight w:val="none"/>
              </w:rPr>
            </w:pPr>
            <w:r>
              <w:rPr>
                <w:rFonts w:hint="eastAsia" w:ascii="宋体" w:hAnsi="宋体" w:cs="宋体"/>
                <w:color w:val="auto"/>
                <w:sz w:val="24"/>
                <w:highlight w:val="none"/>
              </w:rPr>
              <w:t>垃圾收集及暂存点保洁</w:t>
            </w:r>
          </w:p>
        </w:tc>
        <w:tc>
          <w:tcPr>
            <w:tcW w:w="1927" w:type="dxa"/>
            <w:vAlign w:val="center"/>
          </w:tcPr>
          <w:p w14:paraId="493E590F">
            <w:pPr>
              <w:autoSpaceDE w:val="0"/>
              <w:autoSpaceDN w:val="0"/>
              <w:jc w:val="left"/>
              <w:rPr>
                <w:rFonts w:hint="eastAsia" w:ascii="宋体" w:hAnsi="宋体" w:cs="宋体"/>
                <w:color w:val="auto"/>
                <w:sz w:val="24"/>
                <w:highlight w:val="none"/>
              </w:rPr>
            </w:pPr>
            <w:r>
              <w:rPr>
                <w:rFonts w:hint="eastAsia" w:ascii="宋体" w:hAnsi="宋体" w:cs="宋体"/>
                <w:color w:val="auto"/>
                <w:sz w:val="24"/>
                <w:highlight w:val="none"/>
              </w:rPr>
              <w:t>医院内部垃圾存放区域每天清洗、消毒1次，每周全面清洗消毒1次；每天对垃圾的收集情况进行及时登记，以备检索。</w:t>
            </w:r>
          </w:p>
        </w:tc>
      </w:tr>
      <w:tr w14:paraId="5E128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continue"/>
            <w:vAlign w:val="center"/>
          </w:tcPr>
          <w:p w14:paraId="376B5C75">
            <w:pPr>
              <w:ind w:firstLine="240" w:firstLineChars="100"/>
              <w:jc w:val="center"/>
              <w:rPr>
                <w:rFonts w:hint="eastAsia" w:ascii="宋体" w:hAnsi="宋体" w:cs="宋体"/>
                <w:color w:val="auto"/>
                <w:sz w:val="24"/>
                <w:highlight w:val="none"/>
              </w:rPr>
            </w:pPr>
          </w:p>
        </w:tc>
        <w:tc>
          <w:tcPr>
            <w:tcW w:w="765" w:type="dxa"/>
            <w:vAlign w:val="center"/>
          </w:tcPr>
          <w:p w14:paraId="4E66CAD8">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5428" w:type="dxa"/>
            <w:vAlign w:val="center"/>
          </w:tcPr>
          <w:p w14:paraId="34164180">
            <w:pPr>
              <w:jc w:val="left"/>
              <w:rPr>
                <w:rFonts w:hint="eastAsia" w:ascii="宋体" w:hAnsi="宋体" w:cs="宋体"/>
                <w:color w:val="auto"/>
                <w:sz w:val="24"/>
                <w:highlight w:val="none"/>
              </w:rPr>
            </w:pPr>
            <w:r>
              <w:rPr>
                <w:rFonts w:hint="eastAsia" w:ascii="宋体" w:hAnsi="宋体" w:cs="宋体"/>
                <w:color w:val="auto"/>
                <w:sz w:val="24"/>
                <w:highlight w:val="none"/>
              </w:rPr>
              <w:t>上级部门和重要嘉宾参观或检查，根据院方要求进行突击性服务</w:t>
            </w:r>
          </w:p>
        </w:tc>
        <w:tc>
          <w:tcPr>
            <w:tcW w:w="1927" w:type="dxa"/>
            <w:vAlign w:val="center"/>
          </w:tcPr>
          <w:p w14:paraId="3563ADEE">
            <w:pPr>
              <w:autoSpaceDE w:val="0"/>
              <w:autoSpaceDN w:val="0"/>
              <w:jc w:val="left"/>
              <w:rPr>
                <w:rFonts w:hint="eastAsia" w:ascii="宋体" w:hAnsi="宋体" w:cs="宋体"/>
                <w:color w:val="auto"/>
                <w:sz w:val="24"/>
                <w:highlight w:val="none"/>
              </w:rPr>
            </w:pPr>
            <w:r>
              <w:rPr>
                <w:rFonts w:hint="eastAsia" w:ascii="宋体" w:hAnsi="宋体" w:cs="宋体"/>
                <w:color w:val="auto"/>
                <w:sz w:val="24"/>
                <w:highlight w:val="none"/>
              </w:rPr>
              <w:t>按医院要求</w:t>
            </w:r>
          </w:p>
        </w:tc>
      </w:tr>
      <w:tr w14:paraId="3002A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continue"/>
            <w:vAlign w:val="center"/>
          </w:tcPr>
          <w:p w14:paraId="6BAF67E2">
            <w:pPr>
              <w:ind w:firstLine="240" w:firstLineChars="100"/>
              <w:jc w:val="center"/>
              <w:rPr>
                <w:rFonts w:hint="eastAsia" w:ascii="宋体" w:hAnsi="宋体" w:cs="宋体"/>
                <w:color w:val="auto"/>
                <w:sz w:val="24"/>
                <w:highlight w:val="none"/>
              </w:rPr>
            </w:pPr>
          </w:p>
        </w:tc>
        <w:tc>
          <w:tcPr>
            <w:tcW w:w="765" w:type="dxa"/>
            <w:vAlign w:val="center"/>
          </w:tcPr>
          <w:p w14:paraId="69972A0C">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5428" w:type="dxa"/>
            <w:vAlign w:val="center"/>
          </w:tcPr>
          <w:p w14:paraId="451B7C89">
            <w:pPr>
              <w:jc w:val="left"/>
              <w:rPr>
                <w:rFonts w:hint="eastAsia" w:ascii="宋体" w:hAnsi="宋体" w:cs="宋体"/>
                <w:color w:val="auto"/>
                <w:sz w:val="24"/>
                <w:highlight w:val="none"/>
              </w:rPr>
            </w:pPr>
            <w:r>
              <w:rPr>
                <w:rFonts w:hint="eastAsia" w:ascii="宋体" w:hAnsi="宋体" w:cs="宋体"/>
                <w:color w:val="auto"/>
                <w:sz w:val="24"/>
                <w:highlight w:val="none"/>
              </w:rPr>
              <w:t>如遇火警、水管爆裂、台风袭击、突发传染病等突发事件，要组织突击小组配合院方搞好特殊保洁工作</w:t>
            </w:r>
          </w:p>
        </w:tc>
        <w:tc>
          <w:tcPr>
            <w:tcW w:w="1927" w:type="dxa"/>
            <w:vAlign w:val="center"/>
          </w:tcPr>
          <w:p w14:paraId="2E038BC1">
            <w:pPr>
              <w:autoSpaceDE w:val="0"/>
              <w:autoSpaceDN w:val="0"/>
              <w:jc w:val="left"/>
              <w:rPr>
                <w:rFonts w:hint="eastAsia" w:ascii="宋体" w:hAnsi="宋体" w:cs="宋体"/>
                <w:color w:val="auto"/>
                <w:sz w:val="24"/>
                <w:highlight w:val="none"/>
              </w:rPr>
            </w:pPr>
            <w:r>
              <w:rPr>
                <w:rFonts w:hint="eastAsia" w:ascii="宋体" w:hAnsi="宋体" w:cs="宋体"/>
                <w:color w:val="auto"/>
                <w:sz w:val="24"/>
                <w:highlight w:val="none"/>
              </w:rPr>
              <w:t>按医院要求</w:t>
            </w:r>
          </w:p>
        </w:tc>
      </w:tr>
      <w:tr w14:paraId="755EF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9" w:type="dxa"/>
            <w:vMerge w:val="continue"/>
            <w:vAlign w:val="center"/>
          </w:tcPr>
          <w:p w14:paraId="4A23B042">
            <w:pPr>
              <w:ind w:firstLine="240" w:firstLineChars="100"/>
              <w:jc w:val="center"/>
              <w:rPr>
                <w:rFonts w:hint="eastAsia" w:ascii="宋体" w:hAnsi="宋体" w:cs="宋体"/>
                <w:color w:val="auto"/>
                <w:sz w:val="24"/>
                <w:highlight w:val="none"/>
              </w:rPr>
            </w:pPr>
          </w:p>
        </w:tc>
        <w:tc>
          <w:tcPr>
            <w:tcW w:w="765" w:type="dxa"/>
            <w:vAlign w:val="center"/>
          </w:tcPr>
          <w:p w14:paraId="06E77065">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5428" w:type="dxa"/>
            <w:vAlign w:val="center"/>
          </w:tcPr>
          <w:p w14:paraId="15272100">
            <w:pPr>
              <w:jc w:val="left"/>
              <w:rPr>
                <w:rFonts w:hint="eastAsia" w:ascii="宋体" w:hAnsi="宋体" w:cs="宋体"/>
                <w:color w:val="auto"/>
                <w:sz w:val="24"/>
                <w:highlight w:val="none"/>
              </w:rPr>
            </w:pPr>
            <w:r>
              <w:rPr>
                <w:rFonts w:hint="eastAsia" w:ascii="宋体" w:hAnsi="宋体" w:cs="宋体"/>
                <w:color w:val="auto"/>
                <w:sz w:val="24"/>
                <w:highlight w:val="none"/>
              </w:rPr>
              <w:t>维护承包范围内院容、院貌的整洁，劝阻病人及家属在病房窗外或公共通道晾挂衣服、杂物；冷暖气开放时，劝阻病人自觉关闭窗户</w:t>
            </w:r>
          </w:p>
        </w:tc>
        <w:tc>
          <w:tcPr>
            <w:tcW w:w="1927" w:type="dxa"/>
            <w:vAlign w:val="center"/>
          </w:tcPr>
          <w:p w14:paraId="0F3DB4CF">
            <w:pPr>
              <w:autoSpaceDE w:val="0"/>
              <w:autoSpaceDN w:val="0"/>
              <w:jc w:val="left"/>
              <w:rPr>
                <w:rFonts w:hint="eastAsia" w:ascii="宋体" w:hAnsi="宋体" w:cs="宋体"/>
                <w:color w:val="auto"/>
                <w:sz w:val="24"/>
                <w:highlight w:val="none"/>
              </w:rPr>
            </w:pPr>
            <w:r>
              <w:rPr>
                <w:rFonts w:hint="eastAsia" w:ascii="宋体" w:hAnsi="宋体" w:cs="宋体"/>
                <w:color w:val="auto"/>
                <w:sz w:val="24"/>
                <w:highlight w:val="none"/>
              </w:rPr>
              <w:t>按医院要求</w:t>
            </w:r>
          </w:p>
        </w:tc>
      </w:tr>
    </w:tbl>
    <w:p w14:paraId="6531A763">
      <w:pPr>
        <w:spacing w:before="120" w:beforeLines="50"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未列入的且为正常保洁管理工作以及突发性事件造成的保洁管理工作的项目、部位均包括在本次采购范围内，中标人不得因此拒绝提供保洁管理服务（保洁用品等所需费用全部包括在服务费中）。</w:t>
      </w:r>
    </w:p>
    <w:p w14:paraId="4EF9503E">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2．运送工作（含电梯）</w:t>
      </w:r>
    </w:p>
    <w:p w14:paraId="45741FE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2.1内容：</w:t>
      </w:r>
    </w:p>
    <w:p w14:paraId="1FE4833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2.1.1门诊及病区病人陪护</w:t>
      </w:r>
      <w:r>
        <w:rPr>
          <w:rFonts w:hint="eastAsia" w:ascii="仿宋" w:hAnsi="仿宋" w:eastAsia="仿宋" w:cs="宋体"/>
          <w:color w:val="auto"/>
          <w:sz w:val="24"/>
          <w:highlight w:val="none"/>
        </w:rPr>
        <w:t>、</w:t>
      </w:r>
      <w:r>
        <w:rPr>
          <w:rFonts w:hint="eastAsia" w:ascii="宋体" w:hAnsi="宋体" w:cs="宋体"/>
          <w:color w:val="auto"/>
          <w:sz w:val="24"/>
          <w:highlight w:val="none"/>
        </w:rPr>
        <w:t>轮椅、平车服务；</w:t>
      </w:r>
    </w:p>
    <w:p w14:paraId="48D19A3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2.1.2收送住院病人化验标本、取送临床用血、送空血袋到输血科。</w:t>
      </w:r>
    </w:p>
    <w:p w14:paraId="4258E91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2.1.3 送住院病人（重症需医护人员陪同）院内或院区间做检查、会诊、治疗、穿刺和手术等。</w:t>
      </w:r>
    </w:p>
    <w:p w14:paraId="7FFCF2D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2.1.4 住院病人病历复印、送会诊单、检查预约单、感染报告、输血同意书、物品申领单及资料或文件，取送死亡通知单。</w:t>
      </w:r>
    </w:p>
    <w:p w14:paraId="4989E5B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2.1.5 取功能科检查结果。</w:t>
      </w:r>
    </w:p>
    <w:p w14:paraId="5F37CB9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2.1.6送办公用品、医疗设备、医疗卫生材料；设备借用、设备送报修。</w:t>
      </w:r>
    </w:p>
    <w:p w14:paraId="3C28ABF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2.1.7送静脉配置药物、口服药、出院带药到病房；病房退药；晚上急诊室取药；大输液取送、包装拆封、上架；中西药品取送、上架；领外用药。</w:t>
      </w:r>
    </w:p>
    <w:p w14:paraId="1F1C906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2.1.8 院内纯净水配送。</w:t>
      </w:r>
    </w:p>
    <w:p w14:paraId="29C0BA0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2.1.9 加床、转床、转院区病人运送等</w:t>
      </w:r>
    </w:p>
    <w:p w14:paraId="1BAFF88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2.1.10到相关的卫生行政管理部门取血、送报卡及外院送标本等；</w:t>
      </w:r>
    </w:p>
    <w:p w14:paraId="664BC51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2.1.11临时领用应急物资。</w:t>
      </w:r>
    </w:p>
    <w:p w14:paraId="4206468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2.1.12院内各类废旧物品搬运。</w:t>
      </w:r>
    </w:p>
    <w:p w14:paraId="0675FB4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2.1.13协助手术室做好手术衣发放和麻醉科辅助工作。</w:t>
      </w:r>
    </w:p>
    <w:p w14:paraId="08A0381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2.1.14协助放射科做好CT/磁共振预约登记和磁共振安全检查工作。</w:t>
      </w:r>
    </w:p>
    <w:p w14:paraId="5E865BB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2.1.15协助血透病人血透期间生活护理</w:t>
      </w:r>
    </w:p>
    <w:p w14:paraId="313E1EA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2.1.16应急专用电梯值守服务。</w:t>
      </w:r>
    </w:p>
    <w:p w14:paraId="45A2BCB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2.1.17下午17点后运送需手术病人至手术室（特指陪护病人）。</w:t>
      </w:r>
    </w:p>
    <w:p w14:paraId="5F4EB82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2.1.18其他未提及的运送工作。</w:t>
      </w:r>
    </w:p>
    <w:p w14:paraId="2273E28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2.2中央运送具体服务要求：</w:t>
      </w:r>
    </w:p>
    <w:p w14:paraId="5DF791C6">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2.2.1设立24小时的中央调度中心，保证24小时/天，365天/年的连续服务，相关人员配置对讲机和耳机等无线通讯设备或开通医院虚拟网号。免费提供智能化的运送管理信息系统及综合维修报修系统，提供系统所需的软件及硬件设备，并根据医院后勤需要及时完成本地化需求修改，保证数据安全，必要时采购方可协调医院现有相关系统承建方提供相关接口标准等技术资料供中标人使用，如产生费用，相关费用由中标方负责，采购人不再支付费用；提供7*24小时技术支持服务，及时解决系统出现的故障，并进行入科培训，解决临床所需的实际问题；运送管理信息系统与医院HIS系统对接要满足医院信息安全相关要求；合同签订后2个月内完成系统部署，逾期每月扣除合同金额的1‰。在投标文件中提供承诺。</w:t>
      </w:r>
    </w:p>
    <w:p w14:paraId="2CB3A8D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2.2.2严格执行运送流程，运送准确率不低于99%。运送及时率不低于99%。</w:t>
      </w:r>
    </w:p>
    <w:p w14:paraId="150D0E3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2.2.3医院负责提供运送用工具，中标人应合理调配并负责管理与保养、维护。</w:t>
      </w:r>
    </w:p>
    <w:p w14:paraId="4CE864C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2.2.4要求每月对智能化系统进行汇总和统计，能随时提供相应的数据，给招标方的决策进行支持，并对系统存在问题及时进行优化，涉及费用由中标人承担。</w:t>
      </w:r>
    </w:p>
    <w:p w14:paraId="15639D7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2.2.5运送管理：</w:t>
      </w:r>
    </w:p>
    <w:p w14:paraId="5F4CBB7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（1）严格执行“三查七对”制度，防止差错发生。</w:t>
      </w:r>
    </w:p>
    <w:p w14:paraId="7465F5F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（2）严格执行感染控制要求和消毒隔离制度，防止交叉感染。</w:t>
      </w:r>
    </w:p>
    <w:p w14:paraId="147A55A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（3）严格执行急事急办的工作原则。要求紧急事件即时处理，急诊事件30分钟内处理完毕，常规工作60分钟内完成。</w:t>
      </w:r>
    </w:p>
    <w:p w14:paraId="52887D4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（4）标本</w:t>
      </w:r>
    </w:p>
    <w:p w14:paraId="68C12098">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1）按时收集各科室各种标本；</w:t>
      </w:r>
    </w:p>
    <w:p w14:paraId="2F234462">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2）认真查对清单与条码要相符；</w:t>
      </w:r>
    </w:p>
    <w:p w14:paraId="45B230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3）执行急、平、常规的收集流程并跟踪报告单，特别是急查要及时跟踪到位；要求紧急事件即时处理，急诊事件30分钟内处理完毕，常规工作60分钟内完成。</w:t>
      </w:r>
    </w:p>
    <w:p w14:paraId="44AE3847">
      <w:pPr>
        <w:spacing w:line="360" w:lineRule="auto"/>
        <w:ind w:firstLine="720" w:firstLineChars="300"/>
        <w:rPr>
          <w:rFonts w:hint="eastAsia" w:ascii="宋体" w:hAnsi="宋体" w:cs="宋体"/>
          <w:color w:val="auto"/>
          <w:sz w:val="24"/>
          <w:highlight w:val="none"/>
        </w:rPr>
      </w:pPr>
      <w:r>
        <w:rPr>
          <w:rFonts w:hint="eastAsia" w:ascii="宋体" w:hAnsi="宋体" w:cs="宋体"/>
          <w:color w:val="auto"/>
          <w:sz w:val="24"/>
          <w:highlight w:val="none"/>
        </w:rPr>
        <w:t>4）登记、签收：做到准确、及时、完整。</w:t>
      </w:r>
    </w:p>
    <w:p w14:paraId="688BC1D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（5）陪检</w:t>
      </w:r>
    </w:p>
    <w:p w14:paraId="35CADE65">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1）对病重、一级、卧床、生活不能自理或特殊病人进行陪检。</w:t>
      </w:r>
    </w:p>
    <w:p w14:paraId="7289A238">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2）认真查对病区、床号、姓名、检查项目、检查治疗前的准备情况及病人的病情。</w:t>
      </w:r>
    </w:p>
    <w:p w14:paraId="569F9546">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3）一般情况按急诊、空腹、预约、普通的顺序进行，要做好相关的准备工作，以缩短病人等候时间。</w:t>
      </w:r>
    </w:p>
    <w:p w14:paraId="28755CE7">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4）重病人必须有医护人员陪同。</w:t>
      </w:r>
    </w:p>
    <w:p w14:paraId="4B62BC74">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5）检查运输工具，保持良好功能，注意工具的清洁、消毒、防止交叉感染。</w:t>
      </w:r>
    </w:p>
    <w:p w14:paraId="0CA05C02">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6）注意病人的安全，严格按照医务人员要求选择运送工具，使用轮椅和平车运送的病人必须由运送员负责运送。</w:t>
      </w:r>
    </w:p>
    <w:p w14:paraId="0DF86DE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（6）办公物资、医疗设备和耗材配送</w:t>
      </w:r>
    </w:p>
    <w:p w14:paraId="1D19AD77">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1） 按时间规定配送物资、医疗设备和耗材到相关科室。</w:t>
      </w:r>
    </w:p>
    <w:p w14:paraId="5C3E918C">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2） 要与科室对接，签收。</w:t>
      </w:r>
    </w:p>
    <w:p w14:paraId="6F4BBD0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（7）文书</w:t>
      </w:r>
    </w:p>
    <w:p w14:paraId="6174F457">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1）如有需要，按要求、按流程将需要收集各科室的文书，分别送到相应的科室。</w:t>
      </w:r>
    </w:p>
    <w:p w14:paraId="4F49441E">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2）要查对报表的时间，有误的要与科室及时对接，明确责任。</w:t>
      </w:r>
    </w:p>
    <w:p w14:paraId="6AC95C46">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3）做好记录和签名。</w:t>
      </w:r>
    </w:p>
    <w:p w14:paraId="4E7E4B8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（8）接送手术</w:t>
      </w:r>
    </w:p>
    <w:p w14:paraId="215CDF80">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1）按手术通知单，按规定时间到对应科室接病人。</w:t>
      </w:r>
    </w:p>
    <w:p w14:paraId="4A0FB13D">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2）向当班护士了解术前准备及需带的资料。</w:t>
      </w:r>
    </w:p>
    <w:p w14:paraId="4E1F8B0C">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3）到病房查对病人床号、姓名、病历号等项目。</w:t>
      </w:r>
    </w:p>
    <w:p w14:paraId="11E73CDE">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4）准确无误后送到手术室，与手术室护士交接。</w:t>
      </w:r>
    </w:p>
    <w:p w14:paraId="329273F3">
      <w:pPr>
        <w:spacing w:line="360" w:lineRule="auto"/>
        <w:ind w:firstLine="567"/>
        <w:rPr>
          <w:rFonts w:hint="eastAsia" w:ascii="宋体" w:hAnsi="宋体" w:cs="宋体"/>
          <w:color w:val="auto"/>
          <w:sz w:val="24"/>
          <w:highlight w:val="none"/>
        </w:rPr>
      </w:pPr>
      <w:r>
        <w:rPr>
          <w:rFonts w:hint="eastAsia" w:ascii="宋体" w:hAnsi="宋体" w:cs="宋体"/>
          <w:color w:val="auto"/>
          <w:sz w:val="24"/>
          <w:highlight w:val="none"/>
        </w:rPr>
        <w:t>5）术后病人必须有医护人员陪同送回病房。无医护人员陪同，运输人员有权拒绝，要保证病人安全。</w:t>
      </w:r>
    </w:p>
    <w:p w14:paraId="1381EB7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（9）送各种报表时要查对取表科室、送表到达科室、取送日期、时间，报表要求（急、缓），对接人员签名。</w:t>
      </w:r>
    </w:p>
    <w:p w14:paraId="4999DC9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2.2.6当日运送任务完成必须及时收回平板车、轮椅、平车等运送工具，避免滞留于现场。</w:t>
      </w:r>
    </w:p>
    <w:p w14:paraId="17AC6E0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2.3电梯服务范围及要求</w:t>
      </w:r>
    </w:p>
    <w:p w14:paraId="6C70486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配备与电梯运行适宜的电梯员，操作人员按国家相关规定持证上岗</w:t>
      </w:r>
    </w:p>
    <w:p w14:paraId="48DFEF5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2.3.1电梯员必须在电梯轿厢内安全正确地引导各人员乘坐电梯，按规范操作电梯行驶，提供热情周到服务、根据现场实际情况及时运载病人。</w:t>
      </w:r>
    </w:p>
    <w:p w14:paraId="0A56A72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2.3.2电梯正常运行情况下，保证随时为医疗急救或其它紧急情况下提供及时的运载服务。</w:t>
      </w:r>
    </w:p>
    <w:p w14:paraId="636B177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2.3.3电梯按医院规定时间安全运行，保证电梯通风、照明及附属设施完好。</w:t>
      </w:r>
    </w:p>
    <w:p w14:paraId="5799CBC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2.3.4轿厢、地面保持清洁。</w:t>
      </w:r>
    </w:p>
    <w:p w14:paraId="628465E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2.3.5电梯运行出现故障后，电梯员及时安抚和正确疏导轿厢内乘客，保护人员安全，及时汇报维修。</w:t>
      </w:r>
    </w:p>
    <w:p w14:paraId="332C121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2.3.6电梯员应该掌握电梯一般险情的处理方法，有排除险情的应急处理措施。</w:t>
      </w:r>
    </w:p>
    <w:p w14:paraId="1CECBB38">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3．护理员工作内容及要求</w:t>
      </w:r>
    </w:p>
    <w:p w14:paraId="0F032EA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协助病区护理部护士做好病患住院期间的管理工作，做好服务区域内的终末消毒工作，以及院方交办的其他各项工作。要求不得一人多岗，并配置相应的管理人员，各科室护理员的调配服从院方的安排。</w:t>
      </w:r>
    </w:p>
    <w:p w14:paraId="2DB39EB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在采购人及中标人双方管理人员的管理下，中标人所派遣员工根据各自的岗位工作职责和要求，按时完成采购人规定的工作任务。具体工作职责要求如下：</w:t>
      </w:r>
    </w:p>
    <w:p w14:paraId="5AC9690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3.1仪容仪表整洁、佩戴工作牌、遵守劳动纪律、使用文明用语、招呼病人时用尊称；</w:t>
      </w:r>
    </w:p>
    <w:p w14:paraId="3F8B52F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3.2服从护士长、护理组长、护士的指挥和分配，团结协作，发扬团队精神；</w:t>
      </w:r>
    </w:p>
    <w:p w14:paraId="284F3E2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3.3早晨帮助护士一起做好晨间护理，帮助整理和清扫床单位、叠被子、换被套、出院病人做好终末处理（擦床、消毒、铺床等）；</w:t>
      </w:r>
    </w:p>
    <w:p w14:paraId="5F34B95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3.4帮助行动不便的病人翻身、擦身及更换衣服；</w:t>
      </w:r>
    </w:p>
    <w:p w14:paraId="3B1A65D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3.5清理床头柜，每天用消毒毛巾擦床头柜并保持清洁；</w:t>
      </w:r>
    </w:p>
    <w:p w14:paraId="21CDDB1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3.6肢体活动不便的病人要协助病人被动运动；</w:t>
      </w:r>
    </w:p>
    <w:p w14:paraId="61A18C7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3.7疫情期间协助做好进出病区的人员管理；</w:t>
      </w:r>
    </w:p>
    <w:p w14:paraId="54B38EC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3.8病房陪客椅开锁；</w:t>
      </w:r>
    </w:p>
    <w:p w14:paraId="0E70FE9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3.9协助护士病人转房间、转床及病房加床；</w:t>
      </w:r>
    </w:p>
    <w:p w14:paraId="0739BBE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3.10协助护士帮助病人点餐、发放病号服，做好病房宣教，以及科室指派的其它任务；</w:t>
      </w:r>
    </w:p>
    <w:p w14:paraId="7432E9E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3.11员工不得在工作时间扎堆聊天、到处串岗；</w:t>
      </w:r>
    </w:p>
    <w:p w14:paraId="6AD7010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3.12在岗期间不能喝酒、吸烟、赌博，在岗期间不得私下招揽额外的陪护；</w:t>
      </w:r>
    </w:p>
    <w:p w14:paraId="29FEB5F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3.13尊重病人，爱护病人、不得怒骂和殴打病人，不得与病人家属发生争执，以免引起不必要的纠纷；</w:t>
      </w:r>
    </w:p>
    <w:p w14:paraId="0B5B5FF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3.14不得收受、索要病人及家属的钱财、物，且不能收集纸板。</w:t>
      </w:r>
    </w:p>
    <w:p w14:paraId="2D51AAF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3.15护理员请假或休息一律通报护士长，并找好接替岗位的员工（必须能胜任护理员工作者）。</w:t>
      </w:r>
    </w:p>
    <w:p w14:paraId="2D12609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3.16中标人负责员工的岗前培训工作。员工培训后需经考试，合格后方可派给采购人。中标人对培训和考试需做记录并报采购人确认。</w:t>
      </w:r>
    </w:p>
    <w:p w14:paraId="35BB9060">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4．会议、活动服务内容及要求</w:t>
      </w:r>
    </w:p>
    <w:p w14:paraId="735E162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根据院方需要提供会议、庆典、节日、学术等活动的日常服务，包括协助布置会场、绿化（盆景）摆设和保养、横幅悬挂、搬运器材、桌椅、音响、空调、水果、鲜花、会后清场等工作。会议期间全过程值班，包括及时倒开水、保证音响效果，满足会议服务需求。制定完备的会务服务工作流程、细则及服务工作计划并严格执行，保证各项会议的正常进行。会务接待及服务人员应仪表端庄、举止文明、知晓相关礼仪，并经过专业培训。</w:t>
      </w:r>
    </w:p>
    <w:p w14:paraId="0240AE43">
      <w:pPr>
        <w:spacing w:line="360" w:lineRule="auto"/>
        <w:ind w:firstLine="482"/>
        <w:outlineLvl w:val="4"/>
        <w:rPr>
          <w:rFonts w:hint="eastAsia" w:ascii="宋体" w:hAnsi="宋体" w:cs="宋体"/>
          <w:b/>
          <w:color w:val="auto"/>
          <w:sz w:val="24"/>
          <w:highlight w:val="none"/>
          <w:lang w:val="zh-CN"/>
        </w:rPr>
      </w:pPr>
      <w:r>
        <w:rPr>
          <w:rFonts w:hint="eastAsia" w:ascii="宋体" w:hAnsi="宋体" w:cs="宋体"/>
          <w:b/>
          <w:color w:val="auto"/>
          <w:sz w:val="24"/>
          <w:highlight w:val="none"/>
        </w:rPr>
        <w:t>5．</w:t>
      </w:r>
      <w:r>
        <w:rPr>
          <w:rFonts w:hint="eastAsia" w:ascii="宋体" w:hAnsi="宋体" w:cs="宋体"/>
          <w:b/>
          <w:color w:val="auto"/>
          <w:sz w:val="24"/>
          <w:highlight w:val="none"/>
          <w:lang w:val="zh-CN"/>
        </w:rPr>
        <w:t>综合维修工作内容及要求</w:t>
      </w:r>
    </w:p>
    <w:p w14:paraId="2B008BA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5.1综合维修服务范围</w:t>
      </w:r>
    </w:p>
    <w:p w14:paraId="2FEF064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（1）洗脸、洗衣盆（池）、马桶、淋浴房的水龙头等卫生洁具的维修，所有上下水设施维修维护。</w:t>
      </w:r>
    </w:p>
    <w:p w14:paraId="1B2D057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（2）三角阀、软管、水暖设备热水器、饮水器及小家电等设施的简单维修。</w:t>
      </w:r>
    </w:p>
    <w:p w14:paraId="57311A2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（3）电路：漏电、电路短路、电线老化、更换漏电保护开关和继电器，跳闸维修，插座维修，照明器材更换，基本线缆敷设等各类故障维修维保。</w:t>
      </w:r>
    </w:p>
    <w:p w14:paraId="27B6B6B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医院内既有及新增非医疗设施、设备的日常运转、养护、维修和管理，包含但不限于：给排水设备设施、管网、用水终端等的运行、维护、维修；变配电系统、照明系统等的运行、维护、维修；阴沟暗渠的疏通；防洪排涝等。</w:t>
      </w:r>
    </w:p>
    <w:p w14:paraId="5A20757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（5）所有蒸汽管道维修；桌椅类机修；除医用推车以外的手推车维修；院内其他机修等维修工作（不含医疗设备的运行维护、维修）。</w:t>
      </w:r>
    </w:p>
    <w:p w14:paraId="1281188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（6）家具修理、门窗修理、吊顶维护、宣传橱窗维护，各类锁具更换等木工维修工作。</w:t>
      </w:r>
    </w:p>
    <w:p w14:paraId="3BCFF47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（7）小范围的不成项的泥工修补及顶地面、墙面油漆粉刷工作。</w:t>
      </w:r>
    </w:p>
    <w:p w14:paraId="0568756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（8）实际工作中若有工作范围未明确之事宜，可由双方协商解决。</w:t>
      </w:r>
    </w:p>
    <w:p w14:paraId="0D0EEA4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5.2后勤维修要求</w:t>
      </w:r>
    </w:p>
    <w:p w14:paraId="323A24F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大楼设施设备做到安全运行和节能操作，发现故障立即报告并及时排除；水、电、卫浴设备、门锁维修不过夜；遇电路故障断电，水管爆裂、水龙头漏水、门锁开不了、门窗毁坏及墙面破损，要随时修复；排水管、排污管要保持畅通，如有堵塞应立即疏通，厕所堵塞应当天疏通（需换厕盆的除外）。维护维修闭路防盗装置和电铃设施。公共照明、水电设施每天检查一遍。</w:t>
      </w:r>
    </w:p>
    <w:p w14:paraId="1C5C54F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（2）日常维修接到报修信息后，必须15分钟内赶到现场进行处理。若无能力修复，立即报告相关部门的有关人员及领导。</w:t>
      </w:r>
    </w:p>
    <w:p w14:paraId="073E1CD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（3）配合专业单位进行保养及维修工作。</w:t>
      </w:r>
    </w:p>
    <w:p w14:paraId="3497B7F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（4）工程综合维修人员日常工作除特定工作外，实行定期巡查维修制。</w:t>
      </w:r>
    </w:p>
    <w:p w14:paraId="13C5F98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（5）巡查内容包括配电设施、照明及供电设施、恒温机组、通风设施、给排水设施、房屋及装修设施、室外构筑设施、办公与阅览家具、其他公用设施。</w:t>
      </w:r>
    </w:p>
    <w:p w14:paraId="7914BEA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（6）每天对所有区域和房间进行巡查，并随时记录和处理。</w:t>
      </w:r>
    </w:p>
    <w:p w14:paraId="1DB5C67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（7）遇到紧急情况，无条件派驻多名工作人员前来维修维保支持，所有驻点人员需有杭州市社保缴纳证明和意外伤害保险。</w:t>
      </w:r>
    </w:p>
    <w:p w14:paraId="01BB423D">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6．驾驶员工作内容及要求</w:t>
      </w:r>
    </w:p>
    <w:p w14:paraId="5AB28176">
      <w:pPr>
        <w:spacing w:line="360" w:lineRule="auto"/>
        <w:ind w:firstLine="480"/>
        <w:rPr>
          <w:rFonts w:hint="eastAsia" w:ascii="宋体" w:hAnsi="宋体" w:cs="宋体"/>
          <w:b/>
          <w:color w:val="auto"/>
          <w:sz w:val="24"/>
          <w:highlight w:val="none"/>
        </w:rPr>
      </w:pPr>
      <w:r>
        <w:rPr>
          <w:rFonts w:hint="eastAsia" w:ascii="宋体" w:hAnsi="宋体" w:cs="宋体"/>
          <w:color w:val="auto"/>
          <w:sz w:val="24"/>
          <w:highlight w:val="none"/>
        </w:rPr>
        <w:t>6.1持证上岗，认真完成派车任务要求，服从派车调度人员指挥。</w:t>
      </w:r>
    </w:p>
    <w:p w14:paraId="36CC18B4">
      <w:pPr>
        <w:spacing w:line="360" w:lineRule="auto"/>
        <w:ind w:firstLine="480"/>
        <w:rPr>
          <w:rFonts w:hint="eastAsia" w:ascii="宋体" w:hAnsi="宋体" w:cs="宋体"/>
          <w:b/>
          <w:color w:val="auto"/>
          <w:sz w:val="24"/>
          <w:highlight w:val="none"/>
        </w:rPr>
      </w:pPr>
      <w:r>
        <w:rPr>
          <w:rFonts w:hint="eastAsia" w:ascii="宋体" w:hAnsi="宋体" w:cs="宋体"/>
          <w:color w:val="auto"/>
          <w:sz w:val="24"/>
          <w:highlight w:val="none"/>
        </w:rPr>
        <w:t>6.2坚持行车安全检查，每次行车前检查车辆，发现问题及时排除，确保车辆运行。</w:t>
      </w:r>
    </w:p>
    <w:p w14:paraId="4546BA60">
      <w:pPr>
        <w:spacing w:line="360" w:lineRule="auto"/>
        <w:ind w:firstLine="480"/>
        <w:rPr>
          <w:rFonts w:hint="eastAsia" w:ascii="宋体" w:hAnsi="宋体" w:cs="宋体"/>
          <w:b/>
          <w:color w:val="auto"/>
          <w:sz w:val="24"/>
          <w:highlight w:val="none"/>
        </w:rPr>
      </w:pPr>
      <w:r>
        <w:rPr>
          <w:rFonts w:hint="eastAsia" w:ascii="宋体" w:hAnsi="宋体" w:cs="宋体"/>
          <w:color w:val="auto"/>
          <w:sz w:val="24"/>
          <w:highlight w:val="none"/>
        </w:rPr>
        <w:t>6.3安全驾驶，正确执行驾驶操作规程，听从交通管理人员的指挥，行车时集中精力驾驶，严禁酒后开车，不开“英雄车”、“赌气车”。</w:t>
      </w:r>
    </w:p>
    <w:p w14:paraId="74C0ED38">
      <w:pPr>
        <w:spacing w:line="360" w:lineRule="auto"/>
        <w:ind w:firstLine="480"/>
        <w:rPr>
          <w:rFonts w:hint="eastAsia" w:ascii="宋体" w:hAnsi="宋体" w:cs="宋体"/>
          <w:b/>
          <w:color w:val="auto"/>
          <w:sz w:val="24"/>
          <w:highlight w:val="none"/>
        </w:rPr>
      </w:pPr>
      <w:r>
        <w:rPr>
          <w:rFonts w:hint="eastAsia" w:ascii="宋体" w:hAnsi="宋体" w:cs="宋体"/>
          <w:color w:val="auto"/>
          <w:sz w:val="24"/>
          <w:highlight w:val="none"/>
        </w:rPr>
        <w:t>6.4做好车辆的维护、保养工作，保持车辆常年整洁和车况良好。</w:t>
      </w:r>
    </w:p>
    <w:p w14:paraId="05C074AB">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7．下沙制剂室人员工作内容及要求</w:t>
      </w:r>
    </w:p>
    <w:p w14:paraId="6D816C8D">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7.1人员要求</w:t>
      </w:r>
    </w:p>
    <w:p w14:paraId="7E320CFF">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（1）7名工人：年龄45周岁以下，有工作经验者可放宽至50周岁以下；</w:t>
      </w:r>
    </w:p>
    <w:p w14:paraId="331DDC3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（2）工作内容包括灭菌、包装、灌装、洗瓶、洗衣及入库等基础工作，具体内容听从科室安排。不服从安排者，供应商应更换人员。</w:t>
      </w:r>
    </w:p>
    <w:p w14:paraId="330276FF">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7.2工人服务管理的要求</w:t>
      </w:r>
    </w:p>
    <w:p w14:paraId="1740C018">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（1）要遵纪守法，遵守投标方和采购人（下沙制剂室）有关管理制度，接受医院和药技人员的指导和管理；</w:t>
      </w:r>
    </w:p>
    <w:p w14:paraId="16201D4E">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（2）上班必须穿着统一工作服；</w:t>
      </w:r>
    </w:p>
    <w:p w14:paraId="27DFAD94">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（3）工作中严格遵守操作规程，遵守科室的各项规章制度，服从安排，工作内容包括灭菌、包装、灌装、洗瓶、洗衣及入库等基础性工作，或科室安排的其他任务</w:t>
      </w:r>
    </w:p>
    <w:p w14:paraId="0A108BAD">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7.3根据岗位分配情况，在各相应岗位负责人的指导下，及时完成工作任务；</w:t>
      </w:r>
    </w:p>
    <w:p w14:paraId="5F7C1851">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7.4负责当日、当区域的清场及卫生工作，做到落手清；</w:t>
      </w:r>
    </w:p>
    <w:p w14:paraId="696A33ED">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7.5严格执行各项规章制度、岗位操作法和标准操作规程，对工作质量负直接责任，对违反规定拒不改正者，供应商应予更换；</w:t>
      </w:r>
    </w:p>
    <w:p w14:paraId="3B5FC679">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7.6注意安全操作，下班前应对水、电、门、窗等进行安全检查；</w:t>
      </w:r>
    </w:p>
    <w:p w14:paraId="61AF3A9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7.7认真执行保密制度，做好技术资料的归档保管工作，科室资料（书面材料、电子文本等）未经负责人同意一律不得外借、翻印、拷贝和抄袭；</w:t>
      </w:r>
    </w:p>
    <w:p w14:paraId="4C1DD585">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7.8工作过程中发现偏差应及时沟通，及时汇报，共同协商解决，不得隐瞒；</w:t>
      </w:r>
    </w:p>
    <w:p w14:paraId="7F00C151">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7.9遵守劳动纪律，按时到岗；不擅自离岗脱岗，上班不干私活；</w:t>
      </w:r>
    </w:p>
    <w:p w14:paraId="206D60E8">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7.10保持工作区清洁、整齐、安静，工作区内不得放置与工作无关的杂物和个人物品；不得大声喧哗；</w:t>
      </w:r>
    </w:p>
    <w:p w14:paraId="353E44FD">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7.11负责相应区域的综合治理和卫生包干工作；</w:t>
      </w:r>
    </w:p>
    <w:p w14:paraId="5084879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7.12完成科主任布置的其他任务。</w:t>
      </w:r>
    </w:p>
    <w:p w14:paraId="26EAB102">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7.13工人岗前培训要求</w:t>
      </w:r>
    </w:p>
    <w:p w14:paraId="4E45A328">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供应商负责对工作人员的上岗前基本服务技能、心理素质、法制、安全、卫生等方面的培训，定期组织陪护人员体检。人员上岗前培训后需经考核，合格后方可上岗。工作过程中存在的问题和重要问题应定期组织培训并进行相应的考核。培训和考核的内容需做记录、可查。人员的岗前培训的基本服务技能包括：</w:t>
      </w:r>
    </w:p>
    <w:p w14:paraId="346F0734">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（1）着装、仪容仪表、文明用语和沟通技巧</w:t>
      </w:r>
    </w:p>
    <w:p w14:paraId="2302A0AE">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（2）工作职责（见服务要求）</w:t>
      </w:r>
    </w:p>
    <w:p w14:paraId="74A66909">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（3）医院垃圾的分类（服务要求）</w:t>
      </w:r>
    </w:p>
    <w:p w14:paraId="2E8EA310">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8．污水处理站管理服务内容及要求</w:t>
      </w:r>
    </w:p>
    <w:p w14:paraId="28B4332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医院门诊污水处理站、住院部污水处理站12小时值班值守，PH值检测，日常数据及设备设施运行监测，格栅清理，联系污水处理维保公司及在线监测设备维保公司。</w:t>
      </w:r>
    </w:p>
    <w:p w14:paraId="1E952C9E">
      <w:pPr>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9．废品回收服务内容及要求</w:t>
      </w:r>
    </w:p>
    <w:p w14:paraId="3AD90A2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9.1本项目中废品定义：医院各科室产生的除固定资产、建筑垃圾、普通生活垃圾、医疗废物以外的各类其他废弃物。包括但不限于废弃包装用品（含木制包装箱、泡沫包装箱）、无保密、保存价值的报刊、杂志、废纸箱和医院非固定资产类的废弃铁木制品等。 </w:t>
      </w:r>
    </w:p>
    <w:p w14:paraId="0BB15D65">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▲9.2废品回收费用由中标人每年上缴采购人人民币叁万元整。废品回收费用在本合同签订后一周内</w:t>
      </w:r>
      <w:bookmarkStart w:id="32" w:name="OLE_LINK1"/>
      <w:r>
        <w:rPr>
          <w:rFonts w:hint="eastAsia" w:ascii="宋体" w:hAnsi="宋体" w:cs="宋体"/>
          <w:b/>
          <w:bCs/>
          <w:color w:val="auto"/>
          <w:sz w:val="24"/>
          <w:highlight w:val="none"/>
          <w:u w:val="single"/>
        </w:rPr>
        <w:t>缴</w:t>
      </w:r>
      <w:bookmarkEnd w:id="32"/>
      <w:r>
        <w:rPr>
          <w:rFonts w:hint="eastAsia" w:ascii="宋体" w:hAnsi="宋体" w:cs="宋体"/>
          <w:b/>
          <w:bCs/>
          <w:color w:val="auto"/>
          <w:sz w:val="24"/>
          <w:highlight w:val="none"/>
          <w:u w:val="single"/>
        </w:rPr>
        <w:t>纳（先缴后做）。未按规范处置，责任由中标人承担。在投标文件中提供承诺。</w:t>
      </w:r>
    </w:p>
    <w:p w14:paraId="1AA7BC8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9.3每天在规定时间到医院各科室指定存放点收集，纸质废品回收要求日产日清，不得在医院暂存，并确保消防安全。其他类废品经采购人审核后，必须符合国家规范要求进行处置，有特殊情况按实际需求增加频次。</w:t>
      </w:r>
    </w:p>
    <w:p w14:paraId="7817863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9.4本项目的废品回收工作人员不包含在下表岗位需求表中，投标单位必须配置不少于1人的废品回收人员，一旦发现废品收集延迟、未做到应收尽收，一经核实，按500元/次进行扣罚。废品回收人员的工资、保险、福利等全部费用由中标方承担，不得列入下列岗位需求表中。</w:t>
      </w:r>
    </w:p>
    <w:p w14:paraId="09297ED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9.5医院不提供废品收集人员的住宿。</w:t>
      </w:r>
    </w:p>
    <w:p w14:paraId="4D06D9B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9.6禁止处理医疗废物和未经允许的废品。</w:t>
      </w:r>
    </w:p>
    <w:p w14:paraId="6EDBD393">
      <w:pPr>
        <w:spacing w:line="360" w:lineRule="auto"/>
        <w:ind w:firstLine="482"/>
        <w:outlineLvl w:val="4"/>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▲10．待报废固定资产院外存放服务内容及要求</w:t>
      </w:r>
    </w:p>
    <w:p w14:paraId="0F4F1D83">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在杭州市区范围内提供500平米左右场地用于院方待报废固定资产的存放，存放场地干净卫生、存放区域独立、保证存放物品安全，报废物资的运输院方自行承担。</w:t>
      </w:r>
    </w:p>
    <w:p w14:paraId="63DDDE48">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10.1投标人提供的场地应符合消防和安全规范。</w:t>
      </w:r>
    </w:p>
    <w:p w14:paraId="14FC1578">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10.2不得随意变更存放场地，场地变更需提前征得院方同意，相应的物资运输等费用由投标人承担。</w:t>
      </w:r>
    </w:p>
    <w:p w14:paraId="08262090">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10.3投标人应负责承担存放场地所发生的经营管理、安全保卫、消防防火、意外伤害、职工管理、工伤福利等民事责任。</w:t>
      </w:r>
    </w:p>
    <w:p w14:paraId="31DE5B1E">
      <w:pPr>
        <w:spacing w:line="360" w:lineRule="auto"/>
        <w:ind w:firstLine="48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10.4因投标人原因导致院方物资受损的，投标人承担相应赔偿责任。</w:t>
      </w:r>
    </w:p>
    <w:p w14:paraId="609D9C23">
      <w:pPr>
        <w:spacing w:line="360" w:lineRule="auto"/>
        <w:ind w:firstLine="482"/>
        <w:outlineLvl w:val="4"/>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在投标文件中提供承诺。</w:t>
      </w:r>
    </w:p>
    <w:p w14:paraId="7FF7FD55">
      <w:pPr>
        <w:spacing w:line="360" w:lineRule="auto"/>
        <w:ind w:firstLine="482"/>
        <w:outlineLvl w:val="4"/>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▲11．外墙清洗内容及要求</w:t>
      </w:r>
    </w:p>
    <w:p w14:paraId="383F9A32">
      <w:pPr>
        <w:spacing w:line="360" w:lineRule="auto"/>
        <w:ind w:firstLine="482"/>
        <w:outlineLvl w:val="4"/>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医院1号楼、2号楼、3号楼、5号楼外立面墙面每年全面清洗一次。在投标文件中提供承诺。</w:t>
      </w:r>
    </w:p>
    <w:p w14:paraId="00E8D5F5">
      <w:pPr>
        <w:spacing w:line="360" w:lineRule="auto"/>
        <w:ind w:firstLine="480"/>
        <w:rPr>
          <w:rFonts w:hint="eastAsia" w:ascii="宋体" w:hAnsi="宋体" w:cs="宋体"/>
          <w:b/>
          <w:color w:val="auto"/>
          <w:sz w:val="24"/>
          <w:highlight w:val="none"/>
        </w:rPr>
      </w:pPr>
      <w:r>
        <w:rPr>
          <w:rFonts w:hint="eastAsia" w:ascii="宋体" w:hAnsi="宋体" w:cs="宋体"/>
          <w:b/>
          <w:color w:val="auto"/>
          <w:sz w:val="24"/>
          <w:highlight w:val="none"/>
        </w:rPr>
        <w:t>12．其它岗位要求</w:t>
      </w:r>
    </w:p>
    <w:p w14:paraId="33C6FB60">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中标人员工根据采购人提供的岗位工作职责和要求，服从采购人科室负责人的管理，按时完成采购人规定的工作任务。</w:t>
      </w:r>
    </w:p>
    <w:p w14:paraId="34EFE8AD">
      <w:pPr>
        <w:widowControl/>
        <w:spacing w:line="360" w:lineRule="auto"/>
        <w:ind w:firstLine="482"/>
        <w:outlineLvl w:val="4"/>
        <w:rPr>
          <w:rFonts w:hint="eastAsia" w:ascii="宋体" w:hAnsi="宋体" w:cs="宋体"/>
          <w:b/>
          <w:color w:val="auto"/>
          <w:sz w:val="24"/>
          <w:highlight w:val="none"/>
        </w:rPr>
      </w:pPr>
      <w:r>
        <w:rPr>
          <w:rFonts w:hint="eastAsia" w:ascii="宋体" w:hAnsi="宋体" w:cs="宋体"/>
          <w:b/>
          <w:color w:val="auto"/>
          <w:sz w:val="24"/>
          <w:highlight w:val="none"/>
        </w:rPr>
        <w:t>13．各岗位人员需求</w:t>
      </w:r>
    </w:p>
    <w:tbl>
      <w:tblPr>
        <w:tblStyle w:val="62"/>
        <w:tblW w:w="102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6"/>
        <w:gridCol w:w="2042"/>
        <w:gridCol w:w="650"/>
        <w:gridCol w:w="1506"/>
        <w:gridCol w:w="1020"/>
        <w:gridCol w:w="1140"/>
        <w:gridCol w:w="981"/>
        <w:gridCol w:w="1694"/>
      </w:tblGrid>
      <w:tr w14:paraId="5B616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uto"/>
            <w:vAlign w:val="center"/>
          </w:tcPr>
          <w:p w14:paraId="08C7132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部门</w:t>
            </w:r>
          </w:p>
        </w:tc>
        <w:tc>
          <w:tcPr>
            <w:tcW w:w="2042" w:type="dxa"/>
            <w:tcBorders>
              <w:tl2br w:val="nil"/>
              <w:tr2bl w:val="nil"/>
            </w:tcBorders>
            <w:shd w:val="clear" w:color="auto" w:fill="auto"/>
            <w:vAlign w:val="center"/>
          </w:tcPr>
          <w:p w14:paraId="0558E15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岗位</w:t>
            </w:r>
          </w:p>
        </w:tc>
        <w:tc>
          <w:tcPr>
            <w:tcW w:w="650" w:type="dxa"/>
            <w:tcBorders>
              <w:tl2br w:val="nil"/>
              <w:tr2bl w:val="nil"/>
            </w:tcBorders>
            <w:shd w:val="clear" w:color="auto" w:fill="auto"/>
            <w:vAlign w:val="center"/>
          </w:tcPr>
          <w:p w14:paraId="790A31E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最低在岗数</w:t>
            </w:r>
          </w:p>
        </w:tc>
        <w:tc>
          <w:tcPr>
            <w:tcW w:w="1506" w:type="dxa"/>
            <w:tcBorders>
              <w:tl2br w:val="nil"/>
              <w:tr2bl w:val="nil"/>
            </w:tcBorders>
            <w:shd w:val="clear" w:color="auto" w:fill="auto"/>
            <w:vAlign w:val="center"/>
          </w:tcPr>
          <w:p w14:paraId="57DCE83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岗位上班时间</w:t>
            </w:r>
          </w:p>
        </w:tc>
        <w:tc>
          <w:tcPr>
            <w:tcW w:w="1020" w:type="dxa"/>
            <w:tcBorders>
              <w:tl2br w:val="nil"/>
              <w:tr2bl w:val="nil"/>
            </w:tcBorders>
            <w:shd w:val="clear" w:color="auto" w:fill="auto"/>
            <w:vAlign w:val="center"/>
          </w:tcPr>
          <w:p w14:paraId="171B0E7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每周工作天数</w:t>
            </w:r>
          </w:p>
          <w:p w14:paraId="35A8E06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（天）</w:t>
            </w:r>
          </w:p>
        </w:tc>
        <w:tc>
          <w:tcPr>
            <w:tcW w:w="1140" w:type="dxa"/>
            <w:tcBorders>
              <w:tl2br w:val="nil"/>
              <w:tr2bl w:val="nil"/>
            </w:tcBorders>
            <w:shd w:val="clear" w:color="auto" w:fill="auto"/>
            <w:vAlign w:val="center"/>
          </w:tcPr>
          <w:p w14:paraId="5217740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每天工作时长</w:t>
            </w:r>
          </w:p>
          <w:p w14:paraId="38366A9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（小时）</w:t>
            </w:r>
          </w:p>
        </w:tc>
        <w:tc>
          <w:tcPr>
            <w:tcW w:w="981" w:type="dxa"/>
            <w:tcBorders>
              <w:tl2br w:val="nil"/>
              <w:tr2bl w:val="nil"/>
            </w:tcBorders>
            <w:shd w:val="clear" w:color="auto" w:fill="auto"/>
            <w:vAlign w:val="center"/>
          </w:tcPr>
          <w:p w14:paraId="01F7851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每周核定时长</w:t>
            </w:r>
          </w:p>
          <w:p w14:paraId="7A8AC12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（小时）</w:t>
            </w:r>
          </w:p>
        </w:tc>
        <w:tc>
          <w:tcPr>
            <w:tcW w:w="1694" w:type="dxa"/>
            <w:tcBorders>
              <w:tl2br w:val="nil"/>
              <w:tr2bl w:val="nil"/>
            </w:tcBorders>
            <w:shd w:val="clear" w:color="auto" w:fill="auto"/>
            <w:vAlign w:val="center"/>
          </w:tcPr>
          <w:p w14:paraId="23C0ADF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14:paraId="2DC67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vAlign w:val="center"/>
          </w:tcPr>
          <w:p w14:paraId="1A11DC5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项目部</w:t>
            </w:r>
          </w:p>
        </w:tc>
        <w:tc>
          <w:tcPr>
            <w:tcW w:w="2042" w:type="dxa"/>
            <w:tcBorders>
              <w:tl2br w:val="nil"/>
              <w:tr2bl w:val="nil"/>
            </w:tcBorders>
            <w:shd w:val="clear" w:color="auto" w:fill="auto"/>
            <w:vAlign w:val="center"/>
          </w:tcPr>
          <w:p w14:paraId="2AEBE9F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项目经理</w:t>
            </w:r>
          </w:p>
        </w:tc>
        <w:tc>
          <w:tcPr>
            <w:tcW w:w="650" w:type="dxa"/>
            <w:tcBorders>
              <w:tl2br w:val="nil"/>
              <w:tr2bl w:val="nil"/>
            </w:tcBorders>
            <w:shd w:val="clear" w:color="auto" w:fill="auto"/>
            <w:vAlign w:val="center"/>
          </w:tcPr>
          <w:p w14:paraId="2353374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311834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8:00-12:00  13:00-17:00</w:t>
            </w:r>
          </w:p>
        </w:tc>
        <w:tc>
          <w:tcPr>
            <w:tcW w:w="1020" w:type="dxa"/>
            <w:tcBorders>
              <w:tl2br w:val="nil"/>
              <w:tr2bl w:val="nil"/>
            </w:tcBorders>
            <w:shd w:val="clear" w:color="auto" w:fill="auto"/>
            <w:vAlign w:val="center"/>
          </w:tcPr>
          <w:p w14:paraId="46D1BCD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341D0E2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0E93DF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6AD6C48D">
            <w:pPr>
              <w:widowControl/>
              <w:adjustRightInd/>
              <w:jc w:val="center"/>
              <w:rPr>
                <w:rFonts w:hint="eastAsia" w:ascii="宋体" w:hAnsi="宋体" w:cs="宋体"/>
                <w:color w:val="auto"/>
                <w:kern w:val="0"/>
                <w:sz w:val="24"/>
                <w:highlight w:val="none"/>
              </w:rPr>
            </w:pPr>
          </w:p>
        </w:tc>
      </w:tr>
      <w:tr w14:paraId="1A9B3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CA1801">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57B9DA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保洁经理</w:t>
            </w:r>
          </w:p>
        </w:tc>
        <w:tc>
          <w:tcPr>
            <w:tcW w:w="650" w:type="dxa"/>
            <w:tcBorders>
              <w:tl2br w:val="nil"/>
              <w:tr2bl w:val="nil"/>
            </w:tcBorders>
            <w:shd w:val="clear" w:color="auto" w:fill="auto"/>
            <w:vAlign w:val="center"/>
          </w:tcPr>
          <w:p w14:paraId="7A2EA58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5CF7CA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8:00-12:00  13:00-17:00</w:t>
            </w:r>
          </w:p>
        </w:tc>
        <w:tc>
          <w:tcPr>
            <w:tcW w:w="1020" w:type="dxa"/>
            <w:tcBorders>
              <w:tl2br w:val="nil"/>
              <w:tr2bl w:val="nil"/>
            </w:tcBorders>
            <w:shd w:val="clear" w:color="auto" w:fill="auto"/>
            <w:vAlign w:val="center"/>
          </w:tcPr>
          <w:p w14:paraId="5797023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375A7A8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164117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6B305555">
            <w:pPr>
              <w:widowControl/>
              <w:adjustRightInd/>
              <w:jc w:val="center"/>
              <w:rPr>
                <w:rFonts w:hint="eastAsia" w:ascii="宋体" w:hAnsi="宋体" w:cs="宋体"/>
                <w:color w:val="auto"/>
                <w:kern w:val="0"/>
                <w:sz w:val="24"/>
                <w:highlight w:val="none"/>
              </w:rPr>
            </w:pPr>
          </w:p>
        </w:tc>
      </w:tr>
      <w:tr w14:paraId="1B2D8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F105275">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E6C3B1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运送经理</w:t>
            </w:r>
          </w:p>
        </w:tc>
        <w:tc>
          <w:tcPr>
            <w:tcW w:w="650" w:type="dxa"/>
            <w:tcBorders>
              <w:tl2br w:val="nil"/>
              <w:tr2bl w:val="nil"/>
            </w:tcBorders>
            <w:shd w:val="clear" w:color="auto" w:fill="auto"/>
            <w:vAlign w:val="center"/>
          </w:tcPr>
          <w:p w14:paraId="1226BB7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5D4BF3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8:00-12:00  13:00-17:00</w:t>
            </w:r>
          </w:p>
        </w:tc>
        <w:tc>
          <w:tcPr>
            <w:tcW w:w="1020" w:type="dxa"/>
            <w:tcBorders>
              <w:tl2br w:val="nil"/>
              <w:tr2bl w:val="nil"/>
            </w:tcBorders>
            <w:shd w:val="clear" w:color="auto" w:fill="auto"/>
            <w:vAlign w:val="center"/>
          </w:tcPr>
          <w:p w14:paraId="7ED55B3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1523094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D0BB90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6D04C3F3">
            <w:pPr>
              <w:widowControl/>
              <w:adjustRightInd/>
              <w:jc w:val="center"/>
              <w:rPr>
                <w:rFonts w:hint="eastAsia" w:ascii="宋体" w:hAnsi="宋体" w:cs="宋体"/>
                <w:color w:val="auto"/>
                <w:kern w:val="0"/>
                <w:sz w:val="24"/>
                <w:highlight w:val="none"/>
              </w:rPr>
            </w:pPr>
          </w:p>
        </w:tc>
      </w:tr>
      <w:tr w14:paraId="6661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04F2F0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39A99C3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门诊主管</w:t>
            </w:r>
          </w:p>
        </w:tc>
        <w:tc>
          <w:tcPr>
            <w:tcW w:w="650" w:type="dxa"/>
            <w:tcBorders>
              <w:tl2br w:val="nil"/>
              <w:tr2bl w:val="nil"/>
            </w:tcBorders>
            <w:shd w:val="clear" w:color="auto" w:fill="auto"/>
            <w:noWrap/>
            <w:vAlign w:val="center"/>
          </w:tcPr>
          <w:p w14:paraId="0CFB1DF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379095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8:00-12:00  13:00-17:00</w:t>
            </w:r>
          </w:p>
        </w:tc>
        <w:tc>
          <w:tcPr>
            <w:tcW w:w="1020" w:type="dxa"/>
            <w:tcBorders>
              <w:tl2br w:val="nil"/>
              <w:tr2bl w:val="nil"/>
            </w:tcBorders>
            <w:shd w:val="clear" w:color="auto" w:fill="auto"/>
            <w:noWrap/>
            <w:vAlign w:val="center"/>
          </w:tcPr>
          <w:p w14:paraId="19EBC12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noWrap/>
            <w:vAlign w:val="center"/>
          </w:tcPr>
          <w:p w14:paraId="111324A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D5C306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3B857E20">
            <w:pPr>
              <w:widowControl/>
              <w:adjustRightInd/>
              <w:jc w:val="center"/>
              <w:rPr>
                <w:rFonts w:hint="eastAsia" w:ascii="宋体" w:hAnsi="宋体" w:cs="宋体"/>
                <w:color w:val="auto"/>
                <w:kern w:val="0"/>
                <w:sz w:val="24"/>
                <w:highlight w:val="none"/>
              </w:rPr>
            </w:pPr>
          </w:p>
        </w:tc>
      </w:tr>
      <w:tr w14:paraId="67875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4BCBF6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30912A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保洁主管</w:t>
            </w:r>
          </w:p>
        </w:tc>
        <w:tc>
          <w:tcPr>
            <w:tcW w:w="650" w:type="dxa"/>
            <w:tcBorders>
              <w:tl2br w:val="nil"/>
              <w:tr2bl w:val="nil"/>
            </w:tcBorders>
            <w:shd w:val="clear" w:color="auto" w:fill="auto"/>
            <w:vAlign w:val="center"/>
          </w:tcPr>
          <w:p w14:paraId="1150937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506" w:type="dxa"/>
            <w:tcBorders>
              <w:tl2br w:val="nil"/>
              <w:tr2bl w:val="nil"/>
            </w:tcBorders>
            <w:shd w:val="clear" w:color="auto" w:fill="auto"/>
            <w:vAlign w:val="center"/>
          </w:tcPr>
          <w:p w14:paraId="4915047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7:30-11:30  13:30-17:30</w:t>
            </w:r>
          </w:p>
        </w:tc>
        <w:tc>
          <w:tcPr>
            <w:tcW w:w="1020" w:type="dxa"/>
            <w:tcBorders>
              <w:tl2br w:val="nil"/>
              <w:tr2bl w:val="nil"/>
            </w:tcBorders>
            <w:shd w:val="clear" w:color="auto" w:fill="auto"/>
            <w:vAlign w:val="center"/>
          </w:tcPr>
          <w:p w14:paraId="2DC21BC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685680F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0C88E4D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192</w:t>
            </w:r>
          </w:p>
        </w:tc>
        <w:tc>
          <w:tcPr>
            <w:tcW w:w="1694" w:type="dxa"/>
            <w:tcBorders>
              <w:tl2br w:val="nil"/>
              <w:tr2bl w:val="nil"/>
            </w:tcBorders>
            <w:shd w:val="clear" w:color="auto" w:fill="auto"/>
            <w:vAlign w:val="center"/>
          </w:tcPr>
          <w:p w14:paraId="10A0F1ED">
            <w:pPr>
              <w:widowControl/>
              <w:adjustRightInd/>
              <w:jc w:val="center"/>
              <w:rPr>
                <w:rFonts w:hint="eastAsia" w:ascii="宋体" w:hAnsi="宋体" w:cs="宋体"/>
                <w:color w:val="auto"/>
                <w:kern w:val="0"/>
                <w:sz w:val="24"/>
                <w:highlight w:val="none"/>
              </w:rPr>
            </w:pPr>
          </w:p>
        </w:tc>
      </w:tr>
      <w:tr w14:paraId="06161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ABAB336">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1D1673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运送主管</w:t>
            </w:r>
          </w:p>
        </w:tc>
        <w:tc>
          <w:tcPr>
            <w:tcW w:w="650" w:type="dxa"/>
            <w:tcBorders>
              <w:tl2br w:val="nil"/>
              <w:tr2bl w:val="nil"/>
            </w:tcBorders>
            <w:shd w:val="clear" w:color="auto" w:fill="auto"/>
            <w:vAlign w:val="center"/>
          </w:tcPr>
          <w:p w14:paraId="04432ED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37F932E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7:30-11:30  13:30-17:30</w:t>
            </w:r>
          </w:p>
        </w:tc>
        <w:tc>
          <w:tcPr>
            <w:tcW w:w="1020" w:type="dxa"/>
            <w:tcBorders>
              <w:tl2br w:val="nil"/>
              <w:tr2bl w:val="nil"/>
            </w:tcBorders>
            <w:shd w:val="clear" w:color="auto" w:fill="auto"/>
            <w:vAlign w:val="center"/>
          </w:tcPr>
          <w:p w14:paraId="5AFD473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2F42565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F892EF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96</w:t>
            </w:r>
          </w:p>
        </w:tc>
        <w:tc>
          <w:tcPr>
            <w:tcW w:w="1694" w:type="dxa"/>
            <w:tcBorders>
              <w:tl2br w:val="nil"/>
              <w:tr2bl w:val="nil"/>
            </w:tcBorders>
            <w:shd w:val="clear" w:color="auto" w:fill="auto"/>
            <w:vAlign w:val="center"/>
          </w:tcPr>
          <w:p w14:paraId="192F2439">
            <w:pPr>
              <w:widowControl/>
              <w:adjustRightInd/>
              <w:jc w:val="center"/>
              <w:rPr>
                <w:rFonts w:hint="eastAsia" w:ascii="宋体" w:hAnsi="宋体" w:cs="宋体"/>
                <w:color w:val="auto"/>
                <w:kern w:val="0"/>
                <w:sz w:val="24"/>
                <w:highlight w:val="none"/>
              </w:rPr>
            </w:pPr>
          </w:p>
        </w:tc>
      </w:tr>
      <w:tr w14:paraId="5C68B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892E904">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A3F70A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维修主管</w:t>
            </w:r>
          </w:p>
        </w:tc>
        <w:tc>
          <w:tcPr>
            <w:tcW w:w="650" w:type="dxa"/>
            <w:tcBorders>
              <w:tl2br w:val="nil"/>
              <w:tr2bl w:val="nil"/>
            </w:tcBorders>
            <w:shd w:val="clear" w:color="auto" w:fill="auto"/>
            <w:vAlign w:val="center"/>
          </w:tcPr>
          <w:p w14:paraId="45E0496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348054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8:00-12:00  13:00-17:00</w:t>
            </w:r>
          </w:p>
        </w:tc>
        <w:tc>
          <w:tcPr>
            <w:tcW w:w="1020" w:type="dxa"/>
            <w:tcBorders>
              <w:tl2br w:val="nil"/>
              <w:tr2bl w:val="nil"/>
            </w:tcBorders>
            <w:shd w:val="clear" w:color="auto" w:fill="auto"/>
            <w:vAlign w:val="center"/>
          </w:tcPr>
          <w:p w14:paraId="1BFDAFD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3DF9203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535BF5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2B3A2D75">
            <w:pPr>
              <w:widowControl/>
              <w:adjustRightInd/>
              <w:jc w:val="center"/>
              <w:rPr>
                <w:rFonts w:hint="eastAsia" w:ascii="宋体" w:hAnsi="宋体" w:cs="宋体"/>
                <w:color w:val="auto"/>
                <w:kern w:val="0"/>
                <w:sz w:val="24"/>
                <w:highlight w:val="none"/>
              </w:rPr>
            </w:pPr>
          </w:p>
        </w:tc>
      </w:tr>
      <w:tr w14:paraId="65A97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uto"/>
            <w:noWrap/>
            <w:vAlign w:val="center"/>
          </w:tcPr>
          <w:p w14:paraId="6C7D6ED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合计</w:t>
            </w:r>
          </w:p>
        </w:tc>
        <w:tc>
          <w:tcPr>
            <w:tcW w:w="2042" w:type="dxa"/>
            <w:tcBorders>
              <w:tl2br w:val="nil"/>
              <w:tr2bl w:val="nil"/>
            </w:tcBorders>
            <w:shd w:val="clear" w:color="auto" w:fill="auto"/>
            <w:noWrap/>
            <w:vAlign w:val="center"/>
          </w:tcPr>
          <w:p w14:paraId="49D8141B">
            <w:pPr>
              <w:widowControl/>
              <w:adjustRightInd/>
              <w:jc w:val="center"/>
              <w:rPr>
                <w:rFonts w:hint="eastAsia" w:ascii="宋体" w:hAnsi="宋体" w:cs="宋体"/>
                <w:color w:val="auto"/>
                <w:kern w:val="0"/>
                <w:sz w:val="24"/>
                <w:highlight w:val="none"/>
              </w:rPr>
            </w:pPr>
          </w:p>
        </w:tc>
        <w:tc>
          <w:tcPr>
            <w:tcW w:w="650" w:type="dxa"/>
            <w:tcBorders>
              <w:tl2br w:val="nil"/>
              <w:tr2bl w:val="nil"/>
            </w:tcBorders>
            <w:shd w:val="clear" w:color="auto" w:fill="auto"/>
            <w:noWrap/>
            <w:vAlign w:val="center"/>
          </w:tcPr>
          <w:p w14:paraId="764E508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w:t>
            </w:r>
          </w:p>
        </w:tc>
        <w:tc>
          <w:tcPr>
            <w:tcW w:w="1506" w:type="dxa"/>
            <w:tcBorders>
              <w:tl2br w:val="nil"/>
              <w:tr2bl w:val="nil"/>
            </w:tcBorders>
            <w:shd w:val="clear" w:color="auto" w:fill="auto"/>
            <w:noWrap/>
            <w:vAlign w:val="center"/>
          </w:tcPr>
          <w:p w14:paraId="10A9F604">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uto"/>
            <w:noWrap/>
            <w:vAlign w:val="center"/>
          </w:tcPr>
          <w:p w14:paraId="60131509">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uto"/>
            <w:noWrap/>
            <w:vAlign w:val="center"/>
          </w:tcPr>
          <w:p w14:paraId="4EDDEC5B">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uto"/>
            <w:noWrap/>
            <w:vAlign w:val="center"/>
          </w:tcPr>
          <w:p w14:paraId="74C8A7C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528</w:t>
            </w:r>
          </w:p>
        </w:tc>
        <w:tc>
          <w:tcPr>
            <w:tcW w:w="1694" w:type="dxa"/>
            <w:tcBorders>
              <w:tl2br w:val="nil"/>
              <w:tr2bl w:val="nil"/>
            </w:tcBorders>
            <w:shd w:val="clear" w:color="auto" w:fill="auto"/>
            <w:vAlign w:val="center"/>
          </w:tcPr>
          <w:p w14:paraId="136A571A">
            <w:pPr>
              <w:widowControl/>
              <w:adjustRightInd/>
              <w:jc w:val="center"/>
              <w:rPr>
                <w:rFonts w:hint="eastAsia" w:ascii="宋体" w:hAnsi="宋体" w:cs="宋体"/>
                <w:color w:val="auto"/>
                <w:kern w:val="0"/>
                <w:sz w:val="24"/>
                <w:highlight w:val="none"/>
              </w:rPr>
            </w:pPr>
          </w:p>
        </w:tc>
      </w:tr>
      <w:tr w14:paraId="31647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noWrap/>
            <w:vAlign w:val="center"/>
          </w:tcPr>
          <w:p w14:paraId="5D3E298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保洁部</w:t>
            </w:r>
          </w:p>
        </w:tc>
        <w:tc>
          <w:tcPr>
            <w:tcW w:w="2042" w:type="dxa"/>
            <w:vMerge w:val="restart"/>
            <w:tcBorders>
              <w:tl2br w:val="nil"/>
              <w:tr2bl w:val="nil"/>
            </w:tcBorders>
            <w:shd w:val="clear" w:color="auto" w:fill="auto"/>
            <w:noWrap/>
            <w:vAlign w:val="center"/>
          </w:tcPr>
          <w:p w14:paraId="7A17CF6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1#1楼保洁</w:t>
            </w:r>
          </w:p>
        </w:tc>
        <w:tc>
          <w:tcPr>
            <w:tcW w:w="650" w:type="dxa"/>
            <w:tcBorders>
              <w:tl2br w:val="nil"/>
              <w:tr2bl w:val="nil"/>
            </w:tcBorders>
            <w:shd w:val="clear" w:color="auto" w:fill="auto"/>
            <w:noWrap/>
            <w:vAlign w:val="center"/>
          </w:tcPr>
          <w:p w14:paraId="6CBFB61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01C030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7:00-15:30</w:t>
            </w:r>
          </w:p>
        </w:tc>
        <w:tc>
          <w:tcPr>
            <w:tcW w:w="1020" w:type="dxa"/>
            <w:tcBorders>
              <w:tl2br w:val="nil"/>
              <w:tr2bl w:val="nil"/>
            </w:tcBorders>
            <w:shd w:val="clear" w:color="auto" w:fill="auto"/>
            <w:noWrap/>
            <w:vAlign w:val="center"/>
          </w:tcPr>
          <w:p w14:paraId="0A97440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1CAD278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3E43BF5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4B2356ED">
            <w:pPr>
              <w:widowControl/>
              <w:adjustRightInd/>
              <w:jc w:val="center"/>
              <w:rPr>
                <w:rFonts w:hint="eastAsia" w:ascii="宋体" w:hAnsi="宋体" w:cs="宋体"/>
                <w:color w:val="auto"/>
                <w:kern w:val="0"/>
                <w:sz w:val="24"/>
                <w:highlight w:val="none"/>
              </w:rPr>
            </w:pPr>
          </w:p>
        </w:tc>
      </w:tr>
      <w:tr w14:paraId="6636F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1AE0FF3">
            <w:pPr>
              <w:widowControl/>
              <w:adjustRightInd/>
              <w:jc w:val="center"/>
              <w:rPr>
                <w:rFonts w:hint="eastAsia" w:ascii="宋体" w:hAnsi="宋体" w:cs="宋体"/>
                <w:b/>
                <w:bCs/>
                <w:color w:val="auto"/>
                <w:kern w:val="0"/>
                <w:sz w:val="24"/>
                <w:highlight w:val="none"/>
              </w:rPr>
            </w:pPr>
          </w:p>
        </w:tc>
        <w:tc>
          <w:tcPr>
            <w:tcW w:w="2042" w:type="dxa"/>
            <w:vMerge w:val="continue"/>
            <w:tcBorders>
              <w:tl2br w:val="nil"/>
              <w:tr2bl w:val="nil"/>
            </w:tcBorders>
            <w:vAlign w:val="center"/>
          </w:tcPr>
          <w:p w14:paraId="59C5F11F">
            <w:pPr>
              <w:widowControl/>
              <w:adjustRightInd/>
              <w:jc w:val="center"/>
              <w:rPr>
                <w:rFonts w:hint="eastAsia" w:ascii="宋体" w:hAnsi="宋体" w:cs="宋体"/>
                <w:b/>
                <w:bCs/>
                <w:color w:val="auto"/>
                <w:kern w:val="0"/>
                <w:sz w:val="24"/>
                <w:highlight w:val="none"/>
              </w:rPr>
            </w:pPr>
          </w:p>
        </w:tc>
        <w:tc>
          <w:tcPr>
            <w:tcW w:w="650" w:type="dxa"/>
            <w:tcBorders>
              <w:tl2br w:val="nil"/>
              <w:tr2bl w:val="nil"/>
            </w:tcBorders>
            <w:shd w:val="clear" w:color="auto" w:fill="auto"/>
            <w:noWrap/>
            <w:vAlign w:val="center"/>
          </w:tcPr>
          <w:p w14:paraId="4982DE5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37C7E6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7:00-11:30 13:30-17:30</w:t>
            </w:r>
          </w:p>
        </w:tc>
        <w:tc>
          <w:tcPr>
            <w:tcW w:w="1020" w:type="dxa"/>
            <w:tcBorders>
              <w:tl2br w:val="nil"/>
              <w:tr2bl w:val="nil"/>
            </w:tcBorders>
            <w:shd w:val="clear" w:color="auto" w:fill="auto"/>
            <w:noWrap/>
            <w:vAlign w:val="center"/>
          </w:tcPr>
          <w:p w14:paraId="769106F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5E613CA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54FE9CD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4EC8C3BD">
            <w:pPr>
              <w:widowControl/>
              <w:adjustRightInd/>
              <w:jc w:val="center"/>
              <w:rPr>
                <w:rFonts w:hint="eastAsia" w:ascii="宋体" w:hAnsi="宋体" w:cs="宋体"/>
                <w:color w:val="auto"/>
                <w:kern w:val="0"/>
                <w:sz w:val="24"/>
                <w:highlight w:val="none"/>
              </w:rPr>
            </w:pPr>
          </w:p>
        </w:tc>
      </w:tr>
      <w:tr w14:paraId="3F686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8272076">
            <w:pPr>
              <w:widowControl/>
              <w:adjustRightInd/>
              <w:jc w:val="center"/>
              <w:rPr>
                <w:rFonts w:hint="eastAsia" w:ascii="宋体" w:hAnsi="宋体" w:cs="宋体"/>
                <w:b/>
                <w:bCs/>
                <w:color w:val="auto"/>
                <w:kern w:val="0"/>
                <w:sz w:val="24"/>
                <w:highlight w:val="none"/>
              </w:rPr>
            </w:pPr>
          </w:p>
        </w:tc>
        <w:tc>
          <w:tcPr>
            <w:tcW w:w="2042" w:type="dxa"/>
            <w:vMerge w:val="restart"/>
            <w:tcBorders>
              <w:tl2br w:val="nil"/>
              <w:tr2bl w:val="nil"/>
            </w:tcBorders>
            <w:shd w:val="clear" w:color="auto" w:fill="auto"/>
            <w:noWrap/>
            <w:vAlign w:val="center"/>
          </w:tcPr>
          <w:p w14:paraId="16B39C6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1#2楼保洁</w:t>
            </w:r>
          </w:p>
        </w:tc>
        <w:tc>
          <w:tcPr>
            <w:tcW w:w="650" w:type="dxa"/>
            <w:tcBorders>
              <w:tl2br w:val="nil"/>
              <w:tr2bl w:val="nil"/>
            </w:tcBorders>
            <w:shd w:val="clear" w:color="auto" w:fill="auto"/>
            <w:noWrap/>
            <w:vAlign w:val="center"/>
          </w:tcPr>
          <w:p w14:paraId="77AFEA6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27568E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7:00-15:30</w:t>
            </w:r>
          </w:p>
        </w:tc>
        <w:tc>
          <w:tcPr>
            <w:tcW w:w="1020" w:type="dxa"/>
            <w:tcBorders>
              <w:tl2br w:val="nil"/>
              <w:tr2bl w:val="nil"/>
            </w:tcBorders>
            <w:shd w:val="clear" w:color="auto" w:fill="auto"/>
            <w:noWrap/>
            <w:vAlign w:val="center"/>
          </w:tcPr>
          <w:p w14:paraId="3FA7457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15CD8CE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6F3CFBB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760BA452">
            <w:pPr>
              <w:widowControl/>
              <w:adjustRightInd/>
              <w:jc w:val="center"/>
              <w:rPr>
                <w:rFonts w:hint="eastAsia" w:ascii="宋体" w:hAnsi="宋体" w:cs="宋体"/>
                <w:color w:val="auto"/>
                <w:kern w:val="0"/>
                <w:sz w:val="24"/>
                <w:highlight w:val="none"/>
              </w:rPr>
            </w:pPr>
          </w:p>
        </w:tc>
      </w:tr>
      <w:tr w14:paraId="4E6C3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22F577A">
            <w:pPr>
              <w:widowControl/>
              <w:adjustRightInd/>
              <w:jc w:val="center"/>
              <w:rPr>
                <w:rFonts w:hint="eastAsia" w:ascii="宋体" w:hAnsi="宋体" w:cs="宋体"/>
                <w:b/>
                <w:bCs/>
                <w:color w:val="auto"/>
                <w:kern w:val="0"/>
                <w:sz w:val="24"/>
                <w:highlight w:val="none"/>
              </w:rPr>
            </w:pPr>
          </w:p>
        </w:tc>
        <w:tc>
          <w:tcPr>
            <w:tcW w:w="2042" w:type="dxa"/>
            <w:vMerge w:val="continue"/>
            <w:tcBorders>
              <w:tl2br w:val="nil"/>
              <w:tr2bl w:val="nil"/>
            </w:tcBorders>
            <w:vAlign w:val="center"/>
          </w:tcPr>
          <w:p w14:paraId="77A80C55">
            <w:pPr>
              <w:widowControl/>
              <w:adjustRightInd/>
              <w:jc w:val="center"/>
              <w:rPr>
                <w:rFonts w:hint="eastAsia" w:ascii="宋体" w:hAnsi="宋体" w:cs="宋体"/>
                <w:b/>
                <w:bCs/>
                <w:color w:val="auto"/>
                <w:kern w:val="0"/>
                <w:sz w:val="24"/>
                <w:highlight w:val="none"/>
              </w:rPr>
            </w:pPr>
          </w:p>
        </w:tc>
        <w:tc>
          <w:tcPr>
            <w:tcW w:w="650" w:type="dxa"/>
            <w:tcBorders>
              <w:tl2br w:val="nil"/>
              <w:tr2bl w:val="nil"/>
            </w:tcBorders>
            <w:shd w:val="clear" w:color="auto" w:fill="auto"/>
            <w:noWrap/>
            <w:vAlign w:val="center"/>
          </w:tcPr>
          <w:p w14:paraId="18F67F9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EF1FCB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7:00-11:30 13:30-17:30</w:t>
            </w:r>
          </w:p>
        </w:tc>
        <w:tc>
          <w:tcPr>
            <w:tcW w:w="1020" w:type="dxa"/>
            <w:tcBorders>
              <w:tl2br w:val="nil"/>
              <w:tr2bl w:val="nil"/>
            </w:tcBorders>
            <w:shd w:val="clear" w:color="auto" w:fill="auto"/>
            <w:noWrap/>
            <w:vAlign w:val="center"/>
          </w:tcPr>
          <w:p w14:paraId="62D79C7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0DD90C0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41D5B3C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6007B352">
            <w:pPr>
              <w:widowControl/>
              <w:adjustRightInd/>
              <w:jc w:val="center"/>
              <w:rPr>
                <w:rFonts w:hint="eastAsia" w:ascii="宋体" w:hAnsi="宋体" w:cs="宋体"/>
                <w:color w:val="auto"/>
                <w:kern w:val="0"/>
                <w:sz w:val="24"/>
                <w:highlight w:val="none"/>
              </w:rPr>
            </w:pPr>
          </w:p>
        </w:tc>
      </w:tr>
      <w:tr w14:paraId="7E4F8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7D96308">
            <w:pPr>
              <w:widowControl/>
              <w:adjustRightInd/>
              <w:jc w:val="center"/>
              <w:rPr>
                <w:rFonts w:hint="eastAsia" w:ascii="宋体" w:hAnsi="宋体" w:cs="宋体"/>
                <w:b/>
                <w:bCs/>
                <w:color w:val="auto"/>
                <w:kern w:val="0"/>
                <w:sz w:val="24"/>
                <w:highlight w:val="none"/>
              </w:rPr>
            </w:pPr>
          </w:p>
        </w:tc>
        <w:tc>
          <w:tcPr>
            <w:tcW w:w="2042" w:type="dxa"/>
            <w:vMerge w:val="restart"/>
            <w:tcBorders>
              <w:tl2br w:val="nil"/>
              <w:tr2bl w:val="nil"/>
            </w:tcBorders>
            <w:shd w:val="clear" w:color="auto" w:fill="auto"/>
            <w:noWrap/>
            <w:vAlign w:val="center"/>
          </w:tcPr>
          <w:p w14:paraId="175445F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1#3楼保洁</w:t>
            </w:r>
          </w:p>
        </w:tc>
        <w:tc>
          <w:tcPr>
            <w:tcW w:w="650" w:type="dxa"/>
            <w:tcBorders>
              <w:tl2br w:val="nil"/>
              <w:tr2bl w:val="nil"/>
            </w:tcBorders>
            <w:shd w:val="clear" w:color="auto" w:fill="auto"/>
            <w:noWrap/>
            <w:vAlign w:val="center"/>
          </w:tcPr>
          <w:p w14:paraId="09B3891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247272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7:00-15:30</w:t>
            </w:r>
          </w:p>
        </w:tc>
        <w:tc>
          <w:tcPr>
            <w:tcW w:w="1020" w:type="dxa"/>
            <w:tcBorders>
              <w:tl2br w:val="nil"/>
              <w:tr2bl w:val="nil"/>
            </w:tcBorders>
            <w:shd w:val="clear" w:color="auto" w:fill="auto"/>
            <w:noWrap/>
            <w:vAlign w:val="center"/>
          </w:tcPr>
          <w:p w14:paraId="3B8F8FF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73A158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39A52EC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256B4C09">
            <w:pPr>
              <w:widowControl/>
              <w:adjustRightInd/>
              <w:jc w:val="center"/>
              <w:rPr>
                <w:rFonts w:hint="eastAsia" w:ascii="宋体" w:hAnsi="宋体" w:cs="宋体"/>
                <w:color w:val="auto"/>
                <w:kern w:val="0"/>
                <w:sz w:val="24"/>
                <w:highlight w:val="none"/>
              </w:rPr>
            </w:pPr>
          </w:p>
        </w:tc>
      </w:tr>
      <w:tr w14:paraId="69ABC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575E8D1">
            <w:pPr>
              <w:widowControl/>
              <w:adjustRightInd/>
              <w:jc w:val="center"/>
              <w:rPr>
                <w:rFonts w:hint="eastAsia" w:ascii="宋体" w:hAnsi="宋体" w:cs="宋体"/>
                <w:b/>
                <w:bCs/>
                <w:color w:val="auto"/>
                <w:kern w:val="0"/>
                <w:sz w:val="24"/>
                <w:highlight w:val="none"/>
              </w:rPr>
            </w:pPr>
          </w:p>
        </w:tc>
        <w:tc>
          <w:tcPr>
            <w:tcW w:w="2042" w:type="dxa"/>
            <w:vMerge w:val="continue"/>
            <w:tcBorders>
              <w:tl2br w:val="nil"/>
              <w:tr2bl w:val="nil"/>
            </w:tcBorders>
            <w:vAlign w:val="center"/>
          </w:tcPr>
          <w:p w14:paraId="10C8C20C">
            <w:pPr>
              <w:widowControl/>
              <w:adjustRightInd/>
              <w:jc w:val="center"/>
              <w:rPr>
                <w:rFonts w:hint="eastAsia" w:ascii="宋体" w:hAnsi="宋体" w:cs="宋体"/>
                <w:b/>
                <w:bCs/>
                <w:color w:val="auto"/>
                <w:kern w:val="0"/>
                <w:sz w:val="24"/>
                <w:highlight w:val="none"/>
              </w:rPr>
            </w:pPr>
          </w:p>
        </w:tc>
        <w:tc>
          <w:tcPr>
            <w:tcW w:w="650" w:type="dxa"/>
            <w:tcBorders>
              <w:tl2br w:val="nil"/>
              <w:tr2bl w:val="nil"/>
            </w:tcBorders>
            <w:shd w:val="clear" w:color="auto" w:fill="auto"/>
            <w:noWrap/>
            <w:vAlign w:val="center"/>
          </w:tcPr>
          <w:p w14:paraId="19629A5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34419A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7:00-11:30 13:30-17:30</w:t>
            </w:r>
          </w:p>
        </w:tc>
        <w:tc>
          <w:tcPr>
            <w:tcW w:w="1020" w:type="dxa"/>
            <w:tcBorders>
              <w:tl2br w:val="nil"/>
              <w:tr2bl w:val="nil"/>
            </w:tcBorders>
            <w:shd w:val="clear" w:color="auto" w:fill="auto"/>
            <w:noWrap/>
            <w:vAlign w:val="center"/>
          </w:tcPr>
          <w:p w14:paraId="342078F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6C68515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61916BC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70EC2FA2">
            <w:pPr>
              <w:widowControl/>
              <w:adjustRightInd/>
              <w:jc w:val="center"/>
              <w:rPr>
                <w:rFonts w:hint="eastAsia" w:ascii="宋体" w:hAnsi="宋体" w:cs="宋体"/>
                <w:color w:val="auto"/>
                <w:kern w:val="0"/>
                <w:sz w:val="24"/>
                <w:highlight w:val="none"/>
              </w:rPr>
            </w:pPr>
          </w:p>
        </w:tc>
      </w:tr>
      <w:tr w14:paraId="286AF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EEE153B">
            <w:pPr>
              <w:widowControl/>
              <w:adjustRightInd/>
              <w:jc w:val="center"/>
              <w:rPr>
                <w:rFonts w:hint="eastAsia" w:ascii="宋体" w:hAnsi="宋体" w:cs="宋体"/>
                <w:b/>
                <w:bCs/>
                <w:color w:val="auto"/>
                <w:kern w:val="0"/>
                <w:sz w:val="24"/>
                <w:highlight w:val="none"/>
              </w:rPr>
            </w:pPr>
          </w:p>
        </w:tc>
        <w:tc>
          <w:tcPr>
            <w:tcW w:w="2042" w:type="dxa"/>
            <w:vMerge w:val="restart"/>
            <w:tcBorders>
              <w:tl2br w:val="nil"/>
              <w:tr2bl w:val="nil"/>
            </w:tcBorders>
            <w:shd w:val="clear" w:color="auto" w:fill="auto"/>
            <w:noWrap/>
            <w:vAlign w:val="center"/>
          </w:tcPr>
          <w:p w14:paraId="5C07C6F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1#4楼保洁</w:t>
            </w:r>
          </w:p>
        </w:tc>
        <w:tc>
          <w:tcPr>
            <w:tcW w:w="650" w:type="dxa"/>
            <w:tcBorders>
              <w:tl2br w:val="nil"/>
              <w:tr2bl w:val="nil"/>
            </w:tcBorders>
            <w:shd w:val="clear" w:color="auto" w:fill="auto"/>
            <w:noWrap/>
            <w:vAlign w:val="center"/>
          </w:tcPr>
          <w:p w14:paraId="2F1E467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8B9EE3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7:00-15:30</w:t>
            </w:r>
          </w:p>
        </w:tc>
        <w:tc>
          <w:tcPr>
            <w:tcW w:w="1020" w:type="dxa"/>
            <w:tcBorders>
              <w:tl2br w:val="nil"/>
              <w:tr2bl w:val="nil"/>
            </w:tcBorders>
            <w:shd w:val="clear" w:color="auto" w:fill="auto"/>
            <w:noWrap/>
            <w:vAlign w:val="center"/>
          </w:tcPr>
          <w:p w14:paraId="1DE282E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58A24EF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4CD9D9A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68F35682">
            <w:pPr>
              <w:widowControl/>
              <w:adjustRightInd/>
              <w:jc w:val="center"/>
              <w:rPr>
                <w:rFonts w:hint="eastAsia" w:ascii="宋体" w:hAnsi="宋体" w:cs="宋体"/>
                <w:color w:val="auto"/>
                <w:kern w:val="0"/>
                <w:sz w:val="24"/>
                <w:highlight w:val="none"/>
              </w:rPr>
            </w:pPr>
          </w:p>
        </w:tc>
      </w:tr>
      <w:tr w14:paraId="5BE1B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EF9ED66">
            <w:pPr>
              <w:widowControl/>
              <w:adjustRightInd/>
              <w:jc w:val="center"/>
              <w:rPr>
                <w:rFonts w:hint="eastAsia" w:ascii="宋体" w:hAnsi="宋体" w:cs="宋体"/>
                <w:b/>
                <w:bCs/>
                <w:color w:val="auto"/>
                <w:kern w:val="0"/>
                <w:sz w:val="24"/>
                <w:highlight w:val="none"/>
              </w:rPr>
            </w:pPr>
          </w:p>
        </w:tc>
        <w:tc>
          <w:tcPr>
            <w:tcW w:w="2042" w:type="dxa"/>
            <w:vMerge w:val="continue"/>
            <w:tcBorders>
              <w:tl2br w:val="nil"/>
              <w:tr2bl w:val="nil"/>
            </w:tcBorders>
            <w:vAlign w:val="center"/>
          </w:tcPr>
          <w:p w14:paraId="0594F68D">
            <w:pPr>
              <w:widowControl/>
              <w:adjustRightInd/>
              <w:jc w:val="center"/>
              <w:rPr>
                <w:rFonts w:hint="eastAsia" w:ascii="宋体" w:hAnsi="宋体" w:cs="宋体"/>
                <w:b/>
                <w:bCs/>
                <w:color w:val="auto"/>
                <w:kern w:val="0"/>
                <w:sz w:val="24"/>
                <w:highlight w:val="none"/>
              </w:rPr>
            </w:pPr>
          </w:p>
        </w:tc>
        <w:tc>
          <w:tcPr>
            <w:tcW w:w="650" w:type="dxa"/>
            <w:tcBorders>
              <w:tl2br w:val="nil"/>
              <w:tr2bl w:val="nil"/>
            </w:tcBorders>
            <w:shd w:val="clear" w:color="auto" w:fill="auto"/>
            <w:noWrap/>
            <w:vAlign w:val="center"/>
          </w:tcPr>
          <w:p w14:paraId="6B68118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B144CE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7:00-11:30 13:30-17:30</w:t>
            </w:r>
          </w:p>
        </w:tc>
        <w:tc>
          <w:tcPr>
            <w:tcW w:w="1020" w:type="dxa"/>
            <w:tcBorders>
              <w:tl2br w:val="nil"/>
              <w:tr2bl w:val="nil"/>
            </w:tcBorders>
            <w:shd w:val="clear" w:color="auto" w:fill="auto"/>
            <w:noWrap/>
            <w:vAlign w:val="center"/>
          </w:tcPr>
          <w:p w14:paraId="72110B8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167395E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3DFB2B1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5469A9DC">
            <w:pPr>
              <w:widowControl/>
              <w:adjustRightInd/>
              <w:jc w:val="center"/>
              <w:rPr>
                <w:rFonts w:hint="eastAsia" w:ascii="宋体" w:hAnsi="宋体" w:cs="宋体"/>
                <w:color w:val="auto"/>
                <w:kern w:val="0"/>
                <w:sz w:val="24"/>
                <w:highlight w:val="none"/>
              </w:rPr>
            </w:pPr>
          </w:p>
        </w:tc>
      </w:tr>
      <w:tr w14:paraId="6DAE5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F29558">
            <w:pPr>
              <w:widowControl/>
              <w:adjustRightInd/>
              <w:jc w:val="center"/>
              <w:rPr>
                <w:rFonts w:hint="eastAsia" w:ascii="宋体" w:hAnsi="宋体" w:cs="宋体"/>
                <w:b/>
                <w:bCs/>
                <w:color w:val="auto"/>
                <w:kern w:val="0"/>
                <w:sz w:val="24"/>
                <w:highlight w:val="none"/>
              </w:rPr>
            </w:pPr>
          </w:p>
        </w:tc>
        <w:tc>
          <w:tcPr>
            <w:tcW w:w="2042" w:type="dxa"/>
            <w:vMerge w:val="restart"/>
            <w:tcBorders>
              <w:tl2br w:val="nil"/>
              <w:tr2bl w:val="nil"/>
            </w:tcBorders>
            <w:shd w:val="clear" w:color="auto" w:fill="auto"/>
            <w:noWrap/>
            <w:vAlign w:val="center"/>
          </w:tcPr>
          <w:p w14:paraId="08147C7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1#5楼保洁</w:t>
            </w:r>
          </w:p>
        </w:tc>
        <w:tc>
          <w:tcPr>
            <w:tcW w:w="650" w:type="dxa"/>
            <w:tcBorders>
              <w:tl2br w:val="nil"/>
              <w:tr2bl w:val="nil"/>
            </w:tcBorders>
            <w:shd w:val="clear" w:color="auto" w:fill="auto"/>
            <w:noWrap/>
            <w:vAlign w:val="center"/>
          </w:tcPr>
          <w:p w14:paraId="236DF7D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B192DB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7:00-15:30</w:t>
            </w:r>
          </w:p>
        </w:tc>
        <w:tc>
          <w:tcPr>
            <w:tcW w:w="1020" w:type="dxa"/>
            <w:tcBorders>
              <w:tl2br w:val="nil"/>
              <w:tr2bl w:val="nil"/>
            </w:tcBorders>
            <w:shd w:val="clear" w:color="auto" w:fill="auto"/>
            <w:noWrap/>
            <w:vAlign w:val="center"/>
          </w:tcPr>
          <w:p w14:paraId="689372F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27E641A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49242C3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696D2742">
            <w:pPr>
              <w:widowControl/>
              <w:adjustRightInd/>
              <w:jc w:val="center"/>
              <w:rPr>
                <w:rFonts w:hint="eastAsia" w:ascii="宋体" w:hAnsi="宋体" w:cs="宋体"/>
                <w:color w:val="auto"/>
                <w:kern w:val="0"/>
                <w:sz w:val="24"/>
                <w:highlight w:val="none"/>
              </w:rPr>
            </w:pPr>
          </w:p>
        </w:tc>
      </w:tr>
      <w:tr w14:paraId="1B7D5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E6A29AB">
            <w:pPr>
              <w:widowControl/>
              <w:adjustRightInd/>
              <w:jc w:val="center"/>
              <w:rPr>
                <w:rFonts w:hint="eastAsia" w:ascii="宋体" w:hAnsi="宋体" w:cs="宋体"/>
                <w:b/>
                <w:bCs/>
                <w:color w:val="auto"/>
                <w:kern w:val="0"/>
                <w:sz w:val="24"/>
                <w:highlight w:val="none"/>
              </w:rPr>
            </w:pPr>
          </w:p>
        </w:tc>
        <w:tc>
          <w:tcPr>
            <w:tcW w:w="2042" w:type="dxa"/>
            <w:vMerge w:val="continue"/>
            <w:tcBorders>
              <w:tl2br w:val="nil"/>
              <w:tr2bl w:val="nil"/>
            </w:tcBorders>
            <w:vAlign w:val="center"/>
          </w:tcPr>
          <w:p w14:paraId="2CB69A14">
            <w:pPr>
              <w:widowControl/>
              <w:adjustRightInd/>
              <w:jc w:val="center"/>
              <w:rPr>
                <w:rFonts w:hint="eastAsia" w:ascii="宋体" w:hAnsi="宋体" w:cs="宋体"/>
                <w:b/>
                <w:bCs/>
                <w:color w:val="auto"/>
                <w:kern w:val="0"/>
                <w:sz w:val="24"/>
                <w:highlight w:val="none"/>
              </w:rPr>
            </w:pPr>
          </w:p>
        </w:tc>
        <w:tc>
          <w:tcPr>
            <w:tcW w:w="650" w:type="dxa"/>
            <w:tcBorders>
              <w:tl2br w:val="nil"/>
              <w:tr2bl w:val="nil"/>
            </w:tcBorders>
            <w:shd w:val="clear" w:color="auto" w:fill="auto"/>
            <w:noWrap/>
            <w:vAlign w:val="center"/>
          </w:tcPr>
          <w:p w14:paraId="1372DF1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51F04A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7:00-11:30 13:30-17:30</w:t>
            </w:r>
          </w:p>
        </w:tc>
        <w:tc>
          <w:tcPr>
            <w:tcW w:w="1020" w:type="dxa"/>
            <w:tcBorders>
              <w:tl2br w:val="nil"/>
              <w:tr2bl w:val="nil"/>
            </w:tcBorders>
            <w:shd w:val="clear" w:color="auto" w:fill="auto"/>
            <w:noWrap/>
            <w:vAlign w:val="center"/>
          </w:tcPr>
          <w:p w14:paraId="450FDB2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40868FC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981" w:type="dxa"/>
            <w:tcBorders>
              <w:tl2br w:val="nil"/>
              <w:tr2bl w:val="nil"/>
            </w:tcBorders>
            <w:shd w:val="clear" w:color="auto" w:fill="auto"/>
            <w:vAlign w:val="center"/>
          </w:tcPr>
          <w:p w14:paraId="350B6B2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59.5</w:t>
            </w:r>
          </w:p>
        </w:tc>
        <w:tc>
          <w:tcPr>
            <w:tcW w:w="1694" w:type="dxa"/>
            <w:tcBorders>
              <w:tl2br w:val="nil"/>
              <w:tr2bl w:val="nil"/>
            </w:tcBorders>
            <w:shd w:val="clear" w:color="auto" w:fill="auto"/>
            <w:vAlign w:val="center"/>
          </w:tcPr>
          <w:p w14:paraId="1457E521">
            <w:pPr>
              <w:widowControl/>
              <w:adjustRightInd/>
              <w:jc w:val="center"/>
              <w:rPr>
                <w:rFonts w:hint="eastAsia" w:ascii="宋体" w:hAnsi="宋体" w:cs="宋体"/>
                <w:color w:val="auto"/>
                <w:kern w:val="0"/>
                <w:sz w:val="24"/>
                <w:highlight w:val="none"/>
              </w:rPr>
            </w:pPr>
          </w:p>
        </w:tc>
      </w:tr>
      <w:tr w14:paraId="3A4E0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CE6215C">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76645D9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1#6F/7F保洁</w:t>
            </w:r>
          </w:p>
        </w:tc>
        <w:tc>
          <w:tcPr>
            <w:tcW w:w="650" w:type="dxa"/>
            <w:tcBorders>
              <w:tl2br w:val="nil"/>
              <w:tr2bl w:val="nil"/>
            </w:tcBorders>
            <w:shd w:val="clear" w:color="auto" w:fill="auto"/>
            <w:noWrap/>
            <w:vAlign w:val="center"/>
          </w:tcPr>
          <w:p w14:paraId="70B56B6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A242AA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5622223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3FC01D0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18A24F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30C09F89">
            <w:pPr>
              <w:widowControl/>
              <w:adjustRightInd/>
              <w:jc w:val="center"/>
              <w:rPr>
                <w:rFonts w:hint="eastAsia" w:ascii="宋体" w:hAnsi="宋体" w:cs="宋体"/>
                <w:color w:val="auto"/>
                <w:kern w:val="0"/>
                <w:sz w:val="24"/>
                <w:highlight w:val="none"/>
              </w:rPr>
            </w:pPr>
          </w:p>
        </w:tc>
      </w:tr>
      <w:tr w14:paraId="1C2EB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3AE5D26">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198468F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1#8F/9F保洁</w:t>
            </w:r>
          </w:p>
        </w:tc>
        <w:tc>
          <w:tcPr>
            <w:tcW w:w="650" w:type="dxa"/>
            <w:tcBorders>
              <w:tl2br w:val="nil"/>
              <w:tr2bl w:val="nil"/>
            </w:tcBorders>
            <w:shd w:val="clear" w:color="auto" w:fill="auto"/>
            <w:noWrap/>
            <w:vAlign w:val="center"/>
          </w:tcPr>
          <w:p w14:paraId="1B45712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14607B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54F5D71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70DDCB9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C9E757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73560E32">
            <w:pPr>
              <w:widowControl/>
              <w:adjustRightInd/>
              <w:jc w:val="center"/>
              <w:rPr>
                <w:rFonts w:hint="eastAsia" w:ascii="宋体" w:hAnsi="宋体" w:cs="宋体"/>
                <w:color w:val="auto"/>
                <w:kern w:val="0"/>
                <w:sz w:val="24"/>
                <w:highlight w:val="none"/>
              </w:rPr>
            </w:pPr>
          </w:p>
        </w:tc>
      </w:tr>
      <w:tr w14:paraId="1CFB2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02306F6">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4464F70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1#10F/11F保洁</w:t>
            </w:r>
          </w:p>
        </w:tc>
        <w:tc>
          <w:tcPr>
            <w:tcW w:w="650" w:type="dxa"/>
            <w:tcBorders>
              <w:tl2br w:val="nil"/>
              <w:tr2bl w:val="nil"/>
            </w:tcBorders>
            <w:shd w:val="clear" w:color="auto" w:fill="auto"/>
            <w:noWrap/>
            <w:vAlign w:val="center"/>
          </w:tcPr>
          <w:p w14:paraId="39DA29F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F8A844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7FA0206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53CD01E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4E90B4A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794FF5CE">
            <w:pPr>
              <w:widowControl/>
              <w:adjustRightInd/>
              <w:jc w:val="center"/>
              <w:rPr>
                <w:rFonts w:hint="eastAsia" w:ascii="宋体" w:hAnsi="宋体" w:cs="宋体"/>
                <w:color w:val="auto"/>
                <w:kern w:val="0"/>
                <w:sz w:val="24"/>
                <w:highlight w:val="none"/>
              </w:rPr>
            </w:pPr>
          </w:p>
        </w:tc>
      </w:tr>
      <w:tr w14:paraId="4095F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A82A40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0455BA4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1#12F/13F保洁</w:t>
            </w:r>
          </w:p>
        </w:tc>
        <w:tc>
          <w:tcPr>
            <w:tcW w:w="650" w:type="dxa"/>
            <w:tcBorders>
              <w:tl2br w:val="nil"/>
              <w:tr2bl w:val="nil"/>
            </w:tcBorders>
            <w:shd w:val="clear" w:color="auto" w:fill="auto"/>
            <w:noWrap/>
            <w:vAlign w:val="center"/>
          </w:tcPr>
          <w:p w14:paraId="518DB0A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72EDE3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1CC9072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292269A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BC3AB5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08FE7847">
            <w:pPr>
              <w:widowControl/>
              <w:adjustRightInd/>
              <w:jc w:val="center"/>
              <w:rPr>
                <w:rFonts w:hint="eastAsia" w:ascii="宋体" w:hAnsi="宋体" w:cs="宋体"/>
                <w:color w:val="auto"/>
                <w:kern w:val="0"/>
                <w:sz w:val="24"/>
                <w:highlight w:val="none"/>
              </w:rPr>
            </w:pPr>
          </w:p>
        </w:tc>
      </w:tr>
      <w:tr w14:paraId="2E74B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FF7BA3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5288A65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1#14F/15F保洁</w:t>
            </w:r>
          </w:p>
        </w:tc>
        <w:tc>
          <w:tcPr>
            <w:tcW w:w="650" w:type="dxa"/>
            <w:tcBorders>
              <w:tl2br w:val="nil"/>
              <w:tr2bl w:val="nil"/>
            </w:tcBorders>
            <w:shd w:val="clear" w:color="auto" w:fill="auto"/>
            <w:noWrap/>
            <w:vAlign w:val="center"/>
          </w:tcPr>
          <w:p w14:paraId="71C50FE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009674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1EE4262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1E8C2F7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05B1DE7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0FD117A9">
            <w:pPr>
              <w:widowControl/>
              <w:adjustRightInd/>
              <w:jc w:val="center"/>
              <w:rPr>
                <w:rFonts w:hint="eastAsia" w:ascii="宋体" w:hAnsi="宋体" w:cs="宋体"/>
                <w:color w:val="auto"/>
                <w:kern w:val="0"/>
                <w:sz w:val="24"/>
                <w:highlight w:val="none"/>
              </w:rPr>
            </w:pPr>
          </w:p>
        </w:tc>
      </w:tr>
      <w:tr w14:paraId="2F67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1A0ED79">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23F41E5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1#16F/23F保洁</w:t>
            </w:r>
          </w:p>
        </w:tc>
        <w:tc>
          <w:tcPr>
            <w:tcW w:w="650" w:type="dxa"/>
            <w:tcBorders>
              <w:tl2br w:val="nil"/>
              <w:tr2bl w:val="nil"/>
            </w:tcBorders>
            <w:shd w:val="clear" w:color="auto" w:fill="auto"/>
            <w:noWrap/>
            <w:vAlign w:val="center"/>
          </w:tcPr>
          <w:p w14:paraId="2AFD9ED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C1B1FA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65B26D5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63837BA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4D8701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048996FF">
            <w:pPr>
              <w:widowControl/>
              <w:adjustRightInd/>
              <w:jc w:val="center"/>
              <w:rPr>
                <w:rFonts w:hint="eastAsia" w:ascii="宋体" w:hAnsi="宋体" w:cs="宋体"/>
                <w:color w:val="auto"/>
                <w:kern w:val="0"/>
                <w:sz w:val="24"/>
                <w:highlight w:val="none"/>
              </w:rPr>
            </w:pPr>
          </w:p>
        </w:tc>
      </w:tr>
      <w:tr w14:paraId="2EF87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354E54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7527E89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1#17F--20F保洁</w:t>
            </w:r>
          </w:p>
        </w:tc>
        <w:tc>
          <w:tcPr>
            <w:tcW w:w="650" w:type="dxa"/>
            <w:tcBorders>
              <w:tl2br w:val="nil"/>
              <w:tr2bl w:val="nil"/>
            </w:tcBorders>
            <w:shd w:val="clear" w:color="auto" w:fill="auto"/>
            <w:noWrap/>
            <w:vAlign w:val="center"/>
          </w:tcPr>
          <w:p w14:paraId="6338FE3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6F6A49E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0B10BAD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0D441D9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5DBD724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112</w:t>
            </w:r>
          </w:p>
        </w:tc>
        <w:tc>
          <w:tcPr>
            <w:tcW w:w="1694" w:type="dxa"/>
            <w:tcBorders>
              <w:tl2br w:val="nil"/>
              <w:tr2bl w:val="nil"/>
            </w:tcBorders>
            <w:shd w:val="clear" w:color="auto" w:fill="auto"/>
            <w:vAlign w:val="center"/>
          </w:tcPr>
          <w:p w14:paraId="6B1B96F5">
            <w:pPr>
              <w:widowControl/>
              <w:adjustRightInd/>
              <w:jc w:val="center"/>
              <w:rPr>
                <w:rFonts w:hint="eastAsia" w:ascii="宋体" w:hAnsi="宋体" w:cs="宋体"/>
                <w:color w:val="auto"/>
                <w:kern w:val="0"/>
                <w:sz w:val="24"/>
                <w:highlight w:val="none"/>
              </w:rPr>
            </w:pPr>
          </w:p>
        </w:tc>
      </w:tr>
      <w:tr w14:paraId="579FD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637ABEA">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noWrap/>
            <w:vAlign w:val="center"/>
          </w:tcPr>
          <w:p w14:paraId="460AEF5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1#21F/22F保洁</w:t>
            </w:r>
          </w:p>
        </w:tc>
        <w:tc>
          <w:tcPr>
            <w:tcW w:w="650" w:type="dxa"/>
            <w:tcBorders>
              <w:tl2br w:val="nil"/>
              <w:tr2bl w:val="nil"/>
            </w:tcBorders>
            <w:shd w:val="clear" w:color="auto" w:fill="auto"/>
            <w:noWrap/>
            <w:vAlign w:val="center"/>
          </w:tcPr>
          <w:p w14:paraId="542D04B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1B533BD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3C28B44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0EFE808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C474E1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168</w:t>
            </w:r>
          </w:p>
        </w:tc>
        <w:tc>
          <w:tcPr>
            <w:tcW w:w="1694" w:type="dxa"/>
            <w:tcBorders>
              <w:tl2br w:val="nil"/>
              <w:tr2bl w:val="nil"/>
            </w:tcBorders>
            <w:shd w:val="clear" w:color="auto" w:fill="auto"/>
            <w:vAlign w:val="center"/>
          </w:tcPr>
          <w:p w14:paraId="7A14BBFA">
            <w:pPr>
              <w:widowControl/>
              <w:adjustRightInd/>
              <w:jc w:val="center"/>
              <w:rPr>
                <w:rFonts w:hint="eastAsia" w:ascii="宋体" w:hAnsi="宋体" w:cs="宋体"/>
                <w:color w:val="auto"/>
                <w:kern w:val="0"/>
                <w:sz w:val="24"/>
                <w:highlight w:val="none"/>
              </w:rPr>
            </w:pPr>
          </w:p>
        </w:tc>
      </w:tr>
      <w:tr w14:paraId="2C59F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A590E51">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81DC4A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2#15楼保洁</w:t>
            </w:r>
          </w:p>
        </w:tc>
        <w:tc>
          <w:tcPr>
            <w:tcW w:w="650" w:type="dxa"/>
            <w:tcBorders>
              <w:tl2br w:val="nil"/>
              <w:tr2bl w:val="nil"/>
            </w:tcBorders>
            <w:shd w:val="clear" w:color="auto" w:fill="auto"/>
            <w:vAlign w:val="center"/>
          </w:tcPr>
          <w:p w14:paraId="7D483C8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99CAB6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31035EC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038BB42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28DE21F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2251430A">
            <w:pPr>
              <w:widowControl/>
              <w:adjustRightInd/>
              <w:jc w:val="center"/>
              <w:rPr>
                <w:rFonts w:hint="eastAsia" w:ascii="宋体" w:hAnsi="宋体" w:cs="宋体"/>
                <w:color w:val="auto"/>
                <w:kern w:val="0"/>
                <w:sz w:val="24"/>
                <w:highlight w:val="none"/>
              </w:rPr>
            </w:pPr>
          </w:p>
        </w:tc>
      </w:tr>
      <w:tr w14:paraId="2F1E1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DEB665D">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2D300B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2#14F保洁</w:t>
            </w:r>
          </w:p>
        </w:tc>
        <w:tc>
          <w:tcPr>
            <w:tcW w:w="650" w:type="dxa"/>
            <w:tcBorders>
              <w:tl2br w:val="nil"/>
              <w:tr2bl w:val="nil"/>
            </w:tcBorders>
            <w:shd w:val="clear" w:color="auto" w:fill="auto"/>
            <w:vAlign w:val="center"/>
          </w:tcPr>
          <w:p w14:paraId="4C5E48D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D6837E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429C69B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0A548B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7136886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5459D9C1">
            <w:pPr>
              <w:widowControl/>
              <w:adjustRightInd/>
              <w:jc w:val="center"/>
              <w:rPr>
                <w:rFonts w:hint="eastAsia" w:ascii="宋体" w:hAnsi="宋体" w:cs="宋体"/>
                <w:color w:val="auto"/>
                <w:kern w:val="0"/>
                <w:sz w:val="24"/>
                <w:highlight w:val="none"/>
              </w:rPr>
            </w:pPr>
          </w:p>
        </w:tc>
      </w:tr>
      <w:tr w14:paraId="76077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EA90EB6">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D494AD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2#13F保洁</w:t>
            </w:r>
          </w:p>
        </w:tc>
        <w:tc>
          <w:tcPr>
            <w:tcW w:w="650" w:type="dxa"/>
            <w:tcBorders>
              <w:tl2br w:val="nil"/>
              <w:tr2bl w:val="nil"/>
            </w:tcBorders>
            <w:shd w:val="clear" w:color="auto" w:fill="auto"/>
            <w:vAlign w:val="center"/>
          </w:tcPr>
          <w:p w14:paraId="56EBCF9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A6E1B3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5F11106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CE1C19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1AC2881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14C07DAA">
            <w:pPr>
              <w:widowControl/>
              <w:adjustRightInd/>
              <w:jc w:val="center"/>
              <w:rPr>
                <w:rFonts w:hint="eastAsia" w:ascii="宋体" w:hAnsi="宋体" w:cs="宋体"/>
                <w:color w:val="auto"/>
                <w:kern w:val="0"/>
                <w:sz w:val="24"/>
                <w:highlight w:val="none"/>
              </w:rPr>
            </w:pPr>
          </w:p>
        </w:tc>
      </w:tr>
      <w:tr w14:paraId="2CBB7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E5968D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CE9C7A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2#12F保洁</w:t>
            </w:r>
          </w:p>
        </w:tc>
        <w:tc>
          <w:tcPr>
            <w:tcW w:w="650" w:type="dxa"/>
            <w:tcBorders>
              <w:tl2br w:val="nil"/>
              <w:tr2bl w:val="nil"/>
            </w:tcBorders>
            <w:shd w:val="clear" w:color="auto" w:fill="auto"/>
            <w:vAlign w:val="center"/>
          </w:tcPr>
          <w:p w14:paraId="5F3EA1B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1D0B6A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5D3BF68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2A2E36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65487DE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3B427CE9">
            <w:pPr>
              <w:widowControl/>
              <w:adjustRightInd/>
              <w:jc w:val="center"/>
              <w:rPr>
                <w:rFonts w:hint="eastAsia" w:ascii="宋体" w:hAnsi="宋体" w:cs="宋体"/>
                <w:color w:val="auto"/>
                <w:kern w:val="0"/>
                <w:sz w:val="24"/>
                <w:highlight w:val="none"/>
              </w:rPr>
            </w:pPr>
          </w:p>
        </w:tc>
      </w:tr>
      <w:tr w14:paraId="1BFB6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33DAA1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4E3931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2#11F保洁</w:t>
            </w:r>
          </w:p>
        </w:tc>
        <w:tc>
          <w:tcPr>
            <w:tcW w:w="650" w:type="dxa"/>
            <w:tcBorders>
              <w:tl2br w:val="nil"/>
              <w:tr2bl w:val="nil"/>
            </w:tcBorders>
            <w:shd w:val="clear" w:color="auto" w:fill="auto"/>
            <w:vAlign w:val="center"/>
          </w:tcPr>
          <w:p w14:paraId="526EE0E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3B7835C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3B61E28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4EA04B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053501D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6B90137D">
            <w:pPr>
              <w:widowControl/>
              <w:adjustRightInd/>
              <w:jc w:val="center"/>
              <w:rPr>
                <w:rFonts w:hint="eastAsia" w:ascii="宋体" w:hAnsi="宋体" w:cs="宋体"/>
                <w:color w:val="auto"/>
                <w:kern w:val="0"/>
                <w:sz w:val="24"/>
                <w:highlight w:val="none"/>
              </w:rPr>
            </w:pPr>
          </w:p>
        </w:tc>
      </w:tr>
      <w:tr w14:paraId="21F6A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B5F9524">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505FE50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2#10F保洁</w:t>
            </w:r>
          </w:p>
        </w:tc>
        <w:tc>
          <w:tcPr>
            <w:tcW w:w="650" w:type="dxa"/>
            <w:tcBorders>
              <w:tl2br w:val="nil"/>
              <w:tr2bl w:val="nil"/>
            </w:tcBorders>
            <w:shd w:val="clear" w:color="auto" w:fill="auto"/>
            <w:vAlign w:val="center"/>
          </w:tcPr>
          <w:p w14:paraId="585B541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2EB24F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0F014D3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69AC4D8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64BB209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5A539339">
            <w:pPr>
              <w:widowControl/>
              <w:adjustRightInd/>
              <w:jc w:val="center"/>
              <w:rPr>
                <w:rFonts w:hint="eastAsia" w:ascii="宋体" w:hAnsi="宋体" w:cs="宋体"/>
                <w:color w:val="auto"/>
                <w:kern w:val="0"/>
                <w:sz w:val="24"/>
                <w:highlight w:val="none"/>
              </w:rPr>
            </w:pPr>
          </w:p>
        </w:tc>
      </w:tr>
      <w:tr w14:paraId="6C14B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43F069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34A13D7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2#9F保洁</w:t>
            </w:r>
          </w:p>
        </w:tc>
        <w:tc>
          <w:tcPr>
            <w:tcW w:w="650" w:type="dxa"/>
            <w:tcBorders>
              <w:tl2br w:val="nil"/>
              <w:tr2bl w:val="nil"/>
            </w:tcBorders>
            <w:shd w:val="clear" w:color="auto" w:fill="auto"/>
            <w:vAlign w:val="center"/>
          </w:tcPr>
          <w:p w14:paraId="0CA292E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B75B74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2F92C6C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62FD02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3E255B9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645D9924">
            <w:pPr>
              <w:widowControl/>
              <w:adjustRightInd/>
              <w:jc w:val="center"/>
              <w:rPr>
                <w:rFonts w:hint="eastAsia" w:ascii="宋体" w:hAnsi="宋体" w:cs="宋体"/>
                <w:color w:val="auto"/>
                <w:kern w:val="0"/>
                <w:sz w:val="24"/>
                <w:highlight w:val="none"/>
              </w:rPr>
            </w:pPr>
          </w:p>
        </w:tc>
      </w:tr>
      <w:tr w14:paraId="1A320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B2033E9">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458534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2#8F保洁</w:t>
            </w:r>
          </w:p>
        </w:tc>
        <w:tc>
          <w:tcPr>
            <w:tcW w:w="650" w:type="dxa"/>
            <w:tcBorders>
              <w:tl2br w:val="nil"/>
              <w:tr2bl w:val="nil"/>
            </w:tcBorders>
            <w:shd w:val="clear" w:color="auto" w:fill="auto"/>
            <w:vAlign w:val="center"/>
          </w:tcPr>
          <w:p w14:paraId="68F9977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380362E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66A6B96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21C799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204363E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3881499F">
            <w:pPr>
              <w:widowControl/>
              <w:adjustRightInd/>
              <w:jc w:val="center"/>
              <w:rPr>
                <w:rFonts w:hint="eastAsia" w:ascii="宋体" w:hAnsi="宋体" w:cs="宋体"/>
                <w:color w:val="auto"/>
                <w:kern w:val="0"/>
                <w:sz w:val="24"/>
                <w:highlight w:val="none"/>
              </w:rPr>
            </w:pPr>
          </w:p>
        </w:tc>
      </w:tr>
      <w:tr w14:paraId="7BB75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9779FD3">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9D3199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2#7F保洁</w:t>
            </w:r>
          </w:p>
        </w:tc>
        <w:tc>
          <w:tcPr>
            <w:tcW w:w="650" w:type="dxa"/>
            <w:tcBorders>
              <w:tl2br w:val="nil"/>
              <w:tr2bl w:val="nil"/>
            </w:tcBorders>
            <w:shd w:val="clear" w:color="auto" w:fill="auto"/>
            <w:vAlign w:val="center"/>
          </w:tcPr>
          <w:p w14:paraId="627EB63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978D55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11:30-18:30</w:t>
            </w:r>
          </w:p>
        </w:tc>
        <w:tc>
          <w:tcPr>
            <w:tcW w:w="1020" w:type="dxa"/>
            <w:tcBorders>
              <w:tl2br w:val="nil"/>
              <w:tr2bl w:val="nil"/>
            </w:tcBorders>
            <w:shd w:val="clear" w:color="auto" w:fill="auto"/>
            <w:vAlign w:val="center"/>
          </w:tcPr>
          <w:p w14:paraId="5AE3E4F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515F23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32AEEDE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538A766B">
            <w:pPr>
              <w:widowControl/>
              <w:adjustRightInd/>
              <w:jc w:val="center"/>
              <w:rPr>
                <w:rFonts w:hint="eastAsia" w:ascii="宋体" w:hAnsi="宋体" w:cs="宋体"/>
                <w:color w:val="auto"/>
                <w:kern w:val="0"/>
                <w:sz w:val="24"/>
                <w:highlight w:val="none"/>
              </w:rPr>
            </w:pPr>
          </w:p>
        </w:tc>
      </w:tr>
      <w:tr w14:paraId="38E2C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E0835C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A4AF92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2#6F保洁</w:t>
            </w:r>
          </w:p>
        </w:tc>
        <w:tc>
          <w:tcPr>
            <w:tcW w:w="650" w:type="dxa"/>
            <w:tcBorders>
              <w:tl2br w:val="nil"/>
              <w:tr2bl w:val="nil"/>
            </w:tcBorders>
            <w:shd w:val="clear" w:color="auto" w:fill="auto"/>
            <w:vAlign w:val="center"/>
          </w:tcPr>
          <w:p w14:paraId="5F29333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35F3C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5BB874E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8246C3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43B5AD8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0E6BBEBE">
            <w:pPr>
              <w:widowControl/>
              <w:adjustRightInd/>
              <w:jc w:val="center"/>
              <w:rPr>
                <w:rFonts w:hint="eastAsia" w:ascii="宋体" w:hAnsi="宋体" w:cs="宋体"/>
                <w:color w:val="auto"/>
                <w:kern w:val="0"/>
                <w:sz w:val="24"/>
                <w:highlight w:val="none"/>
              </w:rPr>
            </w:pPr>
          </w:p>
        </w:tc>
      </w:tr>
      <w:tr w14:paraId="18283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7955750">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5185CA4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2#5F保洁</w:t>
            </w:r>
          </w:p>
        </w:tc>
        <w:tc>
          <w:tcPr>
            <w:tcW w:w="650" w:type="dxa"/>
            <w:tcBorders>
              <w:tl2br w:val="nil"/>
              <w:tr2bl w:val="nil"/>
            </w:tcBorders>
            <w:shd w:val="clear" w:color="auto" w:fill="auto"/>
            <w:vAlign w:val="center"/>
          </w:tcPr>
          <w:p w14:paraId="6D11E77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3C107DE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11:30-17:30</w:t>
            </w:r>
          </w:p>
        </w:tc>
        <w:tc>
          <w:tcPr>
            <w:tcW w:w="1020" w:type="dxa"/>
            <w:tcBorders>
              <w:tl2br w:val="nil"/>
              <w:tr2bl w:val="nil"/>
            </w:tcBorders>
            <w:shd w:val="clear" w:color="auto" w:fill="auto"/>
            <w:vAlign w:val="center"/>
          </w:tcPr>
          <w:p w14:paraId="71F39A2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3A2ACB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11</w:t>
            </w:r>
          </w:p>
        </w:tc>
        <w:tc>
          <w:tcPr>
            <w:tcW w:w="981" w:type="dxa"/>
            <w:tcBorders>
              <w:tl2br w:val="nil"/>
              <w:tr2bl w:val="nil"/>
            </w:tcBorders>
            <w:shd w:val="clear" w:color="auto" w:fill="auto"/>
            <w:vAlign w:val="center"/>
          </w:tcPr>
          <w:p w14:paraId="6655BFD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77</w:t>
            </w:r>
          </w:p>
        </w:tc>
        <w:tc>
          <w:tcPr>
            <w:tcW w:w="1694" w:type="dxa"/>
            <w:tcBorders>
              <w:tl2br w:val="nil"/>
              <w:tr2bl w:val="nil"/>
            </w:tcBorders>
            <w:shd w:val="clear" w:color="auto" w:fill="auto"/>
            <w:vAlign w:val="center"/>
          </w:tcPr>
          <w:p w14:paraId="490E6E19">
            <w:pPr>
              <w:widowControl/>
              <w:adjustRightInd/>
              <w:jc w:val="center"/>
              <w:rPr>
                <w:rFonts w:hint="eastAsia" w:ascii="宋体" w:hAnsi="宋体" w:cs="宋体"/>
                <w:color w:val="auto"/>
                <w:kern w:val="0"/>
                <w:sz w:val="24"/>
                <w:highlight w:val="none"/>
              </w:rPr>
            </w:pPr>
          </w:p>
        </w:tc>
      </w:tr>
      <w:tr w14:paraId="21472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CFED95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5C8868B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2#4F保洁</w:t>
            </w:r>
          </w:p>
        </w:tc>
        <w:tc>
          <w:tcPr>
            <w:tcW w:w="650" w:type="dxa"/>
            <w:tcBorders>
              <w:tl2br w:val="nil"/>
              <w:tr2bl w:val="nil"/>
            </w:tcBorders>
            <w:shd w:val="clear" w:color="auto" w:fill="auto"/>
            <w:vAlign w:val="center"/>
          </w:tcPr>
          <w:p w14:paraId="362D347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09E04A4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7C9516E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6FE581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757B653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140</w:t>
            </w:r>
          </w:p>
        </w:tc>
        <w:tc>
          <w:tcPr>
            <w:tcW w:w="1694" w:type="dxa"/>
            <w:tcBorders>
              <w:tl2br w:val="nil"/>
              <w:tr2bl w:val="nil"/>
            </w:tcBorders>
            <w:shd w:val="clear" w:color="auto" w:fill="auto"/>
            <w:vAlign w:val="center"/>
          </w:tcPr>
          <w:p w14:paraId="5485AC83">
            <w:pPr>
              <w:widowControl/>
              <w:adjustRightInd/>
              <w:jc w:val="center"/>
              <w:rPr>
                <w:rFonts w:hint="eastAsia" w:ascii="宋体" w:hAnsi="宋体" w:cs="宋体"/>
                <w:color w:val="auto"/>
                <w:kern w:val="0"/>
                <w:sz w:val="24"/>
                <w:highlight w:val="none"/>
              </w:rPr>
            </w:pPr>
          </w:p>
        </w:tc>
      </w:tr>
      <w:tr w14:paraId="64804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6939D5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413A15E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2#4F病理科保洁</w:t>
            </w:r>
          </w:p>
        </w:tc>
        <w:tc>
          <w:tcPr>
            <w:tcW w:w="650" w:type="dxa"/>
            <w:tcBorders>
              <w:tl2br w:val="nil"/>
              <w:tr2bl w:val="nil"/>
            </w:tcBorders>
            <w:shd w:val="clear" w:color="auto" w:fill="auto"/>
            <w:vAlign w:val="center"/>
          </w:tcPr>
          <w:p w14:paraId="4AED79E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4FC67F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07:00-11:00 13:00-17:00</w:t>
            </w:r>
          </w:p>
        </w:tc>
        <w:tc>
          <w:tcPr>
            <w:tcW w:w="1020" w:type="dxa"/>
            <w:tcBorders>
              <w:tl2br w:val="nil"/>
              <w:tr2bl w:val="nil"/>
            </w:tcBorders>
            <w:shd w:val="clear" w:color="auto" w:fill="auto"/>
            <w:vAlign w:val="center"/>
          </w:tcPr>
          <w:p w14:paraId="3B974A3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B67A5C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7C52A0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65B16D64">
            <w:pPr>
              <w:widowControl/>
              <w:adjustRightInd/>
              <w:jc w:val="center"/>
              <w:rPr>
                <w:rFonts w:hint="eastAsia" w:ascii="宋体" w:hAnsi="宋体" w:cs="宋体"/>
                <w:color w:val="auto"/>
                <w:kern w:val="0"/>
                <w:sz w:val="24"/>
                <w:highlight w:val="none"/>
              </w:rPr>
            </w:pPr>
          </w:p>
        </w:tc>
      </w:tr>
      <w:tr w14:paraId="55833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52170E3">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426EDEC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2#3F手术室</w:t>
            </w:r>
          </w:p>
        </w:tc>
        <w:tc>
          <w:tcPr>
            <w:tcW w:w="650" w:type="dxa"/>
            <w:tcBorders>
              <w:tl2br w:val="nil"/>
              <w:tr2bl w:val="nil"/>
            </w:tcBorders>
            <w:shd w:val="clear" w:color="auto" w:fill="auto"/>
            <w:vAlign w:val="center"/>
          </w:tcPr>
          <w:p w14:paraId="7F0290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506" w:type="dxa"/>
            <w:tcBorders>
              <w:tl2br w:val="nil"/>
              <w:tr2bl w:val="nil"/>
            </w:tcBorders>
            <w:shd w:val="clear" w:color="auto" w:fill="auto"/>
            <w:vAlign w:val="center"/>
          </w:tcPr>
          <w:p w14:paraId="45570B6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07:00-20:00</w:t>
            </w:r>
          </w:p>
        </w:tc>
        <w:tc>
          <w:tcPr>
            <w:tcW w:w="1020" w:type="dxa"/>
            <w:tcBorders>
              <w:tl2br w:val="nil"/>
              <w:tr2bl w:val="nil"/>
            </w:tcBorders>
            <w:shd w:val="clear" w:color="auto" w:fill="auto"/>
            <w:vAlign w:val="center"/>
          </w:tcPr>
          <w:p w14:paraId="0C64CC5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6.5</w:t>
            </w:r>
          </w:p>
        </w:tc>
        <w:tc>
          <w:tcPr>
            <w:tcW w:w="1140" w:type="dxa"/>
            <w:tcBorders>
              <w:tl2br w:val="nil"/>
              <w:tr2bl w:val="nil"/>
            </w:tcBorders>
            <w:shd w:val="clear" w:color="auto" w:fill="auto"/>
            <w:vAlign w:val="center"/>
          </w:tcPr>
          <w:p w14:paraId="7B3448E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981" w:type="dxa"/>
            <w:tcBorders>
              <w:tl2br w:val="nil"/>
              <w:tr2bl w:val="nil"/>
            </w:tcBorders>
            <w:shd w:val="clear" w:color="auto" w:fill="auto"/>
            <w:vAlign w:val="center"/>
          </w:tcPr>
          <w:p w14:paraId="50A3EB2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591.5</w:t>
            </w:r>
          </w:p>
        </w:tc>
        <w:tc>
          <w:tcPr>
            <w:tcW w:w="1694" w:type="dxa"/>
            <w:tcBorders>
              <w:tl2br w:val="nil"/>
              <w:tr2bl w:val="nil"/>
            </w:tcBorders>
            <w:shd w:val="clear" w:color="auto" w:fill="auto"/>
            <w:vAlign w:val="center"/>
          </w:tcPr>
          <w:p w14:paraId="4CB47517">
            <w:pPr>
              <w:widowControl/>
              <w:adjustRightInd/>
              <w:jc w:val="center"/>
              <w:rPr>
                <w:rFonts w:hint="eastAsia" w:ascii="宋体" w:hAnsi="宋体" w:cs="宋体"/>
                <w:color w:val="auto"/>
                <w:kern w:val="0"/>
                <w:sz w:val="24"/>
                <w:highlight w:val="none"/>
              </w:rPr>
            </w:pPr>
          </w:p>
        </w:tc>
      </w:tr>
      <w:tr w14:paraId="6CB2B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8B5D369">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83C63A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日间手术室</w:t>
            </w:r>
          </w:p>
        </w:tc>
        <w:tc>
          <w:tcPr>
            <w:tcW w:w="650" w:type="dxa"/>
            <w:tcBorders>
              <w:tl2br w:val="nil"/>
              <w:tr2bl w:val="nil"/>
            </w:tcBorders>
            <w:shd w:val="clear" w:color="auto" w:fill="auto"/>
            <w:vAlign w:val="center"/>
          </w:tcPr>
          <w:p w14:paraId="340846C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EAC712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06:00-18:00</w:t>
            </w:r>
          </w:p>
        </w:tc>
        <w:tc>
          <w:tcPr>
            <w:tcW w:w="1020" w:type="dxa"/>
            <w:tcBorders>
              <w:tl2br w:val="nil"/>
              <w:tr2bl w:val="nil"/>
            </w:tcBorders>
            <w:shd w:val="clear" w:color="auto" w:fill="auto"/>
            <w:vAlign w:val="center"/>
          </w:tcPr>
          <w:p w14:paraId="7BEA5CE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E0CD75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0D899BD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6E21533C">
            <w:pPr>
              <w:widowControl/>
              <w:adjustRightInd/>
              <w:jc w:val="center"/>
              <w:rPr>
                <w:rFonts w:hint="eastAsia" w:ascii="宋体" w:hAnsi="宋体" w:cs="宋体"/>
                <w:color w:val="auto"/>
                <w:kern w:val="0"/>
                <w:sz w:val="24"/>
                <w:highlight w:val="none"/>
              </w:rPr>
            </w:pPr>
          </w:p>
        </w:tc>
      </w:tr>
      <w:tr w14:paraId="3C2F4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A193EB1">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63ECC9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2#2F放射科保洁</w:t>
            </w:r>
          </w:p>
        </w:tc>
        <w:tc>
          <w:tcPr>
            <w:tcW w:w="650" w:type="dxa"/>
            <w:tcBorders>
              <w:tl2br w:val="nil"/>
              <w:tr2bl w:val="nil"/>
            </w:tcBorders>
            <w:shd w:val="clear" w:color="auto" w:fill="auto"/>
            <w:vAlign w:val="center"/>
          </w:tcPr>
          <w:p w14:paraId="4F18ACE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769D85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07:00-17:00</w:t>
            </w:r>
          </w:p>
        </w:tc>
        <w:tc>
          <w:tcPr>
            <w:tcW w:w="1020" w:type="dxa"/>
            <w:tcBorders>
              <w:tl2br w:val="nil"/>
              <w:tr2bl w:val="nil"/>
            </w:tcBorders>
            <w:shd w:val="clear" w:color="auto" w:fill="auto"/>
            <w:vAlign w:val="center"/>
          </w:tcPr>
          <w:p w14:paraId="6311735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08C0A3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2939C5B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7687F057">
            <w:pPr>
              <w:widowControl/>
              <w:adjustRightInd/>
              <w:jc w:val="center"/>
              <w:rPr>
                <w:rFonts w:hint="eastAsia" w:ascii="宋体" w:hAnsi="宋体" w:cs="宋体"/>
                <w:color w:val="auto"/>
                <w:kern w:val="0"/>
                <w:sz w:val="24"/>
                <w:highlight w:val="none"/>
              </w:rPr>
            </w:pPr>
          </w:p>
        </w:tc>
      </w:tr>
      <w:tr w14:paraId="423AD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73324C3">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390605A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2#2住院药房保洁</w:t>
            </w:r>
          </w:p>
        </w:tc>
        <w:tc>
          <w:tcPr>
            <w:tcW w:w="650" w:type="dxa"/>
            <w:tcBorders>
              <w:tl2br w:val="nil"/>
              <w:tr2bl w:val="nil"/>
            </w:tcBorders>
            <w:shd w:val="clear" w:color="auto" w:fill="auto"/>
            <w:vAlign w:val="center"/>
          </w:tcPr>
          <w:p w14:paraId="0AB0EE2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242A81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07:00-17:00</w:t>
            </w:r>
          </w:p>
        </w:tc>
        <w:tc>
          <w:tcPr>
            <w:tcW w:w="1020" w:type="dxa"/>
            <w:tcBorders>
              <w:tl2br w:val="nil"/>
              <w:tr2bl w:val="nil"/>
            </w:tcBorders>
            <w:shd w:val="clear" w:color="auto" w:fill="auto"/>
            <w:vAlign w:val="center"/>
          </w:tcPr>
          <w:p w14:paraId="4C27840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040C500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78DBE7C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5C765943">
            <w:pPr>
              <w:widowControl/>
              <w:adjustRightInd/>
              <w:jc w:val="center"/>
              <w:rPr>
                <w:rFonts w:hint="eastAsia" w:ascii="宋体" w:hAnsi="宋体" w:cs="宋体"/>
                <w:color w:val="auto"/>
                <w:kern w:val="0"/>
                <w:sz w:val="24"/>
                <w:highlight w:val="none"/>
              </w:rPr>
            </w:pPr>
          </w:p>
        </w:tc>
      </w:tr>
      <w:tr w14:paraId="3B30E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0B48517">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7145FA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急诊保洁</w:t>
            </w:r>
          </w:p>
        </w:tc>
        <w:tc>
          <w:tcPr>
            <w:tcW w:w="650" w:type="dxa"/>
            <w:tcBorders>
              <w:tl2br w:val="nil"/>
              <w:tr2bl w:val="nil"/>
            </w:tcBorders>
            <w:shd w:val="clear" w:color="auto" w:fill="auto"/>
            <w:vAlign w:val="center"/>
          </w:tcPr>
          <w:p w14:paraId="0DA08B8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317C116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07:00-11:00 13:00-17:00</w:t>
            </w:r>
          </w:p>
        </w:tc>
        <w:tc>
          <w:tcPr>
            <w:tcW w:w="1020" w:type="dxa"/>
            <w:tcBorders>
              <w:tl2br w:val="nil"/>
              <w:tr2bl w:val="nil"/>
            </w:tcBorders>
            <w:shd w:val="clear" w:color="auto" w:fill="auto"/>
            <w:vAlign w:val="center"/>
          </w:tcPr>
          <w:p w14:paraId="5504905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BAF255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349A44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112</w:t>
            </w:r>
          </w:p>
        </w:tc>
        <w:tc>
          <w:tcPr>
            <w:tcW w:w="1694" w:type="dxa"/>
            <w:tcBorders>
              <w:tl2br w:val="nil"/>
              <w:tr2bl w:val="nil"/>
            </w:tcBorders>
            <w:shd w:val="clear" w:color="auto" w:fill="auto"/>
            <w:vAlign w:val="center"/>
          </w:tcPr>
          <w:p w14:paraId="132AC5DD">
            <w:pPr>
              <w:widowControl/>
              <w:adjustRightInd/>
              <w:jc w:val="center"/>
              <w:rPr>
                <w:rFonts w:hint="eastAsia" w:ascii="宋体" w:hAnsi="宋体" w:cs="宋体"/>
                <w:color w:val="auto"/>
                <w:kern w:val="0"/>
                <w:sz w:val="24"/>
                <w:highlight w:val="none"/>
              </w:rPr>
            </w:pPr>
          </w:p>
        </w:tc>
      </w:tr>
      <w:tr w14:paraId="12CBB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584E9CE">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93D4E2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3#12F保洁</w:t>
            </w:r>
          </w:p>
        </w:tc>
        <w:tc>
          <w:tcPr>
            <w:tcW w:w="650" w:type="dxa"/>
            <w:tcBorders>
              <w:tl2br w:val="nil"/>
              <w:tr2bl w:val="nil"/>
            </w:tcBorders>
            <w:shd w:val="clear" w:color="auto" w:fill="auto"/>
            <w:vAlign w:val="center"/>
          </w:tcPr>
          <w:p w14:paraId="55B9D07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4C3BF1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11:30-18:00</w:t>
            </w:r>
          </w:p>
        </w:tc>
        <w:tc>
          <w:tcPr>
            <w:tcW w:w="1020" w:type="dxa"/>
            <w:tcBorders>
              <w:tl2br w:val="nil"/>
              <w:tr2bl w:val="nil"/>
            </w:tcBorders>
            <w:shd w:val="clear" w:color="auto" w:fill="auto"/>
            <w:vAlign w:val="center"/>
          </w:tcPr>
          <w:p w14:paraId="31C37FB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90AE4C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6D1A17A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329EFE60">
            <w:pPr>
              <w:widowControl/>
              <w:adjustRightInd/>
              <w:jc w:val="center"/>
              <w:rPr>
                <w:rFonts w:hint="eastAsia" w:ascii="宋体" w:hAnsi="宋体" w:cs="宋体"/>
                <w:color w:val="auto"/>
                <w:kern w:val="0"/>
                <w:sz w:val="24"/>
                <w:highlight w:val="none"/>
              </w:rPr>
            </w:pPr>
          </w:p>
        </w:tc>
      </w:tr>
      <w:tr w14:paraId="2E4FD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498F6B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4084004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3#11F保洁</w:t>
            </w:r>
          </w:p>
        </w:tc>
        <w:tc>
          <w:tcPr>
            <w:tcW w:w="650" w:type="dxa"/>
            <w:tcBorders>
              <w:tl2br w:val="nil"/>
              <w:tr2bl w:val="nil"/>
            </w:tcBorders>
            <w:shd w:val="clear" w:color="auto" w:fill="auto"/>
            <w:vAlign w:val="center"/>
          </w:tcPr>
          <w:p w14:paraId="5078808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F2606F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0BA2D68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8882D3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6A0CA57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0D03CA09">
            <w:pPr>
              <w:widowControl/>
              <w:adjustRightInd/>
              <w:jc w:val="center"/>
              <w:rPr>
                <w:rFonts w:hint="eastAsia" w:ascii="宋体" w:hAnsi="宋体" w:cs="宋体"/>
                <w:color w:val="auto"/>
                <w:kern w:val="0"/>
                <w:sz w:val="24"/>
                <w:highlight w:val="none"/>
              </w:rPr>
            </w:pPr>
          </w:p>
        </w:tc>
      </w:tr>
      <w:tr w14:paraId="2F4E3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F53B7FC">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4D25F3E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3#10F保洁</w:t>
            </w:r>
          </w:p>
        </w:tc>
        <w:tc>
          <w:tcPr>
            <w:tcW w:w="650" w:type="dxa"/>
            <w:tcBorders>
              <w:tl2br w:val="nil"/>
              <w:tr2bl w:val="nil"/>
            </w:tcBorders>
            <w:shd w:val="clear" w:color="auto" w:fill="auto"/>
            <w:vAlign w:val="center"/>
          </w:tcPr>
          <w:p w14:paraId="5838AAD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35A5A1D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6B8E135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013D0E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0DC64AB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72C82022">
            <w:pPr>
              <w:widowControl/>
              <w:adjustRightInd/>
              <w:jc w:val="center"/>
              <w:rPr>
                <w:rFonts w:hint="eastAsia" w:ascii="宋体" w:hAnsi="宋体" w:cs="宋体"/>
                <w:color w:val="auto"/>
                <w:kern w:val="0"/>
                <w:sz w:val="24"/>
                <w:highlight w:val="none"/>
              </w:rPr>
            </w:pPr>
          </w:p>
        </w:tc>
      </w:tr>
      <w:tr w14:paraId="26A5B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3F8833B">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B3AF00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3#9F保洁</w:t>
            </w:r>
          </w:p>
        </w:tc>
        <w:tc>
          <w:tcPr>
            <w:tcW w:w="650" w:type="dxa"/>
            <w:tcBorders>
              <w:tl2br w:val="nil"/>
              <w:tr2bl w:val="nil"/>
            </w:tcBorders>
            <w:shd w:val="clear" w:color="auto" w:fill="auto"/>
            <w:vAlign w:val="center"/>
          </w:tcPr>
          <w:p w14:paraId="4B8EA4E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DFA26B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1115F87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666D1E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7DC9219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7F4E2F3B">
            <w:pPr>
              <w:widowControl/>
              <w:adjustRightInd/>
              <w:jc w:val="center"/>
              <w:rPr>
                <w:rFonts w:hint="eastAsia" w:ascii="宋体" w:hAnsi="宋体" w:cs="宋体"/>
                <w:color w:val="auto"/>
                <w:kern w:val="0"/>
                <w:sz w:val="24"/>
                <w:highlight w:val="none"/>
              </w:rPr>
            </w:pPr>
          </w:p>
        </w:tc>
      </w:tr>
      <w:tr w14:paraId="21B3B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8AE3C06">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D41B3C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3#8F保洁</w:t>
            </w:r>
          </w:p>
        </w:tc>
        <w:tc>
          <w:tcPr>
            <w:tcW w:w="650" w:type="dxa"/>
            <w:tcBorders>
              <w:tl2br w:val="nil"/>
              <w:tr2bl w:val="nil"/>
            </w:tcBorders>
            <w:shd w:val="clear" w:color="auto" w:fill="auto"/>
            <w:vAlign w:val="center"/>
          </w:tcPr>
          <w:p w14:paraId="30F4C76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4657851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30EABE6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CCB68D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04C48FC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0DC2D236">
            <w:pPr>
              <w:widowControl/>
              <w:adjustRightInd/>
              <w:jc w:val="center"/>
              <w:rPr>
                <w:rFonts w:hint="eastAsia" w:ascii="宋体" w:hAnsi="宋体" w:cs="宋体"/>
                <w:color w:val="auto"/>
                <w:kern w:val="0"/>
                <w:sz w:val="24"/>
                <w:highlight w:val="none"/>
              </w:rPr>
            </w:pPr>
          </w:p>
        </w:tc>
      </w:tr>
      <w:tr w14:paraId="46195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73306D5">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012FCE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3#7F保洁</w:t>
            </w:r>
          </w:p>
        </w:tc>
        <w:tc>
          <w:tcPr>
            <w:tcW w:w="650" w:type="dxa"/>
            <w:tcBorders>
              <w:tl2br w:val="nil"/>
              <w:tr2bl w:val="nil"/>
            </w:tcBorders>
            <w:shd w:val="clear" w:color="auto" w:fill="auto"/>
            <w:vAlign w:val="center"/>
          </w:tcPr>
          <w:p w14:paraId="785768C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FB0903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451556E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6A7063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327F8A8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143BCF0E">
            <w:pPr>
              <w:widowControl/>
              <w:adjustRightInd/>
              <w:jc w:val="center"/>
              <w:rPr>
                <w:rFonts w:hint="eastAsia" w:ascii="宋体" w:hAnsi="宋体" w:cs="宋体"/>
                <w:color w:val="auto"/>
                <w:kern w:val="0"/>
                <w:sz w:val="24"/>
                <w:highlight w:val="none"/>
              </w:rPr>
            </w:pPr>
          </w:p>
        </w:tc>
      </w:tr>
      <w:tr w14:paraId="1A72C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5D79C16">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C14DF8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3#6F保洁</w:t>
            </w:r>
          </w:p>
        </w:tc>
        <w:tc>
          <w:tcPr>
            <w:tcW w:w="650" w:type="dxa"/>
            <w:tcBorders>
              <w:tl2br w:val="nil"/>
              <w:tr2bl w:val="nil"/>
            </w:tcBorders>
            <w:shd w:val="clear" w:color="auto" w:fill="auto"/>
            <w:vAlign w:val="center"/>
          </w:tcPr>
          <w:p w14:paraId="388AC40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D58E5D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2A23101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9B27F6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1879055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7CCC9A04">
            <w:pPr>
              <w:widowControl/>
              <w:adjustRightInd/>
              <w:jc w:val="center"/>
              <w:rPr>
                <w:rFonts w:hint="eastAsia" w:ascii="宋体" w:hAnsi="宋体" w:cs="宋体"/>
                <w:color w:val="auto"/>
                <w:kern w:val="0"/>
                <w:sz w:val="24"/>
                <w:highlight w:val="none"/>
              </w:rPr>
            </w:pPr>
          </w:p>
        </w:tc>
      </w:tr>
      <w:tr w14:paraId="01D8C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9FB1F1D">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AE8BCF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3#5F保洁</w:t>
            </w:r>
          </w:p>
        </w:tc>
        <w:tc>
          <w:tcPr>
            <w:tcW w:w="650" w:type="dxa"/>
            <w:tcBorders>
              <w:tl2br w:val="nil"/>
              <w:tr2bl w:val="nil"/>
            </w:tcBorders>
            <w:shd w:val="clear" w:color="auto" w:fill="auto"/>
            <w:vAlign w:val="center"/>
          </w:tcPr>
          <w:p w14:paraId="38D78D5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E9EB88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708F55F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585D65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4A24DA6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48835784">
            <w:pPr>
              <w:widowControl/>
              <w:adjustRightInd/>
              <w:jc w:val="center"/>
              <w:rPr>
                <w:rFonts w:hint="eastAsia" w:ascii="宋体" w:hAnsi="宋体" w:cs="宋体"/>
                <w:color w:val="auto"/>
                <w:kern w:val="0"/>
                <w:sz w:val="24"/>
                <w:highlight w:val="none"/>
              </w:rPr>
            </w:pPr>
          </w:p>
        </w:tc>
      </w:tr>
      <w:tr w14:paraId="4E553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36C85A4">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A6E978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3#4F保洁</w:t>
            </w:r>
          </w:p>
        </w:tc>
        <w:tc>
          <w:tcPr>
            <w:tcW w:w="650" w:type="dxa"/>
            <w:tcBorders>
              <w:tl2br w:val="nil"/>
              <w:tr2bl w:val="nil"/>
            </w:tcBorders>
            <w:shd w:val="clear" w:color="auto" w:fill="auto"/>
            <w:vAlign w:val="center"/>
          </w:tcPr>
          <w:p w14:paraId="1B10BE7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843921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1EDEDCC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0715525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1129B8E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5F0DDDD4">
            <w:pPr>
              <w:widowControl/>
              <w:adjustRightInd/>
              <w:jc w:val="center"/>
              <w:rPr>
                <w:rFonts w:hint="eastAsia" w:ascii="宋体" w:hAnsi="宋体" w:cs="宋体"/>
                <w:color w:val="auto"/>
                <w:kern w:val="0"/>
                <w:sz w:val="24"/>
                <w:highlight w:val="none"/>
              </w:rPr>
            </w:pPr>
          </w:p>
        </w:tc>
      </w:tr>
      <w:tr w14:paraId="53E45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F2FF27">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5F1068D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3#3F保洁</w:t>
            </w:r>
          </w:p>
        </w:tc>
        <w:tc>
          <w:tcPr>
            <w:tcW w:w="650" w:type="dxa"/>
            <w:tcBorders>
              <w:tl2br w:val="nil"/>
              <w:tr2bl w:val="nil"/>
            </w:tcBorders>
            <w:shd w:val="clear" w:color="auto" w:fill="auto"/>
            <w:vAlign w:val="center"/>
          </w:tcPr>
          <w:p w14:paraId="7632D21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4985879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07:00-20:00</w:t>
            </w:r>
          </w:p>
        </w:tc>
        <w:tc>
          <w:tcPr>
            <w:tcW w:w="1020" w:type="dxa"/>
            <w:tcBorders>
              <w:tl2br w:val="nil"/>
              <w:tr2bl w:val="nil"/>
            </w:tcBorders>
            <w:shd w:val="clear" w:color="auto" w:fill="auto"/>
            <w:vAlign w:val="center"/>
          </w:tcPr>
          <w:p w14:paraId="394409F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D64035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13.5</w:t>
            </w:r>
          </w:p>
        </w:tc>
        <w:tc>
          <w:tcPr>
            <w:tcW w:w="981" w:type="dxa"/>
            <w:tcBorders>
              <w:tl2br w:val="nil"/>
              <w:tr2bl w:val="nil"/>
            </w:tcBorders>
            <w:shd w:val="clear" w:color="auto" w:fill="auto"/>
            <w:vAlign w:val="center"/>
          </w:tcPr>
          <w:p w14:paraId="647C288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94.5</w:t>
            </w:r>
          </w:p>
        </w:tc>
        <w:tc>
          <w:tcPr>
            <w:tcW w:w="1694" w:type="dxa"/>
            <w:tcBorders>
              <w:tl2br w:val="nil"/>
              <w:tr2bl w:val="nil"/>
            </w:tcBorders>
            <w:shd w:val="clear" w:color="auto" w:fill="auto"/>
            <w:vAlign w:val="center"/>
          </w:tcPr>
          <w:p w14:paraId="2915B568">
            <w:pPr>
              <w:widowControl/>
              <w:adjustRightInd/>
              <w:jc w:val="center"/>
              <w:rPr>
                <w:rFonts w:hint="eastAsia" w:ascii="宋体" w:hAnsi="宋体" w:cs="宋体"/>
                <w:color w:val="auto"/>
                <w:kern w:val="0"/>
                <w:sz w:val="24"/>
                <w:highlight w:val="none"/>
              </w:rPr>
            </w:pPr>
          </w:p>
        </w:tc>
      </w:tr>
      <w:tr w14:paraId="0A1F6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F2FA4B3">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1EA587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3#2F肾内科保洁</w:t>
            </w:r>
          </w:p>
        </w:tc>
        <w:tc>
          <w:tcPr>
            <w:tcW w:w="650" w:type="dxa"/>
            <w:tcBorders>
              <w:tl2br w:val="nil"/>
              <w:tr2bl w:val="nil"/>
            </w:tcBorders>
            <w:shd w:val="clear" w:color="auto" w:fill="auto"/>
            <w:vAlign w:val="center"/>
          </w:tcPr>
          <w:p w14:paraId="0CEEF18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9C05BF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13:00-16:00</w:t>
            </w:r>
          </w:p>
        </w:tc>
        <w:tc>
          <w:tcPr>
            <w:tcW w:w="1020" w:type="dxa"/>
            <w:tcBorders>
              <w:tl2br w:val="nil"/>
              <w:tr2bl w:val="nil"/>
            </w:tcBorders>
            <w:shd w:val="clear" w:color="auto" w:fill="auto"/>
            <w:vAlign w:val="center"/>
          </w:tcPr>
          <w:p w14:paraId="480458C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D2766B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A8C3AD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1B24185A">
            <w:pPr>
              <w:widowControl/>
              <w:adjustRightInd/>
              <w:jc w:val="center"/>
              <w:rPr>
                <w:rFonts w:hint="eastAsia" w:ascii="宋体" w:hAnsi="宋体" w:cs="宋体"/>
                <w:color w:val="auto"/>
                <w:kern w:val="0"/>
                <w:sz w:val="24"/>
                <w:highlight w:val="none"/>
              </w:rPr>
            </w:pPr>
          </w:p>
        </w:tc>
      </w:tr>
      <w:tr w14:paraId="74AF1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B1DECE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4E5F708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3#2F内镜中心</w:t>
            </w:r>
          </w:p>
        </w:tc>
        <w:tc>
          <w:tcPr>
            <w:tcW w:w="650" w:type="dxa"/>
            <w:tcBorders>
              <w:tl2br w:val="nil"/>
              <w:tr2bl w:val="nil"/>
            </w:tcBorders>
            <w:shd w:val="clear" w:color="auto" w:fill="auto"/>
            <w:vAlign w:val="center"/>
          </w:tcPr>
          <w:p w14:paraId="51C7849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11E5335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07:30-11:30 12:00-17:00</w:t>
            </w:r>
          </w:p>
        </w:tc>
        <w:tc>
          <w:tcPr>
            <w:tcW w:w="1020" w:type="dxa"/>
            <w:tcBorders>
              <w:tl2br w:val="nil"/>
              <w:tr2bl w:val="nil"/>
            </w:tcBorders>
            <w:shd w:val="clear" w:color="auto" w:fill="auto"/>
            <w:vAlign w:val="center"/>
          </w:tcPr>
          <w:p w14:paraId="605F6CA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2E6ACBF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66DFE00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180</w:t>
            </w:r>
          </w:p>
        </w:tc>
        <w:tc>
          <w:tcPr>
            <w:tcW w:w="1694" w:type="dxa"/>
            <w:tcBorders>
              <w:tl2br w:val="nil"/>
              <w:tr2bl w:val="nil"/>
            </w:tcBorders>
            <w:shd w:val="clear" w:color="auto" w:fill="auto"/>
            <w:vAlign w:val="center"/>
          </w:tcPr>
          <w:p w14:paraId="3FDB64D6">
            <w:pPr>
              <w:widowControl/>
              <w:adjustRightInd/>
              <w:jc w:val="center"/>
              <w:rPr>
                <w:rFonts w:hint="eastAsia" w:ascii="宋体" w:hAnsi="宋体" w:cs="宋体"/>
                <w:color w:val="auto"/>
                <w:kern w:val="0"/>
                <w:sz w:val="24"/>
                <w:highlight w:val="none"/>
              </w:rPr>
            </w:pPr>
          </w:p>
        </w:tc>
      </w:tr>
      <w:tr w14:paraId="2042B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3294B1D">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4DEC153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3#1F特检中心</w:t>
            </w:r>
          </w:p>
        </w:tc>
        <w:tc>
          <w:tcPr>
            <w:tcW w:w="650" w:type="dxa"/>
            <w:tcBorders>
              <w:tl2br w:val="nil"/>
              <w:tr2bl w:val="nil"/>
            </w:tcBorders>
            <w:shd w:val="clear" w:color="auto" w:fill="auto"/>
            <w:vAlign w:val="center"/>
          </w:tcPr>
          <w:p w14:paraId="2DEC665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A1DB18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07:00-11:00 13:00-17:00</w:t>
            </w:r>
          </w:p>
        </w:tc>
        <w:tc>
          <w:tcPr>
            <w:tcW w:w="1020" w:type="dxa"/>
            <w:tcBorders>
              <w:tl2br w:val="nil"/>
              <w:tr2bl w:val="nil"/>
            </w:tcBorders>
            <w:shd w:val="clear" w:color="auto" w:fill="auto"/>
            <w:vAlign w:val="center"/>
          </w:tcPr>
          <w:p w14:paraId="0841899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8A563E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70FA93E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17AEE689">
            <w:pPr>
              <w:widowControl/>
              <w:adjustRightInd/>
              <w:jc w:val="center"/>
              <w:rPr>
                <w:rFonts w:hint="eastAsia" w:ascii="宋体" w:hAnsi="宋体" w:cs="宋体"/>
                <w:color w:val="auto"/>
                <w:kern w:val="0"/>
                <w:sz w:val="24"/>
                <w:highlight w:val="none"/>
              </w:rPr>
            </w:pPr>
          </w:p>
        </w:tc>
      </w:tr>
      <w:tr w14:paraId="7D66C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8987DB2">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4E1944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5#2-3F保洁</w:t>
            </w:r>
          </w:p>
        </w:tc>
        <w:tc>
          <w:tcPr>
            <w:tcW w:w="650" w:type="dxa"/>
            <w:tcBorders>
              <w:tl2br w:val="nil"/>
              <w:tr2bl w:val="nil"/>
            </w:tcBorders>
            <w:shd w:val="clear" w:color="auto" w:fill="auto"/>
            <w:vAlign w:val="center"/>
          </w:tcPr>
          <w:p w14:paraId="72F5EA4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4B54F4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06:00-11:00 11:30-16:30</w:t>
            </w:r>
          </w:p>
        </w:tc>
        <w:tc>
          <w:tcPr>
            <w:tcW w:w="1020" w:type="dxa"/>
            <w:tcBorders>
              <w:tl2br w:val="nil"/>
              <w:tr2bl w:val="nil"/>
            </w:tcBorders>
            <w:shd w:val="clear" w:color="auto" w:fill="auto"/>
            <w:vAlign w:val="center"/>
          </w:tcPr>
          <w:p w14:paraId="14BAE2D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665BB7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0EC3F64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694" w:type="dxa"/>
            <w:tcBorders>
              <w:tl2br w:val="nil"/>
              <w:tr2bl w:val="nil"/>
            </w:tcBorders>
            <w:shd w:val="clear" w:color="auto" w:fill="auto"/>
            <w:vAlign w:val="center"/>
          </w:tcPr>
          <w:p w14:paraId="0FFDEFE6">
            <w:pPr>
              <w:widowControl/>
              <w:adjustRightInd/>
              <w:jc w:val="center"/>
              <w:rPr>
                <w:rFonts w:hint="eastAsia" w:ascii="宋体" w:hAnsi="宋体" w:cs="宋体"/>
                <w:color w:val="auto"/>
                <w:kern w:val="0"/>
                <w:sz w:val="24"/>
                <w:highlight w:val="none"/>
              </w:rPr>
            </w:pPr>
          </w:p>
        </w:tc>
      </w:tr>
      <w:tr w14:paraId="3EDD1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uto"/>
            <w:noWrap/>
            <w:vAlign w:val="center"/>
          </w:tcPr>
          <w:p w14:paraId="16069ECF">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792FE11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合计</w:t>
            </w:r>
          </w:p>
        </w:tc>
        <w:tc>
          <w:tcPr>
            <w:tcW w:w="650" w:type="dxa"/>
            <w:tcBorders>
              <w:tl2br w:val="nil"/>
              <w:tr2bl w:val="nil"/>
            </w:tcBorders>
            <w:shd w:val="clear" w:color="auto" w:fill="auto"/>
            <w:vAlign w:val="center"/>
          </w:tcPr>
          <w:p w14:paraId="1CD506A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63</w:t>
            </w:r>
          </w:p>
        </w:tc>
        <w:tc>
          <w:tcPr>
            <w:tcW w:w="1506" w:type="dxa"/>
            <w:tcBorders>
              <w:tl2br w:val="nil"/>
              <w:tr2bl w:val="nil"/>
            </w:tcBorders>
            <w:shd w:val="clear" w:color="auto" w:fill="auto"/>
            <w:noWrap/>
            <w:vAlign w:val="center"/>
          </w:tcPr>
          <w:p w14:paraId="23506566">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uto"/>
            <w:noWrap/>
            <w:vAlign w:val="center"/>
          </w:tcPr>
          <w:p w14:paraId="5934C9EB">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uto"/>
            <w:noWrap/>
            <w:vAlign w:val="center"/>
          </w:tcPr>
          <w:p w14:paraId="4F023426">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uto"/>
            <w:noWrap/>
            <w:vAlign w:val="center"/>
          </w:tcPr>
          <w:p w14:paraId="3A1CFD0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4212</w:t>
            </w:r>
          </w:p>
        </w:tc>
        <w:tc>
          <w:tcPr>
            <w:tcW w:w="1694" w:type="dxa"/>
            <w:tcBorders>
              <w:tl2br w:val="nil"/>
              <w:tr2bl w:val="nil"/>
            </w:tcBorders>
            <w:shd w:val="clear" w:color="auto" w:fill="auto"/>
            <w:vAlign w:val="center"/>
          </w:tcPr>
          <w:p w14:paraId="507D0AD5">
            <w:pPr>
              <w:widowControl/>
              <w:adjustRightInd/>
              <w:jc w:val="center"/>
              <w:rPr>
                <w:rFonts w:hint="eastAsia" w:ascii="宋体" w:hAnsi="宋体" w:cs="宋体"/>
                <w:b/>
                <w:bCs/>
                <w:color w:val="auto"/>
                <w:kern w:val="0"/>
                <w:sz w:val="24"/>
                <w:highlight w:val="none"/>
              </w:rPr>
            </w:pPr>
          </w:p>
        </w:tc>
      </w:tr>
      <w:tr w14:paraId="2BDBA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noWrap/>
            <w:vAlign w:val="center"/>
          </w:tcPr>
          <w:p w14:paraId="6EBD80A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运送部</w:t>
            </w:r>
          </w:p>
        </w:tc>
        <w:tc>
          <w:tcPr>
            <w:tcW w:w="2042" w:type="dxa"/>
            <w:tcBorders>
              <w:tl2br w:val="nil"/>
              <w:tr2bl w:val="nil"/>
            </w:tcBorders>
            <w:shd w:val="clear" w:color="auto" w:fill="auto"/>
            <w:vAlign w:val="center"/>
          </w:tcPr>
          <w:p w14:paraId="1C33899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2#2F调度中心白班</w:t>
            </w:r>
          </w:p>
        </w:tc>
        <w:tc>
          <w:tcPr>
            <w:tcW w:w="650" w:type="dxa"/>
            <w:tcBorders>
              <w:tl2br w:val="nil"/>
              <w:tr2bl w:val="nil"/>
            </w:tcBorders>
            <w:shd w:val="clear" w:color="auto" w:fill="auto"/>
            <w:vAlign w:val="center"/>
          </w:tcPr>
          <w:p w14:paraId="402738A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C93D30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08:00-20:00</w:t>
            </w:r>
          </w:p>
        </w:tc>
        <w:tc>
          <w:tcPr>
            <w:tcW w:w="1020" w:type="dxa"/>
            <w:tcBorders>
              <w:tl2br w:val="nil"/>
              <w:tr2bl w:val="nil"/>
            </w:tcBorders>
            <w:shd w:val="clear" w:color="auto" w:fill="auto"/>
            <w:vAlign w:val="center"/>
          </w:tcPr>
          <w:p w14:paraId="2E8FEDE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3AF5901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4AB2B31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11C76112">
            <w:pPr>
              <w:widowControl/>
              <w:adjustRightInd/>
              <w:jc w:val="center"/>
              <w:rPr>
                <w:rFonts w:hint="eastAsia" w:ascii="宋体" w:hAnsi="宋体" w:cs="宋体"/>
                <w:color w:val="auto"/>
                <w:kern w:val="0"/>
                <w:sz w:val="24"/>
                <w:highlight w:val="none"/>
              </w:rPr>
            </w:pPr>
          </w:p>
        </w:tc>
      </w:tr>
      <w:tr w14:paraId="794C1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C8D80BD">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74F317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2#2F调度中心夜班</w:t>
            </w:r>
          </w:p>
        </w:tc>
        <w:tc>
          <w:tcPr>
            <w:tcW w:w="650" w:type="dxa"/>
            <w:tcBorders>
              <w:tl2br w:val="nil"/>
              <w:tr2bl w:val="nil"/>
            </w:tcBorders>
            <w:shd w:val="clear" w:color="auto" w:fill="auto"/>
            <w:vAlign w:val="center"/>
          </w:tcPr>
          <w:p w14:paraId="2F42614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AA1480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20:00-08:00</w:t>
            </w:r>
          </w:p>
        </w:tc>
        <w:tc>
          <w:tcPr>
            <w:tcW w:w="1020" w:type="dxa"/>
            <w:tcBorders>
              <w:tl2br w:val="nil"/>
              <w:tr2bl w:val="nil"/>
            </w:tcBorders>
            <w:shd w:val="clear" w:color="auto" w:fill="auto"/>
            <w:vAlign w:val="center"/>
          </w:tcPr>
          <w:p w14:paraId="0C775CA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338204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49BF029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1204E7DF">
            <w:pPr>
              <w:widowControl/>
              <w:adjustRightInd/>
              <w:jc w:val="center"/>
              <w:rPr>
                <w:rFonts w:hint="eastAsia" w:ascii="宋体" w:hAnsi="宋体" w:cs="宋体"/>
                <w:color w:val="auto"/>
                <w:kern w:val="0"/>
                <w:sz w:val="24"/>
                <w:highlight w:val="none"/>
              </w:rPr>
            </w:pPr>
          </w:p>
        </w:tc>
      </w:tr>
      <w:tr w14:paraId="47100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1351E4">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61D7A5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夜班运送</w:t>
            </w:r>
          </w:p>
        </w:tc>
        <w:tc>
          <w:tcPr>
            <w:tcW w:w="650" w:type="dxa"/>
            <w:tcBorders>
              <w:tl2br w:val="nil"/>
              <w:tr2bl w:val="nil"/>
            </w:tcBorders>
            <w:shd w:val="clear" w:color="auto" w:fill="auto"/>
            <w:vAlign w:val="center"/>
          </w:tcPr>
          <w:p w14:paraId="788D47E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506" w:type="dxa"/>
            <w:tcBorders>
              <w:tl2br w:val="nil"/>
              <w:tr2bl w:val="nil"/>
            </w:tcBorders>
            <w:shd w:val="clear" w:color="auto" w:fill="auto"/>
            <w:vAlign w:val="center"/>
          </w:tcPr>
          <w:p w14:paraId="4461949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17:00-23:00</w:t>
            </w:r>
          </w:p>
        </w:tc>
        <w:tc>
          <w:tcPr>
            <w:tcW w:w="1020" w:type="dxa"/>
            <w:tcBorders>
              <w:tl2br w:val="nil"/>
              <w:tr2bl w:val="nil"/>
            </w:tcBorders>
            <w:shd w:val="clear" w:color="auto" w:fill="auto"/>
            <w:vAlign w:val="center"/>
          </w:tcPr>
          <w:p w14:paraId="2B7D888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5356AE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981" w:type="dxa"/>
            <w:tcBorders>
              <w:tl2br w:val="nil"/>
              <w:tr2bl w:val="nil"/>
            </w:tcBorders>
            <w:shd w:val="clear" w:color="auto" w:fill="auto"/>
            <w:vAlign w:val="center"/>
          </w:tcPr>
          <w:p w14:paraId="27F2F43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210</w:t>
            </w:r>
          </w:p>
        </w:tc>
        <w:tc>
          <w:tcPr>
            <w:tcW w:w="1694" w:type="dxa"/>
            <w:tcBorders>
              <w:tl2br w:val="nil"/>
              <w:tr2bl w:val="nil"/>
            </w:tcBorders>
            <w:shd w:val="clear" w:color="auto" w:fill="auto"/>
            <w:vAlign w:val="center"/>
          </w:tcPr>
          <w:p w14:paraId="23718E7E">
            <w:pPr>
              <w:widowControl/>
              <w:adjustRightInd/>
              <w:jc w:val="center"/>
              <w:rPr>
                <w:rFonts w:hint="eastAsia" w:ascii="宋体" w:hAnsi="宋体" w:cs="宋体"/>
                <w:color w:val="auto"/>
                <w:kern w:val="0"/>
                <w:sz w:val="24"/>
                <w:highlight w:val="none"/>
              </w:rPr>
            </w:pPr>
          </w:p>
        </w:tc>
      </w:tr>
      <w:tr w14:paraId="35480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2F263F9">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B8B7AC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白班病人运送</w:t>
            </w:r>
          </w:p>
        </w:tc>
        <w:tc>
          <w:tcPr>
            <w:tcW w:w="650" w:type="dxa"/>
            <w:tcBorders>
              <w:tl2br w:val="nil"/>
              <w:tr2bl w:val="nil"/>
            </w:tcBorders>
            <w:shd w:val="clear" w:color="auto" w:fill="auto"/>
            <w:vAlign w:val="center"/>
          </w:tcPr>
          <w:p w14:paraId="7B694C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w:t>
            </w:r>
          </w:p>
        </w:tc>
        <w:tc>
          <w:tcPr>
            <w:tcW w:w="1506" w:type="dxa"/>
            <w:tcBorders>
              <w:tl2br w:val="nil"/>
              <w:tr2bl w:val="nil"/>
            </w:tcBorders>
            <w:shd w:val="clear" w:color="auto" w:fill="auto"/>
            <w:vAlign w:val="center"/>
          </w:tcPr>
          <w:p w14:paraId="48AFFB0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07:30-12:00 13:30-17:00</w:t>
            </w:r>
          </w:p>
        </w:tc>
        <w:tc>
          <w:tcPr>
            <w:tcW w:w="1020" w:type="dxa"/>
            <w:tcBorders>
              <w:tl2br w:val="nil"/>
              <w:tr2bl w:val="nil"/>
            </w:tcBorders>
            <w:shd w:val="clear" w:color="auto" w:fill="auto"/>
            <w:vAlign w:val="center"/>
          </w:tcPr>
          <w:p w14:paraId="3390FF2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09F11E0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4FF6780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672</w:t>
            </w:r>
          </w:p>
        </w:tc>
        <w:tc>
          <w:tcPr>
            <w:tcW w:w="1694" w:type="dxa"/>
            <w:tcBorders>
              <w:tl2br w:val="nil"/>
              <w:tr2bl w:val="nil"/>
            </w:tcBorders>
            <w:shd w:val="clear" w:color="auto" w:fill="auto"/>
            <w:vAlign w:val="center"/>
          </w:tcPr>
          <w:p w14:paraId="6B5095D9">
            <w:pPr>
              <w:widowControl/>
              <w:adjustRightInd/>
              <w:jc w:val="center"/>
              <w:rPr>
                <w:rFonts w:hint="eastAsia" w:ascii="宋体" w:hAnsi="宋体" w:cs="宋体"/>
                <w:color w:val="auto"/>
                <w:kern w:val="0"/>
                <w:sz w:val="24"/>
                <w:highlight w:val="none"/>
              </w:rPr>
            </w:pPr>
          </w:p>
        </w:tc>
      </w:tr>
      <w:tr w14:paraId="7969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8D516D8">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4B9983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标本运送</w:t>
            </w:r>
          </w:p>
        </w:tc>
        <w:tc>
          <w:tcPr>
            <w:tcW w:w="650" w:type="dxa"/>
            <w:tcBorders>
              <w:tl2br w:val="nil"/>
              <w:tr2bl w:val="nil"/>
            </w:tcBorders>
            <w:shd w:val="clear" w:color="auto" w:fill="auto"/>
            <w:vAlign w:val="center"/>
          </w:tcPr>
          <w:p w14:paraId="0FB8D96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506" w:type="dxa"/>
            <w:tcBorders>
              <w:tl2br w:val="nil"/>
              <w:tr2bl w:val="nil"/>
            </w:tcBorders>
            <w:shd w:val="clear" w:color="auto" w:fill="auto"/>
            <w:vAlign w:val="center"/>
          </w:tcPr>
          <w:p w14:paraId="114D114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07:30-12:00 13:30-17:01</w:t>
            </w:r>
          </w:p>
        </w:tc>
        <w:tc>
          <w:tcPr>
            <w:tcW w:w="1020" w:type="dxa"/>
            <w:tcBorders>
              <w:tl2br w:val="nil"/>
              <w:tr2bl w:val="nil"/>
            </w:tcBorders>
            <w:shd w:val="clear" w:color="auto" w:fill="auto"/>
            <w:vAlign w:val="center"/>
          </w:tcPr>
          <w:p w14:paraId="76604D3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0DAACE5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783786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240</w:t>
            </w:r>
          </w:p>
        </w:tc>
        <w:tc>
          <w:tcPr>
            <w:tcW w:w="1694" w:type="dxa"/>
            <w:tcBorders>
              <w:tl2br w:val="nil"/>
              <w:tr2bl w:val="nil"/>
            </w:tcBorders>
            <w:shd w:val="clear" w:color="auto" w:fill="auto"/>
            <w:vAlign w:val="center"/>
          </w:tcPr>
          <w:p w14:paraId="00872912">
            <w:pPr>
              <w:widowControl/>
              <w:adjustRightInd/>
              <w:jc w:val="center"/>
              <w:rPr>
                <w:rFonts w:hint="eastAsia" w:ascii="宋体" w:hAnsi="宋体" w:cs="宋体"/>
                <w:color w:val="auto"/>
                <w:kern w:val="0"/>
                <w:sz w:val="24"/>
                <w:highlight w:val="none"/>
              </w:rPr>
            </w:pPr>
          </w:p>
        </w:tc>
      </w:tr>
      <w:tr w14:paraId="36A10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FA34A41">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5EEFE11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门诊药房</w:t>
            </w:r>
          </w:p>
        </w:tc>
        <w:tc>
          <w:tcPr>
            <w:tcW w:w="650" w:type="dxa"/>
            <w:tcBorders>
              <w:tl2br w:val="nil"/>
              <w:tr2bl w:val="nil"/>
            </w:tcBorders>
            <w:shd w:val="clear" w:color="auto" w:fill="auto"/>
            <w:vAlign w:val="center"/>
          </w:tcPr>
          <w:p w14:paraId="6D55336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20BA2D1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07:30-11: 30 12:30-16:30</w:t>
            </w:r>
          </w:p>
        </w:tc>
        <w:tc>
          <w:tcPr>
            <w:tcW w:w="1020" w:type="dxa"/>
            <w:tcBorders>
              <w:tl2br w:val="nil"/>
              <w:tr2bl w:val="nil"/>
            </w:tcBorders>
            <w:shd w:val="clear" w:color="auto" w:fill="auto"/>
            <w:vAlign w:val="center"/>
          </w:tcPr>
          <w:p w14:paraId="280EC12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12EC40A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E77157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96</w:t>
            </w:r>
          </w:p>
        </w:tc>
        <w:tc>
          <w:tcPr>
            <w:tcW w:w="1694" w:type="dxa"/>
            <w:tcBorders>
              <w:tl2br w:val="nil"/>
              <w:tr2bl w:val="nil"/>
            </w:tcBorders>
            <w:shd w:val="clear" w:color="auto" w:fill="auto"/>
            <w:vAlign w:val="center"/>
          </w:tcPr>
          <w:p w14:paraId="6C6AB9D3">
            <w:pPr>
              <w:widowControl/>
              <w:adjustRightInd/>
              <w:jc w:val="center"/>
              <w:rPr>
                <w:rFonts w:hint="eastAsia" w:ascii="宋体" w:hAnsi="宋体" w:cs="宋体"/>
                <w:color w:val="auto"/>
                <w:kern w:val="0"/>
                <w:sz w:val="24"/>
                <w:highlight w:val="none"/>
              </w:rPr>
            </w:pPr>
          </w:p>
        </w:tc>
      </w:tr>
      <w:tr w14:paraId="75EA5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4E27786">
            <w:pPr>
              <w:widowControl/>
              <w:adjustRightInd/>
              <w:jc w:val="center"/>
              <w:rPr>
                <w:rFonts w:hint="eastAsia" w:ascii="宋体" w:hAnsi="宋体" w:cs="宋体"/>
                <w:b/>
                <w:bCs/>
                <w:color w:val="auto"/>
                <w:kern w:val="0"/>
                <w:sz w:val="24"/>
                <w:highlight w:val="none"/>
              </w:rPr>
            </w:pPr>
          </w:p>
        </w:tc>
        <w:tc>
          <w:tcPr>
            <w:tcW w:w="2042" w:type="dxa"/>
            <w:vMerge w:val="restart"/>
            <w:tcBorders>
              <w:tl2br w:val="nil"/>
              <w:tr2bl w:val="nil"/>
            </w:tcBorders>
            <w:shd w:val="clear" w:color="auto" w:fill="auto"/>
            <w:vAlign w:val="center"/>
          </w:tcPr>
          <w:p w14:paraId="0755B5B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急诊驻守</w:t>
            </w:r>
          </w:p>
        </w:tc>
        <w:tc>
          <w:tcPr>
            <w:tcW w:w="650" w:type="dxa"/>
            <w:tcBorders>
              <w:tl2br w:val="nil"/>
              <w:tr2bl w:val="nil"/>
            </w:tcBorders>
            <w:shd w:val="clear" w:color="auto" w:fill="auto"/>
            <w:vAlign w:val="center"/>
          </w:tcPr>
          <w:p w14:paraId="5CDC9C0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4CAF9EF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A:7:00-19:00</w:t>
            </w:r>
          </w:p>
        </w:tc>
        <w:tc>
          <w:tcPr>
            <w:tcW w:w="1020" w:type="dxa"/>
            <w:tcBorders>
              <w:tl2br w:val="nil"/>
              <w:tr2bl w:val="nil"/>
            </w:tcBorders>
            <w:shd w:val="clear" w:color="auto" w:fill="auto"/>
            <w:vAlign w:val="center"/>
          </w:tcPr>
          <w:p w14:paraId="6C34A90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40848CD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187EA96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252</w:t>
            </w:r>
          </w:p>
        </w:tc>
        <w:tc>
          <w:tcPr>
            <w:tcW w:w="1694" w:type="dxa"/>
            <w:tcBorders>
              <w:tl2br w:val="nil"/>
              <w:tr2bl w:val="nil"/>
            </w:tcBorders>
            <w:shd w:val="clear" w:color="auto" w:fill="auto"/>
            <w:vAlign w:val="center"/>
          </w:tcPr>
          <w:p w14:paraId="366707A6">
            <w:pPr>
              <w:widowControl/>
              <w:adjustRightInd/>
              <w:jc w:val="center"/>
              <w:rPr>
                <w:rFonts w:hint="eastAsia" w:ascii="宋体" w:hAnsi="宋体" w:cs="宋体"/>
                <w:color w:val="auto"/>
                <w:kern w:val="0"/>
                <w:sz w:val="24"/>
                <w:highlight w:val="none"/>
              </w:rPr>
            </w:pPr>
          </w:p>
        </w:tc>
      </w:tr>
      <w:tr w14:paraId="564EC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0DB0ED3">
            <w:pPr>
              <w:widowControl/>
              <w:adjustRightInd/>
              <w:jc w:val="center"/>
              <w:rPr>
                <w:rFonts w:hint="eastAsia" w:ascii="宋体" w:hAnsi="宋体" w:cs="宋体"/>
                <w:b/>
                <w:bCs/>
                <w:color w:val="auto"/>
                <w:kern w:val="0"/>
                <w:sz w:val="24"/>
                <w:highlight w:val="none"/>
              </w:rPr>
            </w:pPr>
          </w:p>
        </w:tc>
        <w:tc>
          <w:tcPr>
            <w:tcW w:w="2042" w:type="dxa"/>
            <w:vMerge w:val="continue"/>
            <w:tcBorders>
              <w:tl2br w:val="nil"/>
              <w:tr2bl w:val="nil"/>
            </w:tcBorders>
            <w:vAlign w:val="center"/>
          </w:tcPr>
          <w:p w14:paraId="7EDE7C94">
            <w:pPr>
              <w:widowControl/>
              <w:adjustRightInd/>
              <w:jc w:val="center"/>
              <w:rPr>
                <w:rFonts w:hint="eastAsia" w:ascii="宋体" w:hAnsi="宋体" w:cs="宋体"/>
                <w:b/>
                <w:bCs/>
                <w:color w:val="auto"/>
                <w:kern w:val="0"/>
                <w:sz w:val="24"/>
                <w:highlight w:val="none"/>
              </w:rPr>
            </w:pPr>
          </w:p>
        </w:tc>
        <w:tc>
          <w:tcPr>
            <w:tcW w:w="650" w:type="dxa"/>
            <w:tcBorders>
              <w:tl2br w:val="nil"/>
              <w:tr2bl w:val="nil"/>
            </w:tcBorders>
            <w:shd w:val="clear" w:color="auto" w:fill="auto"/>
            <w:vAlign w:val="center"/>
          </w:tcPr>
          <w:p w14:paraId="787DCD1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082D4CE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B:19:00-7:00</w:t>
            </w:r>
          </w:p>
        </w:tc>
        <w:tc>
          <w:tcPr>
            <w:tcW w:w="1020" w:type="dxa"/>
            <w:tcBorders>
              <w:tl2br w:val="nil"/>
              <w:tr2bl w:val="nil"/>
            </w:tcBorders>
            <w:shd w:val="clear" w:color="auto" w:fill="auto"/>
            <w:vAlign w:val="center"/>
          </w:tcPr>
          <w:p w14:paraId="7BDB5CB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20F106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014186D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168</w:t>
            </w:r>
          </w:p>
        </w:tc>
        <w:tc>
          <w:tcPr>
            <w:tcW w:w="1694" w:type="dxa"/>
            <w:tcBorders>
              <w:tl2br w:val="nil"/>
              <w:tr2bl w:val="nil"/>
            </w:tcBorders>
            <w:shd w:val="clear" w:color="auto" w:fill="auto"/>
            <w:vAlign w:val="center"/>
          </w:tcPr>
          <w:p w14:paraId="5B6CC70F">
            <w:pPr>
              <w:widowControl/>
              <w:adjustRightInd/>
              <w:jc w:val="center"/>
              <w:rPr>
                <w:rFonts w:hint="eastAsia" w:ascii="宋体" w:hAnsi="宋体" w:cs="宋体"/>
                <w:color w:val="auto"/>
                <w:kern w:val="0"/>
                <w:sz w:val="24"/>
                <w:highlight w:val="none"/>
              </w:rPr>
            </w:pPr>
          </w:p>
        </w:tc>
      </w:tr>
      <w:tr w14:paraId="59E3D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490F6C9">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6F0EFD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供应室</w:t>
            </w:r>
          </w:p>
        </w:tc>
        <w:tc>
          <w:tcPr>
            <w:tcW w:w="650" w:type="dxa"/>
            <w:tcBorders>
              <w:tl2br w:val="nil"/>
              <w:tr2bl w:val="nil"/>
            </w:tcBorders>
            <w:shd w:val="clear" w:color="auto" w:fill="auto"/>
            <w:vAlign w:val="center"/>
          </w:tcPr>
          <w:p w14:paraId="7A02C80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506" w:type="dxa"/>
            <w:tcBorders>
              <w:tl2br w:val="nil"/>
              <w:tr2bl w:val="nil"/>
            </w:tcBorders>
            <w:shd w:val="clear" w:color="auto" w:fill="auto"/>
            <w:vAlign w:val="center"/>
          </w:tcPr>
          <w:p w14:paraId="5A336AA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07:00-11:30 13:00-16:30</w:t>
            </w:r>
          </w:p>
        </w:tc>
        <w:tc>
          <w:tcPr>
            <w:tcW w:w="1020" w:type="dxa"/>
            <w:tcBorders>
              <w:tl2br w:val="nil"/>
              <w:tr2bl w:val="nil"/>
            </w:tcBorders>
            <w:shd w:val="clear" w:color="auto" w:fill="auto"/>
            <w:vAlign w:val="center"/>
          </w:tcPr>
          <w:p w14:paraId="0B65DF3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072BBB9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0403D0A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224</w:t>
            </w:r>
          </w:p>
        </w:tc>
        <w:tc>
          <w:tcPr>
            <w:tcW w:w="1694" w:type="dxa"/>
            <w:tcBorders>
              <w:tl2br w:val="nil"/>
              <w:tr2bl w:val="nil"/>
            </w:tcBorders>
            <w:shd w:val="clear" w:color="auto" w:fill="auto"/>
            <w:vAlign w:val="center"/>
          </w:tcPr>
          <w:p w14:paraId="4C2F2645">
            <w:pPr>
              <w:widowControl/>
              <w:adjustRightInd/>
              <w:jc w:val="center"/>
              <w:rPr>
                <w:rFonts w:hint="eastAsia" w:ascii="宋体" w:hAnsi="宋体" w:cs="宋体"/>
                <w:color w:val="auto"/>
                <w:kern w:val="0"/>
                <w:sz w:val="24"/>
                <w:highlight w:val="none"/>
              </w:rPr>
            </w:pPr>
          </w:p>
        </w:tc>
      </w:tr>
      <w:tr w14:paraId="69F84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12B5E5A">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7839AF0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ICU白班</w:t>
            </w:r>
          </w:p>
        </w:tc>
        <w:tc>
          <w:tcPr>
            <w:tcW w:w="650" w:type="dxa"/>
            <w:tcBorders>
              <w:tl2br w:val="nil"/>
              <w:tr2bl w:val="nil"/>
            </w:tcBorders>
            <w:shd w:val="clear" w:color="auto" w:fill="auto"/>
            <w:vAlign w:val="center"/>
          </w:tcPr>
          <w:p w14:paraId="4A41860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506" w:type="dxa"/>
            <w:tcBorders>
              <w:tl2br w:val="nil"/>
              <w:tr2bl w:val="nil"/>
            </w:tcBorders>
            <w:shd w:val="clear" w:color="auto" w:fill="auto"/>
            <w:vAlign w:val="center"/>
          </w:tcPr>
          <w:p w14:paraId="68CA92F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A:7:00-19:00</w:t>
            </w:r>
          </w:p>
        </w:tc>
        <w:tc>
          <w:tcPr>
            <w:tcW w:w="1020" w:type="dxa"/>
            <w:tcBorders>
              <w:tl2br w:val="nil"/>
              <w:tr2bl w:val="nil"/>
            </w:tcBorders>
            <w:shd w:val="clear" w:color="auto" w:fill="auto"/>
            <w:vAlign w:val="center"/>
          </w:tcPr>
          <w:p w14:paraId="1F4AA98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474788D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46D7441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504</w:t>
            </w:r>
          </w:p>
        </w:tc>
        <w:tc>
          <w:tcPr>
            <w:tcW w:w="1694" w:type="dxa"/>
            <w:tcBorders>
              <w:tl2br w:val="nil"/>
              <w:tr2bl w:val="nil"/>
            </w:tcBorders>
            <w:shd w:val="clear" w:color="auto" w:fill="auto"/>
            <w:vAlign w:val="center"/>
          </w:tcPr>
          <w:p w14:paraId="731059F3">
            <w:pPr>
              <w:widowControl/>
              <w:adjustRightInd/>
              <w:jc w:val="center"/>
              <w:rPr>
                <w:rFonts w:hint="eastAsia" w:ascii="宋体" w:hAnsi="宋体" w:cs="宋体"/>
                <w:color w:val="auto"/>
                <w:kern w:val="0"/>
                <w:sz w:val="24"/>
                <w:highlight w:val="none"/>
              </w:rPr>
            </w:pPr>
          </w:p>
        </w:tc>
      </w:tr>
      <w:tr w14:paraId="16ACD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B327BAF">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70DF833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ICU夜班</w:t>
            </w:r>
          </w:p>
        </w:tc>
        <w:tc>
          <w:tcPr>
            <w:tcW w:w="650" w:type="dxa"/>
            <w:tcBorders>
              <w:tl2br w:val="nil"/>
              <w:tr2bl w:val="nil"/>
            </w:tcBorders>
            <w:shd w:val="clear" w:color="auto" w:fill="auto"/>
            <w:vAlign w:val="center"/>
          </w:tcPr>
          <w:p w14:paraId="4581034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38D860E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B:19:00-7:00</w:t>
            </w:r>
          </w:p>
        </w:tc>
        <w:tc>
          <w:tcPr>
            <w:tcW w:w="1020" w:type="dxa"/>
            <w:tcBorders>
              <w:tl2br w:val="nil"/>
              <w:tr2bl w:val="nil"/>
            </w:tcBorders>
            <w:shd w:val="clear" w:color="auto" w:fill="auto"/>
            <w:vAlign w:val="center"/>
          </w:tcPr>
          <w:p w14:paraId="0A4A9E9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08C26B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2B80607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168</w:t>
            </w:r>
          </w:p>
        </w:tc>
        <w:tc>
          <w:tcPr>
            <w:tcW w:w="1694" w:type="dxa"/>
            <w:tcBorders>
              <w:tl2br w:val="nil"/>
              <w:tr2bl w:val="nil"/>
            </w:tcBorders>
            <w:shd w:val="clear" w:color="auto" w:fill="auto"/>
            <w:vAlign w:val="center"/>
          </w:tcPr>
          <w:p w14:paraId="1BD9EAFC">
            <w:pPr>
              <w:widowControl/>
              <w:adjustRightInd/>
              <w:jc w:val="center"/>
              <w:rPr>
                <w:rFonts w:hint="eastAsia" w:ascii="宋体" w:hAnsi="宋体" w:cs="宋体"/>
                <w:color w:val="auto"/>
                <w:kern w:val="0"/>
                <w:sz w:val="24"/>
                <w:highlight w:val="none"/>
              </w:rPr>
            </w:pPr>
          </w:p>
        </w:tc>
      </w:tr>
      <w:tr w14:paraId="7CCA8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81308E4">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6026B1A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静配中心</w:t>
            </w:r>
          </w:p>
        </w:tc>
        <w:tc>
          <w:tcPr>
            <w:tcW w:w="650" w:type="dxa"/>
            <w:tcBorders>
              <w:tl2br w:val="nil"/>
              <w:tr2bl w:val="nil"/>
            </w:tcBorders>
            <w:shd w:val="clear" w:color="auto" w:fill="auto"/>
            <w:vAlign w:val="center"/>
          </w:tcPr>
          <w:p w14:paraId="67F404D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506" w:type="dxa"/>
            <w:tcBorders>
              <w:tl2br w:val="nil"/>
              <w:tr2bl w:val="nil"/>
            </w:tcBorders>
            <w:shd w:val="clear" w:color="auto" w:fill="auto"/>
            <w:vAlign w:val="center"/>
          </w:tcPr>
          <w:p w14:paraId="07D2ECB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07:30-11:30 12:00-17:00</w:t>
            </w:r>
          </w:p>
        </w:tc>
        <w:tc>
          <w:tcPr>
            <w:tcW w:w="1020" w:type="dxa"/>
            <w:tcBorders>
              <w:tl2br w:val="nil"/>
              <w:tr2bl w:val="nil"/>
            </w:tcBorders>
            <w:shd w:val="clear" w:color="auto" w:fill="auto"/>
            <w:vAlign w:val="center"/>
          </w:tcPr>
          <w:p w14:paraId="28BA606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BA24D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981" w:type="dxa"/>
            <w:tcBorders>
              <w:tl2br w:val="nil"/>
              <w:tr2bl w:val="nil"/>
            </w:tcBorders>
            <w:shd w:val="clear" w:color="auto" w:fill="auto"/>
            <w:vAlign w:val="center"/>
          </w:tcPr>
          <w:p w14:paraId="1D8F9B2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315</w:t>
            </w:r>
          </w:p>
        </w:tc>
        <w:tc>
          <w:tcPr>
            <w:tcW w:w="1694" w:type="dxa"/>
            <w:tcBorders>
              <w:tl2br w:val="nil"/>
              <w:tr2bl w:val="nil"/>
            </w:tcBorders>
            <w:shd w:val="clear" w:color="auto" w:fill="auto"/>
            <w:vAlign w:val="center"/>
          </w:tcPr>
          <w:p w14:paraId="4596D700">
            <w:pPr>
              <w:widowControl/>
              <w:adjustRightInd/>
              <w:jc w:val="center"/>
              <w:rPr>
                <w:rFonts w:hint="eastAsia" w:ascii="宋体" w:hAnsi="宋体" w:cs="宋体"/>
                <w:color w:val="auto"/>
                <w:kern w:val="0"/>
                <w:sz w:val="24"/>
                <w:highlight w:val="none"/>
              </w:rPr>
            </w:pPr>
          </w:p>
        </w:tc>
      </w:tr>
      <w:tr w14:paraId="0F02A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CF4C19E">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2DAA528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驻守B超室</w:t>
            </w:r>
          </w:p>
        </w:tc>
        <w:tc>
          <w:tcPr>
            <w:tcW w:w="650" w:type="dxa"/>
            <w:tcBorders>
              <w:tl2br w:val="nil"/>
              <w:tr2bl w:val="nil"/>
            </w:tcBorders>
            <w:shd w:val="clear" w:color="auto" w:fill="auto"/>
            <w:vAlign w:val="center"/>
          </w:tcPr>
          <w:p w14:paraId="10A5505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4309F2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07:30-11:30 13:00-17:00</w:t>
            </w:r>
          </w:p>
        </w:tc>
        <w:tc>
          <w:tcPr>
            <w:tcW w:w="1020" w:type="dxa"/>
            <w:tcBorders>
              <w:tl2br w:val="nil"/>
              <w:tr2bl w:val="nil"/>
            </w:tcBorders>
            <w:shd w:val="clear" w:color="auto" w:fill="auto"/>
            <w:vAlign w:val="center"/>
          </w:tcPr>
          <w:p w14:paraId="58E03BB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19D5B3C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656812F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39281481">
            <w:pPr>
              <w:widowControl/>
              <w:adjustRightInd/>
              <w:jc w:val="center"/>
              <w:rPr>
                <w:rFonts w:hint="eastAsia" w:ascii="宋体" w:hAnsi="宋体" w:cs="宋体"/>
                <w:color w:val="auto"/>
                <w:kern w:val="0"/>
                <w:sz w:val="24"/>
                <w:highlight w:val="none"/>
              </w:rPr>
            </w:pPr>
          </w:p>
        </w:tc>
      </w:tr>
      <w:tr w14:paraId="47BAF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44CECC4">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09F99C6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驻守放射</w:t>
            </w:r>
          </w:p>
        </w:tc>
        <w:tc>
          <w:tcPr>
            <w:tcW w:w="650" w:type="dxa"/>
            <w:tcBorders>
              <w:tl2br w:val="nil"/>
              <w:tr2bl w:val="nil"/>
            </w:tcBorders>
            <w:shd w:val="clear" w:color="auto" w:fill="auto"/>
            <w:vAlign w:val="center"/>
          </w:tcPr>
          <w:p w14:paraId="0B02EDB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2563C43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07:30-11:30 13:00-17:00</w:t>
            </w:r>
          </w:p>
        </w:tc>
        <w:tc>
          <w:tcPr>
            <w:tcW w:w="1020" w:type="dxa"/>
            <w:tcBorders>
              <w:tl2br w:val="nil"/>
              <w:tr2bl w:val="nil"/>
            </w:tcBorders>
            <w:shd w:val="clear" w:color="auto" w:fill="auto"/>
            <w:vAlign w:val="center"/>
          </w:tcPr>
          <w:p w14:paraId="73A418D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40EF0B8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584EEE2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96</w:t>
            </w:r>
          </w:p>
        </w:tc>
        <w:tc>
          <w:tcPr>
            <w:tcW w:w="1694" w:type="dxa"/>
            <w:tcBorders>
              <w:tl2br w:val="nil"/>
              <w:tr2bl w:val="nil"/>
            </w:tcBorders>
            <w:shd w:val="clear" w:color="auto" w:fill="auto"/>
            <w:vAlign w:val="center"/>
          </w:tcPr>
          <w:p w14:paraId="6E3A71F1">
            <w:pPr>
              <w:widowControl/>
              <w:adjustRightInd/>
              <w:jc w:val="center"/>
              <w:rPr>
                <w:rFonts w:hint="eastAsia" w:ascii="宋体" w:hAnsi="宋体" w:cs="宋体"/>
                <w:color w:val="auto"/>
                <w:kern w:val="0"/>
                <w:sz w:val="24"/>
                <w:highlight w:val="none"/>
              </w:rPr>
            </w:pPr>
          </w:p>
        </w:tc>
      </w:tr>
      <w:tr w14:paraId="02D18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312F983">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1D5666B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1#楼层驻守</w:t>
            </w:r>
          </w:p>
        </w:tc>
        <w:tc>
          <w:tcPr>
            <w:tcW w:w="650" w:type="dxa"/>
            <w:tcBorders>
              <w:tl2br w:val="nil"/>
              <w:tr2bl w:val="nil"/>
            </w:tcBorders>
            <w:shd w:val="clear" w:color="auto" w:fill="auto"/>
            <w:noWrap/>
            <w:vAlign w:val="center"/>
          </w:tcPr>
          <w:p w14:paraId="38D6AF9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240582C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4F6D67A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noWrap/>
            <w:vAlign w:val="center"/>
          </w:tcPr>
          <w:p w14:paraId="48AF864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49FA8B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144</w:t>
            </w:r>
          </w:p>
        </w:tc>
        <w:tc>
          <w:tcPr>
            <w:tcW w:w="1694" w:type="dxa"/>
            <w:tcBorders>
              <w:tl2br w:val="nil"/>
              <w:tr2bl w:val="nil"/>
            </w:tcBorders>
            <w:shd w:val="clear" w:color="auto" w:fill="auto"/>
            <w:vAlign w:val="center"/>
          </w:tcPr>
          <w:p w14:paraId="2AB8BD1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1#6F/11F/16F</w:t>
            </w:r>
          </w:p>
        </w:tc>
      </w:tr>
      <w:tr w14:paraId="217AE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5E8815E">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72D10EC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发热门诊白班</w:t>
            </w:r>
          </w:p>
        </w:tc>
        <w:tc>
          <w:tcPr>
            <w:tcW w:w="650" w:type="dxa"/>
            <w:tcBorders>
              <w:tl2br w:val="nil"/>
              <w:tr2bl w:val="nil"/>
            </w:tcBorders>
            <w:shd w:val="clear" w:color="auto" w:fill="auto"/>
            <w:vAlign w:val="center"/>
          </w:tcPr>
          <w:p w14:paraId="1F7BD78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2F98AF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08:00-20:00</w:t>
            </w:r>
          </w:p>
        </w:tc>
        <w:tc>
          <w:tcPr>
            <w:tcW w:w="1020" w:type="dxa"/>
            <w:tcBorders>
              <w:tl2br w:val="nil"/>
              <w:tr2bl w:val="nil"/>
            </w:tcBorders>
            <w:shd w:val="clear" w:color="auto" w:fill="auto"/>
            <w:vAlign w:val="center"/>
          </w:tcPr>
          <w:p w14:paraId="5E22DBC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57BD99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609E0F8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3F1DF379">
            <w:pPr>
              <w:widowControl/>
              <w:adjustRightInd/>
              <w:jc w:val="center"/>
              <w:rPr>
                <w:rFonts w:hint="eastAsia" w:ascii="宋体" w:hAnsi="宋体" w:cs="宋体"/>
                <w:color w:val="auto"/>
                <w:kern w:val="0"/>
                <w:sz w:val="24"/>
                <w:highlight w:val="none"/>
              </w:rPr>
            </w:pPr>
          </w:p>
        </w:tc>
      </w:tr>
      <w:tr w14:paraId="26BEC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D3C562">
            <w:pPr>
              <w:widowControl/>
              <w:adjustRightInd/>
              <w:jc w:val="center"/>
              <w:rPr>
                <w:rFonts w:hint="eastAsia" w:ascii="宋体" w:hAnsi="宋体" w:cs="宋体"/>
                <w:b/>
                <w:bCs/>
                <w:color w:val="auto"/>
                <w:kern w:val="0"/>
                <w:sz w:val="24"/>
                <w:highlight w:val="none"/>
              </w:rPr>
            </w:pPr>
          </w:p>
        </w:tc>
        <w:tc>
          <w:tcPr>
            <w:tcW w:w="2042" w:type="dxa"/>
            <w:tcBorders>
              <w:tl2br w:val="nil"/>
              <w:tr2bl w:val="nil"/>
            </w:tcBorders>
            <w:shd w:val="clear" w:color="auto" w:fill="auto"/>
            <w:vAlign w:val="center"/>
          </w:tcPr>
          <w:p w14:paraId="5209E98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发热门诊夜班</w:t>
            </w:r>
          </w:p>
        </w:tc>
        <w:tc>
          <w:tcPr>
            <w:tcW w:w="650" w:type="dxa"/>
            <w:tcBorders>
              <w:tl2br w:val="nil"/>
              <w:tr2bl w:val="nil"/>
            </w:tcBorders>
            <w:shd w:val="clear" w:color="auto" w:fill="auto"/>
            <w:vAlign w:val="center"/>
          </w:tcPr>
          <w:p w14:paraId="596D791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C2DEBC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20:00-08:00</w:t>
            </w:r>
          </w:p>
        </w:tc>
        <w:tc>
          <w:tcPr>
            <w:tcW w:w="1020" w:type="dxa"/>
            <w:tcBorders>
              <w:tl2br w:val="nil"/>
              <w:tr2bl w:val="nil"/>
            </w:tcBorders>
            <w:shd w:val="clear" w:color="auto" w:fill="auto"/>
            <w:vAlign w:val="center"/>
          </w:tcPr>
          <w:p w14:paraId="00999BC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79263C3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0852839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1939B8C9">
            <w:pPr>
              <w:widowControl/>
              <w:adjustRightInd/>
              <w:jc w:val="center"/>
              <w:rPr>
                <w:rFonts w:hint="eastAsia" w:ascii="宋体" w:hAnsi="宋体" w:cs="宋体"/>
                <w:color w:val="auto"/>
                <w:kern w:val="0"/>
                <w:sz w:val="24"/>
                <w:highlight w:val="none"/>
              </w:rPr>
            </w:pPr>
          </w:p>
        </w:tc>
      </w:tr>
      <w:tr w14:paraId="209B2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uto"/>
            <w:noWrap/>
            <w:vAlign w:val="center"/>
          </w:tcPr>
          <w:p w14:paraId="626850F3">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62AADE4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合计</w:t>
            </w:r>
          </w:p>
        </w:tc>
        <w:tc>
          <w:tcPr>
            <w:tcW w:w="650" w:type="dxa"/>
            <w:tcBorders>
              <w:tl2br w:val="nil"/>
              <w:tr2bl w:val="nil"/>
            </w:tcBorders>
            <w:shd w:val="clear" w:color="auto" w:fill="auto"/>
            <w:vAlign w:val="center"/>
          </w:tcPr>
          <w:p w14:paraId="66A1A56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58</w:t>
            </w:r>
          </w:p>
        </w:tc>
        <w:tc>
          <w:tcPr>
            <w:tcW w:w="1506" w:type="dxa"/>
            <w:tcBorders>
              <w:tl2br w:val="nil"/>
              <w:tr2bl w:val="nil"/>
            </w:tcBorders>
            <w:shd w:val="clear" w:color="auto" w:fill="auto"/>
            <w:noWrap/>
            <w:vAlign w:val="center"/>
          </w:tcPr>
          <w:p w14:paraId="4394050A">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uto"/>
            <w:noWrap/>
            <w:vAlign w:val="center"/>
          </w:tcPr>
          <w:p w14:paraId="528FDC36">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uto"/>
            <w:noWrap/>
            <w:vAlign w:val="center"/>
          </w:tcPr>
          <w:p w14:paraId="74AF7682">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uto"/>
            <w:vAlign w:val="center"/>
          </w:tcPr>
          <w:p w14:paraId="5461A4D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3473</w:t>
            </w:r>
          </w:p>
        </w:tc>
        <w:tc>
          <w:tcPr>
            <w:tcW w:w="1694" w:type="dxa"/>
            <w:tcBorders>
              <w:tl2br w:val="nil"/>
              <w:tr2bl w:val="nil"/>
            </w:tcBorders>
            <w:shd w:val="clear" w:color="auto" w:fill="auto"/>
            <w:vAlign w:val="center"/>
          </w:tcPr>
          <w:p w14:paraId="786FD564">
            <w:pPr>
              <w:widowControl/>
              <w:adjustRightInd/>
              <w:jc w:val="center"/>
              <w:rPr>
                <w:rFonts w:hint="eastAsia" w:ascii="宋体" w:hAnsi="宋体" w:cs="宋体"/>
                <w:color w:val="auto"/>
                <w:kern w:val="0"/>
                <w:sz w:val="24"/>
                <w:highlight w:val="none"/>
              </w:rPr>
            </w:pPr>
          </w:p>
        </w:tc>
      </w:tr>
      <w:tr w14:paraId="05264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noWrap/>
            <w:vAlign w:val="center"/>
          </w:tcPr>
          <w:p w14:paraId="4A527DFC">
            <w:pPr>
              <w:widowControl/>
              <w:adjustRightInd/>
              <w:jc w:val="center"/>
              <w:rPr>
                <w:rFonts w:hint="eastAsia" w:ascii="宋体" w:hAnsi="宋体" w:cs="宋体"/>
                <w:color w:val="auto"/>
                <w:kern w:val="0"/>
                <w:sz w:val="24"/>
                <w:highlight w:val="none"/>
              </w:rPr>
            </w:pPr>
            <w:r>
              <w:rPr>
                <w:rFonts w:hint="eastAsia" w:ascii="宋体" w:hAnsi="宋体" w:cs="宋体"/>
                <w:b/>
                <w:bCs/>
                <w:color w:val="auto"/>
                <w:kern w:val="0"/>
                <w:sz w:val="24"/>
                <w:highlight w:val="none"/>
              </w:rPr>
              <w:t>综合运营</w:t>
            </w:r>
          </w:p>
        </w:tc>
        <w:tc>
          <w:tcPr>
            <w:tcW w:w="2042" w:type="dxa"/>
            <w:tcBorders>
              <w:tl2br w:val="nil"/>
              <w:tr2bl w:val="nil"/>
            </w:tcBorders>
            <w:shd w:val="clear" w:color="auto" w:fill="auto"/>
            <w:vAlign w:val="center"/>
          </w:tcPr>
          <w:p w14:paraId="6D1B766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综合维修（水电木泥）</w:t>
            </w:r>
          </w:p>
        </w:tc>
        <w:tc>
          <w:tcPr>
            <w:tcW w:w="650" w:type="dxa"/>
            <w:tcBorders>
              <w:tl2br w:val="nil"/>
              <w:tr2bl w:val="nil"/>
            </w:tcBorders>
            <w:shd w:val="clear" w:color="auto" w:fill="auto"/>
            <w:vAlign w:val="center"/>
          </w:tcPr>
          <w:p w14:paraId="7B70761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506" w:type="dxa"/>
            <w:tcBorders>
              <w:tl2br w:val="nil"/>
              <w:tr2bl w:val="nil"/>
            </w:tcBorders>
            <w:shd w:val="clear" w:color="auto" w:fill="auto"/>
            <w:vAlign w:val="center"/>
          </w:tcPr>
          <w:p w14:paraId="216E8BC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13:00-20:00</w:t>
            </w:r>
          </w:p>
        </w:tc>
        <w:tc>
          <w:tcPr>
            <w:tcW w:w="1020" w:type="dxa"/>
            <w:tcBorders>
              <w:tl2br w:val="nil"/>
              <w:tr2bl w:val="nil"/>
            </w:tcBorders>
            <w:shd w:val="clear" w:color="auto" w:fill="auto"/>
            <w:vAlign w:val="center"/>
          </w:tcPr>
          <w:p w14:paraId="532F57C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2D7D75D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EEEC08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288</w:t>
            </w:r>
          </w:p>
        </w:tc>
        <w:tc>
          <w:tcPr>
            <w:tcW w:w="1694" w:type="dxa"/>
            <w:tcBorders>
              <w:tl2br w:val="nil"/>
              <w:tr2bl w:val="nil"/>
            </w:tcBorders>
            <w:shd w:val="clear" w:color="auto" w:fill="auto"/>
            <w:vAlign w:val="center"/>
          </w:tcPr>
          <w:p w14:paraId="24083F9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低压电工证</w:t>
            </w:r>
          </w:p>
        </w:tc>
      </w:tr>
      <w:tr w14:paraId="34450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8151F6E">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5B07B5B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综合维修夜班</w:t>
            </w:r>
          </w:p>
        </w:tc>
        <w:tc>
          <w:tcPr>
            <w:tcW w:w="650" w:type="dxa"/>
            <w:tcBorders>
              <w:tl2br w:val="nil"/>
              <w:tr2bl w:val="nil"/>
            </w:tcBorders>
            <w:shd w:val="clear" w:color="auto" w:fill="auto"/>
            <w:vAlign w:val="center"/>
          </w:tcPr>
          <w:p w14:paraId="07E83A3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35265D1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20:00-08:00</w:t>
            </w:r>
          </w:p>
        </w:tc>
        <w:tc>
          <w:tcPr>
            <w:tcW w:w="1020" w:type="dxa"/>
            <w:tcBorders>
              <w:tl2br w:val="nil"/>
              <w:tr2bl w:val="nil"/>
            </w:tcBorders>
            <w:shd w:val="clear" w:color="auto" w:fill="auto"/>
            <w:vAlign w:val="center"/>
          </w:tcPr>
          <w:p w14:paraId="2793562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2FE2C0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21C28CC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0C4568A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低压电工证</w:t>
            </w:r>
          </w:p>
        </w:tc>
      </w:tr>
      <w:tr w14:paraId="03BBF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C753343">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28DF88C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锅炉运维兼门诊中央空调</w:t>
            </w:r>
          </w:p>
        </w:tc>
        <w:tc>
          <w:tcPr>
            <w:tcW w:w="650" w:type="dxa"/>
            <w:tcBorders>
              <w:tl2br w:val="nil"/>
              <w:tr2bl w:val="nil"/>
            </w:tcBorders>
            <w:shd w:val="clear" w:color="auto" w:fill="auto"/>
            <w:vAlign w:val="center"/>
          </w:tcPr>
          <w:p w14:paraId="74C5EAD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4FC1AAC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04:00-17:00</w:t>
            </w:r>
          </w:p>
        </w:tc>
        <w:tc>
          <w:tcPr>
            <w:tcW w:w="1020" w:type="dxa"/>
            <w:tcBorders>
              <w:tl2br w:val="nil"/>
              <w:tr2bl w:val="nil"/>
            </w:tcBorders>
            <w:shd w:val="clear" w:color="auto" w:fill="auto"/>
            <w:vAlign w:val="center"/>
          </w:tcPr>
          <w:p w14:paraId="529BDD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2D2BFE4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981" w:type="dxa"/>
            <w:tcBorders>
              <w:tl2br w:val="nil"/>
              <w:tr2bl w:val="nil"/>
            </w:tcBorders>
            <w:shd w:val="clear" w:color="auto" w:fill="auto"/>
            <w:vAlign w:val="center"/>
          </w:tcPr>
          <w:p w14:paraId="491635E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273</w:t>
            </w:r>
          </w:p>
        </w:tc>
        <w:tc>
          <w:tcPr>
            <w:tcW w:w="1694" w:type="dxa"/>
            <w:tcBorders>
              <w:tl2br w:val="nil"/>
              <w:tr2bl w:val="nil"/>
            </w:tcBorders>
            <w:shd w:val="clear" w:color="auto" w:fill="auto"/>
            <w:vAlign w:val="center"/>
          </w:tcPr>
          <w:p w14:paraId="187950A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冬季24小时</w:t>
            </w:r>
          </w:p>
        </w:tc>
      </w:tr>
      <w:tr w14:paraId="1DE74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E44B5C7">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549F1CE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住院中央空调</w:t>
            </w:r>
          </w:p>
        </w:tc>
        <w:tc>
          <w:tcPr>
            <w:tcW w:w="650" w:type="dxa"/>
            <w:tcBorders>
              <w:tl2br w:val="nil"/>
              <w:tr2bl w:val="nil"/>
            </w:tcBorders>
            <w:shd w:val="clear" w:color="auto" w:fill="auto"/>
            <w:vAlign w:val="center"/>
          </w:tcPr>
          <w:p w14:paraId="5128119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5C2D10D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08:00-08:00</w:t>
            </w:r>
          </w:p>
        </w:tc>
        <w:tc>
          <w:tcPr>
            <w:tcW w:w="1020" w:type="dxa"/>
            <w:tcBorders>
              <w:tl2br w:val="nil"/>
              <w:tr2bl w:val="nil"/>
            </w:tcBorders>
            <w:shd w:val="clear" w:color="auto" w:fill="auto"/>
            <w:vAlign w:val="center"/>
          </w:tcPr>
          <w:p w14:paraId="6204376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140" w:type="dxa"/>
            <w:tcBorders>
              <w:tl2br w:val="nil"/>
              <w:tr2bl w:val="nil"/>
            </w:tcBorders>
            <w:shd w:val="clear" w:color="auto" w:fill="auto"/>
            <w:vAlign w:val="center"/>
          </w:tcPr>
          <w:p w14:paraId="0A535E1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AD83BC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120</w:t>
            </w:r>
          </w:p>
        </w:tc>
        <w:tc>
          <w:tcPr>
            <w:tcW w:w="1694" w:type="dxa"/>
            <w:tcBorders>
              <w:tl2br w:val="nil"/>
              <w:tr2bl w:val="nil"/>
            </w:tcBorders>
            <w:shd w:val="clear" w:color="auto" w:fill="auto"/>
            <w:vAlign w:val="center"/>
          </w:tcPr>
          <w:p w14:paraId="0E8D9530">
            <w:pPr>
              <w:widowControl/>
              <w:adjustRightInd/>
              <w:jc w:val="center"/>
              <w:rPr>
                <w:rFonts w:hint="eastAsia" w:ascii="宋体" w:hAnsi="宋体" w:cs="宋体"/>
                <w:color w:val="auto"/>
                <w:kern w:val="0"/>
                <w:sz w:val="24"/>
                <w:highlight w:val="none"/>
              </w:rPr>
            </w:pPr>
          </w:p>
        </w:tc>
      </w:tr>
      <w:tr w14:paraId="68AE3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2C3CC2A">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6A2FE29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门诊高配</w:t>
            </w:r>
          </w:p>
        </w:tc>
        <w:tc>
          <w:tcPr>
            <w:tcW w:w="650" w:type="dxa"/>
            <w:tcBorders>
              <w:tl2br w:val="nil"/>
              <w:tr2bl w:val="nil"/>
            </w:tcBorders>
            <w:shd w:val="clear" w:color="auto" w:fill="auto"/>
            <w:vAlign w:val="center"/>
          </w:tcPr>
          <w:p w14:paraId="3A0873B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506" w:type="dxa"/>
            <w:tcBorders>
              <w:tl2br w:val="nil"/>
              <w:tr2bl w:val="nil"/>
            </w:tcBorders>
            <w:shd w:val="clear" w:color="auto" w:fill="auto"/>
            <w:vAlign w:val="center"/>
          </w:tcPr>
          <w:p w14:paraId="7808E26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08:00-08:00</w:t>
            </w:r>
          </w:p>
        </w:tc>
        <w:tc>
          <w:tcPr>
            <w:tcW w:w="1020" w:type="dxa"/>
            <w:tcBorders>
              <w:tl2br w:val="nil"/>
              <w:tr2bl w:val="nil"/>
            </w:tcBorders>
            <w:shd w:val="clear" w:color="auto" w:fill="auto"/>
            <w:vAlign w:val="center"/>
          </w:tcPr>
          <w:p w14:paraId="7A37B38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6448125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527877E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336</w:t>
            </w:r>
          </w:p>
        </w:tc>
        <w:tc>
          <w:tcPr>
            <w:tcW w:w="1694" w:type="dxa"/>
            <w:tcBorders>
              <w:tl2br w:val="nil"/>
              <w:tr2bl w:val="nil"/>
            </w:tcBorders>
            <w:shd w:val="clear" w:color="auto" w:fill="auto"/>
            <w:vAlign w:val="center"/>
          </w:tcPr>
          <w:p w14:paraId="580D337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高压电工证</w:t>
            </w:r>
          </w:p>
        </w:tc>
      </w:tr>
      <w:tr w14:paraId="1A043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193D72C">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2438640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中心供氧A</w:t>
            </w:r>
          </w:p>
        </w:tc>
        <w:tc>
          <w:tcPr>
            <w:tcW w:w="650" w:type="dxa"/>
            <w:tcBorders>
              <w:tl2br w:val="nil"/>
              <w:tr2bl w:val="nil"/>
            </w:tcBorders>
            <w:shd w:val="clear" w:color="auto" w:fill="auto"/>
            <w:vAlign w:val="center"/>
          </w:tcPr>
          <w:p w14:paraId="7F54C40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6E0589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08:00-20:00</w:t>
            </w:r>
          </w:p>
        </w:tc>
        <w:tc>
          <w:tcPr>
            <w:tcW w:w="1020" w:type="dxa"/>
            <w:tcBorders>
              <w:tl2br w:val="nil"/>
              <w:tr2bl w:val="nil"/>
            </w:tcBorders>
            <w:shd w:val="clear" w:color="auto" w:fill="auto"/>
            <w:vAlign w:val="center"/>
          </w:tcPr>
          <w:p w14:paraId="43D7729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595825B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60FB955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vMerge w:val="restart"/>
            <w:tcBorders>
              <w:tl2br w:val="nil"/>
              <w:tr2bl w:val="nil"/>
            </w:tcBorders>
            <w:shd w:val="clear" w:color="auto" w:fill="auto"/>
            <w:vAlign w:val="center"/>
          </w:tcPr>
          <w:p w14:paraId="3CF5CD7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特种设备操作证R3/R1</w:t>
            </w:r>
          </w:p>
        </w:tc>
      </w:tr>
      <w:tr w14:paraId="07F11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D89AAD2">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77A4A61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中心供氧B</w:t>
            </w:r>
          </w:p>
        </w:tc>
        <w:tc>
          <w:tcPr>
            <w:tcW w:w="650" w:type="dxa"/>
            <w:tcBorders>
              <w:tl2br w:val="nil"/>
              <w:tr2bl w:val="nil"/>
            </w:tcBorders>
            <w:shd w:val="clear" w:color="auto" w:fill="auto"/>
            <w:vAlign w:val="center"/>
          </w:tcPr>
          <w:p w14:paraId="7C959C6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F11F5B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20:00-08:00</w:t>
            </w:r>
          </w:p>
        </w:tc>
        <w:tc>
          <w:tcPr>
            <w:tcW w:w="1020" w:type="dxa"/>
            <w:tcBorders>
              <w:tl2br w:val="nil"/>
              <w:tr2bl w:val="nil"/>
            </w:tcBorders>
            <w:shd w:val="clear" w:color="auto" w:fill="auto"/>
            <w:vAlign w:val="center"/>
          </w:tcPr>
          <w:p w14:paraId="6F1A9C1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6290C3E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1E8114F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vMerge w:val="continue"/>
            <w:tcBorders>
              <w:tl2br w:val="nil"/>
              <w:tr2bl w:val="nil"/>
            </w:tcBorders>
            <w:shd w:val="clear" w:color="auto" w:fill="auto"/>
            <w:vAlign w:val="center"/>
          </w:tcPr>
          <w:p w14:paraId="1C9A2AE2">
            <w:pPr>
              <w:widowControl/>
              <w:adjustRightInd/>
              <w:jc w:val="center"/>
              <w:rPr>
                <w:rFonts w:hint="eastAsia" w:ascii="宋体" w:hAnsi="宋体" w:cs="宋体"/>
                <w:color w:val="auto"/>
                <w:kern w:val="0"/>
                <w:sz w:val="24"/>
                <w:highlight w:val="none"/>
              </w:rPr>
            </w:pPr>
          </w:p>
        </w:tc>
      </w:tr>
      <w:tr w14:paraId="5BC22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9AB8E6D">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7B94657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驾驶员</w:t>
            </w:r>
          </w:p>
        </w:tc>
        <w:tc>
          <w:tcPr>
            <w:tcW w:w="650" w:type="dxa"/>
            <w:tcBorders>
              <w:tl2br w:val="nil"/>
              <w:tr2bl w:val="nil"/>
            </w:tcBorders>
            <w:shd w:val="clear" w:color="auto" w:fill="auto"/>
            <w:vAlign w:val="center"/>
          </w:tcPr>
          <w:p w14:paraId="2C874D3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53885EC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208E035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140" w:type="dxa"/>
            <w:tcBorders>
              <w:tl2br w:val="nil"/>
              <w:tr2bl w:val="nil"/>
            </w:tcBorders>
            <w:shd w:val="clear" w:color="auto" w:fill="auto"/>
            <w:vAlign w:val="center"/>
          </w:tcPr>
          <w:p w14:paraId="08FA4D8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6A3909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40</w:t>
            </w:r>
          </w:p>
        </w:tc>
        <w:tc>
          <w:tcPr>
            <w:tcW w:w="1694" w:type="dxa"/>
            <w:tcBorders>
              <w:tl2br w:val="nil"/>
              <w:tr2bl w:val="nil"/>
            </w:tcBorders>
            <w:shd w:val="clear" w:color="auto" w:fill="auto"/>
            <w:vAlign w:val="center"/>
          </w:tcPr>
          <w:p w14:paraId="492A92E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驾驶证C证</w:t>
            </w:r>
          </w:p>
        </w:tc>
      </w:tr>
      <w:tr w14:paraId="037C1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923DF03">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6DFB9F0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外差</w:t>
            </w:r>
          </w:p>
        </w:tc>
        <w:tc>
          <w:tcPr>
            <w:tcW w:w="650" w:type="dxa"/>
            <w:tcBorders>
              <w:tl2br w:val="nil"/>
              <w:tr2bl w:val="nil"/>
            </w:tcBorders>
            <w:shd w:val="clear" w:color="auto" w:fill="auto"/>
            <w:vAlign w:val="center"/>
          </w:tcPr>
          <w:p w14:paraId="0573013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2BC4D56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3A110B0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140" w:type="dxa"/>
            <w:tcBorders>
              <w:tl2br w:val="nil"/>
              <w:tr2bl w:val="nil"/>
            </w:tcBorders>
            <w:shd w:val="clear" w:color="auto" w:fill="auto"/>
            <w:vAlign w:val="center"/>
          </w:tcPr>
          <w:p w14:paraId="334CEFC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092FD1B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40</w:t>
            </w:r>
          </w:p>
        </w:tc>
        <w:tc>
          <w:tcPr>
            <w:tcW w:w="1694" w:type="dxa"/>
            <w:tcBorders>
              <w:tl2br w:val="nil"/>
              <w:tr2bl w:val="nil"/>
            </w:tcBorders>
            <w:shd w:val="clear" w:color="auto" w:fill="auto"/>
            <w:vAlign w:val="center"/>
          </w:tcPr>
          <w:p w14:paraId="00F2453A">
            <w:pPr>
              <w:widowControl/>
              <w:adjustRightInd/>
              <w:jc w:val="center"/>
              <w:rPr>
                <w:rFonts w:hint="eastAsia" w:ascii="宋体" w:hAnsi="宋体" w:cs="宋体"/>
                <w:color w:val="auto"/>
                <w:kern w:val="0"/>
                <w:sz w:val="24"/>
                <w:highlight w:val="none"/>
              </w:rPr>
            </w:pPr>
          </w:p>
        </w:tc>
      </w:tr>
      <w:tr w14:paraId="66477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E8B977E">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7C13DFC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检验科工勤人员</w:t>
            </w:r>
          </w:p>
        </w:tc>
        <w:tc>
          <w:tcPr>
            <w:tcW w:w="650" w:type="dxa"/>
            <w:tcBorders>
              <w:tl2br w:val="nil"/>
              <w:tr2bl w:val="nil"/>
            </w:tcBorders>
            <w:shd w:val="clear" w:color="auto" w:fill="auto"/>
            <w:vAlign w:val="center"/>
          </w:tcPr>
          <w:p w14:paraId="7DC97EE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506" w:type="dxa"/>
            <w:tcBorders>
              <w:tl2br w:val="nil"/>
              <w:tr2bl w:val="nil"/>
            </w:tcBorders>
            <w:shd w:val="clear" w:color="auto" w:fill="auto"/>
            <w:vAlign w:val="center"/>
          </w:tcPr>
          <w:p w14:paraId="7F4E403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5AB3AC1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7CA1125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5AC20A4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144</w:t>
            </w:r>
          </w:p>
        </w:tc>
        <w:tc>
          <w:tcPr>
            <w:tcW w:w="1694" w:type="dxa"/>
            <w:tcBorders>
              <w:tl2br w:val="nil"/>
              <w:tr2bl w:val="nil"/>
            </w:tcBorders>
            <w:shd w:val="clear" w:color="auto" w:fill="auto"/>
            <w:vAlign w:val="center"/>
          </w:tcPr>
          <w:p w14:paraId="7B73A2DA">
            <w:pPr>
              <w:widowControl/>
              <w:adjustRightInd/>
              <w:jc w:val="center"/>
              <w:rPr>
                <w:rFonts w:hint="eastAsia" w:ascii="宋体" w:hAnsi="宋体" w:cs="宋体"/>
                <w:color w:val="auto"/>
                <w:kern w:val="0"/>
                <w:sz w:val="24"/>
                <w:highlight w:val="none"/>
              </w:rPr>
            </w:pPr>
          </w:p>
        </w:tc>
      </w:tr>
      <w:tr w14:paraId="1776B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C65991E">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0EBF45E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病案室装订人员</w:t>
            </w:r>
          </w:p>
        </w:tc>
        <w:tc>
          <w:tcPr>
            <w:tcW w:w="650" w:type="dxa"/>
            <w:tcBorders>
              <w:tl2br w:val="nil"/>
              <w:tr2bl w:val="nil"/>
            </w:tcBorders>
            <w:shd w:val="clear" w:color="auto" w:fill="auto"/>
            <w:vAlign w:val="center"/>
          </w:tcPr>
          <w:p w14:paraId="574F64C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75968C8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2D35371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3C03323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08EBF9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5B498159">
            <w:pPr>
              <w:widowControl/>
              <w:adjustRightInd/>
              <w:jc w:val="center"/>
              <w:rPr>
                <w:rFonts w:hint="eastAsia" w:ascii="宋体" w:hAnsi="宋体" w:cs="宋体"/>
                <w:color w:val="auto"/>
                <w:kern w:val="0"/>
                <w:sz w:val="24"/>
                <w:highlight w:val="none"/>
              </w:rPr>
            </w:pPr>
          </w:p>
        </w:tc>
      </w:tr>
      <w:tr w14:paraId="0E7D5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0E20E6C">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54DEB88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药浴人员</w:t>
            </w:r>
          </w:p>
        </w:tc>
        <w:tc>
          <w:tcPr>
            <w:tcW w:w="650" w:type="dxa"/>
            <w:tcBorders>
              <w:tl2br w:val="nil"/>
              <w:tr2bl w:val="nil"/>
            </w:tcBorders>
            <w:shd w:val="clear" w:color="auto" w:fill="auto"/>
            <w:vAlign w:val="center"/>
          </w:tcPr>
          <w:p w14:paraId="565E3CC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09DBCA7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5E920A6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7AB1F1E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876007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30489A6A">
            <w:pPr>
              <w:widowControl/>
              <w:adjustRightInd/>
              <w:jc w:val="center"/>
              <w:rPr>
                <w:rFonts w:hint="eastAsia" w:ascii="宋体" w:hAnsi="宋体" w:cs="宋体"/>
                <w:color w:val="auto"/>
                <w:kern w:val="0"/>
                <w:sz w:val="24"/>
                <w:highlight w:val="none"/>
              </w:rPr>
            </w:pPr>
          </w:p>
        </w:tc>
      </w:tr>
      <w:tr w14:paraId="6FE58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A3A4AB">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64DFCCC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下沙制剂室工人</w:t>
            </w:r>
          </w:p>
        </w:tc>
        <w:tc>
          <w:tcPr>
            <w:tcW w:w="650" w:type="dxa"/>
            <w:tcBorders>
              <w:tl2br w:val="nil"/>
              <w:tr2bl w:val="nil"/>
            </w:tcBorders>
            <w:shd w:val="clear" w:color="auto" w:fill="auto"/>
            <w:vAlign w:val="center"/>
          </w:tcPr>
          <w:p w14:paraId="15E8A8A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506" w:type="dxa"/>
            <w:tcBorders>
              <w:tl2br w:val="nil"/>
              <w:tr2bl w:val="nil"/>
            </w:tcBorders>
            <w:shd w:val="clear" w:color="auto" w:fill="auto"/>
            <w:vAlign w:val="center"/>
          </w:tcPr>
          <w:p w14:paraId="13C3450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69FBF0C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15F7BF0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5F86588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336</w:t>
            </w:r>
          </w:p>
        </w:tc>
        <w:tc>
          <w:tcPr>
            <w:tcW w:w="1694" w:type="dxa"/>
            <w:tcBorders>
              <w:tl2br w:val="nil"/>
              <w:tr2bl w:val="nil"/>
            </w:tcBorders>
            <w:shd w:val="clear" w:color="auto" w:fill="auto"/>
            <w:vAlign w:val="center"/>
          </w:tcPr>
          <w:p w14:paraId="60531444">
            <w:pPr>
              <w:widowControl/>
              <w:adjustRightInd/>
              <w:jc w:val="center"/>
              <w:rPr>
                <w:rFonts w:hint="eastAsia" w:ascii="宋体" w:hAnsi="宋体" w:cs="宋体"/>
                <w:color w:val="auto"/>
                <w:kern w:val="0"/>
                <w:sz w:val="24"/>
                <w:highlight w:val="none"/>
              </w:rPr>
            </w:pPr>
          </w:p>
        </w:tc>
      </w:tr>
      <w:tr w14:paraId="557F4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5E61707">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7DC0CB8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消毒员</w:t>
            </w:r>
          </w:p>
        </w:tc>
        <w:tc>
          <w:tcPr>
            <w:tcW w:w="650" w:type="dxa"/>
            <w:tcBorders>
              <w:tl2br w:val="nil"/>
              <w:tr2bl w:val="nil"/>
            </w:tcBorders>
            <w:shd w:val="clear" w:color="auto" w:fill="auto"/>
            <w:vAlign w:val="center"/>
          </w:tcPr>
          <w:p w14:paraId="5AEAA6B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1E81D38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08:00-12:00 13:00-17:00</w:t>
            </w:r>
          </w:p>
        </w:tc>
        <w:tc>
          <w:tcPr>
            <w:tcW w:w="1020" w:type="dxa"/>
            <w:tcBorders>
              <w:tl2br w:val="nil"/>
              <w:tr2bl w:val="nil"/>
            </w:tcBorders>
            <w:shd w:val="clear" w:color="auto" w:fill="auto"/>
            <w:vAlign w:val="center"/>
          </w:tcPr>
          <w:p w14:paraId="0129A07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140" w:type="dxa"/>
            <w:tcBorders>
              <w:tl2br w:val="nil"/>
              <w:tr2bl w:val="nil"/>
            </w:tcBorders>
            <w:shd w:val="clear" w:color="auto" w:fill="auto"/>
            <w:vAlign w:val="center"/>
          </w:tcPr>
          <w:p w14:paraId="7D22B0A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388735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80</w:t>
            </w:r>
          </w:p>
        </w:tc>
        <w:tc>
          <w:tcPr>
            <w:tcW w:w="1694" w:type="dxa"/>
            <w:tcBorders>
              <w:tl2br w:val="nil"/>
              <w:tr2bl w:val="nil"/>
            </w:tcBorders>
            <w:shd w:val="clear" w:color="auto" w:fill="auto"/>
            <w:vAlign w:val="center"/>
          </w:tcPr>
          <w:p w14:paraId="41B93F3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特种设备操作证R1；消毒灭菌技术操作培训合格证</w:t>
            </w:r>
          </w:p>
        </w:tc>
      </w:tr>
      <w:tr w14:paraId="521B7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E283473">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4CB735B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护理员</w:t>
            </w:r>
          </w:p>
        </w:tc>
        <w:tc>
          <w:tcPr>
            <w:tcW w:w="650" w:type="dxa"/>
            <w:tcBorders>
              <w:tl2br w:val="nil"/>
              <w:tr2bl w:val="nil"/>
            </w:tcBorders>
            <w:shd w:val="clear" w:color="auto" w:fill="auto"/>
            <w:vAlign w:val="center"/>
          </w:tcPr>
          <w:p w14:paraId="42B8CD8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17</w:t>
            </w:r>
          </w:p>
        </w:tc>
        <w:tc>
          <w:tcPr>
            <w:tcW w:w="1506" w:type="dxa"/>
            <w:tcBorders>
              <w:tl2br w:val="nil"/>
              <w:tr2bl w:val="nil"/>
            </w:tcBorders>
            <w:shd w:val="clear" w:color="auto" w:fill="auto"/>
            <w:vAlign w:val="center"/>
          </w:tcPr>
          <w:p w14:paraId="0F60A78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07:30-11:30 13:00-17:00</w:t>
            </w:r>
          </w:p>
        </w:tc>
        <w:tc>
          <w:tcPr>
            <w:tcW w:w="1020" w:type="dxa"/>
            <w:tcBorders>
              <w:tl2br w:val="nil"/>
              <w:tr2bl w:val="nil"/>
            </w:tcBorders>
            <w:shd w:val="clear" w:color="auto" w:fill="auto"/>
            <w:vAlign w:val="center"/>
          </w:tcPr>
          <w:p w14:paraId="32272DD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211685F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77FA51D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816</w:t>
            </w:r>
          </w:p>
        </w:tc>
        <w:tc>
          <w:tcPr>
            <w:tcW w:w="1694" w:type="dxa"/>
            <w:tcBorders>
              <w:tl2br w:val="nil"/>
              <w:tr2bl w:val="nil"/>
            </w:tcBorders>
            <w:shd w:val="clear" w:color="auto" w:fill="auto"/>
            <w:vAlign w:val="center"/>
          </w:tcPr>
          <w:p w14:paraId="0E365B87">
            <w:pPr>
              <w:widowControl/>
              <w:adjustRightInd/>
              <w:jc w:val="center"/>
              <w:rPr>
                <w:rFonts w:hint="eastAsia" w:ascii="宋体" w:hAnsi="宋体" w:cs="宋体"/>
                <w:color w:val="auto"/>
                <w:kern w:val="0"/>
                <w:sz w:val="24"/>
                <w:highlight w:val="none"/>
              </w:rPr>
            </w:pPr>
          </w:p>
        </w:tc>
      </w:tr>
      <w:tr w14:paraId="445E2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1D171A5">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76D5545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机动工</w:t>
            </w:r>
          </w:p>
        </w:tc>
        <w:tc>
          <w:tcPr>
            <w:tcW w:w="650" w:type="dxa"/>
            <w:tcBorders>
              <w:tl2br w:val="nil"/>
              <w:tr2bl w:val="nil"/>
            </w:tcBorders>
            <w:shd w:val="clear" w:color="auto" w:fill="auto"/>
            <w:vAlign w:val="center"/>
          </w:tcPr>
          <w:p w14:paraId="5FB4538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506" w:type="dxa"/>
            <w:tcBorders>
              <w:tl2br w:val="nil"/>
              <w:tr2bl w:val="nil"/>
            </w:tcBorders>
            <w:shd w:val="clear" w:color="auto" w:fill="auto"/>
            <w:vAlign w:val="center"/>
          </w:tcPr>
          <w:p w14:paraId="2114C7F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07:00-11:00 13:00-17:00</w:t>
            </w:r>
          </w:p>
        </w:tc>
        <w:tc>
          <w:tcPr>
            <w:tcW w:w="1020" w:type="dxa"/>
            <w:tcBorders>
              <w:tl2br w:val="nil"/>
              <w:tr2bl w:val="nil"/>
            </w:tcBorders>
            <w:shd w:val="clear" w:color="auto" w:fill="auto"/>
            <w:vAlign w:val="center"/>
          </w:tcPr>
          <w:p w14:paraId="1D4AECE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3FA6329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0B3BEB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192</w:t>
            </w:r>
          </w:p>
        </w:tc>
        <w:tc>
          <w:tcPr>
            <w:tcW w:w="1694" w:type="dxa"/>
            <w:tcBorders>
              <w:tl2br w:val="nil"/>
              <w:tr2bl w:val="nil"/>
            </w:tcBorders>
            <w:shd w:val="clear" w:color="auto" w:fill="auto"/>
            <w:vAlign w:val="center"/>
          </w:tcPr>
          <w:p w14:paraId="6CA54C62">
            <w:pPr>
              <w:widowControl/>
              <w:adjustRightInd/>
              <w:jc w:val="center"/>
              <w:rPr>
                <w:rFonts w:hint="eastAsia" w:ascii="宋体" w:hAnsi="宋体" w:cs="宋体"/>
                <w:color w:val="auto"/>
                <w:kern w:val="0"/>
                <w:sz w:val="24"/>
                <w:highlight w:val="none"/>
              </w:rPr>
            </w:pPr>
          </w:p>
        </w:tc>
      </w:tr>
      <w:tr w14:paraId="477DE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8DCE2DB">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4F2D571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白班专项</w:t>
            </w:r>
          </w:p>
        </w:tc>
        <w:tc>
          <w:tcPr>
            <w:tcW w:w="650" w:type="dxa"/>
            <w:tcBorders>
              <w:tl2br w:val="nil"/>
              <w:tr2bl w:val="nil"/>
            </w:tcBorders>
            <w:shd w:val="clear" w:color="auto" w:fill="auto"/>
            <w:vAlign w:val="center"/>
          </w:tcPr>
          <w:p w14:paraId="66DA726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506" w:type="dxa"/>
            <w:tcBorders>
              <w:tl2br w:val="nil"/>
              <w:tr2bl w:val="nil"/>
            </w:tcBorders>
            <w:shd w:val="clear" w:color="auto" w:fill="auto"/>
            <w:vAlign w:val="center"/>
          </w:tcPr>
          <w:p w14:paraId="2304252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07:00-11:00 13:00-17:00</w:t>
            </w:r>
          </w:p>
        </w:tc>
        <w:tc>
          <w:tcPr>
            <w:tcW w:w="1020" w:type="dxa"/>
            <w:tcBorders>
              <w:tl2br w:val="nil"/>
              <w:tr2bl w:val="nil"/>
            </w:tcBorders>
            <w:shd w:val="clear" w:color="auto" w:fill="auto"/>
            <w:vAlign w:val="center"/>
          </w:tcPr>
          <w:p w14:paraId="0DA7520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vAlign w:val="center"/>
          </w:tcPr>
          <w:p w14:paraId="3C75515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0754C1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192</w:t>
            </w:r>
          </w:p>
        </w:tc>
        <w:tc>
          <w:tcPr>
            <w:tcW w:w="1694" w:type="dxa"/>
            <w:tcBorders>
              <w:tl2br w:val="nil"/>
              <w:tr2bl w:val="nil"/>
            </w:tcBorders>
            <w:shd w:val="clear" w:color="auto" w:fill="auto"/>
            <w:vAlign w:val="center"/>
          </w:tcPr>
          <w:p w14:paraId="01C1BCC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扣板、玻璃、不锈钢、开水、扶梯电梯</w:t>
            </w:r>
          </w:p>
        </w:tc>
      </w:tr>
      <w:tr w14:paraId="4DE56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9802FE1">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0DE724A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夜班专项</w:t>
            </w:r>
          </w:p>
        </w:tc>
        <w:tc>
          <w:tcPr>
            <w:tcW w:w="650" w:type="dxa"/>
            <w:tcBorders>
              <w:tl2br w:val="nil"/>
              <w:tr2bl w:val="nil"/>
            </w:tcBorders>
            <w:shd w:val="clear" w:color="auto" w:fill="auto"/>
            <w:vAlign w:val="center"/>
          </w:tcPr>
          <w:p w14:paraId="6923704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00DF8C2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18:00-22:00</w:t>
            </w:r>
          </w:p>
        </w:tc>
        <w:tc>
          <w:tcPr>
            <w:tcW w:w="1020" w:type="dxa"/>
            <w:tcBorders>
              <w:tl2br w:val="nil"/>
              <w:tr2bl w:val="nil"/>
            </w:tcBorders>
            <w:shd w:val="clear" w:color="auto" w:fill="auto"/>
            <w:vAlign w:val="center"/>
          </w:tcPr>
          <w:p w14:paraId="55ED36C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74F9BD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981" w:type="dxa"/>
            <w:tcBorders>
              <w:tl2br w:val="nil"/>
              <w:tr2bl w:val="nil"/>
            </w:tcBorders>
            <w:shd w:val="clear" w:color="auto" w:fill="auto"/>
            <w:vAlign w:val="center"/>
          </w:tcPr>
          <w:p w14:paraId="7B421ED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694" w:type="dxa"/>
            <w:tcBorders>
              <w:tl2br w:val="nil"/>
              <w:tr2bl w:val="nil"/>
            </w:tcBorders>
            <w:shd w:val="clear" w:color="auto" w:fill="auto"/>
            <w:vAlign w:val="center"/>
          </w:tcPr>
          <w:p w14:paraId="085074D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公共区域、星级卫生间清洁消毒，全自动洗地，大理石镜面保养</w:t>
            </w:r>
          </w:p>
        </w:tc>
      </w:tr>
      <w:tr w14:paraId="1BBA2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CD6722A">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420A6B4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公区保洁</w:t>
            </w:r>
          </w:p>
        </w:tc>
        <w:tc>
          <w:tcPr>
            <w:tcW w:w="650" w:type="dxa"/>
            <w:tcBorders>
              <w:tl2br w:val="nil"/>
              <w:tr2bl w:val="nil"/>
            </w:tcBorders>
            <w:shd w:val="clear" w:color="auto" w:fill="auto"/>
            <w:vAlign w:val="center"/>
          </w:tcPr>
          <w:p w14:paraId="55147F3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1506" w:type="dxa"/>
            <w:tcBorders>
              <w:tl2br w:val="nil"/>
              <w:tr2bl w:val="nil"/>
            </w:tcBorders>
            <w:shd w:val="clear" w:color="auto" w:fill="auto"/>
            <w:vAlign w:val="center"/>
          </w:tcPr>
          <w:p w14:paraId="73427740">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07:00-17:00</w:t>
            </w:r>
          </w:p>
        </w:tc>
        <w:tc>
          <w:tcPr>
            <w:tcW w:w="1020" w:type="dxa"/>
            <w:tcBorders>
              <w:tl2br w:val="nil"/>
              <w:tr2bl w:val="nil"/>
            </w:tcBorders>
            <w:shd w:val="clear" w:color="auto" w:fill="auto"/>
            <w:vAlign w:val="center"/>
          </w:tcPr>
          <w:p w14:paraId="3A76C05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3C953F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81" w:type="dxa"/>
            <w:tcBorders>
              <w:tl2br w:val="nil"/>
              <w:tr2bl w:val="nil"/>
            </w:tcBorders>
            <w:shd w:val="clear" w:color="auto" w:fill="auto"/>
            <w:vAlign w:val="center"/>
          </w:tcPr>
          <w:p w14:paraId="693E45A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w:t>
            </w:r>
          </w:p>
        </w:tc>
        <w:tc>
          <w:tcPr>
            <w:tcW w:w="1694" w:type="dxa"/>
            <w:tcBorders>
              <w:tl2br w:val="nil"/>
              <w:tr2bl w:val="nil"/>
            </w:tcBorders>
            <w:shd w:val="clear" w:color="auto" w:fill="auto"/>
            <w:vAlign w:val="center"/>
          </w:tcPr>
          <w:p w14:paraId="0C0DA704">
            <w:pPr>
              <w:widowControl/>
              <w:adjustRightInd/>
              <w:jc w:val="center"/>
              <w:rPr>
                <w:rFonts w:hint="eastAsia" w:ascii="宋体" w:hAnsi="宋体" w:cs="宋体"/>
                <w:color w:val="auto"/>
                <w:kern w:val="0"/>
                <w:sz w:val="24"/>
                <w:highlight w:val="none"/>
              </w:rPr>
            </w:pPr>
          </w:p>
        </w:tc>
      </w:tr>
      <w:tr w14:paraId="4B73E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8E7509A">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noWrap/>
            <w:vAlign w:val="center"/>
          </w:tcPr>
          <w:p w14:paraId="715CC20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行政中心保洁</w:t>
            </w:r>
          </w:p>
        </w:tc>
        <w:tc>
          <w:tcPr>
            <w:tcW w:w="650" w:type="dxa"/>
            <w:tcBorders>
              <w:tl2br w:val="nil"/>
              <w:tr2bl w:val="nil"/>
            </w:tcBorders>
            <w:shd w:val="clear" w:color="auto" w:fill="auto"/>
            <w:noWrap/>
            <w:vAlign w:val="center"/>
          </w:tcPr>
          <w:p w14:paraId="4913214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1DF5ADE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65727C9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noWrap/>
            <w:vAlign w:val="center"/>
          </w:tcPr>
          <w:p w14:paraId="21E97AE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E0639B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4E980F5D">
            <w:pPr>
              <w:widowControl/>
              <w:adjustRightInd/>
              <w:jc w:val="center"/>
              <w:rPr>
                <w:rFonts w:hint="eastAsia" w:ascii="宋体" w:hAnsi="宋体" w:cs="宋体"/>
                <w:color w:val="auto"/>
                <w:kern w:val="0"/>
                <w:sz w:val="24"/>
                <w:highlight w:val="none"/>
              </w:rPr>
            </w:pPr>
          </w:p>
        </w:tc>
      </w:tr>
      <w:tr w14:paraId="0EF42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E180365">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noWrap/>
            <w:vAlign w:val="center"/>
          </w:tcPr>
          <w:p w14:paraId="04F71C1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下沙制剂室保洁</w:t>
            </w:r>
          </w:p>
        </w:tc>
        <w:tc>
          <w:tcPr>
            <w:tcW w:w="650" w:type="dxa"/>
            <w:tcBorders>
              <w:tl2br w:val="nil"/>
              <w:tr2bl w:val="nil"/>
            </w:tcBorders>
            <w:shd w:val="clear" w:color="auto" w:fill="auto"/>
            <w:noWrap/>
            <w:vAlign w:val="center"/>
          </w:tcPr>
          <w:p w14:paraId="57ACD29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A4A078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0BF80A1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140" w:type="dxa"/>
            <w:tcBorders>
              <w:tl2br w:val="nil"/>
              <w:tr2bl w:val="nil"/>
            </w:tcBorders>
            <w:shd w:val="clear" w:color="auto" w:fill="auto"/>
            <w:noWrap/>
            <w:vAlign w:val="center"/>
          </w:tcPr>
          <w:p w14:paraId="73D5472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2F9231B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694" w:type="dxa"/>
            <w:tcBorders>
              <w:tl2br w:val="nil"/>
              <w:tr2bl w:val="nil"/>
            </w:tcBorders>
            <w:shd w:val="clear" w:color="auto" w:fill="auto"/>
            <w:vAlign w:val="center"/>
          </w:tcPr>
          <w:p w14:paraId="4FBBCE3F">
            <w:pPr>
              <w:widowControl/>
              <w:adjustRightInd/>
              <w:jc w:val="center"/>
              <w:rPr>
                <w:rFonts w:hint="eastAsia" w:ascii="宋体" w:hAnsi="宋体" w:cs="宋体"/>
                <w:color w:val="auto"/>
                <w:kern w:val="0"/>
                <w:sz w:val="24"/>
                <w:highlight w:val="none"/>
              </w:rPr>
            </w:pPr>
          </w:p>
        </w:tc>
      </w:tr>
      <w:tr w14:paraId="7237F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317E74E">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noWrap/>
            <w:vAlign w:val="center"/>
          </w:tcPr>
          <w:p w14:paraId="1AEF9DA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电梯司机</w:t>
            </w:r>
          </w:p>
        </w:tc>
        <w:tc>
          <w:tcPr>
            <w:tcW w:w="650" w:type="dxa"/>
            <w:tcBorders>
              <w:tl2br w:val="nil"/>
              <w:tr2bl w:val="nil"/>
            </w:tcBorders>
            <w:shd w:val="clear" w:color="auto" w:fill="auto"/>
            <w:noWrap/>
            <w:vAlign w:val="center"/>
          </w:tcPr>
          <w:p w14:paraId="6DE14B2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506" w:type="dxa"/>
            <w:tcBorders>
              <w:tl2br w:val="nil"/>
              <w:tr2bl w:val="nil"/>
            </w:tcBorders>
            <w:shd w:val="clear" w:color="auto" w:fill="auto"/>
            <w:vAlign w:val="center"/>
          </w:tcPr>
          <w:p w14:paraId="5531743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7:00-17:00</w:t>
            </w:r>
          </w:p>
        </w:tc>
        <w:tc>
          <w:tcPr>
            <w:tcW w:w="1020" w:type="dxa"/>
            <w:tcBorders>
              <w:tl2br w:val="nil"/>
              <w:tr2bl w:val="nil"/>
            </w:tcBorders>
            <w:shd w:val="clear" w:color="auto" w:fill="auto"/>
            <w:noWrap/>
            <w:vAlign w:val="center"/>
          </w:tcPr>
          <w:p w14:paraId="0231287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21B0B3E6">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35AF41E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336</w:t>
            </w:r>
          </w:p>
        </w:tc>
        <w:tc>
          <w:tcPr>
            <w:tcW w:w="1694" w:type="dxa"/>
            <w:tcBorders>
              <w:tl2br w:val="nil"/>
              <w:tr2bl w:val="nil"/>
            </w:tcBorders>
            <w:shd w:val="clear" w:color="auto" w:fill="auto"/>
            <w:vAlign w:val="center"/>
          </w:tcPr>
          <w:p w14:paraId="2CA9A383">
            <w:pPr>
              <w:widowControl/>
              <w:adjustRightInd/>
              <w:jc w:val="center"/>
              <w:rPr>
                <w:rFonts w:hint="eastAsia" w:ascii="宋体" w:hAnsi="宋体" w:cs="宋体"/>
                <w:color w:val="auto"/>
                <w:kern w:val="0"/>
                <w:sz w:val="24"/>
                <w:highlight w:val="none"/>
              </w:rPr>
            </w:pPr>
          </w:p>
        </w:tc>
      </w:tr>
      <w:tr w14:paraId="7159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4C19D43">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22B1298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垃圾清运</w:t>
            </w:r>
          </w:p>
        </w:tc>
        <w:tc>
          <w:tcPr>
            <w:tcW w:w="650" w:type="dxa"/>
            <w:tcBorders>
              <w:tl2br w:val="nil"/>
              <w:tr2bl w:val="nil"/>
            </w:tcBorders>
            <w:shd w:val="clear" w:color="auto" w:fill="auto"/>
            <w:noWrap/>
            <w:vAlign w:val="center"/>
          </w:tcPr>
          <w:p w14:paraId="2AF2FAB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506" w:type="dxa"/>
            <w:tcBorders>
              <w:tl2br w:val="nil"/>
              <w:tr2bl w:val="nil"/>
            </w:tcBorders>
            <w:shd w:val="clear" w:color="auto" w:fill="auto"/>
            <w:vAlign w:val="center"/>
          </w:tcPr>
          <w:p w14:paraId="2A99B44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7:00-11:00 13:00-17:00</w:t>
            </w:r>
          </w:p>
        </w:tc>
        <w:tc>
          <w:tcPr>
            <w:tcW w:w="1020" w:type="dxa"/>
            <w:tcBorders>
              <w:tl2br w:val="nil"/>
              <w:tr2bl w:val="nil"/>
            </w:tcBorders>
            <w:shd w:val="clear" w:color="auto" w:fill="auto"/>
            <w:noWrap/>
            <w:vAlign w:val="center"/>
          </w:tcPr>
          <w:p w14:paraId="5ADB9C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noWrap/>
            <w:vAlign w:val="center"/>
          </w:tcPr>
          <w:p w14:paraId="3580442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1CA8AB1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280</w:t>
            </w:r>
          </w:p>
        </w:tc>
        <w:tc>
          <w:tcPr>
            <w:tcW w:w="1694" w:type="dxa"/>
            <w:tcBorders>
              <w:tl2br w:val="nil"/>
              <w:tr2bl w:val="nil"/>
            </w:tcBorders>
            <w:shd w:val="clear" w:color="auto" w:fill="auto"/>
            <w:vAlign w:val="center"/>
          </w:tcPr>
          <w:p w14:paraId="685FC78B">
            <w:pPr>
              <w:widowControl/>
              <w:adjustRightInd/>
              <w:jc w:val="center"/>
              <w:rPr>
                <w:rFonts w:hint="eastAsia" w:ascii="宋体" w:hAnsi="宋体" w:cs="宋体"/>
                <w:color w:val="auto"/>
                <w:kern w:val="0"/>
                <w:sz w:val="24"/>
                <w:highlight w:val="none"/>
              </w:rPr>
            </w:pPr>
          </w:p>
        </w:tc>
      </w:tr>
      <w:tr w14:paraId="3F51D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5E6F6F3">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6A58C7A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布草洗涤</w:t>
            </w:r>
          </w:p>
        </w:tc>
        <w:tc>
          <w:tcPr>
            <w:tcW w:w="650" w:type="dxa"/>
            <w:tcBorders>
              <w:tl2br w:val="nil"/>
              <w:tr2bl w:val="nil"/>
            </w:tcBorders>
            <w:shd w:val="clear" w:color="auto" w:fill="auto"/>
            <w:vAlign w:val="center"/>
          </w:tcPr>
          <w:p w14:paraId="0714089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3E54DABF">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06:30-18:30</w:t>
            </w:r>
          </w:p>
        </w:tc>
        <w:tc>
          <w:tcPr>
            <w:tcW w:w="1020" w:type="dxa"/>
            <w:tcBorders>
              <w:tl2br w:val="nil"/>
              <w:tr2bl w:val="nil"/>
            </w:tcBorders>
            <w:shd w:val="clear" w:color="auto" w:fill="auto"/>
            <w:vAlign w:val="center"/>
          </w:tcPr>
          <w:p w14:paraId="0D3112A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070138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72FCA7A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3C34887B">
            <w:pPr>
              <w:widowControl/>
              <w:adjustRightInd/>
              <w:jc w:val="center"/>
              <w:rPr>
                <w:rFonts w:hint="eastAsia" w:ascii="宋体" w:hAnsi="宋体" w:cs="宋体"/>
                <w:color w:val="auto"/>
                <w:kern w:val="0"/>
                <w:sz w:val="24"/>
                <w:highlight w:val="none"/>
              </w:rPr>
            </w:pPr>
          </w:p>
        </w:tc>
      </w:tr>
      <w:tr w14:paraId="2D82B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03366D5">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5274935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夜间应急班</w:t>
            </w:r>
          </w:p>
        </w:tc>
        <w:tc>
          <w:tcPr>
            <w:tcW w:w="650" w:type="dxa"/>
            <w:tcBorders>
              <w:tl2br w:val="nil"/>
              <w:tr2bl w:val="nil"/>
            </w:tcBorders>
            <w:shd w:val="clear" w:color="auto" w:fill="auto"/>
            <w:vAlign w:val="center"/>
          </w:tcPr>
          <w:p w14:paraId="2093D70B">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506" w:type="dxa"/>
            <w:tcBorders>
              <w:tl2br w:val="nil"/>
              <w:tr2bl w:val="nil"/>
            </w:tcBorders>
            <w:shd w:val="clear" w:color="auto" w:fill="auto"/>
            <w:vAlign w:val="center"/>
          </w:tcPr>
          <w:p w14:paraId="6CF9B8E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19:00-07:00</w:t>
            </w:r>
          </w:p>
        </w:tc>
        <w:tc>
          <w:tcPr>
            <w:tcW w:w="1020" w:type="dxa"/>
            <w:tcBorders>
              <w:tl2br w:val="nil"/>
              <w:tr2bl w:val="nil"/>
            </w:tcBorders>
            <w:shd w:val="clear" w:color="auto" w:fill="auto"/>
            <w:vAlign w:val="center"/>
          </w:tcPr>
          <w:p w14:paraId="3479578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6E90C1E2">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1C849FB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168</w:t>
            </w:r>
          </w:p>
        </w:tc>
        <w:tc>
          <w:tcPr>
            <w:tcW w:w="1694" w:type="dxa"/>
            <w:tcBorders>
              <w:tl2br w:val="nil"/>
              <w:tr2bl w:val="nil"/>
            </w:tcBorders>
            <w:shd w:val="clear" w:color="auto" w:fill="auto"/>
            <w:vAlign w:val="center"/>
          </w:tcPr>
          <w:p w14:paraId="3CD3AC1C">
            <w:pPr>
              <w:widowControl/>
              <w:adjustRightInd/>
              <w:jc w:val="center"/>
              <w:rPr>
                <w:rFonts w:hint="eastAsia" w:ascii="宋体" w:hAnsi="宋体" w:cs="宋体"/>
                <w:color w:val="auto"/>
                <w:kern w:val="0"/>
                <w:sz w:val="24"/>
                <w:highlight w:val="none"/>
              </w:rPr>
            </w:pPr>
          </w:p>
        </w:tc>
      </w:tr>
      <w:tr w14:paraId="4D681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0A58CB2">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333301B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污水管理</w:t>
            </w:r>
          </w:p>
        </w:tc>
        <w:tc>
          <w:tcPr>
            <w:tcW w:w="650" w:type="dxa"/>
            <w:tcBorders>
              <w:tl2br w:val="nil"/>
              <w:tr2bl w:val="nil"/>
            </w:tcBorders>
            <w:shd w:val="clear" w:color="auto" w:fill="auto"/>
            <w:vAlign w:val="center"/>
          </w:tcPr>
          <w:p w14:paraId="4123B32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506" w:type="dxa"/>
            <w:tcBorders>
              <w:tl2br w:val="nil"/>
              <w:tr2bl w:val="nil"/>
            </w:tcBorders>
            <w:shd w:val="clear" w:color="auto" w:fill="auto"/>
            <w:vAlign w:val="center"/>
          </w:tcPr>
          <w:p w14:paraId="6122F70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08:00-20:00</w:t>
            </w:r>
          </w:p>
        </w:tc>
        <w:tc>
          <w:tcPr>
            <w:tcW w:w="1020" w:type="dxa"/>
            <w:tcBorders>
              <w:tl2br w:val="nil"/>
              <w:tr2bl w:val="nil"/>
            </w:tcBorders>
            <w:shd w:val="clear" w:color="auto" w:fill="auto"/>
            <w:vAlign w:val="center"/>
          </w:tcPr>
          <w:p w14:paraId="437570EA">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67E43E39">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81" w:type="dxa"/>
            <w:tcBorders>
              <w:tl2br w:val="nil"/>
              <w:tr2bl w:val="nil"/>
            </w:tcBorders>
            <w:shd w:val="clear" w:color="auto" w:fill="auto"/>
            <w:vAlign w:val="center"/>
          </w:tcPr>
          <w:p w14:paraId="250EFBD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694" w:type="dxa"/>
            <w:tcBorders>
              <w:tl2br w:val="nil"/>
              <w:tr2bl w:val="nil"/>
            </w:tcBorders>
            <w:shd w:val="clear" w:color="auto" w:fill="auto"/>
            <w:vAlign w:val="center"/>
          </w:tcPr>
          <w:p w14:paraId="0373164B">
            <w:pPr>
              <w:widowControl/>
              <w:adjustRightInd/>
              <w:jc w:val="center"/>
              <w:rPr>
                <w:rFonts w:hint="eastAsia" w:ascii="宋体" w:hAnsi="宋体" w:cs="宋体"/>
                <w:color w:val="auto"/>
                <w:kern w:val="0"/>
                <w:sz w:val="24"/>
                <w:highlight w:val="none"/>
              </w:rPr>
            </w:pPr>
          </w:p>
        </w:tc>
      </w:tr>
      <w:tr w14:paraId="4F563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80024E6">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51809EC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洗衣房</w:t>
            </w:r>
          </w:p>
        </w:tc>
        <w:tc>
          <w:tcPr>
            <w:tcW w:w="650" w:type="dxa"/>
            <w:tcBorders>
              <w:tl2br w:val="nil"/>
              <w:tr2bl w:val="nil"/>
            </w:tcBorders>
            <w:shd w:val="clear" w:color="auto" w:fill="auto"/>
            <w:vAlign w:val="center"/>
          </w:tcPr>
          <w:p w14:paraId="7AC2F1B1">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506" w:type="dxa"/>
            <w:tcBorders>
              <w:tl2br w:val="nil"/>
              <w:tr2bl w:val="nil"/>
            </w:tcBorders>
            <w:shd w:val="clear" w:color="auto" w:fill="auto"/>
            <w:vAlign w:val="center"/>
          </w:tcPr>
          <w:p w14:paraId="7655D3A8">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06:00-11:30 13:30-16:00</w:t>
            </w:r>
          </w:p>
        </w:tc>
        <w:tc>
          <w:tcPr>
            <w:tcW w:w="1020" w:type="dxa"/>
            <w:tcBorders>
              <w:tl2br w:val="nil"/>
              <w:tr2bl w:val="nil"/>
            </w:tcBorders>
            <w:shd w:val="clear" w:color="auto" w:fill="auto"/>
            <w:vAlign w:val="center"/>
          </w:tcPr>
          <w:p w14:paraId="07EC641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140" w:type="dxa"/>
            <w:tcBorders>
              <w:tl2br w:val="nil"/>
              <w:tr2bl w:val="nil"/>
            </w:tcBorders>
            <w:shd w:val="clear" w:color="auto" w:fill="auto"/>
            <w:vAlign w:val="center"/>
          </w:tcPr>
          <w:p w14:paraId="188C5EC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81" w:type="dxa"/>
            <w:tcBorders>
              <w:tl2br w:val="nil"/>
              <w:tr2bl w:val="nil"/>
            </w:tcBorders>
            <w:shd w:val="clear" w:color="auto" w:fill="auto"/>
            <w:vAlign w:val="center"/>
          </w:tcPr>
          <w:p w14:paraId="4039DC0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224</w:t>
            </w:r>
          </w:p>
        </w:tc>
        <w:tc>
          <w:tcPr>
            <w:tcW w:w="1694" w:type="dxa"/>
            <w:tcBorders>
              <w:tl2br w:val="nil"/>
              <w:tr2bl w:val="nil"/>
            </w:tcBorders>
            <w:shd w:val="clear" w:color="auto" w:fill="auto"/>
            <w:vAlign w:val="center"/>
          </w:tcPr>
          <w:p w14:paraId="7BEF5119">
            <w:pPr>
              <w:widowControl/>
              <w:adjustRightInd/>
              <w:jc w:val="center"/>
              <w:rPr>
                <w:rFonts w:hint="eastAsia" w:ascii="宋体" w:hAnsi="宋体" w:cs="宋体"/>
                <w:color w:val="auto"/>
                <w:kern w:val="0"/>
                <w:sz w:val="24"/>
                <w:highlight w:val="none"/>
              </w:rPr>
            </w:pPr>
          </w:p>
        </w:tc>
      </w:tr>
      <w:tr w14:paraId="5B078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6DC80B2">
            <w:pPr>
              <w:widowControl/>
              <w:adjustRightInd/>
              <w:jc w:val="center"/>
              <w:rPr>
                <w:rFonts w:hint="eastAsia" w:ascii="宋体" w:hAnsi="宋体" w:cs="宋体"/>
                <w:color w:val="auto"/>
                <w:kern w:val="0"/>
                <w:sz w:val="24"/>
                <w:highlight w:val="none"/>
              </w:rPr>
            </w:pPr>
          </w:p>
        </w:tc>
        <w:tc>
          <w:tcPr>
            <w:tcW w:w="2042" w:type="dxa"/>
            <w:tcBorders>
              <w:tl2br w:val="nil"/>
              <w:tr2bl w:val="nil"/>
            </w:tcBorders>
            <w:shd w:val="clear" w:color="auto" w:fill="auto"/>
            <w:vAlign w:val="center"/>
          </w:tcPr>
          <w:p w14:paraId="68F1E38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合计</w:t>
            </w:r>
          </w:p>
        </w:tc>
        <w:tc>
          <w:tcPr>
            <w:tcW w:w="650" w:type="dxa"/>
            <w:tcBorders>
              <w:tl2br w:val="nil"/>
              <w:tr2bl w:val="nil"/>
            </w:tcBorders>
            <w:shd w:val="clear" w:color="auto" w:fill="auto"/>
            <w:vAlign w:val="center"/>
          </w:tcPr>
          <w:p w14:paraId="418419A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95</w:t>
            </w:r>
          </w:p>
        </w:tc>
        <w:tc>
          <w:tcPr>
            <w:tcW w:w="1506" w:type="dxa"/>
            <w:tcBorders>
              <w:tl2br w:val="nil"/>
              <w:tr2bl w:val="nil"/>
            </w:tcBorders>
            <w:shd w:val="clear" w:color="auto" w:fill="auto"/>
            <w:vAlign w:val="center"/>
          </w:tcPr>
          <w:p w14:paraId="49AED358">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uto"/>
            <w:noWrap/>
            <w:vAlign w:val="center"/>
          </w:tcPr>
          <w:p w14:paraId="354E6EDA">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uto"/>
            <w:noWrap/>
            <w:vAlign w:val="center"/>
          </w:tcPr>
          <w:p w14:paraId="23130C40">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uto"/>
            <w:vAlign w:val="center"/>
          </w:tcPr>
          <w:p w14:paraId="3292A40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5233</w:t>
            </w:r>
          </w:p>
        </w:tc>
        <w:tc>
          <w:tcPr>
            <w:tcW w:w="1694" w:type="dxa"/>
            <w:tcBorders>
              <w:tl2br w:val="nil"/>
              <w:tr2bl w:val="nil"/>
            </w:tcBorders>
            <w:shd w:val="clear" w:color="auto" w:fill="auto"/>
            <w:vAlign w:val="center"/>
          </w:tcPr>
          <w:p w14:paraId="5A71428D">
            <w:pPr>
              <w:widowControl/>
              <w:adjustRightInd/>
              <w:jc w:val="center"/>
              <w:rPr>
                <w:rFonts w:hint="eastAsia" w:ascii="宋体" w:hAnsi="宋体" w:cs="宋体"/>
                <w:b/>
                <w:bCs/>
                <w:color w:val="auto"/>
                <w:kern w:val="0"/>
                <w:sz w:val="24"/>
                <w:highlight w:val="none"/>
              </w:rPr>
            </w:pPr>
          </w:p>
        </w:tc>
      </w:tr>
      <w:tr w14:paraId="1BC09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uto"/>
            <w:noWrap/>
            <w:vAlign w:val="center"/>
          </w:tcPr>
          <w:p w14:paraId="45652443">
            <w:pPr>
              <w:adjustRightInd/>
              <w:spacing w:line="360" w:lineRule="auto"/>
              <w:outlineLvl w:val="0"/>
              <w:rPr>
                <w:rFonts w:hint="eastAsia" w:ascii="宋体" w:hAnsi="宋体" w:cs="宋体"/>
                <w:b/>
                <w:color w:val="auto"/>
                <w:sz w:val="24"/>
                <w:highlight w:val="none"/>
              </w:rPr>
            </w:pPr>
          </w:p>
        </w:tc>
        <w:tc>
          <w:tcPr>
            <w:tcW w:w="2042" w:type="dxa"/>
            <w:tcBorders>
              <w:tl2br w:val="nil"/>
              <w:tr2bl w:val="nil"/>
            </w:tcBorders>
            <w:shd w:val="clear" w:color="auto" w:fill="auto"/>
            <w:vAlign w:val="center"/>
          </w:tcPr>
          <w:p w14:paraId="48E6DD0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汇总岗位数</w:t>
            </w:r>
          </w:p>
        </w:tc>
        <w:tc>
          <w:tcPr>
            <w:tcW w:w="650" w:type="dxa"/>
            <w:tcBorders>
              <w:tl2br w:val="nil"/>
              <w:tr2bl w:val="nil"/>
            </w:tcBorders>
            <w:shd w:val="clear" w:color="auto" w:fill="auto"/>
            <w:vAlign w:val="center"/>
          </w:tcPr>
          <w:p w14:paraId="7958AE2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227</w:t>
            </w:r>
          </w:p>
        </w:tc>
        <w:tc>
          <w:tcPr>
            <w:tcW w:w="1506" w:type="dxa"/>
            <w:tcBorders>
              <w:tl2br w:val="nil"/>
              <w:tr2bl w:val="nil"/>
            </w:tcBorders>
            <w:shd w:val="clear" w:color="auto" w:fill="auto"/>
            <w:vAlign w:val="center"/>
          </w:tcPr>
          <w:p w14:paraId="5A62EC25">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uto"/>
            <w:noWrap/>
            <w:vAlign w:val="center"/>
          </w:tcPr>
          <w:p w14:paraId="26846C4F">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uto"/>
            <w:noWrap/>
            <w:vAlign w:val="center"/>
          </w:tcPr>
          <w:p w14:paraId="4CA3F955">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uto"/>
            <w:vAlign w:val="center"/>
          </w:tcPr>
          <w:p w14:paraId="164320B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13446</w:t>
            </w:r>
          </w:p>
        </w:tc>
        <w:tc>
          <w:tcPr>
            <w:tcW w:w="1694" w:type="dxa"/>
            <w:tcBorders>
              <w:tl2br w:val="nil"/>
              <w:tr2bl w:val="nil"/>
            </w:tcBorders>
            <w:shd w:val="clear" w:color="auto" w:fill="auto"/>
            <w:vAlign w:val="center"/>
          </w:tcPr>
          <w:p w14:paraId="18185F7F">
            <w:pPr>
              <w:widowControl/>
              <w:adjustRightInd/>
              <w:jc w:val="center"/>
              <w:rPr>
                <w:rFonts w:hint="eastAsia" w:ascii="宋体" w:hAnsi="宋体" w:cs="宋体"/>
                <w:b/>
                <w:bCs/>
                <w:color w:val="auto"/>
                <w:kern w:val="0"/>
                <w:sz w:val="24"/>
                <w:highlight w:val="none"/>
              </w:rPr>
            </w:pPr>
          </w:p>
        </w:tc>
      </w:tr>
    </w:tbl>
    <w:p w14:paraId="0726C64B">
      <w:pPr>
        <w:adjustRightInd/>
        <w:snapToGrid w:val="0"/>
        <w:spacing w:before="240" w:beforeLines="100" w:line="360" w:lineRule="auto"/>
        <w:ind w:left="105" w:leftChars="50" w:firstLine="354" w:firstLineChars="147"/>
        <w:rPr>
          <w:rFonts w:hint="eastAsia" w:ascii="宋体" w:hAnsi="宋体"/>
          <w:b/>
          <w:bCs/>
          <w:color w:val="auto"/>
          <w:sz w:val="24"/>
          <w:highlight w:val="none"/>
          <w:u w:val="single"/>
        </w:rPr>
      </w:pPr>
      <w:r>
        <w:rPr>
          <w:rFonts w:hint="eastAsia" w:ascii="宋体" w:hAnsi="宋体"/>
          <w:b/>
          <w:bCs/>
          <w:color w:val="auto"/>
          <w:sz w:val="24"/>
          <w:highlight w:val="none"/>
          <w:u w:val="single"/>
        </w:rPr>
        <w:t>▲上表中最低在岗数和总服务时间数必须完全响应，同时包含人员的变更：如采购人内部人员病事假和退休等，供应商应安排人员顶替该岗，且均含在总价内，但各岗位的具体人员配置数量按照劳动法的要求供应商可根据企业自身管理情况予以合理调整。合计项目岗位数为227岗，要求工作时间段内每日不少于218人，每周最低服务时间数为</w:t>
      </w:r>
      <w:r>
        <w:rPr>
          <w:rFonts w:hint="eastAsia" w:ascii="宋体" w:hAnsi="宋体"/>
          <w:b/>
          <w:bCs/>
          <w:color w:val="auto"/>
          <w:sz w:val="24"/>
          <w:highlight w:val="none"/>
          <w:u w:val="single"/>
          <w:lang w:eastAsia="zh-CN"/>
        </w:rPr>
        <w:t>13446</w:t>
      </w:r>
      <w:r>
        <w:rPr>
          <w:rFonts w:hint="eastAsia" w:ascii="宋体" w:hAnsi="宋体"/>
          <w:b/>
          <w:bCs/>
          <w:color w:val="auto"/>
          <w:sz w:val="24"/>
          <w:highlight w:val="none"/>
          <w:u w:val="single"/>
        </w:rPr>
        <w:t>小时，岗位设置可以根据医院需求予以合理调整。在投标文件中提供《人员配置清单》。</w:t>
      </w:r>
    </w:p>
    <w:p w14:paraId="6BD4E9F8">
      <w:pPr>
        <w:adjustRightInd/>
        <w:snapToGrid w:val="0"/>
        <w:spacing w:before="72" w:beforeLines="30" w:after="72" w:afterLines="30" w:line="360" w:lineRule="auto"/>
        <w:ind w:left="105" w:leftChars="50" w:firstLine="354" w:firstLineChars="147"/>
        <w:outlineLvl w:val="1"/>
        <w:rPr>
          <w:rFonts w:hint="eastAsia" w:ascii="宋体" w:hAnsi="宋体"/>
          <w:b/>
          <w:color w:val="auto"/>
          <w:sz w:val="24"/>
          <w:highlight w:val="none"/>
        </w:rPr>
      </w:pPr>
      <w:r>
        <w:rPr>
          <w:rFonts w:hint="eastAsia" w:ascii="宋体" w:hAnsi="宋体" w:cs="宋体"/>
          <w:b/>
          <w:bCs/>
          <w:color w:val="auto"/>
          <w:sz w:val="24"/>
          <w:highlight w:val="none"/>
        </w:rPr>
        <w:t>（七）</w:t>
      </w:r>
      <w:r>
        <w:rPr>
          <w:rFonts w:hint="eastAsia" w:ascii="宋体" w:hAnsi="宋体" w:cs="宋体"/>
          <w:b/>
          <w:bCs/>
          <w:color w:val="auto"/>
          <w:sz w:val="24"/>
          <w:highlight w:val="none"/>
          <w:lang w:val="zh-CN"/>
        </w:rPr>
        <w:t>拟采购标的服务</w:t>
      </w:r>
      <w:r>
        <w:rPr>
          <w:rFonts w:hint="eastAsia" w:ascii="宋体" w:hAnsi="宋体" w:cs="宋体"/>
          <w:b/>
          <w:bCs/>
          <w:color w:val="auto"/>
          <w:sz w:val="24"/>
          <w:highlight w:val="none"/>
        </w:rPr>
        <w:t>要求（包括但不仅限于以下内容）：</w:t>
      </w:r>
    </w:p>
    <w:p w14:paraId="79B3FD00">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1.中标人需落实招标人所需人员按要求提供，并加强业务指导和日常的管理、做好教育培训工作。</w:t>
      </w:r>
    </w:p>
    <w:p w14:paraId="65918A32">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1.1中标人必须配足各岗位工作人员，技术人员队伍配备合理；</w:t>
      </w:r>
      <w:bookmarkStart w:id="33" w:name="OLE_LINK3"/>
      <w:r>
        <w:rPr>
          <w:rFonts w:hint="eastAsia" w:ascii="宋体" w:hAnsi="宋体" w:cs="宋体"/>
          <w:color w:val="auto"/>
          <w:sz w:val="24"/>
          <w:highlight w:val="none"/>
        </w:rPr>
        <w:t>服务人员100%经过岗前培训合格才上岗；所有员工入院服务时都必须体检合格才能上岗。（费用由中标人负责）。</w:t>
      </w:r>
    </w:p>
    <w:bookmarkEnd w:id="33"/>
    <w:p w14:paraId="7A3BD795">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1.2建立完善的员工培训体系；有岗前培训机构，员工培训计划和培训制度，进行员工素质培训、技术培训和定期进行考核、检查，进行增强员工自身防护意识和职业道德修养培训。</w:t>
      </w:r>
    </w:p>
    <w:p w14:paraId="6429B121">
      <w:pPr>
        <w:adjustRightInd/>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中标人必须建立健全组织机构，建立健全各项管理制度、各岗位工作标准，以保证整个后勤系统安全、高效、有序和有计划地运转。并能根据医院的行业形象要求及规范，保证文明工作</w:t>
      </w:r>
      <w:r>
        <w:rPr>
          <w:rFonts w:hint="eastAsia" w:ascii="宋体" w:hAnsi="宋体" w:cs="宋体"/>
          <w:color w:val="auto"/>
          <w:sz w:val="24"/>
          <w:highlight w:val="none"/>
        </w:rPr>
        <w:t>。</w:t>
      </w:r>
    </w:p>
    <w:p w14:paraId="0F6D25F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zh-CN"/>
        </w:rPr>
        <w:t>.健全安全工作和安全保障制度，安全责任制度，有安全管理应急预案，应包含主动预防计划（如维修服务）及突发事件的应急预案</w:t>
      </w:r>
      <w:r>
        <w:rPr>
          <w:rFonts w:hint="eastAsia" w:ascii="宋体" w:hAnsi="宋体" w:cs="宋体"/>
          <w:color w:val="auto"/>
          <w:sz w:val="24"/>
          <w:highlight w:val="none"/>
        </w:rPr>
        <w:t>。</w:t>
      </w:r>
    </w:p>
    <w:p w14:paraId="6C78BA4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color w:val="auto"/>
          <w:sz w:val="24"/>
          <w:highlight w:val="none"/>
          <w:lang w:val="zh-CN"/>
        </w:rPr>
        <w:t>建立标准化的操作程序</w:t>
      </w:r>
      <w:r>
        <w:rPr>
          <w:rFonts w:hint="eastAsia" w:ascii="宋体" w:hAnsi="宋体" w:cs="宋体"/>
          <w:color w:val="auto"/>
          <w:sz w:val="24"/>
          <w:highlight w:val="none"/>
        </w:rPr>
        <w:t>及</w:t>
      </w:r>
      <w:r>
        <w:rPr>
          <w:rFonts w:hint="eastAsia" w:ascii="宋体" w:hAnsi="宋体" w:cs="宋体"/>
          <w:color w:val="auto"/>
          <w:sz w:val="24"/>
          <w:highlight w:val="none"/>
          <w:lang w:val="zh-CN"/>
        </w:rPr>
        <w:t>质量控制体系</w:t>
      </w:r>
      <w:r>
        <w:rPr>
          <w:rFonts w:hint="eastAsia" w:ascii="宋体" w:hAnsi="宋体" w:cs="宋体"/>
          <w:color w:val="auto"/>
          <w:sz w:val="24"/>
          <w:highlight w:val="none"/>
        </w:rPr>
        <w:t>。</w:t>
      </w:r>
    </w:p>
    <w:p w14:paraId="7E3399EA">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5.医院物业档案的建立与保存。</w:t>
      </w:r>
    </w:p>
    <w:p w14:paraId="38B639E8">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5.1合同期内可提供给院方的文件资料清单。</w:t>
      </w:r>
    </w:p>
    <w:p w14:paraId="5283457A">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5.2合同终止时，保留给院方的资料清单。</w:t>
      </w:r>
    </w:p>
    <w:p w14:paraId="1F64B652">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5.3合同终止时，各项服务的财产分割方式。</w:t>
      </w:r>
    </w:p>
    <w:p w14:paraId="3E4648B0">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服务公司拟在本物业服务项目中提供的各类设备清单（包括：各类服务设备（如乐百美、坦能或相当及以上品牌）、办公设备等）的品牌、型号、产地、数量以及为医院提供使用的清洁剂、地面保养剂、洗涤剂、消毒剂等各类耗材的品牌（如庄臣、3M）清单。</w:t>
      </w:r>
    </w:p>
    <w:p w14:paraId="32B62B7F">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7.中标人应严格遵守国家有关的法律、法规及行业标准。</w:t>
      </w:r>
    </w:p>
    <w:p w14:paraId="6F4285F2">
      <w:pPr>
        <w:adjustRightInd/>
        <w:spacing w:line="360" w:lineRule="auto"/>
        <w:ind w:firstLine="480"/>
        <w:rPr>
          <w:rFonts w:hint="eastAsia" w:ascii="宋体" w:hAnsi="宋体" w:cs="宋体"/>
          <w:color w:val="auto"/>
          <w:sz w:val="24"/>
          <w:highlight w:val="none"/>
        </w:rPr>
      </w:pPr>
      <w:r>
        <w:rPr>
          <w:rFonts w:hint="eastAsia" w:ascii="宋体" w:hAnsi="宋体" w:cs="宋体"/>
          <w:b/>
          <w:bCs/>
          <w:color w:val="auto"/>
          <w:sz w:val="24"/>
          <w:highlight w:val="none"/>
          <w:u w:val="single"/>
        </w:rPr>
        <w:t>▲7.1员工的工资应不低于杭州市最低工资标准，在投标文件中提供承诺。</w:t>
      </w:r>
      <w:r>
        <w:rPr>
          <w:rFonts w:hint="eastAsia" w:ascii="宋体" w:hAnsi="宋体" w:cs="宋体"/>
          <w:color w:val="auto"/>
          <w:sz w:val="24"/>
          <w:highlight w:val="none"/>
        </w:rPr>
        <w:t>供应商也不得以优惠报价为理由降低人员的工资待遇。</w:t>
      </w:r>
    </w:p>
    <w:p w14:paraId="7B54C172">
      <w:pPr>
        <w:adjustRightInd/>
        <w:spacing w:line="360" w:lineRule="auto"/>
        <w:ind w:firstLine="480"/>
        <w:rPr>
          <w:b/>
          <w:bCs/>
          <w:color w:val="auto"/>
          <w:highlight w:val="none"/>
          <w:u w:val="single"/>
        </w:rPr>
      </w:pPr>
      <w:r>
        <w:rPr>
          <w:rFonts w:hint="eastAsia" w:ascii="宋体" w:hAnsi="宋体" w:cs="宋体"/>
          <w:b/>
          <w:bCs/>
          <w:color w:val="auto"/>
          <w:sz w:val="24"/>
          <w:highlight w:val="none"/>
          <w:u w:val="single"/>
        </w:rPr>
        <w:t>▲7.2拟派作业人员的各类工种，有国家规定须持证上岗的，其作业人员必须有相应的上岗证且证书且在有效期内，在投标文件中提供承诺。</w:t>
      </w:r>
    </w:p>
    <w:p w14:paraId="4DC16130">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7.3全部服务人员的工作时间应严格按国家有关法律、法规要求的标准执行，因工作原因产生的加班（含节假日加班）应严格按国家有关法律、法规要求的标准和相应倍数给付员工加班薪资。（费用要求已含在投标报价中，不得再向采购人索取额外加班薪资）。</w:t>
      </w:r>
    </w:p>
    <w:p w14:paraId="0A59B0AC">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7.4全部服务人员劳动合同的执行严格按《中华人民共和国劳动法》之标准。</w:t>
      </w:r>
    </w:p>
    <w:p w14:paraId="2D25DC7C">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7.5中标人必须购买公众责任险和员工的意外保险。如因中标人原因造成第三方损失的，一切责任及费用由中标人全部负责。</w:t>
      </w:r>
    </w:p>
    <w:p w14:paraId="43E0B1A2">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7.6中标人需按照国家和杭州市政府规定给员工缴纳各种社会保险（包括养老、医疗、工伤、生育险、失业保险等）和住房公积金（如须）。（所需费用要求已含在总报价中）。承包期内政府调整当地职工最低工资标准、社会保险费缴费基数，甲方不承担相关费用的调整。</w:t>
      </w:r>
    </w:p>
    <w:p w14:paraId="67331AA6">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7.7中标人自行负责其招聘员工的一切工资、福利；中标人员工如发生工伤、疾病乃至死亡的一切责任及费用由中标人全部负责。</w:t>
      </w:r>
    </w:p>
    <w:p w14:paraId="7D321BA1">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8.本服务期内工作岗位数不足，按相应岗位成本扣除服务费。</w:t>
      </w:r>
    </w:p>
    <w:p w14:paraId="2BD75121">
      <w:pPr>
        <w:adjustRightInd/>
        <w:spacing w:line="360" w:lineRule="auto"/>
        <w:ind w:firstLine="480"/>
        <w:rPr>
          <w:color w:val="auto"/>
          <w:highlight w:val="none"/>
        </w:rPr>
      </w:pPr>
      <w:r>
        <w:rPr>
          <w:rFonts w:hint="eastAsia" w:ascii="宋体" w:hAnsi="宋体" w:cs="宋体"/>
          <w:color w:val="auto"/>
          <w:sz w:val="24"/>
          <w:highlight w:val="none"/>
        </w:rPr>
        <w:t>9.本项目的中标价为完成本项目各岗位服务可能发生的全部费用及供应商的利润和应交纳的税金等一切费用（包括人员工资、《</w:t>
      </w:r>
      <w:bookmarkStart w:id="34" w:name="OLE_LINK4"/>
      <w:r>
        <w:rPr>
          <w:rFonts w:hint="eastAsia" w:ascii="宋体" w:hAnsi="宋体" w:cs="宋体"/>
          <w:color w:val="auto"/>
          <w:sz w:val="24"/>
          <w:highlight w:val="none"/>
        </w:rPr>
        <w:t>中华人民共和国劳动合同法</w:t>
      </w:r>
      <w:bookmarkEnd w:id="34"/>
      <w:r>
        <w:rPr>
          <w:rFonts w:hint="eastAsia" w:ascii="宋体" w:hAnsi="宋体" w:cs="宋体"/>
          <w:color w:val="auto"/>
          <w:sz w:val="24"/>
          <w:highlight w:val="none"/>
        </w:rPr>
        <w:t>》规定的各种社会保险费、管理费、经济补偿金或赔偿金等）。供应商对合同内容的费用、质量、安全、文明服务、劳务纠纷等实行一次性包干，供应商应根据上述因素自行考虑含入总价。</w:t>
      </w:r>
    </w:p>
    <w:p w14:paraId="6DE5A7C3">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10.中标人提供的各岗位人员，须服从采购人内部的各项管理和考核、考勤制度，执行采购人的工作要求。</w:t>
      </w:r>
    </w:p>
    <w:p w14:paraId="4D7A9015">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11.中标人需按采购人要求提供合适的岗位人员，对不适合或采购人提出要求更换的人员，中标人须及时进行处理和调换。</w:t>
      </w:r>
    </w:p>
    <w:p w14:paraId="06FB015D">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12.中标人应提供本地化服务或驻点服务，即时响应采购人的服务需求。</w:t>
      </w:r>
    </w:p>
    <w:p w14:paraId="2B922268">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13.中标人的工作人员在提供服务中所获悉的有关采购人的一切机密事项，绝不准向任何人泄露，否则由中标人承担相关责任。</w:t>
      </w:r>
    </w:p>
    <w:p w14:paraId="5F9B5E79">
      <w:pPr>
        <w:adjustRightInd/>
        <w:spacing w:line="360" w:lineRule="auto"/>
        <w:ind w:firstLine="480"/>
        <w:rPr>
          <w:rFonts w:hint="eastAsia" w:ascii="宋体" w:hAnsi="宋体" w:cs="宋体"/>
          <w:b/>
          <w:bCs/>
          <w:color w:val="auto"/>
          <w:sz w:val="24"/>
          <w:highlight w:val="none"/>
          <w:u w:val="single"/>
          <w:lang w:val="zh-CN"/>
        </w:rPr>
      </w:pPr>
      <w:r>
        <w:rPr>
          <w:rFonts w:hint="eastAsia" w:ascii="宋体" w:hAnsi="宋体" w:cs="宋体"/>
          <w:b/>
          <w:bCs/>
          <w:color w:val="auto"/>
          <w:sz w:val="24"/>
          <w:highlight w:val="none"/>
          <w:u w:val="single"/>
        </w:rPr>
        <w:t>▲14.本合同期间，中标人在执行本合同约定的事务时与任何第三方发生争议，或造成他人伤亡的，均由中标人负责协调解决，因此所产生的赔偿费用，由中标人承担，与采购人无关，如合同期满，中标人在履约期内的争议仍未处理完毕，采购人有权扣押相应的服务费，直至履约期内所有的争议处理完毕，在投标文件中提供承诺。</w:t>
      </w:r>
    </w:p>
    <w:p w14:paraId="0581440C">
      <w:pPr>
        <w:adjustRightInd/>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中标人必须服从医院的管理，对医院在日常监管工作中开出的项目整改单，要严格按照规定的时间进行整改，并将整改情况上报医院。有责任配合医院接受上级领导部门的监督、检查，提供必需的资料。</w:t>
      </w:r>
    </w:p>
    <w:p w14:paraId="4338CE7A">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16.如中标人提供的人员故意、过失给采购人造成重大损失，或从事违法犯罪活动的，损坏采购人声誉，造成恶劣社会舆情的，采购人有权追偿损失，并由中标人承担法律责任。</w:t>
      </w:r>
    </w:p>
    <w:p w14:paraId="3664C908">
      <w:pPr>
        <w:adjustRightInd/>
        <w:spacing w:before="72" w:beforeLines="30" w:after="72" w:afterLines="30" w:line="360" w:lineRule="auto"/>
        <w:jc w:val="left"/>
        <w:outlineLvl w:val="1"/>
        <w:rPr>
          <w:rFonts w:hint="eastAsia" w:ascii="宋体" w:hAnsi="宋体" w:cs="宋体"/>
          <w:b/>
          <w:bCs/>
          <w:color w:val="auto"/>
          <w:sz w:val="24"/>
          <w:highlight w:val="none"/>
          <w:lang w:val="zh-CN"/>
        </w:rPr>
      </w:pPr>
      <w:bookmarkStart w:id="35" w:name="_Toc412648161"/>
      <w:r>
        <w:rPr>
          <w:rFonts w:hint="eastAsia" w:ascii="宋体" w:hAnsi="宋体" w:cs="宋体"/>
          <w:b/>
          <w:bCs/>
          <w:color w:val="auto"/>
          <w:sz w:val="24"/>
          <w:highlight w:val="none"/>
          <w:lang w:val="zh-CN"/>
        </w:rPr>
        <w:t>（</w:t>
      </w:r>
      <w:r>
        <w:rPr>
          <w:rFonts w:hint="eastAsia" w:ascii="宋体" w:hAnsi="宋体" w:cs="宋体"/>
          <w:b/>
          <w:bCs/>
          <w:color w:val="auto"/>
          <w:sz w:val="24"/>
          <w:highlight w:val="none"/>
        </w:rPr>
        <w:t>八</w:t>
      </w:r>
      <w:r>
        <w:rPr>
          <w:rFonts w:hint="eastAsia" w:ascii="宋体" w:hAnsi="宋体" w:cs="宋体"/>
          <w:b/>
          <w:bCs/>
          <w:color w:val="auto"/>
          <w:sz w:val="24"/>
          <w:highlight w:val="none"/>
          <w:lang w:val="zh-CN"/>
        </w:rPr>
        <w:t>）投标人</w:t>
      </w:r>
      <w:r>
        <w:rPr>
          <w:rFonts w:hint="eastAsia" w:ascii="宋体" w:hAnsi="宋体" w:cs="宋体"/>
          <w:b/>
          <w:bCs/>
          <w:color w:val="auto"/>
          <w:sz w:val="24"/>
          <w:highlight w:val="none"/>
        </w:rPr>
        <w:t>拟投入的服务</w:t>
      </w:r>
      <w:r>
        <w:rPr>
          <w:rFonts w:hint="eastAsia" w:ascii="宋体" w:hAnsi="宋体" w:cs="宋体"/>
          <w:b/>
          <w:bCs/>
          <w:color w:val="auto"/>
          <w:sz w:val="24"/>
          <w:highlight w:val="none"/>
          <w:lang w:val="zh-CN"/>
        </w:rPr>
        <w:t>人员要求</w:t>
      </w:r>
      <w:bookmarkEnd w:id="35"/>
    </w:p>
    <w:p w14:paraId="36714A8B">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1.对环境保洁、运送（含电梯）、护理人员、会务服务人员等人员年龄结构和文化程度等要求作如下要求。</w:t>
      </w:r>
    </w:p>
    <w:p w14:paraId="4148FDD6">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1.1项目经理：年龄35周岁以下，具有全日制本科及以上学历，从事医院物业管理相关工作5年及以上。</w:t>
      </w:r>
    </w:p>
    <w:p w14:paraId="0B0BBAA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1.2维修主管：年龄50周岁及以下，负责中标后工程服务项目的具体组织实施，承担与本项目有关的全部管理责任，大专及以上学历，从事物业管理相关工作3年及以上、曾担任相关管理主管2年及以上。</w:t>
      </w:r>
    </w:p>
    <w:p w14:paraId="353FAA34">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1.3其他主管人员：55周岁以下，大专及以上学历，从事物业管理相关工作3年以上、曾担任相关管理主管2年以上，综合管理、协调能力强，认真负责。</w:t>
      </w:r>
    </w:p>
    <w:p w14:paraId="64D97350">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1.4会务服务人员：年龄35周岁及以下，女性，大专及以上学历，身高160厘米以上，通晓相关礼仪知识，从事相关服务2年及以上，服务前体检合格。</w:t>
      </w:r>
    </w:p>
    <w:p w14:paraId="6EC4E1B8">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1.5护理员：年龄50至55周岁及以下，遵纪守法，敬业爱岗，身体健康，无传染病，无不良行为记录，知晓本岗位的基本操作规范。</w:t>
      </w:r>
    </w:p>
    <w:p w14:paraId="00204562">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1.6保洁、运送等人员：服务人员年龄一般不超过60周岁，特殊情况可适当放宽。</w:t>
      </w:r>
    </w:p>
    <w:p w14:paraId="0C7B84F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1.7以上人员要求政治上可靠，遵纪守法，敬业爱岗，身体素质好，无不良行为记录，知晓本岗位的服务礼仪，100%经过岗前培训合格才上岗。</w:t>
      </w:r>
    </w:p>
    <w:p w14:paraId="531F938F">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上述表述为“以下”的不含数字本身，表述为“以上”的含数字本身。</w:t>
      </w:r>
    </w:p>
    <w:p w14:paraId="1F8BD7B7">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2.服务人员具有与承担的服务工作相符的文化程度或工作能力，身体健康，提供体检证明或健康证。</w:t>
      </w:r>
    </w:p>
    <w:p w14:paraId="6E2DB57C">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3.投标时应明确各管理人员的岗位职责。服务人员的岗位设置情况应根据院方要求随时进行适当调整。</w:t>
      </w:r>
    </w:p>
    <w:p w14:paraId="4F20B784">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主要管理人员在项目实施过程中不得随意更换，确需更换的，必须以书面形式向采购人申请，项目经理、主管需提前一个月告知采购人并得到同意后才能更换，未经采购人同意私自更换的，按照5000元/人扣除履约保证金。更换的人员应符合同等资质要求。</w:t>
      </w:r>
    </w:p>
    <w:p w14:paraId="044E386E">
      <w:pPr>
        <w:adjustRightInd/>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如果采购人基于适当的理由确认中标人的任何人员为采购人所不能接受，采购人可以书面形式要求撤换该人员。中标人必须无条件予以响应，且在采购人要求的时间内向提供其可接受的替换人员，更换的人员资历和经验不得低于原投标承诺的各项资质，经采购人认可后方可上岗。</w:t>
      </w:r>
    </w:p>
    <w:p w14:paraId="368364B9">
      <w:pPr>
        <w:adjustRightInd/>
        <w:spacing w:before="72" w:beforeLines="30" w:after="72" w:afterLines="30" w:line="360" w:lineRule="auto"/>
        <w:jc w:val="left"/>
        <w:outlineLvl w:val="1"/>
        <w:rPr>
          <w:rFonts w:hint="eastAsia" w:ascii="宋体" w:hAnsi="宋体" w:cs="宋体"/>
          <w:b/>
          <w:bCs/>
          <w:color w:val="auto"/>
          <w:sz w:val="24"/>
          <w:highlight w:val="none"/>
          <w:lang w:val="zh-CN"/>
        </w:rPr>
      </w:pPr>
      <w:bookmarkStart w:id="36" w:name="_Toc412648163"/>
      <w:r>
        <w:rPr>
          <w:rFonts w:hint="eastAsia" w:ascii="宋体" w:hAnsi="宋体" w:cs="宋体"/>
          <w:b/>
          <w:bCs/>
          <w:color w:val="auto"/>
          <w:sz w:val="24"/>
          <w:highlight w:val="none"/>
          <w:lang w:val="zh-CN"/>
        </w:rPr>
        <w:t>（</w:t>
      </w:r>
      <w:r>
        <w:rPr>
          <w:rFonts w:hint="eastAsia" w:ascii="宋体" w:hAnsi="宋体" w:cs="宋体"/>
          <w:b/>
          <w:bCs/>
          <w:color w:val="auto"/>
          <w:sz w:val="24"/>
          <w:highlight w:val="none"/>
        </w:rPr>
        <w:t>九</w:t>
      </w:r>
      <w:r>
        <w:rPr>
          <w:rFonts w:hint="eastAsia" w:ascii="宋体" w:hAnsi="宋体" w:cs="宋体"/>
          <w:b/>
          <w:bCs/>
          <w:color w:val="auto"/>
          <w:sz w:val="24"/>
          <w:highlight w:val="none"/>
          <w:lang w:val="zh-CN"/>
        </w:rPr>
        <w:t>）对中标人的其他说明</w:t>
      </w:r>
      <w:bookmarkEnd w:id="36"/>
    </w:p>
    <w:p w14:paraId="4B14B6DE">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lang w:val="zh-CN"/>
        </w:rPr>
        <w:t>1.投标人应在接到中标通知书后</w:t>
      </w:r>
      <w:r>
        <w:rPr>
          <w:rFonts w:hint="eastAsia" w:ascii="宋体" w:hAnsi="宋体"/>
          <w:color w:val="auto"/>
          <w:sz w:val="24"/>
          <w:highlight w:val="none"/>
        </w:rPr>
        <w:t>10</w:t>
      </w:r>
      <w:r>
        <w:rPr>
          <w:rFonts w:hint="eastAsia" w:ascii="宋体" w:hAnsi="宋体"/>
          <w:color w:val="auto"/>
          <w:sz w:val="24"/>
          <w:highlight w:val="none"/>
          <w:lang w:val="zh-CN"/>
        </w:rPr>
        <w:t>个工作日内与</w:t>
      </w:r>
      <w:r>
        <w:rPr>
          <w:rFonts w:hint="eastAsia" w:ascii="宋体" w:hAnsi="宋体"/>
          <w:color w:val="auto"/>
          <w:sz w:val="24"/>
          <w:highlight w:val="none"/>
        </w:rPr>
        <w:t>采购</w:t>
      </w:r>
      <w:r>
        <w:rPr>
          <w:rFonts w:hint="eastAsia" w:ascii="宋体" w:hAnsi="宋体"/>
          <w:color w:val="auto"/>
          <w:sz w:val="24"/>
          <w:highlight w:val="none"/>
          <w:lang w:val="zh-CN"/>
        </w:rPr>
        <w:t>人签订合同。</w:t>
      </w:r>
    </w:p>
    <w:p w14:paraId="48B17EB4">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2</w:t>
      </w:r>
      <w:r>
        <w:rPr>
          <w:rFonts w:hint="eastAsia" w:ascii="宋体" w:hAnsi="宋体"/>
          <w:color w:val="auto"/>
          <w:sz w:val="24"/>
          <w:highlight w:val="none"/>
          <w:lang w:val="zh-CN"/>
        </w:rPr>
        <w:t>.医院承担的费用：</w:t>
      </w:r>
    </w:p>
    <w:p w14:paraId="7F39F26F">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2</w:t>
      </w:r>
      <w:r>
        <w:rPr>
          <w:rFonts w:hint="eastAsia" w:ascii="宋体" w:hAnsi="宋体"/>
          <w:color w:val="auto"/>
          <w:sz w:val="24"/>
          <w:highlight w:val="none"/>
          <w:lang w:val="zh-CN"/>
        </w:rPr>
        <w:t>.1公用水电费（包括空调、清洁卫生、办公、生活等各类用水；消防、水泵、照明、电梯、各类机电设备、中标人办公以及保洁等各类用电）；</w:t>
      </w:r>
    </w:p>
    <w:p w14:paraId="5ECABC6B">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2</w:t>
      </w:r>
      <w:r>
        <w:rPr>
          <w:rFonts w:hint="eastAsia" w:ascii="宋体" w:hAnsi="宋体"/>
          <w:color w:val="auto"/>
          <w:sz w:val="24"/>
          <w:highlight w:val="none"/>
          <w:lang w:val="zh-CN"/>
        </w:rPr>
        <w:t>.2医院负责提供各类垃圾桶、清洁地垫、消毒药剂（仅限于施康药剂）；</w:t>
      </w:r>
    </w:p>
    <w:p w14:paraId="7DCA0CAA">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2</w:t>
      </w:r>
      <w:r>
        <w:rPr>
          <w:rFonts w:hint="eastAsia" w:ascii="宋体" w:hAnsi="宋体"/>
          <w:color w:val="auto"/>
          <w:sz w:val="24"/>
          <w:highlight w:val="none"/>
          <w:lang w:val="zh-CN"/>
        </w:rPr>
        <w:t>.3公众使用的易耗物品（如有），这些物品包括公共卫生间卷纸、擦手纸、除味剂、洗手液等；</w:t>
      </w:r>
    </w:p>
    <w:p w14:paraId="77576F89">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2</w:t>
      </w:r>
      <w:r>
        <w:rPr>
          <w:rFonts w:hint="eastAsia" w:ascii="宋体" w:hAnsi="宋体"/>
          <w:color w:val="auto"/>
          <w:sz w:val="24"/>
          <w:highlight w:val="none"/>
          <w:lang w:val="zh-CN"/>
        </w:rPr>
        <w:t>.4生活垃圾、医疗垃圾的外运费和垃圾处理费用；</w:t>
      </w:r>
    </w:p>
    <w:p w14:paraId="75413283">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2</w:t>
      </w:r>
      <w:r>
        <w:rPr>
          <w:rFonts w:hint="eastAsia" w:ascii="宋体" w:hAnsi="宋体"/>
          <w:color w:val="auto"/>
          <w:sz w:val="24"/>
          <w:highlight w:val="none"/>
          <w:lang w:val="zh-CN"/>
        </w:rPr>
        <w:t>.5医疗垃圾袋费用。</w:t>
      </w:r>
    </w:p>
    <w:p w14:paraId="6B25FDC3">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3</w:t>
      </w:r>
      <w:r>
        <w:rPr>
          <w:rFonts w:hint="eastAsia" w:ascii="宋体" w:hAnsi="宋体"/>
          <w:color w:val="auto"/>
          <w:sz w:val="24"/>
          <w:highlight w:val="none"/>
          <w:lang w:val="zh-CN"/>
        </w:rPr>
        <w:t>.医院负责提供：</w:t>
      </w:r>
    </w:p>
    <w:p w14:paraId="7BC6046C">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3</w:t>
      </w:r>
      <w:r>
        <w:rPr>
          <w:rFonts w:hint="eastAsia" w:ascii="宋体" w:hAnsi="宋体"/>
          <w:color w:val="auto"/>
          <w:sz w:val="24"/>
          <w:highlight w:val="none"/>
          <w:lang w:val="zh-CN"/>
        </w:rPr>
        <w:t>.1锐器盒；</w:t>
      </w:r>
    </w:p>
    <w:p w14:paraId="30447D7E">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3</w:t>
      </w:r>
      <w:r>
        <w:rPr>
          <w:rFonts w:hint="eastAsia" w:ascii="宋体" w:hAnsi="宋体"/>
          <w:color w:val="auto"/>
          <w:sz w:val="24"/>
          <w:highlight w:val="none"/>
          <w:lang w:val="zh-CN"/>
        </w:rPr>
        <w:t>.2空气消毒剂；</w:t>
      </w:r>
    </w:p>
    <w:p w14:paraId="404A5FEE">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3</w:t>
      </w:r>
      <w:r>
        <w:rPr>
          <w:rFonts w:hint="eastAsia" w:ascii="宋体" w:hAnsi="宋体"/>
          <w:color w:val="auto"/>
          <w:sz w:val="24"/>
          <w:highlight w:val="none"/>
          <w:lang w:val="zh-CN"/>
        </w:rPr>
        <w:t>.3医护人员手消毒剂；</w:t>
      </w:r>
    </w:p>
    <w:p w14:paraId="00A40500">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3</w:t>
      </w:r>
      <w:r>
        <w:rPr>
          <w:rFonts w:hint="eastAsia" w:ascii="宋体" w:hAnsi="宋体"/>
          <w:color w:val="auto"/>
          <w:sz w:val="24"/>
          <w:highlight w:val="none"/>
          <w:lang w:val="zh-CN"/>
        </w:rPr>
        <w:t>.4医院负责提供运送用工具（包括平车和轮椅），中标人应合理调配并负责管理与保养；</w:t>
      </w:r>
    </w:p>
    <w:p w14:paraId="2FF15201">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3</w:t>
      </w:r>
      <w:r>
        <w:rPr>
          <w:rFonts w:hint="eastAsia" w:ascii="宋体" w:hAnsi="宋体"/>
          <w:color w:val="auto"/>
          <w:sz w:val="24"/>
          <w:highlight w:val="none"/>
          <w:lang w:val="zh-CN"/>
        </w:rPr>
        <w:t>.5运送车、平床与轮椅维修费用；</w:t>
      </w:r>
    </w:p>
    <w:p w14:paraId="6E8611E3">
      <w:pPr>
        <w:widowControl/>
        <w:autoSpaceDE w:val="0"/>
        <w:autoSpaceDN w:val="0"/>
        <w:adjustRightInd/>
        <w:spacing w:line="360" w:lineRule="auto"/>
        <w:ind w:firstLine="480" w:firstLineChars="200"/>
        <w:outlineLvl w:val="2"/>
        <w:rPr>
          <w:rFonts w:hint="eastAsia" w:ascii="宋体" w:hAnsi="宋体"/>
          <w:color w:val="auto"/>
          <w:sz w:val="24"/>
          <w:highlight w:val="none"/>
          <w:lang w:val="zh-CN"/>
        </w:rPr>
      </w:pPr>
      <w:r>
        <w:rPr>
          <w:rFonts w:hint="eastAsia" w:ascii="宋体" w:hAnsi="宋体"/>
          <w:color w:val="auto"/>
          <w:sz w:val="24"/>
          <w:highlight w:val="none"/>
        </w:rPr>
        <w:t>4</w:t>
      </w:r>
      <w:r>
        <w:rPr>
          <w:rFonts w:hint="eastAsia" w:ascii="宋体" w:hAnsi="宋体"/>
          <w:color w:val="auto"/>
          <w:sz w:val="24"/>
          <w:highlight w:val="none"/>
          <w:lang w:val="zh-CN"/>
        </w:rPr>
        <w:t>.医院将提供中标人管理办公用房、仓库用房、运送中心用房、洗涤用房等，在服务期限内提供给中标人免费使用。</w:t>
      </w:r>
    </w:p>
    <w:p w14:paraId="371BAA3B">
      <w:pPr>
        <w:widowControl/>
        <w:adjustRightInd/>
        <w:snapToGrid w:val="0"/>
        <w:spacing w:line="360" w:lineRule="auto"/>
        <w:ind w:firstLine="480" w:firstLineChars="200"/>
        <w:jc w:val="left"/>
        <w:rPr>
          <w:rFonts w:hint="eastAsia" w:ascii="宋体" w:hAnsi="宋体"/>
          <w:bCs/>
          <w:color w:val="auto"/>
          <w:sz w:val="24"/>
          <w:highlight w:val="none"/>
          <w:lang w:val="zh-CN"/>
        </w:rPr>
      </w:pPr>
      <w:r>
        <w:rPr>
          <w:rFonts w:hint="eastAsia" w:ascii="宋体" w:hAnsi="宋体"/>
          <w:color w:val="auto"/>
          <w:sz w:val="24"/>
          <w:highlight w:val="none"/>
        </w:rPr>
        <w:t>5</w:t>
      </w:r>
      <w:r>
        <w:rPr>
          <w:rFonts w:ascii="宋体" w:hAnsi="宋体"/>
          <w:color w:val="auto"/>
          <w:sz w:val="24"/>
          <w:highlight w:val="none"/>
          <w:lang w:val="zh-CN"/>
        </w:rPr>
        <w:t>.</w:t>
      </w:r>
      <w:r>
        <w:rPr>
          <w:rFonts w:hint="eastAsia" w:ascii="宋体" w:hAnsi="宋体"/>
          <w:bCs/>
          <w:color w:val="auto"/>
          <w:sz w:val="24"/>
          <w:highlight w:val="none"/>
          <w:lang w:val="zh-CN"/>
        </w:rPr>
        <w:t>中标人必须配置</w:t>
      </w:r>
      <w:r>
        <w:rPr>
          <w:rFonts w:hint="eastAsia" w:ascii="宋体" w:hAnsi="宋体"/>
          <w:color w:val="auto"/>
          <w:sz w:val="24"/>
          <w:highlight w:val="none"/>
          <w:lang w:val="zh-CN"/>
        </w:rPr>
        <w:t>满足工作需求的办公用品、作业机具、</w:t>
      </w:r>
      <w:r>
        <w:rPr>
          <w:rFonts w:hint="eastAsia" w:ascii="宋体" w:hAnsi="宋体"/>
          <w:bCs/>
          <w:color w:val="auto"/>
          <w:sz w:val="24"/>
          <w:highlight w:val="none"/>
          <w:lang w:val="zh-CN"/>
        </w:rPr>
        <w:t>装备以及相应的耗材。</w:t>
      </w:r>
    </w:p>
    <w:p w14:paraId="031301CC">
      <w:pPr>
        <w:widowControl/>
        <w:adjustRightInd/>
        <w:snapToGrid w:val="0"/>
        <w:spacing w:line="360" w:lineRule="auto"/>
        <w:ind w:firstLine="480" w:firstLineChars="200"/>
        <w:jc w:val="left"/>
        <w:rPr>
          <w:rFonts w:hint="eastAsia" w:ascii="宋体" w:hAnsi="宋体"/>
          <w:bCs/>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.1电脑、考勤设备和打印机等办公设备和耗材；</w:t>
      </w:r>
      <w:r>
        <w:rPr>
          <w:rFonts w:hint="eastAsia" w:ascii="宋体" w:hAnsi="宋体"/>
          <w:color w:val="auto"/>
          <w:sz w:val="24"/>
          <w:highlight w:val="none"/>
          <w:lang w:val="zh-CN"/>
        </w:rPr>
        <w:t>桌椅等办公家私和员工更衣柜；</w:t>
      </w:r>
    </w:p>
    <w:p w14:paraId="3A5F13AF">
      <w:pPr>
        <w:widowControl/>
        <w:adjustRightInd/>
        <w:snapToGrid w:val="0"/>
        <w:spacing w:line="360" w:lineRule="auto"/>
        <w:ind w:firstLine="480" w:firstLineChars="200"/>
        <w:jc w:val="left"/>
        <w:rPr>
          <w:rFonts w:hint="eastAsia" w:ascii="宋体" w:hAnsi="宋体"/>
          <w:bCs/>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.2各岗位员工服装，并由中标人负责其员工工服配备和洗涤；</w:t>
      </w:r>
    </w:p>
    <w:p w14:paraId="6559254F">
      <w:pPr>
        <w:adjustRightInd/>
        <w:spacing w:line="360" w:lineRule="auto"/>
        <w:ind w:firstLine="480" w:firstLineChars="200"/>
        <w:rPr>
          <w:rFonts w:hint="eastAsia" w:ascii="宋体" w:hAnsi="宋体"/>
          <w:color w:val="auto"/>
          <w:sz w:val="24"/>
          <w:highlight w:val="none"/>
        </w:rPr>
      </w:pPr>
      <w:r>
        <w:rPr>
          <w:rFonts w:hint="eastAsia" w:ascii="宋体" w:hAnsi="宋体"/>
          <w:bCs/>
          <w:color w:val="auto"/>
          <w:sz w:val="24"/>
          <w:highlight w:val="none"/>
        </w:rPr>
        <w:t>5</w:t>
      </w:r>
      <w:r>
        <w:rPr>
          <w:rFonts w:ascii="宋体" w:hAnsi="宋体"/>
          <w:bCs/>
          <w:color w:val="auto"/>
          <w:sz w:val="24"/>
          <w:highlight w:val="none"/>
        </w:rPr>
        <w:t>.3相关人员的装备，如对讲机</w:t>
      </w:r>
      <w:r>
        <w:rPr>
          <w:rFonts w:hint="eastAsia" w:ascii="宋体" w:hAnsi="宋体"/>
          <w:color w:val="auto"/>
          <w:sz w:val="24"/>
          <w:highlight w:val="none"/>
        </w:rPr>
        <w:t>以及对讲机公共频道占用费及维修费用等；</w:t>
      </w:r>
    </w:p>
    <w:p w14:paraId="50D73BF5">
      <w:pPr>
        <w:widowControl/>
        <w:adjustRightInd/>
        <w:snapToGrid w:val="0"/>
        <w:spacing w:line="360" w:lineRule="auto"/>
        <w:ind w:firstLine="480" w:firstLineChars="200"/>
        <w:jc w:val="left"/>
        <w:rPr>
          <w:rFonts w:hint="eastAsia" w:ascii="宋体" w:hAnsi="宋体"/>
          <w:bCs/>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.4保洁设备，如专用的洗地机、自动洗地吸水机、抛光机、吸水洗尘机、地坪/地毯吹干机、真空吸尘机、垃圾车、高压水枪、榨水器、不锈钢桶等；</w:t>
      </w:r>
    </w:p>
    <w:p w14:paraId="75E5F338">
      <w:pPr>
        <w:widowControl/>
        <w:adjustRightInd/>
        <w:snapToGrid w:val="0"/>
        <w:spacing w:line="360" w:lineRule="auto"/>
        <w:ind w:firstLine="480" w:firstLineChars="200"/>
        <w:jc w:val="left"/>
        <w:rPr>
          <w:rFonts w:hint="eastAsia" w:ascii="宋体" w:hAnsi="宋体"/>
          <w:bCs/>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.5有关环境保洁所需的清洁、洗涤药剂</w:t>
      </w:r>
      <w:r>
        <w:rPr>
          <w:rFonts w:hint="eastAsia" w:ascii="宋体" w:hAnsi="宋体"/>
          <w:bCs/>
          <w:color w:val="auto"/>
          <w:sz w:val="24"/>
          <w:highlight w:val="none"/>
          <w:lang w:val="zh-CN"/>
        </w:rPr>
        <w:t>，物体表面擦拭用的消毒剂，地面养护药剂、材料和保洁工具等耗材；</w:t>
      </w:r>
    </w:p>
    <w:p w14:paraId="32760CB6">
      <w:pPr>
        <w:widowControl/>
        <w:adjustRightInd/>
        <w:snapToGrid w:val="0"/>
        <w:spacing w:line="360" w:lineRule="auto"/>
        <w:ind w:firstLine="480" w:firstLineChars="200"/>
        <w:jc w:val="left"/>
        <w:rPr>
          <w:rFonts w:hint="eastAsia" w:ascii="宋体" w:hAnsi="宋体"/>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w:t>
      </w:r>
      <w:r>
        <w:rPr>
          <w:rFonts w:ascii="宋体" w:hAnsi="宋体"/>
          <w:color w:val="auto"/>
          <w:sz w:val="24"/>
          <w:highlight w:val="none"/>
          <w:lang w:val="zh-CN"/>
        </w:rPr>
        <w:t>6后勤管理服务时所需的日常工具；</w:t>
      </w:r>
    </w:p>
    <w:p w14:paraId="2AEEBD4E">
      <w:pPr>
        <w:widowControl/>
        <w:adjustRightInd/>
        <w:snapToGrid w:val="0"/>
        <w:spacing w:line="360" w:lineRule="auto"/>
        <w:ind w:firstLine="480" w:firstLineChars="200"/>
        <w:jc w:val="left"/>
        <w:rPr>
          <w:rFonts w:hint="eastAsia" w:ascii="宋体" w:hAnsi="宋体"/>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w:t>
      </w:r>
      <w:r>
        <w:rPr>
          <w:rFonts w:ascii="宋体" w:hAnsi="宋体"/>
          <w:color w:val="auto"/>
          <w:sz w:val="24"/>
          <w:highlight w:val="none"/>
          <w:lang w:val="zh-CN"/>
        </w:rPr>
        <w:t>7生活垃圾袋；</w:t>
      </w:r>
    </w:p>
    <w:p w14:paraId="70925A03">
      <w:pPr>
        <w:widowControl/>
        <w:adjustRightInd/>
        <w:snapToGrid w:val="0"/>
        <w:spacing w:line="360" w:lineRule="auto"/>
        <w:ind w:firstLine="480" w:firstLineChars="200"/>
        <w:jc w:val="left"/>
        <w:rPr>
          <w:rFonts w:hint="eastAsia" w:ascii="宋体" w:hAnsi="宋体"/>
          <w:color w:val="auto"/>
          <w:sz w:val="24"/>
          <w:highlight w:val="none"/>
          <w:lang w:val="zh-CN"/>
        </w:rPr>
      </w:pPr>
      <w:r>
        <w:rPr>
          <w:rFonts w:hint="eastAsia" w:ascii="宋体" w:hAnsi="宋体"/>
          <w:bCs/>
          <w:color w:val="auto"/>
          <w:sz w:val="24"/>
          <w:highlight w:val="none"/>
        </w:rPr>
        <w:t>5</w:t>
      </w:r>
      <w:r>
        <w:rPr>
          <w:rFonts w:ascii="宋体" w:hAnsi="宋体"/>
          <w:bCs/>
          <w:color w:val="auto"/>
          <w:sz w:val="24"/>
          <w:highlight w:val="none"/>
          <w:lang w:val="zh-CN"/>
        </w:rPr>
        <w:t>.</w:t>
      </w:r>
      <w:r>
        <w:rPr>
          <w:rFonts w:ascii="宋体" w:hAnsi="宋体"/>
          <w:color w:val="auto"/>
          <w:sz w:val="24"/>
          <w:highlight w:val="none"/>
          <w:lang w:val="zh-CN"/>
        </w:rPr>
        <w:t>8员工劳保用品</w:t>
      </w:r>
      <w:r>
        <w:rPr>
          <w:rFonts w:hint="eastAsia" w:ascii="宋体" w:hAnsi="宋体"/>
          <w:color w:val="auto"/>
          <w:sz w:val="24"/>
          <w:highlight w:val="none"/>
          <w:lang w:val="zh-CN"/>
        </w:rPr>
        <w:t>。</w:t>
      </w:r>
    </w:p>
    <w:p w14:paraId="25AC8B9E">
      <w:pPr>
        <w:widowControl/>
        <w:adjustRightInd/>
        <w:snapToGrid w:val="0"/>
        <w:spacing w:line="360" w:lineRule="auto"/>
        <w:ind w:firstLine="480" w:firstLineChars="200"/>
        <w:jc w:val="left"/>
        <w:rPr>
          <w:rFonts w:hint="eastAsia" w:ascii="宋体" w:hAnsi="宋体"/>
          <w:color w:val="auto"/>
          <w:sz w:val="24"/>
          <w:highlight w:val="none"/>
          <w:lang w:val="zh-CN"/>
        </w:rPr>
      </w:pPr>
      <w:r>
        <w:rPr>
          <w:rFonts w:hint="eastAsia" w:ascii="宋体" w:hAnsi="宋体"/>
          <w:color w:val="auto"/>
          <w:sz w:val="24"/>
          <w:highlight w:val="none"/>
        </w:rPr>
        <w:t>6</w:t>
      </w:r>
      <w:r>
        <w:rPr>
          <w:rFonts w:ascii="宋体" w:hAnsi="宋体"/>
          <w:color w:val="auto"/>
          <w:sz w:val="24"/>
          <w:highlight w:val="none"/>
          <w:lang w:val="zh-CN"/>
        </w:rPr>
        <w:t>.中标人对医院内发生的一般突发性事件应考虑相应的应对措施，相关费用需在投标费用中考虑。</w:t>
      </w:r>
    </w:p>
    <w:p w14:paraId="415125A1">
      <w:pPr>
        <w:adjustRightInd/>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.未经采购人同意，中标人不得在合同期限内将本项目的管理权转包或发包。</w:t>
      </w:r>
    </w:p>
    <w:p w14:paraId="345C1F6B">
      <w:pPr>
        <w:adjustRightInd/>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8</w:t>
      </w:r>
      <w:r>
        <w:rPr>
          <w:rFonts w:ascii="宋体" w:hAnsi="宋体"/>
          <w:color w:val="auto"/>
          <w:sz w:val="24"/>
          <w:highlight w:val="none"/>
        </w:rPr>
        <w:t>.采购人不接受投标人任何因遗漏报价而发生的费用追加，因投标人违反《</w:t>
      </w:r>
      <w:r>
        <w:rPr>
          <w:rFonts w:hint="eastAsia" w:ascii="宋体" w:hAnsi="宋体"/>
          <w:color w:val="auto"/>
          <w:sz w:val="24"/>
          <w:highlight w:val="none"/>
        </w:rPr>
        <w:t>中华人民共和国劳动法</w:t>
      </w:r>
      <w:r>
        <w:rPr>
          <w:rFonts w:ascii="宋体" w:hAnsi="宋体"/>
          <w:color w:val="auto"/>
          <w:sz w:val="24"/>
          <w:highlight w:val="none"/>
        </w:rPr>
        <w:t>》等法律法规而造成院方的连带责任和损失全部由中标方承担。</w:t>
      </w:r>
    </w:p>
    <w:p w14:paraId="60E7B173">
      <w:pPr>
        <w:adjustRightInd/>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9</w:t>
      </w:r>
      <w:r>
        <w:rPr>
          <w:rFonts w:ascii="宋体" w:hAnsi="宋体"/>
          <w:color w:val="auto"/>
          <w:sz w:val="24"/>
          <w:highlight w:val="none"/>
        </w:rPr>
        <w:t>.中标人应妥善安排现有自愿留用人员的工作岗位，新招聘员工要求身体健康，</w:t>
      </w:r>
      <w:r>
        <w:rPr>
          <w:rFonts w:hint="eastAsia" w:ascii="宋体" w:hAnsi="宋体"/>
          <w:color w:val="auto"/>
          <w:sz w:val="24"/>
          <w:highlight w:val="none"/>
        </w:rPr>
        <w:t>年龄要求按上述各岗位，如不符合中标人则应在3个月内按采购人要求逐步更换到位。</w:t>
      </w:r>
    </w:p>
    <w:p w14:paraId="374CB2F5">
      <w:pPr>
        <w:adjustRightInd/>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0</w:t>
      </w:r>
      <w:r>
        <w:rPr>
          <w:rFonts w:ascii="宋体" w:hAnsi="宋体"/>
          <w:color w:val="auto"/>
          <w:sz w:val="24"/>
          <w:highlight w:val="none"/>
        </w:rPr>
        <w:t>.</w:t>
      </w:r>
      <w:r>
        <w:rPr>
          <w:rFonts w:hint="eastAsia" w:ascii="宋体" w:hAnsi="宋体"/>
          <w:color w:val="auto"/>
          <w:sz w:val="24"/>
          <w:highlight w:val="none"/>
        </w:rPr>
        <w:t>中标人</w:t>
      </w:r>
      <w:r>
        <w:rPr>
          <w:rFonts w:ascii="宋体" w:hAnsi="宋体"/>
          <w:color w:val="auto"/>
          <w:sz w:val="24"/>
          <w:highlight w:val="none"/>
        </w:rPr>
        <w:t>每月向采购人提供新员工的基本情况登记表、员工离职名单。</w:t>
      </w:r>
    </w:p>
    <w:p w14:paraId="0A176355">
      <w:pPr>
        <w:adjustRightInd/>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1</w:t>
      </w:r>
      <w:r>
        <w:rPr>
          <w:rFonts w:ascii="宋体" w:hAnsi="宋体"/>
          <w:color w:val="auto"/>
          <w:sz w:val="24"/>
          <w:highlight w:val="none"/>
        </w:rPr>
        <w:t>.中标人要爱护与保管好医院财产，如损坏、遗失医院物品和设施等，按实际损失价格赔偿。</w:t>
      </w:r>
    </w:p>
    <w:p w14:paraId="5357D6A5">
      <w:pPr>
        <w:adjustRightInd/>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2</w:t>
      </w:r>
      <w:r>
        <w:rPr>
          <w:rFonts w:ascii="宋体" w:hAnsi="宋体"/>
          <w:color w:val="auto"/>
          <w:sz w:val="24"/>
          <w:highlight w:val="none"/>
        </w:rPr>
        <w:t>.中标人须认真履行职责，严格按服务协议中的质量保证体系做好院内的承包服务工作。确保在岗在位，各尽其职，保证符合各项服务基本频次要求和各项质量标准。</w:t>
      </w:r>
    </w:p>
    <w:p w14:paraId="5286DFF2">
      <w:pPr>
        <w:widowControl/>
        <w:adjustRightInd/>
        <w:snapToGrid w:val="0"/>
        <w:spacing w:line="360" w:lineRule="auto"/>
        <w:ind w:firstLine="480" w:firstLineChars="200"/>
        <w:jc w:val="left"/>
        <w:rPr>
          <w:rFonts w:hint="eastAsia" w:ascii="宋体" w:hAnsi="宋体"/>
          <w:color w:val="auto"/>
          <w:sz w:val="24"/>
          <w:highlight w:val="none"/>
          <w:lang w:val="zh-CN"/>
        </w:rPr>
      </w:pPr>
      <w:r>
        <w:rPr>
          <w:rFonts w:ascii="宋体" w:hAnsi="宋体"/>
          <w:color w:val="auto"/>
          <w:sz w:val="24"/>
          <w:highlight w:val="none"/>
          <w:lang w:val="zh-CN"/>
        </w:rPr>
        <w:t>1</w:t>
      </w:r>
      <w:r>
        <w:rPr>
          <w:rFonts w:hint="eastAsia" w:ascii="宋体" w:hAnsi="宋体"/>
          <w:color w:val="auto"/>
          <w:sz w:val="24"/>
          <w:highlight w:val="none"/>
        </w:rPr>
        <w:t>3</w:t>
      </w:r>
      <w:r>
        <w:rPr>
          <w:rFonts w:ascii="宋体" w:hAnsi="宋体"/>
          <w:color w:val="auto"/>
          <w:sz w:val="24"/>
          <w:highlight w:val="none"/>
          <w:lang w:val="zh-CN"/>
        </w:rPr>
        <w:t>.投标人在投标时应考虑根据医院实际开放区域和床位情况按照医院要求的服务时间逐步调整人员。</w:t>
      </w:r>
    </w:p>
    <w:p w14:paraId="2F8AD1B2">
      <w:pPr>
        <w:widowControl/>
        <w:adjustRightInd/>
        <w:snapToGrid w:val="0"/>
        <w:spacing w:line="360" w:lineRule="auto"/>
        <w:ind w:firstLine="480" w:firstLineChars="200"/>
        <w:jc w:val="left"/>
        <w:rPr>
          <w:rFonts w:hint="eastAsia" w:ascii="宋体" w:hAnsi="宋体"/>
          <w:color w:val="auto"/>
          <w:sz w:val="24"/>
          <w:highlight w:val="none"/>
          <w:lang w:val="zh-CN"/>
        </w:rPr>
      </w:pPr>
      <w:r>
        <w:rPr>
          <w:rFonts w:ascii="宋体" w:hAnsi="宋体"/>
          <w:color w:val="auto"/>
          <w:sz w:val="24"/>
          <w:highlight w:val="none"/>
          <w:lang w:val="zh-CN"/>
        </w:rPr>
        <w:t>1</w:t>
      </w:r>
      <w:r>
        <w:rPr>
          <w:rFonts w:hint="eastAsia" w:ascii="宋体" w:hAnsi="宋体"/>
          <w:color w:val="auto"/>
          <w:sz w:val="24"/>
          <w:highlight w:val="none"/>
        </w:rPr>
        <w:t>4</w:t>
      </w:r>
      <w:r>
        <w:rPr>
          <w:rFonts w:ascii="宋体" w:hAnsi="宋体"/>
          <w:color w:val="auto"/>
          <w:sz w:val="24"/>
          <w:highlight w:val="none"/>
          <w:lang w:val="zh-CN"/>
        </w:rPr>
        <w:t>.医院与中标人签订服务合同，中标人开具正式发票</w:t>
      </w:r>
      <w:r>
        <w:rPr>
          <w:rFonts w:hint="eastAsia" w:ascii="宋体" w:hAnsi="宋体"/>
          <w:color w:val="auto"/>
          <w:sz w:val="24"/>
          <w:highlight w:val="none"/>
          <w:lang w:val="zh-CN"/>
        </w:rPr>
        <w:t>，</w:t>
      </w:r>
      <w:r>
        <w:rPr>
          <w:rFonts w:ascii="宋体" w:hAnsi="宋体"/>
          <w:color w:val="auto"/>
          <w:sz w:val="24"/>
          <w:highlight w:val="none"/>
          <w:lang w:val="zh-CN"/>
        </w:rPr>
        <w:t>医院支付中标人</w:t>
      </w:r>
      <w:r>
        <w:rPr>
          <w:rFonts w:hint="eastAsia" w:ascii="宋体" w:hAnsi="宋体"/>
          <w:color w:val="auto"/>
          <w:sz w:val="24"/>
          <w:highlight w:val="none"/>
        </w:rPr>
        <w:t>相应</w:t>
      </w:r>
      <w:r>
        <w:rPr>
          <w:rFonts w:ascii="宋体" w:hAnsi="宋体"/>
          <w:color w:val="auto"/>
          <w:sz w:val="24"/>
          <w:highlight w:val="none"/>
          <w:lang w:val="zh-CN"/>
        </w:rPr>
        <w:t>款项。</w:t>
      </w:r>
    </w:p>
    <w:p w14:paraId="0512A8E6">
      <w:pPr>
        <w:adjustRightInd/>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15</w:t>
      </w:r>
      <w:r>
        <w:rPr>
          <w:rFonts w:ascii="宋体" w:hAnsi="宋体"/>
          <w:color w:val="auto"/>
          <w:sz w:val="24"/>
          <w:highlight w:val="none"/>
        </w:rPr>
        <w:t>.招标人对中标人实行一岗一人实名制考核。</w:t>
      </w:r>
    </w:p>
    <w:p w14:paraId="5B6D2D73">
      <w:pPr>
        <w:adjustRightInd/>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16</w:t>
      </w:r>
      <w:r>
        <w:rPr>
          <w:rFonts w:ascii="宋体" w:hAnsi="宋体"/>
          <w:color w:val="auto"/>
          <w:sz w:val="24"/>
          <w:highlight w:val="none"/>
        </w:rPr>
        <w:t>.根据采购人的要求，中标人应为本项目承包区域内各项服务工作配备足够人员，按照本次招标岗位设置的要求，投入的服务人员（含机动、应急人员）及管理人员合计不得少于</w:t>
      </w:r>
      <w:r>
        <w:rPr>
          <w:rFonts w:hint="eastAsia" w:ascii="宋体" w:hAnsi="宋体"/>
          <w:color w:val="auto"/>
          <w:sz w:val="24"/>
          <w:highlight w:val="none"/>
        </w:rPr>
        <w:t>227岗，人数218人。</w:t>
      </w:r>
    </w:p>
    <w:p w14:paraId="764A4B4A">
      <w:pPr>
        <w:adjustRightInd/>
        <w:spacing w:line="360" w:lineRule="auto"/>
        <w:ind w:firstLine="482" w:firstLineChars="200"/>
        <w:jc w:val="left"/>
        <w:rPr>
          <w:rFonts w:hint="eastAsia" w:ascii="宋体" w:hAnsi="宋体" w:cs="宋体"/>
          <w:b/>
          <w:bCs/>
          <w:color w:val="auto"/>
          <w:sz w:val="24"/>
          <w:highlight w:val="none"/>
        </w:rPr>
      </w:pPr>
      <w:bookmarkStart w:id="37" w:name="_Toc412648162"/>
      <w:r>
        <w:rPr>
          <w:rFonts w:hint="eastAsia" w:ascii="宋体" w:hAnsi="宋体" w:cs="宋体"/>
          <w:b/>
          <w:bCs/>
          <w:color w:val="auto"/>
          <w:sz w:val="24"/>
          <w:highlight w:val="none"/>
        </w:rPr>
        <w:t>17.</w:t>
      </w:r>
      <w:r>
        <w:rPr>
          <w:rFonts w:hint="eastAsia" w:ascii="宋体" w:hAnsi="宋体" w:cs="宋体"/>
          <w:color w:val="auto"/>
          <w:sz w:val="24"/>
          <w:highlight w:val="none"/>
        </w:rPr>
        <w:t>其它：招标文件第四部分评分办法中评审因素相应的其它要求及第五部分采购合同中相应的其他要求。</w:t>
      </w:r>
    </w:p>
    <w:p w14:paraId="7275B139">
      <w:pPr>
        <w:adjustRightInd/>
        <w:spacing w:before="72" w:beforeLines="30" w:after="72" w:afterLines="30" w:line="360" w:lineRule="auto"/>
        <w:jc w:val="left"/>
        <w:outlineLvl w:val="1"/>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w:t>
      </w:r>
      <w:r>
        <w:rPr>
          <w:rFonts w:hint="eastAsia" w:ascii="宋体" w:hAnsi="宋体" w:cs="宋体"/>
          <w:b/>
          <w:bCs/>
          <w:color w:val="auto"/>
          <w:sz w:val="24"/>
          <w:highlight w:val="none"/>
        </w:rPr>
        <w:t>十</w:t>
      </w:r>
      <w:r>
        <w:rPr>
          <w:rFonts w:hint="eastAsia" w:ascii="宋体" w:hAnsi="宋体" w:cs="宋体"/>
          <w:b/>
          <w:bCs/>
          <w:color w:val="auto"/>
          <w:sz w:val="24"/>
          <w:highlight w:val="none"/>
          <w:lang w:val="zh-CN"/>
        </w:rPr>
        <w:t>）投标人必备专业工具清单及各类用品的清单及品牌（院方推荐见附件</w:t>
      </w:r>
      <w:r>
        <w:rPr>
          <w:rFonts w:hint="eastAsia" w:ascii="宋体" w:hAnsi="宋体" w:cs="宋体"/>
          <w:b/>
          <w:bCs/>
          <w:color w:val="auto"/>
          <w:sz w:val="24"/>
          <w:highlight w:val="none"/>
        </w:rPr>
        <w:t>1</w:t>
      </w:r>
      <w:r>
        <w:rPr>
          <w:rFonts w:hint="eastAsia" w:ascii="宋体" w:hAnsi="宋体" w:cs="宋体"/>
          <w:b/>
          <w:bCs/>
          <w:color w:val="auto"/>
          <w:sz w:val="24"/>
          <w:highlight w:val="none"/>
          <w:lang w:val="zh-CN"/>
        </w:rPr>
        <w:t>）</w:t>
      </w:r>
      <w:bookmarkEnd w:id="37"/>
    </w:p>
    <w:p w14:paraId="604FCFA9">
      <w:pPr>
        <w:spacing w:line="360" w:lineRule="auto"/>
        <w:rPr>
          <w:rFonts w:hint="eastAsia" w:ascii="宋体" w:hAnsi="宋体"/>
          <w:b/>
          <w:bCs/>
          <w:color w:val="auto"/>
          <w:sz w:val="24"/>
          <w:highlight w:val="none"/>
        </w:rPr>
      </w:pPr>
      <w:bookmarkStart w:id="38" w:name="OLE_LINK10"/>
      <w:r>
        <w:rPr>
          <w:rFonts w:hint="eastAsia" w:ascii="宋体" w:hAnsi="宋体"/>
          <w:b/>
          <w:bCs/>
          <w:color w:val="auto"/>
          <w:sz w:val="24"/>
          <w:highlight w:val="none"/>
        </w:rPr>
        <w:t>（十一）质量考核</w:t>
      </w:r>
      <w:bookmarkEnd w:id="38"/>
    </w:p>
    <w:p w14:paraId="0904B2A6">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1.采购人每月对中标人的服务态度、工作效率、在岗在位、制度执行、病员及医务人员的满意度、服务质量等几方面进行分项考核。考核标准包括本招标文件所列招标内容、医院的规章制度等。</w:t>
      </w:r>
    </w:p>
    <w:p w14:paraId="3ED6943B">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2、中标人进场服务并经过采购人考核后，扣除相关事项费用后，采购人凭中标人开具的正规发票和采购人认可的各项记录复印件（包括考勤表、满意度考核表）每月定期按实支付费用；</w:t>
      </w:r>
    </w:p>
    <w:p w14:paraId="5914057B">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3、中标人在履约过程中，无法做到所承诺的条款，采购人有权利扣除相应的费用：</w:t>
      </w:r>
    </w:p>
    <w:p w14:paraId="1D8FA3B6">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1)中标人在合同签订之日起，未按投标时承诺配置项目经理，采购人将在每月费用结算时扣除1万元；直至中标人配置投标时承诺的项目经理为止；不足一个月的按一个月计算。</w:t>
      </w:r>
    </w:p>
    <w:p w14:paraId="39DD57B8">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中标人必须按要求和事项发生量及时配备和胜任的相关管理和服务人员，并保持人员的稳定。遇调动或辞职时，项目经理及维修主管前一个月通知采购人并获得采购人同意、其它人员提前7天向采购人备案，中标人应按要求及时补充相应人员，提前做好交接班。项目经理及维修主管未经采购人同意私自更换的，按照5000元/人扣除履约保证金。对采购人认为无能力、工作失职或不合适人员，应立即更换。对于不能及时配备所需要的岗位人员时，按照中标价/12月/岗位数（  元/人）的人均标准扣除相应人员的服务费。</w:t>
      </w:r>
    </w:p>
    <w:p w14:paraId="4A0E9BE3">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3)中标人在合同签订之日起，未按采购需求配置需持有上岗证的人员上岗，采购人将在费用结算时按照中标价/12月/岗位数（  元/人）的人均标准扣除相应人员费用，直至中标人更换完成相应人员为止，不足一个月的按日均费用计算。</w:t>
      </w:r>
    </w:p>
    <w:p w14:paraId="1941915D">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每月由采购人对中标人服务进行考评，月满意度考评每次应达90分及以上，考核结果90分以下第一次警告并作出切实可行的整改，第二次扣除中标人当月服务费3000元，中标人累计三次考核不达标的，采购人有权终止合同；在其他单位的工作检查中，由中标人原因造成的采购人扣分或通报批评的扣除中标人当月服务费至少3000元。</w:t>
      </w:r>
    </w:p>
    <w:p w14:paraId="2E1DDA11">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5)采购人在日常检查中一旦发现有中标人员工使用大功率电器或私拉电线，每发现一例酌情扣除500-1000元/例。如因此造成采购人损失的，则所有损失均由中标人承担。</w:t>
      </w:r>
    </w:p>
    <w:p w14:paraId="41B0C4DA">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6）若中标人人员在工作中违反医院规章制度、发生被投诉等事项，视情节轻重给予100-500元/人/次的处罚。如因此造成采购人损失的，则所有损失均由中标人承担。</w:t>
      </w:r>
    </w:p>
    <w:p w14:paraId="01F51E55">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7）若中标人人员在日常工作中损坏医院的设备设施或场地，采购人可要求赔偿，费用在服务费中扣除。</w:t>
      </w:r>
    </w:p>
    <w:p w14:paraId="064C6B42">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8）中标人不得以采购人的任何理由（如采购人服务款未到账等原因）来拖欠员工的薪酬，如被发现，则按5000元每次进行扣罚，上不封底。（考核细则见附件2）</w:t>
      </w:r>
    </w:p>
    <w:p w14:paraId="6815B03A">
      <w:pPr>
        <w:adjustRightInd/>
        <w:spacing w:line="360" w:lineRule="auto"/>
        <w:ind w:firstLine="480" w:firstLineChars="200"/>
        <w:rPr>
          <w:rFonts w:hint="eastAsia" w:ascii="宋体" w:hAnsi="宋体"/>
          <w:color w:val="auto"/>
          <w:sz w:val="24"/>
          <w:highlight w:val="none"/>
          <w:lang w:val="zh-CN"/>
        </w:rPr>
      </w:pPr>
      <w:r>
        <w:rPr>
          <w:rFonts w:hint="eastAsia" w:ascii="宋体" w:hAnsi="宋体"/>
          <w:color w:val="auto"/>
          <w:sz w:val="24"/>
          <w:highlight w:val="none"/>
          <w:lang w:val="zh-CN"/>
        </w:rPr>
        <w:t>9）环境卫生、运送考评：</w:t>
      </w:r>
      <w:r>
        <w:rPr>
          <w:rFonts w:hint="eastAsia" w:ascii="宋体" w:hAnsi="宋体"/>
          <w:color w:val="auto"/>
          <w:sz w:val="24"/>
          <w:highlight w:val="none"/>
          <w:u w:val="single"/>
          <w:lang w:val="zh-CN"/>
        </w:rPr>
        <w:t>在杭州市卫健委及有关单位的考评中</w:t>
      </w:r>
      <w:r>
        <w:rPr>
          <w:rFonts w:ascii="宋体" w:hAnsi="宋体"/>
          <w:color w:val="auto"/>
          <w:sz w:val="24"/>
          <w:highlight w:val="none"/>
          <w:lang w:val="zh-CN"/>
        </w:rPr>
        <w:t>A：医院住院部星级卫生间覆盖率达到95%以上，每下降1个百分点或通报批评的扣除乙方当月服务费至少5000元；B：医院第三方测评住院部环境卫生满意度每次达85分及以上，达不到考核标准扣除乙方当月服务费至少5000元；</w:t>
      </w:r>
      <w:r>
        <w:rPr>
          <w:rFonts w:hint="eastAsia" w:ascii="宋体" w:hAnsi="宋体"/>
          <w:color w:val="auto"/>
          <w:sz w:val="24"/>
          <w:highlight w:val="none"/>
        </w:rPr>
        <w:t>C</w:t>
      </w:r>
      <w:r>
        <w:rPr>
          <w:rFonts w:ascii="宋体" w:hAnsi="宋体"/>
          <w:color w:val="auto"/>
          <w:sz w:val="24"/>
          <w:highlight w:val="none"/>
          <w:lang w:val="zh-CN"/>
        </w:rPr>
        <w:t>：医疗废弃物制度不落实，分类、收集、转运、暂存、交接等环节存在不符合规范要求，被扣分或通报批评的扣除乙方当月服务费至少5000元；D：</w:t>
      </w:r>
      <w:r>
        <w:rPr>
          <w:rFonts w:hint="eastAsia" w:ascii="宋体" w:hAnsi="宋体"/>
          <w:color w:val="auto"/>
          <w:sz w:val="24"/>
          <w:highlight w:val="none"/>
          <w:lang w:val="zh-CN"/>
        </w:rPr>
        <w:t>在其他单位的工作检查中，由乙方原因造成的甲方被扣分或通报批评的扣除乙方当月服务费至少</w:t>
      </w:r>
      <w:r>
        <w:rPr>
          <w:rFonts w:ascii="宋体" w:hAnsi="宋体"/>
          <w:color w:val="auto"/>
          <w:sz w:val="24"/>
          <w:highlight w:val="none"/>
          <w:lang w:val="zh-CN"/>
        </w:rPr>
        <w:t>5000元</w:t>
      </w:r>
      <w:r>
        <w:rPr>
          <w:rFonts w:hint="eastAsia" w:ascii="宋体" w:hAnsi="宋体"/>
          <w:color w:val="auto"/>
          <w:sz w:val="24"/>
          <w:highlight w:val="none"/>
          <w:lang w:val="zh-CN"/>
        </w:rPr>
        <w:t>。</w:t>
      </w:r>
    </w:p>
    <w:p w14:paraId="12A4B185">
      <w:pPr>
        <w:pStyle w:val="2"/>
        <w:rPr>
          <w:color w:val="auto"/>
          <w:highlight w:val="none"/>
        </w:rPr>
      </w:pPr>
    </w:p>
    <w:p w14:paraId="414EF9AD">
      <w:pPr>
        <w:pStyle w:val="2"/>
        <w:rPr>
          <w:color w:val="auto"/>
          <w:highlight w:val="none"/>
        </w:rPr>
      </w:pPr>
    </w:p>
    <w:p w14:paraId="753DE1A0">
      <w:pPr>
        <w:rPr>
          <w:rFonts w:hint="eastAsia" w:ascii="宋体" w:hAnsi="宋体" w:cs="宋体"/>
          <w:color w:val="auto"/>
          <w:sz w:val="24"/>
          <w:highlight w:val="none"/>
        </w:rPr>
      </w:pPr>
      <w:r>
        <w:rPr>
          <w:rFonts w:hint="eastAsia" w:ascii="宋体" w:hAnsi="宋体" w:cs="宋体"/>
          <w:color w:val="auto"/>
          <w:sz w:val="24"/>
          <w:highlight w:val="none"/>
        </w:rPr>
        <w:br w:type="page"/>
      </w:r>
    </w:p>
    <w:p w14:paraId="1769C06B">
      <w:pPr>
        <w:adjustRightInd/>
        <w:rPr>
          <w:rFonts w:hint="eastAsia" w:ascii="宋体" w:hAnsi="宋体"/>
          <w:color w:val="auto"/>
          <w:sz w:val="24"/>
          <w:highlight w:val="none"/>
        </w:rPr>
      </w:pPr>
      <w:r>
        <w:rPr>
          <w:rFonts w:hint="eastAsia" w:ascii="宋体" w:hAnsi="宋体"/>
          <w:b/>
          <w:bCs/>
          <w:color w:val="auto"/>
          <w:sz w:val="24"/>
          <w:highlight w:val="none"/>
        </w:rPr>
        <w:t>附件1：</w:t>
      </w:r>
      <w:r>
        <w:rPr>
          <w:rFonts w:ascii="宋体" w:hAnsi="宋体"/>
          <w:b/>
          <w:bCs/>
          <w:color w:val="auto"/>
          <w:sz w:val="24"/>
          <w:highlight w:val="none"/>
        </w:rPr>
        <w:t xml:space="preserve"> </w:t>
      </w:r>
      <w:r>
        <w:rPr>
          <w:rFonts w:ascii="宋体" w:hAnsi="宋体"/>
          <w:color w:val="auto"/>
          <w:sz w:val="24"/>
          <w:highlight w:val="none"/>
        </w:rPr>
        <w:t xml:space="preserve">  </w:t>
      </w:r>
    </w:p>
    <w:p w14:paraId="6CC4E7F6">
      <w:pPr>
        <w:adjustRightInd/>
        <w:spacing w:line="480" w:lineRule="auto"/>
        <w:ind w:firstLine="422" w:firstLineChars="175"/>
        <w:jc w:val="center"/>
        <w:rPr>
          <w:rFonts w:hint="eastAsia" w:ascii="宋体" w:hAnsi="宋体"/>
          <w:b/>
          <w:color w:val="auto"/>
          <w:sz w:val="24"/>
          <w:highlight w:val="none"/>
        </w:rPr>
      </w:pPr>
      <w:r>
        <w:rPr>
          <w:rFonts w:hint="eastAsia" w:ascii="宋体" w:hAnsi="宋体"/>
          <w:b/>
          <w:color w:val="auto"/>
          <w:sz w:val="24"/>
          <w:highlight w:val="none"/>
        </w:rPr>
        <w:t>院方推荐保洁服务专业工具清单及耗材清单</w:t>
      </w:r>
    </w:p>
    <w:tbl>
      <w:tblPr>
        <w:tblStyle w:val="62"/>
        <w:tblW w:w="82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425"/>
        <w:gridCol w:w="6808"/>
      </w:tblGrid>
      <w:tr w14:paraId="5DC0C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8233" w:type="dxa"/>
            <w:gridSpan w:val="2"/>
            <w:shd w:val="clear" w:color="auto" w:fill="FFFFFF"/>
            <w:vAlign w:val="center"/>
          </w:tcPr>
          <w:p w14:paraId="1F564298">
            <w:pPr>
              <w:adjustRightInd/>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一、专用设备</w:t>
            </w:r>
            <w:r>
              <w:rPr>
                <w:rFonts w:hint="eastAsia" w:ascii="宋体" w:hAnsi="宋体" w:cs="宋体"/>
                <w:color w:val="auto"/>
                <w:sz w:val="24"/>
                <w:highlight w:val="none"/>
                <w:lang w:eastAsia="zh-CN"/>
              </w:rPr>
              <w:t>（</w:t>
            </w:r>
            <w:r>
              <w:rPr>
                <w:rFonts w:hint="eastAsia" w:ascii="宋体" w:hAnsi="宋体" w:cs="宋体"/>
                <w:color w:val="auto"/>
                <w:sz w:val="24"/>
                <w:highlight w:val="none"/>
              </w:rPr>
              <w:t>以下主要设备参照</w:t>
            </w:r>
            <w:r>
              <w:rPr>
                <w:rFonts w:hint="eastAsia" w:ascii="宋体" w:hAnsi="宋体" w:cs="宋体"/>
                <w:color w:val="auto"/>
                <w:sz w:val="24"/>
                <w:highlight w:val="none"/>
                <w:lang w:val="en-US" w:eastAsia="zh-CN"/>
              </w:rPr>
              <w:t>或相当于</w:t>
            </w:r>
            <w:r>
              <w:rPr>
                <w:rFonts w:hint="eastAsia" w:ascii="宋体" w:hAnsi="宋体" w:cs="宋体"/>
                <w:color w:val="auto"/>
                <w:sz w:val="24"/>
                <w:highlight w:val="none"/>
              </w:rPr>
              <w:t>乐百美、坦能、庄臣、凯驰</w:t>
            </w:r>
            <w:r>
              <w:rPr>
                <w:rFonts w:hint="eastAsia" w:ascii="宋体" w:hAnsi="宋体" w:cs="宋体"/>
                <w:color w:val="auto"/>
                <w:sz w:val="24"/>
                <w:highlight w:val="none"/>
                <w:lang w:eastAsia="zh-CN"/>
              </w:rPr>
              <w:t>）</w:t>
            </w:r>
          </w:p>
        </w:tc>
      </w:tr>
      <w:tr w14:paraId="41DFE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DF26DFE">
            <w:pPr>
              <w:adjustRightInd/>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6808" w:type="dxa"/>
            <w:shd w:val="clear" w:color="auto" w:fill="FFFFFF"/>
            <w:vAlign w:val="center"/>
          </w:tcPr>
          <w:p w14:paraId="15084F8A">
            <w:pPr>
              <w:adjustRightInd/>
              <w:jc w:val="center"/>
              <w:rPr>
                <w:rFonts w:hint="eastAsia" w:ascii="宋体" w:hAnsi="宋体" w:cs="宋体"/>
                <w:color w:val="auto"/>
                <w:sz w:val="24"/>
                <w:highlight w:val="none"/>
              </w:rPr>
            </w:pPr>
            <w:r>
              <w:rPr>
                <w:rFonts w:hint="eastAsia" w:ascii="宋体" w:hAnsi="宋体" w:cs="宋体"/>
                <w:color w:val="auto"/>
                <w:sz w:val="24"/>
                <w:highlight w:val="none"/>
              </w:rPr>
              <w:t>产品名称</w:t>
            </w:r>
          </w:p>
        </w:tc>
      </w:tr>
      <w:tr w14:paraId="38371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1DD7FBDA">
            <w:pPr>
              <w:adjustRightInd/>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6808" w:type="dxa"/>
            <w:shd w:val="clear" w:color="auto" w:fill="FFFFFF"/>
            <w:vAlign w:val="center"/>
          </w:tcPr>
          <w:p w14:paraId="388602DD">
            <w:pPr>
              <w:adjustRightInd/>
              <w:jc w:val="center"/>
              <w:rPr>
                <w:rFonts w:hint="eastAsia" w:ascii="宋体" w:hAnsi="宋体" w:cs="宋体"/>
                <w:color w:val="auto"/>
                <w:sz w:val="24"/>
                <w:highlight w:val="none"/>
              </w:rPr>
            </w:pPr>
            <w:r>
              <w:rPr>
                <w:rFonts w:hint="eastAsia" w:ascii="宋体" w:hAnsi="宋体" w:cs="宋体"/>
                <w:color w:val="auto"/>
                <w:sz w:val="24"/>
                <w:highlight w:val="none"/>
              </w:rPr>
              <w:t>清洁手推车</w:t>
            </w:r>
          </w:p>
        </w:tc>
      </w:tr>
      <w:tr w14:paraId="4FF65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4D08BF9F">
            <w:pPr>
              <w:adjustRightInd/>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08" w:type="dxa"/>
            <w:shd w:val="clear" w:color="auto" w:fill="FFFFFF"/>
            <w:vAlign w:val="center"/>
          </w:tcPr>
          <w:p w14:paraId="47D384FD">
            <w:pPr>
              <w:adjustRightInd/>
              <w:jc w:val="center"/>
              <w:rPr>
                <w:rFonts w:hint="eastAsia" w:ascii="宋体" w:hAnsi="宋体" w:cs="宋体"/>
                <w:color w:val="auto"/>
                <w:sz w:val="24"/>
                <w:highlight w:val="none"/>
              </w:rPr>
            </w:pPr>
            <w:r>
              <w:rPr>
                <w:rFonts w:hint="eastAsia" w:ascii="宋体" w:hAnsi="宋体" w:cs="宋体"/>
                <w:color w:val="auto"/>
                <w:sz w:val="24"/>
                <w:highlight w:val="none"/>
              </w:rPr>
              <w:t>驾驶式扫地车</w:t>
            </w:r>
          </w:p>
        </w:tc>
      </w:tr>
      <w:tr w14:paraId="09E38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6505FC9">
            <w:pPr>
              <w:adjustRightInd/>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08" w:type="dxa"/>
            <w:shd w:val="clear" w:color="auto" w:fill="FFFFFF"/>
            <w:vAlign w:val="center"/>
          </w:tcPr>
          <w:p w14:paraId="45CE08EA">
            <w:pPr>
              <w:adjustRightInd/>
              <w:jc w:val="center"/>
              <w:rPr>
                <w:rFonts w:hint="eastAsia" w:ascii="宋体" w:hAnsi="宋体" w:cs="宋体"/>
                <w:color w:val="auto"/>
                <w:sz w:val="24"/>
                <w:highlight w:val="none"/>
              </w:rPr>
            </w:pPr>
            <w:r>
              <w:rPr>
                <w:rFonts w:hint="eastAsia" w:ascii="宋体" w:hAnsi="宋体" w:cs="宋体"/>
                <w:color w:val="auto"/>
                <w:sz w:val="24"/>
                <w:highlight w:val="none"/>
              </w:rPr>
              <w:t>地擦机</w:t>
            </w:r>
          </w:p>
        </w:tc>
      </w:tr>
      <w:tr w14:paraId="387E6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293ACDC1">
            <w:pPr>
              <w:adjustRightInd/>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6808" w:type="dxa"/>
            <w:shd w:val="clear" w:color="auto" w:fill="FFFFFF"/>
            <w:vAlign w:val="center"/>
          </w:tcPr>
          <w:p w14:paraId="1992FEF2">
            <w:pPr>
              <w:adjustRightInd/>
              <w:jc w:val="center"/>
              <w:rPr>
                <w:rFonts w:hint="eastAsia" w:ascii="宋体" w:hAnsi="宋体" w:cs="宋体"/>
                <w:color w:val="auto"/>
                <w:sz w:val="24"/>
                <w:highlight w:val="none"/>
              </w:rPr>
            </w:pPr>
            <w:r>
              <w:rPr>
                <w:rFonts w:hint="eastAsia" w:ascii="宋体" w:hAnsi="宋体" w:cs="宋体"/>
                <w:color w:val="auto"/>
                <w:sz w:val="24"/>
                <w:highlight w:val="none"/>
              </w:rPr>
              <w:t>电瓶自动洗地机</w:t>
            </w:r>
          </w:p>
        </w:tc>
      </w:tr>
      <w:tr w14:paraId="0309C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619DE9EC">
            <w:pPr>
              <w:adjustRightInd/>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6808" w:type="dxa"/>
            <w:shd w:val="clear" w:color="auto" w:fill="FFFFFF"/>
            <w:vAlign w:val="center"/>
          </w:tcPr>
          <w:p w14:paraId="147E9A4E">
            <w:pPr>
              <w:adjustRightInd/>
              <w:jc w:val="center"/>
              <w:rPr>
                <w:rFonts w:hint="eastAsia" w:ascii="宋体" w:hAnsi="宋体" w:cs="宋体"/>
                <w:color w:val="auto"/>
                <w:sz w:val="24"/>
                <w:highlight w:val="none"/>
              </w:rPr>
            </w:pPr>
            <w:r>
              <w:rPr>
                <w:rFonts w:hint="eastAsia" w:ascii="宋体" w:hAnsi="宋体" w:cs="宋体"/>
                <w:color w:val="auto"/>
                <w:sz w:val="24"/>
                <w:highlight w:val="none"/>
              </w:rPr>
              <w:t>抛光机</w:t>
            </w:r>
          </w:p>
        </w:tc>
      </w:tr>
      <w:tr w14:paraId="3ECF6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2B921C0D">
            <w:pPr>
              <w:adjustRightInd/>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6808" w:type="dxa"/>
            <w:shd w:val="clear" w:color="auto" w:fill="FFFFFF"/>
            <w:vAlign w:val="center"/>
          </w:tcPr>
          <w:p w14:paraId="23AC5E64">
            <w:pPr>
              <w:adjustRightInd/>
              <w:jc w:val="center"/>
              <w:rPr>
                <w:rFonts w:hint="eastAsia" w:ascii="宋体" w:hAnsi="宋体" w:cs="宋体"/>
                <w:color w:val="auto"/>
                <w:sz w:val="24"/>
                <w:highlight w:val="none"/>
              </w:rPr>
            </w:pPr>
            <w:r>
              <w:rPr>
                <w:rFonts w:hint="eastAsia" w:ascii="宋体" w:hAnsi="宋体" w:cs="宋体"/>
                <w:color w:val="auto"/>
                <w:sz w:val="24"/>
                <w:highlight w:val="none"/>
              </w:rPr>
              <w:t>三速吹风机</w:t>
            </w:r>
          </w:p>
        </w:tc>
      </w:tr>
      <w:tr w14:paraId="51C10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5B413A52">
            <w:pPr>
              <w:adjustRightInd/>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6808" w:type="dxa"/>
            <w:shd w:val="clear" w:color="auto" w:fill="FFFFFF"/>
            <w:vAlign w:val="center"/>
          </w:tcPr>
          <w:p w14:paraId="56652547">
            <w:pPr>
              <w:adjustRightInd/>
              <w:jc w:val="center"/>
              <w:rPr>
                <w:rFonts w:hint="eastAsia" w:ascii="宋体" w:hAnsi="宋体" w:cs="宋体"/>
                <w:color w:val="auto"/>
                <w:sz w:val="24"/>
                <w:highlight w:val="none"/>
              </w:rPr>
            </w:pPr>
            <w:r>
              <w:rPr>
                <w:rFonts w:hint="eastAsia" w:ascii="宋体" w:hAnsi="宋体" w:cs="宋体"/>
                <w:color w:val="auto"/>
                <w:sz w:val="24"/>
                <w:highlight w:val="none"/>
              </w:rPr>
              <w:t>吸水吸尘机</w:t>
            </w:r>
          </w:p>
        </w:tc>
      </w:tr>
      <w:tr w14:paraId="24BCC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1E676860">
            <w:pPr>
              <w:adjustRightInd/>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6808" w:type="dxa"/>
            <w:shd w:val="clear" w:color="auto" w:fill="FFFFFF"/>
            <w:vAlign w:val="center"/>
          </w:tcPr>
          <w:p w14:paraId="253F9721">
            <w:pPr>
              <w:adjustRightInd/>
              <w:jc w:val="center"/>
              <w:rPr>
                <w:rFonts w:hint="eastAsia" w:ascii="宋体" w:hAnsi="宋体" w:cs="宋体"/>
                <w:color w:val="auto"/>
                <w:sz w:val="24"/>
                <w:highlight w:val="none"/>
              </w:rPr>
            </w:pPr>
            <w:r>
              <w:rPr>
                <w:rFonts w:hint="eastAsia" w:ascii="宋体" w:hAnsi="宋体" w:cs="宋体"/>
                <w:color w:val="auto"/>
                <w:sz w:val="24"/>
                <w:highlight w:val="none"/>
              </w:rPr>
              <w:t>工业洗衣机和烘干机</w:t>
            </w:r>
          </w:p>
        </w:tc>
      </w:tr>
      <w:tr w14:paraId="74F8D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68EDACE5">
            <w:pPr>
              <w:adjustRightInd/>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6808" w:type="dxa"/>
            <w:shd w:val="clear" w:color="auto" w:fill="FFFFFF"/>
            <w:vAlign w:val="center"/>
          </w:tcPr>
          <w:p w14:paraId="1A96FF80">
            <w:pPr>
              <w:adjustRightInd/>
              <w:jc w:val="center"/>
              <w:rPr>
                <w:rFonts w:hint="eastAsia" w:ascii="宋体" w:hAnsi="宋体" w:cs="宋体"/>
                <w:color w:val="auto"/>
                <w:sz w:val="24"/>
                <w:highlight w:val="none"/>
              </w:rPr>
            </w:pPr>
            <w:r>
              <w:rPr>
                <w:rFonts w:hint="eastAsia" w:ascii="宋体" w:hAnsi="宋体" w:cs="宋体"/>
                <w:color w:val="auto"/>
                <w:sz w:val="24"/>
                <w:highlight w:val="none"/>
              </w:rPr>
              <w:t>电脑</w:t>
            </w:r>
          </w:p>
        </w:tc>
      </w:tr>
      <w:tr w14:paraId="73D31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A678AE5">
            <w:pPr>
              <w:adjustRightInd/>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6808" w:type="dxa"/>
            <w:shd w:val="clear" w:color="auto" w:fill="FFFFFF"/>
            <w:vAlign w:val="center"/>
          </w:tcPr>
          <w:p w14:paraId="09EDBFA3">
            <w:pPr>
              <w:adjustRightInd/>
              <w:jc w:val="center"/>
              <w:rPr>
                <w:rFonts w:hint="eastAsia" w:ascii="宋体" w:hAnsi="宋体" w:cs="宋体"/>
                <w:color w:val="auto"/>
                <w:sz w:val="24"/>
                <w:highlight w:val="none"/>
              </w:rPr>
            </w:pPr>
            <w:r>
              <w:rPr>
                <w:rFonts w:hint="eastAsia" w:ascii="宋体" w:hAnsi="宋体" w:cs="宋体"/>
                <w:color w:val="auto"/>
                <w:sz w:val="24"/>
                <w:highlight w:val="none"/>
              </w:rPr>
              <w:t>打印机</w:t>
            </w:r>
          </w:p>
        </w:tc>
      </w:tr>
      <w:tr w14:paraId="3EFC8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233" w:type="dxa"/>
            <w:gridSpan w:val="2"/>
            <w:shd w:val="clear" w:color="auto" w:fill="FFFFFF"/>
            <w:vAlign w:val="center"/>
          </w:tcPr>
          <w:p w14:paraId="29B488C6">
            <w:pPr>
              <w:adjustRightInd/>
              <w:jc w:val="left"/>
              <w:rPr>
                <w:rFonts w:hint="eastAsia" w:ascii="宋体" w:hAnsi="宋体" w:cs="宋体"/>
                <w:color w:val="auto"/>
                <w:sz w:val="24"/>
                <w:highlight w:val="none"/>
              </w:rPr>
            </w:pPr>
            <w:r>
              <w:rPr>
                <w:rFonts w:hint="eastAsia" w:ascii="宋体" w:hAnsi="宋体" w:cs="宋体"/>
                <w:color w:val="auto"/>
                <w:sz w:val="24"/>
                <w:highlight w:val="none"/>
              </w:rPr>
              <w:t>二、专用保洁工具及清洁材料（耗材）（以下主要工具及材料参照</w:t>
            </w:r>
            <w:r>
              <w:rPr>
                <w:rFonts w:hint="eastAsia" w:ascii="宋体" w:hAnsi="宋体" w:cs="宋体"/>
                <w:color w:val="auto"/>
                <w:sz w:val="24"/>
                <w:highlight w:val="none"/>
                <w:lang w:val="en-US" w:eastAsia="zh-CN"/>
              </w:rPr>
              <w:t>或相当于</w:t>
            </w:r>
            <w:r>
              <w:rPr>
                <w:rFonts w:hint="eastAsia" w:ascii="宋体" w:hAnsi="宋体" w:cs="宋体"/>
                <w:color w:val="auto"/>
                <w:sz w:val="24"/>
                <w:highlight w:val="none"/>
              </w:rPr>
              <w:t>乐百美、3M、庄臣、意大利SUTTER）</w:t>
            </w:r>
          </w:p>
        </w:tc>
      </w:tr>
      <w:tr w14:paraId="45D3B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BE68E41">
            <w:pPr>
              <w:adjustRightInd/>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6808" w:type="dxa"/>
            <w:shd w:val="clear" w:color="auto" w:fill="FFFFFF"/>
            <w:vAlign w:val="center"/>
          </w:tcPr>
          <w:p w14:paraId="13EE694B">
            <w:pPr>
              <w:adjustRightInd/>
              <w:jc w:val="center"/>
              <w:rPr>
                <w:rFonts w:hint="eastAsia" w:ascii="宋体" w:hAnsi="宋体" w:cs="宋体"/>
                <w:color w:val="auto"/>
                <w:sz w:val="24"/>
                <w:highlight w:val="none"/>
              </w:rPr>
            </w:pPr>
            <w:r>
              <w:rPr>
                <w:rFonts w:hint="eastAsia" w:ascii="宋体" w:hAnsi="宋体" w:cs="宋体"/>
                <w:color w:val="auto"/>
                <w:sz w:val="24"/>
                <w:highlight w:val="none"/>
              </w:rPr>
              <w:t>产品名称</w:t>
            </w:r>
          </w:p>
        </w:tc>
      </w:tr>
      <w:tr w14:paraId="612E1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2E49FF07">
            <w:pPr>
              <w:adjustRightInd/>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6808" w:type="dxa"/>
            <w:shd w:val="clear" w:color="auto" w:fill="FFFFFF"/>
            <w:vAlign w:val="center"/>
          </w:tcPr>
          <w:p w14:paraId="63310A38">
            <w:pPr>
              <w:adjustRightInd/>
              <w:jc w:val="center"/>
              <w:rPr>
                <w:rFonts w:hint="eastAsia" w:ascii="宋体" w:hAnsi="宋体" w:cs="宋体"/>
                <w:color w:val="auto"/>
                <w:sz w:val="24"/>
                <w:highlight w:val="none"/>
              </w:rPr>
            </w:pPr>
            <w:r>
              <w:rPr>
                <w:rFonts w:hint="eastAsia" w:ascii="宋体" w:hAnsi="宋体" w:cs="宋体"/>
                <w:color w:val="auto"/>
                <w:sz w:val="24"/>
                <w:highlight w:val="none"/>
              </w:rPr>
              <w:t>台刷</w:t>
            </w:r>
          </w:p>
        </w:tc>
      </w:tr>
      <w:tr w14:paraId="0013F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2D00B5EE">
            <w:pPr>
              <w:adjustRightInd/>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08" w:type="dxa"/>
            <w:shd w:val="clear" w:color="auto" w:fill="FFFFFF"/>
            <w:vAlign w:val="center"/>
          </w:tcPr>
          <w:p w14:paraId="26BDCDC7">
            <w:pPr>
              <w:adjustRightInd/>
              <w:jc w:val="center"/>
              <w:rPr>
                <w:rFonts w:hint="eastAsia" w:ascii="宋体" w:hAnsi="宋体" w:cs="宋体"/>
                <w:color w:val="auto"/>
                <w:sz w:val="24"/>
                <w:highlight w:val="none"/>
              </w:rPr>
            </w:pPr>
            <w:r>
              <w:rPr>
                <w:rFonts w:hint="eastAsia" w:ascii="宋体" w:hAnsi="宋体" w:cs="宋体"/>
                <w:color w:val="auto"/>
                <w:sz w:val="24"/>
                <w:highlight w:val="none"/>
              </w:rPr>
              <w:t>撮箕</w:t>
            </w:r>
          </w:p>
        </w:tc>
      </w:tr>
      <w:tr w14:paraId="7FD23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3A2A179">
            <w:pPr>
              <w:adjustRightInd/>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08" w:type="dxa"/>
            <w:shd w:val="clear" w:color="auto" w:fill="FFFFFF"/>
            <w:vAlign w:val="center"/>
          </w:tcPr>
          <w:p w14:paraId="234041E3">
            <w:pPr>
              <w:adjustRightInd/>
              <w:jc w:val="center"/>
              <w:rPr>
                <w:rFonts w:hint="eastAsia" w:ascii="宋体" w:hAnsi="宋体" w:cs="宋体"/>
                <w:color w:val="auto"/>
                <w:sz w:val="24"/>
                <w:highlight w:val="none"/>
              </w:rPr>
            </w:pPr>
            <w:r>
              <w:rPr>
                <w:rFonts w:hint="eastAsia" w:ascii="宋体" w:hAnsi="宋体" w:cs="宋体"/>
                <w:color w:val="auto"/>
                <w:sz w:val="24"/>
                <w:highlight w:val="none"/>
              </w:rPr>
              <w:t>长柄撮箕</w:t>
            </w:r>
          </w:p>
        </w:tc>
      </w:tr>
      <w:tr w14:paraId="487DF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CEE160A">
            <w:pPr>
              <w:adjustRightInd/>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6808" w:type="dxa"/>
            <w:shd w:val="clear" w:color="auto" w:fill="FFFFFF"/>
            <w:vAlign w:val="center"/>
          </w:tcPr>
          <w:p w14:paraId="11DCE04D">
            <w:pPr>
              <w:adjustRightInd/>
              <w:jc w:val="center"/>
              <w:rPr>
                <w:rFonts w:hint="eastAsia" w:ascii="宋体" w:hAnsi="宋体" w:cs="宋体"/>
                <w:color w:val="auto"/>
                <w:sz w:val="24"/>
                <w:highlight w:val="none"/>
              </w:rPr>
            </w:pPr>
            <w:r>
              <w:rPr>
                <w:rFonts w:hint="eastAsia" w:ascii="宋体" w:hAnsi="宋体" w:cs="宋体"/>
                <w:color w:val="auto"/>
                <w:sz w:val="24"/>
                <w:highlight w:val="none"/>
              </w:rPr>
              <w:t>长柄扫帚</w:t>
            </w:r>
          </w:p>
        </w:tc>
      </w:tr>
      <w:tr w14:paraId="7BBB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6CADA12C">
            <w:pPr>
              <w:adjustRightInd/>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6808" w:type="dxa"/>
            <w:shd w:val="clear" w:color="auto" w:fill="FFFFFF"/>
            <w:vAlign w:val="center"/>
          </w:tcPr>
          <w:p w14:paraId="774FC773">
            <w:pPr>
              <w:adjustRightInd/>
              <w:jc w:val="center"/>
              <w:rPr>
                <w:rFonts w:hint="eastAsia" w:ascii="宋体" w:hAnsi="宋体" w:cs="宋体"/>
                <w:color w:val="auto"/>
                <w:sz w:val="24"/>
                <w:highlight w:val="none"/>
              </w:rPr>
            </w:pPr>
            <w:r>
              <w:rPr>
                <w:rFonts w:hint="eastAsia" w:ascii="宋体" w:hAnsi="宋体" w:cs="宋体"/>
                <w:color w:val="auto"/>
                <w:sz w:val="24"/>
                <w:highlight w:val="none"/>
              </w:rPr>
              <w:t>恭桶刷（含拖架）</w:t>
            </w:r>
          </w:p>
        </w:tc>
      </w:tr>
      <w:tr w14:paraId="0CBCD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1A69F83F">
            <w:pPr>
              <w:adjustRightInd/>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6808" w:type="dxa"/>
            <w:shd w:val="clear" w:color="auto" w:fill="FFFFFF"/>
            <w:vAlign w:val="center"/>
          </w:tcPr>
          <w:p w14:paraId="4E2AD7DB">
            <w:pPr>
              <w:adjustRightInd/>
              <w:jc w:val="center"/>
              <w:rPr>
                <w:rFonts w:hint="eastAsia" w:ascii="宋体" w:hAnsi="宋体" w:cs="宋体"/>
                <w:color w:val="auto"/>
                <w:sz w:val="24"/>
                <w:highlight w:val="none"/>
              </w:rPr>
            </w:pPr>
            <w:r>
              <w:rPr>
                <w:rFonts w:hint="eastAsia" w:ascii="宋体" w:hAnsi="宋体" w:cs="宋体"/>
                <w:color w:val="auto"/>
                <w:sz w:val="24"/>
                <w:highlight w:val="none"/>
              </w:rPr>
              <w:t>湿拖把手柄</w:t>
            </w:r>
          </w:p>
        </w:tc>
      </w:tr>
      <w:tr w14:paraId="0E288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C77B26C">
            <w:pPr>
              <w:adjustRightInd/>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6808" w:type="dxa"/>
            <w:shd w:val="clear" w:color="auto" w:fill="FFFFFF"/>
            <w:vAlign w:val="center"/>
          </w:tcPr>
          <w:p w14:paraId="110566B7">
            <w:pPr>
              <w:adjustRightInd/>
              <w:jc w:val="center"/>
              <w:rPr>
                <w:rFonts w:hint="eastAsia" w:ascii="宋体" w:hAnsi="宋体" w:cs="宋体"/>
                <w:color w:val="auto"/>
                <w:sz w:val="24"/>
                <w:highlight w:val="none"/>
              </w:rPr>
            </w:pPr>
            <w:r>
              <w:rPr>
                <w:rFonts w:hint="eastAsia" w:ascii="宋体" w:hAnsi="宋体" w:cs="宋体"/>
                <w:color w:val="auto"/>
                <w:sz w:val="24"/>
                <w:highlight w:val="none"/>
              </w:rPr>
              <w:t>“小心地滑”告示牌</w:t>
            </w:r>
          </w:p>
        </w:tc>
      </w:tr>
      <w:tr w14:paraId="6DBE9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60AF1CB">
            <w:pPr>
              <w:adjustRightInd/>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6808" w:type="dxa"/>
            <w:shd w:val="clear" w:color="auto" w:fill="FFFFFF"/>
            <w:vAlign w:val="center"/>
          </w:tcPr>
          <w:p w14:paraId="24FF11FB">
            <w:pPr>
              <w:adjustRightInd/>
              <w:jc w:val="center"/>
              <w:rPr>
                <w:rFonts w:hint="eastAsia" w:ascii="宋体" w:hAnsi="宋体" w:cs="宋体"/>
                <w:color w:val="auto"/>
                <w:sz w:val="24"/>
                <w:highlight w:val="none"/>
              </w:rPr>
            </w:pPr>
            <w:r>
              <w:rPr>
                <w:rFonts w:hint="eastAsia" w:ascii="宋体" w:hAnsi="宋体" w:cs="宋体"/>
                <w:color w:val="auto"/>
                <w:sz w:val="24"/>
                <w:highlight w:val="none"/>
              </w:rPr>
              <w:t>拖把</w:t>
            </w:r>
          </w:p>
        </w:tc>
      </w:tr>
      <w:tr w14:paraId="3218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212472D4">
            <w:pPr>
              <w:adjustRightInd/>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6808" w:type="dxa"/>
            <w:shd w:val="clear" w:color="auto" w:fill="FFFFFF"/>
            <w:vAlign w:val="center"/>
          </w:tcPr>
          <w:p w14:paraId="590234A0">
            <w:pPr>
              <w:adjustRightInd/>
              <w:jc w:val="center"/>
              <w:rPr>
                <w:rFonts w:hint="eastAsia" w:ascii="宋体" w:hAnsi="宋体" w:cs="宋体"/>
                <w:color w:val="auto"/>
                <w:sz w:val="24"/>
                <w:highlight w:val="none"/>
              </w:rPr>
            </w:pPr>
            <w:r>
              <w:rPr>
                <w:rFonts w:hint="eastAsia" w:ascii="宋体" w:hAnsi="宋体" w:cs="宋体"/>
                <w:color w:val="auto"/>
                <w:sz w:val="24"/>
                <w:highlight w:val="none"/>
              </w:rPr>
              <w:t>除尘拖把框架</w:t>
            </w:r>
          </w:p>
        </w:tc>
      </w:tr>
      <w:tr w14:paraId="77C7B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6918B4C0">
            <w:pPr>
              <w:adjustRightInd/>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6808" w:type="dxa"/>
            <w:shd w:val="clear" w:color="auto" w:fill="FFFFFF"/>
            <w:vAlign w:val="center"/>
          </w:tcPr>
          <w:p w14:paraId="7AFDC3A0">
            <w:pPr>
              <w:adjustRightInd/>
              <w:jc w:val="center"/>
              <w:rPr>
                <w:rFonts w:hint="eastAsia" w:ascii="宋体" w:hAnsi="宋体" w:cs="宋体"/>
                <w:color w:val="auto"/>
                <w:sz w:val="24"/>
                <w:highlight w:val="none"/>
              </w:rPr>
            </w:pPr>
            <w:r>
              <w:rPr>
                <w:rFonts w:hint="eastAsia" w:ascii="宋体" w:hAnsi="宋体" w:cs="宋体"/>
                <w:color w:val="auto"/>
                <w:sz w:val="24"/>
                <w:highlight w:val="none"/>
              </w:rPr>
              <w:t>打蜡系列工具</w:t>
            </w:r>
          </w:p>
        </w:tc>
      </w:tr>
      <w:tr w14:paraId="08B2A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61B0ABFE">
            <w:pPr>
              <w:adjustRightInd/>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6808" w:type="dxa"/>
            <w:shd w:val="clear" w:color="auto" w:fill="FFFFFF"/>
            <w:vAlign w:val="center"/>
          </w:tcPr>
          <w:p w14:paraId="5300AD34">
            <w:pPr>
              <w:adjustRightInd/>
              <w:jc w:val="center"/>
              <w:rPr>
                <w:rFonts w:hint="eastAsia" w:ascii="宋体" w:hAnsi="宋体" w:cs="宋体"/>
                <w:color w:val="auto"/>
                <w:sz w:val="24"/>
                <w:highlight w:val="none"/>
              </w:rPr>
            </w:pPr>
            <w:r>
              <w:rPr>
                <w:rFonts w:hint="eastAsia" w:ascii="宋体" w:hAnsi="宋体" w:cs="宋体"/>
                <w:color w:val="auto"/>
                <w:sz w:val="24"/>
                <w:highlight w:val="none"/>
              </w:rPr>
              <w:t>墙面清洗工具组合</w:t>
            </w:r>
          </w:p>
        </w:tc>
      </w:tr>
      <w:tr w14:paraId="0335D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5FE4B32E">
            <w:pPr>
              <w:adjustRightInd/>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6808" w:type="dxa"/>
            <w:shd w:val="clear" w:color="auto" w:fill="FFFFFF"/>
            <w:vAlign w:val="center"/>
          </w:tcPr>
          <w:p w14:paraId="3A3876BE">
            <w:pPr>
              <w:adjustRightInd/>
              <w:jc w:val="center"/>
              <w:rPr>
                <w:rFonts w:hint="eastAsia" w:ascii="宋体" w:hAnsi="宋体" w:cs="宋体"/>
                <w:color w:val="auto"/>
                <w:sz w:val="24"/>
                <w:highlight w:val="none"/>
              </w:rPr>
            </w:pPr>
            <w:r>
              <w:rPr>
                <w:rFonts w:hint="eastAsia" w:ascii="宋体" w:hAnsi="宋体" w:cs="宋体"/>
                <w:color w:val="auto"/>
                <w:sz w:val="24"/>
                <w:highlight w:val="none"/>
              </w:rPr>
              <w:t>桶</w:t>
            </w:r>
          </w:p>
        </w:tc>
      </w:tr>
      <w:tr w14:paraId="7A315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bottom"/>
          </w:tcPr>
          <w:p w14:paraId="7B37A864">
            <w:pPr>
              <w:adjustRightInd/>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6808" w:type="dxa"/>
            <w:shd w:val="clear" w:color="auto" w:fill="FFFFFF"/>
            <w:vAlign w:val="bottom"/>
          </w:tcPr>
          <w:p w14:paraId="153F4A55">
            <w:pPr>
              <w:adjustRightInd/>
              <w:jc w:val="center"/>
              <w:rPr>
                <w:rFonts w:hint="eastAsia" w:ascii="宋体" w:hAnsi="宋体" w:cs="宋体"/>
                <w:color w:val="auto"/>
                <w:sz w:val="24"/>
                <w:highlight w:val="none"/>
              </w:rPr>
            </w:pPr>
            <w:r>
              <w:rPr>
                <w:rFonts w:hint="eastAsia" w:ascii="宋体" w:hAnsi="宋体" w:cs="宋体"/>
                <w:color w:val="auto"/>
                <w:sz w:val="24"/>
                <w:highlight w:val="none"/>
              </w:rPr>
              <w:t>榨水器</w:t>
            </w:r>
          </w:p>
        </w:tc>
      </w:tr>
      <w:tr w14:paraId="60E94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bottom"/>
          </w:tcPr>
          <w:p w14:paraId="2B6DFDCC">
            <w:pPr>
              <w:adjustRightInd/>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6808" w:type="dxa"/>
            <w:shd w:val="clear" w:color="auto" w:fill="FFFFFF"/>
            <w:vAlign w:val="bottom"/>
          </w:tcPr>
          <w:p w14:paraId="0AD546AF">
            <w:pPr>
              <w:adjustRightInd/>
              <w:jc w:val="center"/>
              <w:rPr>
                <w:rFonts w:hint="eastAsia" w:ascii="宋体" w:hAnsi="宋体" w:cs="宋体"/>
                <w:color w:val="auto"/>
                <w:sz w:val="24"/>
                <w:highlight w:val="none"/>
              </w:rPr>
            </w:pPr>
            <w:r>
              <w:rPr>
                <w:rFonts w:hint="eastAsia" w:ascii="宋体" w:hAnsi="宋体" w:cs="宋体"/>
                <w:color w:val="auto"/>
                <w:sz w:val="24"/>
                <w:highlight w:val="none"/>
              </w:rPr>
              <w:t>除尘拖把</w:t>
            </w:r>
          </w:p>
        </w:tc>
      </w:tr>
      <w:tr w14:paraId="38F28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bottom"/>
          </w:tcPr>
          <w:p w14:paraId="685A1371">
            <w:pPr>
              <w:adjustRightInd/>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6808" w:type="dxa"/>
            <w:shd w:val="clear" w:color="auto" w:fill="FFFFFF"/>
            <w:vAlign w:val="bottom"/>
          </w:tcPr>
          <w:p w14:paraId="19DFDABF">
            <w:pPr>
              <w:adjustRightInd/>
              <w:jc w:val="center"/>
              <w:rPr>
                <w:rFonts w:hint="eastAsia" w:ascii="宋体" w:hAnsi="宋体" w:cs="宋体"/>
                <w:color w:val="auto"/>
                <w:sz w:val="24"/>
                <w:highlight w:val="none"/>
              </w:rPr>
            </w:pPr>
            <w:r>
              <w:rPr>
                <w:rFonts w:hint="eastAsia" w:ascii="宋体" w:hAnsi="宋体" w:cs="宋体"/>
                <w:color w:val="auto"/>
                <w:sz w:val="24"/>
                <w:highlight w:val="none"/>
              </w:rPr>
              <w:t>超细纤维</w:t>
            </w:r>
          </w:p>
        </w:tc>
      </w:tr>
      <w:tr w14:paraId="6D9F2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4D8FF1C9">
            <w:pPr>
              <w:adjustRightInd/>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6808" w:type="dxa"/>
            <w:shd w:val="clear" w:color="auto" w:fill="FFFFFF"/>
            <w:vAlign w:val="center"/>
          </w:tcPr>
          <w:p w14:paraId="0F565BD1">
            <w:pPr>
              <w:adjustRightInd/>
              <w:jc w:val="center"/>
              <w:rPr>
                <w:rFonts w:hint="eastAsia" w:ascii="宋体" w:hAnsi="宋体" w:cs="宋体"/>
                <w:color w:val="auto"/>
                <w:sz w:val="24"/>
                <w:highlight w:val="none"/>
              </w:rPr>
            </w:pPr>
            <w:r>
              <w:rPr>
                <w:rFonts w:hint="eastAsia" w:ascii="宋体" w:hAnsi="宋体" w:cs="宋体"/>
                <w:color w:val="auto"/>
                <w:sz w:val="24"/>
                <w:highlight w:val="none"/>
              </w:rPr>
              <w:t>保养清洁垫</w:t>
            </w:r>
          </w:p>
        </w:tc>
      </w:tr>
      <w:tr w14:paraId="58119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11D4CEF7">
            <w:pPr>
              <w:adjustRightInd/>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6808" w:type="dxa"/>
            <w:shd w:val="clear" w:color="auto" w:fill="FFFFFF"/>
            <w:vAlign w:val="center"/>
          </w:tcPr>
          <w:p w14:paraId="1DB16888">
            <w:pPr>
              <w:adjustRightInd/>
              <w:jc w:val="center"/>
              <w:rPr>
                <w:rFonts w:hint="eastAsia" w:ascii="宋体" w:hAnsi="宋体" w:cs="宋体"/>
                <w:color w:val="auto"/>
                <w:sz w:val="24"/>
                <w:highlight w:val="none"/>
              </w:rPr>
            </w:pPr>
            <w:r>
              <w:rPr>
                <w:rFonts w:hint="eastAsia" w:ascii="宋体" w:hAnsi="宋体" w:cs="宋体"/>
                <w:color w:val="auto"/>
                <w:sz w:val="24"/>
                <w:highlight w:val="none"/>
              </w:rPr>
              <w:t>起蜡垫</w:t>
            </w:r>
          </w:p>
        </w:tc>
      </w:tr>
      <w:tr w14:paraId="3DBF4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601A5C7">
            <w:pPr>
              <w:adjustRightInd/>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6808" w:type="dxa"/>
            <w:shd w:val="clear" w:color="auto" w:fill="FFFFFF"/>
            <w:vAlign w:val="center"/>
          </w:tcPr>
          <w:p w14:paraId="2C593A1F">
            <w:pPr>
              <w:adjustRightInd/>
              <w:jc w:val="center"/>
              <w:rPr>
                <w:rFonts w:hint="eastAsia" w:ascii="宋体" w:hAnsi="宋体" w:cs="宋体"/>
                <w:color w:val="auto"/>
                <w:sz w:val="24"/>
                <w:highlight w:val="none"/>
              </w:rPr>
            </w:pPr>
            <w:r>
              <w:rPr>
                <w:rFonts w:hint="eastAsia" w:ascii="宋体" w:hAnsi="宋体" w:cs="宋体"/>
                <w:color w:val="auto"/>
                <w:sz w:val="24"/>
                <w:highlight w:val="none"/>
              </w:rPr>
              <w:t>高速抛光垫</w:t>
            </w:r>
          </w:p>
        </w:tc>
      </w:tr>
      <w:tr w14:paraId="1897C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42B51A7A">
            <w:pPr>
              <w:adjustRightInd/>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6808" w:type="dxa"/>
            <w:shd w:val="clear" w:color="auto" w:fill="FFFFFF"/>
            <w:vAlign w:val="center"/>
          </w:tcPr>
          <w:p w14:paraId="702490C5">
            <w:pPr>
              <w:adjustRightInd/>
              <w:jc w:val="center"/>
              <w:rPr>
                <w:rFonts w:hint="eastAsia" w:ascii="宋体" w:hAnsi="宋体" w:cs="宋体"/>
                <w:color w:val="auto"/>
                <w:sz w:val="24"/>
                <w:highlight w:val="none"/>
              </w:rPr>
            </w:pPr>
            <w:r>
              <w:rPr>
                <w:rFonts w:hint="eastAsia" w:ascii="宋体" w:hAnsi="宋体" w:cs="宋体"/>
                <w:color w:val="auto"/>
                <w:sz w:val="24"/>
                <w:highlight w:val="none"/>
              </w:rPr>
              <w:t>结晶磨光垫</w:t>
            </w:r>
          </w:p>
        </w:tc>
      </w:tr>
      <w:tr w14:paraId="56AF6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F3261F6">
            <w:pPr>
              <w:adjustRightInd/>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6808" w:type="dxa"/>
            <w:shd w:val="clear" w:color="auto" w:fill="FFFFFF"/>
            <w:vAlign w:val="center"/>
          </w:tcPr>
          <w:p w14:paraId="17CC517C">
            <w:pPr>
              <w:adjustRightInd/>
              <w:jc w:val="center"/>
              <w:rPr>
                <w:rFonts w:hint="eastAsia" w:ascii="宋体" w:hAnsi="宋体" w:cs="宋体"/>
                <w:color w:val="auto"/>
                <w:sz w:val="24"/>
                <w:highlight w:val="none"/>
              </w:rPr>
            </w:pPr>
            <w:r>
              <w:rPr>
                <w:rFonts w:hint="eastAsia" w:ascii="宋体" w:hAnsi="宋体" w:cs="宋体"/>
                <w:color w:val="auto"/>
                <w:sz w:val="24"/>
                <w:highlight w:val="none"/>
              </w:rPr>
              <w:t>快活全能消毒清洁剂（地面用）</w:t>
            </w:r>
          </w:p>
        </w:tc>
      </w:tr>
      <w:tr w14:paraId="14860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6F91648">
            <w:pPr>
              <w:adjustRightInd/>
              <w:jc w:val="center"/>
              <w:rPr>
                <w:rFonts w:hint="eastAsia" w:ascii="宋体" w:hAnsi="宋体" w:cs="宋体"/>
                <w:color w:val="auto"/>
                <w:sz w:val="24"/>
                <w:highlight w:val="none"/>
              </w:rPr>
            </w:pPr>
            <w:r>
              <w:rPr>
                <w:rFonts w:hint="eastAsia" w:ascii="宋体" w:hAnsi="宋体" w:cs="宋体"/>
                <w:color w:val="auto"/>
                <w:sz w:val="24"/>
                <w:highlight w:val="none"/>
              </w:rPr>
              <w:t>21</w:t>
            </w:r>
          </w:p>
        </w:tc>
        <w:tc>
          <w:tcPr>
            <w:tcW w:w="6808" w:type="dxa"/>
            <w:shd w:val="clear" w:color="auto" w:fill="FFFFFF"/>
            <w:vAlign w:val="center"/>
          </w:tcPr>
          <w:p w14:paraId="211FA97A">
            <w:pPr>
              <w:adjustRightInd/>
              <w:jc w:val="center"/>
              <w:rPr>
                <w:rFonts w:hint="eastAsia" w:ascii="宋体" w:hAnsi="宋体" w:cs="宋体"/>
                <w:color w:val="auto"/>
                <w:sz w:val="24"/>
                <w:highlight w:val="none"/>
              </w:rPr>
            </w:pPr>
            <w:r>
              <w:rPr>
                <w:rFonts w:hint="eastAsia" w:ascii="宋体" w:hAnsi="宋体" w:cs="宋体"/>
                <w:color w:val="auto"/>
                <w:sz w:val="24"/>
                <w:highlight w:val="none"/>
              </w:rPr>
              <w:t>消毒杀菌清洁药剂（桌面和台面）</w:t>
            </w:r>
          </w:p>
        </w:tc>
      </w:tr>
      <w:tr w14:paraId="30112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CE55AB3">
            <w:pPr>
              <w:adjustRightInd/>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6808" w:type="dxa"/>
            <w:shd w:val="clear" w:color="auto" w:fill="FFFFFF"/>
            <w:vAlign w:val="center"/>
          </w:tcPr>
          <w:p w14:paraId="6FFAD7E9">
            <w:pPr>
              <w:adjustRightInd/>
              <w:jc w:val="center"/>
              <w:rPr>
                <w:rFonts w:hint="eastAsia" w:ascii="宋体" w:hAnsi="宋体" w:cs="宋体"/>
                <w:color w:val="auto"/>
                <w:sz w:val="24"/>
                <w:highlight w:val="none"/>
              </w:rPr>
            </w:pPr>
            <w:r>
              <w:rPr>
                <w:rFonts w:hint="eastAsia" w:ascii="宋体" w:hAnsi="宋体" w:cs="宋体"/>
                <w:color w:val="auto"/>
                <w:sz w:val="24"/>
                <w:highlight w:val="none"/>
              </w:rPr>
              <w:t>全能清洁剂</w:t>
            </w:r>
          </w:p>
        </w:tc>
      </w:tr>
      <w:tr w14:paraId="3944C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6205413C">
            <w:pPr>
              <w:adjustRightInd/>
              <w:jc w:val="center"/>
              <w:rPr>
                <w:rFonts w:hint="eastAsia" w:ascii="宋体" w:hAnsi="宋体" w:cs="宋体"/>
                <w:color w:val="auto"/>
                <w:sz w:val="24"/>
                <w:highlight w:val="none"/>
              </w:rPr>
            </w:pPr>
            <w:r>
              <w:rPr>
                <w:rFonts w:hint="eastAsia" w:ascii="宋体" w:hAnsi="宋体" w:cs="宋体"/>
                <w:color w:val="auto"/>
                <w:sz w:val="24"/>
                <w:highlight w:val="none"/>
              </w:rPr>
              <w:t>23</w:t>
            </w:r>
          </w:p>
        </w:tc>
        <w:tc>
          <w:tcPr>
            <w:tcW w:w="6808" w:type="dxa"/>
            <w:shd w:val="clear" w:color="auto" w:fill="FFFFFF"/>
            <w:vAlign w:val="center"/>
          </w:tcPr>
          <w:p w14:paraId="40D23AC2">
            <w:pPr>
              <w:adjustRightInd/>
              <w:jc w:val="center"/>
              <w:rPr>
                <w:rFonts w:hint="eastAsia" w:ascii="宋体" w:hAnsi="宋体" w:cs="宋体"/>
                <w:color w:val="auto"/>
                <w:sz w:val="24"/>
                <w:highlight w:val="none"/>
              </w:rPr>
            </w:pPr>
            <w:r>
              <w:rPr>
                <w:rFonts w:hint="eastAsia" w:ascii="宋体" w:hAnsi="宋体" w:cs="宋体"/>
                <w:color w:val="auto"/>
                <w:sz w:val="24"/>
                <w:highlight w:val="none"/>
              </w:rPr>
              <w:t>铁光不锈钢剂</w:t>
            </w:r>
          </w:p>
        </w:tc>
      </w:tr>
      <w:tr w14:paraId="1C44C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754E25CC">
            <w:pPr>
              <w:adjustRightInd/>
              <w:jc w:val="center"/>
              <w:rPr>
                <w:rFonts w:hint="eastAsia" w:ascii="宋体" w:hAnsi="宋体" w:cs="宋体"/>
                <w:color w:val="auto"/>
                <w:sz w:val="24"/>
                <w:highlight w:val="none"/>
              </w:rPr>
            </w:pPr>
            <w:r>
              <w:rPr>
                <w:rFonts w:hint="eastAsia" w:ascii="宋体" w:hAnsi="宋体" w:cs="宋体"/>
                <w:color w:val="auto"/>
                <w:sz w:val="24"/>
                <w:highlight w:val="none"/>
              </w:rPr>
              <w:t>24</w:t>
            </w:r>
          </w:p>
        </w:tc>
        <w:tc>
          <w:tcPr>
            <w:tcW w:w="6808" w:type="dxa"/>
            <w:shd w:val="clear" w:color="auto" w:fill="FFFFFF"/>
            <w:vAlign w:val="center"/>
          </w:tcPr>
          <w:p w14:paraId="1AEBBB91">
            <w:pPr>
              <w:adjustRightInd/>
              <w:jc w:val="center"/>
              <w:rPr>
                <w:rFonts w:hint="eastAsia" w:ascii="宋体" w:hAnsi="宋体" w:cs="宋体"/>
                <w:color w:val="auto"/>
                <w:sz w:val="24"/>
                <w:highlight w:val="none"/>
              </w:rPr>
            </w:pPr>
            <w:r>
              <w:rPr>
                <w:rFonts w:hint="eastAsia" w:ascii="宋体" w:hAnsi="宋体" w:cs="宋体"/>
                <w:color w:val="auto"/>
                <w:sz w:val="24"/>
                <w:highlight w:val="none"/>
              </w:rPr>
              <w:t>浓缩玻璃清洁剂</w:t>
            </w:r>
          </w:p>
        </w:tc>
      </w:tr>
      <w:tr w14:paraId="5059F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15F054C0">
            <w:pPr>
              <w:adjustRightInd/>
              <w:jc w:val="center"/>
              <w:rPr>
                <w:rFonts w:hint="eastAsia" w:ascii="宋体" w:hAnsi="宋体" w:cs="宋体"/>
                <w:color w:val="auto"/>
                <w:sz w:val="24"/>
                <w:highlight w:val="none"/>
              </w:rPr>
            </w:pPr>
            <w:r>
              <w:rPr>
                <w:rFonts w:hint="eastAsia" w:ascii="宋体" w:hAnsi="宋体" w:cs="宋体"/>
                <w:color w:val="auto"/>
                <w:sz w:val="24"/>
                <w:highlight w:val="none"/>
              </w:rPr>
              <w:t>25</w:t>
            </w:r>
          </w:p>
        </w:tc>
        <w:tc>
          <w:tcPr>
            <w:tcW w:w="6808" w:type="dxa"/>
            <w:shd w:val="clear" w:color="auto" w:fill="FFFFFF"/>
            <w:vAlign w:val="center"/>
          </w:tcPr>
          <w:p w14:paraId="4F7FDCC2">
            <w:pPr>
              <w:adjustRightInd/>
              <w:jc w:val="center"/>
              <w:rPr>
                <w:rFonts w:hint="eastAsia" w:ascii="宋体" w:hAnsi="宋体" w:cs="宋体"/>
                <w:color w:val="auto"/>
                <w:sz w:val="24"/>
                <w:highlight w:val="none"/>
              </w:rPr>
            </w:pPr>
            <w:r>
              <w:rPr>
                <w:rFonts w:hint="eastAsia" w:ascii="宋体" w:hAnsi="宋体" w:cs="宋体"/>
                <w:color w:val="auto"/>
                <w:sz w:val="24"/>
                <w:highlight w:val="none"/>
              </w:rPr>
              <w:t>洁厕剂</w:t>
            </w:r>
          </w:p>
        </w:tc>
      </w:tr>
      <w:tr w14:paraId="6DF13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1F63DF0C">
            <w:pPr>
              <w:adjustRightInd/>
              <w:jc w:val="center"/>
              <w:rPr>
                <w:rFonts w:hint="eastAsia" w:ascii="宋体" w:hAnsi="宋体" w:cs="宋体"/>
                <w:color w:val="auto"/>
                <w:sz w:val="24"/>
                <w:highlight w:val="none"/>
              </w:rPr>
            </w:pPr>
            <w:r>
              <w:rPr>
                <w:rFonts w:hint="eastAsia" w:ascii="宋体" w:hAnsi="宋体" w:cs="宋体"/>
                <w:color w:val="auto"/>
                <w:sz w:val="24"/>
                <w:highlight w:val="none"/>
              </w:rPr>
              <w:t>26</w:t>
            </w:r>
          </w:p>
        </w:tc>
        <w:tc>
          <w:tcPr>
            <w:tcW w:w="6808" w:type="dxa"/>
            <w:shd w:val="clear" w:color="auto" w:fill="FFFFFF"/>
            <w:vAlign w:val="center"/>
          </w:tcPr>
          <w:p w14:paraId="213E743F">
            <w:pPr>
              <w:adjustRightInd/>
              <w:jc w:val="center"/>
              <w:rPr>
                <w:rFonts w:hint="eastAsia" w:ascii="宋体" w:hAnsi="宋体" w:cs="宋体"/>
                <w:color w:val="auto"/>
                <w:sz w:val="24"/>
                <w:highlight w:val="none"/>
              </w:rPr>
            </w:pPr>
            <w:r>
              <w:rPr>
                <w:rFonts w:hint="eastAsia" w:ascii="宋体" w:hAnsi="宋体" w:cs="宋体"/>
                <w:color w:val="auto"/>
                <w:sz w:val="24"/>
                <w:highlight w:val="none"/>
              </w:rPr>
              <w:t>除垢剂</w:t>
            </w:r>
          </w:p>
        </w:tc>
      </w:tr>
      <w:tr w14:paraId="759B6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4AFF1D96">
            <w:pPr>
              <w:adjustRightInd/>
              <w:jc w:val="center"/>
              <w:rPr>
                <w:rFonts w:hint="eastAsia" w:ascii="宋体" w:hAnsi="宋体" w:cs="宋体"/>
                <w:color w:val="auto"/>
                <w:sz w:val="24"/>
                <w:highlight w:val="none"/>
              </w:rPr>
            </w:pPr>
            <w:r>
              <w:rPr>
                <w:rFonts w:hint="eastAsia" w:ascii="宋体" w:hAnsi="宋体" w:cs="宋体"/>
                <w:color w:val="auto"/>
                <w:sz w:val="24"/>
                <w:highlight w:val="none"/>
              </w:rPr>
              <w:t>27</w:t>
            </w:r>
          </w:p>
        </w:tc>
        <w:tc>
          <w:tcPr>
            <w:tcW w:w="6808" w:type="dxa"/>
            <w:shd w:val="clear" w:color="auto" w:fill="FFFFFF"/>
            <w:vAlign w:val="center"/>
          </w:tcPr>
          <w:p w14:paraId="5CDF2128">
            <w:pPr>
              <w:adjustRightInd/>
              <w:jc w:val="center"/>
              <w:rPr>
                <w:rFonts w:hint="eastAsia" w:ascii="宋体" w:hAnsi="宋体" w:cs="宋体"/>
                <w:color w:val="auto"/>
                <w:sz w:val="24"/>
                <w:highlight w:val="none"/>
              </w:rPr>
            </w:pPr>
            <w:r>
              <w:rPr>
                <w:rFonts w:hint="eastAsia" w:ascii="宋体" w:hAnsi="宋体" w:cs="宋体"/>
                <w:color w:val="auto"/>
                <w:sz w:val="24"/>
                <w:highlight w:val="none"/>
              </w:rPr>
              <w:t>光洁地拖牵尘剂</w:t>
            </w:r>
          </w:p>
        </w:tc>
      </w:tr>
      <w:tr w14:paraId="468C7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35D2764D">
            <w:pPr>
              <w:adjustRightInd/>
              <w:jc w:val="center"/>
              <w:rPr>
                <w:rFonts w:hint="eastAsia" w:ascii="宋体" w:hAnsi="宋体" w:cs="宋体"/>
                <w:color w:val="auto"/>
                <w:sz w:val="24"/>
                <w:highlight w:val="none"/>
              </w:rPr>
            </w:pPr>
            <w:r>
              <w:rPr>
                <w:rFonts w:hint="eastAsia" w:ascii="宋体" w:hAnsi="宋体" w:cs="宋体"/>
                <w:color w:val="auto"/>
                <w:sz w:val="24"/>
                <w:highlight w:val="none"/>
              </w:rPr>
              <w:t>28</w:t>
            </w:r>
          </w:p>
        </w:tc>
        <w:tc>
          <w:tcPr>
            <w:tcW w:w="6808" w:type="dxa"/>
            <w:shd w:val="clear" w:color="auto" w:fill="FFFFFF"/>
            <w:vAlign w:val="center"/>
          </w:tcPr>
          <w:p w14:paraId="403F1A86">
            <w:pPr>
              <w:adjustRightInd/>
              <w:jc w:val="center"/>
              <w:rPr>
                <w:rFonts w:hint="eastAsia" w:ascii="宋体" w:hAnsi="宋体" w:cs="宋体"/>
                <w:color w:val="auto"/>
                <w:sz w:val="24"/>
                <w:highlight w:val="none"/>
              </w:rPr>
            </w:pPr>
            <w:r>
              <w:rPr>
                <w:rFonts w:hint="eastAsia" w:ascii="宋体" w:hAnsi="宋体" w:cs="宋体"/>
                <w:color w:val="auto"/>
                <w:sz w:val="24"/>
                <w:highlight w:val="none"/>
              </w:rPr>
              <w:t>活宝墙纸清洁剂除圆珠笔油、重油渍</w:t>
            </w:r>
          </w:p>
        </w:tc>
      </w:tr>
      <w:tr w14:paraId="2B4B4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DD2FC6D">
            <w:pPr>
              <w:adjustRightInd/>
              <w:jc w:val="center"/>
              <w:rPr>
                <w:rFonts w:hint="eastAsia" w:ascii="宋体" w:hAnsi="宋体" w:cs="宋体"/>
                <w:color w:val="auto"/>
                <w:sz w:val="24"/>
                <w:highlight w:val="none"/>
              </w:rPr>
            </w:pPr>
            <w:r>
              <w:rPr>
                <w:rFonts w:hint="eastAsia" w:ascii="宋体" w:hAnsi="宋体" w:cs="宋体"/>
                <w:color w:val="auto"/>
                <w:sz w:val="24"/>
                <w:highlight w:val="none"/>
              </w:rPr>
              <w:t>29</w:t>
            </w:r>
          </w:p>
        </w:tc>
        <w:tc>
          <w:tcPr>
            <w:tcW w:w="6808" w:type="dxa"/>
            <w:shd w:val="clear" w:color="auto" w:fill="FFFFFF"/>
            <w:vAlign w:val="center"/>
          </w:tcPr>
          <w:p w14:paraId="58B93DFC">
            <w:pPr>
              <w:adjustRightInd/>
              <w:jc w:val="center"/>
              <w:rPr>
                <w:rFonts w:hint="eastAsia" w:ascii="宋体" w:hAnsi="宋体" w:cs="宋体"/>
                <w:color w:val="auto"/>
                <w:sz w:val="24"/>
                <w:highlight w:val="none"/>
              </w:rPr>
            </w:pPr>
            <w:r>
              <w:rPr>
                <w:rFonts w:hint="eastAsia" w:ascii="宋体" w:hAnsi="宋体" w:cs="宋体"/>
                <w:color w:val="auto"/>
                <w:sz w:val="24"/>
                <w:highlight w:val="none"/>
              </w:rPr>
              <w:t>超霸起蜡水</w:t>
            </w:r>
          </w:p>
        </w:tc>
      </w:tr>
      <w:tr w14:paraId="7D56C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0B15D9C">
            <w:pPr>
              <w:adjustRightInd/>
              <w:jc w:val="center"/>
              <w:rPr>
                <w:rFonts w:hint="eastAsia" w:ascii="宋体" w:hAnsi="宋体" w:cs="宋体"/>
                <w:color w:val="auto"/>
                <w:sz w:val="24"/>
                <w:highlight w:val="none"/>
              </w:rPr>
            </w:pPr>
            <w:r>
              <w:rPr>
                <w:rFonts w:hint="eastAsia" w:ascii="宋体" w:hAnsi="宋体" w:cs="宋体"/>
                <w:color w:val="auto"/>
                <w:sz w:val="24"/>
                <w:highlight w:val="none"/>
              </w:rPr>
              <w:t>30</w:t>
            </w:r>
          </w:p>
        </w:tc>
        <w:tc>
          <w:tcPr>
            <w:tcW w:w="6808" w:type="dxa"/>
            <w:shd w:val="clear" w:color="auto" w:fill="FFFFFF"/>
            <w:vAlign w:val="center"/>
          </w:tcPr>
          <w:p w14:paraId="61573554">
            <w:pPr>
              <w:adjustRightInd/>
              <w:jc w:val="center"/>
              <w:rPr>
                <w:rFonts w:hint="eastAsia" w:ascii="宋体" w:hAnsi="宋体" w:cs="宋体"/>
                <w:color w:val="auto"/>
                <w:sz w:val="24"/>
                <w:highlight w:val="none"/>
              </w:rPr>
            </w:pPr>
            <w:r>
              <w:rPr>
                <w:rFonts w:hint="eastAsia" w:ascii="宋体" w:hAnsi="宋体" w:cs="宋体"/>
                <w:color w:val="auto"/>
                <w:sz w:val="24"/>
                <w:highlight w:val="none"/>
              </w:rPr>
              <w:t>超强封地剂</w:t>
            </w:r>
          </w:p>
        </w:tc>
      </w:tr>
      <w:tr w14:paraId="3101B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55B5B22F">
            <w:pPr>
              <w:adjustRightInd/>
              <w:jc w:val="center"/>
              <w:rPr>
                <w:rFonts w:hint="eastAsia" w:ascii="宋体" w:hAnsi="宋体" w:cs="宋体"/>
                <w:color w:val="auto"/>
                <w:sz w:val="24"/>
                <w:highlight w:val="none"/>
              </w:rPr>
            </w:pPr>
            <w:r>
              <w:rPr>
                <w:rFonts w:hint="eastAsia" w:ascii="宋体" w:hAnsi="宋体" w:cs="宋体"/>
                <w:color w:val="auto"/>
                <w:sz w:val="24"/>
                <w:highlight w:val="none"/>
              </w:rPr>
              <w:t>31</w:t>
            </w:r>
          </w:p>
        </w:tc>
        <w:tc>
          <w:tcPr>
            <w:tcW w:w="6808" w:type="dxa"/>
            <w:shd w:val="clear" w:color="auto" w:fill="FFFFFF"/>
            <w:vAlign w:val="center"/>
          </w:tcPr>
          <w:p w14:paraId="7B179B1E">
            <w:pPr>
              <w:adjustRightInd/>
              <w:jc w:val="center"/>
              <w:rPr>
                <w:rFonts w:hint="eastAsia" w:ascii="宋体" w:hAnsi="宋体" w:cs="宋体"/>
                <w:color w:val="auto"/>
                <w:sz w:val="24"/>
                <w:highlight w:val="none"/>
              </w:rPr>
            </w:pPr>
            <w:r>
              <w:rPr>
                <w:rFonts w:hint="eastAsia" w:ascii="宋体" w:hAnsi="宋体" w:cs="宋体"/>
                <w:color w:val="auto"/>
                <w:sz w:val="24"/>
                <w:highlight w:val="none"/>
              </w:rPr>
              <w:t>快亮地坪保养喷蜡</w:t>
            </w:r>
          </w:p>
        </w:tc>
      </w:tr>
      <w:tr w14:paraId="52FC8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2F477B4D">
            <w:pPr>
              <w:adjustRightInd/>
              <w:jc w:val="center"/>
              <w:rPr>
                <w:rFonts w:hint="eastAsia" w:ascii="宋体" w:hAnsi="宋体" w:cs="宋体"/>
                <w:color w:val="auto"/>
                <w:sz w:val="24"/>
                <w:highlight w:val="none"/>
              </w:rPr>
            </w:pPr>
            <w:r>
              <w:rPr>
                <w:rFonts w:hint="eastAsia" w:ascii="宋体" w:hAnsi="宋体" w:cs="宋体"/>
                <w:color w:val="auto"/>
                <w:sz w:val="24"/>
                <w:highlight w:val="none"/>
              </w:rPr>
              <w:t>32</w:t>
            </w:r>
          </w:p>
        </w:tc>
        <w:tc>
          <w:tcPr>
            <w:tcW w:w="6808" w:type="dxa"/>
            <w:shd w:val="clear" w:color="auto" w:fill="FFFFFF"/>
            <w:vAlign w:val="center"/>
          </w:tcPr>
          <w:p w14:paraId="35C60F7F">
            <w:pPr>
              <w:adjustRightInd/>
              <w:jc w:val="center"/>
              <w:rPr>
                <w:rFonts w:hint="eastAsia" w:ascii="宋体" w:hAnsi="宋体" w:cs="宋体"/>
                <w:color w:val="auto"/>
                <w:sz w:val="24"/>
                <w:highlight w:val="none"/>
              </w:rPr>
            </w:pPr>
            <w:r>
              <w:rPr>
                <w:rFonts w:hint="eastAsia" w:ascii="宋体" w:hAnsi="宋体" w:cs="宋体"/>
                <w:color w:val="auto"/>
                <w:sz w:val="24"/>
                <w:highlight w:val="none"/>
              </w:rPr>
              <w:t>雅高特级耐用面蜡</w:t>
            </w:r>
          </w:p>
        </w:tc>
      </w:tr>
      <w:tr w14:paraId="1F05C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030A695">
            <w:pPr>
              <w:adjustRightInd/>
              <w:jc w:val="center"/>
              <w:rPr>
                <w:rFonts w:hint="eastAsia" w:ascii="宋体" w:hAnsi="宋体" w:cs="宋体"/>
                <w:color w:val="auto"/>
                <w:sz w:val="24"/>
                <w:highlight w:val="none"/>
              </w:rPr>
            </w:pPr>
            <w:r>
              <w:rPr>
                <w:rFonts w:hint="eastAsia" w:ascii="宋体" w:hAnsi="宋体" w:cs="宋体"/>
                <w:color w:val="auto"/>
                <w:sz w:val="24"/>
                <w:highlight w:val="none"/>
              </w:rPr>
              <w:t>33</w:t>
            </w:r>
          </w:p>
        </w:tc>
        <w:tc>
          <w:tcPr>
            <w:tcW w:w="6808" w:type="dxa"/>
            <w:shd w:val="clear" w:color="auto" w:fill="FFFFFF"/>
            <w:vAlign w:val="center"/>
          </w:tcPr>
          <w:p w14:paraId="641C178E">
            <w:pPr>
              <w:adjustRightInd/>
              <w:jc w:val="center"/>
              <w:rPr>
                <w:rFonts w:hint="eastAsia" w:ascii="宋体" w:hAnsi="宋体" w:cs="宋体"/>
                <w:color w:val="auto"/>
                <w:sz w:val="24"/>
                <w:highlight w:val="none"/>
              </w:rPr>
            </w:pPr>
            <w:r>
              <w:rPr>
                <w:rFonts w:hint="eastAsia" w:ascii="宋体" w:hAnsi="宋体" w:cs="宋体"/>
                <w:color w:val="auto"/>
                <w:sz w:val="24"/>
                <w:highlight w:val="none"/>
              </w:rPr>
              <w:t>石材磨光剂</w:t>
            </w:r>
          </w:p>
        </w:tc>
      </w:tr>
      <w:tr w14:paraId="2A7EA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55030149">
            <w:pPr>
              <w:adjustRightInd/>
              <w:jc w:val="center"/>
              <w:rPr>
                <w:rFonts w:hint="eastAsia" w:ascii="宋体" w:hAnsi="宋体" w:cs="宋体"/>
                <w:color w:val="auto"/>
                <w:sz w:val="24"/>
                <w:highlight w:val="none"/>
              </w:rPr>
            </w:pPr>
            <w:r>
              <w:rPr>
                <w:rFonts w:hint="eastAsia" w:ascii="宋体" w:hAnsi="宋体" w:cs="宋体"/>
                <w:color w:val="auto"/>
                <w:sz w:val="24"/>
                <w:highlight w:val="none"/>
              </w:rPr>
              <w:t>34</w:t>
            </w:r>
          </w:p>
        </w:tc>
        <w:tc>
          <w:tcPr>
            <w:tcW w:w="6808" w:type="dxa"/>
            <w:shd w:val="clear" w:color="auto" w:fill="FFFFFF"/>
            <w:vAlign w:val="center"/>
          </w:tcPr>
          <w:p w14:paraId="5F55C5FF">
            <w:pPr>
              <w:adjustRightInd/>
              <w:jc w:val="center"/>
              <w:rPr>
                <w:rFonts w:hint="eastAsia" w:ascii="宋体" w:hAnsi="宋体" w:cs="宋体"/>
                <w:color w:val="auto"/>
                <w:sz w:val="24"/>
                <w:highlight w:val="none"/>
              </w:rPr>
            </w:pPr>
            <w:r>
              <w:rPr>
                <w:rFonts w:hint="eastAsia" w:ascii="宋体" w:hAnsi="宋体" w:cs="宋体"/>
                <w:color w:val="auto"/>
                <w:sz w:val="24"/>
                <w:highlight w:val="none"/>
              </w:rPr>
              <w:t>石材处理剂</w:t>
            </w:r>
          </w:p>
        </w:tc>
      </w:tr>
      <w:tr w14:paraId="6B6E6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425" w:type="dxa"/>
            <w:shd w:val="clear" w:color="auto" w:fill="FFFFFF"/>
            <w:vAlign w:val="center"/>
          </w:tcPr>
          <w:p w14:paraId="0D860A25">
            <w:pPr>
              <w:adjustRightInd/>
              <w:jc w:val="center"/>
              <w:rPr>
                <w:rFonts w:hint="eastAsia" w:ascii="宋体" w:hAnsi="宋体" w:cs="宋体"/>
                <w:color w:val="auto"/>
                <w:sz w:val="24"/>
                <w:highlight w:val="none"/>
              </w:rPr>
            </w:pPr>
            <w:r>
              <w:rPr>
                <w:rFonts w:hint="eastAsia" w:ascii="宋体" w:hAnsi="宋体" w:cs="宋体"/>
                <w:color w:val="auto"/>
                <w:sz w:val="24"/>
                <w:highlight w:val="none"/>
              </w:rPr>
              <w:t>35</w:t>
            </w:r>
          </w:p>
        </w:tc>
        <w:tc>
          <w:tcPr>
            <w:tcW w:w="6808" w:type="dxa"/>
            <w:shd w:val="clear" w:color="auto" w:fill="FFFFFF"/>
            <w:vAlign w:val="center"/>
          </w:tcPr>
          <w:p w14:paraId="5AA63B45">
            <w:pPr>
              <w:adjustRightInd/>
              <w:jc w:val="center"/>
              <w:rPr>
                <w:rFonts w:hint="eastAsia" w:ascii="宋体" w:hAnsi="宋体" w:cs="宋体"/>
                <w:color w:val="auto"/>
                <w:sz w:val="24"/>
                <w:highlight w:val="none"/>
              </w:rPr>
            </w:pPr>
            <w:r>
              <w:rPr>
                <w:rFonts w:hint="eastAsia" w:ascii="宋体" w:hAnsi="宋体" w:cs="宋体"/>
                <w:color w:val="auto"/>
                <w:sz w:val="24"/>
                <w:highlight w:val="none"/>
              </w:rPr>
              <w:t>空气清新剂-除异味</w:t>
            </w:r>
          </w:p>
        </w:tc>
      </w:tr>
    </w:tbl>
    <w:p w14:paraId="26E2C16F">
      <w:pPr>
        <w:adjustRightInd/>
        <w:spacing w:before="120" w:beforeLines="50" w:line="360" w:lineRule="auto"/>
        <w:rPr>
          <w:rFonts w:hint="eastAsia" w:ascii="宋体" w:hAnsi="宋体"/>
          <w:bCs/>
          <w:color w:val="auto"/>
          <w:sz w:val="24"/>
          <w:highlight w:val="none"/>
        </w:rPr>
      </w:pPr>
      <w:r>
        <w:rPr>
          <w:rFonts w:hint="eastAsia" w:ascii="宋体" w:hAnsi="宋体"/>
          <w:bCs/>
          <w:color w:val="auto"/>
          <w:sz w:val="24"/>
          <w:highlight w:val="none"/>
        </w:rPr>
        <w:t>投标人可参照上述品牌进行选择，提供相当及以上档次的产品，投标人须在其投标文件中明确用于本物业服务项目各类设备及耗材清单（包括：品牌型号、规格、数量等）。</w:t>
      </w:r>
    </w:p>
    <w:p w14:paraId="1B2F3C6E">
      <w:pPr>
        <w:pStyle w:val="2"/>
        <w:rPr>
          <w:rFonts w:hint="eastAsia" w:ascii="宋体" w:hAnsi="宋体"/>
          <w:color w:val="auto"/>
          <w:sz w:val="24"/>
          <w:highlight w:val="none"/>
        </w:rPr>
      </w:pPr>
      <w:r>
        <w:rPr>
          <w:rFonts w:hint="eastAsia" w:ascii="宋体" w:hAnsi="宋体"/>
          <w:color w:val="auto"/>
          <w:sz w:val="24"/>
          <w:highlight w:val="none"/>
        </w:rPr>
        <w:t>附件2：</w:t>
      </w:r>
      <w:r>
        <w:rPr>
          <w:rFonts w:ascii="宋体" w:hAnsi="宋体"/>
          <w:color w:val="auto"/>
          <w:sz w:val="24"/>
          <w:highlight w:val="none"/>
        </w:rPr>
        <w:t xml:space="preserve"> </w:t>
      </w:r>
    </w:p>
    <w:p w14:paraId="6672F7D4">
      <w:pPr>
        <w:adjustRightInd/>
        <w:spacing w:line="480" w:lineRule="auto"/>
        <w:ind w:firstLine="422" w:firstLineChars="175"/>
        <w:jc w:val="center"/>
        <w:rPr>
          <w:rFonts w:hint="eastAsia" w:ascii="宋体" w:hAnsi="宋体"/>
          <w:b/>
          <w:color w:val="auto"/>
          <w:sz w:val="24"/>
          <w:highlight w:val="none"/>
        </w:rPr>
      </w:pPr>
      <w:r>
        <w:rPr>
          <w:rFonts w:hint="eastAsia" w:ascii="宋体" w:hAnsi="宋体"/>
          <w:b/>
          <w:color w:val="auto"/>
          <w:sz w:val="24"/>
          <w:highlight w:val="none"/>
        </w:rPr>
        <w:t>杭州市第三人民医院综合物业服务外包</w:t>
      </w:r>
    </w:p>
    <w:p w14:paraId="11A5D23D">
      <w:pPr>
        <w:adjustRightInd/>
        <w:spacing w:line="480" w:lineRule="auto"/>
        <w:ind w:firstLine="422" w:firstLineChars="175"/>
        <w:jc w:val="center"/>
        <w:rPr>
          <w:rFonts w:hint="eastAsia" w:ascii="宋体" w:hAnsi="宋体"/>
          <w:b/>
          <w:color w:val="auto"/>
          <w:sz w:val="24"/>
          <w:highlight w:val="none"/>
        </w:rPr>
      </w:pPr>
      <w:r>
        <w:rPr>
          <w:rFonts w:hint="eastAsia" w:ascii="宋体" w:hAnsi="宋体"/>
          <w:b/>
          <w:color w:val="auto"/>
          <w:sz w:val="24"/>
          <w:highlight w:val="none"/>
        </w:rPr>
        <w:t>质量和安全考评细则</w:t>
      </w:r>
    </w:p>
    <w:p w14:paraId="716C1071">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一、考核奖励:</w:t>
      </w:r>
    </w:p>
    <w:p w14:paraId="2AC4E622">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1公司员工有拾金不昧行为(如在医院内捡到财物主动交还失主或上交医院相关部门)，经医院核实公司给予员工每次奖励50元。</w:t>
      </w:r>
    </w:p>
    <w:p w14:paraId="4A2DBB98">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2.收到表扬信，公司给予员工每次奖励50元。</w:t>
      </w:r>
    </w:p>
    <w:p w14:paraId="48F2AEC7">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3.工作认真负责，任劳任怨，技术熟练，从不违反医院及公司的各项规章制度，经常加班工作，从不计较个人得失，得到医院职工一致好评，公司给予员工每月奖励50元。</w:t>
      </w:r>
    </w:p>
    <w:p w14:paraId="4B20092F">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4.以上各项每次在月考核分中加分1分</w:t>
      </w:r>
    </w:p>
    <w:p w14:paraId="6272EEB5">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二、考核处罚:</w:t>
      </w:r>
    </w:p>
    <w:p w14:paraId="66E7BEE7">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1.公司员工未经院方同意擅自脱岗的，每查到缺少1人每次扣500元，因脱岗让医院受到上级部门处罚的，罚金由公司承担。每月实际用工数量和服务时间少于确认数量，每缺少1个工时，扣除50元。</w:t>
      </w:r>
    </w:p>
    <w:p w14:paraId="0866172F">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2.公司员工在工作期间私自回收废旧物品，并在病区仓库内、管道井内、新风机房内、污物间内等地方堆放废旧物品的，每发现一次扣50元。</w:t>
      </w:r>
    </w:p>
    <w:p w14:paraId="25D0E062">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3.公司员工将输液袋、输液管等医疗废弃物占为已有的，或发生其它偷盗行为的，每发现一次扣500元。</w:t>
      </w:r>
    </w:p>
    <w:p w14:paraId="659B0E08">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4.公司员工在工作期间，未经批准，私自开展陪护病人服务的，每发现一次扣100元。</w:t>
      </w:r>
    </w:p>
    <w:p w14:paraId="7B043989">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5.工作期间，管理人员及员工不穿工作服，随地吐痰，院区内吸烟，喝酒，迟到、早退、离岗、串岗、上班睡觉等，每次扣50元，</w:t>
      </w:r>
    </w:p>
    <w:p w14:paraId="6A63F99A">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6.公司员工不得在病区居住，更不能在医疗办公区域内(如库房、配膳间等)私拉电线，使用电器做饭、烧水等，每发现一次扣100-500元，造成火情隐患的每次扣1000元以上。</w:t>
      </w:r>
    </w:p>
    <w:p w14:paraId="61A9A4A2">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7.公司员工因自身过错，无故与病人及家属、医护人员发生争吵的，每发现一次按情节轻重扣100一500元。</w:t>
      </w:r>
    </w:p>
    <w:p w14:paraId="0F3B5A59">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8.拒不执行医院工作安排的，每发生一次扣100元。</w:t>
      </w:r>
    </w:p>
    <w:p w14:paraId="3DCD1E03">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9、如遇上级检查时，卫生状况存在较大问题，影响医院声誉的，每次扣1000一2000 元。</w:t>
      </w:r>
    </w:p>
    <w:p w14:paraId="60FCC053">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10、服务差，科室反映强烈，2次提醒整改不到位，给予处罚每次1000一2000元，并要求辞退。</w:t>
      </w:r>
    </w:p>
    <w:p w14:paraId="34D3C061">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11、员工岗前不培训，发现一次扣100元。</w:t>
      </w:r>
    </w:p>
    <w:p w14:paraId="787D8E46">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12、公司员工工作失误等原因，造成医疗投诉或纠纷，由公司承担赔偿责任。</w:t>
      </w:r>
    </w:p>
    <w:p w14:paraId="2DC97F01">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13.未按医院要求及时完成地面养护等保洁专项工作，发现一次扣1000元。</w:t>
      </w:r>
    </w:p>
    <w:p w14:paraId="256507A2">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14、发现有公司员工有其它违反行为准则的，酌情扣款。</w:t>
      </w:r>
    </w:p>
    <w:p w14:paraId="19ABACBE">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15、以上违规现象如涉及违反法律法规的，由乙方承担相应法律责任。</w:t>
      </w:r>
    </w:p>
    <w:p w14:paraId="4B8612FF">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16、以上违规现象同时每次扣考核分1分，其它日常工作质量不合格的每项扣考核分1分。</w:t>
      </w:r>
    </w:p>
    <w:p w14:paraId="15C76D3B">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三、考核说明:</w:t>
      </w:r>
    </w:p>
    <w:p w14:paraId="6B1C0408">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以上考核由甲方和乙方工作人员组织参加，采取不定期抽查方式进行，每月至少一次;平时甲方抽查、接到投诉及反映有以上表扬或违规现象的，经核实，按上述规定奖励或处罚。</w:t>
      </w:r>
    </w:p>
    <w:tbl>
      <w:tblPr>
        <w:tblStyle w:val="62"/>
        <w:tblW w:w="8745" w:type="dxa"/>
        <w:tblInd w:w="93" w:type="dxa"/>
        <w:tblLayout w:type="fixed"/>
        <w:tblCellMar>
          <w:top w:w="0" w:type="dxa"/>
          <w:left w:w="108" w:type="dxa"/>
          <w:bottom w:w="0" w:type="dxa"/>
          <w:right w:w="108" w:type="dxa"/>
        </w:tblCellMar>
      </w:tblPr>
      <w:tblGrid>
        <w:gridCol w:w="585"/>
        <w:gridCol w:w="4806"/>
        <w:gridCol w:w="1320"/>
        <w:gridCol w:w="99"/>
        <w:gridCol w:w="735"/>
        <w:gridCol w:w="796"/>
        <w:gridCol w:w="404"/>
      </w:tblGrid>
      <w:tr w14:paraId="1125C544">
        <w:tblPrEx>
          <w:tblCellMar>
            <w:top w:w="0" w:type="dxa"/>
            <w:left w:w="108" w:type="dxa"/>
            <w:bottom w:w="0" w:type="dxa"/>
            <w:right w:w="108" w:type="dxa"/>
          </w:tblCellMar>
        </w:tblPrEx>
        <w:trPr>
          <w:gridAfter w:val="1"/>
          <w:wAfter w:w="404" w:type="dxa"/>
          <w:trHeight w:val="285" w:hRule="atLeast"/>
        </w:trPr>
        <w:tc>
          <w:tcPr>
            <w:tcW w:w="585" w:type="dxa"/>
            <w:tcBorders>
              <w:top w:val="nil"/>
              <w:left w:val="nil"/>
              <w:bottom w:val="nil"/>
              <w:right w:val="nil"/>
            </w:tcBorders>
            <w:shd w:val="clear" w:color="auto" w:fill="auto"/>
            <w:noWrap/>
            <w:vAlign w:val="center"/>
          </w:tcPr>
          <w:p w14:paraId="5ED634E2">
            <w:pPr>
              <w:rPr>
                <w:rFonts w:hint="eastAsia" w:ascii="宋体" w:hAnsi="宋体" w:cs="宋体"/>
                <w:color w:val="auto"/>
                <w:sz w:val="24"/>
                <w:highlight w:val="none"/>
              </w:rPr>
            </w:pPr>
          </w:p>
        </w:tc>
        <w:tc>
          <w:tcPr>
            <w:tcW w:w="4806" w:type="dxa"/>
            <w:tcBorders>
              <w:top w:val="nil"/>
              <w:left w:val="nil"/>
              <w:bottom w:val="nil"/>
              <w:right w:val="nil"/>
            </w:tcBorders>
            <w:shd w:val="clear" w:color="auto" w:fill="auto"/>
            <w:noWrap/>
            <w:vAlign w:val="center"/>
          </w:tcPr>
          <w:p w14:paraId="4CE5F6C7">
            <w:pPr>
              <w:rPr>
                <w:rFonts w:hint="eastAsia" w:ascii="宋体" w:hAnsi="宋体" w:cs="宋体"/>
                <w:color w:val="auto"/>
                <w:sz w:val="24"/>
                <w:highlight w:val="none"/>
              </w:rPr>
            </w:pPr>
          </w:p>
        </w:tc>
        <w:tc>
          <w:tcPr>
            <w:tcW w:w="1320" w:type="dxa"/>
            <w:tcBorders>
              <w:top w:val="nil"/>
              <w:left w:val="nil"/>
              <w:bottom w:val="nil"/>
              <w:right w:val="nil"/>
            </w:tcBorders>
            <w:shd w:val="clear" w:color="auto" w:fill="auto"/>
            <w:noWrap/>
            <w:vAlign w:val="center"/>
          </w:tcPr>
          <w:p w14:paraId="11BE87A8">
            <w:pPr>
              <w:rPr>
                <w:rFonts w:hint="eastAsia" w:ascii="宋体" w:hAnsi="宋体" w:cs="宋体"/>
                <w:color w:val="auto"/>
                <w:sz w:val="24"/>
                <w:highlight w:val="none"/>
              </w:rPr>
            </w:pPr>
          </w:p>
        </w:tc>
        <w:tc>
          <w:tcPr>
            <w:tcW w:w="1630" w:type="dxa"/>
            <w:gridSpan w:val="3"/>
            <w:tcBorders>
              <w:top w:val="nil"/>
              <w:left w:val="nil"/>
              <w:bottom w:val="nil"/>
              <w:right w:val="nil"/>
            </w:tcBorders>
            <w:shd w:val="clear" w:color="auto" w:fill="auto"/>
            <w:noWrap/>
            <w:vAlign w:val="center"/>
          </w:tcPr>
          <w:p w14:paraId="333EF099">
            <w:pPr>
              <w:rPr>
                <w:rFonts w:hint="eastAsia" w:ascii="宋体" w:hAnsi="宋体" w:cs="宋体"/>
                <w:color w:val="auto"/>
                <w:sz w:val="24"/>
                <w:highlight w:val="none"/>
              </w:rPr>
            </w:pPr>
          </w:p>
        </w:tc>
      </w:tr>
      <w:tr w14:paraId="3D826566">
        <w:tblPrEx>
          <w:tblCellMar>
            <w:top w:w="0" w:type="dxa"/>
            <w:left w:w="108" w:type="dxa"/>
            <w:bottom w:w="0" w:type="dxa"/>
            <w:right w:w="108" w:type="dxa"/>
          </w:tblCellMar>
        </w:tblPrEx>
        <w:trPr>
          <w:gridAfter w:val="1"/>
          <w:wAfter w:w="404" w:type="dxa"/>
          <w:trHeight w:val="1155" w:hRule="atLeast"/>
        </w:trPr>
        <w:tc>
          <w:tcPr>
            <w:tcW w:w="8341" w:type="dxa"/>
            <w:gridSpan w:val="6"/>
            <w:tcBorders>
              <w:top w:val="nil"/>
              <w:left w:val="nil"/>
              <w:bottom w:val="nil"/>
              <w:right w:val="nil"/>
            </w:tcBorders>
            <w:shd w:val="clear" w:color="auto" w:fill="auto"/>
            <w:noWrap/>
            <w:vAlign w:val="center"/>
          </w:tcPr>
          <w:p w14:paraId="72CDF0A7">
            <w:pPr>
              <w:widowControl/>
              <w:jc w:val="center"/>
              <w:textAlignment w:val="center"/>
              <w:rPr>
                <w:rFonts w:hint="eastAsia" w:ascii="宋体" w:hAnsi="宋体" w:cs="宋体"/>
                <w:b/>
                <w:bCs/>
                <w:color w:val="auto"/>
                <w:kern w:val="0"/>
                <w:sz w:val="36"/>
                <w:szCs w:val="36"/>
                <w:highlight w:val="none"/>
                <w:lang w:bidi="ar"/>
              </w:rPr>
            </w:pPr>
          </w:p>
          <w:p w14:paraId="489181B8">
            <w:pPr>
              <w:widowControl/>
              <w:jc w:val="center"/>
              <w:textAlignment w:val="center"/>
              <w:rPr>
                <w:rFonts w:hint="eastAsia" w:ascii="宋体" w:hAnsi="宋体" w:cs="宋体"/>
                <w:b/>
                <w:bCs/>
                <w:color w:val="auto"/>
                <w:kern w:val="0"/>
                <w:sz w:val="36"/>
                <w:szCs w:val="36"/>
                <w:highlight w:val="none"/>
                <w:lang w:bidi="ar"/>
              </w:rPr>
            </w:pPr>
          </w:p>
          <w:p w14:paraId="0210C8FB">
            <w:pPr>
              <w:widowControl/>
              <w:jc w:val="center"/>
              <w:textAlignment w:val="center"/>
              <w:rPr>
                <w:rFonts w:hint="eastAsia" w:ascii="宋体" w:hAnsi="宋体" w:cs="宋体"/>
                <w:b/>
                <w:bCs/>
                <w:color w:val="auto"/>
                <w:kern w:val="0"/>
                <w:sz w:val="36"/>
                <w:szCs w:val="36"/>
                <w:highlight w:val="none"/>
                <w:lang w:bidi="ar"/>
              </w:rPr>
            </w:pPr>
          </w:p>
          <w:p w14:paraId="75D2036E">
            <w:pPr>
              <w:widowControl/>
              <w:jc w:val="center"/>
              <w:textAlignment w:val="center"/>
              <w:rPr>
                <w:rFonts w:hint="eastAsia" w:ascii="宋体" w:hAnsi="宋体" w:cs="宋体"/>
                <w:b/>
                <w:bCs/>
                <w:color w:val="auto"/>
                <w:kern w:val="0"/>
                <w:sz w:val="36"/>
                <w:szCs w:val="36"/>
                <w:highlight w:val="none"/>
                <w:lang w:bidi="ar"/>
              </w:rPr>
            </w:pPr>
          </w:p>
          <w:p w14:paraId="25E7B724">
            <w:pPr>
              <w:widowControl/>
              <w:jc w:val="center"/>
              <w:textAlignment w:val="center"/>
              <w:rPr>
                <w:rFonts w:hint="eastAsia" w:ascii="宋体" w:hAnsi="宋体" w:cs="宋体"/>
                <w:b/>
                <w:bCs/>
                <w:color w:val="auto"/>
                <w:kern w:val="0"/>
                <w:sz w:val="36"/>
                <w:szCs w:val="36"/>
                <w:highlight w:val="none"/>
                <w:lang w:bidi="ar"/>
              </w:rPr>
            </w:pPr>
          </w:p>
          <w:p w14:paraId="69E958BE">
            <w:pPr>
              <w:widowControl/>
              <w:jc w:val="center"/>
              <w:textAlignment w:val="center"/>
              <w:rPr>
                <w:rFonts w:hint="eastAsia" w:ascii="宋体" w:hAnsi="宋体" w:cs="宋体"/>
                <w:b/>
                <w:bCs/>
                <w:color w:val="auto"/>
                <w:kern w:val="0"/>
                <w:sz w:val="36"/>
                <w:szCs w:val="36"/>
                <w:highlight w:val="none"/>
                <w:lang w:bidi="ar"/>
              </w:rPr>
            </w:pPr>
          </w:p>
          <w:p w14:paraId="5B739F4B">
            <w:pPr>
              <w:widowControl/>
              <w:jc w:val="center"/>
              <w:textAlignment w:val="center"/>
              <w:rPr>
                <w:rFonts w:hint="eastAsia" w:ascii="宋体" w:hAnsi="宋体" w:cs="宋体"/>
                <w:b/>
                <w:bCs/>
                <w:color w:val="auto"/>
                <w:kern w:val="0"/>
                <w:sz w:val="36"/>
                <w:szCs w:val="36"/>
                <w:highlight w:val="none"/>
                <w:lang w:bidi="ar"/>
              </w:rPr>
            </w:pPr>
          </w:p>
          <w:p w14:paraId="631838A2">
            <w:pPr>
              <w:widowControl/>
              <w:jc w:val="center"/>
              <w:textAlignment w:val="center"/>
              <w:rPr>
                <w:rFonts w:hint="eastAsia" w:ascii="宋体" w:hAnsi="宋体" w:cs="宋体"/>
                <w:b/>
                <w:bCs/>
                <w:color w:val="auto"/>
                <w:kern w:val="0"/>
                <w:sz w:val="36"/>
                <w:szCs w:val="36"/>
                <w:highlight w:val="none"/>
                <w:lang w:bidi="ar"/>
              </w:rPr>
            </w:pPr>
          </w:p>
          <w:p w14:paraId="6BF64762">
            <w:pPr>
              <w:widowControl/>
              <w:jc w:val="center"/>
              <w:textAlignment w:val="center"/>
              <w:rPr>
                <w:rFonts w:hint="eastAsia" w:ascii="宋体" w:hAnsi="宋体" w:cs="宋体"/>
                <w:b/>
                <w:bCs/>
                <w:color w:val="auto"/>
                <w:kern w:val="0"/>
                <w:sz w:val="36"/>
                <w:szCs w:val="36"/>
                <w:highlight w:val="none"/>
                <w:lang w:bidi="ar"/>
              </w:rPr>
            </w:pPr>
          </w:p>
          <w:p w14:paraId="5AB9B597">
            <w:pPr>
              <w:widowControl/>
              <w:jc w:val="center"/>
              <w:textAlignment w:val="center"/>
              <w:rPr>
                <w:rFonts w:hint="eastAsia" w:ascii="宋体" w:hAnsi="宋体" w:cs="宋体"/>
                <w:b/>
                <w:bCs/>
                <w:color w:val="auto"/>
                <w:kern w:val="0"/>
                <w:sz w:val="36"/>
                <w:szCs w:val="36"/>
                <w:highlight w:val="none"/>
                <w:lang w:bidi="ar"/>
              </w:rPr>
            </w:pPr>
          </w:p>
          <w:p w14:paraId="4190C114">
            <w:pPr>
              <w:widowControl/>
              <w:jc w:val="center"/>
              <w:textAlignment w:val="center"/>
              <w:rPr>
                <w:rFonts w:hint="eastAsia" w:ascii="宋体" w:hAnsi="宋体" w:cs="宋体"/>
                <w:b/>
                <w:bCs/>
                <w:color w:val="auto"/>
                <w:kern w:val="0"/>
                <w:sz w:val="36"/>
                <w:szCs w:val="36"/>
                <w:highlight w:val="none"/>
                <w:lang w:bidi="ar"/>
              </w:rPr>
            </w:pPr>
          </w:p>
          <w:p w14:paraId="6CEABD75">
            <w:pPr>
              <w:widowControl/>
              <w:jc w:val="center"/>
              <w:textAlignment w:val="center"/>
              <w:rPr>
                <w:rFonts w:hint="eastAsia" w:ascii="宋体" w:hAnsi="宋体" w:cs="宋体"/>
                <w:b/>
                <w:bCs/>
                <w:color w:val="auto"/>
                <w:kern w:val="0"/>
                <w:sz w:val="36"/>
                <w:szCs w:val="36"/>
                <w:highlight w:val="none"/>
                <w:lang w:bidi="ar"/>
              </w:rPr>
            </w:pPr>
          </w:p>
          <w:p w14:paraId="10C2FF95">
            <w:pPr>
              <w:widowControl/>
              <w:jc w:val="center"/>
              <w:textAlignment w:val="center"/>
              <w:rPr>
                <w:rFonts w:hint="eastAsia" w:ascii="宋体" w:hAnsi="宋体" w:cs="宋体"/>
                <w:b/>
                <w:bCs/>
                <w:color w:val="auto"/>
                <w:kern w:val="0"/>
                <w:sz w:val="36"/>
                <w:szCs w:val="36"/>
                <w:highlight w:val="none"/>
                <w:lang w:bidi="ar"/>
              </w:rPr>
            </w:pPr>
          </w:p>
          <w:p w14:paraId="6C6574E8">
            <w:pPr>
              <w:widowControl/>
              <w:jc w:val="center"/>
              <w:textAlignment w:val="center"/>
              <w:rPr>
                <w:rFonts w:hint="eastAsia" w:ascii="宋体" w:hAnsi="宋体" w:cs="宋体"/>
                <w:b/>
                <w:bCs/>
                <w:color w:val="auto"/>
                <w:sz w:val="36"/>
                <w:szCs w:val="36"/>
                <w:highlight w:val="none"/>
              </w:rPr>
            </w:pPr>
            <w:r>
              <w:rPr>
                <w:rFonts w:hint="eastAsia" w:ascii="宋体" w:hAnsi="宋体" w:cs="宋体"/>
                <w:b/>
                <w:bCs/>
                <w:color w:val="auto"/>
                <w:kern w:val="0"/>
                <w:sz w:val="36"/>
                <w:szCs w:val="36"/>
                <w:highlight w:val="none"/>
                <w:lang w:bidi="ar"/>
              </w:rPr>
              <w:t>市三护理员、维修人员满意度调查表</w:t>
            </w:r>
          </w:p>
        </w:tc>
      </w:tr>
      <w:tr w14:paraId="22F0C31D">
        <w:tblPrEx>
          <w:tblCellMar>
            <w:top w:w="0" w:type="dxa"/>
            <w:left w:w="108" w:type="dxa"/>
            <w:bottom w:w="0" w:type="dxa"/>
            <w:right w:w="108" w:type="dxa"/>
          </w:tblCellMar>
        </w:tblPrEx>
        <w:trPr>
          <w:gridAfter w:val="1"/>
          <w:wAfter w:w="404" w:type="dxa"/>
          <w:trHeight w:val="90" w:hRule="atLeast"/>
        </w:trPr>
        <w:tc>
          <w:tcPr>
            <w:tcW w:w="585" w:type="dxa"/>
            <w:tcBorders>
              <w:top w:val="nil"/>
              <w:left w:val="nil"/>
              <w:bottom w:val="nil"/>
              <w:right w:val="nil"/>
            </w:tcBorders>
            <w:shd w:val="clear" w:color="auto" w:fill="auto"/>
            <w:noWrap/>
            <w:vAlign w:val="center"/>
          </w:tcPr>
          <w:p w14:paraId="2FDE1C6E">
            <w:pPr>
              <w:jc w:val="center"/>
              <w:rPr>
                <w:rFonts w:hint="eastAsia" w:ascii="宋体" w:hAnsi="宋体" w:cs="宋体"/>
                <w:b/>
                <w:bCs/>
                <w:color w:val="auto"/>
                <w:sz w:val="36"/>
                <w:szCs w:val="36"/>
                <w:highlight w:val="none"/>
              </w:rPr>
            </w:pPr>
          </w:p>
        </w:tc>
        <w:tc>
          <w:tcPr>
            <w:tcW w:w="4806" w:type="dxa"/>
            <w:tcBorders>
              <w:top w:val="nil"/>
              <w:left w:val="nil"/>
              <w:bottom w:val="nil"/>
              <w:right w:val="nil"/>
            </w:tcBorders>
            <w:shd w:val="clear" w:color="auto" w:fill="auto"/>
            <w:noWrap/>
            <w:vAlign w:val="center"/>
          </w:tcPr>
          <w:p w14:paraId="49217CF8">
            <w:pPr>
              <w:rPr>
                <w:rFonts w:hint="eastAsia" w:ascii="宋体" w:hAnsi="宋体" w:cs="宋体"/>
                <w:color w:val="auto"/>
                <w:sz w:val="24"/>
                <w:highlight w:val="none"/>
              </w:rPr>
            </w:pPr>
          </w:p>
        </w:tc>
        <w:tc>
          <w:tcPr>
            <w:tcW w:w="1320" w:type="dxa"/>
            <w:tcBorders>
              <w:top w:val="nil"/>
              <w:left w:val="nil"/>
              <w:bottom w:val="nil"/>
              <w:right w:val="nil"/>
            </w:tcBorders>
            <w:shd w:val="clear" w:color="auto" w:fill="auto"/>
            <w:noWrap/>
            <w:vAlign w:val="center"/>
          </w:tcPr>
          <w:p w14:paraId="6DDDC020">
            <w:pPr>
              <w:rPr>
                <w:rFonts w:hint="eastAsia" w:ascii="宋体" w:hAnsi="宋体" w:cs="宋体"/>
                <w:color w:val="auto"/>
                <w:sz w:val="24"/>
                <w:highlight w:val="none"/>
              </w:rPr>
            </w:pPr>
          </w:p>
        </w:tc>
        <w:tc>
          <w:tcPr>
            <w:tcW w:w="1630" w:type="dxa"/>
            <w:gridSpan w:val="3"/>
            <w:tcBorders>
              <w:top w:val="nil"/>
              <w:left w:val="nil"/>
              <w:bottom w:val="nil"/>
              <w:right w:val="nil"/>
            </w:tcBorders>
            <w:shd w:val="clear" w:color="auto" w:fill="auto"/>
            <w:noWrap/>
            <w:vAlign w:val="center"/>
          </w:tcPr>
          <w:p w14:paraId="6C74ED78">
            <w:pPr>
              <w:rPr>
                <w:rFonts w:hint="eastAsia" w:ascii="宋体" w:hAnsi="宋体" w:cs="宋体"/>
                <w:color w:val="auto"/>
                <w:sz w:val="24"/>
                <w:highlight w:val="none"/>
              </w:rPr>
            </w:pPr>
          </w:p>
        </w:tc>
      </w:tr>
      <w:tr w14:paraId="05603BAD">
        <w:tblPrEx>
          <w:tblCellMar>
            <w:top w:w="0" w:type="dxa"/>
            <w:left w:w="108" w:type="dxa"/>
            <w:bottom w:w="0" w:type="dxa"/>
            <w:right w:w="108" w:type="dxa"/>
          </w:tblCellMar>
        </w:tblPrEx>
        <w:trPr>
          <w:gridAfter w:val="1"/>
          <w:wAfter w:w="404" w:type="dxa"/>
          <w:trHeight w:val="675" w:hRule="atLeast"/>
        </w:trPr>
        <w:tc>
          <w:tcPr>
            <w:tcW w:w="8341" w:type="dxa"/>
            <w:gridSpan w:val="6"/>
            <w:tcBorders>
              <w:top w:val="nil"/>
              <w:left w:val="nil"/>
              <w:bottom w:val="single" w:color="000000" w:sz="4" w:space="0"/>
              <w:right w:val="nil"/>
            </w:tcBorders>
            <w:shd w:val="clear" w:color="auto" w:fill="auto"/>
            <w:noWrap/>
            <w:vAlign w:val="center"/>
          </w:tcPr>
          <w:p w14:paraId="4D6783AE">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  科室：</w:t>
            </w:r>
            <w:r>
              <w:rPr>
                <w:rStyle w:val="266"/>
                <w:rFonts w:hint="default"/>
                <w:color w:val="auto"/>
                <w:highlight w:val="none"/>
                <w:lang w:bidi="ar"/>
              </w:rPr>
              <w:t xml:space="preserve">                                        总分：</w:t>
            </w:r>
          </w:p>
        </w:tc>
      </w:tr>
      <w:tr w14:paraId="47112275">
        <w:tblPrEx>
          <w:tblCellMar>
            <w:top w:w="0" w:type="dxa"/>
            <w:left w:w="108" w:type="dxa"/>
            <w:bottom w:w="0" w:type="dxa"/>
            <w:right w:w="108" w:type="dxa"/>
          </w:tblCellMar>
        </w:tblPrEx>
        <w:trPr>
          <w:gridAfter w:val="1"/>
          <w:wAfter w:w="404" w:type="dxa"/>
          <w:trHeight w:val="66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325FB">
            <w:pPr>
              <w:rPr>
                <w:rFonts w:hint="eastAsia" w:ascii="宋体" w:hAnsi="宋体" w:cs="宋体"/>
                <w:color w:val="auto"/>
                <w:sz w:val="24"/>
                <w:highlight w:val="none"/>
              </w:rPr>
            </w:pP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1FF5E">
            <w:pPr>
              <w:widowControl/>
              <w:jc w:val="center"/>
              <w:textAlignment w:val="center"/>
              <w:rPr>
                <w:rFonts w:hint="eastAsia" w:ascii="宋体" w:hAnsi="宋体" w:cs="宋体"/>
                <w:color w:val="auto"/>
                <w:sz w:val="28"/>
                <w:szCs w:val="28"/>
                <w:highlight w:val="none"/>
              </w:rPr>
            </w:pPr>
            <w:r>
              <w:rPr>
                <w:rFonts w:hint="eastAsia" w:ascii="宋体" w:hAnsi="宋体" w:cs="宋体"/>
                <w:color w:val="auto"/>
                <w:kern w:val="0"/>
                <w:sz w:val="28"/>
                <w:szCs w:val="28"/>
                <w:highlight w:val="none"/>
                <w:lang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43D23">
            <w:pPr>
              <w:widowControl/>
              <w:jc w:val="center"/>
              <w:textAlignment w:val="center"/>
              <w:rPr>
                <w:rFonts w:hint="eastAsia" w:ascii="宋体" w:hAnsi="宋体" w:cs="宋体"/>
                <w:color w:val="auto"/>
                <w:sz w:val="28"/>
                <w:szCs w:val="28"/>
                <w:highlight w:val="none"/>
              </w:rPr>
            </w:pPr>
            <w:r>
              <w:rPr>
                <w:rFonts w:hint="eastAsia" w:ascii="宋体" w:hAnsi="宋体" w:cs="宋体"/>
                <w:color w:val="auto"/>
                <w:kern w:val="0"/>
                <w:sz w:val="28"/>
                <w:szCs w:val="28"/>
                <w:highlight w:val="none"/>
                <w:lang w:bidi="ar"/>
              </w:rPr>
              <w:t>分值</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DFB48">
            <w:pPr>
              <w:widowControl/>
              <w:jc w:val="center"/>
              <w:textAlignment w:val="center"/>
              <w:rPr>
                <w:rFonts w:hint="eastAsia" w:ascii="宋体" w:hAnsi="宋体" w:cs="宋体"/>
                <w:color w:val="auto"/>
                <w:sz w:val="28"/>
                <w:szCs w:val="28"/>
                <w:highlight w:val="none"/>
              </w:rPr>
            </w:pPr>
            <w:r>
              <w:rPr>
                <w:rFonts w:hint="eastAsia" w:ascii="宋体" w:hAnsi="宋体" w:cs="宋体"/>
                <w:color w:val="auto"/>
                <w:kern w:val="0"/>
                <w:sz w:val="28"/>
                <w:szCs w:val="28"/>
                <w:highlight w:val="none"/>
                <w:lang w:bidi="ar"/>
              </w:rPr>
              <w:t>平均分数</w:t>
            </w:r>
          </w:p>
        </w:tc>
      </w:tr>
      <w:tr w14:paraId="36EE331E">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FD9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16523">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仪表整洁、挂牌服务、文明用语</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749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92F3B">
            <w:pPr>
              <w:jc w:val="center"/>
              <w:rPr>
                <w:rFonts w:hint="eastAsia" w:ascii="宋体" w:hAnsi="宋体" w:cs="宋体"/>
                <w:color w:val="auto"/>
                <w:sz w:val="24"/>
                <w:highlight w:val="none"/>
              </w:rPr>
            </w:pPr>
          </w:p>
        </w:tc>
      </w:tr>
      <w:tr w14:paraId="075CD756">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04E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13243">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人员培训上岗，技能熟练、工作主动</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4A2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03707">
            <w:pPr>
              <w:jc w:val="center"/>
              <w:rPr>
                <w:rFonts w:hint="eastAsia" w:ascii="宋体" w:hAnsi="宋体" w:cs="宋体"/>
                <w:color w:val="auto"/>
                <w:sz w:val="24"/>
                <w:highlight w:val="none"/>
              </w:rPr>
            </w:pPr>
          </w:p>
        </w:tc>
      </w:tr>
      <w:tr w14:paraId="7050FB9D">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3D6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B9655">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岗位职责落实，不脱岗，不扎堆</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B2F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D1873">
            <w:pPr>
              <w:jc w:val="center"/>
              <w:rPr>
                <w:rFonts w:hint="eastAsia" w:ascii="宋体" w:hAnsi="宋体" w:cs="宋体"/>
                <w:color w:val="auto"/>
                <w:sz w:val="24"/>
                <w:highlight w:val="none"/>
              </w:rPr>
            </w:pPr>
          </w:p>
        </w:tc>
      </w:tr>
      <w:tr w14:paraId="464E84D6">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0AE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850EA">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遵守医院规章制度，遵守行为规范和守则</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D9F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44995">
            <w:pPr>
              <w:jc w:val="center"/>
              <w:rPr>
                <w:rFonts w:hint="eastAsia" w:ascii="宋体" w:hAnsi="宋体" w:cs="宋体"/>
                <w:color w:val="auto"/>
                <w:sz w:val="24"/>
                <w:highlight w:val="none"/>
              </w:rPr>
            </w:pPr>
          </w:p>
        </w:tc>
      </w:tr>
      <w:tr w14:paraId="4D364DA8">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D96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4806" w:type="dxa"/>
            <w:tcBorders>
              <w:top w:val="nil"/>
              <w:left w:val="single" w:color="000000" w:sz="4" w:space="0"/>
              <w:bottom w:val="nil"/>
              <w:right w:val="single" w:color="000000" w:sz="4" w:space="0"/>
            </w:tcBorders>
            <w:shd w:val="clear" w:color="auto" w:fill="auto"/>
            <w:noWrap/>
            <w:vAlign w:val="center"/>
          </w:tcPr>
          <w:p w14:paraId="042C77CB">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护理员对人尊重，满足需要</w:t>
            </w:r>
          </w:p>
        </w:tc>
        <w:tc>
          <w:tcPr>
            <w:tcW w:w="1320" w:type="dxa"/>
            <w:tcBorders>
              <w:top w:val="nil"/>
              <w:left w:val="single" w:color="000000" w:sz="4" w:space="0"/>
              <w:bottom w:val="nil"/>
              <w:right w:val="single" w:color="000000" w:sz="4" w:space="0"/>
            </w:tcBorders>
            <w:shd w:val="clear" w:color="auto" w:fill="auto"/>
            <w:noWrap/>
            <w:vAlign w:val="center"/>
          </w:tcPr>
          <w:p w14:paraId="728337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20</w:t>
            </w:r>
          </w:p>
        </w:tc>
        <w:tc>
          <w:tcPr>
            <w:tcW w:w="1630" w:type="dxa"/>
            <w:gridSpan w:val="3"/>
            <w:tcBorders>
              <w:top w:val="nil"/>
              <w:left w:val="single" w:color="000000" w:sz="4" w:space="0"/>
              <w:bottom w:val="nil"/>
              <w:right w:val="single" w:color="000000" w:sz="4" w:space="0"/>
            </w:tcBorders>
            <w:shd w:val="clear" w:color="auto" w:fill="auto"/>
            <w:noWrap/>
            <w:vAlign w:val="center"/>
          </w:tcPr>
          <w:p w14:paraId="75531EF9">
            <w:pPr>
              <w:jc w:val="center"/>
              <w:rPr>
                <w:rFonts w:hint="eastAsia" w:ascii="宋体" w:hAnsi="宋体" w:cs="宋体"/>
                <w:color w:val="auto"/>
                <w:sz w:val="24"/>
                <w:highlight w:val="none"/>
              </w:rPr>
            </w:pPr>
          </w:p>
        </w:tc>
      </w:tr>
      <w:tr w14:paraId="74B5013F">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1DC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036BB">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专业技能强，满足临时需要</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F4D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733FF">
            <w:pPr>
              <w:jc w:val="center"/>
              <w:rPr>
                <w:rFonts w:hint="eastAsia" w:ascii="宋体" w:hAnsi="宋体" w:cs="宋体"/>
                <w:color w:val="auto"/>
                <w:sz w:val="24"/>
                <w:highlight w:val="none"/>
              </w:rPr>
            </w:pPr>
          </w:p>
        </w:tc>
      </w:tr>
      <w:tr w14:paraId="2E1EF4F2">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66F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7</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6C1F8">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良好沟通技巧，配合医务人员工作</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B98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20B0F">
            <w:pPr>
              <w:jc w:val="center"/>
              <w:rPr>
                <w:rFonts w:hint="eastAsia" w:ascii="宋体" w:hAnsi="宋体" w:cs="宋体"/>
                <w:color w:val="auto"/>
                <w:sz w:val="24"/>
                <w:highlight w:val="none"/>
              </w:rPr>
            </w:pPr>
          </w:p>
        </w:tc>
      </w:tr>
      <w:tr w14:paraId="1967FB59">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A9D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06ABB">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管理人员监督到位，落实巡查</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59F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B1AA4">
            <w:pPr>
              <w:jc w:val="center"/>
              <w:rPr>
                <w:rFonts w:hint="eastAsia" w:ascii="宋体" w:hAnsi="宋体" w:cs="宋体"/>
                <w:color w:val="auto"/>
                <w:sz w:val="24"/>
                <w:highlight w:val="none"/>
              </w:rPr>
            </w:pPr>
          </w:p>
        </w:tc>
      </w:tr>
      <w:tr w14:paraId="09B24140">
        <w:tblPrEx>
          <w:tblCellMar>
            <w:top w:w="0" w:type="dxa"/>
            <w:left w:w="108" w:type="dxa"/>
            <w:bottom w:w="0" w:type="dxa"/>
            <w:right w:w="108" w:type="dxa"/>
          </w:tblCellMar>
        </w:tblPrEx>
        <w:trPr>
          <w:gridAfter w:val="1"/>
          <w:wAfter w:w="404" w:type="dxa"/>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9DB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9</w:t>
            </w:r>
          </w:p>
        </w:tc>
        <w:tc>
          <w:tcPr>
            <w:tcW w:w="48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BB37C">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其他</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24D80">
            <w:pPr>
              <w:jc w:val="center"/>
              <w:rPr>
                <w:rFonts w:hint="eastAsia" w:ascii="宋体" w:hAnsi="宋体" w:cs="宋体"/>
                <w:color w:val="auto"/>
                <w:sz w:val="24"/>
                <w:highlight w:val="none"/>
              </w:rPr>
            </w:pPr>
          </w:p>
        </w:tc>
        <w:tc>
          <w:tcPr>
            <w:tcW w:w="16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5A165">
            <w:pPr>
              <w:jc w:val="center"/>
              <w:rPr>
                <w:rFonts w:hint="eastAsia" w:ascii="宋体" w:hAnsi="宋体" w:cs="宋体"/>
                <w:color w:val="auto"/>
                <w:sz w:val="24"/>
                <w:highlight w:val="none"/>
              </w:rPr>
            </w:pPr>
          </w:p>
        </w:tc>
      </w:tr>
      <w:tr w14:paraId="79352E2F">
        <w:tblPrEx>
          <w:tblCellMar>
            <w:top w:w="0" w:type="dxa"/>
            <w:left w:w="108" w:type="dxa"/>
            <w:bottom w:w="0" w:type="dxa"/>
            <w:right w:w="108" w:type="dxa"/>
          </w:tblCellMar>
        </w:tblPrEx>
        <w:trPr>
          <w:gridAfter w:val="1"/>
          <w:wAfter w:w="404" w:type="dxa"/>
          <w:trHeight w:val="499" w:hRule="atLeast"/>
        </w:trPr>
        <w:tc>
          <w:tcPr>
            <w:tcW w:w="8341" w:type="dxa"/>
            <w:gridSpan w:val="6"/>
            <w:vMerge w:val="restart"/>
            <w:tcBorders>
              <w:top w:val="single" w:color="000000" w:sz="4" w:space="0"/>
              <w:left w:val="single" w:color="000000" w:sz="4" w:space="0"/>
              <w:bottom w:val="single" w:color="000000" w:sz="4" w:space="0"/>
              <w:right w:val="single" w:color="000000" w:sz="4" w:space="0"/>
            </w:tcBorders>
            <w:shd w:val="clear" w:color="auto" w:fill="auto"/>
            <w:noWrap/>
          </w:tcPr>
          <w:p w14:paraId="2F78FA9E">
            <w:pPr>
              <w:widowControl/>
              <w:jc w:val="left"/>
              <w:textAlignment w:val="top"/>
              <w:rPr>
                <w:rFonts w:hint="eastAsia" w:ascii="宋体" w:hAnsi="宋体" w:cs="宋体"/>
                <w:color w:val="auto"/>
                <w:sz w:val="24"/>
                <w:highlight w:val="none"/>
              </w:rPr>
            </w:pPr>
            <w:r>
              <w:rPr>
                <w:rFonts w:hint="eastAsia" w:ascii="宋体" w:hAnsi="宋体" w:cs="宋体"/>
                <w:color w:val="auto"/>
                <w:kern w:val="0"/>
                <w:sz w:val="24"/>
                <w:highlight w:val="none"/>
                <w:lang w:bidi="ar"/>
              </w:rPr>
              <w:t>整改的建议与意见：</w:t>
            </w:r>
          </w:p>
        </w:tc>
      </w:tr>
      <w:tr w14:paraId="03C63E59">
        <w:tblPrEx>
          <w:tblCellMar>
            <w:top w:w="0" w:type="dxa"/>
            <w:left w:w="108" w:type="dxa"/>
            <w:bottom w:w="0" w:type="dxa"/>
            <w:right w:w="108" w:type="dxa"/>
          </w:tblCellMar>
        </w:tblPrEx>
        <w:trPr>
          <w:gridAfter w:val="1"/>
          <w:wAfter w:w="404" w:type="dxa"/>
          <w:trHeight w:val="499" w:hRule="atLeast"/>
        </w:trPr>
        <w:tc>
          <w:tcPr>
            <w:tcW w:w="8341"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noWrap/>
          </w:tcPr>
          <w:p w14:paraId="69763ACD">
            <w:pPr>
              <w:jc w:val="left"/>
              <w:rPr>
                <w:rFonts w:hint="eastAsia" w:ascii="宋体" w:hAnsi="宋体" w:cs="宋体"/>
                <w:color w:val="auto"/>
                <w:sz w:val="24"/>
                <w:highlight w:val="none"/>
              </w:rPr>
            </w:pPr>
          </w:p>
        </w:tc>
      </w:tr>
      <w:tr w14:paraId="3537D18F">
        <w:tblPrEx>
          <w:tblCellMar>
            <w:top w:w="0" w:type="dxa"/>
            <w:left w:w="108" w:type="dxa"/>
            <w:bottom w:w="0" w:type="dxa"/>
            <w:right w:w="108" w:type="dxa"/>
          </w:tblCellMar>
        </w:tblPrEx>
        <w:trPr>
          <w:gridAfter w:val="1"/>
          <w:wAfter w:w="404" w:type="dxa"/>
          <w:trHeight w:val="495" w:hRule="atLeast"/>
        </w:trPr>
        <w:tc>
          <w:tcPr>
            <w:tcW w:w="8341"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noWrap/>
          </w:tcPr>
          <w:p w14:paraId="42041DF4">
            <w:pPr>
              <w:jc w:val="left"/>
              <w:rPr>
                <w:rFonts w:hint="eastAsia" w:ascii="宋体" w:hAnsi="宋体" w:cs="宋体"/>
                <w:color w:val="auto"/>
                <w:sz w:val="24"/>
                <w:highlight w:val="none"/>
              </w:rPr>
            </w:pPr>
          </w:p>
        </w:tc>
      </w:tr>
      <w:tr w14:paraId="39521748">
        <w:tblPrEx>
          <w:tblCellMar>
            <w:top w:w="0" w:type="dxa"/>
            <w:left w:w="108" w:type="dxa"/>
            <w:bottom w:w="0" w:type="dxa"/>
            <w:right w:w="108" w:type="dxa"/>
          </w:tblCellMar>
        </w:tblPrEx>
        <w:trPr>
          <w:gridAfter w:val="1"/>
          <w:wAfter w:w="404" w:type="dxa"/>
          <w:trHeight w:val="870" w:hRule="atLeast"/>
        </w:trPr>
        <w:tc>
          <w:tcPr>
            <w:tcW w:w="8341"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noWrap/>
          </w:tcPr>
          <w:p w14:paraId="5A1E69DA">
            <w:pPr>
              <w:jc w:val="left"/>
              <w:rPr>
                <w:rFonts w:hint="eastAsia" w:ascii="宋体" w:hAnsi="宋体" w:cs="宋体"/>
                <w:color w:val="auto"/>
                <w:sz w:val="24"/>
                <w:highlight w:val="none"/>
              </w:rPr>
            </w:pPr>
          </w:p>
        </w:tc>
      </w:tr>
      <w:tr w14:paraId="7938892E">
        <w:tblPrEx>
          <w:tblCellMar>
            <w:top w:w="0" w:type="dxa"/>
            <w:left w:w="108" w:type="dxa"/>
            <w:bottom w:w="0" w:type="dxa"/>
            <w:right w:w="108" w:type="dxa"/>
          </w:tblCellMar>
        </w:tblPrEx>
        <w:trPr>
          <w:gridAfter w:val="1"/>
          <w:wAfter w:w="404" w:type="dxa"/>
          <w:trHeight w:val="499" w:hRule="atLeast"/>
        </w:trPr>
        <w:tc>
          <w:tcPr>
            <w:tcW w:w="585" w:type="dxa"/>
            <w:tcBorders>
              <w:top w:val="nil"/>
              <w:left w:val="nil"/>
              <w:bottom w:val="nil"/>
              <w:right w:val="nil"/>
            </w:tcBorders>
            <w:shd w:val="clear" w:color="auto" w:fill="auto"/>
            <w:noWrap/>
            <w:vAlign w:val="center"/>
          </w:tcPr>
          <w:p w14:paraId="56F1E6B1">
            <w:pPr>
              <w:jc w:val="center"/>
              <w:rPr>
                <w:rFonts w:hint="eastAsia" w:ascii="宋体" w:hAnsi="宋体" w:cs="宋体"/>
                <w:color w:val="auto"/>
                <w:sz w:val="24"/>
                <w:highlight w:val="none"/>
              </w:rPr>
            </w:pPr>
          </w:p>
        </w:tc>
        <w:tc>
          <w:tcPr>
            <w:tcW w:w="4806" w:type="dxa"/>
            <w:tcBorders>
              <w:top w:val="nil"/>
              <w:left w:val="nil"/>
              <w:bottom w:val="nil"/>
              <w:right w:val="nil"/>
            </w:tcBorders>
            <w:shd w:val="clear" w:color="auto" w:fill="auto"/>
            <w:noWrap/>
            <w:vAlign w:val="center"/>
          </w:tcPr>
          <w:p w14:paraId="5CD6C875">
            <w:pPr>
              <w:rPr>
                <w:rFonts w:hint="eastAsia" w:ascii="宋体" w:hAnsi="宋体" w:cs="宋体"/>
                <w:color w:val="auto"/>
                <w:sz w:val="24"/>
                <w:highlight w:val="none"/>
              </w:rPr>
            </w:pPr>
          </w:p>
        </w:tc>
        <w:tc>
          <w:tcPr>
            <w:tcW w:w="1320" w:type="dxa"/>
            <w:tcBorders>
              <w:top w:val="nil"/>
              <w:left w:val="nil"/>
              <w:bottom w:val="nil"/>
              <w:right w:val="nil"/>
            </w:tcBorders>
            <w:shd w:val="clear" w:color="auto" w:fill="auto"/>
            <w:noWrap/>
            <w:vAlign w:val="center"/>
          </w:tcPr>
          <w:p w14:paraId="5DCCFB0F">
            <w:pPr>
              <w:jc w:val="center"/>
              <w:rPr>
                <w:rFonts w:hint="eastAsia" w:ascii="宋体" w:hAnsi="宋体" w:cs="宋体"/>
                <w:color w:val="auto"/>
                <w:sz w:val="24"/>
                <w:highlight w:val="none"/>
              </w:rPr>
            </w:pPr>
          </w:p>
        </w:tc>
        <w:tc>
          <w:tcPr>
            <w:tcW w:w="1630" w:type="dxa"/>
            <w:gridSpan w:val="3"/>
            <w:tcBorders>
              <w:top w:val="nil"/>
              <w:left w:val="nil"/>
              <w:bottom w:val="nil"/>
              <w:right w:val="nil"/>
            </w:tcBorders>
            <w:shd w:val="clear" w:color="auto" w:fill="auto"/>
            <w:noWrap/>
            <w:vAlign w:val="center"/>
          </w:tcPr>
          <w:p w14:paraId="12F86B25">
            <w:pPr>
              <w:jc w:val="center"/>
              <w:rPr>
                <w:rFonts w:hint="eastAsia" w:ascii="宋体" w:hAnsi="宋体" w:cs="宋体"/>
                <w:color w:val="auto"/>
                <w:sz w:val="24"/>
                <w:highlight w:val="none"/>
              </w:rPr>
            </w:pPr>
          </w:p>
        </w:tc>
      </w:tr>
      <w:tr w14:paraId="2C92F30F">
        <w:tblPrEx>
          <w:tblCellMar>
            <w:top w:w="0" w:type="dxa"/>
            <w:left w:w="108" w:type="dxa"/>
            <w:bottom w:w="0" w:type="dxa"/>
            <w:right w:w="108" w:type="dxa"/>
          </w:tblCellMar>
        </w:tblPrEx>
        <w:trPr>
          <w:gridAfter w:val="1"/>
          <w:wAfter w:w="404" w:type="dxa"/>
          <w:trHeight w:val="499" w:hRule="atLeast"/>
        </w:trPr>
        <w:tc>
          <w:tcPr>
            <w:tcW w:w="8341" w:type="dxa"/>
            <w:gridSpan w:val="6"/>
            <w:tcBorders>
              <w:top w:val="nil"/>
              <w:left w:val="nil"/>
              <w:bottom w:val="nil"/>
              <w:right w:val="nil"/>
            </w:tcBorders>
            <w:shd w:val="clear" w:color="auto" w:fill="auto"/>
            <w:noWrap/>
            <w:vAlign w:val="center"/>
          </w:tcPr>
          <w:p w14:paraId="1C27BD8B">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  考核人：                                      日期：</w:t>
            </w:r>
          </w:p>
        </w:tc>
      </w:tr>
      <w:tr w14:paraId="2499EB1E">
        <w:tblPrEx>
          <w:tblCellMar>
            <w:top w:w="0" w:type="dxa"/>
            <w:left w:w="108" w:type="dxa"/>
            <w:bottom w:w="0" w:type="dxa"/>
            <w:right w:w="108" w:type="dxa"/>
          </w:tblCellMar>
        </w:tblPrEx>
        <w:trPr>
          <w:trHeight w:val="285" w:hRule="atLeast"/>
        </w:trPr>
        <w:tc>
          <w:tcPr>
            <w:tcW w:w="585" w:type="dxa"/>
            <w:tcBorders>
              <w:top w:val="nil"/>
              <w:left w:val="nil"/>
              <w:bottom w:val="nil"/>
              <w:right w:val="nil"/>
            </w:tcBorders>
            <w:shd w:val="clear" w:color="auto" w:fill="auto"/>
            <w:noWrap/>
            <w:vAlign w:val="center"/>
          </w:tcPr>
          <w:p w14:paraId="22AB5341">
            <w:pPr>
              <w:rPr>
                <w:rFonts w:hint="eastAsia" w:ascii="宋体" w:hAnsi="宋体" w:cs="宋体"/>
                <w:color w:val="auto"/>
                <w:sz w:val="24"/>
                <w:highlight w:val="none"/>
              </w:rPr>
            </w:pPr>
          </w:p>
        </w:tc>
        <w:tc>
          <w:tcPr>
            <w:tcW w:w="6225" w:type="dxa"/>
            <w:gridSpan w:val="3"/>
            <w:tcBorders>
              <w:top w:val="nil"/>
              <w:left w:val="nil"/>
              <w:bottom w:val="nil"/>
              <w:right w:val="nil"/>
            </w:tcBorders>
            <w:shd w:val="clear" w:color="auto" w:fill="auto"/>
            <w:noWrap/>
            <w:vAlign w:val="center"/>
          </w:tcPr>
          <w:p w14:paraId="5CCAF1D7">
            <w:pPr>
              <w:rPr>
                <w:rFonts w:hint="eastAsia" w:ascii="宋体" w:hAnsi="宋体" w:cs="宋体"/>
                <w:color w:val="auto"/>
                <w:sz w:val="24"/>
                <w:highlight w:val="none"/>
              </w:rPr>
            </w:pPr>
          </w:p>
        </w:tc>
        <w:tc>
          <w:tcPr>
            <w:tcW w:w="735" w:type="dxa"/>
            <w:tcBorders>
              <w:top w:val="nil"/>
              <w:left w:val="nil"/>
              <w:bottom w:val="nil"/>
              <w:right w:val="nil"/>
            </w:tcBorders>
            <w:shd w:val="clear" w:color="auto" w:fill="auto"/>
            <w:noWrap/>
            <w:vAlign w:val="center"/>
          </w:tcPr>
          <w:p w14:paraId="332AC89E">
            <w:pPr>
              <w:rPr>
                <w:rFonts w:hint="eastAsia" w:ascii="宋体" w:hAnsi="宋体" w:cs="宋体"/>
                <w:color w:val="auto"/>
                <w:sz w:val="24"/>
                <w:highlight w:val="none"/>
              </w:rPr>
            </w:pPr>
          </w:p>
        </w:tc>
        <w:tc>
          <w:tcPr>
            <w:tcW w:w="1200" w:type="dxa"/>
            <w:gridSpan w:val="2"/>
            <w:tcBorders>
              <w:top w:val="nil"/>
              <w:left w:val="nil"/>
              <w:bottom w:val="nil"/>
              <w:right w:val="nil"/>
            </w:tcBorders>
            <w:shd w:val="clear" w:color="auto" w:fill="auto"/>
            <w:noWrap/>
            <w:vAlign w:val="center"/>
          </w:tcPr>
          <w:p w14:paraId="6E7CF795">
            <w:pPr>
              <w:rPr>
                <w:rFonts w:hint="eastAsia" w:ascii="宋体" w:hAnsi="宋体" w:cs="宋体"/>
                <w:color w:val="auto"/>
                <w:sz w:val="24"/>
                <w:highlight w:val="none"/>
              </w:rPr>
            </w:pPr>
          </w:p>
        </w:tc>
      </w:tr>
      <w:tr w14:paraId="778747CE">
        <w:tblPrEx>
          <w:tblCellMar>
            <w:top w:w="0" w:type="dxa"/>
            <w:left w:w="108" w:type="dxa"/>
            <w:bottom w:w="0" w:type="dxa"/>
            <w:right w:w="108" w:type="dxa"/>
          </w:tblCellMar>
        </w:tblPrEx>
        <w:trPr>
          <w:trHeight w:val="1155" w:hRule="atLeast"/>
        </w:trPr>
        <w:tc>
          <w:tcPr>
            <w:tcW w:w="8745" w:type="dxa"/>
            <w:gridSpan w:val="7"/>
            <w:tcBorders>
              <w:top w:val="nil"/>
              <w:left w:val="nil"/>
              <w:bottom w:val="nil"/>
              <w:right w:val="nil"/>
            </w:tcBorders>
            <w:shd w:val="clear" w:color="auto" w:fill="auto"/>
            <w:noWrap/>
            <w:vAlign w:val="center"/>
          </w:tcPr>
          <w:p w14:paraId="1EF6B68C">
            <w:pPr>
              <w:widowControl/>
              <w:jc w:val="center"/>
              <w:textAlignment w:val="center"/>
              <w:rPr>
                <w:rFonts w:hint="eastAsia" w:ascii="宋体" w:hAnsi="宋体" w:cs="宋体"/>
                <w:b/>
                <w:bCs/>
                <w:color w:val="auto"/>
                <w:kern w:val="0"/>
                <w:sz w:val="36"/>
                <w:szCs w:val="36"/>
                <w:highlight w:val="none"/>
                <w:lang w:bidi="ar"/>
              </w:rPr>
            </w:pPr>
          </w:p>
          <w:p w14:paraId="107A95CA">
            <w:pPr>
              <w:widowControl/>
              <w:jc w:val="center"/>
              <w:textAlignment w:val="center"/>
              <w:rPr>
                <w:rFonts w:hint="eastAsia" w:ascii="宋体" w:hAnsi="宋体" w:cs="宋体"/>
                <w:b/>
                <w:bCs/>
                <w:color w:val="auto"/>
                <w:kern w:val="0"/>
                <w:sz w:val="36"/>
                <w:szCs w:val="36"/>
                <w:highlight w:val="none"/>
                <w:lang w:bidi="ar"/>
              </w:rPr>
            </w:pPr>
          </w:p>
          <w:p w14:paraId="29D5FD90">
            <w:pPr>
              <w:widowControl/>
              <w:jc w:val="center"/>
              <w:textAlignment w:val="center"/>
              <w:rPr>
                <w:rFonts w:hint="eastAsia" w:ascii="宋体" w:hAnsi="宋体" w:cs="宋体"/>
                <w:b/>
                <w:bCs/>
                <w:color w:val="auto"/>
                <w:kern w:val="0"/>
                <w:sz w:val="36"/>
                <w:szCs w:val="36"/>
                <w:highlight w:val="none"/>
                <w:lang w:bidi="ar"/>
              </w:rPr>
            </w:pPr>
          </w:p>
          <w:p w14:paraId="621B3D6C">
            <w:pPr>
              <w:widowControl/>
              <w:jc w:val="center"/>
              <w:textAlignment w:val="center"/>
              <w:rPr>
                <w:rFonts w:hint="eastAsia" w:ascii="宋体" w:hAnsi="宋体" w:cs="宋体"/>
                <w:color w:val="auto"/>
                <w:kern w:val="0"/>
                <w:sz w:val="24"/>
                <w:highlight w:val="none"/>
                <w:lang w:bidi="ar"/>
              </w:rPr>
            </w:pPr>
            <w:r>
              <w:rPr>
                <w:rFonts w:hint="eastAsia" w:ascii="宋体" w:hAnsi="宋体" w:cs="宋体"/>
                <w:b/>
                <w:bCs/>
                <w:color w:val="auto"/>
                <w:kern w:val="0"/>
                <w:sz w:val="36"/>
                <w:szCs w:val="36"/>
                <w:highlight w:val="none"/>
                <w:lang w:bidi="ar"/>
              </w:rPr>
              <w:t>市三运送、保洁满意度调查表(医护）</w:t>
            </w:r>
          </w:p>
        </w:tc>
      </w:tr>
      <w:tr w14:paraId="68D7D064">
        <w:tblPrEx>
          <w:tblCellMar>
            <w:top w:w="0" w:type="dxa"/>
            <w:left w:w="108" w:type="dxa"/>
            <w:bottom w:w="0" w:type="dxa"/>
            <w:right w:w="108" w:type="dxa"/>
          </w:tblCellMar>
        </w:tblPrEx>
        <w:trPr>
          <w:trHeight w:val="675" w:hRule="atLeast"/>
        </w:trPr>
        <w:tc>
          <w:tcPr>
            <w:tcW w:w="8745" w:type="dxa"/>
            <w:gridSpan w:val="7"/>
            <w:tcBorders>
              <w:top w:val="nil"/>
              <w:left w:val="nil"/>
              <w:bottom w:val="single" w:color="000000" w:sz="4" w:space="0"/>
              <w:right w:val="nil"/>
            </w:tcBorders>
            <w:shd w:val="clear" w:color="auto" w:fill="auto"/>
            <w:noWrap/>
            <w:vAlign w:val="center"/>
          </w:tcPr>
          <w:p w14:paraId="514BAAD9">
            <w:pPr>
              <w:widowControl/>
              <w:jc w:val="left"/>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科室：                                                总分：</w:t>
            </w:r>
          </w:p>
        </w:tc>
      </w:tr>
      <w:tr w14:paraId="3C6FBF02">
        <w:tblPrEx>
          <w:tblCellMar>
            <w:top w:w="0" w:type="dxa"/>
            <w:left w:w="108" w:type="dxa"/>
            <w:bottom w:w="0" w:type="dxa"/>
            <w:right w:w="108" w:type="dxa"/>
          </w:tblCellMar>
        </w:tblPrEx>
        <w:trPr>
          <w:trHeight w:val="66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4C829">
            <w:pPr>
              <w:rPr>
                <w:rFonts w:hint="eastAsia" w:ascii="宋体" w:hAnsi="宋体" w:cs="宋体"/>
                <w:color w:val="auto"/>
                <w:sz w:val="24"/>
                <w:highlight w:val="none"/>
              </w:rPr>
            </w:pP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58C18">
            <w:pPr>
              <w:widowControl/>
              <w:jc w:val="center"/>
              <w:textAlignment w:val="center"/>
              <w:rPr>
                <w:rFonts w:hint="eastAsia" w:ascii="宋体" w:hAnsi="宋体" w:cs="宋体"/>
                <w:color w:val="auto"/>
                <w:sz w:val="28"/>
                <w:szCs w:val="28"/>
                <w:highlight w:val="none"/>
              </w:rPr>
            </w:pPr>
            <w:r>
              <w:rPr>
                <w:rFonts w:hint="eastAsia" w:ascii="宋体" w:hAnsi="宋体" w:cs="宋体"/>
                <w:color w:val="auto"/>
                <w:kern w:val="0"/>
                <w:sz w:val="28"/>
                <w:szCs w:val="28"/>
                <w:highlight w:val="none"/>
                <w:lang w:bidi="ar"/>
              </w:rPr>
              <w:t>项目</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B0D24">
            <w:pPr>
              <w:widowControl/>
              <w:jc w:val="center"/>
              <w:textAlignment w:val="center"/>
              <w:rPr>
                <w:rFonts w:hint="eastAsia" w:ascii="宋体" w:hAnsi="宋体" w:cs="宋体"/>
                <w:color w:val="auto"/>
                <w:sz w:val="28"/>
                <w:szCs w:val="28"/>
                <w:highlight w:val="none"/>
              </w:rPr>
            </w:pPr>
            <w:r>
              <w:rPr>
                <w:rFonts w:hint="eastAsia" w:ascii="宋体" w:hAnsi="宋体" w:cs="宋体"/>
                <w:color w:val="auto"/>
                <w:kern w:val="0"/>
                <w:sz w:val="28"/>
                <w:szCs w:val="28"/>
                <w:highlight w:val="none"/>
                <w:lang w:bidi="ar"/>
              </w:rPr>
              <w:t>分值</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74E55">
            <w:pPr>
              <w:widowControl/>
              <w:jc w:val="center"/>
              <w:textAlignment w:val="center"/>
              <w:rPr>
                <w:rFonts w:hint="eastAsia" w:ascii="宋体" w:hAnsi="宋体" w:cs="宋体"/>
                <w:color w:val="auto"/>
                <w:sz w:val="28"/>
                <w:szCs w:val="28"/>
                <w:highlight w:val="none"/>
              </w:rPr>
            </w:pPr>
            <w:r>
              <w:rPr>
                <w:rFonts w:hint="eastAsia" w:ascii="宋体" w:hAnsi="宋体" w:cs="宋体"/>
                <w:color w:val="auto"/>
                <w:kern w:val="0"/>
                <w:sz w:val="28"/>
                <w:szCs w:val="28"/>
                <w:highlight w:val="none"/>
                <w:lang w:bidi="ar"/>
              </w:rPr>
              <w:t>平均分数</w:t>
            </w:r>
          </w:p>
        </w:tc>
      </w:tr>
      <w:tr w14:paraId="582D983A">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C74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5A89E7F">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遵守医院规章制度、仪表整洁、挂牌服务、文明用语</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777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5DD7E">
            <w:pPr>
              <w:jc w:val="center"/>
              <w:rPr>
                <w:rFonts w:hint="eastAsia" w:ascii="宋体" w:hAnsi="宋体" w:cs="宋体"/>
                <w:color w:val="auto"/>
                <w:sz w:val="24"/>
                <w:highlight w:val="none"/>
              </w:rPr>
            </w:pPr>
          </w:p>
        </w:tc>
      </w:tr>
      <w:tr w14:paraId="11C98A66">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7DE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77C7FBE">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工作准时、准点、准确，不拖拉、推诿</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DD6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84182">
            <w:pPr>
              <w:jc w:val="center"/>
              <w:rPr>
                <w:rFonts w:hint="eastAsia" w:ascii="宋体" w:hAnsi="宋体" w:cs="宋体"/>
                <w:color w:val="auto"/>
                <w:sz w:val="24"/>
                <w:highlight w:val="none"/>
              </w:rPr>
            </w:pPr>
          </w:p>
        </w:tc>
      </w:tr>
      <w:tr w14:paraId="1585F8B3">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A5C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D96E4DA">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人员培训上岗，技能熟练、工作主动</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481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CD516">
            <w:pPr>
              <w:jc w:val="center"/>
              <w:rPr>
                <w:rFonts w:hint="eastAsia" w:ascii="宋体" w:hAnsi="宋体" w:cs="宋体"/>
                <w:color w:val="auto"/>
                <w:sz w:val="24"/>
                <w:highlight w:val="none"/>
              </w:rPr>
            </w:pPr>
          </w:p>
        </w:tc>
      </w:tr>
      <w:tr w14:paraId="5691256F">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E84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17F230">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不收受病人及家属的钱财、物品</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D02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FDAAC">
            <w:pPr>
              <w:jc w:val="center"/>
              <w:rPr>
                <w:rFonts w:hint="eastAsia" w:ascii="宋体" w:hAnsi="宋体" w:cs="宋体"/>
                <w:color w:val="auto"/>
                <w:sz w:val="24"/>
                <w:highlight w:val="none"/>
              </w:rPr>
            </w:pPr>
          </w:p>
        </w:tc>
      </w:tr>
      <w:tr w14:paraId="04D1885F">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65E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6225" w:type="dxa"/>
            <w:gridSpan w:val="3"/>
            <w:tcBorders>
              <w:top w:val="nil"/>
              <w:left w:val="single" w:color="000000" w:sz="4" w:space="0"/>
              <w:bottom w:val="nil"/>
              <w:right w:val="single" w:color="000000" w:sz="4" w:space="0"/>
            </w:tcBorders>
            <w:shd w:val="clear" w:color="auto" w:fill="auto"/>
            <w:vAlign w:val="center"/>
          </w:tcPr>
          <w:p w14:paraId="3F5D4168">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对待病人耐心细致，关爱体贴病人</w:t>
            </w:r>
          </w:p>
        </w:tc>
        <w:tc>
          <w:tcPr>
            <w:tcW w:w="735" w:type="dxa"/>
            <w:tcBorders>
              <w:top w:val="nil"/>
              <w:left w:val="single" w:color="000000" w:sz="4" w:space="0"/>
              <w:bottom w:val="nil"/>
              <w:right w:val="single" w:color="000000" w:sz="4" w:space="0"/>
            </w:tcBorders>
            <w:shd w:val="clear" w:color="auto" w:fill="auto"/>
            <w:noWrap/>
            <w:vAlign w:val="center"/>
          </w:tcPr>
          <w:p w14:paraId="6967BD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200" w:type="dxa"/>
            <w:gridSpan w:val="2"/>
            <w:tcBorders>
              <w:top w:val="nil"/>
              <w:left w:val="single" w:color="000000" w:sz="4" w:space="0"/>
              <w:bottom w:val="nil"/>
              <w:right w:val="single" w:color="000000" w:sz="4" w:space="0"/>
            </w:tcBorders>
            <w:shd w:val="clear" w:color="auto" w:fill="auto"/>
            <w:noWrap/>
            <w:vAlign w:val="center"/>
          </w:tcPr>
          <w:p w14:paraId="262E7CFA">
            <w:pPr>
              <w:jc w:val="center"/>
              <w:rPr>
                <w:rFonts w:hint="eastAsia" w:ascii="宋体" w:hAnsi="宋体" w:cs="宋体"/>
                <w:color w:val="auto"/>
                <w:sz w:val="24"/>
                <w:highlight w:val="none"/>
              </w:rPr>
            </w:pPr>
          </w:p>
        </w:tc>
      </w:tr>
      <w:tr w14:paraId="1427BE8B">
        <w:tblPrEx>
          <w:tblCellMar>
            <w:top w:w="0" w:type="dxa"/>
            <w:left w:w="108" w:type="dxa"/>
            <w:bottom w:w="0" w:type="dxa"/>
            <w:right w:w="108" w:type="dxa"/>
          </w:tblCellMar>
        </w:tblPrEx>
        <w:trPr>
          <w:trHeight w:val="1042"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17A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D0F4606">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运送（标本，药品，病人）过程中，转运员工严格按照院感规范及工作要求操作，不遗失，不遗弃</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143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15</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292E4">
            <w:pPr>
              <w:jc w:val="center"/>
              <w:rPr>
                <w:rFonts w:hint="eastAsia" w:ascii="宋体" w:hAnsi="宋体" w:cs="宋体"/>
                <w:color w:val="auto"/>
                <w:sz w:val="24"/>
                <w:highlight w:val="none"/>
              </w:rPr>
            </w:pPr>
          </w:p>
        </w:tc>
      </w:tr>
      <w:tr w14:paraId="24DCC6A3">
        <w:tblPrEx>
          <w:tblCellMar>
            <w:top w:w="0" w:type="dxa"/>
            <w:left w:w="108" w:type="dxa"/>
            <w:bottom w:w="0" w:type="dxa"/>
            <w:right w:w="108" w:type="dxa"/>
          </w:tblCellMar>
        </w:tblPrEx>
        <w:trPr>
          <w:trHeight w:val="12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EE7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7</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06621B2">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工作区域内卫生质量符合要求（大厅、通道、公用设施、病室、厕所、办公室、治疗室、门、窗等）</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EA2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15</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25668">
            <w:pPr>
              <w:jc w:val="center"/>
              <w:rPr>
                <w:rFonts w:hint="eastAsia" w:ascii="宋体" w:hAnsi="宋体" w:cs="宋体"/>
                <w:color w:val="auto"/>
                <w:sz w:val="24"/>
                <w:highlight w:val="none"/>
              </w:rPr>
            </w:pPr>
          </w:p>
        </w:tc>
      </w:tr>
      <w:tr w14:paraId="3FBB8908">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2FC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A76BC6A">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各类垃圾收集、运送及时规范，垃圾暂存符合院感要求</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995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02715">
            <w:pPr>
              <w:jc w:val="center"/>
              <w:rPr>
                <w:rFonts w:hint="eastAsia" w:ascii="宋体" w:hAnsi="宋体" w:cs="宋体"/>
                <w:color w:val="auto"/>
                <w:sz w:val="24"/>
                <w:highlight w:val="none"/>
              </w:rPr>
            </w:pPr>
          </w:p>
        </w:tc>
      </w:tr>
      <w:tr w14:paraId="1C8C948D">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9DC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9</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7D0E068">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做好日常消毒，并且记录齐全（包括垃圾房、电梯、轮椅，平车等）</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258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3590F">
            <w:pPr>
              <w:jc w:val="center"/>
              <w:rPr>
                <w:rFonts w:hint="eastAsia" w:ascii="宋体" w:hAnsi="宋体" w:cs="宋体"/>
                <w:color w:val="auto"/>
                <w:sz w:val="24"/>
                <w:highlight w:val="none"/>
              </w:rPr>
            </w:pPr>
          </w:p>
        </w:tc>
      </w:tr>
      <w:tr w14:paraId="676BA39D">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476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FBB0E6E">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遇应急事件及时处理并汇报相关部门</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539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200" w:type="dxa"/>
            <w:gridSpan w:val="2"/>
            <w:tcBorders>
              <w:top w:val="nil"/>
              <w:left w:val="single" w:color="000000" w:sz="4" w:space="0"/>
              <w:bottom w:val="nil"/>
              <w:right w:val="single" w:color="000000" w:sz="4" w:space="0"/>
            </w:tcBorders>
            <w:shd w:val="clear" w:color="auto" w:fill="auto"/>
            <w:noWrap/>
            <w:vAlign w:val="center"/>
          </w:tcPr>
          <w:p w14:paraId="15175283">
            <w:pPr>
              <w:jc w:val="center"/>
              <w:rPr>
                <w:rFonts w:hint="eastAsia" w:ascii="宋体" w:hAnsi="宋体" w:cs="宋体"/>
                <w:color w:val="auto"/>
                <w:sz w:val="24"/>
                <w:highlight w:val="none"/>
              </w:rPr>
            </w:pPr>
          </w:p>
        </w:tc>
      </w:tr>
      <w:tr w14:paraId="216D9450">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804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11</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510308F">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管理人员定期与医护人员、病人沟通，整改</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991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6C2CE">
            <w:pPr>
              <w:jc w:val="center"/>
              <w:rPr>
                <w:rFonts w:hint="eastAsia" w:ascii="宋体" w:hAnsi="宋体" w:cs="宋体"/>
                <w:color w:val="auto"/>
                <w:sz w:val="24"/>
                <w:highlight w:val="none"/>
              </w:rPr>
            </w:pPr>
          </w:p>
        </w:tc>
      </w:tr>
      <w:tr w14:paraId="4D67CA28">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05E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12</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878C602">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无医护人员、病人等投诉</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CF1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EAB60">
            <w:pPr>
              <w:jc w:val="center"/>
              <w:rPr>
                <w:rFonts w:hint="eastAsia" w:ascii="宋体" w:hAnsi="宋体" w:cs="宋体"/>
                <w:color w:val="auto"/>
                <w:sz w:val="24"/>
                <w:highlight w:val="none"/>
              </w:rPr>
            </w:pPr>
          </w:p>
        </w:tc>
      </w:tr>
      <w:tr w14:paraId="4EC4E8E2">
        <w:tblPrEx>
          <w:tblCellMar>
            <w:top w:w="0" w:type="dxa"/>
            <w:left w:w="108" w:type="dxa"/>
            <w:bottom w:w="0" w:type="dxa"/>
            <w:right w:w="108" w:type="dxa"/>
          </w:tblCellMar>
        </w:tblPrEx>
        <w:trPr>
          <w:trHeight w:val="600" w:hRule="atLeast"/>
        </w:trPr>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F50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13</w:t>
            </w:r>
          </w:p>
        </w:tc>
        <w:tc>
          <w:tcPr>
            <w:tcW w:w="62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07F7BA6">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其他</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BDF2E">
            <w:pPr>
              <w:jc w:val="center"/>
              <w:rPr>
                <w:rFonts w:hint="eastAsia" w:ascii="宋体" w:hAnsi="宋体" w:cs="宋体"/>
                <w:color w:val="auto"/>
                <w:sz w:val="24"/>
                <w:highlight w:val="none"/>
              </w:rPr>
            </w:pPr>
          </w:p>
        </w:tc>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22481">
            <w:pPr>
              <w:jc w:val="center"/>
              <w:rPr>
                <w:rFonts w:hint="eastAsia" w:ascii="宋体" w:hAnsi="宋体" w:cs="宋体"/>
                <w:color w:val="auto"/>
                <w:sz w:val="24"/>
                <w:highlight w:val="none"/>
              </w:rPr>
            </w:pPr>
          </w:p>
        </w:tc>
      </w:tr>
      <w:tr w14:paraId="2346FD19">
        <w:tblPrEx>
          <w:tblCellMar>
            <w:top w:w="0" w:type="dxa"/>
            <w:left w:w="108" w:type="dxa"/>
            <w:bottom w:w="0" w:type="dxa"/>
            <w:right w:w="108" w:type="dxa"/>
          </w:tblCellMar>
        </w:tblPrEx>
        <w:trPr>
          <w:trHeight w:val="499" w:hRule="atLeast"/>
        </w:trPr>
        <w:tc>
          <w:tcPr>
            <w:tcW w:w="8745" w:type="dxa"/>
            <w:gridSpan w:val="7"/>
            <w:vMerge w:val="restart"/>
            <w:tcBorders>
              <w:top w:val="single" w:color="000000" w:sz="4" w:space="0"/>
              <w:left w:val="single" w:color="000000" w:sz="4" w:space="0"/>
              <w:bottom w:val="single" w:color="000000" w:sz="4" w:space="0"/>
              <w:right w:val="single" w:color="000000" w:sz="4" w:space="0"/>
            </w:tcBorders>
            <w:shd w:val="clear" w:color="auto" w:fill="auto"/>
            <w:noWrap/>
          </w:tcPr>
          <w:p w14:paraId="39D151A7">
            <w:pPr>
              <w:widowControl/>
              <w:jc w:val="left"/>
              <w:textAlignment w:val="top"/>
              <w:rPr>
                <w:rFonts w:hint="eastAsia" w:ascii="宋体" w:hAnsi="宋体" w:cs="宋体"/>
                <w:color w:val="auto"/>
                <w:sz w:val="24"/>
                <w:highlight w:val="none"/>
              </w:rPr>
            </w:pPr>
            <w:r>
              <w:rPr>
                <w:rFonts w:hint="eastAsia" w:ascii="宋体" w:hAnsi="宋体" w:cs="宋体"/>
                <w:color w:val="auto"/>
                <w:kern w:val="0"/>
                <w:sz w:val="24"/>
                <w:highlight w:val="none"/>
                <w:lang w:bidi="ar"/>
              </w:rPr>
              <w:t>整改的建议与意见：</w:t>
            </w:r>
          </w:p>
        </w:tc>
      </w:tr>
      <w:tr w14:paraId="1F248179">
        <w:tblPrEx>
          <w:tblCellMar>
            <w:top w:w="0" w:type="dxa"/>
            <w:left w:w="108" w:type="dxa"/>
            <w:bottom w:w="0" w:type="dxa"/>
            <w:right w:w="108" w:type="dxa"/>
          </w:tblCellMar>
        </w:tblPrEx>
        <w:trPr>
          <w:trHeight w:val="480" w:hRule="atLeast"/>
        </w:trPr>
        <w:tc>
          <w:tcPr>
            <w:tcW w:w="8745"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noWrap/>
          </w:tcPr>
          <w:p w14:paraId="4BA11C6A">
            <w:pPr>
              <w:jc w:val="left"/>
              <w:rPr>
                <w:rFonts w:hint="eastAsia" w:ascii="宋体" w:hAnsi="宋体" w:cs="宋体"/>
                <w:color w:val="auto"/>
                <w:sz w:val="24"/>
                <w:highlight w:val="none"/>
              </w:rPr>
            </w:pPr>
          </w:p>
        </w:tc>
      </w:tr>
      <w:tr w14:paraId="75EB18DB">
        <w:tblPrEx>
          <w:tblCellMar>
            <w:top w:w="0" w:type="dxa"/>
            <w:left w:w="108" w:type="dxa"/>
            <w:bottom w:w="0" w:type="dxa"/>
            <w:right w:w="108" w:type="dxa"/>
          </w:tblCellMar>
        </w:tblPrEx>
        <w:trPr>
          <w:trHeight w:val="480" w:hRule="atLeast"/>
        </w:trPr>
        <w:tc>
          <w:tcPr>
            <w:tcW w:w="8745"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noWrap/>
          </w:tcPr>
          <w:p w14:paraId="5E6092DA">
            <w:pPr>
              <w:jc w:val="left"/>
              <w:rPr>
                <w:rFonts w:hint="eastAsia" w:ascii="宋体" w:hAnsi="宋体" w:cs="宋体"/>
                <w:color w:val="auto"/>
                <w:sz w:val="24"/>
                <w:highlight w:val="none"/>
              </w:rPr>
            </w:pPr>
          </w:p>
        </w:tc>
      </w:tr>
      <w:tr w14:paraId="7016C23B">
        <w:tblPrEx>
          <w:tblCellMar>
            <w:top w:w="0" w:type="dxa"/>
            <w:left w:w="108" w:type="dxa"/>
            <w:bottom w:w="0" w:type="dxa"/>
            <w:right w:w="108" w:type="dxa"/>
          </w:tblCellMar>
        </w:tblPrEx>
        <w:trPr>
          <w:gridAfter w:val="1"/>
          <w:wAfter w:w="404" w:type="dxa"/>
          <w:trHeight w:val="15" w:hRule="atLeast"/>
        </w:trPr>
        <w:tc>
          <w:tcPr>
            <w:tcW w:w="585" w:type="dxa"/>
            <w:tcBorders>
              <w:top w:val="nil"/>
              <w:left w:val="nil"/>
              <w:bottom w:val="nil"/>
              <w:right w:val="nil"/>
            </w:tcBorders>
            <w:shd w:val="clear" w:color="auto" w:fill="auto"/>
            <w:noWrap/>
            <w:vAlign w:val="center"/>
          </w:tcPr>
          <w:p w14:paraId="6B7E5786">
            <w:pPr>
              <w:jc w:val="center"/>
              <w:rPr>
                <w:rFonts w:hint="eastAsia" w:ascii="宋体" w:hAnsi="宋体" w:cs="宋体"/>
                <w:color w:val="auto"/>
                <w:sz w:val="24"/>
                <w:highlight w:val="none"/>
              </w:rPr>
            </w:pPr>
          </w:p>
        </w:tc>
        <w:tc>
          <w:tcPr>
            <w:tcW w:w="6225" w:type="dxa"/>
            <w:gridSpan w:val="3"/>
            <w:tcBorders>
              <w:top w:val="nil"/>
              <w:left w:val="nil"/>
              <w:bottom w:val="nil"/>
              <w:right w:val="nil"/>
            </w:tcBorders>
            <w:shd w:val="clear" w:color="auto" w:fill="auto"/>
            <w:noWrap/>
            <w:vAlign w:val="center"/>
          </w:tcPr>
          <w:p w14:paraId="407DACF9">
            <w:pPr>
              <w:rPr>
                <w:rFonts w:hint="eastAsia" w:ascii="宋体" w:hAnsi="宋体" w:cs="宋体"/>
                <w:color w:val="auto"/>
                <w:sz w:val="24"/>
                <w:highlight w:val="none"/>
              </w:rPr>
            </w:pPr>
          </w:p>
        </w:tc>
        <w:tc>
          <w:tcPr>
            <w:tcW w:w="735" w:type="dxa"/>
            <w:tcBorders>
              <w:top w:val="nil"/>
              <w:left w:val="nil"/>
              <w:bottom w:val="nil"/>
              <w:right w:val="nil"/>
            </w:tcBorders>
            <w:shd w:val="clear" w:color="auto" w:fill="auto"/>
            <w:noWrap/>
            <w:vAlign w:val="center"/>
          </w:tcPr>
          <w:p w14:paraId="02A84C5F">
            <w:pPr>
              <w:jc w:val="center"/>
              <w:rPr>
                <w:rFonts w:hint="eastAsia" w:ascii="宋体" w:hAnsi="宋体" w:cs="宋体"/>
                <w:color w:val="auto"/>
                <w:sz w:val="24"/>
                <w:highlight w:val="none"/>
              </w:rPr>
            </w:pPr>
          </w:p>
        </w:tc>
        <w:tc>
          <w:tcPr>
            <w:tcW w:w="796" w:type="dxa"/>
            <w:tcBorders>
              <w:top w:val="nil"/>
              <w:left w:val="nil"/>
              <w:bottom w:val="nil"/>
              <w:right w:val="nil"/>
            </w:tcBorders>
            <w:shd w:val="clear" w:color="auto" w:fill="auto"/>
            <w:noWrap/>
            <w:vAlign w:val="center"/>
          </w:tcPr>
          <w:p w14:paraId="7D285A89">
            <w:pPr>
              <w:jc w:val="center"/>
              <w:rPr>
                <w:rFonts w:hint="eastAsia" w:ascii="宋体" w:hAnsi="宋体" w:cs="宋体"/>
                <w:color w:val="auto"/>
                <w:sz w:val="24"/>
                <w:highlight w:val="none"/>
              </w:rPr>
            </w:pPr>
          </w:p>
        </w:tc>
      </w:tr>
      <w:tr w14:paraId="28B7F0BB">
        <w:tblPrEx>
          <w:tblCellMar>
            <w:top w:w="0" w:type="dxa"/>
            <w:left w:w="108" w:type="dxa"/>
            <w:bottom w:w="0" w:type="dxa"/>
            <w:right w:w="108" w:type="dxa"/>
          </w:tblCellMar>
        </w:tblPrEx>
        <w:trPr>
          <w:gridAfter w:val="1"/>
          <w:wAfter w:w="404" w:type="dxa"/>
          <w:trHeight w:val="499" w:hRule="atLeast"/>
        </w:trPr>
        <w:tc>
          <w:tcPr>
            <w:tcW w:w="8341" w:type="dxa"/>
            <w:gridSpan w:val="6"/>
            <w:tcBorders>
              <w:top w:val="nil"/>
              <w:left w:val="nil"/>
              <w:bottom w:val="nil"/>
              <w:right w:val="nil"/>
            </w:tcBorders>
            <w:shd w:val="clear" w:color="auto" w:fill="auto"/>
            <w:noWrap/>
            <w:vAlign w:val="center"/>
          </w:tcPr>
          <w:p w14:paraId="00AF9F89">
            <w:pPr>
              <w:widowControl/>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  考核人：                                      日期：</w:t>
            </w:r>
          </w:p>
        </w:tc>
      </w:tr>
    </w:tbl>
    <w:p w14:paraId="62011CF4">
      <w:p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9" w:name="_Toc184314419"/>
      <w:bookmarkEnd w:id="39"/>
      <w:bookmarkStart w:id="40" w:name="_Toc184308070"/>
      <w:bookmarkEnd w:id="40"/>
      <w:bookmarkStart w:id="41" w:name="_Toc184312098"/>
      <w:bookmarkEnd w:id="41"/>
      <w:bookmarkStart w:id="42" w:name="_Toc184312090"/>
      <w:bookmarkEnd w:id="42"/>
      <w:bookmarkStart w:id="43" w:name="_Toc184308100"/>
      <w:bookmarkEnd w:id="43"/>
      <w:bookmarkStart w:id="44" w:name="_Toc184313291"/>
      <w:bookmarkEnd w:id="44"/>
      <w:bookmarkStart w:id="45" w:name="_Toc184314454"/>
      <w:bookmarkEnd w:id="45"/>
      <w:bookmarkStart w:id="46" w:name="_Toc184308096"/>
      <w:bookmarkEnd w:id="46"/>
      <w:bookmarkStart w:id="47" w:name="_Toc184314469"/>
      <w:bookmarkEnd w:id="47"/>
      <w:bookmarkStart w:id="48" w:name="_Toc184308093"/>
      <w:bookmarkEnd w:id="48"/>
      <w:bookmarkStart w:id="49" w:name="_Toc184310325"/>
      <w:bookmarkEnd w:id="49"/>
      <w:bookmarkStart w:id="50" w:name="_Toc184314482"/>
      <w:bookmarkEnd w:id="50"/>
      <w:bookmarkStart w:id="51" w:name="_Toc184310295"/>
      <w:bookmarkEnd w:id="51"/>
      <w:bookmarkStart w:id="52" w:name="_Toc184310282"/>
      <w:bookmarkEnd w:id="52"/>
      <w:bookmarkStart w:id="53" w:name="_Toc184313253"/>
      <w:bookmarkEnd w:id="53"/>
      <w:bookmarkStart w:id="54" w:name="_Toc184308086"/>
      <w:bookmarkEnd w:id="54"/>
      <w:bookmarkStart w:id="55" w:name="_Toc184310330"/>
      <w:bookmarkEnd w:id="55"/>
      <w:bookmarkStart w:id="56" w:name="_Toc184308101"/>
      <w:bookmarkEnd w:id="56"/>
      <w:bookmarkStart w:id="57" w:name="_Toc184312110"/>
      <w:bookmarkEnd w:id="57"/>
      <w:bookmarkStart w:id="58" w:name="_Toc184314460"/>
      <w:bookmarkEnd w:id="58"/>
      <w:bookmarkStart w:id="59" w:name="_Toc184314473"/>
      <w:bookmarkEnd w:id="59"/>
      <w:bookmarkStart w:id="60" w:name="_Toc184314439"/>
      <w:bookmarkEnd w:id="60"/>
      <w:bookmarkStart w:id="61" w:name="_Toc184313299"/>
      <w:bookmarkEnd w:id="61"/>
      <w:bookmarkStart w:id="62" w:name="_Toc184313264"/>
      <w:bookmarkEnd w:id="62"/>
      <w:bookmarkStart w:id="63" w:name="_Toc184310299"/>
      <w:bookmarkEnd w:id="63"/>
      <w:bookmarkStart w:id="64" w:name="_Toc184314453"/>
      <w:bookmarkEnd w:id="64"/>
      <w:bookmarkStart w:id="65" w:name="_Toc184312074"/>
      <w:bookmarkEnd w:id="65"/>
      <w:bookmarkStart w:id="66" w:name="_Toc184314463"/>
      <w:bookmarkEnd w:id="66"/>
      <w:bookmarkStart w:id="67" w:name="_Toc184314461"/>
      <w:bookmarkEnd w:id="67"/>
      <w:bookmarkStart w:id="68" w:name="_Toc184314446"/>
      <w:bookmarkEnd w:id="68"/>
      <w:bookmarkStart w:id="69" w:name="_Toc184310324"/>
      <w:bookmarkEnd w:id="69"/>
      <w:bookmarkStart w:id="70" w:name="_Toc184308062"/>
      <w:bookmarkEnd w:id="70"/>
      <w:bookmarkStart w:id="71" w:name="_Toc184310288"/>
      <w:bookmarkEnd w:id="71"/>
      <w:bookmarkStart w:id="72" w:name="_Toc184310339"/>
      <w:bookmarkEnd w:id="72"/>
      <w:bookmarkStart w:id="73" w:name="_Toc184312068"/>
      <w:bookmarkEnd w:id="73"/>
      <w:bookmarkStart w:id="74" w:name="_Toc184314427"/>
      <w:bookmarkEnd w:id="74"/>
      <w:bookmarkStart w:id="75" w:name="_Toc184312109"/>
      <w:bookmarkEnd w:id="75"/>
      <w:bookmarkStart w:id="76" w:name="_Toc184310337"/>
      <w:bookmarkEnd w:id="76"/>
      <w:bookmarkStart w:id="77" w:name="_Toc184313280"/>
      <w:bookmarkEnd w:id="77"/>
      <w:bookmarkStart w:id="78" w:name="_Toc184314458"/>
      <w:bookmarkEnd w:id="78"/>
      <w:bookmarkStart w:id="79" w:name="_Toc184308065"/>
      <w:bookmarkEnd w:id="79"/>
      <w:bookmarkStart w:id="80" w:name="_Toc184312070"/>
      <w:bookmarkEnd w:id="80"/>
      <w:bookmarkStart w:id="81" w:name="_Toc184314410"/>
      <w:bookmarkEnd w:id="81"/>
      <w:bookmarkStart w:id="82" w:name="_Toc184314433"/>
      <w:bookmarkEnd w:id="82"/>
      <w:bookmarkStart w:id="83" w:name="_Toc184310303"/>
      <w:bookmarkEnd w:id="83"/>
      <w:bookmarkStart w:id="84" w:name="_Toc184313256"/>
      <w:bookmarkEnd w:id="84"/>
      <w:bookmarkStart w:id="85" w:name="_Toc184310329"/>
      <w:bookmarkEnd w:id="85"/>
      <w:bookmarkStart w:id="86" w:name="_Toc184310318"/>
      <w:bookmarkEnd w:id="86"/>
      <w:bookmarkStart w:id="87" w:name="_Toc184314414"/>
      <w:bookmarkEnd w:id="87"/>
      <w:bookmarkStart w:id="88" w:name="_Toc184313303"/>
      <w:bookmarkEnd w:id="88"/>
      <w:bookmarkStart w:id="89" w:name="_Toc184310316"/>
      <w:bookmarkEnd w:id="89"/>
      <w:bookmarkStart w:id="90" w:name="_Toc184313255"/>
      <w:bookmarkEnd w:id="90"/>
      <w:bookmarkStart w:id="91" w:name="_Toc184313309"/>
      <w:bookmarkEnd w:id="91"/>
      <w:bookmarkStart w:id="92" w:name="_Toc184313266"/>
      <w:bookmarkEnd w:id="92"/>
      <w:bookmarkStart w:id="93" w:name="_Toc184312113"/>
      <w:bookmarkEnd w:id="93"/>
      <w:bookmarkStart w:id="94" w:name="_Toc184308089"/>
      <w:bookmarkEnd w:id="94"/>
      <w:bookmarkStart w:id="95" w:name="_Toc184308079"/>
      <w:bookmarkEnd w:id="95"/>
      <w:bookmarkStart w:id="96" w:name="_Toc184313259"/>
      <w:bookmarkEnd w:id="96"/>
      <w:bookmarkStart w:id="97" w:name="_Toc184312116"/>
      <w:bookmarkEnd w:id="97"/>
      <w:bookmarkStart w:id="98" w:name="_Toc184312083"/>
      <w:bookmarkEnd w:id="98"/>
      <w:bookmarkStart w:id="99" w:name="_Toc184310344"/>
      <w:bookmarkEnd w:id="99"/>
      <w:bookmarkStart w:id="100" w:name="_Toc184314445"/>
      <w:bookmarkEnd w:id="100"/>
      <w:bookmarkStart w:id="101" w:name="_Toc184310287"/>
      <w:bookmarkEnd w:id="101"/>
      <w:bookmarkStart w:id="102" w:name="_Toc184310290"/>
      <w:bookmarkEnd w:id="102"/>
      <w:bookmarkStart w:id="103" w:name="_Toc184310280"/>
      <w:bookmarkEnd w:id="103"/>
      <w:bookmarkStart w:id="104" w:name="_Toc184314442"/>
      <w:bookmarkEnd w:id="104"/>
      <w:bookmarkStart w:id="105" w:name="_Toc184313288"/>
      <w:bookmarkEnd w:id="105"/>
      <w:bookmarkStart w:id="106" w:name="_Toc184313247"/>
      <w:bookmarkEnd w:id="106"/>
      <w:bookmarkStart w:id="107" w:name="_Toc184314465"/>
      <w:bookmarkEnd w:id="107"/>
      <w:bookmarkStart w:id="108" w:name="_Toc184308068"/>
      <w:bookmarkEnd w:id="108"/>
      <w:bookmarkStart w:id="109" w:name="_Toc184313284"/>
      <w:bookmarkEnd w:id="109"/>
      <w:bookmarkStart w:id="110" w:name="_Toc184312081"/>
      <w:bookmarkEnd w:id="110"/>
      <w:bookmarkStart w:id="111" w:name="_Toc184313268"/>
      <w:bookmarkEnd w:id="111"/>
      <w:bookmarkStart w:id="112" w:name="_Toc184310297"/>
      <w:bookmarkEnd w:id="112"/>
      <w:bookmarkStart w:id="113" w:name="_Toc184310300"/>
      <w:bookmarkEnd w:id="113"/>
      <w:bookmarkStart w:id="114" w:name="_Toc184314450"/>
      <w:bookmarkEnd w:id="114"/>
      <w:bookmarkStart w:id="115" w:name="_Toc184312097"/>
      <w:bookmarkEnd w:id="115"/>
      <w:bookmarkStart w:id="116" w:name="_Toc184314481"/>
      <w:bookmarkEnd w:id="116"/>
      <w:bookmarkStart w:id="117" w:name="_Toc184308064"/>
      <w:bookmarkEnd w:id="117"/>
      <w:bookmarkStart w:id="118" w:name="_Toc184313246"/>
      <w:bookmarkEnd w:id="118"/>
      <w:bookmarkStart w:id="119" w:name="_Toc184312073"/>
      <w:bookmarkEnd w:id="119"/>
      <w:bookmarkStart w:id="120" w:name="_Toc184312084"/>
      <w:bookmarkEnd w:id="120"/>
      <w:bookmarkStart w:id="121" w:name="_Toc184312117"/>
      <w:bookmarkEnd w:id="121"/>
      <w:bookmarkStart w:id="122" w:name="_Toc184310291"/>
      <w:bookmarkEnd w:id="122"/>
      <w:bookmarkStart w:id="123" w:name="_Toc184312115"/>
      <w:bookmarkEnd w:id="123"/>
      <w:bookmarkStart w:id="124" w:name="_Toc184312134"/>
      <w:bookmarkEnd w:id="124"/>
      <w:bookmarkStart w:id="125" w:name="_Toc184310305"/>
      <w:bookmarkEnd w:id="125"/>
      <w:bookmarkStart w:id="126" w:name="_Toc184314428"/>
      <w:bookmarkEnd w:id="126"/>
      <w:bookmarkStart w:id="127" w:name="_Toc184308104"/>
      <w:bookmarkEnd w:id="127"/>
      <w:bookmarkStart w:id="128" w:name="_Toc184314449"/>
      <w:bookmarkEnd w:id="128"/>
      <w:bookmarkStart w:id="129" w:name="_Toc184312100"/>
      <w:bookmarkEnd w:id="129"/>
      <w:bookmarkStart w:id="130" w:name="_Toc184308091"/>
      <w:bookmarkEnd w:id="130"/>
      <w:bookmarkStart w:id="131" w:name="_Toc184310277"/>
      <w:bookmarkEnd w:id="131"/>
      <w:bookmarkStart w:id="132" w:name="_Toc184313269"/>
      <w:bookmarkEnd w:id="132"/>
      <w:bookmarkStart w:id="133" w:name="_Toc184310283"/>
      <w:bookmarkEnd w:id="133"/>
      <w:bookmarkStart w:id="134" w:name="_Toc184313245"/>
      <w:bookmarkEnd w:id="134"/>
      <w:bookmarkStart w:id="135" w:name="_Toc184312127"/>
      <w:bookmarkEnd w:id="135"/>
      <w:bookmarkStart w:id="136" w:name="_Toc184314443"/>
      <w:bookmarkEnd w:id="136"/>
      <w:bookmarkStart w:id="137" w:name="_Toc184310333"/>
      <w:bookmarkEnd w:id="137"/>
      <w:bookmarkStart w:id="138" w:name="_Toc184308043"/>
      <w:bookmarkEnd w:id="138"/>
      <w:bookmarkStart w:id="139" w:name="_Toc184310341"/>
      <w:bookmarkEnd w:id="139"/>
      <w:bookmarkStart w:id="140" w:name="_Toc184314430"/>
      <w:bookmarkEnd w:id="140"/>
      <w:bookmarkStart w:id="141" w:name="_Toc184312126"/>
      <w:bookmarkEnd w:id="141"/>
      <w:bookmarkStart w:id="142" w:name="_Toc184310289"/>
      <w:bookmarkEnd w:id="142"/>
      <w:bookmarkStart w:id="143" w:name="_Toc184310312"/>
      <w:bookmarkEnd w:id="143"/>
      <w:bookmarkStart w:id="144" w:name="_Toc184308041"/>
      <w:bookmarkEnd w:id="144"/>
      <w:bookmarkStart w:id="145" w:name="_Toc184314459"/>
      <w:bookmarkEnd w:id="145"/>
      <w:bookmarkStart w:id="146" w:name="_Toc184310321"/>
      <w:bookmarkEnd w:id="146"/>
      <w:bookmarkStart w:id="147" w:name="_Toc184308052"/>
      <w:bookmarkEnd w:id="147"/>
      <w:bookmarkStart w:id="148" w:name="_Toc184314457"/>
      <w:bookmarkEnd w:id="148"/>
      <w:bookmarkStart w:id="149" w:name="_Toc184313265"/>
      <w:bookmarkEnd w:id="149"/>
      <w:bookmarkStart w:id="150" w:name="_Toc184308088"/>
      <w:bookmarkEnd w:id="150"/>
      <w:bookmarkStart w:id="151" w:name="_Toc184314421"/>
      <w:bookmarkEnd w:id="151"/>
      <w:bookmarkStart w:id="152" w:name="_Toc184314425"/>
      <w:bookmarkEnd w:id="152"/>
      <w:bookmarkStart w:id="153" w:name="_Toc184313241"/>
      <w:bookmarkEnd w:id="153"/>
      <w:bookmarkStart w:id="154" w:name="_Toc184314451"/>
      <w:bookmarkEnd w:id="154"/>
      <w:bookmarkStart w:id="155" w:name="_Toc184312139"/>
      <w:bookmarkEnd w:id="155"/>
      <w:bookmarkStart w:id="156" w:name="_Toc184314413"/>
      <w:bookmarkEnd w:id="156"/>
      <w:bookmarkStart w:id="157" w:name="_Toc184312099"/>
      <w:bookmarkEnd w:id="157"/>
      <w:bookmarkStart w:id="158" w:name="_Toc184308084"/>
      <w:bookmarkEnd w:id="158"/>
      <w:bookmarkStart w:id="159" w:name="_Toc184308048"/>
      <w:bookmarkEnd w:id="159"/>
      <w:bookmarkStart w:id="160" w:name="_Toc184312137"/>
      <w:bookmarkEnd w:id="160"/>
      <w:bookmarkStart w:id="161" w:name="_Toc184310273"/>
      <w:bookmarkEnd w:id="161"/>
      <w:bookmarkStart w:id="162" w:name="_Toc184310311"/>
      <w:bookmarkEnd w:id="162"/>
      <w:bookmarkStart w:id="163" w:name="_Toc184308036"/>
      <w:bookmarkEnd w:id="163"/>
      <w:bookmarkStart w:id="164" w:name="_Toc184310340"/>
      <w:bookmarkEnd w:id="164"/>
      <w:bookmarkStart w:id="165" w:name="_Toc184308077"/>
      <w:bookmarkEnd w:id="165"/>
      <w:bookmarkStart w:id="166" w:name="_Toc184312107"/>
      <w:bookmarkEnd w:id="166"/>
      <w:bookmarkStart w:id="167" w:name="_Toc184308076"/>
      <w:bookmarkEnd w:id="167"/>
      <w:bookmarkStart w:id="168" w:name="_Toc184308057"/>
      <w:bookmarkEnd w:id="168"/>
      <w:bookmarkStart w:id="169" w:name="_Toc184313238"/>
      <w:bookmarkEnd w:id="169"/>
      <w:bookmarkStart w:id="170" w:name="_Toc184313285"/>
      <w:bookmarkEnd w:id="170"/>
      <w:bookmarkStart w:id="171" w:name="_Toc184312069"/>
      <w:bookmarkEnd w:id="171"/>
      <w:bookmarkStart w:id="172" w:name="_Toc184313260"/>
      <w:bookmarkEnd w:id="172"/>
      <w:bookmarkStart w:id="173" w:name="_Toc184313251"/>
      <w:bookmarkEnd w:id="173"/>
      <w:bookmarkStart w:id="174" w:name="_Toc184308037"/>
      <w:bookmarkEnd w:id="174"/>
      <w:bookmarkStart w:id="175" w:name="_Toc184310272"/>
      <w:bookmarkEnd w:id="175"/>
      <w:bookmarkStart w:id="176" w:name="_Toc184313261"/>
      <w:bookmarkEnd w:id="176"/>
      <w:bookmarkStart w:id="177" w:name="_Toc184314452"/>
      <w:bookmarkEnd w:id="177"/>
      <w:bookmarkStart w:id="178" w:name="_Toc184308098"/>
      <w:bookmarkEnd w:id="178"/>
      <w:bookmarkStart w:id="179" w:name="_Toc184314466"/>
      <w:bookmarkEnd w:id="179"/>
      <w:bookmarkStart w:id="180" w:name="_Toc184308066"/>
      <w:bookmarkEnd w:id="180"/>
      <w:bookmarkStart w:id="181" w:name="_Toc184313252"/>
      <w:bookmarkEnd w:id="181"/>
      <w:bookmarkStart w:id="182" w:name="_Toc184313271"/>
      <w:bookmarkEnd w:id="182"/>
      <w:bookmarkStart w:id="183" w:name="_Toc184313290"/>
      <w:bookmarkEnd w:id="183"/>
      <w:bookmarkStart w:id="184" w:name="_Toc184314416"/>
      <w:bookmarkEnd w:id="184"/>
      <w:bookmarkStart w:id="185" w:name="_Toc184310332"/>
      <w:bookmarkEnd w:id="185"/>
      <w:bookmarkStart w:id="186" w:name="_Toc184310294"/>
      <w:bookmarkEnd w:id="186"/>
      <w:bookmarkStart w:id="187" w:name="_Toc184314415"/>
      <w:bookmarkEnd w:id="187"/>
      <w:bookmarkStart w:id="188" w:name="_Toc184312120"/>
      <w:bookmarkEnd w:id="188"/>
      <w:bookmarkStart w:id="189" w:name="_Toc184313297"/>
      <w:bookmarkEnd w:id="189"/>
      <w:bookmarkStart w:id="190" w:name="_Toc184314441"/>
      <w:bookmarkEnd w:id="190"/>
      <w:bookmarkStart w:id="191" w:name="_Toc184310308"/>
      <w:bookmarkEnd w:id="191"/>
      <w:bookmarkStart w:id="192" w:name="_Toc184313243"/>
      <w:bookmarkEnd w:id="192"/>
      <w:bookmarkStart w:id="193" w:name="_Toc184313250"/>
      <w:bookmarkEnd w:id="193"/>
      <w:bookmarkStart w:id="194" w:name="_Toc184308056"/>
      <w:bookmarkEnd w:id="194"/>
      <w:bookmarkStart w:id="195" w:name="_Toc184313263"/>
      <w:bookmarkEnd w:id="195"/>
      <w:bookmarkStart w:id="196" w:name="_Toc184310327"/>
      <w:bookmarkEnd w:id="196"/>
      <w:bookmarkStart w:id="197" w:name="_Toc184310317"/>
      <w:bookmarkEnd w:id="197"/>
      <w:bookmarkStart w:id="198" w:name="_Toc184312072"/>
      <w:bookmarkEnd w:id="198"/>
      <w:bookmarkStart w:id="199" w:name="_Toc184310293"/>
      <w:bookmarkEnd w:id="199"/>
      <w:bookmarkStart w:id="200" w:name="_Toc184312092"/>
      <w:bookmarkEnd w:id="200"/>
      <w:bookmarkStart w:id="201" w:name="_Toc184314470"/>
      <w:bookmarkEnd w:id="201"/>
      <w:bookmarkStart w:id="202" w:name="_Toc184312075"/>
      <w:bookmarkEnd w:id="202"/>
      <w:bookmarkStart w:id="203" w:name="_Toc184308053"/>
      <w:bookmarkEnd w:id="203"/>
      <w:bookmarkStart w:id="204" w:name="_Toc184312136"/>
      <w:bookmarkEnd w:id="204"/>
      <w:bookmarkStart w:id="205" w:name="_Toc184313289"/>
      <w:bookmarkEnd w:id="205"/>
      <w:bookmarkStart w:id="206" w:name="_Toc184310276"/>
      <w:bookmarkEnd w:id="206"/>
      <w:bookmarkStart w:id="207" w:name="_Toc184310304"/>
      <w:bookmarkEnd w:id="207"/>
      <w:bookmarkStart w:id="208" w:name="_Toc184312119"/>
      <w:bookmarkEnd w:id="208"/>
      <w:bookmarkStart w:id="209" w:name="_Toc184312118"/>
      <w:bookmarkEnd w:id="209"/>
      <w:bookmarkStart w:id="210" w:name="_Toc184312135"/>
      <w:bookmarkEnd w:id="210"/>
      <w:bookmarkStart w:id="211" w:name="_Toc184313277"/>
      <w:bookmarkEnd w:id="211"/>
      <w:bookmarkStart w:id="212" w:name="_Toc184308038"/>
      <w:bookmarkEnd w:id="212"/>
      <w:bookmarkStart w:id="213" w:name="_Toc184310319"/>
      <w:bookmarkEnd w:id="213"/>
      <w:bookmarkStart w:id="214" w:name="_Toc184308106"/>
      <w:bookmarkEnd w:id="214"/>
      <w:bookmarkStart w:id="215" w:name="_Toc184312094"/>
      <w:bookmarkEnd w:id="215"/>
      <w:bookmarkStart w:id="216" w:name="_Toc184312125"/>
      <w:bookmarkEnd w:id="216"/>
      <w:bookmarkStart w:id="217" w:name="_Toc184310315"/>
      <w:bookmarkEnd w:id="217"/>
      <w:bookmarkStart w:id="218" w:name="_Toc184314472"/>
      <w:bookmarkEnd w:id="218"/>
      <w:bookmarkStart w:id="219" w:name="_Toc184314424"/>
      <w:bookmarkEnd w:id="219"/>
      <w:bookmarkStart w:id="220" w:name="_Toc184308082"/>
      <w:bookmarkEnd w:id="220"/>
      <w:bookmarkStart w:id="221" w:name="_Toc184314434"/>
      <w:bookmarkEnd w:id="221"/>
      <w:bookmarkStart w:id="222" w:name="_Toc184310281"/>
      <w:bookmarkEnd w:id="222"/>
      <w:bookmarkStart w:id="223" w:name="_Toc184312093"/>
      <w:bookmarkEnd w:id="223"/>
      <w:bookmarkStart w:id="224" w:name="_Toc184308105"/>
      <w:bookmarkEnd w:id="224"/>
      <w:bookmarkStart w:id="225" w:name="_Toc184310338"/>
      <w:bookmarkEnd w:id="225"/>
      <w:bookmarkStart w:id="226" w:name="_Toc184312095"/>
      <w:bookmarkEnd w:id="226"/>
      <w:bookmarkStart w:id="227" w:name="_Toc184314479"/>
      <w:bookmarkEnd w:id="227"/>
      <w:bookmarkStart w:id="228" w:name="_Toc184313275"/>
      <w:bookmarkEnd w:id="228"/>
      <w:bookmarkStart w:id="229" w:name="_Toc184314477"/>
      <w:bookmarkEnd w:id="229"/>
      <w:bookmarkStart w:id="230" w:name="_Toc184310301"/>
      <w:bookmarkEnd w:id="230"/>
      <w:bookmarkStart w:id="231" w:name="_Toc184310328"/>
      <w:bookmarkEnd w:id="231"/>
      <w:bookmarkStart w:id="232" w:name="_Toc184310326"/>
      <w:bookmarkEnd w:id="232"/>
      <w:bookmarkStart w:id="233" w:name="_Toc184312121"/>
      <w:bookmarkEnd w:id="233"/>
      <w:bookmarkStart w:id="234" w:name="_Toc184310310"/>
      <w:bookmarkEnd w:id="234"/>
      <w:bookmarkStart w:id="235" w:name="_Toc184312078"/>
      <w:bookmarkEnd w:id="235"/>
      <w:bookmarkStart w:id="236" w:name="_Toc184313310"/>
      <w:bookmarkEnd w:id="236"/>
      <w:bookmarkStart w:id="237" w:name="_Toc184313270"/>
      <w:bookmarkEnd w:id="237"/>
      <w:bookmarkStart w:id="238" w:name="_Toc184310278"/>
      <w:bookmarkEnd w:id="238"/>
      <w:bookmarkStart w:id="239" w:name="_Toc184314471"/>
      <w:bookmarkEnd w:id="239"/>
      <w:bookmarkStart w:id="240" w:name="_Toc184313248"/>
      <w:bookmarkEnd w:id="240"/>
      <w:bookmarkStart w:id="241" w:name="_Toc184313298"/>
      <w:bookmarkEnd w:id="241"/>
      <w:bookmarkStart w:id="242" w:name="_Toc184310334"/>
      <w:bookmarkEnd w:id="242"/>
      <w:bookmarkStart w:id="243" w:name="_Toc184314411"/>
      <w:bookmarkEnd w:id="243"/>
      <w:bookmarkStart w:id="244" w:name="_Toc184308083"/>
      <w:bookmarkEnd w:id="244"/>
      <w:bookmarkStart w:id="245" w:name="_Toc184312103"/>
      <w:bookmarkEnd w:id="245"/>
      <w:bookmarkStart w:id="246" w:name="_Toc184313262"/>
      <w:bookmarkEnd w:id="246"/>
      <w:bookmarkStart w:id="247" w:name="_Toc184314429"/>
      <w:bookmarkEnd w:id="247"/>
      <w:bookmarkStart w:id="248" w:name="_Toc184312096"/>
      <w:bookmarkEnd w:id="248"/>
      <w:bookmarkStart w:id="249" w:name="_Toc184312102"/>
      <w:bookmarkEnd w:id="249"/>
      <w:bookmarkStart w:id="250" w:name="_Toc184314436"/>
      <w:bookmarkEnd w:id="250"/>
      <w:bookmarkStart w:id="251" w:name="_Toc184314476"/>
      <w:bookmarkEnd w:id="251"/>
      <w:bookmarkStart w:id="252" w:name="_Toc184310322"/>
      <w:bookmarkEnd w:id="252"/>
      <w:bookmarkStart w:id="253" w:name="_Toc184308092"/>
      <w:bookmarkEnd w:id="253"/>
      <w:bookmarkStart w:id="254" w:name="_Toc184310285"/>
      <w:bookmarkEnd w:id="254"/>
      <w:bookmarkStart w:id="255" w:name="_Toc184312087"/>
      <w:bookmarkEnd w:id="255"/>
      <w:bookmarkStart w:id="256" w:name="_Toc184312085"/>
      <w:bookmarkEnd w:id="256"/>
      <w:bookmarkStart w:id="257" w:name="_Toc184314456"/>
      <w:bookmarkEnd w:id="257"/>
      <w:bookmarkStart w:id="258" w:name="_Toc184312132"/>
      <w:bookmarkEnd w:id="258"/>
      <w:bookmarkStart w:id="259" w:name="_Toc184314418"/>
      <w:bookmarkEnd w:id="259"/>
      <w:bookmarkStart w:id="260" w:name="_Toc184313301"/>
      <w:bookmarkEnd w:id="260"/>
      <w:bookmarkStart w:id="261" w:name="_Toc184308069"/>
      <w:bookmarkEnd w:id="261"/>
      <w:bookmarkStart w:id="262" w:name="_Toc184310314"/>
      <w:bookmarkEnd w:id="262"/>
      <w:bookmarkStart w:id="263" w:name="_Toc184314412"/>
      <w:bookmarkEnd w:id="263"/>
      <w:bookmarkStart w:id="264" w:name="_Toc184312091"/>
      <w:bookmarkEnd w:id="264"/>
      <w:bookmarkStart w:id="265" w:name="_Toc184313287"/>
      <w:bookmarkEnd w:id="265"/>
      <w:bookmarkStart w:id="266" w:name="_Toc184314417"/>
      <w:bookmarkEnd w:id="266"/>
      <w:bookmarkStart w:id="267" w:name="_Toc184308072"/>
      <w:bookmarkEnd w:id="267"/>
      <w:bookmarkStart w:id="268" w:name="_Toc184310335"/>
      <w:bookmarkEnd w:id="268"/>
      <w:bookmarkStart w:id="269" w:name="_Toc184314462"/>
      <w:bookmarkEnd w:id="269"/>
      <w:bookmarkStart w:id="270" w:name="_Toc184314448"/>
      <w:bookmarkEnd w:id="270"/>
      <w:bookmarkStart w:id="271" w:name="_Toc184308080"/>
      <w:bookmarkEnd w:id="271"/>
      <w:bookmarkStart w:id="272" w:name="_Toc184310292"/>
      <w:bookmarkEnd w:id="272"/>
      <w:bookmarkStart w:id="273" w:name="_Toc184308050"/>
      <w:bookmarkEnd w:id="273"/>
      <w:bookmarkStart w:id="274" w:name="_Toc184313295"/>
      <w:bookmarkEnd w:id="274"/>
      <w:bookmarkStart w:id="275" w:name="_Toc184313308"/>
      <w:bookmarkEnd w:id="275"/>
      <w:bookmarkStart w:id="276" w:name="_Toc184313302"/>
      <w:bookmarkEnd w:id="276"/>
      <w:bookmarkStart w:id="277" w:name="_Toc184313267"/>
      <w:bookmarkEnd w:id="277"/>
      <w:bookmarkStart w:id="278" w:name="_Toc184310331"/>
      <w:bookmarkEnd w:id="278"/>
      <w:bookmarkStart w:id="279" w:name="_Toc184312071"/>
      <w:bookmarkEnd w:id="279"/>
      <w:bookmarkStart w:id="280" w:name="_Toc184308047"/>
      <w:bookmarkEnd w:id="280"/>
      <w:bookmarkStart w:id="281" w:name="_Toc184314440"/>
      <w:bookmarkEnd w:id="281"/>
      <w:bookmarkStart w:id="282" w:name="_Toc184313293"/>
      <w:bookmarkEnd w:id="282"/>
      <w:bookmarkStart w:id="283" w:name="_Toc184308073"/>
      <w:bookmarkEnd w:id="283"/>
      <w:bookmarkStart w:id="284" w:name="_Toc184312111"/>
      <w:bookmarkEnd w:id="284"/>
      <w:bookmarkStart w:id="285" w:name="_Toc184314474"/>
      <w:bookmarkEnd w:id="285"/>
      <w:bookmarkStart w:id="286" w:name="_Toc184314480"/>
      <w:bookmarkEnd w:id="286"/>
      <w:bookmarkStart w:id="287" w:name="_Toc184310336"/>
      <w:bookmarkEnd w:id="287"/>
      <w:bookmarkStart w:id="288" w:name="_Toc184312112"/>
      <w:bookmarkEnd w:id="288"/>
      <w:bookmarkStart w:id="289" w:name="_Toc184312079"/>
      <w:bookmarkEnd w:id="289"/>
      <w:bookmarkStart w:id="290" w:name="_Toc184308067"/>
      <w:bookmarkEnd w:id="290"/>
      <w:bookmarkStart w:id="291" w:name="_Toc184308044"/>
      <w:bookmarkEnd w:id="291"/>
      <w:bookmarkStart w:id="292" w:name="_Toc184312105"/>
      <w:bookmarkEnd w:id="292"/>
      <w:bookmarkStart w:id="293" w:name="_Toc184313296"/>
      <w:bookmarkEnd w:id="293"/>
      <w:bookmarkStart w:id="294" w:name="_Toc184313281"/>
      <w:bookmarkEnd w:id="294"/>
      <w:bookmarkStart w:id="295" w:name="_Toc184312131"/>
      <w:bookmarkEnd w:id="295"/>
      <w:bookmarkStart w:id="296" w:name="_Toc184312130"/>
      <w:bookmarkEnd w:id="296"/>
      <w:bookmarkStart w:id="297" w:name="_Toc184310284"/>
      <w:bookmarkEnd w:id="297"/>
      <w:bookmarkStart w:id="298" w:name="_Toc184313273"/>
      <w:bookmarkEnd w:id="298"/>
      <w:bookmarkStart w:id="299" w:name="_Toc184312104"/>
      <w:bookmarkEnd w:id="299"/>
      <w:bookmarkStart w:id="300" w:name="_Toc184314426"/>
      <w:bookmarkEnd w:id="300"/>
      <w:bookmarkStart w:id="301" w:name="_Toc184310279"/>
      <w:bookmarkEnd w:id="301"/>
      <w:bookmarkStart w:id="302" w:name="_Toc184312129"/>
      <w:bookmarkEnd w:id="302"/>
      <w:bookmarkStart w:id="303" w:name="_Toc184313282"/>
      <w:bookmarkEnd w:id="303"/>
      <w:bookmarkStart w:id="304" w:name="_Toc184314467"/>
      <w:bookmarkEnd w:id="304"/>
      <w:bookmarkStart w:id="305" w:name="_Toc184308055"/>
      <w:bookmarkEnd w:id="305"/>
      <w:bookmarkStart w:id="306" w:name="_Toc184308085"/>
      <w:bookmarkEnd w:id="306"/>
      <w:bookmarkStart w:id="307" w:name="_Toc184310323"/>
      <w:bookmarkEnd w:id="307"/>
      <w:bookmarkStart w:id="308" w:name="_Toc184310307"/>
      <w:bookmarkEnd w:id="308"/>
      <w:bookmarkStart w:id="309" w:name="_Toc184308090"/>
      <w:bookmarkEnd w:id="309"/>
      <w:bookmarkStart w:id="310" w:name="_Toc184312133"/>
      <w:bookmarkEnd w:id="310"/>
      <w:bookmarkStart w:id="311" w:name="_Toc184313257"/>
      <w:bookmarkEnd w:id="311"/>
      <w:bookmarkStart w:id="312" w:name="_Toc184308108"/>
      <w:bookmarkEnd w:id="312"/>
      <w:bookmarkStart w:id="313" w:name="_Toc184308045"/>
      <w:bookmarkEnd w:id="313"/>
      <w:bookmarkStart w:id="314" w:name="_Toc184313276"/>
      <w:bookmarkEnd w:id="314"/>
      <w:bookmarkStart w:id="315" w:name="_Toc184312123"/>
      <w:bookmarkEnd w:id="315"/>
      <w:bookmarkStart w:id="316" w:name="_Toc184308046"/>
      <w:bookmarkEnd w:id="316"/>
      <w:bookmarkStart w:id="317" w:name="_Toc184310298"/>
      <w:bookmarkEnd w:id="317"/>
      <w:bookmarkStart w:id="318" w:name="_Toc184312124"/>
      <w:bookmarkEnd w:id="318"/>
      <w:bookmarkStart w:id="319" w:name="_Toc184308075"/>
      <w:bookmarkEnd w:id="319"/>
      <w:bookmarkStart w:id="320" w:name="_Toc184312076"/>
      <w:bookmarkEnd w:id="320"/>
      <w:bookmarkStart w:id="321" w:name="_Toc184314464"/>
      <w:bookmarkEnd w:id="321"/>
      <w:bookmarkStart w:id="322" w:name="_Toc184312108"/>
      <w:bookmarkEnd w:id="322"/>
      <w:bookmarkStart w:id="323" w:name="_Toc184308049"/>
      <w:bookmarkEnd w:id="323"/>
      <w:bookmarkStart w:id="324" w:name="_Toc184310306"/>
      <w:bookmarkEnd w:id="324"/>
      <w:bookmarkStart w:id="325" w:name="_Toc184312114"/>
      <w:bookmarkEnd w:id="325"/>
      <w:bookmarkStart w:id="326" w:name="_Toc184314468"/>
      <w:bookmarkEnd w:id="326"/>
      <w:bookmarkStart w:id="327" w:name="_Toc184314444"/>
      <w:bookmarkEnd w:id="327"/>
      <w:bookmarkStart w:id="328" w:name="_Toc184308063"/>
      <w:bookmarkEnd w:id="328"/>
      <w:bookmarkStart w:id="329" w:name="_Toc184314435"/>
      <w:bookmarkEnd w:id="329"/>
      <w:bookmarkStart w:id="330" w:name="_Toc184308107"/>
      <w:bookmarkEnd w:id="330"/>
      <w:bookmarkStart w:id="331" w:name="_Toc184313272"/>
      <w:bookmarkEnd w:id="331"/>
      <w:bookmarkStart w:id="332" w:name="_Toc184308058"/>
      <w:bookmarkEnd w:id="332"/>
      <w:bookmarkStart w:id="333" w:name="_Toc184310296"/>
      <w:bookmarkEnd w:id="333"/>
      <w:bookmarkStart w:id="334" w:name="_Toc184308097"/>
      <w:bookmarkEnd w:id="334"/>
      <w:bookmarkStart w:id="335" w:name="_Toc184313244"/>
      <w:bookmarkEnd w:id="335"/>
      <w:bookmarkStart w:id="336" w:name="_Toc184313240"/>
      <w:bookmarkEnd w:id="336"/>
      <w:bookmarkStart w:id="337" w:name="_Toc184313294"/>
      <w:bookmarkEnd w:id="337"/>
      <w:bookmarkStart w:id="338" w:name="_Toc184308061"/>
      <w:bookmarkEnd w:id="338"/>
      <w:bookmarkStart w:id="339" w:name="_Toc184310313"/>
      <w:bookmarkEnd w:id="339"/>
      <w:bookmarkStart w:id="340" w:name="_Toc184308059"/>
      <w:bookmarkEnd w:id="340"/>
      <w:bookmarkStart w:id="341" w:name="_Toc184314438"/>
      <w:bookmarkEnd w:id="341"/>
      <w:bookmarkStart w:id="342" w:name="_Toc184314478"/>
      <w:bookmarkEnd w:id="342"/>
      <w:bookmarkStart w:id="343" w:name="_Toc184313306"/>
      <w:bookmarkEnd w:id="343"/>
      <w:bookmarkStart w:id="344" w:name="_Toc184308078"/>
      <w:bookmarkEnd w:id="344"/>
      <w:bookmarkStart w:id="345" w:name="_Toc184313258"/>
      <w:bookmarkEnd w:id="345"/>
      <w:bookmarkStart w:id="346" w:name="_Toc184314447"/>
      <w:bookmarkEnd w:id="346"/>
      <w:bookmarkStart w:id="347" w:name="_Toc184308081"/>
      <w:bookmarkEnd w:id="347"/>
      <w:bookmarkStart w:id="348" w:name="_Toc184312086"/>
      <w:bookmarkEnd w:id="348"/>
      <w:bookmarkStart w:id="349" w:name="_Toc184314422"/>
      <w:bookmarkEnd w:id="349"/>
      <w:bookmarkStart w:id="350" w:name="_Toc184308060"/>
      <w:bookmarkEnd w:id="350"/>
      <w:bookmarkStart w:id="351" w:name="_Toc184308071"/>
      <w:bookmarkEnd w:id="351"/>
      <w:bookmarkStart w:id="352" w:name="_Toc184308042"/>
      <w:bookmarkEnd w:id="352"/>
      <w:bookmarkStart w:id="353" w:name="_Toc184308087"/>
      <w:bookmarkEnd w:id="353"/>
      <w:bookmarkStart w:id="354" w:name="_Toc184308102"/>
      <w:bookmarkEnd w:id="354"/>
      <w:bookmarkStart w:id="355" w:name="_Toc184313278"/>
      <w:bookmarkEnd w:id="355"/>
      <w:bookmarkStart w:id="356" w:name="_Toc184314420"/>
      <w:bookmarkEnd w:id="356"/>
      <w:bookmarkStart w:id="357" w:name="_Toc184312122"/>
      <w:bookmarkEnd w:id="357"/>
      <w:bookmarkStart w:id="358" w:name="_Toc184308040"/>
      <w:bookmarkEnd w:id="358"/>
      <w:bookmarkStart w:id="359" w:name="_Toc184312106"/>
      <w:bookmarkEnd w:id="359"/>
      <w:bookmarkStart w:id="360" w:name="_Toc184312077"/>
      <w:bookmarkEnd w:id="360"/>
      <w:bookmarkStart w:id="361" w:name="_Toc184313279"/>
      <w:bookmarkEnd w:id="361"/>
      <w:bookmarkStart w:id="362" w:name="_Toc184312088"/>
      <w:bookmarkEnd w:id="362"/>
      <w:bookmarkStart w:id="363" w:name="_Toc184312101"/>
      <w:bookmarkEnd w:id="363"/>
      <w:bookmarkStart w:id="364" w:name="_Toc184312067"/>
      <w:bookmarkEnd w:id="364"/>
      <w:bookmarkStart w:id="365" w:name="_Toc184310342"/>
      <w:bookmarkEnd w:id="365"/>
      <w:bookmarkStart w:id="366" w:name="_Toc184313254"/>
      <w:bookmarkEnd w:id="366"/>
      <w:bookmarkStart w:id="367" w:name="_Toc184312080"/>
      <w:bookmarkEnd w:id="367"/>
      <w:bookmarkStart w:id="368" w:name="_Toc184313305"/>
      <w:bookmarkEnd w:id="368"/>
      <w:bookmarkStart w:id="369" w:name="_Toc184310286"/>
      <w:bookmarkEnd w:id="369"/>
      <w:bookmarkStart w:id="370" w:name="_Toc184308099"/>
      <w:bookmarkEnd w:id="370"/>
      <w:bookmarkStart w:id="371" w:name="_Toc184310274"/>
      <w:bookmarkEnd w:id="371"/>
      <w:bookmarkStart w:id="372" w:name="_Toc184312128"/>
      <w:bookmarkEnd w:id="372"/>
      <w:bookmarkStart w:id="373" w:name="_Toc184310302"/>
      <w:bookmarkEnd w:id="373"/>
      <w:bookmarkStart w:id="374" w:name="_Toc184308103"/>
      <w:bookmarkEnd w:id="374"/>
      <w:bookmarkStart w:id="375" w:name="_Toc184313242"/>
      <w:bookmarkEnd w:id="375"/>
      <w:bookmarkStart w:id="376" w:name="_Toc184312082"/>
      <w:bookmarkEnd w:id="376"/>
      <w:bookmarkStart w:id="377" w:name="_Toc184314455"/>
      <w:bookmarkEnd w:id="377"/>
      <w:bookmarkStart w:id="378" w:name="_Toc184313300"/>
      <w:bookmarkEnd w:id="378"/>
      <w:bookmarkStart w:id="379" w:name="_Toc184310320"/>
      <w:bookmarkEnd w:id="379"/>
      <w:bookmarkStart w:id="380" w:name="_Toc184308054"/>
      <w:bookmarkEnd w:id="380"/>
      <w:bookmarkStart w:id="381" w:name="_Toc184313249"/>
      <w:bookmarkEnd w:id="381"/>
      <w:bookmarkStart w:id="382" w:name="_Toc184310275"/>
      <w:bookmarkEnd w:id="382"/>
      <w:bookmarkStart w:id="383" w:name="_Toc184314437"/>
      <w:bookmarkEnd w:id="383"/>
      <w:bookmarkStart w:id="384" w:name="_Toc184313304"/>
      <w:bookmarkEnd w:id="384"/>
      <w:bookmarkStart w:id="385" w:name="_Toc184308039"/>
      <w:bookmarkEnd w:id="385"/>
      <w:bookmarkStart w:id="386" w:name="_Toc184313239"/>
      <w:bookmarkEnd w:id="386"/>
      <w:bookmarkStart w:id="387" w:name="_Toc184314475"/>
      <w:bookmarkEnd w:id="387"/>
      <w:bookmarkStart w:id="388" w:name="_Toc184313274"/>
      <w:bookmarkEnd w:id="388"/>
      <w:bookmarkStart w:id="389" w:name="_Toc184313283"/>
      <w:bookmarkEnd w:id="389"/>
      <w:bookmarkStart w:id="390" w:name="_Toc184308095"/>
      <w:bookmarkEnd w:id="390"/>
      <w:bookmarkStart w:id="391" w:name="_Toc184313286"/>
      <w:bookmarkEnd w:id="391"/>
      <w:bookmarkStart w:id="392" w:name="_Toc184314431"/>
      <w:bookmarkEnd w:id="392"/>
      <w:bookmarkStart w:id="393" w:name="_Toc184313307"/>
      <w:bookmarkEnd w:id="393"/>
      <w:bookmarkStart w:id="394" w:name="_Toc184308074"/>
      <w:bookmarkEnd w:id="394"/>
      <w:bookmarkStart w:id="395" w:name="_Toc184310343"/>
      <w:bookmarkEnd w:id="395"/>
      <w:bookmarkStart w:id="396" w:name="_Toc184310309"/>
      <w:bookmarkEnd w:id="396"/>
      <w:bookmarkStart w:id="397" w:name="_Toc184308051"/>
      <w:bookmarkEnd w:id="397"/>
      <w:bookmarkStart w:id="398" w:name="_Toc184308094"/>
      <w:bookmarkEnd w:id="398"/>
      <w:bookmarkStart w:id="399" w:name="_Toc184314432"/>
      <w:bookmarkEnd w:id="399"/>
      <w:bookmarkStart w:id="400" w:name="_Toc184312089"/>
      <w:bookmarkEnd w:id="400"/>
      <w:bookmarkStart w:id="401" w:name="_Toc184314423"/>
      <w:bookmarkEnd w:id="401"/>
      <w:bookmarkStart w:id="402" w:name="_Toc184313292"/>
      <w:bookmarkEnd w:id="402"/>
      <w:bookmarkStart w:id="403" w:name="_Toc184312138"/>
      <w:bookmarkEnd w:id="403"/>
      <w:r>
        <w:rPr>
          <w:rFonts w:hint="eastAsia" w:ascii="宋体" w:hAnsi="宋体" w:cs="宋体"/>
          <w:b/>
          <w:color w:val="auto"/>
          <w:sz w:val="36"/>
          <w:szCs w:val="36"/>
          <w:highlight w:val="none"/>
        </w:rPr>
        <w:t>评标办法</w:t>
      </w:r>
    </w:p>
    <w:p w14:paraId="3E363666">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9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3"/>
        <w:gridCol w:w="6120"/>
        <w:gridCol w:w="548"/>
        <w:gridCol w:w="686"/>
        <w:gridCol w:w="1309"/>
      </w:tblGrid>
      <w:tr w14:paraId="02EB8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0116F92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6120" w:type="dxa"/>
            <w:vAlign w:val="center"/>
          </w:tcPr>
          <w:p w14:paraId="457D4C91">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评标标准</w:t>
            </w:r>
          </w:p>
        </w:tc>
        <w:tc>
          <w:tcPr>
            <w:tcW w:w="548" w:type="dxa"/>
            <w:vAlign w:val="center"/>
          </w:tcPr>
          <w:p w14:paraId="7F40D7FA">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最高分值</w:t>
            </w:r>
          </w:p>
        </w:tc>
        <w:tc>
          <w:tcPr>
            <w:tcW w:w="686" w:type="dxa"/>
            <w:vAlign w:val="center"/>
          </w:tcPr>
          <w:p w14:paraId="61FD3853">
            <w:pPr>
              <w:snapToGrid w:val="0"/>
              <w:spacing w:line="312"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主观分/客观分属性</w:t>
            </w:r>
          </w:p>
        </w:tc>
        <w:tc>
          <w:tcPr>
            <w:tcW w:w="1309" w:type="dxa"/>
            <w:vAlign w:val="center"/>
          </w:tcPr>
          <w:p w14:paraId="72FC5BD4">
            <w:pPr>
              <w:snapToGrid w:val="0"/>
              <w:spacing w:line="312" w:lineRule="auto"/>
              <w:jc w:val="center"/>
              <w:rPr>
                <w:rFonts w:hint="eastAsia" w:ascii="宋体" w:hAnsi="宋体" w:cs="宋体"/>
                <w:color w:val="auto"/>
                <w:sz w:val="24"/>
                <w:highlight w:val="none"/>
              </w:rPr>
            </w:pPr>
            <w:r>
              <w:rPr>
                <w:rFonts w:hint="eastAsia" w:ascii="宋体" w:hAnsi="宋体" w:cs="宋体"/>
                <w:bCs/>
                <w:color w:val="auto"/>
                <w:sz w:val="24"/>
                <w:highlight w:val="none"/>
              </w:rPr>
              <w:t>投标文件中评标标准相应的商务技术资料目录*</w:t>
            </w:r>
          </w:p>
        </w:tc>
      </w:tr>
      <w:tr w14:paraId="4D12F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8EFD29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6120" w:type="dxa"/>
            <w:vAlign w:val="center"/>
          </w:tcPr>
          <w:p w14:paraId="2D90A0C0">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2022年1月1日起投标人具有同类项目(</w:t>
            </w:r>
            <w:r>
              <w:rPr>
                <w:rFonts w:hint="eastAsia" w:asciiTheme="minorEastAsia" w:hAnsiTheme="minorEastAsia" w:eastAsiaTheme="minorEastAsia"/>
                <w:color w:val="auto"/>
                <w:sz w:val="24"/>
                <w:highlight w:val="none"/>
              </w:rPr>
              <w:t>类似综合物业管理项目)</w:t>
            </w:r>
            <w:r>
              <w:rPr>
                <w:rFonts w:hint="eastAsia" w:ascii="宋体" w:hAnsi="宋体" w:cs="宋体"/>
                <w:color w:val="auto"/>
                <w:sz w:val="24"/>
                <w:highlight w:val="none"/>
              </w:rPr>
              <w:t>业绩，【物业服务内容须至少包含保洁、运送</w:t>
            </w:r>
            <w:bookmarkStart w:id="404" w:name="OLE_LINK6"/>
            <w:r>
              <w:rPr>
                <w:rFonts w:hint="eastAsia" w:ascii="宋体" w:hAnsi="宋体" w:cs="宋体"/>
                <w:color w:val="auto"/>
                <w:sz w:val="24"/>
                <w:highlight w:val="none"/>
              </w:rPr>
              <w:t>（含电梯）</w:t>
            </w:r>
            <w:bookmarkEnd w:id="404"/>
            <w:r>
              <w:rPr>
                <w:rFonts w:hint="eastAsia" w:ascii="宋体" w:hAnsi="宋体" w:cs="宋体"/>
                <w:color w:val="auto"/>
                <w:sz w:val="24"/>
                <w:highlight w:val="none"/>
              </w:rPr>
              <w:t>、维修服务内容】，每提供一个得0.5分，本项最高得1分；</w:t>
            </w:r>
          </w:p>
          <w:p w14:paraId="449AA2CA">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注：合同签订方为同一单位的只计1个，不能重复计算。提供合同</w:t>
            </w:r>
            <w:r>
              <w:rPr>
                <w:rFonts w:hint="eastAsia" w:ascii="宋体" w:hAnsi="宋体" w:cs="宋体"/>
                <w:bCs/>
                <w:color w:val="auto"/>
                <w:sz w:val="24"/>
                <w:highlight w:val="none"/>
              </w:rPr>
              <w:t>证明；如合同中未能明确体现服务内容，需另附用户证明文件，证明文件中需载明证明人及联系方式，不提供不得分。</w:t>
            </w:r>
          </w:p>
        </w:tc>
        <w:tc>
          <w:tcPr>
            <w:tcW w:w="548" w:type="dxa"/>
            <w:vAlign w:val="center"/>
          </w:tcPr>
          <w:p w14:paraId="4C3DF7B7">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686" w:type="dxa"/>
            <w:vAlign w:val="center"/>
          </w:tcPr>
          <w:p w14:paraId="1DDC05FE">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Align w:val="center"/>
          </w:tcPr>
          <w:p w14:paraId="7626D480">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（一）业绩</w:t>
            </w:r>
          </w:p>
        </w:tc>
      </w:tr>
      <w:tr w14:paraId="4C11B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02188D12">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120" w:type="dxa"/>
            <w:vAlign w:val="center"/>
          </w:tcPr>
          <w:p w14:paraId="03D1E18F">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投标人获得的有效期内的：①ISO9001质量管理体系认证证书；②ISO14001环境管理体系认证证书；③职业健康安全管理体系认证证书；</w:t>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4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④</w:t>
            </w:r>
            <w:r>
              <w:rPr>
                <w:rFonts w:hint="eastAsia" w:ascii="宋体" w:hAnsi="宋体" w:cs="宋体"/>
                <w:color w:val="auto"/>
                <w:sz w:val="24"/>
                <w:highlight w:val="none"/>
              </w:rPr>
              <w:fldChar w:fldCharType="end"/>
            </w:r>
            <w:r>
              <w:rPr>
                <w:rFonts w:hint="eastAsia" w:ascii="宋体" w:hAnsi="宋体" w:cs="宋体"/>
                <w:color w:val="auto"/>
                <w:sz w:val="24"/>
                <w:highlight w:val="none"/>
              </w:rPr>
              <w:t>信息安全管理体系认证证书；每提供一个得1分，本项最高得4分；提供相关证书彩色扫描件和国家认证认可信息公共服务平台网站（</w:t>
            </w:r>
            <w:r>
              <w:rPr>
                <w:color w:val="auto"/>
                <w:highlight w:val="none"/>
              </w:rPr>
              <w:fldChar w:fldCharType="begin"/>
            </w:r>
            <w:r>
              <w:rPr>
                <w:color w:val="auto"/>
                <w:highlight w:val="none"/>
              </w:rPr>
              <w:instrText xml:space="preserve"> HYPERLINK "http://cx.cnca.cn/" \h </w:instrText>
            </w:r>
            <w:r>
              <w:rPr>
                <w:color w:val="auto"/>
                <w:highlight w:val="none"/>
              </w:rPr>
              <w:fldChar w:fldCharType="separate"/>
            </w:r>
            <w:r>
              <w:rPr>
                <w:rFonts w:hint="eastAsia" w:ascii="宋体" w:hAnsi="宋体" w:cs="宋体"/>
                <w:color w:val="auto"/>
                <w:sz w:val="24"/>
                <w:highlight w:val="none"/>
              </w:rPr>
              <w:t>http://cx.cnca.cn/</w:t>
            </w:r>
            <w:r>
              <w:rPr>
                <w:rFonts w:hint="eastAsia" w:ascii="宋体" w:hAnsi="宋体" w:cs="宋体"/>
                <w:color w:val="auto"/>
                <w:sz w:val="24"/>
                <w:highlight w:val="none"/>
              </w:rPr>
              <w:fldChar w:fldCharType="end"/>
            </w:r>
            <w:r>
              <w:rPr>
                <w:rFonts w:hint="eastAsia" w:ascii="宋体" w:hAnsi="宋体" w:cs="宋体"/>
                <w:color w:val="auto"/>
                <w:sz w:val="24"/>
                <w:highlight w:val="none"/>
              </w:rPr>
              <w:t>）查询截图。</w:t>
            </w:r>
          </w:p>
        </w:tc>
        <w:tc>
          <w:tcPr>
            <w:tcW w:w="548" w:type="dxa"/>
            <w:vAlign w:val="center"/>
          </w:tcPr>
          <w:p w14:paraId="2B9FBED1">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686" w:type="dxa"/>
            <w:vAlign w:val="center"/>
          </w:tcPr>
          <w:p w14:paraId="2EC59E3F">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Align w:val="center"/>
          </w:tcPr>
          <w:p w14:paraId="6E09BD45">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（二）管理体系</w:t>
            </w:r>
          </w:p>
        </w:tc>
      </w:tr>
      <w:tr w14:paraId="76835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3A707317">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120" w:type="dxa"/>
            <w:vAlign w:val="center"/>
          </w:tcPr>
          <w:p w14:paraId="3098B524">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针对本项目制定总体目标、定位与理念；根据投标人对本项目需求的理解，对本项目的重难点是否阐述清楚，是否提出相应可行的解决措施；物业管理总体方案的完整性、科学性，与需求的吻合程度等情况评分。</w:t>
            </w:r>
          </w:p>
          <w:p w14:paraId="60D520DD">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方案科学合理、可操作性较强得3分，具有一定可操作性得2分，方案欠佳得1分，未提供不得分。</w:t>
            </w:r>
          </w:p>
        </w:tc>
        <w:tc>
          <w:tcPr>
            <w:tcW w:w="548" w:type="dxa"/>
            <w:vAlign w:val="center"/>
          </w:tcPr>
          <w:p w14:paraId="066F7923">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60D4A274">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090A7FB4">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（三）物业管理总体实施方案</w:t>
            </w:r>
          </w:p>
        </w:tc>
      </w:tr>
      <w:tr w14:paraId="7E56C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138A692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6120" w:type="dxa"/>
            <w:vAlign w:val="center"/>
          </w:tcPr>
          <w:p w14:paraId="3E91E7AA">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投标人有比较明晰的医院后勤管理组织和管理组织机构，组织机构设置全面、合理，能清晰简练地列出主要管理流程，包括运作流程图、激励机制、监督机制、自我约束机制、信息反馈渠道及处理机制。符合得2分，部分符合得1分，不符合不得分。</w:t>
            </w:r>
          </w:p>
        </w:tc>
        <w:tc>
          <w:tcPr>
            <w:tcW w:w="548" w:type="dxa"/>
            <w:vAlign w:val="center"/>
          </w:tcPr>
          <w:p w14:paraId="15C4BB38">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09BCA7EE">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0CB575EF">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（四）管理机构设置</w:t>
            </w:r>
          </w:p>
        </w:tc>
      </w:tr>
      <w:tr w14:paraId="1CAFC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1F6EBFAD">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6120" w:type="dxa"/>
            <w:vAlign w:val="center"/>
          </w:tcPr>
          <w:p w14:paraId="49927F8F">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投标人具有完善的医院物业管理制度和医院物业作业流程；针对项目特点制定各项管理制度及管理措施，有详实可行的控烟创新管理措施及档案管理制度；激励、监督、考核、奖惩等规章制度健全规范，承诺接受医院每月各区域的满意度考核，考核结果未达到90分按要求进行处罚，不承诺此项不得分。</w:t>
            </w:r>
          </w:p>
          <w:p w14:paraId="766F0236">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方案内容科学合理、可操作性强得3分，可操作性较强得2分，方案内容欠佳得1分，未提供不得分。</w:t>
            </w:r>
          </w:p>
        </w:tc>
        <w:tc>
          <w:tcPr>
            <w:tcW w:w="548" w:type="dxa"/>
            <w:vAlign w:val="center"/>
          </w:tcPr>
          <w:p w14:paraId="265C375D">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562756B4">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05F28C8B">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（五）管理制度及管理措施</w:t>
            </w:r>
          </w:p>
        </w:tc>
      </w:tr>
      <w:tr w14:paraId="3C28B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8" w:hRule="atLeast"/>
          <w:jc w:val="center"/>
        </w:trPr>
        <w:tc>
          <w:tcPr>
            <w:tcW w:w="803" w:type="dxa"/>
            <w:vAlign w:val="center"/>
          </w:tcPr>
          <w:p w14:paraId="371EE53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6120" w:type="dxa"/>
          </w:tcPr>
          <w:p w14:paraId="71639DEC">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项目经理：拟任本项目的</w:t>
            </w:r>
            <w:bookmarkStart w:id="405" w:name="OLE_LINK8"/>
            <w:r>
              <w:rPr>
                <w:rFonts w:hint="eastAsia" w:ascii="宋体" w:hAnsi="宋体" w:cs="宋体"/>
                <w:color w:val="auto"/>
                <w:sz w:val="24"/>
                <w:highlight w:val="none"/>
              </w:rPr>
              <w:t>项目经理</w:t>
            </w:r>
            <w:bookmarkEnd w:id="405"/>
            <w:r>
              <w:rPr>
                <w:rFonts w:hint="eastAsia" w:ascii="宋体" w:hAnsi="宋体" w:cs="宋体"/>
                <w:color w:val="auto"/>
                <w:sz w:val="24"/>
                <w:highlight w:val="none"/>
              </w:rPr>
              <w:t>35周岁以下（提供身份证复印件）；全日制本科及以上学历（提供学历证书复印件或学信网截图）；从事同等级医院项目经理管理经验5年及以上（提供业主盖章的相关证明材料，证明材料中需载明证明人及联系方式）；每满足一项得1分，最高得3分。</w:t>
            </w:r>
          </w:p>
          <w:p w14:paraId="2A52C870">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提供劳动合同及其在投标人单位缴纳的社保证明，不提供该项不得分。</w:t>
            </w:r>
          </w:p>
        </w:tc>
        <w:tc>
          <w:tcPr>
            <w:tcW w:w="548" w:type="dxa"/>
            <w:vAlign w:val="center"/>
          </w:tcPr>
          <w:p w14:paraId="14CDCC8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4E61DE1A">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Merge w:val="restart"/>
            <w:vAlign w:val="center"/>
          </w:tcPr>
          <w:p w14:paraId="0877BA25">
            <w:pPr>
              <w:snapToGrid w:val="0"/>
              <w:spacing w:line="312" w:lineRule="auto"/>
              <w:jc w:val="center"/>
              <w:rPr>
                <w:rFonts w:hint="eastAsia" w:ascii="宋体" w:hAnsi="宋体" w:cs="宋体"/>
                <w:color w:val="auto"/>
                <w:sz w:val="24"/>
                <w:highlight w:val="none"/>
              </w:rPr>
            </w:pPr>
            <w:r>
              <w:rPr>
                <w:rFonts w:hint="eastAsia" w:ascii="宋体" w:hAnsi="宋体" w:cs="宋体"/>
                <w:bCs/>
                <w:color w:val="auto"/>
                <w:sz w:val="24"/>
                <w:highlight w:val="none"/>
              </w:rPr>
              <w:t>（六）项目实施的人员安排情况</w:t>
            </w:r>
          </w:p>
        </w:tc>
      </w:tr>
      <w:tr w14:paraId="368E1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8E1E89F">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6120" w:type="dxa"/>
          </w:tcPr>
          <w:p w14:paraId="0FA479A5">
            <w:pPr>
              <w:spacing w:line="312" w:lineRule="auto"/>
              <w:jc w:val="left"/>
              <w:rPr>
                <w:rFonts w:hint="eastAsia" w:ascii="宋体" w:hAnsi="宋体" w:cs="宋体"/>
                <w:color w:val="auto"/>
                <w:kern w:val="0"/>
                <w:sz w:val="24"/>
                <w:highlight w:val="none"/>
              </w:rPr>
            </w:pPr>
            <w:r>
              <w:rPr>
                <w:rFonts w:hint="eastAsia" w:ascii="宋体" w:hAnsi="宋体" w:cs="宋体"/>
                <w:color w:val="auto"/>
                <w:sz w:val="24"/>
                <w:highlight w:val="none"/>
              </w:rPr>
              <w:t>其他管理人员：拟任本项目的其他管理人员年龄50周岁以下（提供身份证复印件）；大专及以上学历（提供学历证书复印件或学信网截图）；具有医院项目担任管理人员的工作经验累计2年及以上（提供业主盖章的相关证明材料，证明材料中需载明证明人及联系方式），每提供1个全部符合要求的人员得1分，最高得3分。</w:t>
            </w:r>
          </w:p>
        </w:tc>
        <w:tc>
          <w:tcPr>
            <w:tcW w:w="548" w:type="dxa"/>
            <w:vAlign w:val="center"/>
          </w:tcPr>
          <w:p w14:paraId="366B83E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6A06F6D7">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Merge w:val="continue"/>
            <w:vAlign w:val="center"/>
          </w:tcPr>
          <w:p w14:paraId="57C9E2DB">
            <w:pPr>
              <w:snapToGrid w:val="0"/>
              <w:spacing w:line="312" w:lineRule="auto"/>
              <w:jc w:val="center"/>
              <w:rPr>
                <w:rFonts w:hint="eastAsia" w:ascii="宋体" w:hAnsi="宋体" w:cs="宋体"/>
                <w:color w:val="auto"/>
                <w:sz w:val="24"/>
                <w:highlight w:val="none"/>
              </w:rPr>
            </w:pPr>
          </w:p>
        </w:tc>
      </w:tr>
      <w:tr w14:paraId="7B46F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F9B72AE">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6120" w:type="dxa"/>
          </w:tcPr>
          <w:p w14:paraId="20923747">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拟派本项目服务团队综合实力情况。对组织结构、人员配置、岗位职责情况进行评审。合理可行符合采购人实际需求的，得2分；部分符合采购人实际需求的，得1分；不符合不得分。</w:t>
            </w:r>
          </w:p>
        </w:tc>
        <w:tc>
          <w:tcPr>
            <w:tcW w:w="548" w:type="dxa"/>
            <w:vAlign w:val="center"/>
          </w:tcPr>
          <w:p w14:paraId="1A41013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5AE8AD87">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6E74B07F">
            <w:pPr>
              <w:snapToGrid w:val="0"/>
              <w:spacing w:line="312" w:lineRule="auto"/>
              <w:jc w:val="center"/>
              <w:rPr>
                <w:rFonts w:hint="eastAsia" w:ascii="宋体" w:hAnsi="宋体" w:cs="宋体"/>
                <w:color w:val="auto"/>
                <w:sz w:val="24"/>
                <w:highlight w:val="none"/>
              </w:rPr>
            </w:pPr>
          </w:p>
        </w:tc>
      </w:tr>
      <w:tr w14:paraId="767CB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D5DD7DE">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6120" w:type="dxa"/>
          </w:tcPr>
          <w:p w14:paraId="6B2A31FE">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投标人拟投入本项目的设备、工具、耗材等物资配置满足招标文件需求，具有合理性、实用性、先进性、环保性。</w:t>
            </w:r>
          </w:p>
          <w:p w14:paraId="5712F2BA">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贴合医院实际情况，罗列物资配备清单，清单表包含物资类型、品牌、数量等要素。</w:t>
            </w:r>
          </w:p>
          <w:p w14:paraId="1E442521">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满足招标文件需求，配备科学合理、充分且完备的得3分；配备较为科学合理、充分且完备的得2分；不够完备的得1分；未提供不得分。</w:t>
            </w:r>
          </w:p>
        </w:tc>
        <w:tc>
          <w:tcPr>
            <w:tcW w:w="548" w:type="dxa"/>
            <w:vAlign w:val="center"/>
          </w:tcPr>
          <w:p w14:paraId="2D67D4C4">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543529A9">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6512C4D9">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（七）项目实施的物资配置计划</w:t>
            </w:r>
          </w:p>
        </w:tc>
      </w:tr>
      <w:tr w14:paraId="78F1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49B4B0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6120" w:type="dxa"/>
          </w:tcPr>
          <w:p w14:paraId="3DB3F339">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公共区域日常服务方案：包括地面、扶手、门窗玻璃、门及门窗框、玻璃幕墙及有关附体，沙发、桌子、各类宣传牌、橱窗及有关附体，天花板、栏杆、消防楼梯区域，及时清除各种垃圾杂物，无积灰、印迹、污渍。符合得2分，部分符合得1分，不符合不得分。</w:t>
            </w:r>
          </w:p>
        </w:tc>
        <w:tc>
          <w:tcPr>
            <w:tcW w:w="548" w:type="dxa"/>
            <w:vAlign w:val="center"/>
          </w:tcPr>
          <w:p w14:paraId="5ED6533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591896A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restart"/>
            <w:vAlign w:val="center"/>
          </w:tcPr>
          <w:p w14:paraId="5F47760E">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（八）环境保洁服务方案</w:t>
            </w:r>
          </w:p>
        </w:tc>
      </w:tr>
      <w:tr w14:paraId="5F28C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F771C8F">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6120" w:type="dxa"/>
          </w:tcPr>
          <w:p w14:paraId="776F64FB">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特定区域（办公区域、大厅）保洁服务方案：包括地面、大厅石材墙面、天花板、门窗玻璃、门及门窗框、墙壁附体，公用设施（灯具、音响、垃圾桶）表面，电梯及卫生间，办公室内储衣柜和桌椅表面严格按要求做好清洁、清运及日常消杀工作，无积灰、印迹、污渍。桌面简单整理，随时保持清洁。行政楼区域每天进行一次卫生保洁，确保地面、桌面、玻璃面整洁干净。符合得2分，部分符合得1分，不符合不得分。</w:t>
            </w:r>
          </w:p>
        </w:tc>
        <w:tc>
          <w:tcPr>
            <w:tcW w:w="548" w:type="dxa"/>
            <w:vAlign w:val="center"/>
          </w:tcPr>
          <w:p w14:paraId="1E978B09">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7499D83E">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6A318787">
            <w:pPr>
              <w:snapToGrid w:val="0"/>
              <w:spacing w:line="312" w:lineRule="auto"/>
              <w:jc w:val="center"/>
              <w:rPr>
                <w:rFonts w:hint="eastAsia" w:ascii="宋体" w:hAnsi="宋体" w:cs="宋体"/>
                <w:color w:val="auto"/>
                <w:sz w:val="24"/>
                <w:highlight w:val="none"/>
              </w:rPr>
            </w:pPr>
          </w:p>
        </w:tc>
      </w:tr>
      <w:tr w14:paraId="17434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8ED774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6120" w:type="dxa"/>
          </w:tcPr>
          <w:p w14:paraId="5D7A8000">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门诊楼层内及住院病区内的清洁卫生方案：包括内墙、玻璃、高处灯具、通风口、地面、室内家具、楼梯、走廊、通道、窗户、门、桌、椅、床、柜、宣传栏、洗手间、公共通道。符合得2分，部分符合得1分，不符合不得分。</w:t>
            </w:r>
          </w:p>
        </w:tc>
        <w:tc>
          <w:tcPr>
            <w:tcW w:w="548" w:type="dxa"/>
            <w:vAlign w:val="center"/>
          </w:tcPr>
          <w:p w14:paraId="000F857A">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52516A4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0EE15ADB">
            <w:pPr>
              <w:snapToGrid w:val="0"/>
              <w:spacing w:line="312" w:lineRule="auto"/>
              <w:jc w:val="center"/>
              <w:rPr>
                <w:rFonts w:hint="eastAsia" w:ascii="宋体" w:hAnsi="宋体" w:cs="宋体"/>
                <w:color w:val="auto"/>
                <w:sz w:val="24"/>
                <w:highlight w:val="none"/>
              </w:rPr>
            </w:pPr>
          </w:p>
        </w:tc>
      </w:tr>
      <w:tr w14:paraId="2C8A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A13DACE">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6120" w:type="dxa"/>
          </w:tcPr>
          <w:p w14:paraId="589C4BED">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顶篷等边缘区域服务方案：包括屋顶屋面、沟槽、地面、雨篷及边角区域，各种附体的表面清洁，不积水、不留杂物，排水通畅；外墙清洗服务方案。符合得2分，部分符合得1分，不符合不得分。</w:t>
            </w:r>
          </w:p>
        </w:tc>
        <w:tc>
          <w:tcPr>
            <w:tcW w:w="548" w:type="dxa"/>
            <w:vAlign w:val="center"/>
          </w:tcPr>
          <w:p w14:paraId="23C82899">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45308AB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6A419000">
            <w:pPr>
              <w:snapToGrid w:val="0"/>
              <w:spacing w:line="312" w:lineRule="auto"/>
              <w:jc w:val="center"/>
              <w:rPr>
                <w:rFonts w:hint="eastAsia" w:ascii="宋体" w:hAnsi="宋体" w:cs="宋体"/>
                <w:color w:val="auto"/>
                <w:sz w:val="24"/>
                <w:highlight w:val="none"/>
              </w:rPr>
            </w:pPr>
          </w:p>
        </w:tc>
      </w:tr>
      <w:tr w14:paraId="45934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B2B2E53">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6120" w:type="dxa"/>
          </w:tcPr>
          <w:p w14:paraId="530BD0FC">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水电和设备等设施类服务方案：一般机器表面清洁（除医疗设备及医院特殊规定的设备除外），空调风口及室内机外壳洗尘与保洁。符合得2分，部分符合得1分，不符合不得分。</w:t>
            </w:r>
          </w:p>
        </w:tc>
        <w:tc>
          <w:tcPr>
            <w:tcW w:w="548" w:type="dxa"/>
            <w:vAlign w:val="center"/>
          </w:tcPr>
          <w:p w14:paraId="1A27890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14EF7B26">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381B8355">
            <w:pPr>
              <w:snapToGrid w:val="0"/>
              <w:spacing w:line="312" w:lineRule="auto"/>
              <w:jc w:val="center"/>
              <w:rPr>
                <w:rFonts w:hint="eastAsia" w:ascii="宋体" w:hAnsi="宋体" w:cs="宋体"/>
                <w:color w:val="auto"/>
                <w:sz w:val="24"/>
                <w:highlight w:val="none"/>
              </w:rPr>
            </w:pPr>
          </w:p>
        </w:tc>
      </w:tr>
      <w:tr w14:paraId="666B0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1C0170F2">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6120" w:type="dxa"/>
          </w:tcPr>
          <w:p w14:paraId="6C5B7766">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窗帘、床帘服务方案：保持窗帘、床帘表面清洁，普通窗帘、床帘根据窗帘、床帘清洁情况半年拆装送洗，办公区域和普通楼层的可拆卸床帘半年一次，隔离病人终末消毒时、或随脏随洗。（清洗由医院专业公司负责完成，物业负责拆装）。符合得2分，部分符合得1分，不符合不得分。</w:t>
            </w:r>
          </w:p>
        </w:tc>
        <w:tc>
          <w:tcPr>
            <w:tcW w:w="548" w:type="dxa"/>
            <w:vAlign w:val="center"/>
          </w:tcPr>
          <w:p w14:paraId="7B393D0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5DC48469">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3BC215D7">
            <w:pPr>
              <w:snapToGrid w:val="0"/>
              <w:spacing w:line="312" w:lineRule="auto"/>
              <w:jc w:val="center"/>
              <w:rPr>
                <w:rFonts w:hint="eastAsia" w:ascii="宋体" w:hAnsi="宋体" w:cs="宋体"/>
                <w:color w:val="auto"/>
                <w:sz w:val="24"/>
                <w:highlight w:val="none"/>
              </w:rPr>
            </w:pPr>
          </w:p>
        </w:tc>
      </w:tr>
      <w:tr w14:paraId="1D8E2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52FD754">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6120" w:type="dxa"/>
          </w:tcPr>
          <w:p w14:paraId="38C14C2F">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电梯服务方案：保持电梯轿厢内外无杂物，表面光亮可映出人影。每天对轿厢内外用油布擦拭二次，每周用不锈钢油对轿厢内外进行轻抹保养一次。需负责对所有电梯每天消毒一次，并进行登记。符合得2分，部分符合得1分，不符合不得分。</w:t>
            </w:r>
          </w:p>
        </w:tc>
        <w:tc>
          <w:tcPr>
            <w:tcW w:w="548" w:type="dxa"/>
            <w:vAlign w:val="center"/>
          </w:tcPr>
          <w:p w14:paraId="61C0F7A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4E169E6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6F0EEE26">
            <w:pPr>
              <w:snapToGrid w:val="0"/>
              <w:spacing w:line="312" w:lineRule="auto"/>
              <w:jc w:val="center"/>
              <w:rPr>
                <w:rFonts w:hint="eastAsia" w:ascii="宋体" w:hAnsi="宋体" w:cs="宋体"/>
                <w:color w:val="auto"/>
                <w:sz w:val="24"/>
                <w:highlight w:val="none"/>
              </w:rPr>
            </w:pPr>
          </w:p>
        </w:tc>
      </w:tr>
      <w:tr w14:paraId="4A85F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1461D72F">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6120" w:type="dxa"/>
          </w:tcPr>
          <w:p w14:paraId="1E56BEB5">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专项保洁服务方案：PVC地面定期进行抛光、喷磨、刷洗、补蜡、全面保养打蜡,石材地面定期晶面处理及保养；大型石材、灯具每季度进行一次清洁；所有不锈钢制品、设施、设备，除有明确规定的保洁要求外，至少每二个月用不锈钢油保养一次，哑光不锈钢表面无污渍、无灰尘，镜面不锈钢表面光亮。符合得2分，部分符合得1分，不符合不得分。</w:t>
            </w:r>
          </w:p>
        </w:tc>
        <w:tc>
          <w:tcPr>
            <w:tcW w:w="548" w:type="dxa"/>
            <w:vAlign w:val="center"/>
          </w:tcPr>
          <w:p w14:paraId="7F3F38B4">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01E416B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0D8AEA34">
            <w:pPr>
              <w:snapToGrid w:val="0"/>
              <w:spacing w:line="312" w:lineRule="auto"/>
              <w:jc w:val="center"/>
              <w:rPr>
                <w:rFonts w:hint="eastAsia" w:ascii="宋体" w:hAnsi="宋体" w:cs="宋体"/>
                <w:color w:val="auto"/>
                <w:sz w:val="24"/>
                <w:highlight w:val="none"/>
              </w:rPr>
            </w:pPr>
          </w:p>
        </w:tc>
      </w:tr>
      <w:tr w14:paraId="3807E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047C72F2">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6120" w:type="dxa"/>
          </w:tcPr>
          <w:p w14:paraId="03AFFD6C">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生活/医疗垃圾清运服务方案：根据生活垃圾处置操作规范，做好生活垃圾收集、清运服务工作；提供垃圾分类优化建议，包括但不限于如何提高分类准确率；医疗废物收集、暂存、处置标准规程，医疗废物收集如何做到闭环不丢失；贴合医院实际情况，具有较强的操作性得2分，具备一定操作性得1分，未提供不得分。</w:t>
            </w:r>
          </w:p>
        </w:tc>
        <w:tc>
          <w:tcPr>
            <w:tcW w:w="548" w:type="dxa"/>
            <w:vAlign w:val="center"/>
          </w:tcPr>
          <w:p w14:paraId="1B6DC8F7">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3C12383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1EA4425B">
            <w:pPr>
              <w:snapToGrid w:val="0"/>
              <w:spacing w:line="312" w:lineRule="auto"/>
              <w:jc w:val="center"/>
              <w:rPr>
                <w:rFonts w:hint="eastAsia" w:ascii="宋体" w:hAnsi="宋体" w:cs="宋体"/>
                <w:color w:val="auto"/>
                <w:sz w:val="24"/>
                <w:highlight w:val="none"/>
              </w:rPr>
            </w:pPr>
          </w:p>
        </w:tc>
      </w:tr>
      <w:tr w14:paraId="78E47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BC739B9">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6120" w:type="dxa"/>
          </w:tcPr>
          <w:p w14:paraId="3F53006C">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门诊星级卫生间服务方案：投标人能针对门诊区域星级卫生间提供智慧卫生间的信息化管理方案，提供软件截图及应用案例现场图片，方便人流量高的区域卫生间管理。符合得2分，部分符合得1分，不符合不得分。</w:t>
            </w:r>
          </w:p>
        </w:tc>
        <w:tc>
          <w:tcPr>
            <w:tcW w:w="548" w:type="dxa"/>
            <w:vAlign w:val="center"/>
          </w:tcPr>
          <w:p w14:paraId="05A18A7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0345CE5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339CB025">
            <w:pPr>
              <w:snapToGrid w:val="0"/>
              <w:spacing w:line="312" w:lineRule="auto"/>
              <w:jc w:val="center"/>
              <w:rPr>
                <w:rFonts w:hint="eastAsia" w:ascii="宋体" w:hAnsi="宋体" w:cs="宋体"/>
                <w:color w:val="auto"/>
                <w:sz w:val="24"/>
                <w:highlight w:val="none"/>
              </w:rPr>
            </w:pPr>
          </w:p>
        </w:tc>
      </w:tr>
      <w:tr w14:paraId="583E5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FBE4E7B">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20</w:t>
            </w:r>
          </w:p>
        </w:tc>
        <w:tc>
          <w:tcPr>
            <w:tcW w:w="6120" w:type="dxa"/>
          </w:tcPr>
          <w:p w14:paraId="7437FEFD">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防止交叉感染措施方案：严格执行医院院感控制方案要求，提供防止交叉感染工作标准及措施方案、感染、消毒隔离措施方案、人员管理及防护方案、分区执行方案、集中清洗方案等。方案措施具有针对性、可操作强的得2分；可操作较强的得1分；未提供不得分。</w:t>
            </w:r>
          </w:p>
        </w:tc>
        <w:tc>
          <w:tcPr>
            <w:tcW w:w="548" w:type="dxa"/>
            <w:vAlign w:val="center"/>
          </w:tcPr>
          <w:p w14:paraId="16831C8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6AEE29E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74C36002">
            <w:pPr>
              <w:snapToGrid w:val="0"/>
              <w:spacing w:line="312" w:lineRule="auto"/>
              <w:jc w:val="center"/>
              <w:rPr>
                <w:rFonts w:hint="eastAsia" w:ascii="宋体" w:hAnsi="宋体" w:cs="宋体"/>
                <w:color w:val="auto"/>
                <w:sz w:val="24"/>
                <w:highlight w:val="none"/>
              </w:rPr>
            </w:pPr>
          </w:p>
        </w:tc>
      </w:tr>
      <w:tr w14:paraId="4ECB6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33B67A2D">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21</w:t>
            </w:r>
          </w:p>
        </w:tc>
        <w:tc>
          <w:tcPr>
            <w:tcW w:w="6120" w:type="dxa"/>
          </w:tcPr>
          <w:p w14:paraId="151F3754">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急诊、住院病人轮椅、平车服务，提供服务方案。方案合理可行，能实现采购目的视为符合。符合得2分，部分符合得1分，不符合不得分。</w:t>
            </w:r>
          </w:p>
        </w:tc>
        <w:tc>
          <w:tcPr>
            <w:tcW w:w="548" w:type="dxa"/>
            <w:vAlign w:val="center"/>
          </w:tcPr>
          <w:p w14:paraId="6848960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4449F8BE">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restart"/>
            <w:vAlign w:val="center"/>
          </w:tcPr>
          <w:p w14:paraId="2826861F">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（九）运送(含电梯)服务方案</w:t>
            </w:r>
          </w:p>
        </w:tc>
      </w:tr>
      <w:tr w14:paraId="5BE9D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3307C756">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6120" w:type="dxa"/>
          </w:tcPr>
          <w:p w14:paraId="50DA6B3B">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输血科运送服务，提供服务方案。方案合理可行，能实现采购目的视为符合。符合得2分，部分符合得1分，不符合不得分。</w:t>
            </w:r>
          </w:p>
        </w:tc>
        <w:tc>
          <w:tcPr>
            <w:tcW w:w="548" w:type="dxa"/>
            <w:vAlign w:val="center"/>
          </w:tcPr>
          <w:p w14:paraId="1FB6C44A">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47F93B7B">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389C5F5C">
            <w:pPr>
              <w:snapToGrid w:val="0"/>
              <w:spacing w:line="312" w:lineRule="auto"/>
              <w:jc w:val="center"/>
              <w:rPr>
                <w:rFonts w:hint="eastAsia" w:ascii="宋体" w:hAnsi="宋体" w:cs="宋体"/>
                <w:color w:val="auto"/>
                <w:sz w:val="24"/>
                <w:highlight w:val="none"/>
              </w:rPr>
            </w:pPr>
          </w:p>
        </w:tc>
      </w:tr>
      <w:tr w14:paraId="51DB7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10D553B">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23</w:t>
            </w:r>
          </w:p>
        </w:tc>
        <w:tc>
          <w:tcPr>
            <w:tcW w:w="6120" w:type="dxa"/>
          </w:tcPr>
          <w:p w14:paraId="66B2CE89">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住院病人运送服务，提供服务方案。方案合理可行，能实现采购目的视为符合。符合得2分，部分符合得1分，不符合不得分。</w:t>
            </w:r>
          </w:p>
        </w:tc>
        <w:tc>
          <w:tcPr>
            <w:tcW w:w="548" w:type="dxa"/>
            <w:vAlign w:val="center"/>
          </w:tcPr>
          <w:p w14:paraId="2C2E93A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2795CBF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64C65574">
            <w:pPr>
              <w:snapToGrid w:val="0"/>
              <w:spacing w:line="312" w:lineRule="auto"/>
              <w:jc w:val="center"/>
              <w:rPr>
                <w:rFonts w:hint="eastAsia" w:ascii="宋体" w:hAnsi="宋体" w:cs="宋体"/>
                <w:color w:val="auto"/>
                <w:sz w:val="24"/>
                <w:highlight w:val="none"/>
              </w:rPr>
            </w:pPr>
          </w:p>
        </w:tc>
      </w:tr>
      <w:tr w14:paraId="29DC1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356627D">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24</w:t>
            </w:r>
          </w:p>
        </w:tc>
        <w:tc>
          <w:tcPr>
            <w:tcW w:w="6120" w:type="dxa"/>
          </w:tcPr>
          <w:p w14:paraId="391DFC84">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办公用品、医疗设备、文件资料、各类物品、检验检测标本、各类报告、药品等物品类运送服务，提供服务方案。方案合理可行，能实现采购目的视为符合。符合得2分，部分符合得1分，不符合不得分。</w:t>
            </w:r>
          </w:p>
        </w:tc>
        <w:tc>
          <w:tcPr>
            <w:tcW w:w="548" w:type="dxa"/>
            <w:vAlign w:val="center"/>
          </w:tcPr>
          <w:p w14:paraId="191D2FFF">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19AEED2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31C641FF">
            <w:pPr>
              <w:snapToGrid w:val="0"/>
              <w:spacing w:line="312" w:lineRule="auto"/>
              <w:jc w:val="center"/>
              <w:rPr>
                <w:rFonts w:hint="eastAsia" w:ascii="宋体" w:hAnsi="宋体" w:cs="宋体"/>
                <w:color w:val="auto"/>
                <w:sz w:val="24"/>
                <w:highlight w:val="none"/>
              </w:rPr>
            </w:pPr>
          </w:p>
        </w:tc>
      </w:tr>
      <w:tr w14:paraId="4E1F9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EE28113">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25</w:t>
            </w:r>
          </w:p>
        </w:tc>
        <w:tc>
          <w:tcPr>
            <w:tcW w:w="6120" w:type="dxa"/>
          </w:tcPr>
          <w:p w14:paraId="244841DB">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协助手术室做好手术衣发放和麻醉科辅助工作，提供服务方案。方案合理可行，能实现采购目的视为符合。符合得2分，部分符合得1分，不符合不得分。</w:t>
            </w:r>
          </w:p>
        </w:tc>
        <w:tc>
          <w:tcPr>
            <w:tcW w:w="548" w:type="dxa"/>
            <w:vAlign w:val="center"/>
          </w:tcPr>
          <w:p w14:paraId="69DE3DFA">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7B7C228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1BCEF0CA">
            <w:pPr>
              <w:snapToGrid w:val="0"/>
              <w:spacing w:line="312" w:lineRule="auto"/>
              <w:jc w:val="center"/>
              <w:rPr>
                <w:rFonts w:hint="eastAsia" w:ascii="宋体" w:hAnsi="宋体" w:cs="宋体"/>
                <w:color w:val="auto"/>
                <w:sz w:val="24"/>
                <w:highlight w:val="none"/>
              </w:rPr>
            </w:pPr>
          </w:p>
        </w:tc>
      </w:tr>
      <w:tr w14:paraId="2615A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98CB2BC">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26</w:t>
            </w:r>
          </w:p>
        </w:tc>
        <w:tc>
          <w:tcPr>
            <w:tcW w:w="6120" w:type="dxa"/>
          </w:tcPr>
          <w:p w14:paraId="1E39610B">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应急专用电梯值守服务，提供服务方案。方案合理可行，能实现采购目的视为符合。符合得2分，部分符合得1分，不符合不得分。</w:t>
            </w:r>
          </w:p>
        </w:tc>
        <w:tc>
          <w:tcPr>
            <w:tcW w:w="548" w:type="dxa"/>
            <w:vAlign w:val="center"/>
          </w:tcPr>
          <w:p w14:paraId="38F788E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23A49AC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Merge w:val="continue"/>
            <w:vAlign w:val="center"/>
          </w:tcPr>
          <w:p w14:paraId="37CC9BF5">
            <w:pPr>
              <w:snapToGrid w:val="0"/>
              <w:spacing w:line="312" w:lineRule="auto"/>
              <w:jc w:val="center"/>
              <w:rPr>
                <w:rFonts w:hint="eastAsia" w:ascii="宋体" w:hAnsi="宋体" w:cs="宋体"/>
                <w:color w:val="auto"/>
                <w:sz w:val="24"/>
                <w:highlight w:val="none"/>
              </w:rPr>
            </w:pPr>
          </w:p>
        </w:tc>
      </w:tr>
      <w:tr w14:paraId="7C451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ACF2B27">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27</w:t>
            </w:r>
          </w:p>
        </w:tc>
        <w:tc>
          <w:tcPr>
            <w:tcW w:w="6120" w:type="dxa"/>
          </w:tcPr>
          <w:p w14:paraId="0C765ED8">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护理员服务方案：根据投标人提供的医院护理员服务方案进行打分，服务方案详细系统、针对性及专业性强，符合采购人实际情况，可实现各科室可无缝连接的得3分；服务方案较为详细系统，部分符合采购人实际情况的得2分；方案欠佳的得1分；不符合实际情况的不得分。</w:t>
            </w:r>
          </w:p>
        </w:tc>
        <w:tc>
          <w:tcPr>
            <w:tcW w:w="548" w:type="dxa"/>
            <w:vAlign w:val="center"/>
          </w:tcPr>
          <w:p w14:paraId="41F4FDC7">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1ECEE19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2AD6B51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（十）护理服务方案</w:t>
            </w:r>
          </w:p>
        </w:tc>
      </w:tr>
      <w:tr w14:paraId="19A55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7CB866FB">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28</w:t>
            </w:r>
          </w:p>
        </w:tc>
        <w:tc>
          <w:tcPr>
            <w:tcW w:w="6120" w:type="dxa"/>
          </w:tcPr>
          <w:p w14:paraId="4808020B">
            <w:pPr>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工程服务方案：投标人提出工程服务计划，根据项目实际情况，制定工程维修管理制度及流程、高压配电值班方案、锅炉运行方案、中央空调运行方案、日常巡查及综合维修方案等。贴合医院实际情况，操作性强得3分；具有较强操作性得2分；具备一定操作性得1分；未提供不得分。</w:t>
            </w:r>
          </w:p>
        </w:tc>
        <w:tc>
          <w:tcPr>
            <w:tcW w:w="548" w:type="dxa"/>
            <w:vAlign w:val="center"/>
          </w:tcPr>
          <w:p w14:paraId="64EDD25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0ACA13E6">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6FBA43D1">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（十一）工程服务方案</w:t>
            </w:r>
          </w:p>
        </w:tc>
      </w:tr>
      <w:tr w14:paraId="27AE1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9D4C8C2">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29</w:t>
            </w:r>
          </w:p>
        </w:tc>
        <w:tc>
          <w:tcPr>
            <w:tcW w:w="6120" w:type="dxa"/>
          </w:tcPr>
          <w:p w14:paraId="4AD55BE5">
            <w:pPr>
              <w:spacing w:line="312" w:lineRule="auto"/>
              <w:jc w:val="left"/>
              <w:rPr>
                <w:rFonts w:hint="eastAsia" w:ascii="宋体" w:hAnsi="宋体" w:cs="宋体"/>
                <w:color w:val="auto"/>
                <w:sz w:val="24"/>
                <w:highlight w:val="none"/>
              </w:rPr>
            </w:pPr>
            <w:r>
              <w:rPr>
                <w:rFonts w:hint="eastAsia" w:ascii="宋体" w:hAnsi="宋体" w:cs="宋体"/>
                <w:bCs/>
                <w:color w:val="auto"/>
                <w:sz w:val="24"/>
                <w:highlight w:val="none"/>
              </w:rPr>
              <w:t>会议、活动服务方案：</w:t>
            </w:r>
            <w:r>
              <w:rPr>
                <w:rFonts w:hint="eastAsia" w:ascii="宋体" w:hAnsi="宋体" w:cs="宋体"/>
                <w:color w:val="auto"/>
                <w:sz w:val="24"/>
                <w:highlight w:val="none"/>
              </w:rPr>
              <w:t>根据采购人需要提供会议、庆典、节日、学术等活动的日常服务，包括协助布置会场、绿化（盆景）摆设和保养、横幅悬挂、搬运器材、桌椅、音响、空调、水果、鲜花、会后清场等工作。会议期间全过程值班，包括及时倒开水、保证音响效果，满足会议服务需求。制定完备的会务服务工作流程、细则及服务工作计划并严格执行，保证各项会议的正常进行。会务服务人员仪表端庄、举止文明、知晓相关礼仪，并经过专业培训。符合得4分，基本符合得3分，具备一定操作性得2分；欠佳得1分，未提供不得分。</w:t>
            </w:r>
          </w:p>
        </w:tc>
        <w:tc>
          <w:tcPr>
            <w:tcW w:w="548" w:type="dxa"/>
            <w:vAlign w:val="center"/>
          </w:tcPr>
          <w:p w14:paraId="33BC881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686" w:type="dxa"/>
            <w:vAlign w:val="center"/>
          </w:tcPr>
          <w:p w14:paraId="291B7BF4">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主</w:t>
            </w:r>
            <w:bookmarkStart w:id="434" w:name="_GoBack"/>
            <w:bookmarkEnd w:id="434"/>
            <w:r>
              <w:rPr>
                <w:rFonts w:hint="eastAsia" w:ascii="宋体" w:hAnsi="宋体" w:cs="宋体"/>
                <w:color w:val="auto"/>
                <w:sz w:val="24"/>
                <w:highlight w:val="none"/>
              </w:rPr>
              <w:t>观</w:t>
            </w:r>
          </w:p>
        </w:tc>
        <w:tc>
          <w:tcPr>
            <w:tcW w:w="1309" w:type="dxa"/>
            <w:vAlign w:val="center"/>
          </w:tcPr>
          <w:p w14:paraId="5C1C5BFD">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（十二）会议、活动服务方案</w:t>
            </w:r>
          </w:p>
        </w:tc>
      </w:tr>
      <w:tr w14:paraId="0BB00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7AA5FAB">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30</w:t>
            </w:r>
          </w:p>
        </w:tc>
        <w:tc>
          <w:tcPr>
            <w:tcW w:w="6120" w:type="dxa"/>
            <w:vAlign w:val="center"/>
          </w:tcPr>
          <w:p w14:paraId="4662E5F4">
            <w:pPr>
              <w:spacing w:line="312" w:lineRule="auto"/>
              <w:rPr>
                <w:rFonts w:hint="eastAsia" w:ascii="宋体" w:hAnsi="宋体" w:cs="宋体"/>
                <w:color w:val="auto"/>
                <w:sz w:val="24"/>
                <w:highlight w:val="none"/>
              </w:rPr>
            </w:pPr>
            <w:r>
              <w:rPr>
                <w:rFonts w:hint="eastAsia" w:ascii="宋体" w:hAnsi="宋体" w:cs="宋体"/>
                <w:color w:val="auto"/>
                <w:sz w:val="24"/>
                <w:highlight w:val="none"/>
              </w:rPr>
              <w:t>污水处理站管理方案：医院门诊污水处理站、住院部污水处理站24小时值班值守，PH值检测，日常数据及设备设施运行监测，格栅清理，联系污水处理维保公司及在线监测设备维保公司。符合得2分，不符合不得分。</w:t>
            </w:r>
          </w:p>
        </w:tc>
        <w:tc>
          <w:tcPr>
            <w:tcW w:w="548" w:type="dxa"/>
            <w:vAlign w:val="center"/>
          </w:tcPr>
          <w:p w14:paraId="0E43EE01">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5805BDD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Align w:val="center"/>
          </w:tcPr>
          <w:p w14:paraId="69E40FF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（十三）污水处理站管理方案</w:t>
            </w:r>
          </w:p>
        </w:tc>
      </w:tr>
      <w:tr w14:paraId="3EA1B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7870109">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31</w:t>
            </w:r>
          </w:p>
        </w:tc>
        <w:tc>
          <w:tcPr>
            <w:tcW w:w="6120" w:type="dxa"/>
            <w:vAlign w:val="center"/>
          </w:tcPr>
          <w:p w14:paraId="268FE4D2">
            <w:pPr>
              <w:spacing w:line="312" w:lineRule="auto"/>
              <w:rPr>
                <w:rFonts w:hint="eastAsia" w:ascii="宋体" w:hAnsi="宋体" w:cs="宋体"/>
                <w:color w:val="auto"/>
                <w:sz w:val="24"/>
                <w:highlight w:val="none"/>
              </w:rPr>
            </w:pPr>
            <w:r>
              <w:rPr>
                <w:rFonts w:hint="eastAsia" w:ascii="宋体" w:hAnsi="宋体" w:cs="宋体"/>
                <w:color w:val="auto"/>
                <w:sz w:val="24"/>
                <w:highlight w:val="none"/>
              </w:rPr>
              <w:t>突发事件应急处理方案：具有各类突发事件应急管控整体思路；重大突发传染病疫情措施预案；各类突发事件的应急处理方案（包括病人危急、标本洒漏、标本容器破坏等）；服务区域内各类安全防范措施、消防等应急预案；暴雨、雪灾等灾害性天气及相关突发事件的应急预案；院方举办大型活动、各类迎检或临时性任务等应急保障方案等。</w:t>
            </w:r>
          </w:p>
          <w:p w14:paraId="2A2ABF5D">
            <w:pPr>
              <w:spacing w:line="312" w:lineRule="auto"/>
              <w:rPr>
                <w:rFonts w:hint="eastAsia" w:ascii="宋体" w:hAnsi="宋体" w:cs="宋体"/>
                <w:color w:val="auto"/>
                <w:sz w:val="24"/>
                <w:highlight w:val="none"/>
              </w:rPr>
            </w:pPr>
            <w:r>
              <w:rPr>
                <w:rFonts w:hint="eastAsia" w:ascii="宋体" w:hAnsi="宋体" w:cs="宋体"/>
                <w:color w:val="auto"/>
                <w:sz w:val="24"/>
                <w:highlight w:val="none"/>
              </w:rPr>
              <w:t>方案完善、具有较强的针对性、措施切实有效的得2分；方案有针对性、措施有一定的有效性得1分；不提供不得分。</w:t>
            </w:r>
          </w:p>
        </w:tc>
        <w:tc>
          <w:tcPr>
            <w:tcW w:w="548" w:type="dxa"/>
            <w:vAlign w:val="center"/>
          </w:tcPr>
          <w:p w14:paraId="04492721">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70B528E4">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2D5BFDD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（十四）突发事件应急处理方案</w:t>
            </w:r>
          </w:p>
        </w:tc>
      </w:tr>
      <w:tr w14:paraId="3BE01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59B6370B">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32</w:t>
            </w:r>
          </w:p>
        </w:tc>
        <w:tc>
          <w:tcPr>
            <w:tcW w:w="6120" w:type="dxa"/>
            <w:vAlign w:val="center"/>
          </w:tcPr>
          <w:p w14:paraId="345665B1">
            <w:pPr>
              <w:spacing w:line="312" w:lineRule="auto"/>
              <w:rPr>
                <w:rFonts w:hint="eastAsia" w:ascii="宋体" w:hAnsi="宋体" w:cs="宋体"/>
                <w:color w:val="auto"/>
                <w:sz w:val="24"/>
                <w:highlight w:val="none"/>
              </w:rPr>
            </w:pPr>
            <w:r>
              <w:rPr>
                <w:rFonts w:hint="eastAsia" w:ascii="宋体" w:hAnsi="宋体" w:cs="宋体"/>
                <w:color w:val="auto"/>
                <w:sz w:val="24"/>
                <w:highlight w:val="none"/>
              </w:rPr>
              <w:t>人员培训方案：根据人员培训方案的详细程度及培训方案的合理性、针对性进行综合评分：培训计划和方式完善齐全、科学合理、可操作性强的得2分，欠佳的得1分，未提供得0分。</w:t>
            </w:r>
          </w:p>
        </w:tc>
        <w:tc>
          <w:tcPr>
            <w:tcW w:w="548" w:type="dxa"/>
            <w:vAlign w:val="center"/>
          </w:tcPr>
          <w:p w14:paraId="207EE229">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7162D66D">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602E309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（十五）人员培训方案</w:t>
            </w:r>
          </w:p>
        </w:tc>
      </w:tr>
      <w:tr w14:paraId="4CD9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31893B36">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33</w:t>
            </w:r>
          </w:p>
        </w:tc>
        <w:tc>
          <w:tcPr>
            <w:tcW w:w="6120" w:type="dxa"/>
            <w:vAlign w:val="center"/>
          </w:tcPr>
          <w:p w14:paraId="287E8D36">
            <w:pPr>
              <w:spacing w:line="312" w:lineRule="auto"/>
              <w:rPr>
                <w:rFonts w:hint="eastAsia" w:ascii="宋体" w:hAnsi="宋体" w:cs="宋体"/>
                <w:color w:val="auto"/>
                <w:sz w:val="24"/>
                <w:highlight w:val="none"/>
              </w:rPr>
            </w:pPr>
            <w:r>
              <w:rPr>
                <w:rFonts w:hint="eastAsia" w:ascii="宋体" w:hAnsi="宋体" w:cs="宋体"/>
                <w:color w:val="auto"/>
                <w:sz w:val="24"/>
                <w:highlight w:val="none"/>
              </w:rPr>
              <w:t>投标人具有确保服务团队稳定性的措施和方案；服务人员具有基本福利、社会保险、职业安全等保障措施和方案；具有人员流失控制及人员及时补充方案，对项目临时性需求能做到及时响应。符合得2分，基本符合得1分，不符合不得分。</w:t>
            </w:r>
          </w:p>
        </w:tc>
        <w:tc>
          <w:tcPr>
            <w:tcW w:w="548" w:type="dxa"/>
            <w:vAlign w:val="center"/>
          </w:tcPr>
          <w:p w14:paraId="226F9CB2">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464AD997">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0F1F2DDF">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（十六）保持员工稳定性措施</w:t>
            </w:r>
          </w:p>
        </w:tc>
      </w:tr>
      <w:tr w14:paraId="76BE3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68872BEE">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34</w:t>
            </w:r>
          </w:p>
        </w:tc>
        <w:tc>
          <w:tcPr>
            <w:tcW w:w="6120" w:type="dxa"/>
          </w:tcPr>
          <w:p w14:paraId="13C1D89D">
            <w:pPr>
              <w:snapToGrid w:val="0"/>
              <w:spacing w:line="312" w:lineRule="auto"/>
              <w:jc w:val="left"/>
              <w:rPr>
                <w:rFonts w:hint="eastAsia" w:ascii="宋体" w:hAnsi="宋体" w:cs="宋体"/>
                <w:color w:val="auto"/>
                <w:sz w:val="24"/>
                <w:highlight w:val="none"/>
              </w:rPr>
            </w:pPr>
            <w:r>
              <w:rPr>
                <w:rFonts w:hint="eastAsia" w:ascii="宋体" w:hAnsi="宋体" w:cs="宋体"/>
                <w:color w:val="auto"/>
                <w:sz w:val="24"/>
                <w:highlight w:val="none"/>
              </w:rPr>
              <w:t>投标人拟定的物业交接服务方案情况符合本项目招标要求，贴合医院实际情况，方案完整、内容全面的得2分，方案较为完整、内容较为全面的得1分，不符合或未提供不得分。</w:t>
            </w:r>
          </w:p>
        </w:tc>
        <w:tc>
          <w:tcPr>
            <w:tcW w:w="548" w:type="dxa"/>
            <w:vAlign w:val="center"/>
          </w:tcPr>
          <w:p w14:paraId="29E5C92F">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5531CE1A">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w:t>
            </w:r>
          </w:p>
        </w:tc>
        <w:tc>
          <w:tcPr>
            <w:tcW w:w="1309" w:type="dxa"/>
            <w:vAlign w:val="center"/>
          </w:tcPr>
          <w:p w14:paraId="6B448879">
            <w:pPr>
              <w:snapToGrid w:val="0"/>
              <w:spacing w:line="312" w:lineRule="auto"/>
              <w:jc w:val="center"/>
              <w:rPr>
                <w:rFonts w:hint="eastAsia" w:ascii="宋体" w:hAnsi="宋体" w:cs="宋体"/>
                <w:b/>
                <w:color w:val="auto"/>
                <w:sz w:val="24"/>
                <w:highlight w:val="none"/>
              </w:rPr>
            </w:pPr>
            <w:r>
              <w:rPr>
                <w:rFonts w:hint="eastAsia" w:ascii="宋体" w:hAnsi="宋体" w:cs="宋体"/>
                <w:bCs/>
                <w:color w:val="auto"/>
                <w:sz w:val="24"/>
                <w:highlight w:val="none"/>
              </w:rPr>
              <w:t>（十七）交接方案</w:t>
            </w:r>
          </w:p>
        </w:tc>
      </w:tr>
      <w:tr w14:paraId="063B6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65F1D7F9">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35</w:t>
            </w:r>
          </w:p>
        </w:tc>
        <w:tc>
          <w:tcPr>
            <w:tcW w:w="6120" w:type="dxa"/>
          </w:tcPr>
          <w:p w14:paraId="3132466B">
            <w:pPr>
              <w:spacing w:line="312" w:lineRule="auto"/>
              <w:rPr>
                <w:rFonts w:hint="eastAsia" w:ascii="宋体" w:hAnsi="宋体" w:cs="宋体"/>
                <w:color w:val="auto"/>
                <w:sz w:val="24"/>
                <w:highlight w:val="none"/>
              </w:rPr>
            </w:pPr>
            <w:r>
              <w:rPr>
                <w:rFonts w:hint="eastAsia" w:ascii="宋体" w:hAnsi="宋体" w:cs="宋体"/>
                <w:color w:val="auto"/>
                <w:sz w:val="24"/>
                <w:highlight w:val="none"/>
              </w:rPr>
              <w:t>投标人拟投入的医院数字化后勤综合服务平台系统（或智慧医疗支持信息化系统）包含保洁管理系统、运送管理系统、生活垃圾分类管理系统、报修管理系统、特种设备巡检软件系统、控烟管理系统等与本项目相关的系统，提供管理系统功能页图片及相关软件著作权证书复印件。</w:t>
            </w:r>
          </w:p>
          <w:p w14:paraId="3A35C523">
            <w:pPr>
              <w:spacing w:line="312" w:lineRule="auto"/>
              <w:rPr>
                <w:rFonts w:hint="eastAsia" w:ascii="宋体" w:hAnsi="宋体" w:cs="宋体"/>
                <w:color w:val="auto"/>
                <w:sz w:val="24"/>
                <w:highlight w:val="none"/>
              </w:rPr>
            </w:pPr>
            <w:r>
              <w:rPr>
                <w:rFonts w:hint="eastAsia" w:ascii="宋体" w:hAnsi="宋体" w:cs="宋体"/>
                <w:color w:val="auto"/>
                <w:sz w:val="24"/>
                <w:highlight w:val="none"/>
              </w:rPr>
              <w:t>每提供一项管理系统得1分，最高得4分。</w:t>
            </w:r>
          </w:p>
        </w:tc>
        <w:tc>
          <w:tcPr>
            <w:tcW w:w="548" w:type="dxa"/>
            <w:vAlign w:val="center"/>
          </w:tcPr>
          <w:p w14:paraId="46475D0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686" w:type="dxa"/>
            <w:vAlign w:val="center"/>
          </w:tcPr>
          <w:p w14:paraId="71F24C0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Merge w:val="restart"/>
            <w:vAlign w:val="center"/>
          </w:tcPr>
          <w:p w14:paraId="40E71F5C">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（十八）信息化服务</w:t>
            </w:r>
          </w:p>
        </w:tc>
      </w:tr>
      <w:tr w14:paraId="09542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010E5AC0">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36</w:t>
            </w:r>
          </w:p>
        </w:tc>
        <w:tc>
          <w:tcPr>
            <w:tcW w:w="6120" w:type="dxa"/>
          </w:tcPr>
          <w:p w14:paraId="0F4B36DD">
            <w:pPr>
              <w:spacing w:line="312" w:lineRule="auto"/>
              <w:rPr>
                <w:rFonts w:hint="eastAsia" w:ascii="宋体" w:hAnsi="宋体" w:cs="宋体"/>
                <w:color w:val="auto"/>
                <w:sz w:val="24"/>
                <w:highlight w:val="none"/>
              </w:rPr>
            </w:pPr>
            <w:r>
              <w:rPr>
                <w:rFonts w:hint="eastAsia" w:ascii="宋体" w:hAnsi="宋体" w:cs="宋体"/>
                <w:color w:val="auto"/>
                <w:sz w:val="24"/>
                <w:highlight w:val="none"/>
              </w:rPr>
              <w:t>投标人拟投入的医院数字化后勤综合服务平台系统（或智慧医疗支持信息化系统）可以与医院HIS系统对接。</w:t>
            </w:r>
          </w:p>
          <w:p w14:paraId="658F0929">
            <w:pPr>
              <w:spacing w:line="312" w:lineRule="auto"/>
              <w:rPr>
                <w:rFonts w:hint="eastAsia" w:ascii="宋体" w:hAnsi="宋体" w:cs="宋体"/>
                <w:color w:val="auto"/>
                <w:sz w:val="24"/>
                <w:highlight w:val="none"/>
              </w:rPr>
            </w:pPr>
            <w:r>
              <w:rPr>
                <w:rFonts w:hint="eastAsia" w:ascii="宋体" w:hAnsi="宋体" w:cs="宋体"/>
                <w:color w:val="auto"/>
                <w:sz w:val="24"/>
                <w:highlight w:val="none"/>
              </w:rPr>
              <w:t>提供能够实现对接的证明材料。每提供一个得1分，最高得2分。</w:t>
            </w:r>
          </w:p>
        </w:tc>
        <w:tc>
          <w:tcPr>
            <w:tcW w:w="548" w:type="dxa"/>
            <w:vAlign w:val="center"/>
          </w:tcPr>
          <w:p w14:paraId="78906B71">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686" w:type="dxa"/>
            <w:vAlign w:val="center"/>
          </w:tcPr>
          <w:p w14:paraId="60DE542B">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Merge w:val="continue"/>
            <w:vAlign w:val="center"/>
          </w:tcPr>
          <w:p w14:paraId="18D05251">
            <w:pPr>
              <w:snapToGrid w:val="0"/>
              <w:spacing w:line="312" w:lineRule="auto"/>
              <w:jc w:val="center"/>
              <w:rPr>
                <w:rFonts w:hint="eastAsia" w:ascii="宋体" w:hAnsi="宋体" w:cs="宋体"/>
                <w:color w:val="auto"/>
                <w:sz w:val="24"/>
                <w:highlight w:val="none"/>
              </w:rPr>
            </w:pPr>
          </w:p>
        </w:tc>
      </w:tr>
      <w:tr w14:paraId="5030F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46A67AA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37</w:t>
            </w:r>
          </w:p>
        </w:tc>
        <w:tc>
          <w:tcPr>
            <w:tcW w:w="6120" w:type="dxa"/>
          </w:tcPr>
          <w:p w14:paraId="71165E59">
            <w:pPr>
              <w:snapToGrid w:val="0"/>
              <w:spacing w:line="312" w:lineRule="auto"/>
              <w:jc w:val="left"/>
              <w:rPr>
                <w:color w:val="auto"/>
                <w:highlight w:val="none"/>
              </w:rPr>
            </w:pPr>
            <w:r>
              <w:rPr>
                <w:rFonts w:hint="eastAsia" w:ascii="宋体" w:hAnsi="宋体" w:cs="宋体"/>
                <w:color w:val="auto"/>
                <w:sz w:val="24"/>
                <w:highlight w:val="none"/>
              </w:rPr>
              <w:t>中标人曾为在管医院项目（采购人医院同等级）购买第三方责任险（至少包括：公众责任险、雇主责任险及团体意外险），提供相关证明材料或承诺中标后为本项目购买，承诺提供得3分，不承诺或不完全承诺的不得分。</w:t>
            </w:r>
          </w:p>
        </w:tc>
        <w:tc>
          <w:tcPr>
            <w:tcW w:w="548" w:type="dxa"/>
            <w:vAlign w:val="center"/>
          </w:tcPr>
          <w:p w14:paraId="7DAFC0FD">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7964A858">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Align w:val="center"/>
          </w:tcPr>
          <w:p w14:paraId="4F0708C3">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（十九）人员保险</w:t>
            </w:r>
          </w:p>
        </w:tc>
      </w:tr>
      <w:tr w14:paraId="567EF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3" w:type="dxa"/>
            <w:vAlign w:val="center"/>
          </w:tcPr>
          <w:p w14:paraId="3BEA98F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38</w:t>
            </w:r>
          </w:p>
        </w:tc>
        <w:tc>
          <w:tcPr>
            <w:tcW w:w="6120" w:type="dxa"/>
          </w:tcPr>
          <w:p w14:paraId="51EF2741">
            <w:pPr>
              <w:snapToGrid w:val="0"/>
              <w:spacing w:line="312" w:lineRule="auto"/>
              <w:jc w:val="left"/>
              <w:rPr>
                <w:rFonts w:hint="eastAsia" w:ascii="宋体" w:hAnsi="宋体" w:cs="宋体"/>
                <w:color w:val="auto"/>
                <w:sz w:val="24"/>
                <w:highlight w:val="none"/>
              </w:rPr>
            </w:pPr>
            <w:r>
              <w:rPr>
                <w:rFonts w:hint="eastAsia" w:cs="Arial" w:asciiTheme="minorEastAsia" w:hAnsiTheme="minorEastAsia" w:eastAsiaTheme="minorEastAsia"/>
                <w:color w:val="auto"/>
                <w:sz w:val="24"/>
                <w:highlight w:val="none"/>
              </w:rPr>
              <w:t>承诺接受医院每月各区域的满意度考核，考核结果未达到90分按要求进行处罚，提供承诺得3分，不承诺或不符合不得分。</w:t>
            </w:r>
          </w:p>
        </w:tc>
        <w:tc>
          <w:tcPr>
            <w:tcW w:w="548" w:type="dxa"/>
            <w:vAlign w:val="center"/>
          </w:tcPr>
          <w:p w14:paraId="3E9AD966">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686" w:type="dxa"/>
            <w:vAlign w:val="center"/>
          </w:tcPr>
          <w:p w14:paraId="11EAAEA5">
            <w:pPr>
              <w:snapToGrid w:val="0"/>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Align w:val="center"/>
          </w:tcPr>
          <w:p w14:paraId="6DC63739">
            <w:pPr>
              <w:snapToGrid w:val="0"/>
              <w:spacing w:line="312" w:lineRule="auto"/>
              <w:jc w:val="center"/>
              <w:rPr>
                <w:rFonts w:hint="eastAsia" w:ascii="宋体" w:hAnsi="宋体" w:cs="宋体"/>
                <w:color w:val="auto"/>
                <w:sz w:val="24"/>
                <w:highlight w:val="none"/>
              </w:rPr>
            </w:pPr>
            <w:r>
              <w:rPr>
                <w:rFonts w:hint="eastAsia" w:cs="仿宋_GB2312" w:asciiTheme="minorEastAsia" w:hAnsiTheme="minorEastAsia" w:eastAsiaTheme="minorEastAsia"/>
                <w:color w:val="auto"/>
                <w:sz w:val="24"/>
                <w:highlight w:val="none"/>
              </w:rPr>
              <w:t>（二十）服务考核</w:t>
            </w:r>
          </w:p>
        </w:tc>
      </w:tr>
      <w:tr w14:paraId="7874D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9" w:hRule="atLeast"/>
          <w:jc w:val="center"/>
        </w:trPr>
        <w:tc>
          <w:tcPr>
            <w:tcW w:w="803" w:type="dxa"/>
            <w:vAlign w:val="center"/>
          </w:tcPr>
          <w:p w14:paraId="7187A152">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39</w:t>
            </w:r>
          </w:p>
        </w:tc>
        <w:tc>
          <w:tcPr>
            <w:tcW w:w="6120" w:type="dxa"/>
          </w:tcPr>
          <w:p w14:paraId="5C2A8F66">
            <w:pPr>
              <w:spacing w:line="312" w:lineRule="auto"/>
              <w:outlineLvl w:val="0"/>
              <w:rPr>
                <w:rFonts w:hint="eastAsia" w:ascii="宋体" w:hAnsi="宋体" w:cs="宋体"/>
                <w:color w:val="auto"/>
                <w:sz w:val="24"/>
                <w:highlight w:val="none"/>
              </w:rPr>
            </w:pPr>
            <w:r>
              <w:rPr>
                <w:rFonts w:hint="eastAsia" w:ascii="宋体" w:hAnsi="宋体" w:cs="宋体"/>
                <w:color w:val="auto"/>
                <w:sz w:val="24"/>
                <w:highlight w:val="none"/>
              </w:rPr>
              <w:t>有效投标报价的最低价作为评标基准价，其最低报价为满分；按［投标报价得分=（评标基准价/投标报价）*最高分值］的计算公式计算。</w:t>
            </w:r>
          </w:p>
          <w:p w14:paraId="1B7A0494">
            <w:pPr>
              <w:widowControl/>
              <w:shd w:val="clear" w:color="auto" w:fill="FFFFFF"/>
              <w:adjustRightInd/>
              <w:spacing w:after="225" w:line="312" w:lineRule="auto"/>
              <w:ind w:firstLine="420"/>
              <w:jc w:val="left"/>
              <w:rPr>
                <w:rFonts w:hint="eastAsia" w:ascii="宋体" w:hAnsi="宋体" w:cs="宋体"/>
                <w:color w:val="auto"/>
                <w:sz w:val="24"/>
                <w:highlight w:val="none"/>
              </w:rPr>
            </w:pPr>
            <w:r>
              <w:rPr>
                <w:rFonts w:hint="eastAsia" w:ascii="宋体" w:hAnsi="宋体" w:cs="宋体"/>
                <w:color w:val="auto"/>
                <w:sz w:val="24"/>
                <w:highlight w:val="none"/>
              </w:rPr>
              <w:t>评标过程中，不得去掉报价中的最高报价和最低报价。</w:t>
            </w:r>
          </w:p>
          <w:p w14:paraId="2A5D5437">
            <w:pPr>
              <w:widowControl/>
              <w:shd w:val="clear" w:color="auto" w:fill="FFFFFF"/>
              <w:adjustRightInd/>
              <w:spacing w:after="225" w:line="312" w:lineRule="auto"/>
              <w:ind w:firstLine="420"/>
              <w:jc w:val="left"/>
              <w:rPr>
                <w:rFonts w:hint="eastAsia" w:ascii="宋体" w:hAnsi="宋体" w:cs="宋体"/>
                <w:color w:val="auto"/>
                <w:sz w:val="24"/>
                <w:highlight w:val="none"/>
              </w:rPr>
            </w:pPr>
            <w:r>
              <w:rPr>
                <w:rFonts w:hint="eastAsia" w:ascii="宋体" w:hAnsi="宋体" w:cs="宋体"/>
                <w:color w:val="auto"/>
                <w:sz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548" w:type="dxa"/>
            <w:vAlign w:val="center"/>
          </w:tcPr>
          <w:p w14:paraId="1A4278DE">
            <w:pPr>
              <w:spacing w:line="312"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10</w:t>
            </w:r>
          </w:p>
        </w:tc>
        <w:tc>
          <w:tcPr>
            <w:tcW w:w="686" w:type="dxa"/>
            <w:vAlign w:val="center"/>
          </w:tcPr>
          <w:p w14:paraId="215FB976">
            <w:pPr>
              <w:spacing w:line="312"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客观</w:t>
            </w:r>
          </w:p>
        </w:tc>
        <w:tc>
          <w:tcPr>
            <w:tcW w:w="1309" w:type="dxa"/>
            <w:vAlign w:val="center"/>
          </w:tcPr>
          <w:p w14:paraId="6057CA21">
            <w:pPr>
              <w:spacing w:line="360" w:lineRule="auto"/>
              <w:jc w:val="center"/>
              <w:outlineLvl w:val="0"/>
              <w:rPr>
                <w:rFonts w:hint="eastAsia" w:ascii="宋体" w:hAnsi="宋体" w:cs="宋体"/>
                <w:color w:val="auto"/>
                <w:sz w:val="24"/>
                <w:highlight w:val="none"/>
              </w:rPr>
            </w:pPr>
            <w:r>
              <w:rPr>
                <w:rFonts w:cs="仿宋_GB2312" w:asciiTheme="minorEastAsia" w:hAnsiTheme="minorEastAsia" w:eastAsiaTheme="minorEastAsia"/>
                <w:color w:val="auto"/>
                <w:sz w:val="24"/>
                <w:highlight w:val="none"/>
              </w:rPr>
              <w:t>/</w:t>
            </w:r>
          </w:p>
        </w:tc>
      </w:tr>
    </w:tbl>
    <w:p w14:paraId="29C9244F">
      <w:pPr>
        <w:rPr>
          <w:color w:val="auto"/>
          <w:highlight w:val="none"/>
        </w:rPr>
      </w:pPr>
    </w:p>
    <w:p w14:paraId="4D282E7B">
      <w:pPr>
        <w:snapToGrid w:val="0"/>
        <w:spacing w:line="360" w:lineRule="auto"/>
        <w:rPr>
          <w:rFonts w:hint="eastAsia"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632039F">
      <w:pPr>
        <w:snapToGrid w:val="0"/>
        <w:spacing w:line="360" w:lineRule="auto"/>
        <w:rPr>
          <w:rFonts w:hint="eastAsia" w:ascii="宋体" w:hAnsi="宋体" w:cs="宋体"/>
          <w:b/>
          <w:color w:val="auto"/>
          <w:sz w:val="28"/>
          <w:szCs w:val="28"/>
          <w:highlight w:val="none"/>
        </w:rPr>
      </w:pPr>
      <w:r>
        <w:rPr>
          <w:rFonts w:hint="eastAsia" w:ascii="宋体" w:hAnsi="宋体" w:cs="宋体"/>
          <w:b/>
          <w:color w:val="auto"/>
          <w:sz w:val="32"/>
          <w:highlight w:val="none"/>
        </w:rPr>
        <w:t>一、评标方法</w:t>
      </w:r>
    </w:p>
    <w:p w14:paraId="50F21FEF">
      <w:pPr>
        <w:adjustRightInd/>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26DAC643">
      <w:pPr>
        <w:adjustRightInd/>
        <w:spacing w:line="360" w:lineRule="auto"/>
        <w:rPr>
          <w:rFonts w:hint="eastAsia" w:ascii="宋体" w:hAnsi="宋体" w:cs="宋体"/>
          <w:color w:val="auto"/>
          <w:kern w:val="0"/>
          <w:sz w:val="24"/>
          <w:highlight w:val="none"/>
        </w:rPr>
      </w:pPr>
      <w:r>
        <w:rPr>
          <w:rFonts w:hint="eastAsia" w:ascii="宋体" w:hAnsi="宋体" w:cs="宋体"/>
          <w:b/>
          <w:color w:val="auto"/>
          <w:sz w:val="32"/>
          <w:highlight w:val="none"/>
        </w:rPr>
        <w:t>二、评标标准</w:t>
      </w:r>
    </w:p>
    <w:p w14:paraId="3385B342">
      <w:pPr>
        <w:spacing w:line="360" w:lineRule="auto"/>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D3B77BB">
      <w:pPr>
        <w:spacing w:line="360" w:lineRule="auto"/>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F03BB8F">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B35C097">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4518F04">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801308B">
      <w:pPr>
        <w:spacing w:line="360" w:lineRule="auto"/>
        <w:ind w:firstLine="472" w:firstLineChars="196"/>
        <w:rPr>
          <w:rFonts w:hint="eastAsia"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6EF0C46">
      <w:pPr>
        <w:pStyle w:val="131"/>
        <w:spacing w:before="0"/>
        <w:ind w:firstLine="508" w:firstLineChars="212"/>
        <w:rPr>
          <w:rFonts w:hint="eastAsia"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3E6B5FF0">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2A3B2BAE">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2366C8A">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0934721">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217BA61">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7B05F7A">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3D70179">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72284943">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D7BBB28">
      <w:pPr>
        <w:pStyle w:val="131"/>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2F49EE09">
      <w:pPr>
        <w:spacing w:line="360" w:lineRule="auto"/>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8BD4ED0">
      <w:pPr>
        <w:spacing w:line="360" w:lineRule="auto"/>
        <w:ind w:firstLine="480" w:firstLineChars="200"/>
        <w:rPr>
          <w:rFonts w:hint="eastAsia"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5BA5A07">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7946EA2">
      <w:pPr>
        <w:widowControl/>
        <w:shd w:val="clear" w:color="auto" w:fill="FFFFFF"/>
        <w:adjustRightInd/>
        <w:spacing w:after="225" w:line="315" w:lineRule="atLeast"/>
        <w:jc w:val="left"/>
        <w:rPr>
          <w:rFonts w:hint="eastAsia" w:ascii="宋体" w:hAnsi="宋体" w:cs="宋体"/>
          <w:b/>
          <w:color w:val="auto"/>
          <w:sz w:val="32"/>
          <w:highlight w:val="none"/>
        </w:rPr>
      </w:pPr>
      <w:r>
        <w:rPr>
          <w:rFonts w:hint="eastAsia" w:ascii="宋体" w:hAnsi="宋体" w:cs="宋体"/>
          <w:b/>
          <w:color w:val="auto"/>
          <w:sz w:val="32"/>
          <w:highlight w:val="none"/>
        </w:rPr>
        <w:t>四、评标中的其他事项</w:t>
      </w:r>
    </w:p>
    <w:p w14:paraId="0453FBD3">
      <w:pPr>
        <w:pStyle w:val="131"/>
        <w:spacing w:before="0"/>
        <w:ind w:firstLine="472" w:firstLineChars="196"/>
        <w:rPr>
          <w:rFonts w:hint="eastAsia"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8ACAD2F">
      <w:pPr>
        <w:pStyle w:val="24"/>
        <w:spacing w:line="360" w:lineRule="auto"/>
        <w:ind w:left="954" w:leftChars="226" w:hanging="479" w:firstLineChars="0"/>
        <w:rPr>
          <w:rFonts w:hint="eastAsia"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79298A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6C4059C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ABF0AC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372F70B6">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383B5E6">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45EA3333">
      <w:pPr>
        <w:snapToGrid w:val="0"/>
        <w:spacing w:line="360" w:lineRule="auto"/>
        <w:ind w:firstLine="120" w:firstLineChars="50"/>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4B74EED8">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20DA175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2FA71244">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7BC8D71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5B63EAE3">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44E556D5">
      <w:pPr>
        <w:spacing w:line="360" w:lineRule="auto"/>
        <w:ind w:firstLine="480" w:firstLineChars="200"/>
        <w:rPr>
          <w:color w:val="auto"/>
          <w:highlight w:val="none"/>
        </w:rPr>
      </w:pPr>
      <w:r>
        <w:rPr>
          <w:rFonts w:hint="eastAsia" w:ascii="宋体" w:hAnsi="宋体" w:cs="宋体"/>
          <w:color w:val="auto"/>
          <w:kern w:val="0"/>
          <w:sz w:val="24"/>
          <w:highlight w:val="none"/>
        </w:rPr>
        <w:t>4.2.12参与同一个采购包（标段）的供应商存在下列情形之一且无法合理解释的，其投标文件无效：（1）不同供应商的电子投标文件上传计算机的IP地址、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14:paraId="3B51F74D">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4.2.13投标人仅提交备份投标文件，未在电子交易平台传输递交投标文件的，投标无效；</w:t>
      </w:r>
    </w:p>
    <w:p w14:paraId="357E5DBD">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4.2.14投标人未提供样品或提供的样品不满足采购需求实质性条件的，投标无效；</w:t>
      </w:r>
    </w:p>
    <w:p w14:paraId="27B7E82C">
      <w:pPr>
        <w:pStyle w:val="3"/>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4.2.15 投标文件不满足招标文件的其它实质性要求的；</w:t>
      </w:r>
    </w:p>
    <w:p w14:paraId="1FEAA97E">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4.2.16法律、法规、规章（适用本市的）及省级以上规范性文件（适用本市的）规定的其他无效情形。</w:t>
      </w:r>
    </w:p>
    <w:p w14:paraId="06954D31">
      <w:pPr>
        <w:pStyle w:val="24"/>
        <w:snapToGrid w:val="0"/>
        <w:spacing w:line="360" w:lineRule="auto"/>
        <w:ind w:firstLine="472" w:firstLineChars="196"/>
        <w:rPr>
          <w:rFonts w:hint="eastAsia"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20589A8">
      <w:pPr>
        <w:pStyle w:val="24"/>
        <w:snapToGrid w:val="0"/>
        <w:spacing w:line="360" w:lineRule="auto"/>
        <w:rPr>
          <w:rFonts w:hint="eastAsia" w:cs="宋体"/>
          <w:color w:val="auto"/>
          <w:highlight w:val="none"/>
        </w:rPr>
      </w:pPr>
      <w:r>
        <w:rPr>
          <w:rFonts w:hint="eastAsia" w:cs="宋体"/>
          <w:color w:val="auto"/>
          <w:highlight w:val="none"/>
        </w:rPr>
        <w:t>5.1符合专业条件的供应商或者对招标文件作实质响应的供应商不足3家的；</w:t>
      </w:r>
    </w:p>
    <w:p w14:paraId="5CC7B220">
      <w:pPr>
        <w:pStyle w:val="24"/>
        <w:snapToGrid w:val="0"/>
        <w:spacing w:line="360" w:lineRule="auto"/>
        <w:rPr>
          <w:rFonts w:hint="eastAsia" w:cs="宋体"/>
          <w:color w:val="auto"/>
          <w:highlight w:val="none"/>
        </w:rPr>
      </w:pPr>
      <w:r>
        <w:rPr>
          <w:rFonts w:hint="eastAsia" w:cs="宋体"/>
          <w:color w:val="auto"/>
          <w:highlight w:val="none"/>
        </w:rPr>
        <w:t>5.2出现影响采购公正的违法、违规行为的；</w:t>
      </w:r>
    </w:p>
    <w:p w14:paraId="010D6463">
      <w:pPr>
        <w:pStyle w:val="24"/>
        <w:snapToGrid w:val="0"/>
        <w:spacing w:line="360" w:lineRule="auto"/>
        <w:rPr>
          <w:rFonts w:hint="eastAsia" w:cs="宋体"/>
          <w:color w:val="auto"/>
          <w:highlight w:val="none"/>
        </w:rPr>
      </w:pPr>
      <w:r>
        <w:rPr>
          <w:rFonts w:hint="eastAsia" w:cs="宋体"/>
          <w:color w:val="auto"/>
          <w:highlight w:val="none"/>
        </w:rPr>
        <w:t>5.3投标人的报价均超过了采购预算，采购人不能支付的；</w:t>
      </w:r>
    </w:p>
    <w:p w14:paraId="5FCDEB1A">
      <w:pPr>
        <w:pStyle w:val="24"/>
        <w:snapToGrid w:val="0"/>
        <w:spacing w:line="360" w:lineRule="auto"/>
        <w:rPr>
          <w:rFonts w:hint="eastAsia" w:cs="宋体"/>
          <w:color w:val="auto"/>
          <w:highlight w:val="none"/>
        </w:rPr>
      </w:pPr>
      <w:r>
        <w:rPr>
          <w:rFonts w:hint="eastAsia" w:cs="宋体"/>
          <w:color w:val="auto"/>
          <w:highlight w:val="none"/>
        </w:rPr>
        <w:t>5.4因重大变故，采购任务取消的。</w:t>
      </w:r>
    </w:p>
    <w:p w14:paraId="4F21A94D">
      <w:pPr>
        <w:pStyle w:val="24"/>
        <w:snapToGrid w:val="0"/>
        <w:spacing w:line="360" w:lineRule="auto"/>
        <w:rPr>
          <w:rFonts w:hint="eastAsia" w:cs="宋体"/>
          <w:color w:val="auto"/>
          <w:highlight w:val="none"/>
        </w:rPr>
      </w:pPr>
      <w:r>
        <w:rPr>
          <w:rFonts w:hint="eastAsia" w:cs="宋体"/>
          <w:color w:val="auto"/>
          <w:highlight w:val="none"/>
        </w:rPr>
        <w:t>废标后，采购机构应当将废标理由通知所有投标人。</w:t>
      </w:r>
    </w:p>
    <w:p w14:paraId="53D55AE6">
      <w:pPr>
        <w:pStyle w:val="24"/>
        <w:snapToGrid w:val="0"/>
        <w:spacing w:line="360" w:lineRule="auto"/>
        <w:ind w:firstLine="590" w:firstLineChars="245"/>
        <w:rPr>
          <w:rFonts w:hint="eastAsia"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8E6E77A">
      <w:pPr>
        <w:pStyle w:val="24"/>
        <w:snapToGrid w:val="0"/>
        <w:spacing w:line="360" w:lineRule="auto"/>
        <w:ind w:firstLine="482"/>
        <w:rPr>
          <w:rFonts w:hint="eastAsia"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481BE4C">
      <w:pPr>
        <w:pStyle w:val="24"/>
        <w:snapToGrid w:val="0"/>
        <w:spacing w:line="360" w:lineRule="auto"/>
        <w:rPr>
          <w:rFonts w:hint="eastAsia" w:cs="宋体"/>
          <w:color w:val="auto"/>
          <w:highlight w:val="none"/>
        </w:rPr>
      </w:pPr>
      <w:r>
        <w:rPr>
          <w:rFonts w:hint="eastAsia" w:cs="宋体"/>
          <w:color w:val="auto"/>
          <w:highlight w:val="none"/>
        </w:rPr>
        <w:t>7.1未确定中标供应商的，终止本次政府采购活动，重新开展政府采购活动。</w:t>
      </w:r>
    </w:p>
    <w:p w14:paraId="79D29A4C">
      <w:pPr>
        <w:pStyle w:val="24"/>
        <w:snapToGrid w:val="0"/>
        <w:spacing w:line="360" w:lineRule="auto"/>
        <w:rPr>
          <w:rFonts w:hint="eastAsia"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42A4B63">
      <w:pPr>
        <w:pStyle w:val="24"/>
        <w:snapToGrid w:val="0"/>
        <w:spacing w:line="360" w:lineRule="auto"/>
        <w:rPr>
          <w:rFonts w:hint="eastAsia"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BEF25B3">
      <w:pPr>
        <w:pStyle w:val="24"/>
        <w:snapToGrid w:val="0"/>
        <w:spacing w:line="360" w:lineRule="auto"/>
        <w:rPr>
          <w:rFonts w:hint="eastAsia" w:cs="宋体"/>
          <w:color w:val="auto"/>
          <w:highlight w:val="none"/>
        </w:rPr>
      </w:pPr>
      <w:r>
        <w:rPr>
          <w:rFonts w:hint="eastAsia" w:cs="宋体"/>
          <w:color w:val="auto"/>
          <w:highlight w:val="none"/>
        </w:rPr>
        <w:t>7.4政府采购合同已经履行，给采购人、供应商造成损失的，由责任人承担赔偿责任。</w:t>
      </w:r>
    </w:p>
    <w:p w14:paraId="6C06A234">
      <w:pPr>
        <w:pStyle w:val="24"/>
        <w:snapToGrid w:val="0"/>
        <w:spacing w:line="360" w:lineRule="auto"/>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8"/>
    <w:p w14:paraId="3FE70240">
      <w:pPr>
        <w:widowControl/>
        <w:adjustRightInd/>
        <w:jc w:val="left"/>
        <w:rPr>
          <w:rFonts w:hint="eastAsia" w:ascii="宋体" w:hAnsi="宋体" w:cs="宋体"/>
          <w:b/>
          <w:color w:val="auto"/>
          <w:sz w:val="36"/>
          <w:szCs w:val="36"/>
          <w:highlight w:val="none"/>
        </w:rPr>
      </w:pPr>
      <w:bookmarkStart w:id="406" w:name="第五部分"/>
      <w:bookmarkStart w:id="407" w:name="_Toc86217003"/>
      <w:r>
        <w:rPr>
          <w:rFonts w:ascii="宋体" w:hAnsi="宋体" w:cs="宋体"/>
          <w:b/>
          <w:color w:val="auto"/>
          <w:sz w:val="36"/>
          <w:szCs w:val="36"/>
          <w:highlight w:val="none"/>
        </w:rPr>
        <w:br w:type="page"/>
      </w:r>
    </w:p>
    <w:p w14:paraId="789CB375">
      <w:p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02452EB0">
      <w:pPr>
        <w:rPr>
          <w:rFonts w:hint="eastAsia"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17F036DC">
      <w:pPr>
        <w:spacing w:line="480" w:lineRule="auto"/>
        <w:jc w:val="center"/>
        <w:rPr>
          <w:rFonts w:hint="eastAsia" w:ascii="宋体" w:hAnsi="宋体" w:cs="宋体"/>
          <w:b/>
          <w:color w:val="auto"/>
          <w:sz w:val="28"/>
          <w:szCs w:val="28"/>
          <w:highlight w:val="none"/>
        </w:rPr>
      </w:pPr>
    </w:p>
    <w:p w14:paraId="627A1097">
      <w:pPr>
        <w:spacing w:line="480" w:lineRule="auto"/>
        <w:jc w:val="center"/>
        <w:rPr>
          <w:rFonts w:hint="eastAsia" w:ascii="宋体" w:hAnsi="宋体" w:cs="宋体"/>
          <w:b/>
          <w:color w:val="auto"/>
          <w:sz w:val="24"/>
          <w:highlight w:val="none"/>
        </w:rPr>
      </w:pPr>
    </w:p>
    <w:p w14:paraId="15DD2D8A">
      <w:pPr>
        <w:spacing w:line="480" w:lineRule="auto"/>
        <w:jc w:val="center"/>
        <w:rPr>
          <w:rFonts w:hint="eastAsia" w:ascii="宋体" w:hAnsi="宋体" w:cs="宋体"/>
          <w:b/>
          <w:color w:val="auto"/>
          <w:sz w:val="24"/>
          <w:highlight w:val="none"/>
        </w:rPr>
      </w:pPr>
    </w:p>
    <w:p w14:paraId="596066FB">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29F6DB40">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（服务类）</w:t>
      </w:r>
    </w:p>
    <w:p w14:paraId="2652C1F3">
      <w:pPr>
        <w:pStyle w:val="702"/>
        <w:ind w:firstLine="2843" w:firstLineChars="1180"/>
        <w:rPr>
          <w:rFonts w:hint="eastAsia" w:ascii="宋体" w:hAnsi="宋体" w:cs="宋体"/>
          <w:b/>
          <w:color w:val="auto"/>
          <w:szCs w:val="24"/>
          <w:highlight w:val="none"/>
        </w:rPr>
      </w:pPr>
      <w:r>
        <w:rPr>
          <w:rFonts w:hint="eastAsia" w:ascii="宋体" w:hAnsi="宋体" w:cs="宋体"/>
          <w:b/>
          <w:color w:val="auto"/>
          <w:szCs w:val="24"/>
          <w:highlight w:val="none"/>
        </w:rPr>
        <w:t>第一部分 合同书</w:t>
      </w:r>
    </w:p>
    <w:p w14:paraId="7B32B751">
      <w:pPr>
        <w:spacing w:before="120" w:line="22" w:lineRule="atLeast"/>
        <w:rPr>
          <w:rFonts w:hint="eastAsia" w:ascii="宋体" w:hAnsi="宋体" w:cs="宋体"/>
          <w:color w:val="auto"/>
          <w:sz w:val="24"/>
          <w:highlight w:val="none"/>
        </w:rPr>
      </w:pPr>
    </w:p>
    <w:p w14:paraId="439B1513">
      <w:pPr>
        <w:pStyle w:val="3"/>
        <w:rPr>
          <w:rFonts w:hint="eastAsia"/>
          <w:color w:val="auto"/>
          <w:highlight w:val="none"/>
        </w:rPr>
      </w:pPr>
    </w:p>
    <w:p w14:paraId="32FE889A">
      <w:pPr>
        <w:spacing w:before="120" w:line="22" w:lineRule="atLeast"/>
        <w:ind w:left="960"/>
        <w:rPr>
          <w:rFonts w:hint="eastAsia"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0F725338">
      <w:pPr>
        <w:pStyle w:val="599"/>
        <w:spacing w:before="120" w:line="22" w:lineRule="atLeast"/>
        <w:rPr>
          <w:rFonts w:hint="eastAsia" w:ascii="宋体" w:hAnsi="宋体" w:eastAsia="宋体" w:cs="宋体"/>
          <w:color w:val="auto"/>
          <w:szCs w:val="24"/>
          <w:highlight w:val="none"/>
        </w:rPr>
      </w:pPr>
    </w:p>
    <w:p w14:paraId="1BED12E0">
      <w:pPr>
        <w:pStyle w:val="599"/>
        <w:spacing w:before="120" w:line="22" w:lineRule="atLeast"/>
        <w:rPr>
          <w:rFonts w:hint="eastAsia" w:ascii="宋体" w:hAnsi="宋体" w:eastAsia="宋体" w:cs="宋体"/>
          <w:color w:val="auto"/>
          <w:szCs w:val="24"/>
          <w:highlight w:val="none"/>
        </w:rPr>
      </w:pPr>
    </w:p>
    <w:p w14:paraId="071AF40E">
      <w:pPr>
        <w:rPr>
          <w:rFonts w:hint="eastAsia" w:ascii="宋体" w:hAnsi="宋体" w:cs="宋体"/>
          <w:color w:val="auto"/>
          <w:sz w:val="24"/>
          <w:highlight w:val="none"/>
        </w:rPr>
      </w:pPr>
    </w:p>
    <w:p w14:paraId="05E3DE8C">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686E6548">
      <w:pPr>
        <w:spacing w:before="120" w:line="22" w:lineRule="atLeast"/>
        <w:rPr>
          <w:rFonts w:hint="eastAsia" w:ascii="宋体" w:hAnsi="宋体" w:cs="宋体"/>
          <w:color w:val="auto"/>
          <w:sz w:val="24"/>
          <w:highlight w:val="none"/>
        </w:rPr>
      </w:pPr>
    </w:p>
    <w:p w14:paraId="0634415F">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F9BF5DC">
      <w:pPr>
        <w:spacing w:before="120" w:line="22" w:lineRule="atLeast"/>
        <w:rPr>
          <w:rFonts w:hint="eastAsia" w:ascii="宋体" w:hAnsi="宋体" w:cs="宋体"/>
          <w:color w:val="auto"/>
          <w:sz w:val="24"/>
          <w:highlight w:val="none"/>
        </w:rPr>
      </w:pPr>
    </w:p>
    <w:p w14:paraId="57A08A82">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3B9313B4">
      <w:pPr>
        <w:spacing w:before="120" w:line="22" w:lineRule="atLeast"/>
        <w:rPr>
          <w:rFonts w:hint="eastAsia" w:ascii="宋体" w:hAnsi="宋体" w:cs="宋体"/>
          <w:color w:val="auto"/>
          <w:sz w:val="24"/>
          <w:highlight w:val="none"/>
        </w:rPr>
      </w:pPr>
    </w:p>
    <w:p w14:paraId="3BA6ABE6">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03FFF6">
      <w:pPr>
        <w:widowControl/>
        <w:jc w:val="left"/>
        <w:rPr>
          <w:rFonts w:hint="eastAsia" w:ascii="宋体" w:hAnsi="宋体" w:cs="宋体"/>
          <w:color w:val="auto"/>
          <w:kern w:val="0"/>
          <w:sz w:val="24"/>
          <w:highlight w:val="none"/>
        </w:rPr>
        <w:sectPr>
          <w:pgSz w:w="11907" w:h="16840"/>
          <w:pgMar w:top="1474" w:right="1814" w:bottom="1474" w:left="1814" w:header="851" w:footer="851" w:gutter="0"/>
          <w:cols w:space="720" w:num="1"/>
        </w:sectPr>
      </w:pPr>
    </w:p>
    <w:p w14:paraId="44BB993C">
      <w:pPr>
        <w:rPr>
          <w:rFonts w:hint="eastAsia" w:ascii="宋体" w:hAnsi="宋体" w:cs="宋体"/>
          <w:b/>
          <w:color w:val="auto"/>
          <w:sz w:val="24"/>
          <w:highlight w:val="none"/>
        </w:rPr>
      </w:pPr>
    </w:p>
    <w:p w14:paraId="74B60323">
      <w:pPr>
        <w:spacing w:line="560" w:lineRule="exact"/>
        <w:ind w:firstLine="480" w:firstLineChars="200"/>
        <w:rPr>
          <w:rFonts w:hint="eastAsia"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杭州市第三人民医院</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杭州市第三人民医院2025年-2026年度综合物业（保洁、运送、维修等）管理服务项目（招标编号：HZZFCG-2025-032）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0B1CB375">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rPr>
        <w:t>杭州市第三人民医院</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标或者成交</w:t>
      </w:r>
      <w:r>
        <w:rPr>
          <w:rFonts w:ascii="宋体" w:hAnsi="宋体"/>
          <w:color w:val="auto"/>
          <w:sz w:val="24"/>
          <w:highlight w:val="none"/>
          <w:u w:val="single"/>
        </w:rPr>
        <w:t xml:space="preserve">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1162DB9C">
      <w:pPr>
        <w:spacing w:line="560" w:lineRule="exact"/>
        <w:ind w:firstLine="482" w:firstLineChars="200"/>
        <w:outlineLvl w:val="0"/>
        <w:rPr>
          <w:rFonts w:hint="eastAsia"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14:paraId="009235AE">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A3DF841">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43E4A089">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171189D7">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6A900A2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20315A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171CCADA">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14:paraId="3A8CBAF6">
      <w:pPr>
        <w:spacing w:line="360" w:lineRule="auto"/>
        <w:ind w:firstLine="480" w:firstLineChars="200"/>
        <w:rPr>
          <w:rFonts w:hint="eastAsia"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C25531D">
      <w:pPr>
        <w:spacing w:line="360" w:lineRule="auto"/>
        <w:ind w:firstLine="480" w:firstLineChars="200"/>
        <w:rPr>
          <w:rFonts w:hint="eastAsia"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6D36F101">
      <w:pPr>
        <w:spacing w:line="360" w:lineRule="auto"/>
        <w:ind w:firstLine="480" w:firstLineChars="200"/>
        <w:rPr>
          <w:rFonts w:hint="eastAsia"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20F5A07">
      <w:pPr>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370CC1F8">
      <w:pPr>
        <w:pStyle w:val="960"/>
        <w:spacing w:before="0" w:beforeAutospacing="0" w:after="0" w:afterAutospacing="0" w:line="360" w:lineRule="auto"/>
        <w:ind w:firstLine="480"/>
        <w:rPr>
          <w:rFonts w:hint="eastAsia"/>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62EBFC47">
      <w:pP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C99E2AB">
      <w:pP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5E43CBE">
      <w:pP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2EA8D48">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1.3 价款</w:t>
      </w:r>
    </w:p>
    <w:p w14:paraId="502C2620">
      <w:pPr>
        <w:spacing w:line="560" w:lineRule="exact"/>
        <w:ind w:firstLine="480" w:firstLineChars="200"/>
        <w:rPr>
          <w:rFonts w:hint="eastAsia"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0F879A1B">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48A1065">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9A4B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2DC199">
            <w:pPr>
              <w:pStyle w:val="320"/>
              <w:spacing w:line="560" w:lineRule="exact"/>
              <w:jc w:val="center"/>
              <w:rPr>
                <w:rFonts w:hint="eastAsia" w:hAnsi="宋体"/>
                <w:color w:val="auto"/>
                <w:sz w:val="24"/>
                <w:szCs w:val="24"/>
                <w:highlight w:val="none"/>
              </w:rPr>
            </w:pPr>
            <w:r>
              <w:rPr>
                <w:rFonts w:hAnsi="宋体"/>
                <w:color w:val="auto"/>
                <w:sz w:val="24"/>
                <w:szCs w:val="24"/>
                <w:highlight w:val="none"/>
              </w:rPr>
              <w:t>序号</w:t>
            </w:r>
          </w:p>
        </w:tc>
        <w:tc>
          <w:tcPr>
            <w:tcW w:w="3402" w:type="dxa"/>
            <w:vAlign w:val="center"/>
          </w:tcPr>
          <w:p w14:paraId="422F155F">
            <w:pPr>
              <w:pStyle w:val="320"/>
              <w:spacing w:line="560" w:lineRule="exact"/>
              <w:ind w:firstLine="200"/>
              <w:jc w:val="center"/>
              <w:rPr>
                <w:rFonts w:hint="eastAsia"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53B50320">
            <w:pPr>
              <w:pStyle w:val="320"/>
              <w:spacing w:line="560" w:lineRule="exact"/>
              <w:jc w:val="center"/>
              <w:rPr>
                <w:rFonts w:hint="eastAsia" w:hAnsi="宋体"/>
                <w:color w:val="auto"/>
                <w:sz w:val="24"/>
                <w:szCs w:val="24"/>
                <w:highlight w:val="none"/>
              </w:rPr>
            </w:pPr>
            <w:r>
              <w:rPr>
                <w:rFonts w:hAnsi="宋体"/>
                <w:color w:val="auto"/>
                <w:sz w:val="24"/>
                <w:szCs w:val="24"/>
                <w:highlight w:val="none"/>
              </w:rPr>
              <w:t>分项价格</w:t>
            </w:r>
          </w:p>
        </w:tc>
      </w:tr>
      <w:tr w14:paraId="6A615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09221F8">
            <w:pPr>
              <w:pStyle w:val="320"/>
              <w:spacing w:line="560" w:lineRule="exact"/>
              <w:ind w:firstLine="200"/>
              <w:jc w:val="center"/>
              <w:rPr>
                <w:rFonts w:hint="eastAsia" w:hAnsi="宋体"/>
                <w:color w:val="auto"/>
                <w:sz w:val="24"/>
                <w:szCs w:val="24"/>
                <w:highlight w:val="none"/>
              </w:rPr>
            </w:pPr>
          </w:p>
        </w:tc>
        <w:tc>
          <w:tcPr>
            <w:tcW w:w="3402" w:type="dxa"/>
            <w:vAlign w:val="center"/>
          </w:tcPr>
          <w:p w14:paraId="289E3692">
            <w:pPr>
              <w:pStyle w:val="320"/>
              <w:spacing w:line="560" w:lineRule="exact"/>
              <w:ind w:firstLine="200"/>
              <w:jc w:val="center"/>
              <w:rPr>
                <w:rFonts w:hint="eastAsia" w:hAnsi="宋体"/>
                <w:color w:val="auto"/>
                <w:sz w:val="24"/>
                <w:szCs w:val="24"/>
                <w:highlight w:val="none"/>
              </w:rPr>
            </w:pPr>
          </w:p>
        </w:tc>
        <w:tc>
          <w:tcPr>
            <w:tcW w:w="2552" w:type="dxa"/>
            <w:vAlign w:val="center"/>
          </w:tcPr>
          <w:p w14:paraId="72D47BE1">
            <w:pPr>
              <w:pStyle w:val="320"/>
              <w:spacing w:line="560" w:lineRule="exact"/>
              <w:ind w:firstLine="200"/>
              <w:jc w:val="center"/>
              <w:rPr>
                <w:rFonts w:hint="eastAsia" w:hAnsi="宋体"/>
                <w:color w:val="auto"/>
                <w:sz w:val="24"/>
                <w:szCs w:val="24"/>
                <w:highlight w:val="none"/>
              </w:rPr>
            </w:pPr>
          </w:p>
        </w:tc>
      </w:tr>
      <w:tr w14:paraId="29EB7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AF7CC7">
            <w:pPr>
              <w:pStyle w:val="320"/>
              <w:spacing w:line="560" w:lineRule="exact"/>
              <w:ind w:firstLine="200"/>
              <w:jc w:val="center"/>
              <w:rPr>
                <w:rFonts w:hint="eastAsia" w:hAnsi="宋体"/>
                <w:color w:val="auto"/>
                <w:sz w:val="24"/>
                <w:szCs w:val="24"/>
                <w:highlight w:val="none"/>
              </w:rPr>
            </w:pPr>
          </w:p>
        </w:tc>
        <w:tc>
          <w:tcPr>
            <w:tcW w:w="3402" w:type="dxa"/>
            <w:vAlign w:val="center"/>
          </w:tcPr>
          <w:p w14:paraId="3B2B98F5">
            <w:pPr>
              <w:pStyle w:val="320"/>
              <w:spacing w:line="560" w:lineRule="exact"/>
              <w:ind w:firstLine="200"/>
              <w:jc w:val="center"/>
              <w:rPr>
                <w:rFonts w:hint="eastAsia" w:hAnsi="宋体"/>
                <w:color w:val="auto"/>
                <w:sz w:val="24"/>
                <w:szCs w:val="24"/>
                <w:highlight w:val="none"/>
              </w:rPr>
            </w:pPr>
          </w:p>
        </w:tc>
        <w:tc>
          <w:tcPr>
            <w:tcW w:w="2552" w:type="dxa"/>
            <w:vAlign w:val="center"/>
          </w:tcPr>
          <w:p w14:paraId="5D10F96E">
            <w:pPr>
              <w:pStyle w:val="320"/>
              <w:spacing w:line="560" w:lineRule="exact"/>
              <w:ind w:firstLine="200"/>
              <w:jc w:val="center"/>
              <w:rPr>
                <w:rFonts w:hint="eastAsia" w:hAnsi="宋体"/>
                <w:color w:val="auto"/>
                <w:sz w:val="24"/>
                <w:szCs w:val="24"/>
                <w:highlight w:val="none"/>
              </w:rPr>
            </w:pPr>
          </w:p>
        </w:tc>
      </w:tr>
      <w:tr w14:paraId="15626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68EC9BF">
            <w:pPr>
              <w:pStyle w:val="320"/>
              <w:spacing w:line="560" w:lineRule="exact"/>
              <w:ind w:firstLine="200"/>
              <w:jc w:val="center"/>
              <w:rPr>
                <w:rFonts w:hint="eastAsia" w:hAnsi="宋体"/>
                <w:color w:val="auto"/>
                <w:sz w:val="24"/>
                <w:szCs w:val="24"/>
                <w:highlight w:val="none"/>
              </w:rPr>
            </w:pPr>
          </w:p>
        </w:tc>
        <w:tc>
          <w:tcPr>
            <w:tcW w:w="3402" w:type="dxa"/>
            <w:vAlign w:val="center"/>
          </w:tcPr>
          <w:p w14:paraId="6F406F04">
            <w:pPr>
              <w:pStyle w:val="320"/>
              <w:spacing w:line="560" w:lineRule="exact"/>
              <w:ind w:firstLine="200"/>
              <w:jc w:val="center"/>
              <w:rPr>
                <w:rFonts w:hint="eastAsia" w:hAnsi="宋体"/>
                <w:color w:val="auto"/>
                <w:sz w:val="24"/>
                <w:szCs w:val="24"/>
                <w:highlight w:val="none"/>
              </w:rPr>
            </w:pPr>
          </w:p>
        </w:tc>
        <w:tc>
          <w:tcPr>
            <w:tcW w:w="2552" w:type="dxa"/>
            <w:vAlign w:val="center"/>
          </w:tcPr>
          <w:p w14:paraId="730CD3CC">
            <w:pPr>
              <w:pStyle w:val="320"/>
              <w:spacing w:line="560" w:lineRule="exact"/>
              <w:ind w:firstLine="200"/>
              <w:jc w:val="center"/>
              <w:rPr>
                <w:rFonts w:hint="eastAsia" w:hAnsi="宋体"/>
                <w:color w:val="auto"/>
                <w:sz w:val="24"/>
                <w:szCs w:val="24"/>
                <w:highlight w:val="none"/>
              </w:rPr>
            </w:pPr>
          </w:p>
        </w:tc>
      </w:tr>
      <w:tr w14:paraId="6DE59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E92FD17">
            <w:pPr>
              <w:pStyle w:val="320"/>
              <w:spacing w:line="560" w:lineRule="exact"/>
              <w:ind w:firstLine="200"/>
              <w:jc w:val="center"/>
              <w:rPr>
                <w:rFonts w:hint="eastAsia" w:hAnsi="宋体"/>
                <w:color w:val="auto"/>
                <w:sz w:val="24"/>
                <w:szCs w:val="24"/>
                <w:highlight w:val="none"/>
              </w:rPr>
            </w:pPr>
          </w:p>
        </w:tc>
        <w:tc>
          <w:tcPr>
            <w:tcW w:w="3402" w:type="dxa"/>
            <w:vAlign w:val="center"/>
          </w:tcPr>
          <w:p w14:paraId="3DFE3277">
            <w:pPr>
              <w:pStyle w:val="320"/>
              <w:spacing w:line="560" w:lineRule="exact"/>
              <w:ind w:firstLine="200"/>
              <w:jc w:val="center"/>
              <w:rPr>
                <w:rFonts w:hint="eastAsia" w:hAnsi="宋体"/>
                <w:color w:val="auto"/>
                <w:sz w:val="24"/>
                <w:szCs w:val="24"/>
                <w:highlight w:val="none"/>
              </w:rPr>
            </w:pPr>
          </w:p>
        </w:tc>
        <w:tc>
          <w:tcPr>
            <w:tcW w:w="2552" w:type="dxa"/>
            <w:vAlign w:val="center"/>
          </w:tcPr>
          <w:p w14:paraId="76D2A80D">
            <w:pPr>
              <w:pStyle w:val="320"/>
              <w:spacing w:line="560" w:lineRule="exact"/>
              <w:ind w:firstLine="200"/>
              <w:jc w:val="center"/>
              <w:rPr>
                <w:rFonts w:hint="eastAsia" w:hAnsi="宋体"/>
                <w:color w:val="auto"/>
                <w:sz w:val="24"/>
                <w:szCs w:val="24"/>
                <w:highlight w:val="none"/>
              </w:rPr>
            </w:pPr>
          </w:p>
        </w:tc>
      </w:tr>
      <w:tr w14:paraId="4D601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2E51503">
            <w:pPr>
              <w:pStyle w:val="320"/>
              <w:spacing w:line="560" w:lineRule="exact"/>
              <w:ind w:firstLine="200"/>
              <w:jc w:val="center"/>
              <w:rPr>
                <w:rFonts w:hint="eastAsia"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5310BD4E">
            <w:pPr>
              <w:pStyle w:val="320"/>
              <w:spacing w:line="560" w:lineRule="exact"/>
              <w:ind w:firstLine="200"/>
              <w:jc w:val="center"/>
              <w:rPr>
                <w:rFonts w:hint="eastAsia" w:hAnsi="宋体"/>
                <w:color w:val="auto"/>
                <w:sz w:val="24"/>
                <w:szCs w:val="24"/>
                <w:highlight w:val="none"/>
              </w:rPr>
            </w:pPr>
          </w:p>
        </w:tc>
      </w:tr>
    </w:tbl>
    <w:p w14:paraId="2FF719AE">
      <w:pPr>
        <w:spacing w:line="560" w:lineRule="exact"/>
        <w:ind w:firstLine="480" w:firstLineChars="200"/>
        <w:rPr>
          <w:rFonts w:hint="eastAsia"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760169B3">
      <w:pPr>
        <w:pStyle w:val="80"/>
        <w:spacing w:after="240" w:afterLines="100"/>
        <w:ind w:firstLine="480"/>
        <w:rPr>
          <w:rFonts w:hint="eastAsia"/>
          <w:color w:val="auto"/>
          <w:highlight w:val="none"/>
          <w:lang w:val="en-US"/>
        </w:rPr>
      </w:pPr>
      <w:r>
        <w:rPr>
          <w:rFonts w:hint="eastAsia" w:ascii="宋体" w:hAnsi="宋体" w:eastAsia="宋体" w:cs="宋体"/>
          <w:color w:val="auto"/>
          <w:sz w:val="24"/>
          <w:highlight w:val="none"/>
          <w:lang w:val="en-US"/>
        </w:rPr>
        <w:t>1.3.3其他计价方式：</w:t>
      </w:r>
      <w:r>
        <w:rPr>
          <w:rFonts w:hint="eastAsia" w:ascii="宋体" w:hAnsi="宋体" w:eastAsia="宋体" w:cs="宋体"/>
          <w:color w:val="auto"/>
          <w:sz w:val="24"/>
          <w:highlight w:val="none"/>
          <w:u w:val="single"/>
          <w:lang w:val="en-US"/>
        </w:rPr>
        <w:t xml:space="preserve">   </w:t>
      </w:r>
      <w:r>
        <w:rPr>
          <w:rFonts w:hint="eastAsia" w:ascii="宋体" w:hAnsi="宋体" w:eastAsia="宋体" w:cs="宋体"/>
          <w:b/>
          <w:i/>
          <w:color w:val="auto"/>
          <w:sz w:val="24"/>
          <w:szCs w:val="24"/>
          <w:highlight w:val="none"/>
          <w:u w:val="single"/>
          <w:lang w:val="en-US"/>
        </w:rPr>
        <w:t>合同专用条款</w:t>
      </w:r>
      <w:r>
        <w:rPr>
          <w:rFonts w:hint="eastAsia" w:ascii="宋体" w:hAnsi="宋体" w:eastAsia="宋体" w:cs="宋体"/>
          <w:color w:val="auto"/>
          <w:sz w:val="24"/>
          <w:highlight w:val="none"/>
          <w:u w:val="single"/>
          <w:lang w:val="en-US"/>
        </w:rPr>
        <w:t xml:space="preserve">     </w:t>
      </w:r>
      <w:r>
        <w:rPr>
          <w:rFonts w:hint="eastAsia" w:ascii="宋体" w:hAnsi="宋体" w:eastAsia="宋体" w:cs="宋体"/>
          <w:color w:val="auto"/>
          <w:sz w:val="24"/>
          <w:highlight w:val="none"/>
        </w:rPr>
        <w:t>。</w:t>
      </w:r>
    </w:p>
    <w:p w14:paraId="71DE0645">
      <w:pPr>
        <w:pStyle w:val="960"/>
        <w:spacing w:before="0" w:beforeAutospacing="0" w:after="240" w:afterLines="100" w:afterAutospacing="0" w:line="360" w:lineRule="auto"/>
        <w:ind w:firstLine="480"/>
        <w:rPr>
          <w:rFonts w:hint="eastAsia"/>
          <w:b/>
          <w:color w:val="auto"/>
          <w:highlight w:val="none"/>
        </w:rPr>
      </w:pPr>
      <w:bookmarkStart w:id="408" w:name="_Toc22618"/>
      <w:bookmarkStart w:id="409" w:name="_Toc1814"/>
      <w:bookmarkStart w:id="410" w:name="_Toc10340"/>
      <w:r>
        <w:rPr>
          <w:rFonts w:hint="eastAsia"/>
          <w:b/>
          <w:color w:val="auto"/>
          <w:highlight w:val="none"/>
        </w:rPr>
        <w:t>1.4履约保证金</w:t>
      </w:r>
    </w:p>
    <w:p w14:paraId="1300AA08">
      <w:pPr>
        <w:pStyle w:val="960"/>
        <w:spacing w:before="0" w:beforeAutospacing="0" w:after="0" w:afterAutospacing="0" w:line="360" w:lineRule="auto"/>
        <w:ind w:firstLine="480"/>
        <w:rPr>
          <w:rFonts w:hint="eastAsia"/>
          <w:color w:val="auto"/>
          <w:highlight w:val="none"/>
        </w:rPr>
      </w:pPr>
      <w:r>
        <w:rPr>
          <w:rFonts w:hint="eastAsia"/>
          <w:color w:val="auto"/>
          <w:highlight w:val="none"/>
        </w:rPr>
        <w:t>乙方</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w:t>
      </w:r>
      <w:bookmarkStart w:id="411" w:name="OLE_LINK2"/>
      <w:r>
        <w:rPr>
          <w:rFonts w:hint="eastAsia"/>
          <w:color w:val="auto"/>
          <w:highlight w:val="none"/>
        </w:rPr>
        <w:t>履约保证金</w:t>
      </w:r>
      <w:bookmarkEnd w:id="411"/>
      <w:r>
        <w:rPr>
          <w:rFonts w:hint="eastAsia"/>
          <w:color w:val="auto"/>
          <w:highlight w:val="none"/>
        </w:rPr>
        <w:t>。若需要支付履约保证金的，则：</w:t>
      </w:r>
    </w:p>
    <w:p w14:paraId="051A0E04">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B7BABBB">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8075533">
      <w:pPr>
        <w:pStyle w:val="3"/>
        <w:tabs>
          <w:tab w:val="left" w:pos="0"/>
        </w:tabs>
        <w:spacing w:line="560" w:lineRule="exact"/>
        <w:ind w:left="0" w:firstLine="480" w:firstLineChars="200"/>
        <w:rPr>
          <w:rFonts w:hint="eastAsia"/>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5F9757E">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5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005B48D3">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1.5</w:t>
      </w:r>
      <w:bookmarkEnd w:id="408"/>
      <w:bookmarkEnd w:id="409"/>
      <w:bookmarkEnd w:id="410"/>
      <w:r>
        <w:rPr>
          <w:rFonts w:hint="eastAsia" w:ascii="宋体" w:hAnsi="宋体" w:cs="宋体"/>
          <w:b/>
          <w:color w:val="auto"/>
          <w:sz w:val="24"/>
          <w:highlight w:val="none"/>
        </w:rPr>
        <w:t>预付款</w:t>
      </w:r>
    </w:p>
    <w:p w14:paraId="58364B57">
      <w:pPr>
        <w:pStyle w:val="960"/>
        <w:spacing w:before="0" w:beforeAutospacing="0" w:after="0" w:afterAutospacing="0" w:line="360" w:lineRule="auto"/>
        <w:ind w:firstLine="480"/>
        <w:rPr>
          <w:rFonts w:hint="eastAsia"/>
          <w:color w:val="auto"/>
          <w:highlight w:val="none"/>
        </w:rPr>
      </w:pPr>
      <w:r>
        <w:rPr>
          <w:rFonts w:hint="eastAsia"/>
          <w:color w:val="auto"/>
          <w:highlight w:val="none"/>
        </w:rPr>
        <w:t>甲方</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77A9E389">
      <w:pPr>
        <w:spacing w:line="56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1E435E0">
      <w:pPr>
        <w:pStyle w:val="960"/>
        <w:spacing w:before="0" w:beforeAutospacing="0" w:after="0" w:afterAutospacing="0" w:line="360" w:lineRule="auto"/>
        <w:ind w:firstLine="480"/>
        <w:rPr>
          <w:rFonts w:hint="eastAsia"/>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29D7B131">
      <w:pPr>
        <w:pStyle w:val="960"/>
        <w:spacing w:before="0" w:beforeAutospacing="0" w:after="0" w:afterAutospacing="0" w:line="360" w:lineRule="auto"/>
        <w:ind w:firstLine="480"/>
        <w:rPr>
          <w:rFonts w:hint="eastAsia"/>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99A10B3">
      <w:pPr>
        <w:pStyle w:val="960"/>
        <w:spacing w:before="0" w:beforeAutospacing="0" w:after="0" w:afterAutospacing="0" w:line="360" w:lineRule="auto"/>
        <w:ind w:firstLine="480"/>
        <w:rPr>
          <w:rFonts w:hint="eastAsia"/>
          <w:b/>
          <w:bCs/>
          <w:color w:val="auto"/>
          <w:highlight w:val="none"/>
        </w:rPr>
      </w:pPr>
      <w:r>
        <w:rPr>
          <w:rFonts w:hint="eastAsia"/>
          <w:b/>
          <w:bCs/>
          <w:color w:val="auto"/>
          <w:highlight w:val="none"/>
        </w:rPr>
        <w:t>1.6资金支付</w:t>
      </w:r>
    </w:p>
    <w:p w14:paraId="152778B2">
      <w:pPr>
        <w:pStyle w:val="960"/>
        <w:spacing w:before="0" w:beforeAutospacing="0" w:after="0" w:afterAutospacing="0" w:line="360" w:lineRule="auto"/>
        <w:ind w:firstLine="480"/>
        <w:rPr>
          <w:rFonts w:hint="eastAsia"/>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B7D33A4">
      <w:pPr>
        <w:spacing w:line="560" w:lineRule="exact"/>
        <w:ind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0F45A03E">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14:paraId="4406429E">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0FA9A7A4">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1248C43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F0774DB">
      <w:pPr>
        <w:spacing w:line="560" w:lineRule="exact"/>
        <w:ind w:firstLine="480" w:firstLineChars="200"/>
        <w:outlineLvl w:val="0"/>
        <w:rPr>
          <w:rFonts w:hint="eastAsia" w:ascii="宋体" w:hAnsi="宋体"/>
          <w:bCs/>
          <w:color w:val="auto"/>
          <w:sz w:val="24"/>
          <w:highlight w:val="none"/>
        </w:rPr>
      </w:pPr>
      <w:r>
        <w:rPr>
          <w:rFonts w:hint="eastAsia" w:ascii="宋体" w:hAnsi="宋体"/>
          <w:bCs/>
          <w:color w:val="auto"/>
          <w:sz w:val="24"/>
          <w:highlight w:val="none"/>
        </w:rPr>
        <w:t>1.7.4若服务</w:t>
      </w:r>
      <w:r>
        <w:rPr>
          <w:rFonts w:hint="eastAsia"/>
          <w:bCs/>
          <w:color w:val="auto"/>
          <w:sz w:val="24"/>
          <w:highlight w:val="none"/>
        </w:rPr>
        <w:t>涉及货物的，则货物的：</w:t>
      </w:r>
    </w:p>
    <w:p w14:paraId="5CDFDDE2">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D5C9907">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F2655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CB62E06">
      <w:pPr>
        <w:spacing w:line="560" w:lineRule="exact"/>
        <w:ind w:firstLine="482" w:firstLineChars="200"/>
        <w:outlineLvl w:val="0"/>
        <w:rPr>
          <w:rFonts w:hint="eastAsia"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14:paraId="6F951ED9">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293F83B">
      <w:pPr>
        <w:pStyle w:val="3"/>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w:t>
      </w:r>
      <w:r>
        <w:rPr>
          <w:rFonts w:ascii="宋体" w:hAnsi="宋体" w:eastAsia="宋体" w:cs="宋体"/>
          <w:b w:val="0"/>
          <w:bCs w:val="0"/>
          <w:color w:val="auto"/>
          <w:sz w:val="24"/>
          <w:szCs w:val="24"/>
          <w:highlight w:val="none"/>
          <w:u w:val="single"/>
          <w:lang w:val="en-US"/>
        </w:rPr>
        <w:t>20</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18B48D4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0EABA89B">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1129006">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C45832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7F4F9ADE">
      <w:pPr>
        <w:spacing w:line="560" w:lineRule="exact"/>
        <w:ind w:right="-420" w:rightChars="-200" w:firstLine="480" w:firstLineChars="200"/>
        <w:rPr>
          <w:rFonts w:hint="eastAsia"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4B764D34">
      <w:pPr>
        <w:spacing w:line="560" w:lineRule="exact"/>
        <w:ind w:firstLine="482" w:firstLineChars="200"/>
        <w:outlineLvl w:val="0"/>
        <w:rPr>
          <w:rFonts w:hint="eastAsia" w:ascii="宋体" w:hAnsi="宋体" w:cs="宋体"/>
          <w:b/>
          <w:color w:val="auto"/>
          <w:sz w:val="24"/>
          <w:highlight w:val="none"/>
        </w:rPr>
      </w:pPr>
      <w:bookmarkStart w:id="412" w:name="_Toc15583"/>
      <w:bookmarkStart w:id="413" w:name="_Toc16021"/>
      <w:bookmarkStart w:id="414" w:name="_Toc28375"/>
      <w:r>
        <w:rPr>
          <w:rFonts w:hint="eastAsia" w:ascii="宋体" w:hAnsi="宋体" w:cs="宋体"/>
          <w:b/>
          <w:color w:val="auto"/>
          <w:sz w:val="24"/>
          <w:highlight w:val="none"/>
        </w:rPr>
        <w:t>1.9合同争议的解决</w:t>
      </w:r>
      <w:bookmarkEnd w:id="412"/>
      <w:bookmarkEnd w:id="413"/>
      <w:bookmarkEnd w:id="414"/>
    </w:p>
    <w:p w14:paraId="56287804">
      <w:pPr>
        <w:spacing w:line="560" w:lineRule="exact"/>
        <w:ind w:left="-61" w:leftChars="-29" w:right="-420" w:rightChars="-200" w:firstLine="240" w:firstLineChars="100"/>
        <w:rPr>
          <w:rFonts w:hint="eastAsia"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73759185">
      <w:pPr>
        <w:spacing w:line="560" w:lineRule="exact"/>
        <w:ind w:left="-420" w:leftChars="-200" w:right="-420" w:rightChars="-200" w:firstLine="600" w:firstLineChars="250"/>
        <w:rPr>
          <w:rFonts w:hint="eastAsia"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496E0E54">
      <w:pPr>
        <w:spacing w:line="560" w:lineRule="exact"/>
        <w:ind w:left="-420" w:leftChars="-200" w:right="-420" w:rightChars="-200" w:firstLine="600" w:firstLineChars="250"/>
        <w:rPr>
          <w:rFonts w:hint="eastAsia"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34C19016">
      <w:pPr>
        <w:spacing w:line="560" w:lineRule="exact"/>
        <w:ind w:firstLine="482" w:firstLineChars="200"/>
        <w:outlineLvl w:val="0"/>
        <w:rPr>
          <w:rFonts w:hint="eastAsia" w:ascii="宋体" w:hAnsi="宋体" w:cs="宋体"/>
          <w:b/>
          <w:color w:val="auto"/>
          <w:sz w:val="24"/>
          <w:highlight w:val="none"/>
        </w:rPr>
      </w:pPr>
      <w:bookmarkStart w:id="415" w:name="_Toc15322"/>
      <w:bookmarkStart w:id="416" w:name="_Toc11173"/>
      <w:bookmarkStart w:id="417" w:name="_Toc7245"/>
      <w:r>
        <w:rPr>
          <w:rFonts w:hint="eastAsia" w:ascii="宋体" w:hAnsi="宋体" w:cs="宋体"/>
          <w:b/>
          <w:color w:val="auto"/>
          <w:sz w:val="24"/>
          <w:highlight w:val="none"/>
        </w:rPr>
        <w:t>1.10 合同生效</w:t>
      </w:r>
      <w:bookmarkEnd w:id="415"/>
      <w:bookmarkEnd w:id="416"/>
      <w:bookmarkEnd w:id="417"/>
    </w:p>
    <w:p w14:paraId="21231B17">
      <w:pPr>
        <w:spacing w:line="560" w:lineRule="exact"/>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080DF6AC">
      <w:pPr>
        <w:autoSpaceDE w:val="0"/>
        <w:autoSpaceDN w:val="0"/>
        <w:spacing w:line="560" w:lineRule="exact"/>
        <w:rPr>
          <w:rFonts w:hint="eastAsia"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44ABF38">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6DFB04B7">
      <w:pPr>
        <w:autoSpaceDE w:val="0"/>
        <w:autoSpaceDN w:val="0"/>
        <w:spacing w:line="560" w:lineRule="exact"/>
        <w:rPr>
          <w:rFonts w:hint="eastAsia" w:ascii="宋体" w:hAnsi="宋体"/>
          <w:color w:val="auto"/>
          <w:sz w:val="24"/>
          <w:highlight w:val="none"/>
          <w:lang w:val="zh-CN"/>
        </w:rPr>
      </w:pPr>
    </w:p>
    <w:p w14:paraId="07597385">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719715F8">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506819A9">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460469F6">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09DA8F87">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25FDD42F">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756D7B34">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E489B9E">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18DBC523">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61D86AB1">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456A99E4">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12933332">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142C9234">
      <w:pPr>
        <w:widowControl/>
        <w:spacing w:line="560" w:lineRule="exact"/>
        <w:jc w:val="left"/>
        <w:rPr>
          <w:rFonts w:hint="eastAsia" w:ascii="宋体" w:hAnsi="宋体"/>
          <w:b/>
          <w:color w:val="auto"/>
          <w:sz w:val="24"/>
          <w:highlight w:val="none"/>
        </w:rPr>
      </w:pPr>
    </w:p>
    <w:p w14:paraId="07BD1D7A">
      <w:pPr>
        <w:widowControl/>
        <w:adjustRightInd/>
        <w:jc w:val="left"/>
        <w:rPr>
          <w:rFonts w:hint="eastAsia" w:ascii="宋体" w:hAnsi="宋体"/>
          <w:b/>
          <w:color w:val="auto"/>
          <w:sz w:val="24"/>
          <w:highlight w:val="none"/>
        </w:rPr>
      </w:pPr>
      <w:r>
        <w:rPr>
          <w:rFonts w:ascii="宋体" w:hAnsi="宋体"/>
          <w:b/>
          <w:color w:val="auto"/>
          <w:highlight w:val="none"/>
        </w:rPr>
        <w:br w:type="page"/>
      </w:r>
    </w:p>
    <w:p w14:paraId="13501F87">
      <w:pPr>
        <w:pStyle w:val="702"/>
        <w:spacing w:line="560" w:lineRule="exact"/>
        <w:ind w:firstLine="482"/>
        <w:jc w:val="center"/>
        <w:rPr>
          <w:rFonts w:hint="eastAsia"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1464A6AC">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 定义</w:t>
      </w:r>
    </w:p>
    <w:p w14:paraId="3D89B7C8">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AB084A1">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5FE5781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6FE3A1F6">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360DA82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5AC68A4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E17E89">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2.1.6 “现场”系指合同约定提供服务的地点。</w:t>
      </w:r>
    </w:p>
    <w:p w14:paraId="1C2599E7">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2.2 技术规范</w:t>
      </w:r>
    </w:p>
    <w:p w14:paraId="3A35DA46">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5736A843">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2.3 知识产权</w:t>
      </w:r>
    </w:p>
    <w:p w14:paraId="5CF690C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49B361EB">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6A14DF7D">
      <w:pPr>
        <w:spacing w:line="560" w:lineRule="exact"/>
        <w:ind w:firstLine="482" w:firstLineChars="200"/>
        <w:rPr>
          <w:rFonts w:hint="eastAsia"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52339414">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3C68717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62573D9B">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2.5 结算方式和付款条件</w:t>
      </w:r>
    </w:p>
    <w:p w14:paraId="439821D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67150761">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2.6 技术资料和保密义务</w:t>
      </w:r>
    </w:p>
    <w:p w14:paraId="1C43A75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376F12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3623D81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9A1731D">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14:paraId="3245697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06A958F4">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2C69D82B">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14:paraId="4F9CB101">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2A31FB9C">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14:paraId="5CB1077C">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7FB73C38">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2.10 合同转让和分包</w:t>
      </w:r>
    </w:p>
    <w:p w14:paraId="293C71A1">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书面同意，乙方可以依法采取分包方式履行合同，即：依法可以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6A41D04F">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2.11 不可抗力</w:t>
      </w:r>
    </w:p>
    <w:p w14:paraId="00986D5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3B17976B">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46238F0F">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42CA3D2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3C1F9C7E">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2.12 税费</w:t>
      </w:r>
    </w:p>
    <w:p w14:paraId="1C17170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01A8FCE7">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2.13 乙方破产</w:t>
      </w:r>
    </w:p>
    <w:p w14:paraId="34F8A26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5A636DD9">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2.14 合同中止、终止</w:t>
      </w:r>
    </w:p>
    <w:p w14:paraId="3956581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18329B86">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6CEC5711">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2.15 检验和验收</w:t>
      </w:r>
    </w:p>
    <w:p w14:paraId="7412A37E">
      <w:pPr>
        <w:tabs>
          <w:tab w:val="left" w:pos="360"/>
          <w:tab w:val="left" w:pos="540"/>
          <w:tab w:val="left" w:pos="1080"/>
        </w:tabs>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00B7158">
      <w:pPr>
        <w:tabs>
          <w:tab w:val="left" w:pos="360"/>
          <w:tab w:val="left" w:pos="540"/>
          <w:tab w:val="left" w:pos="1080"/>
        </w:tabs>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877B38B">
      <w:pPr>
        <w:tabs>
          <w:tab w:val="left" w:pos="360"/>
          <w:tab w:val="left" w:pos="540"/>
          <w:tab w:val="left" w:pos="1080"/>
        </w:tabs>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7CB4AF21">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2.16 通知和送达</w:t>
      </w:r>
    </w:p>
    <w:p w14:paraId="10D6770E">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rPr>
        <w:t>6</w:t>
      </w:r>
      <w:r>
        <w:rPr>
          <w:rFonts w:ascii="宋体" w:hAnsi="宋体"/>
          <w:color w:val="auto"/>
          <w:sz w:val="24"/>
          <w:highlight w:val="none"/>
        </w:rPr>
        <w:t>.1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66453D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rPr>
        <w:t>6</w:t>
      </w:r>
      <w:r>
        <w:rPr>
          <w:rFonts w:ascii="宋体" w:hAnsi="宋体"/>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14:paraId="6A685CB2">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14:paraId="2DA20637">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3FB145D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43940AF">
      <w:pPr>
        <w:spacing w:line="560" w:lineRule="exact"/>
        <w:ind w:firstLine="482" w:firstLineChars="200"/>
        <w:outlineLvl w:val="0"/>
        <w:rPr>
          <w:rFonts w:hint="eastAsia" w:ascii="宋体" w:hAnsi="宋体" w:cs="宋体"/>
          <w:b/>
          <w:color w:val="auto"/>
          <w:sz w:val="24"/>
          <w:highlight w:val="none"/>
        </w:rPr>
      </w:pPr>
      <w:bookmarkStart w:id="418" w:name="_Toc4355"/>
      <w:bookmarkStart w:id="419" w:name="_Toc18540"/>
      <w:bookmarkStart w:id="420" w:name="_Toc30599"/>
      <w:r>
        <w:rPr>
          <w:rFonts w:hint="eastAsia" w:ascii="宋体" w:hAnsi="宋体" w:cs="宋体"/>
          <w:b/>
          <w:color w:val="auto"/>
          <w:sz w:val="24"/>
          <w:highlight w:val="none"/>
        </w:rPr>
        <w:t>2.18 计量单位</w:t>
      </w:r>
      <w:bookmarkEnd w:id="418"/>
      <w:bookmarkEnd w:id="419"/>
      <w:bookmarkEnd w:id="420"/>
    </w:p>
    <w:p w14:paraId="5A9DE6E2">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5FFF4029">
      <w:pPr>
        <w:spacing w:line="560" w:lineRule="exact"/>
        <w:ind w:firstLine="482" w:firstLineChars="200"/>
        <w:rPr>
          <w:rFonts w:hint="eastAsia"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928EF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D011AEF">
      <w:pPr>
        <w:spacing w:line="360" w:lineRule="auto"/>
        <w:jc w:val="center"/>
        <w:outlineLvl w:val="0"/>
        <w:rPr>
          <w:rFonts w:hint="eastAsia"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14:paraId="1CCE701D">
      <w:pPr>
        <w:spacing w:line="560" w:lineRule="exact"/>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4CD8D0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1AB2504D">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2063380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约定内容</w:t>
            </w:r>
          </w:p>
        </w:tc>
      </w:tr>
      <w:tr w14:paraId="3EA0E9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718B969">
            <w:pPr>
              <w:spacing w:line="360" w:lineRule="auto"/>
              <w:rPr>
                <w:rFonts w:hint="eastAsia" w:ascii="宋体" w:hAnsi="宋体" w:cs="宋体"/>
                <w:b/>
                <w:color w:val="auto"/>
                <w:sz w:val="24"/>
                <w:highlight w:val="none"/>
              </w:rPr>
            </w:pPr>
            <w:r>
              <w:rPr>
                <w:rFonts w:hint="eastAsia"/>
                <w:color w:val="auto"/>
                <w:sz w:val="24"/>
                <w:highlight w:val="none"/>
              </w:rPr>
              <w:t>1.3</w:t>
            </w:r>
          </w:p>
        </w:tc>
        <w:tc>
          <w:tcPr>
            <w:tcW w:w="4464" w:type="pct"/>
            <w:vAlign w:val="center"/>
          </w:tcPr>
          <w:p w14:paraId="162C852B">
            <w:pPr>
              <w:spacing w:line="360" w:lineRule="auto"/>
              <w:rPr>
                <w:rFonts w:hint="eastAsia" w:ascii="宋体" w:hAnsi="宋体" w:cs="宋体"/>
                <w:b/>
                <w:color w:val="auto"/>
                <w:sz w:val="24"/>
                <w:highlight w:val="none"/>
              </w:rPr>
            </w:pPr>
            <w:r>
              <w:rPr>
                <w:rFonts w:hint="eastAsia"/>
                <w:color w:val="auto"/>
                <w:sz w:val="24"/>
                <w:highlight w:val="none"/>
              </w:rPr>
              <w:t>本项目采用以下第</w:t>
            </w:r>
            <w:r>
              <w:rPr>
                <w:rFonts w:hint="eastAsia"/>
                <w:color w:val="auto"/>
                <w:sz w:val="24"/>
                <w:highlight w:val="none"/>
                <w:u w:val="single"/>
              </w:rPr>
              <w:t xml:space="preserve">  1.3.1  </w:t>
            </w:r>
            <w:r>
              <w:rPr>
                <w:rFonts w:hint="eastAsia"/>
                <w:color w:val="auto"/>
                <w:sz w:val="24"/>
                <w:highlight w:val="none"/>
              </w:rPr>
              <w:t>条款规定的计价方式计价。</w:t>
            </w:r>
          </w:p>
        </w:tc>
      </w:tr>
      <w:tr w14:paraId="5AA8C6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95A9A7D">
            <w:pPr>
              <w:spacing w:line="360" w:lineRule="auto"/>
              <w:rPr>
                <w:rFonts w:hint="eastAsia" w:ascii="宋体" w:hAnsi="宋体" w:cs="宋体"/>
                <w:color w:val="auto"/>
                <w:sz w:val="24"/>
                <w:highlight w:val="none"/>
              </w:rPr>
            </w:pPr>
            <w:r>
              <w:rPr>
                <w:rFonts w:hint="eastAsia"/>
                <w:color w:val="auto"/>
                <w:sz w:val="24"/>
                <w:highlight w:val="none"/>
              </w:rPr>
              <w:t>1.3.2</w:t>
            </w:r>
          </w:p>
        </w:tc>
        <w:tc>
          <w:tcPr>
            <w:tcW w:w="4464" w:type="pct"/>
            <w:vAlign w:val="center"/>
          </w:tcPr>
          <w:p w14:paraId="25B26665">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tc>
      </w:tr>
      <w:tr w14:paraId="613DB2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243EE49">
            <w:pPr>
              <w:spacing w:line="360" w:lineRule="auto"/>
              <w:rPr>
                <w:rFonts w:hint="eastAsia" w:ascii="宋体" w:hAnsi="宋体" w:cs="宋体"/>
                <w:color w:val="auto"/>
                <w:sz w:val="24"/>
                <w:highlight w:val="none"/>
              </w:rPr>
            </w:pPr>
            <w:r>
              <w:rPr>
                <w:rFonts w:hint="eastAsia"/>
                <w:color w:val="auto"/>
                <w:sz w:val="24"/>
                <w:highlight w:val="none"/>
              </w:rPr>
              <w:t>1.3.3</w:t>
            </w:r>
          </w:p>
        </w:tc>
        <w:tc>
          <w:tcPr>
            <w:tcW w:w="4464" w:type="pct"/>
            <w:vAlign w:val="center"/>
          </w:tcPr>
          <w:p w14:paraId="43C16CE0">
            <w:pPr>
              <w:spacing w:line="360" w:lineRule="auto"/>
              <w:rPr>
                <w:rFonts w:hint="eastAsia" w:ascii="宋体" w:hAnsi="宋体" w:cs="宋体"/>
                <w:color w:val="auto"/>
                <w:sz w:val="24"/>
                <w:highlight w:val="none"/>
              </w:rPr>
            </w:pPr>
            <w:r>
              <w:rPr>
                <w:rFonts w:hint="eastAsia"/>
                <w:color w:val="auto"/>
                <w:sz w:val="24"/>
                <w:highlight w:val="none"/>
              </w:rPr>
              <w:t>/</w:t>
            </w:r>
          </w:p>
        </w:tc>
      </w:tr>
      <w:tr w14:paraId="22530A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5FE5BC6">
            <w:pPr>
              <w:spacing w:line="360" w:lineRule="auto"/>
              <w:rPr>
                <w:rFonts w:hint="eastAsia" w:ascii="宋体" w:hAnsi="宋体" w:cs="宋体"/>
                <w:color w:val="auto"/>
                <w:sz w:val="24"/>
                <w:highlight w:val="none"/>
              </w:rPr>
            </w:pPr>
            <w:r>
              <w:rPr>
                <w:rFonts w:hint="eastAsia"/>
                <w:color w:val="auto"/>
                <w:sz w:val="24"/>
                <w:highlight w:val="none"/>
              </w:rPr>
              <w:t>1.4</w:t>
            </w:r>
          </w:p>
        </w:tc>
        <w:tc>
          <w:tcPr>
            <w:tcW w:w="4464" w:type="pct"/>
            <w:vAlign w:val="center"/>
          </w:tcPr>
          <w:p w14:paraId="2F6901A2">
            <w:pPr>
              <w:spacing w:line="360" w:lineRule="auto"/>
              <w:rPr>
                <w:rFonts w:hint="eastAsia" w:ascii="宋体" w:hAnsi="宋体" w:cs="宋体"/>
                <w:color w:val="auto"/>
                <w:sz w:val="24"/>
                <w:highlight w:val="none"/>
              </w:rPr>
            </w:pPr>
            <w:r>
              <w:rPr>
                <w:rFonts w:hint="eastAsia"/>
                <w:color w:val="auto"/>
                <w:sz w:val="24"/>
                <w:highlight w:val="none"/>
              </w:rPr>
              <w:t>乙方</w:t>
            </w:r>
            <w:r>
              <w:rPr>
                <w:rFonts w:hint="eastAsia"/>
                <w:color w:val="auto"/>
                <w:sz w:val="24"/>
                <w:highlight w:val="none"/>
                <w:u w:val="single"/>
              </w:rPr>
              <w:t xml:space="preserve">   是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否）需要支付履约保证金。</w:t>
            </w:r>
          </w:p>
        </w:tc>
      </w:tr>
      <w:tr w14:paraId="4A2AA4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3A8F977">
            <w:pPr>
              <w:spacing w:line="360" w:lineRule="auto"/>
              <w:rPr>
                <w:rFonts w:hint="eastAsia" w:ascii="宋体" w:hAnsi="宋体" w:cs="宋体"/>
                <w:color w:val="auto"/>
                <w:sz w:val="24"/>
                <w:highlight w:val="none"/>
              </w:rPr>
            </w:pPr>
            <w:r>
              <w:rPr>
                <w:rFonts w:hint="eastAsia"/>
                <w:color w:val="auto"/>
                <w:sz w:val="24"/>
                <w:highlight w:val="none"/>
              </w:rPr>
              <w:t>1.4.1</w:t>
            </w:r>
          </w:p>
        </w:tc>
        <w:tc>
          <w:tcPr>
            <w:tcW w:w="4464" w:type="pct"/>
            <w:vAlign w:val="center"/>
          </w:tcPr>
          <w:p w14:paraId="2D5FE992">
            <w:pPr>
              <w:spacing w:line="360" w:lineRule="auto"/>
              <w:rPr>
                <w:color w:val="auto"/>
                <w:sz w:val="24"/>
                <w:highlight w:val="none"/>
              </w:rPr>
            </w:pPr>
            <w:r>
              <w:rPr>
                <w:rFonts w:hint="eastAsia"/>
                <w:color w:val="auto"/>
                <w:sz w:val="24"/>
                <w:highlight w:val="none"/>
              </w:rPr>
              <w:t>履约保证金的比例为合同金额的</w:t>
            </w:r>
            <w:r>
              <w:rPr>
                <w:rFonts w:hint="eastAsia"/>
                <w:color w:val="auto"/>
                <w:sz w:val="24"/>
                <w:highlight w:val="none"/>
                <w:u w:val="single"/>
              </w:rPr>
              <w:t xml:space="preserve">  1  </w:t>
            </w:r>
            <w:r>
              <w:rPr>
                <w:rFonts w:hint="eastAsia"/>
                <w:color w:val="auto"/>
                <w:sz w:val="24"/>
                <w:highlight w:val="none"/>
              </w:rPr>
              <w:t>%；</w:t>
            </w:r>
          </w:p>
        </w:tc>
      </w:tr>
      <w:tr w14:paraId="0B580E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E0B474">
            <w:pPr>
              <w:spacing w:line="360" w:lineRule="auto"/>
              <w:rPr>
                <w:rFonts w:hint="eastAsia" w:ascii="宋体" w:hAnsi="宋体" w:cs="宋体"/>
                <w:color w:val="auto"/>
                <w:sz w:val="24"/>
                <w:highlight w:val="none"/>
              </w:rPr>
            </w:pPr>
            <w:r>
              <w:rPr>
                <w:rFonts w:hint="eastAsia"/>
                <w:color w:val="auto"/>
                <w:sz w:val="24"/>
                <w:highlight w:val="none"/>
              </w:rPr>
              <w:t>1.4.2</w:t>
            </w:r>
          </w:p>
        </w:tc>
        <w:tc>
          <w:tcPr>
            <w:tcW w:w="4464" w:type="pct"/>
            <w:vAlign w:val="center"/>
          </w:tcPr>
          <w:p w14:paraId="51D27777">
            <w:pPr>
              <w:spacing w:line="360" w:lineRule="auto"/>
              <w:rPr>
                <w:rFonts w:hint="eastAsia" w:ascii="宋体" w:hAnsi="宋体" w:cs="宋体"/>
                <w:color w:val="auto"/>
                <w:sz w:val="24"/>
                <w:highlight w:val="none"/>
              </w:rPr>
            </w:pPr>
            <w:r>
              <w:rPr>
                <w:rFonts w:hint="eastAsia"/>
                <w:color w:val="auto"/>
                <w:sz w:val="24"/>
                <w:highlight w:val="none"/>
              </w:rPr>
              <w:t>履约保证金支付方式： 合同签订5个工作日内</w:t>
            </w:r>
            <w:r>
              <w:rPr>
                <w:rFonts w:hint="eastAsia" w:ascii="宋体" w:hAnsi="宋体"/>
                <w:color w:val="auto"/>
                <w:sz w:val="24"/>
                <w:highlight w:val="none"/>
              </w:rPr>
              <w:t>乙方以支票、汇票、本票或者金融机构、担保机构出具的保函等非现金形式，提交不超过合同金额</w:t>
            </w:r>
            <w:r>
              <w:rPr>
                <w:rFonts w:ascii="宋体" w:hAnsi="宋体"/>
                <w:color w:val="auto"/>
                <w:sz w:val="24"/>
                <w:highlight w:val="none"/>
              </w:rPr>
              <w:t>1%的履约保证金；鼓励和支持乙方以银行、保险公司出具的保函形式提供履约保证</w:t>
            </w:r>
            <w:r>
              <w:rPr>
                <w:rFonts w:hint="eastAsia" w:ascii="宋体" w:hAnsi="宋体"/>
                <w:color w:val="auto"/>
                <w:sz w:val="24"/>
                <w:highlight w:val="none"/>
              </w:rPr>
              <w:t>，乙方以银行、保险公司出具保函形式提交履约保证金的，甲方不得拒收。</w:t>
            </w:r>
          </w:p>
        </w:tc>
      </w:tr>
      <w:tr w14:paraId="6140C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F521A47">
            <w:pPr>
              <w:spacing w:line="360" w:lineRule="auto"/>
              <w:rPr>
                <w:rFonts w:hint="eastAsia" w:ascii="宋体" w:hAnsi="宋体" w:cs="宋体"/>
                <w:color w:val="auto"/>
                <w:sz w:val="24"/>
                <w:highlight w:val="none"/>
              </w:rPr>
            </w:pPr>
            <w:r>
              <w:rPr>
                <w:rFonts w:hint="eastAsia"/>
                <w:color w:val="auto"/>
                <w:sz w:val="24"/>
                <w:highlight w:val="none"/>
              </w:rPr>
              <w:t>1.5</w:t>
            </w:r>
          </w:p>
        </w:tc>
        <w:tc>
          <w:tcPr>
            <w:tcW w:w="4464" w:type="pct"/>
            <w:vAlign w:val="center"/>
          </w:tcPr>
          <w:p w14:paraId="026BA478">
            <w:pPr>
              <w:spacing w:line="360" w:lineRule="auto"/>
              <w:rPr>
                <w:rFonts w:hint="eastAsia" w:ascii="宋体" w:hAnsi="宋体" w:cs="宋体"/>
                <w:color w:val="auto"/>
                <w:sz w:val="24"/>
                <w:highlight w:val="none"/>
              </w:rPr>
            </w:pPr>
            <w:r>
              <w:rPr>
                <w:rFonts w:hint="eastAsia"/>
                <w:color w:val="auto"/>
                <w:sz w:val="24"/>
                <w:highlight w:val="none"/>
              </w:rPr>
              <w:t>甲方</w:t>
            </w:r>
            <w:r>
              <w:rPr>
                <w:rFonts w:hint="eastAsia"/>
                <w:color w:val="auto"/>
                <w:sz w:val="24"/>
                <w:highlight w:val="none"/>
                <w:u w:val="single"/>
              </w:rPr>
              <w:t xml:space="preserve">  否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否）需要支付预付款。</w:t>
            </w:r>
          </w:p>
        </w:tc>
      </w:tr>
      <w:tr w14:paraId="19F338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A7B026">
            <w:pPr>
              <w:spacing w:line="360" w:lineRule="auto"/>
              <w:rPr>
                <w:rFonts w:hint="eastAsia" w:ascii="宋体" w:hAnsi="宋体" w:cs="宋体"/>
                <w:color w:val="auto"/>
                <w:sz w:val="24"/>
                <w:highlight w:val="none"/>
              </w:rPr>
            </w:pPr>
            <w:r>
              <w:rPr>
                <w:rFonts w:hint="eastAsia"/>
                <w:color w:val="auto"/>
                <w:sz w:val="24"/>
                <w:highlight w:val="none"/>
              </w:rPr>
              <w:t xml:space="preserve">1.5.1 </w:t>
            </w:r>
          </w:p>
        </w:tc>
        <w:tc>
          <w:tcPr>
            <w:tcW w:w="4464" w:type="pct"/>
            <w:vAlign w:val="center"/>
          </w:tcPr>
          <w:p w14:paraId="3EDB88B1">
            <w:pPr>
              <w:spacing w:line="360" w:lineRule="auto"/>
              <w:rPr>
                <w:rFonts w:hint="eastAsia" w:ascii="宋体" w:hAnsi="宋体" w:cs="宋体"/>
                <w:color w:val="auto"/>
                <w:sz w:val="24"/>
                <w:highlight w:val="none"/>
              </w:rPr>
            </w:pPr>
            <w:r>
              <w:rPr>
                <w:rFonts w:hint="eastAsia"/>
                <w:color w:val="auto"/>
                <w:sz w:val="24"/>
                <w:highlight w:val="none"/>
              </w:rPr>
              <w:t>/</w:t>
            </w:r>
          </w:p>
        </w:tc>
      </w:tr>
      <w:tr w14:paraId="26C419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E7FB063">
            <w:pPr>
              <w:spacing w:line="360" w:lineRule="auto"/>
              <w:rPr>
                <w:rFonts w:hint="eastAsia" w:ascii="宋体" w:hAnsi="宋体" w:cs="宋体"/>
                <w:color w:val="auto"/>
                <w:sz w:val="24"/>
                <w:highlight w:val="none"/>
              </w:rPr>
            </w:pPr>
            <w:r>
              <w:rPr>
                <w:rFonts w:hint="eastAsia"/>
                <w:color w:val="auto"/>
                <w:sz w:val="24"/>
                <w:highlight w:val="none"/>
              </w:rPr>
              <w:t>1.5.2</w:t>
            </w:r>
          </w:p>
        </w:tc>
        <w:tc>
          <w:tcPr>
            <w:tcW w:w="4464" w:type="pct"/>
            <w:vAlign w:val="center"/>
          </w:tcPr>
          <w:p w14:paraId="5E53C3F2">
            <w:pPr>
              <w:spacing w:line="360" w:lineRule="auto"/>
              <w:rPr>
                <w:rFonts w:hint="eastAsia" w:ascii="宋体" w:hAnsi="宋体" w:cs="宋体"/>
                <w:color w:val="auto"/>
                <w:sz w:val="24"/>
                <w:highlight w:val="none"/>
              </w:rPr>
            </w:pPr>
            <w:r>
              <w:rPr>
                <w:rFonts w:hint="eastAsia"/>
                <w:color w:val="auto"/>
                <w:sz w:val="24"/>
                <w:highlight w:val="none"/>
              </w:rPr>
              <w:t>/</w:t>
            </w:r>
          </w:p>
        </w:tc>
      </w:tr>
      <w:tr w14:paraId="2E91CF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409DCE5">
            <w:pPr>
              <w:spacing w:line="360" w:lineRule="auto"/>
              <w:rPr>
                <w:rFonts w:hint="eastAsia" w:ascii="宋体" w:hAnsi="宋体" w:cs="宋体"/>
                <w:color w:val="auto"/>
                <w:sz w:val="24"/>
                <w:highlight w:val="none"/>
              </w:rPr>
            </w:pPr>
            <w:r>
              <w:rPr>
                <w:rFonts w:hint="eastAsia"/>
                <w:color w:val="auto"/>
                <w:sz w:val="24"/>
                <w:highlight w:val="none"/>
              </w:rPr>
              <w:t xml:space="preserve">1.5.3 </w:t>
            </w:r>
          </w:p>
        </w:tc>
        <w:tc>
          <w:tcPr>
            <w:tcW w:w="4464" w:type="pct"/>
            <w:vAlign w:val="center"/>
          </w:tcPr>
          <w:p w14:paraId="5E854677">
            <w:pPr>
              <w:spacing w:line="360" w:lineRule="auto"/>
              <w:rPr>
                <w:rFonts w:hint="eastAsia" w:ascii="宋体" w:hAnsi="宋体" w:cs="宋体"/>
                <w:color w:val="auto"/>
                <w:sz w:val="24"/>
                <w:highlight w:val="none"/>
              </w:rPr>
            </w:pPr>
            <w:r>
              <w:rPr>
                <w:rFonts w:hint="eastAsia"/>
                <w:color w:val="auto"/>
                <w:sz w:val="24"/>
                <w:highlight w:val="none"/>
              </w:rPr>
              <w:t>/</w:t>
            </w:r>
          </w:p>
        </w:tc>
      </w:tr>
      <w:tr w14:paraId="1CB948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88A6B11">
            <w:pPr>
              <w:spacing w:line="360" w:lineRule="auto"/>
              <w:rPr>
                <w:rFonts w:hint="eastAsia" w:ascii="宋体" w:hAnsi="宋体" w:cs="宋体"/>
                <w:color w:val="auto"/>
                <w:sz w:val="24"/>
                <w:highlight w:val="none"/>
              </w:rPr>
            </w:pPr>
            <w:r>
              <w:rPr>
                <w:rFonts w:hint="eastAsia"/>
                <w:color w:val="auto"/>
                <w:sz w:val="24"/>
                <w:highlight w:val="none"/>
              </w:rPr>
              <w:t>1.6.2</w:t>
            </w:r>
          </w:p>
        </w:tc>
        <w:tc>
          <w:tcPr>
            <w:tcW w:w="4464" w:type="pct"/>
            <w:vAlign w:val="center"/>
          </w:tcPr>
          <w:p w14:paraId="0E003642">
            <w:pPr>
              <w:pStyle w:val="19"/>
              <w:spacing w:line="360" w:lineRule="auto"/>
              <w:jc w:val="both"/>
              <w:rPr>
                <w:rFonts w:hint="eastAsia" w:ascii="宋体" w:hAnsi="宋体"/>
                <w:color w:val="auto"/>
                <w:sz w:val="24"/>
                <w:highlight w:val="none"/>
              </w:rPr>
            </w:pPr>
            <w:r>
              <w:rPr>
                <w:rFonts w:hint="eastAsia" w:ascii="宋体" w:hAnsi="宋体" w:cs="宋体"/>
                <w:color w:val="auto"/>
                <w:sz w:val="24"/>
                <w:highlight w:val="none"/>
              </w:rPr>
              <w:t xml:space="preserve">1.6.2.1  </w:t>
            </w:r>
            <w:bookmarkStart w:id="421" w:name="OLE_LINK9"/>
            <w:r>
              <w:rPr>
                <w:rFonts w:hint="eastAsia" w:ascii="宋体" w:hAnsi="宋体"/>
                <w:color w:val="auto"/>
                <w:sz w:val="24"/>
                <w:highlight w:val="none"/>
              </w:rPr>
              <w:t>甲方</w:t>
            </w:r>
            <w:bookmarkStart w:id="422" w:name="OLE_LINK5"/>
            <w:r>
              <w:rPr>
                <w:rFonts w:hint="eastAsia" w:ascii="宋体" w:hAnsi="宋体"/>
                <w:color w:val="auto"/>
                <w:sz w:val="24"/>
                <w:highlight w:val="none"/>
              </w:rPr>
              <w:t>结合每月质量考核情况（详见附件：质量考核及满意度）</w:t>
            </w:r>
            <w:bookmarkEnd w:id="421"/>
            <w:r>
              <w:rPr>
                <w:rFonts w:hint="eastAsia" w:ascii="宋体" w:hAnsi="宋体"/>
                <w:color w:val="auto"/>
                <w:sz w:val="24"/>
                <w:highlight w:val="none"/>
              </w:rPr>
              <w:t>，扣除相关事项费用（如有）后，按月支付。付款前，乙方需向甲方提供等额有效的增值税发票以及甲方认可的各项记录复印件（包括花名册、满意度考核表、人员工时表），经甲方核对无误后予以支付相应费用。</w:t>
            </w:r>
          </w:p>
          <w:bookmarkEnd w:id="422"/>
          <w:p w14:paraId="4FCF7400">
            <w:pPr>
              <w:pStyle w:val="19"/>
              <w:spacing w:line="360" w:lineRule="auto"/>
              <w:jc w:val="both"/>
              <w:rPr>
                <w:rFonts w:hint="eastAsia" w:ascii="宋体" w:hAnsi="宋体" w:cs="宋体"/>
                <w:color w:val="auto"/>
                <w:sz w:val="24"/>
                <w:highlight w:val="none"/>
              </w:rPr>
            </w:pPr>
            <w:r>
              <w:rPr>
                <w:rFonts w:hint="eastAsia" w:ascii="宋体" w:hAnsi="宋体" w:cs="宋体"/>
                <w:color w:val="auto"/>
                <w:sz w:val="24"/>
                <w:highlight w:val="none"/>
              </w:rPr>
              <w:t>1.6.2.2 如乙方存在违约情形应向甲方承担违约责任的，甲方有权在履约保证金或待支付的费用中直接扣除相应款项，乙方应按照扣款后的金额开具等额有效的增值税发票，甲方亦有权另行向乙方主张要求支付。</w:t>
            </w:r>
          </w:p>
          <w:p w14:paraId="2688DD8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1.6.2.3 如乙方提供的票据不符合甲方要求或甲乙双方对于合同履行有争议的，甲方有权待乙方提供符合甲方要求的票据后或争议解决后再行支付，且该行为不构成违约。</w:t>
            </w:r>
          </w:p>
        </w:tc>
      </w:tr>
      <w:tr w14:paraId="2629BD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9528A55">
            <w:pPr>
              <w:spacing w:line="360" w:lineRule="auto"/>
              <w:rPr>
                <w:rFonts w:hint="eastAsia" w:ascii="宋体" w:hAnsi="宋体" w:cs="宋体"/>
                <w:color w:val="auto"/>
                <w:sz w:val="24"/>
                <w:highlight w:val="none"/>
              </w:rPr>
            </w:pPr>
            <w:r>
              <w:rPr>
                <w:rFonts w:hint="eastAsia"/>
                <w:color w:val="auto"/>
                <w:sz w:val="24"/>
                <w:highlight w:val="none"/>
              </w:rPr>
              <w:t>1.7.1</w:t>
            </w:r>
          </w:p>
        </w:tc>
        <w:tc>
          <w:tcPr>
            <w:tcW w:w="4464" w:type="pct"/>
            <w:vAlign w:val="center"/>
          </w:tcPr>
          <w:p w14:paraId="44E83038">
            <w:pPr>
              <w:spacing w:line="360" w:lineRule="auto"/>
              <w:rPr>
                <w:rFonts w:hint="eastAsia" w:ascii="宋体" w:hAnsi="宋体" w:cs="宋体"/>
                <w:color w:val="auto"/>
                <w:sz w:val="24"/>
                <w:highlight w:val="none"/>
              </w:rPr>
            </w:pPr>
            <w:r>
              <w:rPr>
                <w:rFonts w:hint="eastAsia"/>
                <w:color w:val="auto"/>
                <w:sz w:val="24"/>
                <w:highlight w:val="none"/>
              </w:rPr>
              <w:t>服务交付（实施）的时间（期限）</w:t>
            </w:r>
            <w:r>
              <w:rPr>
                <w:color w:val="auto"/>
                <w:sz w:val="24"/>
                <w:highlight w:val="none"/>
              </w:rPr>
              <w:t>：</w:t>
            </w:r>
            <w:r>
              <w:rPr>
                <w:rFonts w:hint="eastAsia"/>
                <w:color w:val="auto"/>
                <w:sz w:val="24"/>
                <w:highlight w:val="none"/>
                <w:u w:val="single"/>
              </w:rPr>
              <w:t xml:space="preserve"> 2025年6月1日-2026年5月31日 </w:t>
            </w:r>
            <w:r>
              <w:rPr>
                <w:rFonts w:hint="eastAsia"/>
                <w:color w:val="auto"/>
                <w:sz w:val="24"/>
                <w:highlight w:val="none"/>
              </w:rPr>
              <w:t xml:space="preserve"> ；</w:t>
            </w:r>
          </w:p>
        </w:tc>
      </w:tr>
      <w:tr w14:paraId="607669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72C2523">
            <w:pPr>
              <w:spacing w:line="360" w:lineRule="auto"/>
              <w:rPr>
                <w:rFonts w:hint="eastAsia" w:ascii="宋体" w:hAnsi="宋体" w:cs="宋体"/>
                <w:color w:val="auto"/>
                <w:sz w:val="24"/>
                <w:highlight w:val="none"/>
              </w:rPr>
            </w:pPr>
            <w:r>
              <w:rPr>
                <w:rFonts w:hint="eastAsia"/>
                <w:color w:val="auto"/>
                <w:sz w:val="24"/>
                <w:highlight w:val="none"/>
              </w:rPr>
              <w:t>1.7.2</w:t>
            </w:r>
          </w:p>
        </w:tc>
        <w:tc>
          <w:tcPr>
            <w:tcW w:w="4464" w:type="pct"/>
            <w:vAlign w:val="center"/>
          </w:tcPr>
          <w:p w14:paraId="2FF78643">
            <w:pPr>
              <w:spacing w:line="360" w:lineRule="auto"/>
              <w:rPr>
                <w:rFonts w:hint="eastAsia" w:ascii="宋体" w:hAnsi="宋体" w:cs="宋体"/>
                <w:color w:val="auto"/>
                <w:sz w:val="24"/>
                <w:highlight w:val="none"/>
              </w:rPr>
            </w:pPr>
            <w:r>
              <w:rPr>
                <w:rFonts w:hint="eastAsia"/>
                <w:color w:val="auto"/>
                <w:sz w:val="24"/>
                <w:highlight w:val="none"/>
              </w:rPr>
              <w:t>服务交付（实施）的地点（地域范围）：</w:t>
            </w:r>
            <w:r>
              <w:rPr>
                <w:rFonts w:hint="eastAsia"/>
                <w:color w:val="auto"/>
                <w:sz w:val="24"/>
                <w:highlight w:val="none"/>
                <w:u w:val="single"/>
              </w:rPr>
              <w:t xml:space="preserve">  杭州市第三人民医院   </w:t>
            </w:r>
            <w:r>
              <w:rPr>
                <w:rFonts w:hint="eastAsia"/>
                <w:color w:val="auto"/>
                <w:sz w:val="24"/>
                <w:highlight w:val="none"/>
              </w:rPr>
              <w:t xml:space="preserve"> ；</w:t>
            </w:r>
          </w:p>
        </w:tc>
      </w:tr>
      <w:tr w14:paraId="03096C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102FF02">
            <w:pPr>
              <w:spacing w:line="360" w:lineRule="auto"/>
              <w:rPr>
                <w:rFonts w:hint="eastAsia" w:ascii="宋体" w:hAnsi="宋体" w:cs="宋体"/>
                <w:color w:val="auto"/>
                <w:sz w:val="24"/>
                <w:highlight w:val="none"/>
              </w:rPr>
            </w:pPr>
            <w:r>
              <w:rPr>
                <w:rFonts w:hint="eastAsia"/>
                <w:color w:val="auto"/>
                <w:sz w:val="24"/>
                <w:highlight w:val="none"/>
              </w:rPr>
              <w:t>1.7.3</w:t>
            </w:r>
          </w:p>
        </w:tc>
        <w:tc>
          <w:tcPr>
            <w:tcW w:w="4464" w:type="pct"/>
            <w:vAlign w:val="center"/>
          </w:tcPr>
          <w:p w14:paraId="4EBD8FF9">
            <w:pPr>
              <w:spacing w:line="360" w:lineRule="auto"/>
              <w:rPr>
                <w:rFonts w:hint="eastAsia" w:ascii="宋体" w:hAnsi="宋体" w:cs="宋体"/>
                <w:color w:val="auto"/>
                <w:sz w:val="24"/>
                <w:highlight w:val="none"/>
              </w:rPr>
            </w:pPr>
            <w:r>
              <w:rPr>
                <w:rFonts w:hint="eastAsia"/>
                <w:color w:val="auto"/>
                <w:sz w:val="24"/>
                <w:highlight w:val="none"/>
              </w:rPr>
              <w:t>按采购需求提供服务。                 。</w:t>
            </w:r>
          </w:p>
        </w:tc>
      </w:tr>
      <w:tr w14:paraId="5FC05E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5003F27">
            <w:pPr>
              <w:spacing w:line="360" w:lineRule="auto"/>
              <w:rPr>
                <w:rFonts w:hint="eastAsia" w:ascii="宋体" w:hAnsi="宋体" w:cs="宋体"/>
                <w:color w:val="auto"/>
                <w:sz w:val="24"/>
                <w:highlight w:val="none"/>
              </w:rPr>
            </w:pPr>
            <w:r>
              <w:rPr>
                <w:rFonts w:hint="eastAsia"/>
                <w:color w:val="auto"/>
                <w:sz w:val="24"/>
                <w:highlight w:val="none"/>
              </w:rPr>
              <w:t>1.7.4.1</w:t>
            </w:r>
          </w:p>
        </w:tc>
        <w:tc>
          <w:tcPr>
            <w:tcW w:w="4464" w:type="pct"/>
            <w:vAlign w:val="center"/>
          </w:tcPr>
          <w:p w14:paraId="6483CB49">
            <w:pPr>
              <w:spacing w:line="360" w:lineRule="auto"/>
              <w:rPr>
                <w:rFonts w:hint="eastAsia" w:ascii="宋体" w:hAnsi="宋体" w:cs="宋体"/>
                <w:color w:val="auto"/>
                <w:sz w:val="24"/>
                <w:highlight w:val="none"/>
              </w:rPr>
            </w:pPr>
            <w:r>
              <w:rPr>
                <w:rFonts w:hint="eastAsia"/>
                <w:color w:val="auto"/>
                <w:sz w:val="24"/>
                <w:highlight w:val="none"/>
              </w:rPr>
              <w:t>/</w:t>
            </w:r>
          </w:p>
        </w:tc>
      </w:tr>
      <w:tr w14:paraId="19714A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9F594C">
            <w:pPr>
              <w:spacing w:line="360" w:lineRule="auto"/>
              <w:rPr>
                <w:rFonts w:hint="eastAsia" w:ascii="宋体" w:hAnsi="宋体" w:cs="宋体"/>
                <w:color w:val="auto"/>
                <w:sz w:val="24"/>
                <w:highlight w:val="none"/>
              </w:rPr>
            </w:pPr>
            <w:r>
              <w:rPr>
                <w:rFonts w:hint="eastAsia"/>
                <w:color w:val="auto"/>
                <w:sz w:val="24"/>
                <w:highlight w:val="none"/>
              </w:rPr>
              <w:t>1.7.4.2</w:t>
            </w:r>
          </w:p>
        </w:tc>
        <w:tc>
          <w:tcPr>
            <w:tcW w:w="4464" w:type="pct"/>
            <w:vAlign w:val="center"/>
          </w:tcPr>
          <w:p w14:paraId="29807C7F">
            <w:pPr>
              <w:spacing w:line="360" w:lineRule="auto"/>
              <w:rPr>
                <w:rFonts w:hint="eastAsia" w:ascii="宋体" w:hAnsi="宋体" w:cs="宋体"/>
                <w:color w:val="auto"/>
                <w:sz w:val="24"/>
                <w:highlight w:val="none"/>
              </w:rPr>
            </w:pPr>
            <w:r>
              <w:rPr>
                <w:rFonts w:hint="eastAsia"/>
                <w:color w:val="auto"/>
                <w:sz w:val="24"/>
                <w:highlight w:val="none"/>
              </w:rPr>
              <w:t xml:space="preserve">/    </w:t>
            </w:r>
            <w:r>
              <w:rPr>
                <w:rFonts w:hint="eastAsia"/>
                <w:b/>
                <w:i/>
                <w:color w:val="auto"/>
                <w:sz w:val="24"/>
                <w:highlight w:val="none"/>
              </w:rPr>
              <w:t xml:space="preserve">               </w:t>
            </w:r>
            <w:r>
              <w:rPr>
                <w:rFonts w:hint="eastAsia"/>
                <w:color w:val="auto"/>
                <w:sz w:val="24"/>
                <w:highlight w:val="none"/>
              </w:rPr>
              <w:t>。</w:t>
            </w:r>
          </w:p>
        </w:tc>
      </w:tr>
      <w:tr w14:paraId="212F92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5300C5D">
            <w:pPr>
              <w:spacing w:line="360" w:lineRule="auto"/>
              <w:rPr>
                <w:rFonts w:hint="eastAsia" w:ascii="宋体" w:hAnsi="宋体" w:cs="宋体"/>
                <w:color w:val="auto"/>
                <w:sz w:val="24"/>
                <w:highlight w:val="none"/>
              </w:rPr>
            </w:pPr>
            <w:r>
              <w:rPr>
                <w:rFonts w:hint="eastAsia"/>
                <w:color w:val="auto"/>
                <w:sz w:val="24"/>
                <w:highlight w:val="none"/>
              </w:rPr>
              <w:t>1.7.4.3</w:t>
            </w:r>
          </w:p>
        </w:tc>
        <w:tc>
          <w:tcPr>
            <w:tcW w:w="4464" w:type="pct"/>
            <w:vAlign w:val="center"/>
          </w:tcPr>
          <w:p w14:paraId="2A5813AD">
            <w:pPr>
              <w:spacing w:line="360" w:lineRule="auto"/>
              <w:rPr>
                <w:rFonts w:hint="eastAsia" w:ascii="宋体" w:hAnsi="宋体" w:cs="宋体"/>
                <w:color w:val="auto"/>
                <w:sz w:val="24"/>
                <w:highlight w:val="none"/>
              </w:rPr>
            </w:pPr>
            <w:r>
              <w:rPr>
                <w:rFonts w:hint="eastAsia"/>
                <w:color w:val="auto"/>
                <w:sz w:val="24"/>
                <w:highlight w:val="none"/>
              </w:rPr>
              <w:t>/</w:t>
            </w:r>
          </w:p>
        </w:tc>
      </w:tr>
      <w:tr w14:paraId="74EC91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B44BE2">
            <w:pPr>
              <w:spacing w:line="360" w:lineRule="auto"/>
              <w:rPr>
                <w:rFonts w:hint="eastAsia" w:ascii="宋体" w:hAnsi="宋体" w:cs="宋体"/>
                <w:color w:val="auto"/>
                <w:sz w:val="24"/>
                <w:highlight w:val="none"/>
              </w:rPr>
            </w:pPr>
            <w:r>
              <w:rPr>
                <w:rFonts w:hint="eastAsia"/>
                <w:color w:val="auto"/>
                <w:sz w:val="24"/>
                <w:highlight w:val="none"/>
              </w:rPr>
              <w:t>1.8.7</w:t>
            </w:r>
          </w:p>
        </w:tc>
        <w:tc>
          <w:tcPr>
            <w:tcW w:w="4464" w:type="pct"/>
            <w:vAlign w:val="center"/>
          </w:tcPr>
          <w:p w14:paraId="4D7CB9DA">
            <w:pPr>
              <w:spacing w:line="360" w:lineRule="auto"/>
              <w:rPr>
                <w:rFonts w:hint="eastAsia" w:ascii="宋体" w:hAnsi="宋体"/>
                <w:color w:val="auto"/>
                <w:sz w:val="24"/>
                <w:highlight w:val="none"/>
              </w:rPr>
            </w:pPr>
            <w:r>
              <w:rPr>
                <w:rFonts w:hint="eastAsia" w:ascii="宋体" w:hAnsi="宋体"/>
                <w:color w:val="auto"/>
                <w:sz w:val="24"/>
                <w:highlight w:val="none"/>
              </w:rPr>
              <w:t>1.8.7.1由于乙方原因，导致在服务过程中造成人员（包括甲方、乙方及第三方）的人身伤害、死亡或财产损失的，责任均由乙方自行承担。其中，如因此造成甲方损失的，甲方有权要求乙方纠正或视情节严重程度单方解除本合同，乙方应向甲方支付合同总价5</w:t>
            </w:r>
            <w:r>
              <w:rPr>
                <w:rFonts w:ascii="宋体" w:hAnsi="宋体"/>
                <w:color w:val="auto"/>
                <w:sz w:val="24"/>
                <w:highlight w:val="none"/>
              </w:rPr>
              <w:t>%</w:t>
            </w:r>
            <w:r>
              <w:rPr>
                <w:rFonts w:hint="eastAsia" w:ascii="宋体" w:hAnsi="宋体"/>
                <w:color w:val="auto"/>
                <w:sz w:val="24"/>
                <w:highlight w:val="none"/>
              </w:rPr>
              <w:t>的违约金，如该违约金不足以弥补由此所造成的甲方全部损失，乙方应予补足。</w:t>
            </w:r>
          </w:p>
          <w:p w14:paraId="6E31338D">
            <w:pPr>
              <w:spacing w:line="360" w:lineRule="auto"/>
              <w:rPr>
                <w:rFonts w:hint="eastAsia" w:ascii="宋体" w:hAnsi="宋体" w:cs="宋体"/>
                <w:color w:val="auto"/>
                <w:sz w:val="24"/>
                <w:highlight w:val="none"/>
              </w:rPr>
            </w:pPr>
            <w:r>
              <w:rPr>
                <w:rFonts w:hint="eastAsia" w:ascii="宋体" w:hAnsi="宋体"/>
                <w:color w:val="auto"/>
                <w:sz w:val="24"/>
                <w:highlight w:val="none"/>
              </w:rPr>
              <w:t>1.8.7.2</w:t>
            </w:r>
            <w:r>
              <w:rPr>
                <w:rFonts w:hint="eastAsia" w:ascii="宋体" w:hAnsi="宋体" w:cs="宋体"/>
                <w:color w:val="auto"/>
                <w:sz w:val="24"/>
                <w:highlight w:val="none"/>
              </w:rPr>
              <w:t>乙方月度考核累计三次不达标的，甲方有权单方解除本合同，乙方应向甲方支付合同总价1%的违约金，如该违约金不足以弥补</w:t>
            </w:r>
            <w:r>
              <w:rPr>
                <w:rFonts w:hint="eastAsia" w:ascii="宋体" w:hAnsi="宋体"/>
                <w:color w:val="auto"/>
                <w:sz w:val="24"/>
                <w:highlight w:val="none"/>
              </w:rPr>
              <w:t>由此所造成的甲方全部损失</w:t>
            </w:r>
            <w:r>
              <w:rPr>
                <w:rFonts w:hint="eastAsia" w:ascii="宋体" w:hAnsi="宋体" w:cs="宋体"/>
                <w:color w:val="auto"/>
                <w:sz w:val="24"/>
                <w:highlight w:val="none"/>
              </w:rPr>
              <w:t>，乙方应继续予以补足。</w:t>
            </w:r>
          </w:p>
          <w:p w14:paraId="609CB32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1.8.7.3除本合同另有约定外，乙方未完全履行本合同项下义务的，每发生一次，应向甲方支付2000元-20000元不等的违约金（具体金额由甲方决定）。前述违约金不足以弥补甲方的全部损失，乙方应继续予以补足。</w:t>
            </w:r>
          </w:p>
          <w:p w14:paraId="6073D703">
            <w:pPr>
              <w:spacing w:line="360" w:lineRule="auto"/>
              <w:rPr>
                <w:rFonts w:hint="eastAsia" w:ascii="宋体" w:hAnsi="宋体" w:cs="宋体"/>
                <w:color w:val="auto"/>
                <w:sz w:val="24"/>
                <w:highlight w:val="none"/>
              </w:rPr>
            </w:pPr>
            <w:r>
              <w:rPr>
                <w:rFonts w:hint="eastAsia" w:ascii="宋体" w:hAnsi="宋体"/>
                <w:color w:val="auto"/>
                <w:sz w:val="24"/>
                <w:highlight w:val="none"/>
              </w:rPr>
              <w:t>1.8.7.4本合同中提及的甲方全部损失，包括但不限于直接损失、间接损失和甲方因维权而产生的诉讼费、律师费、保全费、保全担保费、公证费、鉴定费和执行费等费用。</w:t>
            </w:r>
          </w:p>
        </w:tc>
      </w:tr>
      <w:tr w14:paraId="4E2E07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74C7C02">
            <w:pPr>
              <w:spacing w:line="360" w:lineRule="auto"/>
              <w:rPr>
                <w:rFonts w:hint="eastAsia" w:ascii="宋体" w:hAnsi="宋体" w:cs="宋体"/>
                <w:color w:val="auto"/>
                <w:sz w:val="24"/>
                <w:highlight w:val="none"/>
              </w:rPr>
            </w:pPr>
            <w:r>
              <w:rPr>
                <w:rFonts w:hint="eastAsia"/>
                <w:color w:val="auto"/>
                <w:sz w:val="24"/>
                <w:highlight w:val="none"/>
              </w:rPr>
              <w:t>1.9</w:t>
            </w:r>
          </w:p>
        </w:tc>
        <w:tc>
          <w:tcPr>
            <w:tcW w:w="4464" w:type="pct"/>
            <w:vAlign w:val="center"/>
          </w:tcPr>
          <w:p w14:paraId="1A7ADDE2">
            <w:pPr>
              <w:spacing w:line="360" w:lineRule="auto"/>
              <w:rPr>
                <w:rFonts w:hint="eastAsia" w:ascii="宋体" w:hAnsi="宋体" w:cs="宋体"/>
                <w:color w:val="auto"/>
                <w:sz w:val="24"/>
                <w:highlight w:val="none"/>
              </w:rPr>
            </w:pPr>
            <w:r>
              <w:rPr>
                <w:rFonts w:hint="eastAsia"/>
                <w:color w:val="auto"/>
                <w:sz w:val="24"/>
                <w:highlight w:val="none"/>
              </w:rPr>
              <w:t>1.9.2（诉讼）</w:t>
            </w:r>
          </w:p>
        </w:tc>
      </w:tr>
      <w:tr w14:paraId="5ECAE6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BA117B">
            <w:pPr>
              <w:spacing w:line="360" w:lineRule="auto"/>
              <w:rPr>
                <w:rFonts w:hint="eastAsia" w:ascii="宋体" w:hAnsi="宋体" w:cs="宋体"/>
                <w:color w:val="auto"/>
                <w:sz w:val="24"/>
                <w:highlight w:val="none"/>
              </w:rPr>
            </w:pPr>
            <w:r>
              <w:rPr>
                <w:rFonts w:hint="eastAsia"/>
                <w:color w:val="auto"/>
                <w:sz w:val="24"/>
                <w:highlight w:val="none"/>
              </w:rPr>
              <w:t>1.9.1</w:t>
            </w:r>
          </w:p>
        </w:tc>
        <w:tc>
          <w:tcPr>
            <w:tcW w:w="4464" w:type="pct"/>
            <w:vAlign w:val="center"/>
          </w:tcPr>
          <w:p w14:paraId="7AF26753">
            <w:pPr>
              <w:spacing w:line="360" w:lineRule="auto"/>
              <w:rPr>
                <w:rFonts w:hint="eastAsia" w:ascii="宋体" w:hAnsi="宋体" w:cs="宋体"/>
                <w:color w:val="auto"/>
                <w:sz w:val="24"/>
                <w:highlight w:val="none"/>
              </w:rPr>
            </w:pPr>
            <w:r>
              <w:rPr>
                <w:rFonts w:hint="eastAsia"/>
                <w:color w:val="auto"/>
                <w:sz w:val="24"/>
                <w:highlight w:val="none"/>
              </w:rPr>
              <w:t>/</w:t>
            </w:r>
          </w:p>
        </w:tc>
      </w:tr>
      <w:tr w14:paraId="1E941B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15ED5AD">
            <w:pPr>
              <w:spacing w:line="360" w:lineRule="auto"/>
              <w:rPr>
                <w:rFonts w:hint="eastAsia" w:ascii="宋体" w:hAnsi="宋体" w:cs="宋体"/>
                <w:color w:val="auto"/>
                <w:sz w:val="24"/>
                <w:highlight w:val="none"/>
              </w:rPr>
            </w:pPr>
            <w:r>
              <w:rPr>
                <w:rFonts w:hint="eastAsia"/>
                <w:color w:val="auto"/>
                <w:sz w:val="24"/>
                <w:highlight w:val="none"/>
              </w:rPr>
              <w:t>1.9.2</w:t>
            </w:r>
          </w:p>
        </w:tc>
        <w:tc>
          <w:tcPr>
            <w:tcW w:w="4464" w:type="pct"/>
            <w:vAlign w:val="center"/>
          </w:tcPr>
          <w:p w14:paraId="306EDCD0">
            <w:pPr>
              <w:spacing w:line="360" w:lineRule="auto"/>
              <w:rPr>
                <w:rFonts w:hint="eastAsia" w:ascii="宋体" w:hAnsi="宋体" w:cs="宋体"/>
                <w:color w:val="auto"/>
                <w:sz w:val="24"/>
                <w:highlight w:val="none"/>
              </w:rPr>
            </w:pPr>
            <w:r>
              <w:rPr>
                <w:rFonts w:hint="eastAsia"/>
                <w:color w:val="auto"/>
                <w:sz w:val="24"/>
                <w:highlight w:val="none"/>
              </w:rPr>
              <w:t>向 甲方所在地 人民法院起诉。</w:t>
            </w:r>
          </w:p>
        </w:tc>
      </w:tr>
      <w:tr w14:paraId="00C01A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6143F3">
            <w:pPr>
              <w:spacing w:line="360" w:lineRule="auto"/>
              <w:rPr>
                <w:rFonts w:hint="eastAsia" w:ascii="宋体" w:hAnsi="宋体" w:cs="宋体"/>
                <w:color w:val="auto"/>
                <w:sz w:val="24"/>
                <w:highlight w:val="none"/>
              </w:rPr>
            </w:pPr>
            <w:r>
              <w:rPr>
                <w:rFonts w:hint="eastAsia"/>
                <w:color w:val="auto"/>
                <w:sz w:val="24"/>
                <w:highlight w:val="none"/>
              </w:rPr>
              <w:t>2.3.2</w:t>
            </w:r>
          </w:p>
        </w:tc>
        <w:tc>
          <w:tcPr>
            <w:tcW w:w="4464" w:type="pct"/>
            <w:vAlign w:val="center"/>
          </w:tcPr>
          <w:p w14:paraId="503D9EF8">
            <w:pPr>
              <w:spacing w:line="360" w:lineRule="auto"/>
              <w:rPr>
                <w:rFonts w:hint="eastAsia" w:ascii="宋体" w:hAnsi="宋体" w:cs="宋体"/>
                <w:color w:val="auto"/>
                <w:sz w:val="24"/>
                <w:highlight w:val="none"/>
              </w:rPr>
            </w:pPr>
            <w:r>
              <w:rPr>
                <w:rFonts w:hint="eastAsia"/>
                <w:color w:val="auto"/>
                <w:sz w:val="24"/>
                <w:highlight w:val="none"/>
              </w:rPr>
              <w:t>/</w:t>
            </w:r>
          </w:p>
        </w:tc>
      </w:tr>
      <w:tr w14:paraId="05A9D7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930454">
            <w:pPr>
              <w:spacing w:line="360" w:lineRule="auto"/>
              <w:rPr>
                <w:rFonts w:hint="eastAsia" w:ascii="宋体" w:hAnsi="宋体" w:cs="宋体"/>
                <w:color w:val="auto"/>
                <w:sz w:val="24"/>
                <w:highlight w:val="none"/>
              </w:rPr>
            </w:pPr>
            <w:r>
              <w:rPr>
                <w:rFonts w:hint="eastAsia"/>
                <w:color w:val="auto"/>
                <w:sz w:val="24"/>
                <w:highlight w:val="none"/>
              </w:rPr>
              <w:t>2.</w:t>
            </w:r>
            <w:r>
              <w:rPr>
                <w:color w:val="auto"/>
                <w:sz w:val="24"/>
                <w:highlight w:val="none"/>
              </w:rPr>
              <w:t>5</w:t>
            </w:r>
          </w:p>
        </w:tc>
        <w:tc>
          <w:tcPr>
            <w:tcW w:w="4464" w:type="pct"/>
            <w:vAlign w:val="center"/>
          </w:tcPr>
          <w:p w14:paraId="26B81FC6">
            <w:pPr>
              <w:spacing w:line="360" w:lineRule="auto"/>
              <w:rPr>
                <w:rFonts w:hint="eastAsia" w:ascii="宋体" w:hAnsi="宋体" w:cs="宋体"/>
                <w:color w:val="auto"/>
                <w:sz w:val="24"/>
                <w:highlight w:val="none"/>
              </w:rPr>
            </w:pPr>
            <w:r>
              <w:rPr>
                <w:b/>
                <w:color w:val="auto"/>
                <w:sz w:val="24"/>
                <w:highlight w:val="none"/>
              </w:rPr>
              <w:t>结算方式和付款条件</w:t>
            </w:r>
            <w:r>
              <w:rPr>
                <w:rFonts w:hint="eastAsia"/>
                <w:b/>
                <w:color w:val="auto"/>
                <w:sz w:val="24"/>
                <w:highlight w:val="none"/>
              </w:rPr>
              <w:t xml:space="preserve">  </w:t>
            </w:r>
            <w:r>
              <w:rPr>
                <w:color w:val="auto"/>
                <w:sz w:val="24"/>
                <w:highlight w:val="none"/>
              </w:rPr>
              <w:t>详见</w:t>
            </w:r>
            <w:r>
              <w:rPr>
                <w:rFonts w:hint="eastAsia"/>
                <w:color w:val="auto"/>
                <w:sz w:val="24"/>
                <w:highlight w:val="none"/>
                <w:u w:val="single"/>
              </w:rPr>
              <w:t xml:space="preserve">      同1.6.2条款        </w:t>
            </w:r>
            <w:r>
              <w:rPr>
                <w:color w:val="auto"/>
                <w:sz w:val="24"/>
                <w:highlight w:val="none"/>
              </w:rPr>
              <w:t>。</w:t>
            </w:r>
          </w:p>
        </w:tc>
      </w:tr>
      <w:tr w14:paraId="191184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0139B0">
            <w:pPr>
              <w:spacing w:line="360" w:lineRule="auto"/>
              <w:rPr>
                <w:rFonts w:hint="eastAsia" w:ascii="宋体" w:hAnsi="宋体" w:cs="宋体"/>
                <w:color w:val="auto"/>
                <w:sz w:val="24"/>
                <w:highlight w:val="none"/>
              </w:rPr>
            </w:pPr>
            <w:r>
              <w:rPr>
                <w:rFonts w:hint="eastAsia"/>
                <w:color w:val="auto"/>
                <w:sz w:val="24"/>
                <w:highlight w:val="none"/>
              </w:rPr>
              <w:t>2.</w:t>
            </w:r>
            <w:r>
              <w:rPr>
                <w:color w:val="auto"/>
                <w:sz w:val="24"/>
                <w:highlight w:val="none"/>
              </w:rPr>
              <w:t>11</w:t>
            </w:r>
            <w:r>
              <w:rPr>
                <w:rFonts w:hint="eastAsia"/>
                <w:color w:val="auto"/>
                <w:sz w:val="24"/>
                <w:highlight w:val="none"/>
              </w:rPr>
              <w:t>.</w:t>
            </w:r>
            <w:r>
              <w:rPr>
                <w:color w:val="auto"/>
                <w:sz w:val="24"/>
                <w:highlight w:val="none"/>
              </w:rPr>
              <w:t>3</w:t>
            </w:r>
          </w:p>
        </w:tc>
        <w:tc>
          <w:tcPr>
            <w:tcW w:w="4464" w:type="pct"/>
            <w:vAlign w:val="center"/>
          </w:tcPr>
          <w:p w14:paraId="2205EFB5">
            <w:pPr>
              <w:spacing w:line="360" w:lineRule="auto"/>
              <w:rPr>
                <w:rFonts w:hint="eastAsia" w:ascii="宋体" w:hAnsi="宋体" w:cs="宋体"/>
                <w:color w:val="auto"/>
                <w:sz w:val="24"/>
                <w:highlight w:val="none"/>
              </w:rPr>
            </w:pPr>
            <w:r>
              <w:rPr>
                <w:rFonts w:hint="eastAsia"/>
                <w:color w:val="auto"/>
                <w:sz w:val="24"/>
                <w:highlight w:val="none"/>
              </w:rPr>
              <w:t>因</w:t>
            </w:r>
            <w:r>
              <w:rPr>
                <w:color w:val="auto"/>
                <w:sz w:val="24"/>
                <w:highlight w:val="none"/>
              </w:rPr>
              <w:t>不可抗力致使合同有变更必要的，双方当事人应在</w:t>
            </w:r>
            <w:r>
              <w:rPr>
                <w:rFonts w:hint="eastAsia"/>
                <w:color w:val="auto"/>
                <w:sz w:val="24"/>
                <w:highlight w:val="none"/>
                <w:u w:val="single"/>
              </w:rPr>
              <w:t xml:space="preserve">     10-15天     </w:t>
            </w:r>
            <w:r>
              <w:rPr>
                <w:color w:val="auto"/>
                <w:sz w:val="24"/>
                <w:highlight w:val="none"/>
              </w:rPr>
              <w:t>约定时间内以书面形式变更合同</w:t>
            </w:r>
            <w:r>
              <w:rPr>
                <w:rFonts w:hint="eastAsia"/>
                <w:color w:val="auto"/>
                <w:sz w:val="24"/>
                <w:highlight w:val="none"/>
              </w:rPr>
              <w:t>；</w:t>
            </w:r>
          </w:p>
        </w:tc>
      </w:tr>
      <w:tr w14:paraId="7BC00C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124A06F7">
            <w:pPr>
              <w:spacing w:line="360" w:lineRule="auto"/>
              <w:rPr>
                <w:rFonts w:hint="eastAsia" w:ascii="宋体" w:hAnsi="宋体" w:cs="宋体"/>
                <w:color w:val="auto"/>
                <w:sz w:val="24"/>
                <w:highlight w:val="none"/>
              </w:rPr>
            </w:pPr>
            <w:r>
              <w:rPr>
                <w:rFonts w:hint="eastAsia"/>
                <w:color w:val="auto"/>
                <w:sz w:val="24"/>
                <w:highlight w:val="none"/>
              </w:rPr>
              <w:t>2.</w:t>
            </w:r>
            <w:r>
              <w:rPr>
                <w:color w:val="auto"/>
                <w:sz w:val="24"/>
                <w:highlight w:val="none"/>
              </w:rPr>
              <w:t>11.4</w:t>
            </w:r>
            <w:r>
              <w:rPr>
                <w:rFonts w:hint="eastAsia"/>
                <w:color w:val="auto"/>
                <w:sz w:val="24"/>
                <w:highlight w:val="none"/>
              </w:rPr>
              <w:t xml:space="preserve"> </w:t>
            </w:r>
          </w:p>
        </w:tc>
        <w:tc>
          <w:tcPr>
            <w:tcW w:w="4464" w:type="pct"/>
          </w:tcPr>
          <w:p w14:paraId="70ACCBA4">
            <w:pPr>
              <w:spacing w:line="360" w:lineRule="auto"/>
              <w:rPr>
                <w:rFonts w:hint="eastAsia" w:ascii="宋体" w:hAnsi="宋体" w:cs="宋体"/>
                <w:color w:val="auto"/>
                <w:sz w:val="24"/>
                <w:highlight w:val="none"/>
              </w:rPr>
            </w:pPr>
            <w:r>
              <w:rPr>
                <w:rFonts w:ascii="宋体" w:hAnsi="宋体"/>
                <w:color w:val="auto"/>
                <w:sz w:val="24"/>
                <w:highlight w:val="none"/>
              </w:rPr>
              <w:t>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hint="eastAsia" w:ascii="宋体" w:hAnsi="宋体"/>
                <w:b/>
                <w:i/>
                <w:color w:val="auto"/>
                <w:sz w:val="24"/>
                <w:highlight w:val="none"/>
                <w:u w:val="single"/>
              </w:rPr>
              <w:t>10日</w:t>
            </w:r>
            <w:r>
              <w:rPr>
                <w:rFonts w:ascii="宋体" w:hAnsi="宋体"/>
                <w:color w:val="auto"/>
                <w:sz w:val="24"/>
                <w:highlight w:val="none"/>
              </w:rPr>
              <w:t>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hint="eastAsia" w:ascii="宋体" w:hAnsi="宋体"/>
                <w:b/>
                <w:i/>
                <w:color w:val="auto"/>
                <w:sz w:val="24"/>
                <w:highlight w:val="none"/>
                <w:u w:val="single"/>
              </w:rPr>
              <w:t>15个工作日内</w:t>
            </w:r>
            <w:r>
              <w:rPr>
                <w:rFonts w:ascii="宋体" w:hAnsi="宋体"/>
                <w:color w:val="auto"/>
                <w:sz w:val="24"/>
                <w:highlight w:val="none"/>
              </w:rPr>
              <w:t>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tc>
      </w:tr>
      <w:tr w14:paraId="7741D7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7916B5D">
            <w:pPr>
              <w:spacing w:line="360" w:lineRule="auto"/>
              <w:rPr>
                <w:rFonts w:hint="eastAsia" w:ascii="宋体" w:hAnsi="宋体" w:cs="宋体"/>
                <w:color w:val="auto"/>
                <w:sz w:val="24"/>
                <w:highlight w:val="none"/>
              </w:rPr>
            </w:pPr>
            <w:r>
              <w:rPr>
                <w:rFonts w:hint="eastAsia"/>
                <w:color w:val="auto"/>
                <w:sz w:val="24"/>
                <w:highlight w:val="none"/>
              </w:rPr>
              <w:t>2.</w:t>
            </w:r>
            <w:r>
              <w:rPr>
                <w:color w:val="auto"/>
                <w:sz w:val="24"/>
                <w:highlight w:val="none"/>
              </w:rPr>
              <w:t>15</w:t>
            </w:r>
            <w:r>
              <w:rPr>
                <w:rFonts w:hint="eastAsia"/>
                <w:color w:val="auto"/>
                <w:sz w:val="24"/>
                <w:highlight w:val="none"/>
              </w:rPr>
              <w:t>.</w:t>
            </w:r>
            <w:r>
              <w:rPr>
                <w:color w:val="auto"/>
                <w:sz w:val="24"/>
                <w:highlight w:val="none"/>
              </w:rPr>
              <w:t>1</w:t>
            </w:r>
          </w:p>
        </w:tc>
        <w:tc>
          <w:tcPr>
            <w:tcW w:w="4464" w:type="pct"/>
            <w:vAlign w:val="center"/>
          </w:tcPr>
          <w:p w14:paraId="4F01897D">
            <w:pPr>
              <w:spacing w:line="360" w:lineRule="auto"/>
              <w:rPr>
                <w:rFonts w:hint="eastAsia" w:ascii="宋体" w:hAnsi="宋体" w:cs="宋体"/>
                <w:color w:val="auto"/>
                <w:sz w:val="24"/>
                <w:highlight w:val="none"/>
              </w:rPr>
            </w:pPr>
            <w:r>
              <w:rPr>
                <w:rFonts w:hint="eastAsia"/>
                <w:color w:val="auto"/>
                <w:sz w:val="24"/>
                <w:highlight w:val="none"/>
              </w:rPr>
              <w:t>甲方每日对物业服务质量进行评估，发现问题及时整改，每月由使用科室对物业服务进行满意度测评。</w:t>
            </w:r>
            <w:r>
              <w:rPr>
                <w:rFonts w:hint="eastAsia" w:ascii="宋体" w:hAnsi="宋体"/>
                <w:color w:val="auto"/>
                <w:sz w:val="24"/>
                <w:highlight w:val="none"/>
              </w:rPr>
              <w:t>详见附件：质量考核.</w:t>
            </w:r>
          </w:p>
        </w:tc>
      </w:tr>
      <w:tr w14:paraId="2AD411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C4F8F2">
            <w:pPr>
              <w:spacing w:line="360" w:lineRule="auto"/>
              <w:rPr>
                <w:rFonts w:hint="eastAsia" w:ascii="宋体" w:hAnsi="宋体" w:cs="宋体"/>
                <w:color w:val="auto"/>
                <w:sz w:val="24"/>
                <w:highlight w:val="none"/>
              </w:rPr>
            </w:pPr>
            <w:bookmarkStart w:id="423" w:name="OLE_LINK7"/>
            <w:r>
              <w:rPr>
                <w:rFonts w:hint="eastAsia"/>
                <w:color w:val="auto"/>
                <w:sz w:val="24"/>
                <w:highlight w:val="none"/>
              </w:rPr>
              <w:t>2.</w:t>
            </w:r>
            <w:r>
              <w:rPr>
                <w:color w:val="auto"/>
                <w:sz w:val="24"/>
                <w:highlight w:val="none"/>
              </w:rPr>
              <w:t>15</w:t>
            </w:r>
            <w:r>
              <w:rPr>
                <w:rFonts w:hint="eastAsia"/>
                <w:color w:val="auto"/>
                <w:sz w:val="24"/>
                <w:highlight w:val="none"/>
              </w:rPr>
              <w:t>.</w:t>
            </w:r>
            <w:r>
              <w:rPr>
                <w:color w:val="auto"/>
                <w:sz w:val="24"/>
                <w:highlight w:val="none"/>
              </w:rPr>
              <w:t>3</w:t>
            </w:r>
            <w:bookmarkEnd w:id="423"/>
          </w:p>
        </w:tc>
        <w:tc>
          <w:tcPr>
            <w:tcW w:w="4464" w:type="pct"/>
            <w:vAlign w:val="center"/>
          </w:tcPr>
          <w:p w14:paraId="044A3110">
            <w:pPr>
              <w:spacing w:line="360" w:lineRule="auto"/>
              <w:rPr>
                <w:rFonts w:hint="eastAsia" w:ascii="宋体" w:hAnsi="宋体" w:cs="宋体"/>
                <w:color w:val="auto"/>
                <w:sz w:val="24"/>
                <w:highlight w:val="none"/>
              </w:rPr>
            </w:pPr>
            <w:r>
              <w:rPr>
                <w:rFonts w:hint="eastAsia"/>
                <w:color w:val="auto"/>
                <w:sz w:val="24"/>
                <w:highlight w:val="none"/>
              </w:rPr>
              <w:t>检验和验收标准、程序等具体内容以及前述验收书的效力详见采购需求</w:t>
            </w:r>
            <w:r>
              <w:rPr>
                <w:rFonts w:hint="eastAsia"/>
                <w:color w:val="auto"/>
                <w:sz w:val="24"/>
                <w:highlight w:val="none"/>
                <w:u w:val="single"/>
              </w:rPr>
              <w:t xml:space="preserve"> </w:t>
            </w:r>
            <w:r>
              <w:rPr>
                <w:rFonts w:hint="eastAsia" w:ascii="宋体" w:hAnsi="宋体"/>
                <w:color w:val="auto"/>
                <w:sz w:val="24"/>
                <w:highlight w:val="none"/>
              </w:rPr>
              <w:t>（十一）质量考核</w:t>
            </w:r>
            <w:r>
              <w:rPr>
                <w:rFonts w:hint="eastAsia"/>
                <w:color w:val="auto"/>
                <w:sz w:val="24"/>
                <w:highlight w:val="none"/>
                <w:u w:val="single"/>
              </w:rPr>
              <w:t xml:space="preserve">            </w:t>
            </w:r>
            <w:r>
              <w:rPr>
                <w:rFonts w:hint="eastAsia"/>
                <w:i/>
                <w:color w:val="auto"/>
                <w:sz w:val="24"/>
                <w:highlight w:val="none"/>
              </w:rPr>
              <w:t>。</w:t>
            </w:r>
          </w:p>
        </w:tc>
      </w:tr>
      <w:tr w14:paraId="225D10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79E4F36">
            <w:pPr>
              <w:spacing w:line="360" w:lineRule="auto"/>
              <w:rPr>
                <w:rFonts w:hint="eastAsia" w:ascii="宋体" w:hAnsi="宋体" w:cs="宋体"/>
                <w:color w:val="auto"/>
                <w:sz w:val="24"/>
                <w:highlight w:val="none"/>
              </w:rPr>
            </w:pPr>
            <w:r>
              <w:rPr>
                <w:rFonts w:hint="eastAsia"/>
                <w:color w:val="auto"/>
                <w:sz w:val="24"/>
                <w:highlight w:val="none"/>
              </w:rPr>
              <w:t>2.19</w:t>
            </w:r>
          </w:p>
        </w:tc>
        <w:tc>
          <w:tcPr>
            <w:tcW w:w="4464" w:type="pct"/>
          </w:tcPr>
          <w:p w14:paraId="36795FD6">
            <w:pPr>
              <w:spacing w:line="360" w:lineRule="auto"/>
              <w:rPr>
                <w:rFonts w:hint="eastAsia" w:ascii="宋体" w:hAnsi="宋体" w:cs="宋体"/>
                <w:color w:val="auto"/>
                <w:sz w:val="24"/>
                <w:highlight w:val="none"/>
              </w:rPr>
            </w:pPr>
            <w:r>
              <w:rPr>
                <w:rFonts w:hint="eastAsia"/>
                <w:color w:val="auto"/>
                <w:sz w:val="24"/>
                <w:highlight w:val="none"/>
              </w:rPr>
              <w:t>合同一式陆份 ，甲方执叁份，乙方执叁份。</w:t>
            </w:r>
            <w:r>
              <w:rPr>
                <w:color w:val="auto"/>
                <w:sz w:val="24"/>
                <w:highlight w:val="none"/>
              </w:rPr>
              <w:t>每份均具有同等法律效力</w:t>
            </w:r>
            <w:r>
              <w:rPr>
                <w:rFonts w:hint="eastAsia"/>
                <w:color w:val="auto"/>
                <w:sz w:val="24"/>
                <w:highlight w:val="none"/>
              </w:rPr>
              <w:t>。</w:t>
            </w:r>
          </w:p>
        </w:tc>
      </w:tr>
    </w:tbl>
    <w:p w14:paraId="64BD5A6C">
      <w:pPr>
        <w:spacing w:line="360" w:lineRule="auto"/>
        <w:ind w:left="-420" w:leftChars="-200" w:right="-420" w:rightChars="-200" w:firstLine="480" w:firstLineChars="200"/>
        <w:rPr>
          <w:rFonts w:hint="eastAsia" w:ascii="宋体" w:hAnsi="宋体" w:cs="宋体"/>
          <w:color w:val="auto"/>
          <w:sz w:val="24"/>
          <w:highlight w:val="none"/>
        </w:rPr>
      </w:pPr>
    </w:p>
    <w:p w14:paraId="21AA285E">
      <w:pPr>
        <w:spacing w:line="360" w:lineRule="auto"/>
        <w:ind w:left="-420" w:leftChars="-200" w:right="-420" w:rightChars="-200"/>
        <w:rPr>
          <w:rFonts w:hint="eastAsia" w:ascii="宋体" w:hAnsi="宋体" w:cs="宋体"/>
          <w:color w:val="auto"/>
          <w:sz w:val="24"/>
          <w:highlight w:val="none"/>
        </w:rPr>
      </w:pPr>
    </w:p>
    <w:p w14:paraId="2CFFB3E6">
      <w:pPr>
        <w:spacing w:line="360" w:lineRule="auto"/>
        <w:ind w:left="-420" w:leftChars="-200" w:right="-420" w:rightChars="-200" w:firstLine="480" w:firstLineChars="200"/>
        <w:jc w:val="center"/>
        <w:outlineLvl w:val="0"/>
        <w:rPr>
          <w:rFonts w:hint="eastAsia" w:ascii="宋体" w:hAnsi="宋体" w:cs="宋体"/>
          <w:color w:val="auto"/>
          <w:sz w:val="24"/>
          <w:highlight w:val="none"/>
        </w:rPr>
      </w:pPr>
    </w:p>
    <w:p w14:paraId="29574790">
      <w:pPr>
        <w:spacing w:line="360" w:lineRule="auto"/>
        <w:ind w:left="-420" w:leftChars="-200" w:right="-420" w:rightChars="-200" w:firstLine="480" w:firstLineChars="200"/>
        <w:jc w:val="center"/>
        <w:outlineLvl w:val="0"/>
        <w:rPr>
          <w:rFonts w:hint="eastAsia" w:ascii="宋体" w:hAnsi="宋体" w:cs="宋体"/>
          <w:color w:val="auto"/>
          <w:sz w:val="24"/>
          <w:highlight w:val="none"/>
        </w:rPr>
      </w:pPr>
    </w:p>
    <w:p w14:paraId="7C6221C2">
      <w:pPr>
        <w:widowControl/>
        <w:adjustRightInd/>
        <w:jc w:val="left"/>
        <w:rPr>
          <w:rFonts w:hint="eastAsia" w:ascii="宋体" w:hAnsi="宋体" w:cs="宋体"/>
          <w:b/>
          <w:color w:val="auto"/>
          <w:sz w:val="36"/>
          <w:szCs w:val="20"/>
          <w:highlight w:val="none"/>
        </w:rPr>
      </w:pPr>
      <w:r>
        <w:rPr>
          <w:rFonts w:ascii="宋体" w:hAnsi="宋体" w:cs="宋体"/>
          <w:b/>
          <w:color w:val="auto"/>
          <w:sz w:val="36"/>
          <w:szCs w:val="20"/>
          <w:highlight w:val="none"/>
        </w:rPr>
        <w:br w:type="page"/>
      </w:r>
    </w:p>
    <w:p w14:paraId="30663547">
      <w:pPr>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6"/>
      <w:r>
        <w:rPr>
          <w:rFonts w:hint="eastAsia" w:ascii="宋体" w:hAnsi="宋体" w:cs="宋体"/>
          <w:b/>
          <w:color w:val="auto"/>
          <w:sz w:val="36"/>
          <w:szCs w:val="20"/>
          <w:highlight w:val="none"/>
        </w:rPr>
        <w:t xml:space="preserve"> </w:t>
      </w:r>
      <w:bookmarkEnd w:id="407"/>
      <w:r>
        <w:rPr>
          <w:rFonts w:hint="eastAsia" w:ascii="宋体" w:hAnsi="宋体" w:cs="宋体"/>
          <w:b/>
          <w:color w:val="auto"/>
          <w:sz w:val="36"/>
          <w:szCs w:val="20"/>
          <w:highlight w:val="none"/>
        </w:rPr>
        <w:t>应提交的有关格式范例</w:t>
      </w:r>
    </w:p>
    <w:p w14:paraId="64031B6B">
      <w:pPr>
        <w:spacing w:line="360" w:lineRule="auto"/>
        <w:jc w:val="center"/>
        <w:outlineLvl w:val="0"/>
        <w:rPr>
          <w:rFonts w:hint="eastAsia" w:ascii="宋体" w:hAnsi="宋体" w:cs="宋体"/>
          <w:b/>
          <w:color w:val="auto"/>
          <w:kern w:val="0"/>
          <w:sz w:val="36"/>
          <w:szCs w:val="36"/>
          <w:highlight w:val="none"/>
        </w:rPr>
      </w:pPr>
    </w:p>
    <w:p w14:paraId="11A46D70">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DFFDA4A">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0E2BAA9">
      <w:pPr>
        <w:spacing w:line="360" w:lineRule="auto"/>
        <w:jc w:val="center"/>
        <w:outlineLvl w:val="0"/>
        <w:rPr>
          <w:rFonts w:hint="eastAsia" w:ascii="宋体" w:hAnsi="宋体" w:cs="宋体"/>
          <w:b/>
          <w:color w:val="auto"/>
          <w:kern w:val="0"/>
          <w:sz w:val="36"/>
          <w:szCs w:val="36"/>
          <w:highlight w:val="none"/>
        </w:rPr>
      </w:pPr>
    </w:p>
    <w:p w14:paraId="527B2F1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393AB060">
      <w:pPr>
        <w:snapToGrid w:val="0"/>
        <w:spacing w:line="360" w:lineRule="auto"/>
        <w:rPr>
          <w:rFonts w:hint="eastAsia"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4D71AC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038549C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023EEE92">
      <w:pPr>
        <w:snapToGrid w:val="0"/>
        <w:spacing w:line="360" w:lineRule="auto"/>
        <w:ind w:firstLine="480" w:firstLineChars="200"/>
        <w:rPr>
          <w:rFonts w:hint="eastAsia" w:ascii="宋体" w:hAnsi="宋体" w:cs="宋体"/>
          <w:color w:val="auto"/>
          <w:sz w:val="24"/>
          <w:highlight w:val="none"/>
        </w:rPr>
      </w:pPr>
    </w:p>
    <w:p w14:paraId="1B61BEFE">
      <w:pPr>
        <w:spacing w:line="360" w:lineRule="auto"/>
        <w:ind w:firstLine="480" w:firstLineChars="200"/>
        <w:rPr>
          <w:rFonts w:hint="eastAsia" w:ascii="宋体" w:hAnsi="宋体" w:cs="宋体"/>
          <w:color w:val="auto"/>
          <w:sz w:val="24"/>
          <w:highlight w:val="none"/>
        </w:rPr>
      </w:pPr>
    </w:p>
    <w:p w14:paraId="5A6D56E1">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5DDBBA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杭州市第三人民医院、杭州市公共资源交易中心：</w:t>
      </w:r>
    </w:p>
    <w:p w14:paraId="5E62E0ED">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我方参与杭州市第三人民医院2025年-2026年度综合物业（保洁、运送、维修等）管理服务项目【招标编号：HZZFCG-2025-032】政府采购活动，郑重承诺：</w:t>
      </w:r>
    </w:p>
    <w:p w14:paraId="597FFA4E">
      <w:pPr>
        <w:snapToGrid w:val="0"/>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E2C513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14:paraId="37053F8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AEDC80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D0DFDA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7D053B8">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1EC1978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0155F6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5ABB968D">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（三）不存在以下情况：</w:t>
      </w:r>
    </w:p>
    <w:p w14:paraId="6990A05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2158C4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FAEC87B">
      <w:pPr>
        <w:snapToGrid w:val="0"/>
        <w:spacing w:line="360" w:lineRule="auto"/>
        <w:ind w:firstLine="5520" w:firstLineChars="2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CA9DDB5">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C9D4FC2">
      <w:pPr>
        <w:snapToGrid w:val="0"/>
        <w:spacing w:line="360" w:lineRule="auto"/>
        <w:ind w:right="480" w:firstLine="480" w:firstLineChars="200"/>
        <w:jc w:val="left"/>
        <w:rPr>
          <w:rFonts w:hint="eastAsia"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FFB63B7">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C411EFE">
      <w:pPr>
        <w:widowControl/>
        <w:spacing w:line="360" w:lineRule="auto"/>
        <w:ind w:firstLine="643" w:firstLineChars="20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2B274637">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3B6EE186">
      <w:pPr>
        <w:snapToGrid w:val="0"/>
        <w:spacing w:line="360" w:lineRule="auto"/>
        <w:ind w:right="480"/>
        <w:jc w:val="center"/>
        <w:rPr>
          <w:rFonts w:hint="eastAsia" w:ascii="宋体" w:hAnsi="宋体" w:cs="宋体"/>
          <w:b/>
          <w:color w:val="auto"/>
          <w:kern w:val="0"/>
          <w:sz w:val="32"/>
          <w:szCs w:val="32"/>
          <w:highlight w:val="none"/>
        </w:rPr>
      </w:pPr>
    </w:p>
    <w:p w14:paraId="27080324">
      <w:pPr>
        <w:snapToGrid w:val="0"/>
        <w:spacing w:line="360" w:lineRule="auto"/>
        <w:ind w:right="480"/>
        <w:jc w:val="center"/>
        <w:rPr>
          <w:rFonts w:hint="eastAsia" w:ascii="宋体" w:hAnsi="宋体" w:cs="宋体"/>
          <w:b/>
          <w:color w:val="auto"/>
          <w:kern w:val="0"/>
          <w:sz w:val="32"/>
          <w:szCs w:val="32"/>
          <w:highlight w:val="none"/>
        </w:rPr>
      </w:pPr>
    </w:p>
    <w:p w14:paraId="4E9232B7">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6A6FB4CC">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28160793">
      <w:pPr>
        <w:widowControl/>
        <w:spacing w:line="360" w:lineRule="auto"/>
        <w:ind w:left="150"/>
        <w:jc w:val="center"/>
        <w:rPr>
          <w:rFonts w:hint="eastAsia" w:ascii="宋体" w:hAnsi="宋体" w:cs="宋体"/>
          <w:b/>
          <w:color w:val="auto"/>
          <w:kern w:val="0"/>
          <w:sz w:val="32"/>
          <w:szCs w:val="32"/>
          <w:highlight w:val="none"/>
        </w:rPr>
      </w:pPr>
    </w:p>
    <w:p w14:paraId="225FBA0A">
      <w:pPr>
        <w:widowControl/>
        <w:spacing w:line="360" w:lineRule="auto"/>
        <w:ind w:left="15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7FC223C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5EC145C">
      <w:pPr>
        <w:rPr>
          <w:rFonts w:hint="eastAsia" w:ascii="宋体" w:hAnsi="宋体" w:cs="宋体"/>
          <w:color w:val="auto"/>
          <w:highlight w:val="none"/>
        </w:rPr>
      </w:pPr>
    </w:p>
    <w:p w14:paraId="6C04F149">
      <w:pPr>
        <w:snapToGrid w:val="0"/>
        <w:spacing w:line="360" w:lineRule="auto"/>
        <w:ind w:right="480"/>
        <w:jc w:val="center"/>
        <w:rPr>
          <w:rFonts w:hint="eastAsia" w:ascii="宋体" w:hAnsi="宋体" w:cs="宋体"/>
          <w:b/>
          <w:color w:val="auto"/>
          <w:kern w:val="0"/>
          <w:sz w:val="32"/>
          <w:szCs w:val="32"/>
          <w:highlight w:val="none"/>
        </w:rPr>
      </w:pPr>
    </w:p>
    <w:p w14:paraId="71449DBC">
      <w:pPr>
        <w:widowControl/>
        <w:adjustRightInd/>
        <w:jc w:val="left"/>
        <w:rPr>
          <w:rFonts w:hint="eastAsia"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7CCACD21">
      <w:pPr>
        <w:spacing w:line="360" w:lineRule="auto"/>
        <w:ind w:right="420" w:firstLine="3614" w:firstLineChars="100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1CC31439">
      <w:pPr>
        <w:spacing w:line="360" w:lineRule="auto"/>
        <w:jc w:val="center"/>
        <w:outlineLvl w:val="0"/>
        <w:rPr>
          <w:rFonts w:hint="eastAsia" w:ascii="宋体" w:hAnsi="宋体" w:cs="宋体"/>
          <w:b/>
          <w:color w:val="auto"/>
          <w:kern w:val="0"/>
          <w:sz w:val="24"/>
          <w:highlight w:val="none"/>
        </w:rPr>
      </w:pPr>
    </w:p>
    <w:p w14:paraId="0ECAF32B">
      <w:pPr>
        <w:spacing w:line="360" w:lineRule="auto"/>
        <w:jc w:val="center"/>
        <w:outlineLvl w:val="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CF3267B">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（1）投标函</w:t>
      </w:r>
      <w:r>
        <w:rPr>
          <w:rFonts w:hint="eastAsia" w:ascii="宋体" w:hAnsi="宋体" w:cs="宋体"/>
          <w:color w:val="auto"/>
          <w:highlight w:val="none"/>
        </w:rPr>
        <w:t>…………………………………………………………………………………</w:t>
      </w:r>
      <w:r>
        <w:rPr>
          <w:rFonts w:hint="eastAsia" w:ascii="宋体" w:hAnsi="宋体" w:cs="宋体"/>
          <w:color w:val="auto"/>
          <w:sz w:val="24"/>
          <w:highlight w:val="none"/>
        </w:rPr>
        <w:t>（页码）（2）授权委托书或法定代表人（单位负责人、自然人本人）身份证明</w:t>
      </w:r>
      <w:r>
        <w:rPr>
          <w:rFonts w:hint="eastAsia" w:ascii="宋体" w:hAnsi="宋体" w:cs="宋体"/>
          <w:color w:val="auto"/>
          <w:highlight w:val="none"/>
        </w:rPr>
        <w:t>………</w:t>
      </w:r>
      <w:r>
        <w:rPr>
          <w:rFonts w:hint="eastAsia" w:ascii="宋体" w:hAnsi="宋体" w:cs="宋体"/>
          <w:color w:val="auto"/>
          <w:sz w:val="24"/>
          <w:highlight w:val="none"/>
        </w:rPr>
        <w:t>（页码）</w:t>
      </w:r>
    </w:p>
    <w:p w14:paraId="3FD8E00A">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w:t>
      </w:r>
      <w:r>
        <w:rPr>
          <w:rFonts w:hint="eastAsia" w:ascii="宋体" w:hAnsi="宋体" w:cs="宋体"/>
          <w:color w:val="auto"/>
          <w:sz w:val="24"/>
          <w:highlight w:val="none"/>
        </w:rPr>
        <w:t>（页码）</w:t>
      </w:r>
    </w:p>
    <w:p w14:paraId="2CD9F9F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w:t>
      </w:r>
      <w:r>
        <w:rPr>
          <w:rFonts w:hint="eastAsia" w:ascii="宋体" w:hAnsi="宋体" w:cs="宋体"/>
          <w:color w:val="auto"/>
          <w:sz w:val="24"/>
          <w:highlight w:val="none"/>
        </w:rPr>
        <w:t>（页码）</w:t>
      </w:r>
    </w:p>
    <w:p w14:paraId="59C49EC1">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p>
    <w:p w14:paraId="6D3D8EA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（7）人员配置清单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（页码）（8）商务技术偏离表</w:t>
      </w:r>
      <w:r>
        <w:rPr>
          <w:rFonts w:hint="eastAsia" w:ascii="宋体" w:hAnsi="宋体" w:cs="宋体"/>
          <w:color w:val="auto"/>
          <w:highlight w:val="none"/>
        </w:rPr>
        <w:t>………………………………………………………………………</w:t>
      </w:r>
      <w:r>
        <w:rPr>
          <w:rFonts w:hint="eastAsia" w:ascii="宋体" w:hAnsi="宋体" w:cs="宋体"/>
          <w:color w:val="auto"/>
          <w:sz w:val="24"/>
          <w:highlight w:val="none"/>
        </w:rPr>
        <w:t>（页码）</w:t>
      </w:r>
    </w:p>
    <w:p w14:paraId="1F93F53C">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4"/>
          <w:highlight w:val="none"/>
        </w:rPr>
        <w:t>（页码）</w:t>
      </w:r>
    </w:p>
    <w:p w14:paraId="273BD42F">
      <w:pPr>
        <w:snapToGrid w:val="0"/>
        <w:spacing w:line="360" w:lineRule="auto"/>
        <w:jc w:val="center"/>
        <w:rPr>
          <w:rFonts w:hint="eastAsia" w:ascii="宋体" w:hAnsi="宋体" w:cs="宋体"/>
          <w:b/>
          <w:color w:val="auto"/>
          <w:kern w:val="0"/>
          <w:sz w:val="32"/>
          <w:szCs w:val="32"/>
          <w:highlight w:val="none"/>
          <w:lang w:val="zh-CN"/>
        </w:rPr>
      </w:pPr>
    </w:p>
    <w:p w14:paraId="6857E675">
      <w:pPr>
        <w:snapToGrid w:val="0"/>
        <w:spacing w:line="360" w:lineRule="auto"/>
        <w:jc w:val="center"/>
        <w:rPr>
          <w:rFonts w:hint="eastAsia" w:ascii="宋体" w:hAnsi="宋体" w:cs="宋体"/>
          <w:b/>
          <w:color w:val="auto"/>
          <w:kern w:val="0"/>
          <w:sz w:val="32"/>
          <w:szCs w:val="32"/>
          <w:highlight w:val="none"/>
          <w:lang w:val="zh-CN"/>
        </w:rPr>
      </w:pPr>
    </w:p>
    <w:p w14:paraId="0F6F050A">
      <w:pPr>
        <w:snapToGrid w:val="0"/>
        <w:spacing w:line="360" w:lineRule="auto"/>
        <w:jc w:val="center"/>
        <w:rPr>
          <w:rFonts w:hint="eastAsia" w:ascii="宋体" w:hAnsi="宋体" w:cs="宋体"/>
          <w:b/>
          <w:color w:val="auto"/>
          <w:kern w:val="0"/>
          <w:sz w:val="32"/>
          <w:szCs w:val="32"/>
          <w:highlight w:val="none"/>
          <w:lang w:val="zh-CN"/>
        </w:rPr>
      </w:pPr>
    </w:p>
    <w:p w14:paraId="27ADB22F">
      <w:pPr>
        <w:snapToGrid w:val="0"/>
        <w:spacing w:line="360" w:lineRule="auto"/>
        <w:jc w:val="center"/>
        <w:rPr>
          <w:rFonts w:hint="eastAsia" w:ascii="宋体" w:hAnsi="宋体" w:cs="宋体"/>
          <w:b/>
          <w:color w:val="auto"/>
          <w:kern w:val="0"/>
          <w:sz w:val="32"/>
          <w:szCs w:val="32"/>
          <w:highlight w:val="none"/>
          <w:lang w:val="zh-CN"/>
        </w:rPr>
      </w:pPr>
    </w:p>
    <w:p w14:paraId="625CD9EA">
      <w:pPr>
        <w:snapToGrid w:val="0"/>
        <w:spacing w:line="360" w:lineRule="auto"/>
        <w:jc w:val="center"/>
        <w:rPr>
          <w:rFonts w:hint="eastAsia" w:ascii="宋体" w:hAnsi="宋体" w:cs="宋体"/>
          <w:b/>
          <w:color w:val="auto"/>
          <w:kern w:val="0"/>
          <w:sz w:val="32"/>
          <w:szCs w:val="32"/>
          <w:highlight w:val="none"/>
          <w:lang w:val="zh-CN"/>
        </w:rPr>
      </w:pPr>
    </w:p>
    <w:p w14:paraId="414B2177">
      <w:pPr>
        <w:snapToGrid w:val="0"/>
        <w:spacing w:line="360" w:lineRule="auto"/>
        <w:jc w:val="center"/>
        <w:rPr>
          <w:rFonts w:hint="eastAsia" w:ascii="宋体" w:hAnsi="宋体" w:cs="宋体"/>
          <w:b/>
          <w:color w:val="auto"/>
          <w:kern w:val="0"/>
          <w:sz w:val="32"/>
          <w:szCs w:val="32"/>
          <w:highlight w:val="none"/>
          <w:lang w:val="zh-CN"/>
        </w:rPr>
      </w:pPr>
    </w:p>
    <w:p w14:paraId="29785909">
      <w:pPr>
        <w:snapToGrid w:val="0"/>
        <w:spacing w:line="360" w:lineRule="auto"/>
        <w:jc w:val="center"/>
        <w:rPr>
          <w:rFonts w:hint="eastAsia" w:ascii="宋体" w:hAnsi="宋体" w:cs="宋体"/>
          <w:b/>
          <w:color w:val="auto"/>
          <w:kern w:val="0"/>
          <w:sz w:val="32"/>
          <w:szCs w:val="32"/>
          <w:highlight w:val="none"/>
          <w:lang w:val="zh-CN"/>
        </w:rPr>
      </w:pPr>
    </w:p>
    <w:p w14:paraId="6F57D905">
      <w:pPr>
        <w:snapToGrid w:val="0"/>
        <w:spacing w:line="360" w:lineRule="auto"/>
        <w:jc w:val="center"/>
        <w:rPr>
          <w:rFonts w:hint="eastAsia" w:ascii="宋体" w:hAnsi="宋体" w:cs="宋体"/>
          <w:b/>
          <w:color w:val="auto"/>
          <w:kern w:val="0"/>
          <w:sz w:val="32"/>
          <w:szCs w:val="32"/>
          <w:highlight w:val="none"/>
          <w:lang w:val="zh-CN"/>
        </w:rPr>
      </w:pPr>
    </w:p>
    <w:p w14:paraId="28D47ADA">
      <w:pPr>
        <w:snapToGrid w:val="0"/>
        <w:spacing w:line="360" w:lineRule="auto"/>
        <w:jc w:val="center"/>
        <w:rPr>
          <w:rFonts w:hint="eastAsia" w:ascii="宋体" w:hAnsi="宋体" w:cs="宋体"/>
          <w:b/>
          <w:color w:val="auto"/>
          <w:kern w:val="0"/>
          <w:sz w:val="32"/>
          <w:szCs w:val="32"/>
          <w:highlight w:val="none"/>
          <w:lang w:val="zh-CN"/>
        </w:rPr>
      </w:pPr>
    </w:p>
    <w:p w14:paraId="0415582F">
      <w:pPr>
        <w:snapToGrid w:val="0"/>
        <w:spacing w:line="360" w:lineRule="auto"/>
        <w:jc w:val="center"/>
        <w:rPr>
          <w:rFonts w:hint="eastAsia" w:ascii="宋体" w:hAnsi="宋体" w:cs="宋体"/>
          <w:b/>
          <w:color w:val="auto"/>
          <w:kern w:val="0"/>
          <w:sz w:val="32"/>
          <w:szCs w:val="32"/>
          <w:highlight w:val="none"/>
          <w:lang w:val="zh-CN"/>
        </w:rPr>
      </w:pPr>
    </w:p>
    <w:p w14:paraId="16F8A64D">
      <w:pPr>
        <w:snapToGrid w:val="0"/>
        <w:spacing w:line="360" w:lineRule="auto"/>
        <w:jc w:val="center"/>
        <w:rPr>
          <w:rFonts w:hint="eastAsia" w:ascii="宋体" w:hAnsi="宋体" w:cs="宋体"/>
          <w:b/>
          <w:color w:val="auto"/>
          <w:kern w:val="0"/>
          <w:sz w:val="32"/>
          <w:szCs w:val="32"/>
          <w:highlight w:val="none"/>
          <w:lang w:val="zh-CN"/>
        </w:rPr>
      </w:pPr>
    </w:p>
    <w:p w14:paraId="0E0E4DC5">
      <w:pPr>
        <w:snapToGrid w:val="0"/>
        <w:spacing w:line="360" w:lineRule="auto"/>
        <w:jc w:val="center"/>
        <w:rPr>
          <w:rFonts w:hint="eastAsia" w:ascii="宋体" w:hAnsi="宋体" w:cs="宋体"/>
          <w:b/>
          <w:color w:val="auto"/>
          <w:kern w:val="0"/>
          <w:sz w:val="32"/>
          <w:szCs w:val="32"/>
          <w:highlight w:val="none"/>
          <w:lang w:val="zh-CN"/>
        </w:rPr>
      </w:pPr>
    </w:p>
    <w:p w14:paraId="01CFC938">
      <w:pPr>
        <w:rPr>
          <w:rFonts w:hint="eastAsia" w:ascii="宋体" w:hAnsi="宋体" w:cs="宋体"/>
          <w:b/>
          <w:color w:val="auto"/>
          <w:kern w:val="0"/>
          <w:sz w:val="32"/>
          <w:szCs w:val="32"/>
          <w:highlight w:val="none"/>
          <w:lang w:val="zh-CN"/>
        </w:rPr>
      </w:pPr>
    </w:p>
    <w:p w14:paraId="79BD7CA8">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E99350F">
      <w:pPr>
        <w:snapToGrid w:val="0"/>
        <w:spacing w:line="360" w:lineRule="auto"/>
        <w:jc w:val="center"/>
        <w:outlineLvl w:val="0"/>
        <w:rPr>
          <w:rFonts w:hint="eastAsia"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2276CD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杭州市第三人民医院、杭州市公共资源交易中心：</w:t>
      </w:r>
    </w:p>
    <w:p w14:paraId="11FDFFE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我方参加你方组织的杭州市第三人民医院2025年-2026年度综合物业（保洁、运送、维修等）管理服务项目【招标编号：HZZFCG-2025-032】招标的有关活动，并对此项目进行投标。为此：</w:t>
      </w:r>
    </w:p>
    <w:p w14:paraId="0B78946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0C329A7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2、我方的投标文件包括以下内容：</w:t>
      </w:r>
    </w:p>
    <w:p w14:paraId="4E76876A">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2.1资格文件：</w:t>
      </w:r>
    </w:p>
    <w:p w14:paraId="3EDDE034">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14:paraId="2B9A9727">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24" w:name="_Hlk101257010"/>
      <w:r>
        <w:rPr>
          <w:rFonts w:hint="eastAsia" w:ascii="宋体" w:hAnsi="宋体" w:cs="宋体"/>
          <w:color w:val="auto"/>
          <w:sz w:val="24"/>
          <w:highlight w:val="none"/>
        </w:rPr>
        <w:t>（如果有)</w:t>
      </w:r>
      <w:bookmarkEnd w:id="424"/>
      <w:r>
        <w:rPr>
          <w:rFonts w:hint="eastAsia" w:ascii="宋体" w:hAnsi="宋体" w:cs="宋体"/>
          <w:snapToGrid w:val="0"/>
          <w:color w:val="auto"/>
          <w:kern w:val="28"/>
          <w:sz w:val="24"/>
          <w:szCs w:val="20"/>
          <w:highlight w:val="none"/>
        </w:rPr>
        <w:t>；</w:t>
      </w:r>
    </w:p>
    <w:p w14:paraId="1184EA8C">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66036B34">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6DD1530C">
      <w:pPr>
        <w:snapToGrid w:val="0"/>
        <w:spacing w:line="360" w:lineRule="auto"/>
        <w:ind w:left="210" w:leftChars="1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BF79451">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05148AF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12BC869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7176A4E2">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A5318E5">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E6399CC">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57BE9C55">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人员配置清单；</w:t>
      </w:r>
    </w:p>
    <w:p w14:paraId="32B7C05B">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2.2.8商务技术偏离表；</w:t>
      </w:r>
    </w:p>
    <w:p w14:paraId="631FE3A2">
      <w:pPr>
        <w:snapToGrid w:val="0"/>
        <w:spacing w:line="360" w:lineRule="auto"/>
        <w:ind w:left="420" w:leftChars="2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政府采购供应商廉洁自律承诺书；</w:t>
      </w:r>
    </w:p>
    <w:p w14:paraId="518E02AB">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7F2EC024">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58EBD414">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2.3.2 报价情况说明（如果有）；</w:t>
      </w:r>
    </w:p>
    <w:p w14:paraId="35D2176C">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2.3.3中小企业声明函（如果有）。</w:t>
      </w:r>
    </w:p>
    <w:p w14:paraId="0E700FA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3、我方承诺除商务技术偏离表列出的偏离外，我方响应招标文件的全部要求。对投标文件中材料的真实性、合法性负责，积极配合采购人复核投标文件中的资料。</w:t>
      </w:r>
    </w:p>
    <w:p w14:paraId="026D400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4、如我方中标，我方承诺：</w:t>
      </w:r>
    </w:p>
    <w:p w14:paraId="780558C7">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C602C3A">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6B6ED63">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40D0C57">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D71F457">
      <w:pPr>
        <w:numPr>
          <w:ilvl w:val="0"/>
          <w:numId w:val="1"/>
        </w:numPr>
        <w:spacing w:line="360" w:lineRule="auto"/>
        <w:ind w:firstLine="480" w:firstLineChars="200"/>
        <w:rPr>
          <w:rFonts w:hint="eastAsia" w:ascii="宋体" w:hAnsi="宋体" w:cs="宋体"/>
          <w:color w:val="auto"/>
          <w:sz w:val="24"/>
          <w:highlight w:val="none"/>
          <w:shd w:val="clear" w:color="auto" w:fill="FFFFFF"/>
        </w:rPr>
      </w:pPr>
      <w:r>
        <w:rPr>
          <w:rFonts w:hint="eastAsia" w:ascii="宋体" w:hAnsi="宋体" w:cs="宋体"/>
          <w:color w:val="auto"/>
          <w:sz w:val="24"/>
          <w:highlight w:val="none"/>
        </w:rPr>
        <w:t>对</w:t>
      </w:r>
      <w:r>
        <w:rPr>
          <w:rFonts w:hint="eastAsia" w:ascii="宋体" w:hAnsi="宋体" w:cs="宋体"/>
          <w:color w:val="auto"/>
          <w:sz w:val="24"/>
          <w:highlight w:val="none"/>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7BE57C02">
      <w:pPr>
        <w:numPr>
          <w:ilvl w:val="0"/>
          <w:numId w:val="1"/>
        </w:num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29B35CE">
      <w:pPr>
        <w:spacing w:line="360" w:lineRule="auto"/>
        <w:ind w:firstLine="3600" w:firstLineChars="1500"/>
        <w:rPr>
          <w:rFonts w:hint="eastAsia"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E14A25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04989BC6">
      <w:pPr>
        <w:snapToGrid w:val="0"/>
        <w:spacing w:line="360" w:lineRule="auto"/>
        <w:ind w:left="420" w:leftChars="200" w:firstLine="4200" w:firstLineChars="1750"/>
        <w:rPr>
          <w:rFonts w:hint="eastAsia" w:ascii="宋体" w:hAnsi="宋体" w:cs="宋体"/>
          <w:color w:val="auto"/>
          <w:kern w:val="0"/>
          <w:sz w:val="24"/>
          <w:highlight w:val="none"/>
          <w:u w:val="single"/>
        </w:rPr>
      </w:pPr>
    </w:p>
    <w:p w14:paraId="70A6C97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5DD48E5">
      <w:pPr>
        <w:jc w:val="center"/>
        <w:rPr>
          <w:rFonts w:hint="eastAsia" w:ascii="宋体" w:hAnsi="宋体" w:cs="宋体"/>
          <w:b/>
          <w:color w:val="auto"/>
          <w:kern w:val="0"/>
          <w:sz w:val="32"/>
          <w:szCs w:val="32"/>
          <w:highlight w:val="none"/>
        </w:rPr>
      </w:pPr>
    </w:p>
    <w:p w14:paraId="77E753DA">
      <w:pPr>
        <w:jc w:val="center"/>
        <w:rPr>
          <w:rFonts w:hint="eastAsia" w:ascii="宋体" w:hAnsi="宋体" w:cs="宋体"/>
          <w:b/>
          <w:color w:val="auto"/>
          <w:kern w:val="0"/>
          <w:sz w:val="32"/>
          <w:szCs w:val="32"/>
          <w:highlight w:val="none"/>
        </w:rPr>
      </w:pPr>
    </w:p>
    <w:p w14:paraId="3E940F8D">
      <w:pPr>
        <w:jc w:val="center"/>
        <w:rPr>
          <w:rFonts w:hint="eastAsia" w:ascii="宋体" w:hAnsi="宋体" w:cs="宋体"/>
          <w:b/>
          <w:color w:val="auto"/>
          <w:kern w:val="0"/>
          <w:sz w:val="32"/>
          <w:szCs w:val="32"/>
          <w:highlight w:val="none"/>
        </w:rPr>
      </w:pPr>
    </w:p>
    <w:p w14:paraId="0A1A7D76">
      <w:pPr>
        <w:jc w:val="center"/>
        <w:rPr>
          <w:rFonts w:hint="eastAsia" w:ascii="宋体" w:hAnsi="宋体" w:cs="宋体"/>
          <w:b/>
          <w:color w:val="auto"/>
          <w:kern w:val="0"/>
          <w:sz w:val="32"/>
          <w:szCs w:val="32"/>
          <w:highlight w:val="none"/>
        </w:rPr>
      </w:pPr>
    </w:p>
    <w:p w14:paraId="22D007B0">
      <w:pPr>
        <w:jc w:val="center"/>
        <w:rPr>
          <w:rFonts w:hint="eastAsia" w:ascii="宋体" w:hAnsi="宋体" w:cs="宋体"/>
          <w:b/>
          <w:color w:val="auto"/>
          <w:kern w:val="0"/>
          <w:sz w:val="32"/>
          <w:szCs w:val="32"/>
          <w:highlight w:val="none"/>
        </w:rPr>
      </w:pPr>
    </w:p>
    <w:p w14:paraId="1CD4E4DE">
      <w:pPr>
        <w:jc w:val="center"/>
        <w:rPr>
          <w:rFonts w:hint="eastAsia" w:ascii="宋体" w:hAnsi="宋体" w:cs="宋体"/>
          <w:b/>
          <w:color w:val="auto"/>
          <w:kern w:val="0"/>
          <w:sz w:val="32"/>
          <w:szCs w:val="32"/>
          <w:highlight w:val="none"/>
        </w:rPr>
      </w:pPr>
    </w:p>
    <w:p w14:paraId="44DB01A9">
      <w:pPr>
        <w:jc w:val="center"/>
        <w:rPr>
          <w:rFonts w:hint="eastAsia" w:ascii="宋体" w:hAnsi="宋体" w:cs="宋体"/>
          <w:b/>
          <w:color w:val="auto"/>
          <w:kern w:val="0"/>
          <w:sz w:val="32"/>
          <w:szCs w:val="32"/>
          <w:highlight w:val="none"/>
        </w:rPr>
      </w:pPr>
    </w:p>
    <w:p w14:paraId="3A29932F">
      <w:pPr>
        <w:pStyle w:val="3"/>
        <w:rPr>
          <w:rFonts w:hint="eastAsia"/>
          <w:color w:val="auto"/>
          <w:highlight w:val="none"/>
          <w:lang w:val="en-US"/>
        </w:rPr>
      </w:pPr>
    </w:p>
    <w:p w14:paraId="10B6F4D8">
      <w:pPr>
        <w:jc w:val="center"/>
        <w:rPr>
          <w:rFonts w:hint="eastAsia" w:ascii="宋体" w:hAnsi="宋体" w:cs="宋体"/>
          <w:b/>
          <w:color w:val="auto"/>
          <w:kern w:val="0"/>
          <w:sz w:val="32"/>
          <w:szCs w:val="32"/>
          <w:highlight w:val="none"/>
        </w:rPr>
      </w:pPr>
    </w:p>
    <w:p w14:paraId="4B24AE98">
      <w:pPr>
        <w:jc w:val="center"/>
        <w:rPr>
          <w:rFonts w:hint="eastAsia" w:ascii="宋体" w:hAnsi="宋体" w:cs="宋体"/>
          <w:b/>
          <w:color w:val="auto"/>
          <w:kern w:val="0"/>
          <w:sz w:val="32"/>
          <w:szCs w:val="32"/>
          <w:highlight w:val="none"/>
        </w:rPr>
      </w:pPr>
    </w:p>
    <w:p w14:paraId="11970A51">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7AAEC9A">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1FB031D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6FFC5BD9">
      <w:pPr>
        <w:snapToGrid w:val="0"/>
        <w:spacing w:line="360" w:lineRule="auto"/>
        <w:ind w:firstLine="2872" w:firstLineChars="894"/>
        <w:rPr>
          <w:rFonts w:hint="eastAsia"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0F316167">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杭州市第三人民医院、杭州市公共资源交易中心</w:t>
      </w:r>
      <w:r>
        <w:rPr>
          <w:rFonts w:hint="eastAsia" w:ascii="宋体" w:hAnsi="宋体" w:cs="宋体"/>
          <w:color w:val="auto"/>
          <w:kern w:val="0"/>
          <w:sz w:val="24"/>
          <w:highlight w:val="none"/>
          <w:lang w:val="zh-CN"/>
        </w:rPr>
        <w:t>：</w:t>
      </w:r>
    </w:p>
    <w:p w14:paraId="2472DD1F">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杭州市第三人民医院2025年-2026年度综合物业（保洁、运送、维修等）管理服务项目【招标编号：HZZFCG-2025-032】</w:t>
      </w:r>
      <w:r>
        <w:rPr>
          <w:rFonts w:hint="eastAsia" w:ascii="宋体" w:hAnsi="宋体" w:cs="宋体"/>
          <w:color w:val="auto"/>
          <w:kern w:val="0"/>
          <w:sz w:val="24"/>
          <w:highlight w:val="none"/>
          <w:lang w:val="zh-CN"/>
        </w:rPr>
        <w:t>政府采购投标的一切事项，其法律后果由我方承担。</w:t>
      </w:r>
    </w:p>
    <w:p w14:paraId="766C47FE">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068D888">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D9A5219">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10D7964">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5230C81">
      <w:pPr>
        <w:snapToGrid w:val="0"/>
        <w:spacing w:line="360" w:lineRule="auto"/>
        <w:rPr>
          <w:rFonts w:hint="eastAsia" w:ascii="宋体" w:hAnsi="宋体" w:cs="宋体"/>
          <w:color w:val="auto"/>
          <w:sz w:val="24"/>
          <w:highlight w:val="none"/>
        </w:rPr>
      </w:pPr>
    </w:p>
    <w:p w14:paraId="4BEA27DB">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68C76224">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杭州市第三人民医院、杭州市公共资源交易中心</w:t>
      </w:r>
      <w:r>
        <w:rPr>
          <w:rFonts w:hint="eastAsia" w:ascii="宋体" w:hAnsi="宋体" w:cs="宋体"/>
          <w:color w:val="auto"/>
          <w:kern w:val="0"/>
          <w:sz w:val="24"/>
          <w:highlight w:val="none"/>
          <w:lang w:val="zh-CN"/>
        </w:rPr>
        <w:t>：</w:t>
      </w:r>
    </w:p>
    <w:p w14:paraId="6AF9A7F2">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杭州市第三人民医院2025年-2026年度综合物业（保洁、运送、维修等）管理服务项目【招标编号：HZZFCG-2025-032】</w:t>
      </w:r>
      <w:r>
        <w:rPr>
          <w:rFonts w:hint="eastAsia" w:ascii="宋体" w:hAnsi="宋体" w:cs="宋体"/>
          <w:color w:val="auto"/>
          <w:kern w:val="0"/>
          <w:sz w:val="24"/>
          <w:highlight w:val="none"/>
          <w:lang w:val="zh-CN"/>
        </w:rPr>
        <w:t>政府采购投标的一切事项，其法律后果由我方承担。</w:t>
      </w:r>
    </w:p>
    <w:p w14:paraId="69CBC8B2">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484399D">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413FFBF">
      <w:pPr>
        <w:jc w:val="center"/>
        <w:rPr>
          <w:rFonts w:hint="eastAsia" w:ascii="宋体" w:hAnsi="宋体" w:cs="宋体"/>
          <w:b/>
          <w:color w:val="auto"/>
          <w:kern w:val="0"/>
          <w:sz w:val="32"/>
          <w:szCs w:val="32"/>
          <w:highlight w:val="none"/>
        </w:rPr>
      </w:pPr>
    </w:p>
    <w:p w14:paraId="2091CC4F">
      <w:pPr>
        <w:rPr>
          <w:rFonts w:hint="eastAsia" w:ascii="宋体" w:hAnsi="宋体" w:cs="宋体"/>
          <w:color w:val="auto"/>
          <w:highlight w:val="none"/>
        </w:rPr>
      </w:pPr>
    </w:p>
    <w:p w14:paraId="41DB7C43">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ED629D3">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3B951C1">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467E2438">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85140E2">
      <w:pPr>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5ECD89BC">
      <w:pPr>
        <w:autoSpaceDE w:val="0"/>
        <w:autoSpaceDN w:val="0"/>
        <w:spacing w:line="360" w:lineRule="auto"/>
        <w:jc w:val="center"/>
        <w:rPr>
          <w:rFonts w:hint="eastAsia"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3EC5F04">
      <w:pPr>
        <w:pStyle w:val="149"/>
        <w:spacing w:line="360" w:lineRule="auto"/>
        <w:rPr>
          <w:rFonts w:hint="eastAsia"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5810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FE075A5">
            <w:pPr>
              <w:pStyle w:val="149"/>
              <w:adjustRightInd w:val="0"/>
              <w:spacing w:line="360" w:lineRule="auto"/>
              <w:rPr>
                <w:rFonts w:hint="eastAsia" w:hAnsi="宋体" w:cs="宋体"/>
                <w:bCs/>
                <w:color w:val="auto"/>
                <w:sz w:val="24"/>
                <w:highlight w:val="none"/>
              </w:rPr>
            </w:pPr>
            <w:r>
              <w:rPr>
                <w:rFonts w:hint="eastAsia" w:hAnsi="宋体" w:cs="宋体"/>
                <w:bCs/>
                <w:color w:val="auto"/>
                <w:sz w:val="24"/>
                <w:highlight w:val="none"/>
              </w:rPr>
              <w:t>正面：                                 反面：</w:t>
            </w:r>
          </w:p>
          <w:p w14:paraId="107A4014">
            <w:pPr>
              <w:pStyle w:val="149"/>
              <w:adjustRightInd w:val="0"/>
              <w:spacing w:line="360" w:lineRule="auto"/>
              <w:rPr>
                <w:rFonts w:hint="eastAsia" w:hAnsi="宋体" w:cs="宋体"/>
                <w:bCs/>
                <w:color w:val="auto"/>
                <w:sz w:val="24"/>
                <w:highlight w:val="none"/>
              </w:rPr>
            </w:pPr>
          </w:p>
        </w:tc>
      </w:tr>
    </w:tbl>
    <w:p w14:paraId="08BF4698">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BEFA693">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23D5D6">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53293F5">
      <w:pPr>
        <w:jc w:val="center"/>
        <w:rPr>
          <w:rFonts w:hint="eastAsia" w:ascii="宋体" w:hAnsi="宋体" w:cs="宋体"/>
          <w:b/>
          <w:color w:val="auto"/>
          <w:kern w:val="0"/>
          <w:sz w:val="32"/>
          <w:szCs w:val="32"/>
          <w:highlight w:val="none"/>
        </w:rPr>
      </w:pPr>
    </w:p>
    <w:p w14:paraId="2FDD19EA">
      <w:pPr>
        <w:jc w:val="center"/>
        <w:rPr>
          <w:rFonts w:hint="eastAsia" w:ascii="宋体" w:hAnsi="宋体" w:cs="宋体"/>
          <w:b/>
          <w:color w:val="auto"/>
          <w:kern w:val="0"/>
          <w:sz w:val="32"/>
          <w:szCs w:val="32"/>
          <w:highlight w:val="none"/>
        </w:rPr>
      </w:pPr>
    </w:p>
    <w:p w14:paraId="77914EF1">
      <w:pPr>
        <w:jc w:val="center"/>
        <w:rPr>
          <w:rFonts w:hint="eastAsia" w:ascii="宋体" w:hAnsi="宋体" w:cs="宋体"/>
          <w:b/>
          <w:color w:val="auto"/>
          <w:kern w:val="0"/>
          <w:sz w:val="32"/>
          <w:szCs w:val="32"/>
          <w:highlight w:val="none"/>
        </w:rPr>
      </w:pPr>
    </w:p>
    <w:p w14:paraId="547B2010">
      <w:pPr>
        <w:jc w:val="center"/>
        <w:rPr>
          <w:rFonts w:hint="eastAsia" w:ascii="宋体" w:hAnsi="宋体" w:cs="宋体"/>
          <w:b/>
          <w:color w:val="auto"/>
          <w:kern w:val="0"/>
          <w:sz w:val="32"/>
          <w:szCs w:val="32"/>
          <w:highlight w:val="none"/>
        </w:rPr>
      </w:pPr>
    </w:p>
    <w:p w14:paraId="57821FED">
      <w:pPr>
        <w:jc w:val="center"/>
        <w:rPr>
          <w:rFonts w:hint="eastAsia" w:ascii="宋体" w:hAnsi="宋体" w:cs="宋体"/>
          <w:b/>
          <w:color w:val="auto"/>
          <w:kern w:val="0"/>
          <w:sz w:val="32"/>
          <w:szCs w:val="32"/>
          <w:highlight w:val="none"/>
        </w:rPr>
      </w:pPr>
    </w:p>
    <w:p w14:paraId="4BA38D03">
      <w:pPr>
        <w:jc w:val="center"/>
        <w:rPr>
          <w:rFonts w:hint="eastAsia" w:ascii="宋体" w:hAnsi="宋体" w:cs="宋体"/>
          <w:b/>
          <w:color w:val="auto"/>
          <w:kern w:val="0"/>
          <w:sz w:val="32"/>
          <w:szCs w:val="32"/>
          <w:highlight w:val="none"/>
        </w:rPr>
      </w:pPr>
    </w:p>
    <w:p w14:paraId="4791C891">
      <w:pPr>
        <w:jc w:val="center"/>
        <w:rPr>
          <w:rFonts w:hint="eastAsia" w:ascii="宋体" w:hAnsi="宋体" w:cs="宋体"/>
          <w:b/>
          <w:color w:val="auto"/>
          <w:kern w:val="0"/>
          <w:sz w:val="32"/>
          <w:szCs w:val="32"/>
          <w:highlight w:val="none"/>
        </w:rPr>
      </w:pPr>
    </w:p>
    <w:p w14:paraId="50C58F05">
      <w:pPr>
        <w:jc w:val="center"/>
        <w:rPr>
          <w:rFonts w:hint="eastAsia" w:ascii="宋体" w:hAnsi="宋体" w:cs="宋体"/>
          <w:b/>
          <w:color w:val="auto"/>
          <w:kern w:val="0"/>
          <w:sz w:val="32"/>
          <w:szCs w:val="32"/>
          <w:highlight w:val="none"/>
        </w:rPr>
      </w:pPr>
    </w:p>
    <w:p w14:paraId="6D5DEB74">
      <w:pPr>
        <w:jc w:val="center"/>
        <w:rPr>
          <w:rFonts w:hint="eastAsia" w:ascii="宋体" w:hAnsi="宋体" w:cs="宋体"/>
          <w:b/>
          <w:color w:val="auto"/>
          <w:kern w:val="0"/>
          <w:sz w:val="32"/>
          <w:szCs w:val="32"/>
          <w:highlight w:val="none"/>
        </w:rPr>
      </w:pPr>
    </w:p>
    <w:p w14:paraId="5FD8EE6B">
      <w:pPr>
        <w:jc w:val="center"/>
        <w:rPr>
          <w:rFonts w:hint="eastAsia" w:ascii="宋体" w:hAnsi="宋体" w:cs="宋体"/>
          <w:b/>
          <w:color w:val="auto"/>
          <w:kern w:val="0"/>
          <w:sz w:val="32"/>
          <w:szCs w:val="32"/>
          <w:highlight w:val="none"/>
        </w:rPr>
      </w:pPr>
    </w:p>
    <w:p w14:paraId="07601E74">
      <w:pPr>
        <w:snapToGrid w:val="0"/>
        <w:spacing w:line="360" w:lineRule="auto"/>
        <w:ind w:right="480"/>
        <w:rPr>
          <w:rFonts w:hint="eastAsia"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3FEAFD5">
      <w:pPr>
        <w:snapToGrid w:val="0"/>
        <w:spacing w:line="360" w:lineRule="auto"/>
        <w:ind w:firstLine="3534" w:firstLineChars="11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23A0D0DD">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6FDA7D8">
      <w:pPr>
        <w:snapToGrid w:val="0"/>
        <w:spacing w:line="360" w:lineRule="auto"/>
        <w:rPr>
          <w:rFonts w:hint="eastAsia" w:ascii="宋体" w:hAnsi="宋体" w:cs="宋体"/>
          <w:color w:val="auto"/>
          <w:kern w:val="0"/>
          <w:sz w:val="24"/>
          <w:highlight w:val="none"/>
        </w:rPr>
      </w:pPr>
    </w:p>
    <w:p w14:paraId="0897AD31">
      <w:pPr>
        <w:numPr>
          <w:ilvl w:val="0"/>
          <w:numId w:val="2"/>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503F1F22">
      <w:p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6062C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2009669D">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60CF5096">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12C575D">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37D982AB">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投标文件中的</w:t>
            </w:r>
          </w:p>
          <w:p w14:paraId="67DC9BC9">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页码位置</w:t>
            </w:r>
          </w:p>
        </w:tc>
      </w:tr>
      <w:tr w14:paraId="19E38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3BC2F2B6">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874" w:type="dxa"/>
          </w:tcPr>
          <w:p w14:paraId="3C299E38">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2E24F47">
            <w:pPr>
              <w:rPr>
                <w:rFonts w:hint="eastAsia"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0E045ABE">
            <w:pPr>
              <w:rPr>
                <w:rFonts w:hint="eastAsia" w:ascii="宋体" w:hAnsi="宋体" w:cs="宋体"/>
                <w:color w:val="auto"/>
                <w:sz w:val="24"/>
                <w:highlight w:val="none"/>
              </w:rPr>
            </w:pPr>
          </w:p>
          <w:p w14:paraId="6CE6423B">
            <w:pPr>
              <w:rPr>
                <w:rFonts w:hint="eastAsia" w:ascii="宋体" w:hAnsi="宋体" w:cs="宋体"/>
                <w:color w:val="auto"/>
                <w:sz w:val="24"/>
                <w:highlight w:val="none"/>
              </w:rPr>
            </w:pPr>
            <w:r>
              <w:rPr>
                <w:rFonts w:hint="eastAsia" w:ascii="宋体" w:hAnsi="宋体" w:cs="宋体"/>
                <w:color w:val="auto"/>
                <w:sz w:val="24"/>
                <w:highlight w:val="none"/>
              </w:rPr>
              <w:t>见投标文件</w:t>
            </w:r>
          </w:p>
          <w:p w14:paraId="582A7075">
            <w:pPr>
              <w:rPr>
                <w:rFonts w:hint="eastAsia"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CDC4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5AD8C491">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4874" w:type="dxa"/>
          </w:tcPr>
          <w:p w14:paraId="08C4DB0E">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2E9B546A">
            <w:pPr>
              <w:rPr>
                <w:rFonts w:hint="eastAsia"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562745F1">
            <w:pP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1DE8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7B97219A">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4874" w:type="dxa"/>
          </w:tcPr>
          <w:p w14:paraId="34BCBA1C">
            <w:pPr>
              <w:snapToGrid w:val="0"/>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投标文件的组成应符合招标文件要求</w:t>
            </w:r>
          </w:p>
          <w:p w14:paraId="1C0E6F69">
            <w:pPr>
              <w:spacing w:line="360" w:lineRule="auto"/>
              <w:rPr>
                <w:rFonts w:hint="eastAsia" w:ascii="宋体" w:hAnsi="宋体" w:cs="宋体"/>
                <w:snapToGrid w:val="0"/>
                <w:color w:val="auto"/>
                <w:sz w:val="24"/>
                <w:highlight w:val="none"/>
              </w:rPr>
            </w:pPr>
          </w:p>
        </w:tc>
        <w:tc>
          <w:tcPr>
            <w:tcW w:w="2551" w:type="dxa"/>
            <w:vAlign w:val="center"/>
          </w:tcPr>
          <w:p w14:paraId="1C99E14D">
            <w:pPr>
              <w:rPr>
                <w:rFonts w:hint="eastAsia" w:ascii="宋体" w:hAnsi="宋体" w:cs="宋体"/>
                <w:color w:val="auto"/>
                <w:sz w:val="24"/>
                <w:highlight w:val="none"/>
              </w:rPr>
            </w:pPr>
            <w:r>
              <w:rPr>
                <w:rFonts w:hint="eastAsia" w:ascii="宋体" w:hAnsi="宋体" w:cs="宋体"/>
                <w:color w:val="auto"/>
                <w:sz w:val="24"/>
                <w:highlight w:val="none"/>
              </w:rPr>
              <w:t>投标文件</w:t>
            </w:r>
          </w:p>
        </w:tc>
        <w:tc>
          <w:tcPr>
            <w:tcW w:w="1418" w:type="dxa"/>
          </w:tcPr>
          <w:p w14:paraId="24941866">
            <w:pPr>
              <w:rPr>
                <w:rFonts w:hint="eastAsia" w:ascii="宋体" w:hAnsi="宋体" w:cs="宋体"/>
                <w:color w:val="auto"/>
                <w:sz w:val="24"/>
                <w:highlight w:val="none"/>
              </w:rPr>
            </w:pPr>
            <w:r>
              <w:rPr>
                <w:rFonts w:hint="eastAsia" w:ascii="宋体" w:hAnsi="宋体" w:cs="宋体"/>
                <w:color w:val="auto"/>
                <w:sz w:val="24"/>
                <w:highlight w:val="none"/>
              </w:rPr>
              <w:t>/</w:t>
            </w:r>
          </w:p>
        </w:tc>
      </w:tr>
      <w:tr w14:paraId="6C7E7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2FE08C9C">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4874" w:type="dxa"/>
          </w:tcPr>
          <w:p w14:paraId="0775A8F6">
            <w:pPr>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其他实质性要求1：</w:t>
            </w:r>
          </w:p>
        </w:tc>
        <w:tc>
          <w:tcPr>
            <w:tcW w:w="2551" w:type="dxa"/>
            <w:vMerge w:val="restart"/>
            <w:vAlign w:val="center"/>
          </w:tcPr>
          <w:p w14:paraId="41C5E546">
            <w:pPr>
              <w:rPr>
                <w:rFonts w:hint="eastAsia"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311825EF">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D3AE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7997F96A">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4874" w:type="dxa"/>
          </w:tcPr>
          <w:p w14:paraId="461F892C">
            <w:pPr>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其他实质性要求2：</w:t>
            </w:r>
          </w:p>
        </w:tc>
        <w:tc>
          <w:tcPr>
            <w:tcW w:w="2551" w:type="dxa"/>
            <w:vMerge w:val="continue"/>
            <w:vAlign w:val="center"/>
          </w:tcPr>
          <w:p w14:paraId="436B8C7E">
            <w:pPr>
              <w:rPr>
                <w:rFonts w:hint="eastAsia" w:ascii="宋体" w:hAnsi="宋体" w:cs="宋体"/>
                <w:color w:val="auto"/>
                <w:kern w:val="0"/>
                <w:sz w:val="24"/>
                <w:highlight w:val="none"/>
              </w:rPr>
            </w:pPr>
          </w:p>
        </w:tc>
        <w:tc>
          <w:tcPr>
            <w:tcW w:w="1418" w:type="dxa"/>
          </w:tcPr>
          <w:p w14:paraId="31228141">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E9DD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A4B17EF">
            <w:pPr>
              <w:jc w:val="center"/>
              <w:rPr>
                <w:rFonts w:hint="eastAsia" w:ascii="宋体" w:hAnsi="宋体" w:cs="宋体"/>
                <w:color w:val="auto"/>
                <w:sz w:val="24"/>
                <w:highlight w:val="none"/>
              </w:rPr>
            </w:pPr>
            <w:r>
              <w:rPr>
                <w:rFonts w:hint="eastAsia" w:ascii="宋体" w:hAnsi="宋体" w:cs="宋体"/>
                <w:color w:val="auto"/>
                <w:kern w:val="0"/>
                <w:sz w:val="24"/>
                <w:highlight w:val="none"/>
              </w:rPr>
              <w:t>……</w:t>
            </w:r>
          </w:p>
        </w:tc>
        <w:tc>
          <w:tcPr>
            <w:tcW w:w="4874" w:type="dxa"/>
          </w:tcPr>
          <w:p w14:paraId="37A2B75D">
            <w:pPr>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2551" w:type="dxa"/>
            <w:vMerge w:val="continue"/>
            <w:vAlign w:val="center"/>
          </w:tcPr>
          <w:p w14:paraId="0F38B772">
            <w:pPr>
              <w:rPr>
                <w:rFonts w:hint="eastAsia" w:ascii="宋体" w:hAnsi="宋体" w:cs="宋体"/>
                <w:color w:val="auto"/>
                <w:kern w:val="0"/>
                <w:sz w:val="24"/>
                <w:highlight w:val="none"/>
              </w:rPr>
            </w:pPr>
          </w:p>
        </w:tc>
        <w:tc>
          <w:tcPr>
            <w:tcW w:w="1418" w:type="dxa"/>
          </w:tcPr>
          <w:p w14:paraId="6E6EAE6C">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53E0407E">
      <w:pPr>
        <w:jc w:val="center"/>
        <w:rPr>
          <w:rFonts w:hint="eastAsia" w:ascii="宋体" w:hAnsi="宋体" w:cs="宋体"/>
          <w:b/>
          <w:color w:val="auto"/>
          <w:kern w:val="0"/>
          <w:sz w:val="32"/>
          <w:szCs w:val="32"/>
          <w:highlight w:val="none"/>
        </w:rPr>
      </w:pPr>
    </w:p>
    <w:p w14:paraId="34C56C25">
      <w:pPr>
        <w:jc w:val="center"/>
        <w:rPr>
          <w:rFonts w:hint="eastAsia" w:ascii="宋体" w:hAnsi="宋体" w:cs="宋体"/>
          <w:b/>
          <w:color w:val="auto"/>
          <w:kern w:val="0"/>
          <w:sz w:val="32"/>
          <w:szCs w:val="32"/>
          <w:highlight w:val="none"/>
        </w:rPr>
      </w:pPr>
    </w:p>
    <w:p w14:paraId="4DCB477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38921661">
      <w:pPr>
        <w:spacing w:line="360" w:lineRule="auto"/>
        <w:ind w:right="420"/>
        <w:rPr>
          <w:rFonts w:hint="eastAsia"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21D61543">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204C5D1">
      <w:pPr>
        <w:jc w:val="center"/>
        <w:rPr>
          <w:rFonts w:hint="eastAsia" w:ascii="宋体" w:hAnsi="宋体" w:cs="宋体"/>
          <w:b/>
          <w:color w:val="auto"/>
          <w:kern w:val="0"/>
          <w:sz w:val="32"/>
          <w:szCs w:val="32"/>
          <w:highlight w:val="none"/>
        </w:rPr>
      </w:pPr>
    </w:p>
    <w:p w14:paraId="2A1D6D9A">
      <w:pPr>
        <w:jc w:val="center"/>
        <w:rPr>
          <w:rFonts w:hint="eastAsia" w:ascii="宋体" w:hAnsi="宋体" w:cs="宋体"/>
          <w:b/>
          <w:color w:val="auto"/>
          <w:kern w:val="0"/>
          <w:sz w:val="32"/>
          <w:szCs w:val="32"/>
          <w:highlight w:val="none"/>
        </w:rPr>
      </w:pPr>
    </w:p>
    <w:p w14:paraId="5505A48C">
      <w:pPr>
        <w:jc w:val="center"/>
        <w:rPr>
          <w:rFonts w:hint="eastAsia"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7F2232C6">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4DD5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E09D173">
            <w:pPr>
              <w:snapToGrid w:val="0"/>
              <w:spacing w:line="360" w:lineRule="auto"/>
              <w:jc w:val="center"/>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序号</w:t>
            </w:r>
          </w:p>
        </w:tc>
        <w:tc>
          <w:tcPr>
            <w:tcW w:w="5465" w:type="dxa"/>
          </w:tcPr>
          <w:p w14:paraId="09599400">
            <w:pPr>
              <w:snapToGrid w:val="0"/>
              <w:spacing w:line="360" w:lineRule="auto"/>
              <w:jc w:val="center"/>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c>
          <w:tcPr>
            <w:tcW w:w="3046" w:type="dxa"/>
          </w:tcPr>
          <w:p w14:paraId="1DAC13B8">
            <w:pPr>
              <w:snapToGrid w:val="0"/>
              <w:spacing w:line="240" w:lineRule="atLeast"/>
              <w:jc w:val="center"/>
              <w:rPr>
                <w:rFonts w:hint="eastAsia" w:ascii="宋体" w:hAnsi="宋体" w:cs="宋体"/>
                <w:bCs/>
                <w:color w:val="auto"/>
                <w:sz w:val="24"/>
                <w:highlight w:val="none"/>
              </w:rPr>
            </w:pPr>
            <w:r>
              <w:rPr>
                <w:rFonts w:hint="eastAsia" w:ascii="宋体" w:hAnsi="宋体" w:cs="宋体"/>
                <w:bCs/>
                <w:color w:val="auto"/>
                <w:sz w:val="24"/>
                <w:highlight w:val="none"/>
              </w:rPr>
              <w:t>投标文件中的页码位置</w:t>
            </w:r>
          </w:p>
        </w:tc>
      </w:tr>
      <w:tr w14:paraId="05D0F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A770BF4">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5465" w:type="dxa"/>
          </w:tcPr>
          <w:p w14:paraId="527B915C">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1C32FD21">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7749F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3CA3071">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5465" w:type="dxa"/>
          </w:tcPr>
          <w:p w14:paraId="466277BF">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74A9195D">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04B56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730913">
            <w:pPr>
              <w:snapToGrid w:val="0"/>
              <w:spacing w:line="360" w:lineRule="auto"/>
              <w:jc w:val="center"/>
              <w:rPr>
                <w:rFonts w:hint="eastAsia" w:ascii="宋体" w:hAnsi="宋体" w:cs="宋体"/>
                <w:bCs/>
                <w:color w:val="auto"/>
                <w:sz w:val="24"/>
                <w:highlight w:val="none"/>
              </w:rPr>
            </w:pPr>
            <w:r>
              <w:rPr>
                <w:rFonts w:hint="eastAsia" w:ascii="宋体" w:hAnsi="宋体" w:cs="宋体"/>
                <w:color w:val="auto"/>
                <w:kern w:val="0"/>
                <w:sz w:val="24"/>
                <w:highlight w:val="none"/>
              </w:rPr>
              <w:t>……</w:t>
            </w:r>
          </w:p>
        </w:tc>
        <w:tc>
          <w:tcPr>
            <w:tcW w:w="5465" w:type="dxa"/>
          </w:tcPr>
          <w:p w14:paraId="1D0ED1FB">
            <w:pPr>
              <w:snapToGrid w:val="0"/>
              <w:spacing w:line="360" w:lineRule="auto"/>
              <w:jc w:val="center"/>
              <w:rPr>
                <w:rFonts w:hint="eastAsia" w:ascii="宋体" w:hAnsi="宋体" w:cs="宋体"/>
                <w:bCs/>
                <w:color w:val="auto"/>
                <w:sz w:val="24"/>
                <w:highlight w:val="none"/>
              </w:rPr>
            </w:pPr>
          </w:p>
        </w:tc>
        <w:tc>
          <w:tcPr>
            <w:tcW w:w="3046" w:type="dxa"/>
          </w:tcPr>
          <w:p w14:paraId="7DDE06C1">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bl>
    <w:p w14:paraId="5F6CEECB">
      <w:pPr>
        <w:jc w:val="center"/>
        <w:rPr>
          <w:rFonts w:hint="eastAsia" w:ascii="宋体" w:hAnsi="宋体" w:cs="宋体"/>
          <w:b/>
          <w:color w:val="auto"/>
          <w:kern w:val="0"/>
          <w:sz w:val="32"/>
          <w:szCs w:val="32"/>
          <w:highlight w:val="none"/>
        </w:rPr>
      </w:pPr>
    </w:p>
    <w:p w14:paraId="342EBB5E">
      <w:pPr>
        <w:pStyle w:val="79"/>
        <w:rPr>
          <w:rFonts w:hint="eastAsia"/>
          <w:color w:val="auto"/>
          <w:highlight w:val="none"/>
        </w:rPr>
      </w:pPr>
    </w:p>
    <w:p w14:paraId="2E9D7FA4">
      <w:pPr>
        <w:pStyle w:val="79"/>
        <w:rPr>
          <w:rFonts w:hint="eastAsia"/>
          <w:color w:val="auto"/>
          <w:highlight w:val="none"/>
        </w:rPr>
      </w:pPr>
    </w:p>
    <w:p w14:paraId="167C017E">
      <w:pPr>
        <w:pStyle w:val="79"/>
        <w:rPr>
          <w:rFonts w:hint="eastAsia"/>
          <w:color w:val="auto"/>
          <w:highlight w:val="none"/>
        </w:rPr>
      </w:pPr>
    </w:p>
    <w:p w14:paraId="36024C14">
      <w:pPr>
        <w:pStyle w:val="79"/>
        <w:rPr>
          <w:rFonts w:hint="eastAsia"/>
          <w:color w:val="auto"/>
          <w:highlight w:val="none"/>
        </w:rPr>
      </w:pPr>
    </w:p>
    <w:p w14:paraId="4A722E6A">
      <w:pPr>
        <w:pStyle w:val="79"/>
        <w:rPr>
          <w:rFonts w:hint="eastAsia"/>
          <w:color w:val="auto"/>
          <w:highlight w:val="none"/>
        </w:rPr>
      </w:pPr>
    </w:p>
    <w:p w14:paraId="7BB3C528">
      <w:p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2C1C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C847D0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84B089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5D5F4A19">
            <w:pPr>
              <w:spacing w:line="360" w:lineRule="auto"/>
              <w:jc w:val="center"/>
              <w:rPr>
                <w:rFonts w:hint="eastAsia" w:ascii="宋体" w:hAnsi="宋体" w:cs="宋体"/>
                <w:b/>
                <w:color w:val="auto"/>
                <w:sz w:val="24"/>
                <w:highlight w:val="none"/>
              </w:rPr>
            </w:pPr>
          </w:p>
          <w:p w14:paraId="07DFFFD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4D891CD7">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0BBE76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AB8763C">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D324A1C">
            <w:pPr>
              <w:spacing w:line="360" w:lineRule="auto"/>
              <w:jc w:val="center"/>
              <w:rPr>
                <w:rFonts w:hint="eastAsia" w:ascii="宋体" w:hAnsi="宋体" w:cs="宋体"/>
                <w:b/>
                <w:color w:val="auto"/>
                <w:sz w:val="24"/>
                <w:highlight w:val="none"/>
              </w:rPr>
            </w:pPr>
          </w:p>
          <w:p w14:paraId="6A4F163C">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备注（如果有）</w:t>
            </w:r>
          </w:p>
          <w:p w14:paraId="3B3DD215">
            <w:pPr>
              <w:spacing w:line="360" w:lineRule="auto"/>
              <w:jc w:val="center"/>
              <w:rPr>
                <w:rFonts w:hint="eastAsia" w:ascii="宋体" w:hAnsi="宋体" w:cs="宋体"/>
                <w:b/>
                <w:color w:val="auto"/>
                <w:sz w:val="24"/>
                <w:highlight w:val="none"/>
              </w:rPr>
            </w:pPr>
          </w:p>
        </w:tc>
      </w:tr>
      <w:tr w14:paraId="64282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70DDA4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C03CD70">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7BF5D13">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DDA405D">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F7D5231">
            <w:pPr>
              <w:spacing w:line="360" w:lineRule="auto"/>
              <w:jc w:val="center"/>
              <w:rPr>
                <w:rFonts w:hint="eastAsia"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E22A6E4">
            <w:pPr>
              <w:spacing w:line="360" w:lineRule="auto"/>
              <w:jc w:val="center"/>
              <w:rPr>
                <w:rFonts w:hint="eastAsia"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0C6063F">
            <w:pPr>
              <w:spacing w:line="360" w:lineRule="auto"/>
              <w:jc w:val="center"/>
              <w:rPr>
                <w:rFonts w:hint="eastAsia" w:ascii="宋体" w:hAnsi="宋体" w:cs="宋体"/>
                <w:color w:val="auto"/>
                <w:sz w:val="24"/>
                <w:highlight w:val="none"/>
              </w:rPr>
            </w:pPr>
          </w:p>
        </w:tc>
      </w:tr>
      <w:tr w14:paraId="7F201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3D2EEF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A45BE0B">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ABAB7BB">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2A95EA3">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CEC6149">
            <w:pPr>
              <w:spacing w:line="360" w:lineRule="auto"/>
              <w:jc w:val="center"/>
              <w:rPr>
                <w:rFonts w:hint="eastAsia"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CCC2367">
            <w:pPr>
              <w:spacing w:line="360" w:lineRule="auto"/>
              <w:jc w:val="center"/>
              <w:rPr>
                <w:rFonts w:hint="eastAsia"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A023C4D">
            <w:pPr>
              <w:spacing w:line="360" w:lineRule="auto"/>
              <w:jc w:val="center"/>
              <w:rPr>
                <w:rFonts w:hint="eastAsia" w:ascii="宋体" w:hAnsi="宋体" w:cs="宋体"/>
                <w:color w:val="auto"/>
                <w:sz w:val="24"/>
                <w:highlight w:val="none"/>
              </w:rPr>
            </w:pPr>
          </w:p>
        </w:tc>
      </w:tr>
      <w:tr w14:paraId="7EFA6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14658B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D3265E9">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B725166">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1C55A43">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E04C982">
            <w:pPr>
              <w:spacing w:line="360" w:lineRule="auto"/>
              <w:jc w:val="center"/>
              <w:rPr>
                <w:rFonts w:hint="eastAsia"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CA50660">
            <w:pPr>
              <w:spacing w:line="360" w:lineRule="auto"/>
              <w:jc w:val="center"/>
              <w:rPr>
                <w:rFonts w:hint="eastAsia"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41B89B1">
            <w:pPr>
              <w:spacing w:line="360" w:lineRule="auto"/>
              <w:jc w:val="center"/>
              <w:rPr>
                <w:rFonts w:hint="eastAsia" w:ascii="宋体" w:hAnsi="宋体" w:cs="宋体"/>
                <w:color w:val="auto"/>
                <w:sz w:val="24"/>
                <w:highlight w:val="none"/>
              </w:rPr>
            </w:pPr>
          </w:p>
        </w:tc>
      </w:tr>
    </w:tbl>
    <w:p w14:paraId="6A7F3CEE">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00406974">
      <w:pPr>
        <w:jc w:val="center"/>
        <w:rPr>
          <w:rFonts w:hint="eastAsia" w:ascii="宋体" w:hAnsi="宋体" w:cs="宋体"/>
          <w:b/>
          <w:color w:val="auto"/>
          <w:kern w:val="0"/>
          <w:sz w:val="32"/>
          <w:szCs w:val="32"/>
          <w:highlight w:val="none"/>
        </w:rPr>
      </w:pPr>
    </w:p>
    <w:p w14:paraId="3928D15F">
      <w:pPr>
        <w:jc w:val="center"/>
        <w:rPr>
          <w:rFonts w:hint="eastAsia" w:ascii="宋体" w:hAnsi="宋体" w:cs="宋体"/>
          <w:b/>
          <w:color w:val="auto"/>
          <w:kern w:val="0"/>
          <w:sz w:val="32"/>
          <w:szCs w:val="32"/>
          <w:highlight w:val="none"/>
        </w:rPr>
      </w:pPr>
    </w:p>
    <w:p w14:paraId="5A9DF122">
      <w:pPr>
        <w:numPr>
          <w:ilvl w:val="255"/>
          <w:numId w:val="0"/>
        </w:numPr>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DE0EA4C">
      <w:pPr>
        <w:numPr>
          <w:ilvl w:val="255"/>
          <w:numId w:val="0"/>
        </w:numPr>
        <w:snapToGrid w:val="0"/>
        <w:spacing w:line="360" w:lineRule="auto"/>
        <w:jc w:val="center"/>
        <w:outlineLvl w:val="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七、人员配置清单</w:t>
      </w:r>
    </w:p>
    <w:tbl>
      <w:tblPr>
        <w:tblStyle w:val="62"/>
        <w:tblW w:w="102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6"/>
        <w:gridCol w:w="1804"/>
        <w:gridCol w:w="888"/>
        <w:gridCol w:w="1506"/>
        <w:gridCol w:w="1020"/>
        <w:gridCol w:w="1140"/>
        <w:gridCol w:w="981"/>
        <w:gridCol w:w="1694"/>
      </w:tblGrid>
      <w:tr w14:paraId="1F0EA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uto"/>
            <w:vAlign w:val="center"/>
          </w:tcPr>
          <w:p w14:paraId="75E2566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部门</w:t>
            </w:r>
          </w:p>
        </w:tc>
        <w:tc>
          <w:tcPr>
            <w:tcW w:w="1804" w:type="dxa"/>
            <w:tcBorders>
              <w:tl2br w:val="nil"/>
              <w:tr2bl w:val="nil"/>
            </w:tcBorders>
            <w:shd w:val="clear" w:color="auto" w:fill="auto"/>
            <w:vAlign w:val="center"/>
          </w:tcPr>
          <w:p w14:paraId="1135FC3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岗位</w:t>
            </w:r>
          </w:p>
        </w:tc>
        <w:tc>
          <w:tcPr>
            <w:tcW w:w="888" w:type="dxa"/>
            <w:tcBorders>
              <w:tl2br w:val="nil"/>
              <w:tr2bl w:val="nil"/>
            </w:tcBorders>
            <w:shd w:val="clear" w:color="auto" w:fill="auto"/>
            <w:vAlign w:val="center"/>
          </w:tcPr>
          <w:p w14:paraId="5A5D30E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在岗数</w:t>
            </w:r>
          </w:p>
        </w:tc>
        <w:tc>
          <w:tcPr>
            <w:tcW w:w="1506" w:type="dxa"/>
            <w:tcBorders>
              <w:tl2br w:val="nil"/>
              <w:tr2bl w:val="nil"/>
            </w:tcBorders>
            <w:shd w:val="clear" w:color="auto" w:fill="auto"/>
            <w:vAlign w:val="center"/>
          </w:tcPr>
          <w:p w14:paraId="72D3405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岗位上班时间</w:t>
            </w:r>
          </w:p>
        </w:tc>
        <w:tc>
          <w:tcPr>
            <w:tcW w:w="1020" w:type="dxa"/>
            <w:tcBorders>
              <w:tl2br w:val="nil"/>
              <w:tr2bl w:val="nil"/>
            </w:tcBorders>
            <w:shd w:val="clear" w:color="auto" w:fill="auto"/>
            <w:vAlign w:val="center"/>
          </w:tcPr>
          <w:p w14:paraId="0ED674E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每周工作天数</w:t>
            </w:r>
          </w:p>
          <w:p w14:paraId="784E2AA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（天）</w:t>
            </w:r>
          </w:p>
        </w:tc>
        <w:tc>
          <w:tcPr>
            <w:tcW w:w="1140" w:type="dxa"/>
            <w:tcBorders>
              <w:tl2br w:val="nil"/>
              <w:tr2bl w:val="nil"/>
            </w:tcBorders>
            <w:shd w:val="clear" w:color="auto" w:fill="auto"/>
            <w:vAlign w:val="center"/>
          </w:tcPr>
          <w:p w14:paraId="3A2F011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每天工作时长</w:t>
            </w:r>
          </w:p>
          <w:p w14:paraId="52BDC3E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（小时）</w:t>
            </w:r>
          </w:p>
        </w:tc>
        <w:tc>
          <w:tcPr>
            <w:tcW w:w="981" w:type="dxa"/>
            <w:tcBorders>
              <w:tl2br w:val="nil"/>
              <w:tr2bl w:val="nil"/>
            </w:tcBorders>
            <w:shd w:val="clear" w:color="auto" w:fill="auto"/>
            <w:vAlign w:val="center"/>
          </w:tcPr>
          <w:p w14:paraId="5664095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每周核定时长</w:t>
            </w:r>
          </w:p>
          <w:p w14:paraId="221C441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（小时）</w:t>
            </w:r>
          </w:p>
        </w:tc>
        <w:tc>
          <w:tcPr>
            <w:tcW w:w="1694" w:type="dxa"/>
            <w:tcBorders>
              <w:tl2br w:val="nil"/>
              <w:tr2bl w:val="nil"/>
            </w:tcBorders>
            <w:shd w:val="clear" w:color="auto" w:fill="auto"/>
            <w:vAlign w:val="center"/>
          </w:tcPr>
          <w:p w14:paraId="09AC269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14:paraId="4BABB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vAlign w:val="center"/>
          </w:tcPr>
          <w:p w14:paraId="0B210F9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项目部</w:t>
            </w:r>
          </w:p>
        </w:tc>
        <w:tc>
          <w:tcPr>
            <w:tcW w:w="1804" w:type="dxa"/>
            <w:tcBorders>
              <w:tl2br w:val="nil"/>
              <w:tr2bl w:val="nil"/>
            </w:tcBorders>
            <w:shd w:val="clear" w:color="auto" w:fill="auto"/>
            <w:vAlign w:val="center"/>
          </w:tcPr>
          <w:p w14:paraId="5FDFEE0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项目经理</w:t>
            </w:r>
          </w:p>
        </w:tc>
        <w:tc>
          <w:tcPr>
            <w:tcW w:w="888" w:type="dxa"/>
            <w:tcBorders>
              <w:tl2br w:val="nil"/>
              <w:tr2bl w:val="nil"/>
            </w:tcBorders>
            <w:shd w:val="clear" w:color="auto" w:fill="auto"/>
            <w:vAlign w:val="center"/>
          </w:tcPr>
          <w:p w14:paraId="0C6B392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6520DF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9E1A94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782BD5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23AAFD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977F1AD">
            <w:pPr>
              <w:widowControl/>
              <w:adjustRightInd/>
              <w:jc w:val="center"/>
              <w:rPr>
                <w:rFonts w:hint="eastAsia" w:ascii="宋体" w:hAnsi="宋体" w:cs="宋体"/>
                <w:color w:val="auto"/>
                <w:kern w:val="0"/>
                <w:sz w:val="24"/>
                <w:highlight w:val="none"/>
              </w:rPr>
            </w:pPr>
          </w:p>
        </w:tc>
      </w:tr>
      <w:tr w14:paraId="4FD80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038FA5C">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4CEB8CC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保洁经理</w:t>
            </w:r>
          </w:p>
        </w:tc>
        <w:tc>
          <w:tcPr>
            <w:tcW w:w="888" w:type="dxa"/>
            <w:tcBorders>
              <w:tl2br w:val="nil"/>
              <w:tr2bl w:val="nil"/>
            </w:tcBorders>
            <w:shd w:val="clear" w:color="auto" w:fill="auto"/>
            <w:vAlign w:val="center"/>
          </w:tcPr>
          <w:p w14:paraId="28F257A6">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F43C45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FE82CB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55D9813F">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E13A0E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47E93A9">
            <w:pPr>
              <w:widowControl/>
              <w:adjustRightInd/>
              <w:jc w:val="center"/>
              <w:rPr>
                <w:rFonts w:hint="eastAsia" w:ascii="宋体" w:hAnsi="宋体" w:cs="宋体"/>
                <w:color w:val="auto"/>
                <w:kern w:val="0"/>
                <w:sz w:val="24"/>
                <w:highlight w:val="none"/>
              </w:rPr>
            </w:pPr>
          </w:p>
        </w:tc>
      </w:tr>
      <w:tr w14:paraId="0B60C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D677888">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EC46A3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运送经理</w:t>
            </w:r>
          </w:p>
        </w:tc>
        <w:tc>
          <w:tcPr>
            <w:tcW w:w="888" w:type="dxa"/>
            <w:tcBorders>
              <w:tl2br w:val="nil"/>
              <w:tr2bl w:val="nil"/>
            </w:tcBorders>
            <w:shd w:val="clear" w:color="auto" w:fill="auto"/>
            <w:vAlign w:val="center"/>
          </w:tcPr>
          <w:p w14:paraId="2EC6B05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F1BADF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1DEFBC2">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E3CB86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C33F000">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90B553A">
            <w:pPr>
              <w:widowControl/>
              <w:adjustRightInd/>
              <w:jc w:val="center"/>
              <w:rPr>
                <w:rFonts w:hint="eastAsia" w:ascii="宋体" w:hAnsi="宋体" w:cs="宋体"/>
                <w:color w:val="auto"/>
                <w:kern w:val="0"/>
                <w:sz w:val="24"/>
                <w:highlight w:val="none"/>
              </w:rPr>
            </w:pPr>
          </w:p>
        </w:tc>
      </w:tr>
      <w:tr w14:paraId="68DB1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973009F">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7ACC9B8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门诊主管</w:t>
            </w:r>
          </w:p>
        </w:tc>
        <w:tc>
          <w:tcPr>
            <w:tcW w:w="888" w:type="dxa"/>
            <w:tcBorders>
              <w:tl2br w:val="nil"/>
              <w:tr2bl w:val="nil"/>
            </w:tcBorders>
            <w:shd w:val="clear" w:color="auto" w:fill="auto"/>
            <w:noWrap/>
            <w:vAlign w:val="center"/>
          </w:tcPr>
          <w:p w14:paraId="20D25DD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9CD40E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03A2805C">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6AC6C537">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639AD4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9D44369">
            <w:pPr>
              <w:widowControl/>
              <w:adjustRightInd/>
              <w:jc w:val="center"/>
              <w:rPr>
                <w:rFonts w:hint="eastAsia" w:ascii="宋体" w:hAnsi="宋体" w:cs="宋体"/>
                <w:color w:val="auto"/>
                <w:kern w:val="0"/>
                <w:sz w:val="24"/>
                <w:highlight w:val="none"/>
              </w:rPr>
            </w:pPr>
          </w:p>
        </w:tc>
      </w:tr>
      <w:tr w14:paraId="00A94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6389A3E">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13EF462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保洁主管</w:t>
            </w:r>
          </w:p>
        </w:tc>
        <w:tc>
          <w:tcPr>
            <w:tcW w:w="888" w:type="dxa"/>
            <w:tcBorders>
              <w:tl2br w:val="nil"/>
              <w:tr2bl w:val="nil"/>
            </w:tcBorders>
            <w:shd w:val="clear" w:color="auto" w:fill="auto"/>
            <w:vAlign w:val="center"/>
          </w:tcPr>
          <w:p w14:paraId="238C094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67B143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1D7613D">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4329B2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927AF0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47DBC44">
            <w:pPr>
              <w:widowControl/>
              <w:adjustRightInd/>
              <w:jc w:val="center"/>
              <w:rPr>
                <w:rFonts w:hint="eastAsia" w:ascii="宋体" w:hAnsi="宋体" w:cs="宋体"/>
                <w:color w:val="auto"/>
                <w:kern w:val="0"/>
                <w:sz w:val="24"/>
                <w:highlight w:val="none"/>
              </w:rPr>
            </w:pPr>
          </w:p>
        </w:tc>
      </w:tr>
      <w:tr w14:paraId="526B9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D9C42E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76ABDE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运送主管</w:t>
            </w:r>
          </w:p>
        </w:tc>
        <w:tc>
          <w:tcPr>
            <w:tcW w:w="888" w:type="dxa"/>
            <w:tcBorders>
              <w:tl2br w:val="nil"/>
              <w:tr2bl w:val="nil"/>
            </w:tcBorders>
            <w:shd w:val="clear" w:color="auto" w:fill="auto"/>
            <w:vAlign w:val="center"/>
          </w:tcPr>
          <w:p w14:paraId="2875F59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D197FD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0D30BF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D3868C2">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B9B3B72">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AA5DE80">
            <w:pPr>
              <w:widowControl/>
              <w:adjustRightInd/>
              <w:jc w:val="center"/>
              <w:rPr>
                <w:rFonts w:hint="eastAsia" w:ascii="宋体" w:hAnsi="宋体" w:cs="宋体"/>
                <w:color w:val="auto"/>
                <w:kern w:val="0"/>
                <w:sz w:val="24"/>
                <w:highlight w:val="none"/>
              </w:rPr>
            </w:pPr>
          </w:p>
        </w:tc>
      </w:tr>
      <w:tr w14:paraId="23E1D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765DCF6">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1528F6E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维修主管</w:t>
            </w:r>
          </w:p>
        </w:tc>
        <w:tc>
          <w:tcPr>
            <w:tcW w:w="888" w:type="dxa"/>
            <w:tcBorders>
              <w:tl2br w:val="nil"/>
              <w:tr2bl w:val="nil"/>
            </w:tcBorders>
            <w:shd w:val="clear" w:color="auto" w:fill="auto"/>
            <w:vAlign w:val="center"/>
          </w:tcPr>
          <w:p w14:paraId="0CF8A03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CBB990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101B561">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555D8FB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3351DD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508EBD3">
            <w:pPr>
              <w:widowControl/>
              <w:adjustRightInd/>
              <w:jc w:val="center"/>
              <w:rPr>
                <w:rFonts w:hint="eastAsia" w:ascii="宋体" w:hAnsi="宋体" w:cs="宋体"/>
                <w:color w:val="auto"/>
                <w:kern w:val="0"/>
                <w:sz w:val="24"/>
                <w:highlight w:val="none"/>
              </w:rPr>
            </w:pPr>
          </w:p>
        </w:tc>
      </w:tr>
      <w:tr w14:paraId="043F5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4A4A4" w:themeFill="background1" w:themeFillShade="A5"/>
            <w:noWrap/>
            <w:vAlign w:val="center"/>
          </w:tcPr>
          <w:p w14:paraId="4EA093E7">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4A4A4" w:themeFill="background1" w:themeFillShade="A5"/>
            <w:noWrap/>
            <w:vAlign w:val="center"/>
          </w:tcPr>
          <w:p w14:paraId="7F4CAE74">
            <w:pPr>
              <w:widowControl/>
              <w:adjustRightInd/>
              <w:jc w:val="center"/>
              <w:rPr>
                <w:rFonts w:hint="eastAsia" w:ascii="宋体" w:hAnsi="宋体" w:cs="宋体"/>
                <w:color w:val="auto"/>
                <w:kern w:val="0"/>
                <w:sz w:val="24"/>
                <w:highlight w:val="none"/>
              </w:rPr>
            </w:pPr>
            <w:r>
              <w:rPr>
                <w:rFonts w:hint="eastAsia" w:ascii="宋体" w:hAnsi="宋体" w:cs="宋体"/>
                <w:b/>
                <w:bCs/>
                <w:color w:val="auto"/>
                <w:kern w:val="0"/>
                <w:sz w:val="24"/>
                <w:highlight w:val="none"/>
              </w:rPr>
              <w:t>小计</w:t>
            </w:r>
          </w:p>
        </w:tc>
        <w:tc>
          <w:tcPr>
            <w:tcW w:w="888" w:type="dxa"/>
            <w:tcBorders>
              <w:tl2br w:val="nil"/>
              <w:tr2bl w:val="nil"/>
            </w:tcBorders>
            <w:shd w:val="clear" w:color="auto" w:fill="A4A4A4" w:themeFill="background1" w:themeFillShade="A5"/>
            <w:noWrap/>
            <w:vAlign w:val="center"/>
          </w:tcPr>
          <w:p w14:paraId="2317D5B1">
            <w:pPr>
              <w:widowControl/>
              <w:adjustRightInd/>
              <w:jc w:val="center"/>
              <w:rPr>
                <w:rFonts w:hint="eastAsia" w:ascii="宋体" w:hAnsi="宋体" w:cs="宋体"/>
                <w:b/>
                <w:bCs/>
                <w:color w:val="auto"/>
                <w:kern w:val="0"/>
                <w:sz w:val="24"/>
                <w:highlight w:val="none"/>
              </w:rPr>
            </w:pPr>
          </w:p>
        </w:tc>
        <w:tc>
          <w:tcPr>
            <w:tcW w:w="1506" w:type="dxa"/>
            <w:tcBorders>
              <w:tl2br w:val="nil"/>
              <w:tr2bl w:val="nil"/>
            </w:tcBorders>
            <w:shd w:val="clear" w:color="auto" w:fill="A4A4A4" w:themeFill="background1" w:themeFillShade="A5"/>
            <w:noWrap/>
            <w:vAlign w:val="center"/>
          </w:tcPr>
          <w:p w14:paraId="0ED40B4D">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4A4A4" w:themeFill="background1" w:themeFillShade="A5"/>
            <w:noWrap/>
            <w:vAlign w:val="center"/>
          </w:tcPr>
          <w:p w14:paraId="15F57A1D">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4A4A4" w:themeFill="background1" w:themeFillShade="A5"/>
            <w:noWrap/>
            <w:vAlign w:val="center"/>
          </w:tcPr>
          <w:p w14:paraId="7A966487">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4A4A4" w:themeFill="background1" w:themeFillShade="A5"/>
            <w:noWrap/>
            <w:vAlign w:val="center"/>
          </w:tcPr>
          <w:p w14:paraId="4A52D337">
            <w:pPr>
              <w:widowControl/>
              <w:adjustRightInd/>
              <w:jc w:val="center"/>
              <w:rPr>
                <w:rFonts w:hint="eastAsia" w:ascii="宋体" w:hAnsi="宋体" w:cs="宋体"/>
                <w:b/>
                <w:bCs/>
                <w:color w:val="auto"/>
                <w:kern w:val="0"/>
                <w:sz w:val="24"/>
                <w:highlight w:val="none"/>
              </w:rPr>
            </w:pPr>
          </w:p>
        </w:tc>
        <w:tc>
          <w:tcPr>
            <w:tcW w:w="1694" w:type="dxa"/>
            <w:tcBorders>
              <w:tl2br w:val="nil"/>
              <w:tr2bl w:val="nil"/>
            </w:tcBorders>
            <w:shd w:val="clear" w:color="auto" w:fill="A4A4A4" w:themeFill="background1" w:themeFillShade="A5"/>
            <w:vAlign w:val="center"/>
          </w:tcPr>
          <w:p w14:paraId="18C5A8A5">
            <w:pPr>
              <w:widowControl/>
              <w:adjustRightInd/>
              <w:jc w:val="center"/>
              <w:rPr>
                <w:rFonts w:hint="eastAsia" w:ascii="宋体" w:hAnsi="宋体" w:cs="宋体"/>
                <w:color w:val="auto"/>
                <w:kern w:val="0"/>
                <w:sz w:val="24"/>
                <w:highlight w:val="none"/>
              </w:rPr>
            </w:pPr>
          </w:p>
        </w:tc>
      </w:tr>
      <w:tr w14:paraId="43F85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noWrap/>
            <w:vAlign w:val="center"/>
          </w:tcPr>
          <w:p w14:paraId="66BCC52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保洁部</w:t>
            </w:r>
          </w:p>
        </w:tc>
        <w:tc>
          <w:tcPr>
            <w:tcW w:w="1804" w:type="dxa"/>
            <w:vMerge w:val="restart"/>
            <w:tcBorders>
              <w:tl2br w:val="nil"/>
              <w:tr2bl w:val="nil"/>
            </w:tcBorders>
            <w:shd w:val="clear" w:color="auto" w:fill="auto"/>
            <w:noWrap/>
            <w:vAlign w:val="center"/>
          </w:tcPr>
          <w:p w14:paraId="51E3389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1#1楼保洁</w:t>
            </w:r>
          </w:p>
        </w:tc>
        <w:tc>
          <w:tcPr>
            <w:tcW w:w="888" w:type="dxa"/>
            <w:tcBorders>
              <w:tl2br w:val="nil"/>
              <w:tr2bl w:val="nil"/>
            </w:tcBorders>
            <w:shd w:val="clear" w:color="auto" w:fill="auto"/>
            <w:noWrap/>
            <w:vAlign w:val="center"/>
          </w:tcPr>
          <w:p w14:paraId="1C29884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B4EB0D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6E94943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55DCF1DF">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5F4532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5B45623">
            <w:pPr>
              <w:widowControl/>
              <w:adjustRightInd/>
              <w:jc w:val="center"/>
              <w:rPr>
                <w:rFonts w:hint="eastAsia" w:ascii="宋体" w:hAnsi="宋体" w:cs="宋体"/>
                <w:color w:val="auto"/>
                <w:kern w:val="0"/>
                <w:sz w:val="24"/>
                <w:highlight w:val="none"/>
              </w:rPr>
            </w:pPr>
          </w:p>
        </w:tc>
      </w:tr>
      <w:tr w14:paraId="4A98E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57D1A57">
            <w:pPr>
              <w:widowControl/>
              <w:adjustRightInd/>
              <w:jc w:val="center"/>
              <w:rPr>
                <w:rFonts w:hint="eastAsia" w:ascii="宋体" w:hAnsi="宋体" w:cs="宋体"/>
                <w:b/>
                <w:bCs/>
                <w:color w:val="auto"/>
                <w:kern w:val="0"/>
                <w:sz w:val="24"/>
                <w:highlight w:val="none"/>
              </w:rPr>
            </w:pPr>
          </w:p>
        </w:tc>
        <w:tc>
          <w:tcPr>
            <w:tcW w:w="1804" w:type="dxa"/>
            <w:vMerge w:val="continue"/>
            <w:tcBorders>
              <w:tl2br w:val="nil"/>
              <w:tr2bl w:val="nil"/>
            </w:tcBorders>
            <w:vAlign w:val="center"/>
          </w:tcPr>
          <w:p w14:paraId="0180AD00">
            <w:pPr>
              <w:widowControl/>
              <w:adjustRightInd/>
              <w:jc w:val="center"/>
              <w:rPr>
                <w:rFonts w:hint="eastAsia" w:ascii="宋体" w:hAnsi="宋体" w:cs="宋体"/>
                <w:b/>
                <w:bCs/>
                <w:color w:val="auto"/>
                <w:kern w:val="0"/>
                <w:sz w:val="24"/>
                <w:highlight w:val="none"/>
              </w:rPr>
            </w:pPr>
          </w:p>
        </w:tc>
        <w:tc>
          <w:tcPr>
            <w:tcW w:w="888" w:type="dxa"/>
            <w:tcBorders>
              <w:tl2br w:val="nil"/>
              <w:tr2bl w:val="nil"/>
            </w:tcBorders>
            <w:shd w:val="clear" w:color="auto" w:fill="auto"/>
            <w:noWrap/>
            <w:vAlign w:val="center"/>
          </w:tcPr>
          <w:p w14:paraId="376A6B6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858936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390EEAD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69613E36">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5B8745D">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CE4C0C4">
            <w:pPr>
              <w:widowControl/>
              <w:adjustRightInd/>
              <w:jc w:val="center"/>
              <w:rPr>
                <w:rFonts w:hint="eastAsia" w:ascii="宋体" w:hAnsi="宋体" w:cs="宋体"/>
                <w:color w:val="auto"/>
                <w:kern w:val="0"/>
                <w:sz w:val="24"/>
                <w:highlight w:val="none"/>
              </w:rPr>
            </w:pPr>
          </w:p>
        </w:tc>
      </w:tr>
      <w:tr w14:paraId="78EBE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1174781">
            <w:pPr>
              <w:widowControl/>
              <w:adjustRightInd/>
              <w:jc w:val="center"/>
              <w:rPr>
                <w:rFonts w:hint="eastAsia" w:ascii="宋体" w:hAnsi="宋体" w:cs="宋体"/>
                <w:b/>
                <w:bCs/>
                <w:color w:val="auto"/>
                <w:kern w:val="0"/>
                <w:sz w:val="24"/>
                <w:highlight w:val="none"/>
              </w:rPr>
            </w:pPr>
          </w:p>
        </w:tc>
        <w:tc>
          <w:tcPr>
            <w:tcW w:w="1804" w:type="dxa"/>
            <w:vMerge w:val="restart"/>
            <w:tcBorders>
              <w:tl2br w:val="nil"/>
              <w:tr2bl w:val="nil"/>
            </w:tcBorders>
            <w:shd w:val="clear" w:color="auto" w:fill="auto"/>
            <w:noWrap/>
            <w:vAlign w:val="center"/>
          </w:tcPr>
          <w:p w14:paraId="333A9D4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1#2楼保洁</w:t>
            </w:r>
          </w:p>
        </w:tc>
        <w:tc>
          <w:tcPr>
            <w:tcW w:w="888" w:type="dxa"/>
            <w:tcBorders>
              <w:tl2br w:val="nil"/>
              <w:tr2bl w:val="nil"/>
            </w:tcBorders>
            <w:shd w:val="clear" w:color="auto" w:fill="auto"/>
            <w:noWrap/>
            <w:vAlign w:val="center"/>
          </w:tcPr>
          <w:p w14:paraId="7DF3519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ADFDE3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497B824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763D266D">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B7BF3E2">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62A83EA">
            <w:pPr>
              <w:widowControl/>
              <w:adjustRightInd/>
              <w:jc w:val="center"/>
              <w:rPr>
                <w:rFonts w:hint="eastAsia" w:ascii="宋体" w:hAnsi="宋体" w:cs="宋体"/>
                <w:color w:val="auto"/>
                <w:kern w:val="0"/>
                <w:sz w:val="24"/>
                <w:highlight w:val="none"/>
              </w:rPr>
            </w:pPr>
          </w:p>
        </w:tc>
      </w:tr>
      <w:tr w14:paraId="7BAB7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3D497F3">
            <w:pPr>
              <w:widowControl/>
              <w:adjustRightInd/>
              <w:jc w:val="center"/>
              <w:rPr>
                <w:rFonts w:hint="eastAsia" w:ascii="宋体" w:hAnsi="宋体" w:cs="宋体"/>
                <w:b/>
                <w:bCs/>
                <w:color w:val="auto"/>
                <w:kern w:val="0"/>
                <w:sz w:val="24"/>
                <w:highlight w:val="none"/>
              </w:rPr>
            </w:pPr>
          </w:p>
        </w:tc>
        <w:tc>
          <w:tcPr>
            <w:tcW w:w="1804" w:type="dxa"/>
            <w:vMerge w:val="continue"/>
            <w:tcBorders>
              <w:tl2br w:val="nil"/>
              <w:tr2bl w:val="nil"/>
            </w:tcBorders>
            <w:vAlign w:val="center"/>
          </w:tcPr>
          <w:p w14:paraId="173477F2">
            <w:pPr>
              <w:widowControl/>
              <w:adjustRightInd/>
              <w:jc w:val="center"/>
              <w:rPr>
                <w:rFonts w:hint="eastAsia" w:ascii="宋体" w:hAnsi="宋体" w:cs="宋体"/>
                <w:b/>
                <w:bCs/>
                <w:color w:val="auto"/>
                <w:kern w:val="0"/>
                <w:sz w:val="24"/>
                <w:highlight w:val="none"/>
              </w:rPr>
            </w:pPr>
          </w:p>
        </w:tc>
        <w:tc>
          <w:tcPr>
            <w:tcW w:w="888" w:type="dxa"/>
            <w:tcBorders>
              <w:tl2br w:val="nil"/>
              <w:tr2bl w:val="nil"/>
            </w:tcBorders>
            <w:shd w:val="clear" w:color="auto" w:fill="auto"/>
            <w:noWrap/>
            <w:vAlign w:val="center"/>
          </w:tcPr>
          <w:p w14:paraId="1A69D79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CA011F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38AFBF4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113B9B6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857480F">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D1223D8">
            <w:pPr>
              <w:widowControl/>
              <w:adjustRightInd/>
              <w:jc w:val="center"/>
              <w:rPr>
                <w:rFonts w:hint="eastAsia" w:ascii="宋体" w:hAnsi="宋体" w:cs="宋体"/>
                <w:color w:val="auto"/>
                <w:kern w:val="0"/>
                <w:sz w:val="24"/>
                <w:highlight w:val="none"/>
              </w:rPr>
            </w:pPr>
          </w:p>
        </w:tc>
      </w:tr>
      <w:tr w14:paraId="1BECB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4B08999">
            <w:pPr>
              <w:widowControl/>
              <w:adjustRightInd/>
              <w:jc w:val="center"/>
              <w:rPr>
                <w:rFonts w:hint="eastAsia" w:ascii="宋体" w:hAnsi="宋体" w:cs="宋体"/>
                <w:b/>
                <w:bCs/>
                <w:color w:val="auto"/>
                <w:kern w:val="0"/>
                <w:sz w:val="24"/>
                <w:highlight w:val="none"/>
              </w:rPr>
            </w:pPr>
          </w:p>
        </w:tc>
        <w:tc>
          <w:tcPr>
            <w:tcW w:w="1804" w:type="dxa"/>
            <w:vMerge w:val="restart"/>
            <w:tcBorders>
              <w:tl2br w:val="nil"/>
              <w:tr2bl w:val="nil"/>
            </w:tcBorders>
            <w:shd w:val="clear" w:color="auto" w:fill="auto"/>
            <w:noWrap/>
            <w:vAlign w:val="center"/>
          </w:tcPr>
          <w:p w14:paraId="707B986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1#3楼保洁</w:t>
            </w:r>
          </w:p>
        </w:tc>
        <w:tc>
          <w:tcPr>
            <w:tcW w:w="888" w:type="dxa"/>
            <w:tcBorders>
              <w:tl2br w:val="nil"/>
              <w:tr2bl w:val="nil"/>
            </w:tcBorders>
            <w:shd w:val="clear" w:color="auto" w:fill="auto"/>
            <w:noWrap/>
            <w:vAlign w:val="center"/>
          </w:tcPr>
          <w:p w14:paraId="5853B5B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CCCB05B">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5FDF14F2">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1080751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72FF2AB">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992D322">
            <w:pPr>
              <w:widowControl/>
              <w:adjustRightInd/>
              <w:jc w:val="center"/>
              <w:rPr>
                <w:rFonts w:hint="eastAsia" w:ascii="宋体" w:hAnsi="宋体" w:cs="宋体"/>
                <w:color w:val="auto"/>
                <w:kern w:val="0"/>
                <w:sz w:val="24"/>
                <w:highlight w:val="none"/>
              </w:rPr>
            </w:pPr>
          </w:p>
        </w:tc>
      </w:tr>
      <w:tr w14:paraId="31869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9EBA90D">
            <w:pPr>
              <w:widowControl/>
              <w:adjustRightInd/>
              <w:jc w:val="center"/>
              <w:rPr>
                <w:rFonts w:hint="eastAsia" w:ascii="宋体" w:hAnsi="宋体" w:cs="宋体"/>
                <w:b/>
                <w:bCs/>
                <w:color w:val="auto"/>
                <w:kern w:val="0"/>
                <w:sz w:val="24"/>
                <w:highlight w:val="none"/>
              </w:rPr>
            </w:pPr>
          </w:p>
        </w:tc>
        <w:tc>
          <w:tcPr>
            <w:tcW w:w="1804" w:type="dxa"/>
            <w:vMerge w:val="continue"/>
            <w:tcBorders>
              <w:tl2br w:val="nil"/>
              <w:tr2bl w:val="nil"/>
            </w:tcBorders>
            <w:vAlign w:val="center"/>
          </w:tcPr>
          <w:p w14:paraId="3327CC47">
            <w:pPr>
              <w:widowControl/>
              <w:adjustRightInd/>
              <w:jc w:val="center"/>
              <w:rPr>
                <w:rFonts w:hint="eastAsia" w:ascii="宋体" w:hAnsi="宋体" w:cs="宋体"/>
                <w:b/>
                <w:bCs/>
                <w:color w:val="auto"/>
                <w:kern w:val="0"/>
                <w:sz w:val="24"/>
                <w:highlight w:val="none"/>
              </w:rPr>
            </w:pPr>
          </w:p>
        </w:tc>
        <w:tc>
          <w:tcPr>
            <w:tcW w:w="888" w:type="dxa"/>
            <w:tcBorders>
              <w:tl2br w:val="nil"/>
              <w:tr2bl w:val="nil"/>
            </w:tcBorders>
            <w:shd w:val="clear" w:color="auto" w:fill="auto"/>
            <w:noWrap/>
            <w:vAlign w:val="center"/>
          </w:tcPr>
          <w:p w14:paraId="25BAAEA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CD3ABA6">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3611811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4E3DB71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F076C51">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02750C2">
            <w:pPr>
              <w:widowControl/>
              <w:adjustRightInd/>
              <w:jc w:val="center"/>
              <w:rPr>
                <w:rFonts w:hint="eastAsia" w:ascii="宋体" w:hAnsi="宋体" w:cs="宋体"/>
                <w:color w:val="auto"/>
                <w:kern w:val="0"/>
                <w:sz w:val="24"/>
                <w:highlight w:val="none"/>
              </w:rPr>
            </w:pPr>
          </w:p>
        </w:tc>
      </w:tr>
      <w:tr w14:paraId="53744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DD2D607">
            <w:pPr>
              <w:widowControl/>
              <w:adjustRightInd/>
              <w:jc w:val="center"/>
              <w:rPr>
                <w:rFonts w:hint="eastAsia" w:ascii="宋体" w:hAnsi="宋体" w:cs="宋体"/>
                <w:b/>
                <w:bCs/>
                <w:color w:val="auto"/>
                <w:kern w:val="0"/>
                <w:sz w:val="24"/>
                <w:highlight w:val="none"/>
              </w:rPr>
            </w:pPr>
          </w:p>
        </w:tc>
        <w:tc>
          <w:tcPr>
            <w:tcW w:w="1804" w:type="dxa"/>
            <w:vMerge w:val="restart"/>
            <w:tcBorders>
              <w:tl2br w:val="nil"/>
              <w:tr2bl w:val="nil"/>
            </w:tcBorders>
            <w:shd w:val="clear" w:color="auto" w:fill="auto"/>
            <w:noWrap/>
            <w:vAlign w:val="center"/>
          </w:tcPr>
          <w:p w14:paraId="06946AD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1#4楼保洁</w:t>
            </w:r>
          </w:p>
        </w:tc>
        <w:tc>
          <w:tcPr>
            <w:tcW w:w="888" w:type="dxa"/>
            <w:tcBorders>
              <w:tl2br w:val="nil"/>
              <w:tr2bl w:val="nil"/>
            </w:tcBorders>
            <w:shd w:val="clear" w:color="auto" w:fill="auto"/>
            <w:noWrap/>
            <w:vAlign w:val="center"/>
          </w:tcPr>
          <w:p w14:paraId="1E42217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CDAEA4B">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7275674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7E064232">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BFD917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968F978">
            <w:pPr>
              <w:widowControl/>
              <w:adjustRightInd/>
              <w:jc w:val="center"/>
              <w:rPr>
                <w:rFonts w:hint="eastAsia" w:ascii="宋体" w:hAnsi="宋体" w:cs="宋体"/>
                <w:color w:val="auto"/>
                <w:kern w:val="0"/>
                <w:sz w:val="24"/>
                <w:highlight w:val="none"/>
              </w:rPr>
            </w:pPr>
          </w:p>
        </w:tc>
      </w:tr>
      <w:tr w14:paraId="30324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5EFB6F6">
            <w:pPr>
              <w:widowControl/>
              <w:adjustRightInd/>
              <w:jc w:val="center"/>
              <w:rPr>
                <w:rFonts w:hint="eastAsia" w:ascii="宋体" w:hAnsi="宋体" w:cs="宋体"/>
                <w:b/>
                <w:bCs/>
                <w:color w:val="auto"/>
                <w:kern w:val="0"/>
                <w:sz w:val="24"/>
                <w:highlight w:val="none"/>
              </w:rPr>
            </w:pPr>
          </w:p>
        </w:tc>
        <w:tc>
          <w:tcPr>
            <w:tcW w:w="1804" w:type="dxa"/>
            <w:vMerge w:val="continue"/>
            <w:tcBorders>
              <w:tl2br w:val="nil"/>
              <w:tr2bl w:val="nil"/>
            </w:tcBorders>
            <w:vAlign w:val="center"/>
          </w:tcPr>
          <w:p w14:paraId="4A6A437C">
            <w:pPr>
              <w:widowControl/>
              <w:adjustRightInd/>
              <w:jc w:val="center"/>
              <w:rPr>
                <w:rFonts w:hint="eastAsia" w:ascii="宋体" w:hAnsi="宋体" w:cs="宋体"/>
                <w:b/>
                <w:bCs/>
                <w:color w:val="auto"/>
                <w:kern w:val="0"/>
                <w:sz w:val="24"/>
                <w:highlight w:val="none"/>
              </w:rPr>
            </w:pPr>
          </w:p>
        </w:tc>
        <w:tc>
          <w:tcPr>
            <w:tcW w:w="888" w:type="dxa"/>
            <w:tcBorders>
              <w:tl2br w:val="nil"/>
              <w:tr2bl w:val="nil"/>
            </w:tcBorders>
            <w:shd w:val="clear" w:color="auto" w:fill="auto"/>
            <w:noWrap/>
            <w:vAlign w:val="center"/>
          </w:tcPr>
          <w:p w14:paraId="315C81EE">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532FD26">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5E001AF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3921E52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D73E2B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DA68051">
            <w:pPr>
              <w:widowControl/>
              <w:adjustRightInd/>
              <w:jc w:val="center"/>
              <w:rPr>
                <w:rFonts w:hint="eastAsia" w:ascii="宋体" w:hAnsi="宋体" w:cs="宋体"/>
                <w:color w:val="auto"/>
                <w:kern w:val="0"/>
                <w:sz w:val="24"/>
                <w:highlight w:val="none"/>
              </w:rPr>
            </w:pPr>
          </w:p>
        </w:tc>
      </w:tr>
      <w:tr w14:paraId="78016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3AC20B4">
            <w:pPr>
              <w:widowControl/>
              <w:adjustRightInd/>
              <w:jc w:val="center"/>
              <w:rPr>
                <w:rFonts w:hint="eastAsia" w:ascii="宋体" w:hAnsi="宋体" w:cs="宋体"/>
                <w:b/>
                <w:bCs/>
                <w:color w:val="auto"/>
                <w:kern w:val="0"/>
                <w:sz w:val="24"/>
                <w:highlight w:val="none"/>
              </w:rPr>
            </w:pPr>
          </w:p>
        </w:tc>
        <w:tc>
          <w:tcPr>
            <w:tcW w:w="1804" w:type="dxa"/>
            <w:vMerge w:val="restart"/>
            <w:tcBorders>
              <w:tl2br w:val="nil"/>
              <w:tr2bl w:val="nil"/>
            </w:tcBorders>
            <w:shd w:val="clear" w:color="auto" w:fill="auto"/>
            <w:noWrap/>
            <w:vAlign w:val="center"/>
          </w:tcPr>
          <w:p w14:paraId="6893161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1#5楼保洁</w:t>
            </w:r>
          </w:p>
        </w:tc>
        <w:tc>
          <w:tcPr>
            <w:tcW w:w="888" w:type="dxa"/>
            <w:tcBorders>
              <w:tl2br w:val="nil"/>
              <w:tr2bl w:val="nil"/>
            </w:tcBorders>
            <w:shd w:val="clear" w:color="auto" w:fill="auto"/>
            <w:noWrap/>
            <w:vAlign w:val="center"/>
          </w:tcPr>
          <w:p w14:paraId="0E1B269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E80372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197E922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5E83F8F8">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F82E03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D3B42FD">
            <w:pPr>
              <w:widowControl/>
              <w:adjustRightInd/>
              <w:jc w:val="center"/>
              <w:rPr>
                <w:rFonts w:hint="eastAsia" w:ascii="宋体" w:hAnsi="宋体" w:cs="宋体"/>
                <w:color w:val="auto"/>
                <w:kern w:val="0"/>
                <w:sz w:val="24"/>
                <w:highlight w:val="none"/>
              </w:rPr>
            </w:pPr>
          </w:p>
        </w:tc>
      </w:tr>
      <w:tr w14:paraId="4A017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473099A">
            <w:pPr>
              <w:widowControl/>
              <w:adjustRightInd/>
              <w:jc w:val="center"/>
              <w:rPr>
                <w:rFonts w:hint="eastAsia" w:ascii="宋体" w:hAnsi="宋体" w:cs="宋体"/>
                <w:b/>
                <w:bCs/>
                <w:color w:val="auto"/>
                <w:kern w:val="0"/>
                <w:sz w:val="24"/>
                <w:highlight w:val="none"/>
              </w:rPr>
            </w:pPr>
          </w:p>
        </w:tc>
        <w:tc>
          <w:tcPr>
            <w:tcW w:w="1804" w:type="dxa"/>
            <w:vMerge w:val="continue"/>
            <w:tcBorders>
              <w:tl2br w:val="nil"/>
              <w:tr2bl w:val="nil"/>
            </w:tcBorders>
            <w:vAlign w:val="center"/>
          </w:tcPr>
          <w:p w14:paraId="638E7285">
            <w:pPr>
              <w:widowControl/>
              <w:adjustRightInd/>
              <w:jc w:val="center"/>
              <w:rPr>
                <w:rFonts w:hint="eastAsia" w:ascii="宋体" w:hAnsi="宋体" w:cs="宋体"/>
                <w:b/>
                <w:bCs/>
                <w:color w:val="auto"/>
                <w:kern w:val="0"/>
                <w:sz w:val="24"/>
                <w:highlight w:val="none"/>
              </w:rPr>
            </w:pPr>
          </w:p>
        </w:tc>
        <w:tc>
          <w:tcPr>
            <w:tcW w:w="888" w:type="dxa"/>
            <w:tcBorders>
              <w:tl2br w:val="nil"/>
              <w:tr2bl w:val="nil"/>
            </w:tcBorders>
            <w:shd w:val="clear" w:color="auto" w:fill="auto"/>
            <w:noWrap/>
            <w:vAlign w:val="center"/>
          </w:tcPr>
          <w:p w14:paraId="7F3E59F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60478A8">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30DD4B22">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5398CA37">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DA177EF">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8FE988D">
            <w:pPr>
              <w:widowControl/>
              <w:adjustRightInd/>
              <w:jc w:val="center"/>
              <w:rPr>
                <w:rFonts w:hint="eastAsia" w:ascii="宋体" w:hAnsi="宋体" w:cs="宋体"/>
                <w:color w:val="auto"/>
                <w:kern w:val="0"/>
                <w:sz w:val="24"/>
                <w:highlight w:val="none"/>
              </w:rPr>
            </w:pPr>
          </w:p>
        </w:tc>
      </w:tr>
      <w:tr w14:paraId="224E3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3CE0F1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580C9EE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1#6F/7F保洁</w:t>
            </w:r>
          </w:p>
        </w:tc>
        <w:tc>
          <w:tcPr>
            <w:tcW w:w="888" w:type="dxa"/>
            <w:tcBorders>
              <w:tl2br w:val="nil"/>
              <w:tr2bl w:val="nil"/>
            </w:tcBorders>
            <w:shd w:val="clear" w:color="auto" w:fill="auto"/>
            <w:noWrap/>
            <w:vAlign w:val="center"/>
          </w:tcPr>
          <w:p w14:paraId="058D7F5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60349F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6506CC28">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241D3516">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CAFCF84">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ADF7620">
            <w:pPr>
              <w:widowControl/>
              <w:adjustRightInd/>
              <w:jc w:val="center"/>
              <w:rPr>
                <w:rFonts w:hint="eastAsia" w:ascii="宋体" w:hAnsi="宋体" w:cs="宋体"/>
                <w:color w:val="auto"/>
                <w:kern w:val="0"/>
                <w:sz w:val="24"/>
                <w:highlight w:val="none"/>
              </w:rPr>
            </w:pPr>
          </w:p>
        </w:tc>
      </w:tr>
      <w:tr w14:paraId="40975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33CD19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29C6156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1#8F/9F保洁</w:t>
            </w:r>
          </w:p>
        </w:tc>
        <w:tc>
          <w:tcPr>
            <w:tcW w:w="888" w:type="dxa"/>
            <w:tcBorders>
              <w:tl2br w:val="nil"/>
              <w:tr2bl w:val="nil"/>
            </w:tcBorders>
            <w:shd w:val="clear" w:color="auto" w:fill="auto"/>
            <w:noWrap/>
            <w:vAlign w:val="center"/>
          </w:tcPr>
          <w:p w14:paraId="71CD87B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E2C1B6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44E9DD8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05A121D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414590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2F1AE88">
            <w:pPr>
              <w:widowControl/>
              <w:adjustRightInd/>
              <w:jc w:val="center"/>
              <w:rPr>
                <w:rFonts w:hint="eastAsia" w:ascii="宋体" w:hAnsi="宋体" w:cs="宋体"/>
                <w:color w:val="auto"/>
                <w:kern w:val="0"/>
                <w:sz w:val="24"/>
                <w:highlight w:val="none"/>
              </w:rPr>
            </w:pPr>
          </w:p>
        </w:tc>
      </w:tr>
      <w:tr w14:paraId="7A813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4EC0BD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438DA90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1#10F/11F保洁</w:t>
            </w:r>
          </w:p>
        </w:tc>
        <w:tc>
          <w:tcPr>
            <w:tcW w:w="888" w:type="dxa"/>
            <w:tcBorders>
              <w:tl2br w:val="nil"/>
              <w:tr2bl w:val="nil"/>
            </w:tcBorders>
            <w:shd w:val="clear" w:color="auto" w:fill="auto"/>
            <w:noWrap/>
            <w:vAlign w:val="center"/>
          </w:tcPr>
          <w:p w14:paraId="341C7F8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C5DC4CF">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2C8D56CD">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2CA62BE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2ECB76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A2FCBB7">
            <w:pPr>
              <w:widowControl/>
              <w:adjustRightInd/>
              <w:jc w:val="center"/>
              <w:rPr>
                <w:rFonts w:hint="eastAsia" w:ascii="宋体" w:hAnsi="宋体" w:cs="宋体"/>
                <w:color w:val="auto"/>
                <w:kern w:val="0"/>
                <w:sz w:val="24"/>
                <w:highlight w:val="none"/>
              </w:rPr>
            </w:pPr>
          </w:p>
        </w:tc>
      </w:tr>
      <w:tr w14:paraId="02899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CFAC3B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6FA269E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1#12F/13F保洁</w:t>
            </w:r>
          </w:p>
        </w:tc>
        <w:tc>
          <w:tcPr>
            <w:tcW w:w="888" w:type="dxa"/>
            <w:tcBorders>
              <w:tl2br w:val="nil"/>
              <w:tr2bl w:val="nil"/>
            </w:tcBorders>
            <w:shd w:val="clear" w:color="auto" w:fill="auto"/>
            <w:noWrap/>
            <w:vAlign w:val="center"/>
          </w:tcPr>
          <w:p w14:paraId="25A43DA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6A0BAD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560842B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1C90845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0E8632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63D2868A">
            <w:pPr>
              <w:widowControl/>
              <w:adjustRightInd/>
              <w:jc w:val="center"/>
              <w:rPr>
                <w:rFonts w:hint="eastAsia" w:ascii="宋体" w:hAnsi="宋体" w:cs="宋体"/>
                <w:color w:val="auto"/>
                <w:kern w:val="0"/>
                <w:sz w:val="24"/>
                <w:highlight w:val="none"/>
              </w:rPr>
            </w:pPr>
          </w:p>
        </w:tc>
      </w:tr>
      <w:tr w14:paraId="6EDF0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301978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2AC0131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1#14F/15F保洁</w:t>
            </w:r>
          </w:p>
        </w:tc>
        <w:tc>
          <w:tcPr>
            <w:tcW w:w="888" w:type="dxa"/>
            <w:tcBorders>
              <w:tl2br w:val="nil"/>
              <w:tr2bl w:val="nil"/>
            </w:tcBorders>
            <w:shd w:val="clear" w:color="auto" w:fill="auto"/>
            <w:noWrap/>
            <w:vAlign w:val="center"/>
          </w:tcPr>
          <w:p w14:paraId="507566F2">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59F336F">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2AD38D36">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20F2E0E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73F54E1">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869FF18">
            <w:pPr>
              <w:widowControl/>
              <w:adjustRightInd/>
              <w:jc w:val="center"/>
              <w:rPr>
                <w:rFonts w:hint="eastAsia" w:ascii="宋体" w:hAnsi="宋体" w:cs="宋体"/>
                <w:color w:val="auto"/>
                <w:kern w:val="0"/>
                <w:sz w:val="24"/>
                <w:highlight w:val="none"/>
              </w:rPr>
            </w:pPr>
          </w:p>
        </w:tc>
      </w:tr>
      <w:tr w14:paraId="0977E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6062CDB">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31D1C44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1#16F/23F保洁</w:t>
            </w:r>
          </w:p>
        </w:tc>
        <w:tc>
          <w:tcPr>
            <w:tcW w:w="888" w:type="dxa"/>
            <w:tcBorders>
              <w:tl2br w:val="nil"/>
              <w:tr2bl w:val="nil"/>
            </w:tcBorders>
            <w:shd w:val="clear" w:color="auto" w:fill="auto"/>
            <w:noWrap/>
            <w:vAlign w:val="center"/>
          </w:tcPr>
          <w:p w14:paraId="5B0B650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539353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1E72737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4D1D8DBE">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E98A443">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24CCC58">
            <w:pPr>
              <w:widowControl/>
              <w:adjustRightInd/>
              <w:jc w:val="center"/>
              <w:rPr>
                <w:rFonts w:hint="eastAsia" w:ascii="宋体" w:hAnsi="宋体" w:cs="宋体"/>
                <w:color w:val="auto"/>
                <w:kern w:val="0"/>
                <w:sz w:val="24"/>
                <w:highlight w:val="none"/>
              </w:rPr>
            </w:pPr>
          </w:p>
        </w:tc>
      </w:tr>
      <w:tr w14:paraId="7EA4B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F1F72AD">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3EB851E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1#17F--20F保洁</w:t>
            </w:r>
          </w:p>
        </w:tc>
        <w:tc>
          <w:tcPr>
            <w:tcW w:w="888" w:type="dxa"/>
            <w:tcBorders>
              <w:tl2br w:val="nil"/>
              <w:tr2bl w:val="nil"/>
            </w:tcBorders>
            <w:shd w:val="clear" w:color="auto" w:fill="auto"/>
            <w:noWrap/>
            <w:vAlign w:val="center"/>
          </w:tcPr>
          <w:p w14:paraId="6F77668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50B7BDF">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76A2FBAD">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78BEFBD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85777F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0759CCC">
            <w:pPr>
              <w:widowControl/>
              <w:adjustRightInd/>
              <w:jc w:val="center"/>
              <w:rPr>
                <w:rFonts w:hint="eastAsia" w:ascii="宋体" w:hAnsi="宋体" w:cs="宋体"/>
                <w:color w:val="auto"/>
                <w:kern w:val="0"/>
                <w:sz w:val="24"/>
                <w:highlight w:val="none"/>
              </w:rPr>
            </w:pPr>
          </w:p>
        </w:tc>
      </w:tr>
      <w:tr w14:paraId="5749C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87EBF9F">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noWrap/>
            <w:vAlign w:val="center"/>
          </w:tcPr>
          <w:p w14:paraId="6C92891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1#21F/22F保洁</w:t>
            </w:r>
          </w:p>
        </w:tc>
        <w:tc>
          <w:tcPr>
            <w:tcW w:w="888" w:type="dxa"/>
            <w:tcBorders>
              <w:tl2br w:val="nil"/>
              <w:tr2bl w:val="nil"/>
            </w:tcBorders>
            <w:shd w:val="clear" w:color="auto" w:fill="auto"/>
            <w:noWrap/>
            <w:vAlign w:val="center"/>
          </w:tcPr>
          <w:p w14:paraId="60E187E7">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52EA94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7F256820">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278339E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DC36B0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151C424">
            <w:pPr>
              <w:widowControl/>
              <w:adjustRightInd/>
              <w:jc w:val="center"/>
              <w:rPr>
                <w:rFonts w:hint="eastAsia" w:ascii="宋体" w:hAnsi="宋体" w:cs="宋体"/>
                <w:color w:val="auto"/>
                <w:kern w:val="0"/>
                <w:sz w:val="24"/>
                <w:highlight w:val="none"/>
              </w:rPr>
            </w:pPr>
          </w:p>
        </w:tc>
      </w:tr>
      <w:tr w14:paraId="5A9D5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7BD2F69">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13122A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2#15楼保洁</w:t>
            </w:r>
          </w:p>
        </w:tc>
        <w:tc>
          <w:tcPr>
            <w:tcW w:w="888" w:type="dxa"/>
            <w:tcBorders>
              <w:tl2br w:val="nil"/>
              <w:tr2bl w:val="nil"/>
            </w:tcBorders>
            <w:shd w:val="clear" w:color="auto" w:fill="auto"/>
            <w:vAlign w:val="center"/>
          </w:tcPr>
          <w:p w14:paraId="0060F7FD">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03569B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89174C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972368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D35E31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B383801">
            <w:pPr>
              <w:widowControl/>
              <w:adjustRightInd/>
              <w:jc w:val="center"/>
              <w:rPr>
                <w:rFonts w:hint="eastAsia" w:ascii="宋体" w:hAnsi="宋体" w:cs="宋体"/>
                <w:color w:val="auto"/>
                <w:kern w:val="0"/>
                <w:sz w:val="24"/>
                <w:highlight w:val="none"/>
              </w:rPr>
            </w:pPr>
          </w:p>
        </w:tc>
      </w:tr>
      <w:tr w14:paraId="43370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1120D2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F1B522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2#14F保洁</w:t>
            </w:r>
          </w:p>
        </w:tc>
        <w:tc>
          <w:tcPr>
            <w:tcW w:w="888" w:type="dxa"/>
            <w:tcBorders>
              <w:tl2br w:val="nil"/>
              <w:tr2bl w:val="nil"/>
            </w:tcBorders>
            <w:shd w:val="clear" w:color="auto" w:fill="auto"/>
            <w:vAlign w:val="center"/>
          </w:tcPr>
          <w:p w14:paraId="1DFDC587">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46F0D36">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95D00E8">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859AED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9AC271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132D9E6">
            <w:pPr>
              <w:widowControl/>
              <w:adjustRightInd/>
              <w:jc w:val="center"/>
              <w:rPr>
                <w:rFonts w:hint="eastAsia" w:ascii="宋体" w:hAnsi="宋体" w:cs="宋体"/>
                <w:color w:val="auto"/>
                <w:kern w:val="0"/>
                <w:sz w:val="24"/>
                <w:highlight w:val="none"/>
              </w:rPr>
            </w:pPr>
          </w:p>
        </w:tc>
      </w:tr>
      <w:tr w14:paraId="139C8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4403FBC">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1223647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2#13F保洁</w:t>
            </w:r>
          </w:p>
        </w:tc>
        <w:tc>
          <w:tcPr>
            <w:tcW w:w="888" w:type="dxa"/>
            <w:tcBorders>
              <w:tl2br w:val="nil"/>
              <w:tr2bl w:val="nil"/>
            </w:tcBorders>
            <w:shd w:val="clear" w:color="auto" w:fill="auto"/>
            <w:vAlign w:val="center"/>
          </w:tcPr>
          <w:p w14:paraId="789F7B6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A4B1A5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AC1C991">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85A8DE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A8507F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FA4843D">
            <w:pPr>
              <w:widowControl/>
              <w:adjustRightInd/>
              <w:jc w:val="center"/>
              <w:rPr>
                <w:rFonts w:hint="eastAsia" w:ascii="宋体" w:hAnsi="宋体" w:cs="宋体"/>
                <w:color w:val="auto"/>
                <w:kern w:val="0"/>
                <w:sz w:val="24"/>
                <w:highlight w:val="none"/>
              </w:rPr>
            </w:pPr>
          </w:p>
        </w:tc>
      </w:tr>
      <w:tr w14:paraId="44C34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6727905">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54737F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2#12F保洁</w:t>
            </w:r>
          </w:p>
        </w:tc>
        <w:tc>
          <w:tcPr>
            <w:tcW w:w="888" w:type="dxa"/>
            <w:tcBorders>
              <w:tl2br w:val="nil"/>
              <w:tr2bl w:val="nil"/>
            </w:tcBorders>
            <w:shd w:val="clear" w:color="auto" w:fill="auto"/>
            <w:vAlign w:val="center"/>
          </w:tcPr>
          <w:p w14:paraId="12A91AB6">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CF70D2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5DC7FD6">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0FC508C">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04FF2E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42DC70C">
            <w:pPr>
              <w:widowControl/>
              <w:adjustRightInd/>
              <w:jc w:val="center"/>
              <w:rPr>
                <w:rFonts w:hint="eastAsia" w:ascii="宋体" w:hAnsi="宋体" w:cs="宋体"/>
                <w:color w:val="auto"/>
                <w:kern w:val="0"/>
                <w:sz w:val="24"/>
                <w:highlight w:val="none"/>
              </w:rPr>
            </w:pPr>
          </w:p>
        </w:tc>
      </w:tr>
      <w:tr w14:paraId="770CD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4D7BE44">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355CC9A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2#11F保洁</w:t>
            </w:r>
          </w:p>
        </w:tc>
        <w:tc>
          <w:tcPr>
            <w:tcW w:w="888" w:type="dxa"/>
            <w:tcBorders>
              <w:tl2br w:val="nil"/>
              <w:tr2bl w:val="nil"/>
            </w:tcBorders>
            <w:shd w:val="clear" w:color="auto" w:fill="auto"/>
            <w:vAlign w:val="center"/>
          </w:tcPr>
          <w:p w14:paraId="645BCF3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5ED9E8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4998C2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5FC8C6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EF6FC7D">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74798F2">
            <w:pPr>
              <w:widowControl/>
              <w:adjustRightInd/>
              <w:jc w:val="center"/>
              <w:rPr>
                <w:rFonts w:hint="eastAsia" w:ascii="宋体" w:hAnsi="宋体" w:cs="宋体"/>
                <w:color w:val="auto"/>
                <w:kern w:val="0"/>
                <w:sz w:val="24"/>
                <w:highlight w:val="none"/>
              </w:rPr>
            </w:pPr>
          </w:p>
        </w:tc>
      </w:tr>
      <w:tr w14:paraId="4E3EB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AE85CF1">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AAC87F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2#10F保洁</w:t>
            </w:r>
          </w:p>
        </w:tc>
        <w:tc>
          <w:tcPr>
            <w:tcW w:w="888" w:type="dxa"/>
            <w:tcBorders>
              <w:tl2br w:val="nil"/>
              <w:tr2bl w:val="nil"/>
            </w:tcBorders>
            <w:shd w:val="clear" w:color="auto" w:fill="auto"/>
            <w:vAlign w:val="center"/>
          </w:tcPr>
          <w:p w14:paraId="5D4E3B8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DB207C9">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2EBA27C">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478833D">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9041A0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6C961FD4">
            <w:pPr>
              <w:widowControl/>
              <w:adjustRightInd/>
              <w:jc w:val="center"/>
              <w:rPr>
                <w:rFonts w:hint="eastAsia" w:ascii="宋体" w:hAnsi="宋体" w:cs="宋体"/>
                <w:color w:val="auto"/>
                <w:kern w:val="0"/>
                <w:sz w:val="24"/>
                <w:highlight w:val="none"/>
              </w:rPr>
            </w:pPr>
          </w:p>
        </w:tc>
      </w:tr>
      <w:tr w14:paraId="31EA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BCB985A">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C1A3A5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2#9F保洁</w:t>
            </w:r>
          </w:p>
        </w:tc>
        <w:tc>
          <w:tcPr>
            <w:tcW w:w="888" w:type="dxa"/>
            <w:tcBorders>
              <w:tl2br w:val="nil"/>
              <w:tr2bl w:val="nil"/>
            </w:tcBorders>
            <w:shd w:val="clear" w:color="auto" w:fill="auto"/>
            <w:vAlign w:val="center"/>
          </w:tcPr>
          <w:p w14:paraId="19051ED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97C075B">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C8FF8F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72A085A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75E29D0">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65D554E8">
            <w:pPr>
              <w:widowControl/>
              <w:adjustRightInd/>
              <w:jc w:val="center"/>
              <w:rPr>
                <w:rFonts w:hint="eastAsia" w:ascii="宋体" w:hAnsi="宋体" w:cs="宋体"/>
                <w:color w:val="auto"/>
                <w:kern w:val="0"/>
                <w:sz w:val="24"/>
                <w:highlight w:val="none"/>
              </w:rPr>
            </w:pPr>
          </w:p>
        </w:tc>
      </w:tr>
      <w:tr w14:paraId="40A52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36C2C84">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F64411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2#8F保洁</w:t>
            </w:r>
          </w:p>
        </w:tc>
        <w:tc>
          <w:tcPr>
            <w:tcW w:w="888" w:type="dxa"/>
            <w:tcBorders>
              <w:tl2br w:val="nil"/>
              <w:tr2bl w:val="nil"/>
            </w:tcBorders>
            <w:shd w:val="clear" w:color="auto" w:fill="auto"/>
            <w:vAlign w:val="center"/>
          </w:tcPr>
          <w:p w14:paraId="447785A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482200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57CC1D4">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463752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FF253FD">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3A88318">
            <w:pPr>
              <w:widowControl/>
              <w:adjustRightInd/>
              <w:jc w:val="center"/>
              <w:rPr>
                <w:rFonts w:hint="eastAsia" w:ascii="宋体" w:hAnsi="宋体" w:cs="宋体"/>
                <w:color w:val="auto"/>
                <w:kern w:val="0"/>
                <w:sz w:val="24"/>
                <w:highlight w:val="none"/>
              </w:rPr>
            </w:pPr>
          </w:p>
        </w:tc>
      </w:tr>
      <w:tr w14:paraId="40289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6A147DB">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13D4E94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2#7F保洁</w:t>
            </w:r>
          </w:p>
        </w:tc>
        <w:tc>
          <w:tcPr>
            <w:tcW w:w="888" w:type="dxa"/>
            <w:tcBorders>
              <w:tl2br w:val="nil"/>
              <w:tr2bl w:val="nil"/>
            </w:tcBorders>
            <w:shd w:val="clear" w:color="auto" w:fill="auto"/>
            <w:vAlign w:val="center"/>
          </w:tcPr>
          <w:p w14:paraId="76B774E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51091B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97DBEB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A462678">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CCC26B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B54D621">
            <w:pPr>
              <w:widowControl/>
              <w:adjustRightInd/>
              <w:jc w:val="center"/>
              <w:rPr>
                <w:rFonts w:hint="eastAsia" w:ascii="宋体" w:hAnsi="宋体" w:cs="宋体"/>
                <w:color w:val="auto"/>
                <w:kern w:val="0"/>
                <w:sz w:val="24"/>
                <w:highlight w:val="none"/>
              </w:rPr>
            </w:pPr>
          </w:p>
        </w:tc>
      </w:tr>
      <w:tr w14:paraId="2FC11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91106BD">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30A2378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2#6F保洁</w:t>
            </w:r>
          </w:p>
        </w:tc>
        <w:tc>
          <w:tcPr>
            <w:tcW w:w="888" w:type="dxa"/>
            <w:tcBorders>
              <w:tl2br w:val="nil"/>
              <w:tr2bl w:val="nil"/>
            </w:tcBorders>
            <w:shd w:val="clear" w:color="auto" w:fill="auto"/>
            <w:vAlign w:val="center"/>
          </w:tcPr>
          <w:p w14:paraId="73AB543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6498A7B">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74514B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22CBE57">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4A8196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61F8675">
            <w:pPr>
              <w:widowControl/>
              <w:adjustRightInd/>
              <w:jc w:val="center"/>
              <w:rPr>
                <w:rFonts w:hint="eastAsia" w:ascii="宋体" w:hAnsi="宋体" w:cs="宋体"/>
                <w:color w:val="auto"/>
                <w:kern w:val="0"/>
                <w:sz w:val="24"/>
                <w:highlight w:val="none"/>
              </w:rPr>
            </w:pPr>
          </w:p>
        </w:tc>
      </w:tr>
      <w:tr w14:paraId="06AF6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19B85EE">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3196E56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2#5F保洁</w:t>
            </w:r>
          </w:p>
        </w:tc>
        <w:tc>
          <w:tcPr>
            <w:tcW w:w="888" w:type="dxa"/>
            <w:tcBorders>
              <w:tl2br w:val="nil"/>
              <w:tr2bl w:val="nil"/>
            </w:tcBorders>
            <w:shd w:val="clear" w:color="auto" w:fill="auto"/>
            <w:vAlign w:val="center"/>
          </w:tcPr>
          <w:p w14:paraId="1E9C9E6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E2387A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F05E300">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0E9A97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AEF1B81">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644CA4E">
            <w:pPr>
              <w:widowControl/>
              <w:adjustRightInd/>
              <w:jc w:val="center"/>
              <w:rPr>
                <w:rFonts w:hint="eastAsia" w:ascii="宋体" w:hAnsi="宋体" w:cs="宋体"/>
                <w:color w:val="auto"/>
                <w:kern w:val="0"/>
                <w:sz w:val="24"/>
                <w:highlight w:val="none"/>
              </w:rPr>
            </w:pPr>
          </w:p>
        </w:tc>
      </w:tr>
      <w:tr w14:paraId="2A5A1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A7C6CAC">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D81B89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2#4F保洁</w:t>
            </w:r>
          </w:p>
        </w:tc>
        <w:tc>
          <w:tcPr>
            <w:tcW w:w="888" w:type="dxa"/>
            <w:tcBorders>
              <w:tl2br w:val="nil"/>
              <w:tr2bl w:val="nil"/>
            </w:tcBorders>
            <w:shd w:val="clear" w:color="auto" w:fill="auto"/>
            <w:vAlign w:val="center"/>
          </w:tcPr>
          <w:p w14:paraId="50892B3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A4F98C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8C8898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C8E0C4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AA4FD10">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A0715AA">
            <w:pPr>
              <w:widowControl/>
              <w:adjustRightInd/>
              <w:jc w:val="center"/>
              <w:rPr>
                <w:rFonts w:hint="eastAsia" w:ascii="宋体" w:hAnsi="宋体" w:cs="宋体"/>
                <w:color w:val="auto"/>
                <w:kern w:val="0"/>
                <w:sz w:val="24"/>
                <w:highlight w:val="none"/>
              </w:rPr>
            </w:pPr>
          </w:p>
        </w:tc>
      </w:tr>
      <w:tr w14:paraId="5B259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E631A94">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E3EC3D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2#4F病理科保洁</w:t>
            </w:r>
          </w:p>
        </w:tc>
        <w:tc>
          <w:tcPr>
            <w:tcW w:w="888" w:type="dxa"/>
            <w:tcBorders>
              <w:tl2br w:val="nil"/>
              <w:tr2bl w:val="nil"/>
            </w:tcBorders>
            <w:shd w:val="clear" w:color="auto" w:fill="auto"/>
            <w:vAlign w:val="center"/>
          </w:tcPr>
          <w:p w14:paraId="5F2A524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10890D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2268488">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E5D74B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F21D68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F7F1692">
            <w:pPr>
              <w:widowControl/>
              <w:adjustRightInd/>
              <w:jc w:val="center"/>
              <w:rPr>
                <w:rFonts w:hint="eastAsia" w:ascii="宋体" w:hAnsi="宋体" w:cs="宋体"/>
                <w:color w:val="auto"/>
                <w:kern w:val="0"/>
                <w:sz w:val="24"/>
                <w:highlight w:val="none"/>
              </w:rPr>
            </w:pPr>
          </w:p>
        </w:tc>
      </w:tr>
      <w:tr w14:paraId="0115A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BA1D05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B5AD67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2#3F手术室</w:t>
            </w:r>
          </w:p>
        </w:tc>
        <w:tc>
          <w:tcPr>
            <w:tcW w:w="888" w:type="dxa"/>
            <w:tcBorders>
              <w:tl2br w:val="nil"/>
              <w:tr2bl w:val="nil"/>
            </w:tcBorders>
            <w:shd w:val="clear" w:color="auto" w:fill="auto"/>
            <w:vAlign w:val="center"/>
          </w:tcPr>
          <w:p w14:paraId="33365ABD">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130917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2C87AA3">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4A2C5D4">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987EEC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8C89D5F">
            <w:pPr>
              <w:widowControl/>
              <w:adjustRightInd/>
              <w:jc w:val="center"/>
              <w:rPr>
                <w:rFonts w:hint="eastAsia" w:ascii="宋体" w:hAnsi="宋体" w:cs="宋体"/>
                <w:color w:val="auto"/>
                <w:kern w:val="0"/>
                <w:sz w:val="24"/>
                <w:highlight w:val="none"/>
              </w:rPr>
            </w:pPr>
          </w:p>
        </w:tc>
      </w:tr>
      <w:tr w14:paraId="5B338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28E9B1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3954A07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日间手术室</w:t>
            </w:r>
          </w:p>
        </w:tc>
        <w:tc>
          <w:tcPr>
            <w:tcW w:w="888" w:type="dxa"/>
            <w:tcBorders>
              <w:tl2br w:val="nil"/>
              <w:tr2bl w:val="nil"/>
            </w:tcBorders>
            <w:shd w:val="clear" w:color="auto" w:fill="auto"/>
            <w:vAlign w:val="center"/>
          </w:tcPr>
          <w:p w14:paraId="52F5883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DE460E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F57725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029FB28">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8DEE34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95A19EE">
            <w:pPr>
              <w:widowControl/>
              <w:adjustRightInd/>
              <w:jc w:val="center"/>
              <w:rPr>
                <w:rFonts w:hint="eastAsia" w:ascii="宋体" w:hAnsi="宋体" w:cs="宋体"/>
                <w:color w:val="auto"/>
                <w:kern w:val="0"/>
                <w:sz w:val="24"/>
                <w:highlight w:val="none"/>
              </w:rPr>
            </w:pPr>
          </w:p>
        </w:tc>
      </w:tr>
      <w:tr w14:paraId="3F642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79040DB">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EC49AA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2#2F放射科保洁</w:t>
            </w:r>
          </w:p>
        </w:tc>
        <w:tc>
          <w:tcPr>
            <w:tcW w:w="888" w:type="dxa"/>
            <w:tcBorders>
              <w:tl2br w:val="nil"/>
              <w:tr2bl w:val="nil"/>
            </w:tcBorders>
            <w:shd w:val="clear" w:color="auto" w:fill="auto"/>
            <w:vAlign w:val="center"/>
          </w:tcPr>
          <w:p w14:paraId="2625CD42">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B454851">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8D185F2">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573F4DF">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C9E9E82">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263B587">
            <w:pPr>
              <w:widowControl/>
              <w:adjustRightInd/>
              <w:jc w:val="center"/>
              <w:rPr>
                <w:rFonts w:hint="eastAsia" w:ascii="宋体" w:hAnsi="宋体" w:cs="宋体"/>
                <w:color w:val="auto"/>
                <w:kern w:val="0"/>
                <w:sz w:val="24"/>
                <w:highlight w:val="none"/>
              </w:rPr>
            </w:pPr>
          </w:p>
        </w:tc>
      </w:tr>
      <w:tr w14:paraId="66026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7DE4FC6">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917C70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2#2住院药房保洁</w:t>
            </w:r>
          </w:p>
        </w:tc>
        <w:tc>
          <w:tcPr>
            <w:tcW w:w="888" w:type="dxa"/>
            <w:tcBorders>
              <w:tl2br w:val="nil"/>
              <w:tr2bl w:val="nil"/>
            </w:tcBorders>
            <w:shd w:val="clear" w:color="auto" w:fill="auto"/>
            <w:vAlign w:val="center"/>
          </w:tcPr>
          <w:p w14:paraId="61D026A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59234A9">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2AB352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54F80ED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B4D9B9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DBFBD95">
            <w:pPr>
              <w:widowControl/>
              <w:adjustRightInd/>
              <w:jc w:val="center"/>
              <w:rPr>
                <w:rFonts w:hint="eastAsia" w:ascii="宋体" w:hAnsi="宋体" w:cs="宋体"/>
                <w:color w:val="auto"/>
                <w:kern w:val="0"/>
                <w:sz w:val="24"/>
                <w:highlight w:val="none"/>
              </w:rPr>
            </w:pPr>
          </w:p>
        </w:tc>
      </w:tr>
      <w:tr w14:paraId="698E0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99F5C17">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A3E5B9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急诊保洁</w:t>
            </w:r>
          </w:p>
        </w:tc>
        <w:tc>
          <w:tcPr>
            <w:tcW w:w="888" w:type="dxa"/>
            <w:tcBorders>
              <w:tl2br w:val="nil"/>
              <w:tr2bl w:val="nil"/>
            </w:tcBorders>
            <w:shd w:val="clear" w:color="auto" w:fill="auto"/>
            <w:vAlign w:val="center"/>
          </w:tcPr>
          <w:p w14:paraId="0CA610F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53D0690">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9A3A360">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ABDF50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821BF93">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F300906">
            <w:pPr>
              <w:widowControl/>
              <w:adjustRightInd/>
              <w:jc w:val="center"/>
              <w:rPr>
                <w:rFonts w:hint="eastAsia" w:ascii="宋体" w:hAnsi="宋体" w:cs="宋体"/>
                <w:color w:val="auto"/>
                <w:kern w:val="0"/>
                <w:sz w:val="24"/>
                <w:highlight w:val="none"/>
              </w:rPr>
            </w:pPr>
          </w:p>
        </w:tc>
      </w:tr>
      <w:tr w14:paraId="6F866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93123F3">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99A525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3#12F保洁</w:t>
            </w:r>
          </w:p>
        </w:tc>
        <w:tc>
          <w:tcPr>
            <w:tcW w:w="888" w:type="dxa"/>
            <w:tcBorders>
              <w:tl2br w:val="nil"/>
              <w:tr2bl w:val="nil"/>
            </w:tcBorders>
            <w:shd w:val="clear" w:color="auto" w:fill="auto"/>
            <w:vAlign w:val="center"/>
          </w:tcPr>
          <w:p w14:paraId="19B1AB7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BB8AAD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AB72BA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5E04F0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DB30FA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33B43E8">
            <w:pPr>
              <w:widowControl/>
              <w:adjustRightInd/>
              <w:jc w:val="center"/>
              <w:rPr>
                <w:rFonts w:hint="eastAsia" w:ascii="宋体" w:hAnsi="宋体" w:cs="宋体"/>
                <w:color w:val="auto"/>
                <w:kern w:val="0"/>
                <w:sz w:val="24"/>
                <w:highlight w:val="none"/>
              </w:rPr>
            </w:pPr>
          </w:p>
        </w:tc>
      </w:tr>
      <w:tr w14:paraId="1E3C7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5C6D71F">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6A7AF1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3#11F保洁</w:t>
            </w:r>
          </w:p>
        </w:tc>
        <w:tc>
          <w:tcPr>
            <w:tcW w:w="888" w:type="dxa"/>
            <w:tcBorders>
              <w:tl2br w:val="nil"/>
              <w:tr2bl w:val="nil"/>
            </w:tcBorders>
            <w:shd w:val="clear" w:color="auto" w:fill="auto"/>
            <w:vAlign w:val="center"/>
          </w:tcPr>
          <w:p w14:paraId="19D54D0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83C0548">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D1332F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71D63DB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3D6553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23330DE">
            <w:pPr>
              <w:widowControl/>
              <w:adjustRightInd/>
              <w:jc w:val="center"/>
              <w:rPr>
                <w:rFonts w:hint="eastAsia" w:ascii="宋体" w:hAnsi="宋体" w:cs="宋体"/>
                <w:color w:val="auto"/>
                <w:kern w:val="0"/>
                <w:sz w:val="24"/>
                <w:highlight w:val="none"/>
              </w:rPr>
            </w:pPr>
          </w:p>
        </w:tc>
      </w:tr>
      <w:tr w14:paraId="3AFBE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59591BA">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76B0E6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3#10F保洁</w:t>
            </w:r>
          </w:p>
        </w:tc>
        <w:tc>
          <w:tcPr>
            <w:tcW w:w="888" w:type="dxa"/>
            <w:tcBorders>
              <w:tl2br w:val="nil"/>
              <w:tr2bl w:val="nil"/>
            </w:tcBorders>
            <w:shd w:val="clear" w:color="auto" w:fill="auto"/>
            <w:vAlign w:val="center"/>
          </w:tcPr>
          <w:p w14:paraId="412BFD1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965507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DAEFDF1">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A562B4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6DA06F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A3BE3C7">
            <w:pPr>
              <w:widowControl/>
              <w:adjustRightInd/>
              <w:jc w:val="center"/>
              <w:rPr>
                <w:rFonts w:hint="eastAsia" w:ascii="宋体" w:hAnsi="宋体" w:cs="宋体"/>
                <w:color w:val="auto"/>
                <w:kern w:val="0"/>
                <w:sz w:val="24"/>
                <w:highlight w:val="none"/>
              </w:rPr>
            </w:pPr>
          </w:p>
        </w:tc>
      </w:tr>
      <w:tr w14:paraId="2D470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450600E">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03D4A6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3#9F保洁</w:t>
            </w:r>
          </w:p>
        </w:tc>
        <w:tc>
          <w:tcPr>
            <w:tcW w:w="888" w:type="dxa"/>
            <w:tcBorders>
              <w:tl2br w:val="nil"/>
              <w:tr2bl w:val="nil"/>
            </w:tcBorders>
            <w:shd w:val="clear" w:color="auto" w:fill="auto"/>
            <w:vAlign w:val="center"/>
          </w:tcPr>
          <w:p w14:paraId="3EC942F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B16A149">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F0B761E">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9F0314D">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4874F2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73FE7BF">
            <w:pPr>
              <w:widowControl/>
              <w:adjustRightInd/>
              <w:jc w:val="center"/>
              <w:rPr>
                <w:rFonts w:hint="eastAsia" w:ascii="宋体" w:hAnsi="宋体" w:cs="宋体"/>
                <w:color w:val="auto"/>
                <w:kern w:val="0"/>
                <w:sz w:val="24"/>
                <w:highlight w:val="none"/>
              </w:rPr>
            </w:pPr>
          </w:p>
        </w:tc>
      </w:tr>
      <w:tr w14:paraId="406E7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7231A78">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0EE1F73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3#8F保洁</w:t>
            </w:r>
          </w:p>
        </w:tc>
        <w:tc>
          <w:tcPr>
            <w:tcW w:w="888" w:type="dxa"/>
            <w:tcBorders>
              <w:tl2br w:val="nil"/>
              <w:tr2bl w:val="nil"/>
            </w:tcBorders>
            <w:shd w:val="clear" w:color="auto" w:fill="auto"/>
            <w:vAlign w:val="center"/>
          </w:tcPr>
          <w:p w14:paraId="61C8167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C0CF111">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259A609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3E1FACC">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F6DC9F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13268E1">
            <w:pPr>
              <w:widowControl/>
              <w:adjustRightInd/>
              <w:jc w:val="center"/>
              <w:rPr>
                <w:rFonts w:hint="eastAsia" w:ascii="宋体" w:hAnsi="宋体" w:cs="宋体"/>
                <w:color w:val="auto"/>
                <w:kern w:val="0"/>
                <w:sz w:val="24"/>
                <w:highlight w:val="none"/>
              </w:rPr>
            </w:pPr>
          </w:p>
        </w:tc>
      </w:tr>
      <w:tr w14:paraId="0FDCA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D6ED92A">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13677E0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3#7F保洁</w:t>
            </w:r>
          </w:p>
        </w:tc>
        <w:tc>
          <w:tcPr>
            <w:tcW w:w="888" w:type="dxa"/>
            <w:tcBorders>
              <w:tl2br w:val="nil"/>
              <w:tr2bl w:val="nil"/>
            </w:tcBorders>
            <w:shd w:val="clear" w:color="auto" w:fill="auto"/>
            <w:vAlign w:val="center"/>
          </w:tcPr>
          <w:p w14:paraId="661F31E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F6F685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763137C">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1A71E0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5DC443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BBF84CC">
            <w:pPr>
              <w:widowControl/>
              <w:adjustRightInd/>
              <w:jc w:val="center"/>
              <w:rPr>
                <w:rFonts w:hint="eastAsia" w:ascii="宋体" w:hAnsi="宋体" w:cs="宋体"/>
                <w:color w:val="auto"/>
                <w:kern w:val="0"/>
                <w:sz w:val="24"/>
                <w:highlight w:val="none"/>
              </w:rPr>
            </w:pPr>
          </w:p>
        </w:tc>
      </w:tr>
      <w:tr w14:paraId="2AD0C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73DC8CB">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0B5F0E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3#6F保洁</w:t>
            </w:r>
          </w:p>
        </w:tc>
        <w:tc>
          <w:tcPr>
            <w:tcW w:w="888" w:type="dxa"/>
            <w:tcBorders>
              <w:tl2br w:val="nil"/>
              <w:tr2bl w:val="nil"/>
            </w:tcBorders>
            <w:shd w:val="clear" w:color="auto" w:fill="auto"/>
            <w:vAlign w:val="center"/>
          </w:tcPr>
          <w:p w14:paraId="486FB1D2">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B92E13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89E8F01">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8819207">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CBB4A2B">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D07D8E1">
            <w:pPr>
              <w:widowControl/>
              <w:adjustRightInd/>
              <w:jc w:val="center"/>
              <w:rPr>
                <w:rFonts w:hint="eastAsia" w:ascii="宋体" w:hAnsi="宋体" w:cs="宋体"/>
                <w:color w:val="auto"/>
                <w:kern w:val="0"/>
                <w:sz w:val="24"/>
                <w:highlight w:val="none"/>
              </w:rPr>
            </w:pPr>
          </w:p>
        </w:tc>
      </w:tr>
      <w:tr w14:paraId="5B76A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E44F5D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9D2C91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3#5F保洁</w:t>
            </w:r>
          </w:p>
        </w:tc>
        <w:tc>
          <w:tcPr>
            <w:tcW w:w="888" w:type="dxa"/>
            <w:tcBorders>
              <w:tl2br w:val="nil"/>
              <w:tr2bl w:val="nil"/>
            </w:tcBorders>
            <w:shd w:val="clear" w:color="auto" w:fill="auto"/>
            <w:vAlign w:val="center"/>
          </w:tcPr>
          <w:p w14:paraId="60AD8F4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DD64DB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01F83E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86883F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18BBBC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E19CEF2">
            <w:pPr>
              <w:widowControl/>
              <w:adjustRightInd/>
              <w:jc w:val="center"/>
              <w:rPr>
                <w:rFonts w:hint="eastAsia" w:ascii="宋体" w:hAnsi="宋体" w:cs="宋体"/>
                <w:color w:val="auto"/>
                <w:kern w:val="0"/>
                <w:sz w:val="24"/>
                <w:highlight w:val="none"/>
              </w:rPr>
            </w:pPr>
          </w:p>
        </w:tc>
      </w:tr>
      <w:tr w14:paraId="3591D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D9A656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387E08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3#4F保洁</w:t>
            </w:r>
          </w:p>
        </w:tc>
        <w:tc>
          <w:tcPr>
            <w:tcW w:w="888" w:type="dxa"/>
            <w:tcBorders>
              <w:tl2br w:val="nil"/>
              <w:tr2bl w:val="nil"/>
            </w:tcBorders>
            <w:shd w:val="clear" w:color="auto" w:fill="auto"/>
            <w:vAlign w:val="center"/>
          </w:tcPr>
          <w:p w14:paraId="2627241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7A9F0F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24C3CEDD">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E974678">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BBBF1E1">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4312D2E">
            <w:pPr>
              <w:widowControl/>
              <w:adjustRightInd/>
              <w:jc w:val="center"/>
              <w:rPr>
                <w:rFonts w:hint="eastAsia" w:ascii="宋体" w:hAnsi="宋体" w:cs="宋体"/>
                <w:color w:val="auto"/>
                <w:kern w:val="0"/>
                <w:sz w:val="24"/>
                <w:highlight w:val="none"/>
              </w:rPr>
            </w:pPr>
          </w:p>
        </w:tc>
      </w:tr>
      <w:tr w14:paraId="2E1E3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56B7EF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C129AD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3#3F保洁</w:t>
            </w:r>
          </w:p>
        </w:tc>
        <w:tc>
          <w:tcPr>
            <w:tcW w:w="888" w:type="dxa"/>
            <w:tcBorders>
              <w:tl2br w:val="nil"/>
              <w:tr2bl w:val="nil"/>
            </w:tcBorders>
            <w:shd w:val="clear" w:color="auto" w:fill="auto"/>
            <w:vAlign w:val="center"/>
          </w:tcPr>
          <w:p w14:paraId="5792F70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6C4ECB0">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34743A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E2534E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8C2028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90AD6C5">
            <w:pPr>
              <w:widowControl/>
              <w:adjustRightInd/>
              <w:jc w:val="center"/>
              <w:rPr>
                <w:rFonts w:hint="eastAsia" w:ascii="宋体" w:hAnsi="宋体" w:cs="宋体"/>
                <w:color w:val="auto"/>
                <w:kern w:val="0"/>
                <w:sz w:val="24"/>
                <w:highlight w:val="none"/>
              </w:rPr>
            </w:pPr>
          </w:p>
        </w:tc>
      </w:tr>
      <w:tr w14:paraId="42F2A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15DBFED">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838815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3#2F肾内科保洁</w:t>
            </w:r>
          </w:p>
        </w:tc>
        <w:tc>
          <w:tcPr>
            <w:tcW w:w="888" w:type="dxa"/>
            <w:tcBorders>
              <w:tl2br w:val="nil"/>
              <w:tr2bl w:val="nil"/>
            </w:tcBorders>
            <w:shd w:val="clear" w:color="auto" w:fill="auto"/>
            <w:vAlign w:val="center"/>
          </w:tcPr>
          <w:p w14:paraId="3F021EDD">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3CCC3A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EA86280">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3A1E4F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4707FF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78BF295">
            <w:pPr>
              <w:widowControl/>
              <w:adjustRightInd/>
              <w:jc w:val="center"/>
              <w:rPr>
                <w:rFonts w:hint="eastAsia" w:ascii="宋体" w:hAnsi="宋体" w:cs="宋体"/>
                <w:color w:val="auto"/>
                <w:kern w:val="0"/>
                <w:sz w:val="24"/>
                <w:highlight w:val="none"/>
              </w:rPr>
            </w:pPr>
          </w:p>
        </w:tc>
      </w:tr>
      <w:tr w14:paraId="42B05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F16784B">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4DF1DE2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3#2F内镜中心</w:t>
            </w:r>
          </w:p>
        </w:tc>
        <w:tc>
          <w:tcPr>
            <w:tcW w:w="888" w:type="dxa"/>
            <w:tcBorders>
              <w:tl2br w:val="nil"/>
              <w:tr2bl w:val="nil"/>
            </w:tcBorders>
            <w:shd w:val="clear" w:color="auto" w:fill="auto"/>
            <w:vAlign w:val="center"/>
          </w:tcPr>
          <w:p w14:paraId="62C4059E">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7CA11D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46697B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A575A8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147853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4ECB6C0">
            <w:pPr>
              <w:widowControl/>
              <w:adjustRightInd/>
              <w:jc w:val="center"/>
              <w:rPr>
                <w:rFonts w:hint="eastAsia" w:ascii="宋体" w:hAnsi="宋体" w:cs="宋体"/>
                <w:color w:val="auto"/>
                <w:kern w:val="0"/>
                <w:sz w:val="24"/>
                <w:highlight w:val="none"/>
              </w:rPr>
            </w:pPr>
          </w:p>
        </w:tc>
      </w:tr>
      <w:tr w14:paraId="1EA6A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85C7DA2">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81FBD4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3#1F特检中心</w:t>
            </w:r>
          </w:p>
        </w:tc>
        <w:tc>
          <w:tcPr>
            <w:tcW w:w="888" w:type="dxa"/>
            <w:tcBorders>
              <w:tl2br w:val="nil"/>
              <w:tr2bl w:val="nil"/>
            </w:tcBorders>
            <w:shd w:val="clear" w:color="auto" w:fill="auto"/>
            <w:vAlign w:val="center"/>
          </w:tcPr>
          <w:p w14:paraId="0682D95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2436EBC">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BAE80D8">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E70B496">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170BA02">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F074C4D">
            <w:pPr>
              <w:widowControl/>
              <w:adjustRightInd/>
              <w:jc w:val="center"/>
              <w:rPr>
                <w:rFonts w:hint="eastAsia" w:ascii="宋体" w:hAnsi="宋体" w:cs="宋体"/>
                <w:color w:val="auto"/>
                <w:kern w:val="0"/>
                <w:sz w:val="24"/>
                <w:highlight w:val="none"/>
              </w:rPr>
            </w:pPr>
          </w:p>
        </w:tc>
      </w:tr>
      <w:tr w14:paraId="6845B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C77C8E1">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469F82D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5#2-3F保洁</w:t>
            </w:r>
          </w:p>
        </w:tc>
        <w:tc>
          <w:tcPr>
            <w:tcW w:w="888" w:type="dxa"/>
            <w:tcBorders>
              <w:tl2br w:val="nil"/>
              <w:tr2bl w:val="nil"/>
            </w:tcBorders>
            <w:shd w:val="clear" w:color="auto" w:fill="auto"/>
            <w:vAlign w:val="center"/>
          </w:tcPr>
          <w:p w14:paraId="3B3694D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0AAE6DF">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DF1B3A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8D3037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729159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4C8786B">
            <w:pPr>
              <w:widowControl/>
              <w:adjustRightInd/>
              <w:jc w:val="center"/>
              <w:rPr>
                <w:rFonts w:hint="eastAsia" w:ascii="宋体" w:hAnsi="宋体" w:cs="宋体"/>
                <w:color w:val="auto"/>
                <w:kern w:val="0"/>
                <w:sz w:val="24"/>
                <w:highlight w:val="none"/>
              </w:rPr>
            </w:pPr>
          </w:p>
        </w:tc>
      </w:tr>
      <w:tr w14:paraId="60425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4A4A4" w:themeFill="background1" w:themeFillShade="A5"/>
            <w:noWrap/>
            <w:vAlign w:val="center"/>
          </w:tcPr>
          <w:p w14:paraId="5C625B19">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4A4A4" w:themeFill="background1" w:themeFillShade="A5"/>
            <w:vAlign w:val="center"/>
          </w:tcPr>
          <w:p w14:paraId="5129E6C0">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小计</w:t>
            </w:r>
          </w:p>
        </w:tc>
        <w:tc>
          <w:tcPr>
            <w:tcW w:w="888" w:type="dxa"/>
            <w:tcBorders>
              <w:tl2br w:val="nil"/>
              <w:tr2bl w:val="nil"/>
            </w:tcBorders>
            <w:shd w:val="clear" w:color="auto" w:fill="A4A4A4" w:themeFill="background1" w:themeFillShade="A5"/>
            <w:vAlign w:val="center"/>
          </w:tcPr>
          <w:p w14:paraId="45B575EA">
            <w:pPr>
              <w:widowControl/>
              <w:adjustRightInd/>
              <w:jc w:val="center"/>
              <w:rPr>
                <w:rFonts w:hint="eastAsia" w:ascii="宋体" w:hAnsi="宋体" w:cs="宋体"/>
                <w:b/>
                <w:bCs/>
                <w:color w:val="auto"/>
                <w:kern w:val="0"/>
                <w:sz w:val="24"/>
                <w:highlight w:val="none"/>
              </w:rPr>
            </w:pPr>
          </w:p>
        </w:tc>
        <w:tc>
          <w:tcPr>
            <w:tcW w:w="1506" w:type="dxa"/>
            <w:tcBorders>
              <w:tl2br w:val="nil"/>
              <w:tr2bl w:val="nil"/>
            </w:tcBorders>
            <w:shd w:val="clear" w:color="auto" w:fill="A4A4A4" w:themeFill="background1" w:themeFillShade="A5"/>
            <w:noWrap/>
            <w:vAlign w:val="center"/>
          </w:tcPr>
          <w:p w14:paraId="7AAFC25F">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4A4A4" w:themeFill="background1" w:themeFillShade="A5"/>
            <w:noWrap/>
            <w:vAlign w:val="center"/>
          </w:tcPr>
          <w:p w14:paraId="5718B2C3">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4A4A4" w:themeFill="background1" w:themeFillShade="A5"/>
            <w:noWrap/>
            <w:vAlign w:val="center"/>
          </w:tcPr>
          <w:p w14:paraId="679C07BA">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4A4A4" w:themeFill="background1" w:themeFillShade="A5"/>
            <w:noWrap/>
            <w:vAlign w:val="center"/>
          </w:tcPr>
          <w:p w14:paraId="243296EE">
            <w:pPr>
              <w:widowControl/>
              <w:adjustRightInd/>
              <w:jc w:val="center"/>
              <w:rPr>
                <w:rFonts w:hint="eastAsia" w:ascii="宋体" w:hAnsi="宋体" w:cs="宋体"/>
                <w:b/>
                <w:bCs/>
                <w:color w:val="auto"/>
                <w:kern w:val="0"/>
                <w:sz w:val="24"/>
                <w:highlight w:val="none"/>
              </w:rPr>
            </w:pPr>
          </w:p>
        </w:tc>
        <w:tc>
          <w:tcPr>
            <w:tcW w:w="1694" w:type="dxa"/>
            <w:tcBorders>
              <w:tl2br w:val="nil"/>
              <w:tr2bl w:val="nil"/>
            </w:tcBorders>
            <w:shd w:val="clear" w:color="auto" w:fill="A4A4A4" w:themeFill="background1" w:themeFillShade="A5"/>
            <w:vAlign w:val="center"/>
          </w:tcPr>
          <w:p w14:paraId="314C1661">
            <w:pPr>
              <w:widowControl/>
              <w:adjustRightInd/>
              <w:jc w:val="center"/>
              <w:rPr>
                <w:rFonts w:hint="eastAsia" w:ascii="宋体" w:hAnsi="宋体" w:cs="宋体"/>
                <w:b/>
                <w:bCs/>
                <w:color w:val="auto"/>
                <w:kern w:val="0"/>
                <w:sz w:val="24"/>
                <w:highlight w:val="none"/>
              </w:rPr>
            </w:pPr>
          </w:p>
        </w:tc>
      </w:tr>
      <w:tr w14:paraId="0625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noWrap/>
            <w:vAlign w:val="center"/>
          </w:tcPr>
          <w:p w14:paraId="268C11D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运送部</w:t>
            </w:r>
          </w:p>
        </w:tc>
        <w:tc>
          <w:tcPr>
            <w:tcW w:w="1804" w:type="dxa"/>
            <w:tcBorders>
              <w:tl2br w:val="nil"/>
              <w:tr2bl w:val="nil"/>
            </w:tcBorders>
            <w:shd w:val="clear" w:color="auto" w:fill="auto"/>
            <w:vAlign w:val="center"/>
          </w:tcPr>
          <w:p w14:paraId="2758E9D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2#2F调度中心白班</w:t>
            </w:r>
          </w:p>
        </w:tc>
        <w:tc>
          <w:tcPr>
            <w:tcW w:w="888" w:type="dxa"/>
            <w:tcBorders>
              <w:tl2br w:val="nil"/>
              <w:tr2bl w:val="nil"/>
            </w:tcBorders>
            <w:shd w:val="clear" w:color="auto" w:fill="auto"/>
            <w:vAlign w:val="center"/>
          </w:tcPr>
          <w:p w14:paraId="5D8111E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E0727AC">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5F9E5D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777C7942">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D2B87DD">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679B1F1A">
            <w:pPr>
              <w:widowControl/>
              <w:adjustRightInd/>
              <w:jc w:val="center"/>
              <w:rPr>
                <w:rFonts w:hint="eastAsia" w:ascii="宋体" w:hAnsi="宋体" w:cs="宋体"/>
                <w:color w:val="auto"/>
                <w:kern w:val="0"/>
                <w:sz w:val="24"/>
                <w:highlight w:val="none"/>
              </w:rPr>
            </w:pPr>
          </w:p>
        </w:tc>
      </w:tr>
      <w:tr w14:paraId="486C2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734804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55732D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2#2F调度中心夜班</w:t>
            </w:r>
          </w:p>
        </w:tc>
        <w:tc>
          <w:tcPr>
            <w:tcW w:w="888" w:type="dxa"/>
            <w:tcBorders>
              <w:tl2br w:val="nil"/>
              <w:tr2bl w:val="nil"/>
            </w:tcBorders>
            <w:shd w:val="clear" w:color="auto" w:fill="auto"/>
            <w:vAlign w:val="center"/>
          </w:tcPr>
          <w:p w14:paraId="40DCF562">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4CEE846">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1BA052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0D4EB56">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779DDDB">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0DD1238">
            <w:pPr>
              <w:widowControl/>
              <w:adjustRightInd/>
              <w:jc w:val="center"/>
              <w:rPr>
                <w:rFonts w:hint="eastAsia" w:ascii="宋体" w:hAnsi="宋体" w:cs="宋体"/>
                <w:color w:val="auto"/>
                <w:kern w:val="0"/>
                <w:sz w:val="24"/>
                <w:highlight w:val="none"/>
              </w:rPr>
            </w:pPr>
          </w:p>
        </w:tc>
      </w:tr>
      <w:tr w14:paraId="5E067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986258F">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B8C956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夜班运送</w:t>
            </w:r>
          </w:p>
        </w:tc>
        <w:tc>
          <w:tcPr>
            <w:tcW w:w="888" w:type="dxa"/>
            <w:tcBorders>
              <w:tl2br w:val="nil"/>
              <w:tr2bl w:val="nil"/>
            </w:tcBorders>
            <w:shd w:val="clear" w:color="auto" w:fill="auto"/>
            <w:vAlign w:val="center"/>
          </w:tcPr>
          <w:p w14:paraId="1FE3EAB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5CC5C39">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8E41994">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24046BE">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4116194">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39B7906">
            <w:pPr>
              <w:widowControl/>
              <w:adjustRightInd/>
              <w:jc w:val="center"/>
              <w:rPr>
                <w:rFonts w:hint="eastAsia" w:ascii="宋体" w:hAnsi="宋体" w:cs="宋体"/>
                <w:color w:val="auto"/>
                <w:kern w:val="0"/>
                <w:sz w:val="24"/>
                <w:highlight w:val="none"/>
              </w:rPr>
            </w:pPr>
          </w:p>
        </w:tc>
      </w:tr>
      <w:tr w14:paraId="2FFC9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04DCE1F">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D7D2BB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白班病人运送</w:t>
            </w:r>
          </w:p>
        </w:tc>
        <w:tc>
          <w:tcPr>
            <w:tcW w:w="888" w:type="dxa"/>
            <w:tcBorders>
              <w:tl2br w:val="nil"/>
              <w:tr2bl w:val="nil"/>
            </w:tcBorders>
            <w:shd w:val="clear" w:color="auto" w:fill="auto"/>
            <w:vAlign w:val="center"/>
          </w:tcPr>
          <w:p w14:paraId="5D23C187">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91BAEB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D8518C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D5FC9CC">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CF5D45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489D8BA">
            <w:pPr>
              <w:widowControl/>
              <w:adjustRightInd/>
              <w:jc w:val="center"/>
              <w:rPr>
                <w:rFonts w:hint="eastAsia" w:ascii="宋体" w:hAnsi="宋体" w:cs="宋体"/>
                <w:color w:val="auto"/>
                <w:kern w:val="0"/>
                <w:sz w:val="24"/>
                <w:highlight w:val="none"/>
              </w:rPr>
            </w:pPr>
          </w:p>
        </w:tc>
      </w:tr>
      <w:tr w14:paraId="25815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92540D0">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60F3A96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标本运送</w:t>
            </w:r>
          </w:p>
        </w:tc>
        <w:tc>
          <w:tcPr>
            <w:tcW w:w="888" w:type="dxa"/>
            <w:tcBorders>
              <w:tl2br w:val="nil"/>
              <w:tr2bl w:val="nil"/>
            </w:tcBorders>
            <w:shd w:val="clear" w:color="auto" w:fill="auto"/>
            <w:vAlign w:val="center"/>
          </w:tcPr>
          <w:p w14:paraId="1D029E9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BE5FBA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20DC80B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C14907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C3A627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BC59FCE">
            <w:pPr>
              <w:widowControl/>
              <w:adjustRightInd/>
              <w:jc w:val="center"/>
              <w:rPr>
                <w:rFonts w:hint="eastAsia" w:ascii="宋体" w:hAnsi="宋体" w:cs="宋体"/>
                <w:color w:val="auto"/>
                <w:kern w:val="0"/>
                <w:sz w:val="24"/>
                <w:highlight w:val="none"/>
              </w:rPr>
            </w:pPr>
          </w:p>
        </w:tc>
      </w:tr>
      <w:tr w14:paraId="0BDAD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56E29C3">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32FA0B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门诊药房</w:t>
            </w:r>
          </w:p>
        </w:tc>
        <w:tc>
          <w:tcPr>
            <w:tcW w:w="888" w:type="dxa"/>
            <w:tcBorders>
              <w:tl2br w:val="nil"/>
              <w:tr2bl w:val="nil"/>
            </w:tcBorders>
            <w:shd w:val="clear" w:color="auto" w:fill="auto"/>
            <w:vAlign w:val="center"/>
          </w:tcPr>
          <w:p w14:paraId="4836F51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B65599C">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6B8556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2461D3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3C6C5B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9EB73CB">
            <w:pPr>
              <w:widowControl/>
              <w:adjustRightInd/>
              <w:jc w:val="center"/>
              <w:rPr>
                <w:rFonts w:hint="eastAsia" w:ascii="宋体" w:hAnsi="宋体" w:cs="宋体"/>
                <w:color w:val="auto"/>
                <w:kern w:val="0"/>
                <w:sz w:val="24"/>
                <w:highlight w:val="none"/>
              </w:rPr>
            </w:pPr>
          </w:p>
        </w:tc>
      </w:tr>
      <w:tr w14:paraId="5079A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66CC0CB">
            <w:pPr>
              <w:widowControl/>
              <w:adjustRightInd/>
              <w:jc w:val="center"/>
              <w:rPr>
                <w:rFonts w:hint="eastAsia" w:ascii="宋体" w:hAnsi="宋体" w:cs="宋体"/>
                <w:b/>
                <w:bCs/>
                <w:color w:val="auto"/>
                <w:kern w:val="0"/>
                <w:sz w:val="24"/>
                <w:highlight w:val="none"/>
              </w:rPr>
            </w:pPr>
          </w:p>
        </w:tc>
        <w:tc>
          <w:tcPr>
            <w:tcW w:w="1804" w:type="dxa"/>
            <w:vMerge w:val="restart"/>
            <w:tcBorders>
              <w:tl2br w:val="nil"/>
              <w:tr2bl w:val="nil"/>
            </w:tcBorders>
            <w:shd w:val="clear" w:color="auto" w:fill="auto"/>
            <w:vAlign w:val="center"/>
          </w:tcPr>
          <w:p w14:paraId="1B51B0D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急诊驻守</w:t>
            </w:r>
          </w:p>
        </w:tc>
        <w:tc>
          <w:tcPr>
            <w:tcW w:w="888" w:type="dxa"/>
            <w:tcBorders>
              <w:tl2br w:val="nil"/>
              <w:tr2bl w:val="nil"/>
            </w:tcBorders>
            <w:shd w:val="clear" w:color="auto" w:fill="auto"/>
            <w:vAlign w:val="center"/>
          </w:tcPr>
          <w:p w14:paraId="50E81D5D">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440121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630B80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5CA078C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BF1852F">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1BA9F63">
            <w:pPr>
              <w:widowControl/>
              <w:adjustRightInd/>
              <w:jc w:val="center"/>
              <w:rPr>
                <w:rFonts w:hint="eastAsia" w:ascii="宋体" w:hAnsi="宋体" w:cs="宋体"/>
                <w:color w:val="auto"/>
                <w:kern w:val="0"/>
                <w:sz w:val="24"/>
                <w:highlight w:val="none"/>
              </w:rPr>
            </w:pPr>
          </w:p>
        </w:tc>
      </w:tr>
      <w:tr w14:paraId="3E271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D7E7C77">
            <w:pPr>
              <w:widowControl/>
              <w:adjustRightInd/>
              <w:jc w:val="center"/>
              <w:rPr>
                <w:rFonts w:hint="eastAsia" w:ascii="宋体" w:hAnsi="宋体" w:cs="宋体"/>
                <w:b/>
                <w:bCs/>
                <w:color w:val="auto"/>
                <w:kern w:val="0"/>
                <w:sz w:val="24"/>
                <w:highlight w:val="none"/>
              </w:rPr>
            </w:pPr>
          </w:p>
        </w:tc>
        <w:tc>
          <w:tcPr>
            <w:tcW w:w="1804" w:type="dxa"/>
            <w:vMerge w:val="continue"/>
            <w:tcBorders>
              <w:tl2br w:val="nil"/>
              <w:tr2bl w:val="nil"/>
            </w:tcBorders>
            <w:vAlign w:val="center"/>
          </w:tcPr>
          <w:p w14:paraId="14797298">
            <w:pPr>
              <w:widowControl/>
              <w:adjustRightInd/>
              <w:jc w:val="center"/>
              <w:rPr>
                <w:rFonts w:hint="eastAsia" w:ascii="宋体" w:hAnsi="宋体" w:cs="宋体"/>
                <w:b/>
                <w:bCs/>
                <w:color w:val="auto"/>
                <w:kern w:val="0"/>
                <w:sz w:val="24"/>
                <w:highlight w:val="none"/>
              </w:rPr>
            </w:pPr>
          </w:p>
        </w:tc>
        <w:tc>
          <w:tcPr>
            <w:tcW w:w="888" w:type="dxa"/>
            <w:tcBorders>
              <w:tl2br w:val="nil"/>
              <w:tr2bl w:val="nil"/>
            </w:tcBorders>
            <w:shd w:val="clear" w:color="auto" w:fill="auto"/>
            <w:vAlign w:val="center"/>
          </w:tcPr>
          <w:p w14:paraId="192AEA1D">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FF7BEE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A540182">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C39AE8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9069AE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F9FB8AE">
            <w:pPr>
              <w:widowControl/>
              <w:adjustRightInd/>
              <w:jc w:val="center"/>
              <w:rPr>
                <w:rFonts w:hint="eastAsia" w:ascii="宋体" w:hAnsi="宋体" w:cs="宋体"/>
                <w:color w:val="auto"/>
                <w:kern w:val="0"/>
                <w:sz w:val="24"/>
                <w:highlight w:val="none"/>
              </w:rPr>
            </w:pPr>
          </w:p>
        </w:tc>
      </w:tr>
      <w:tr w14:paraId="7449C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46EDBC8">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0672A3A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供应室</w:t>
            </w:r>
          </w:p>
        </w:tc>
        <w:tc>
          <w:tcPr>
            <w:tcW w:w="888" w:type="dxa"/>
            <w:tcBorders>
              <w:tl2br w:val="nil"/>
              <w:tr2bl w:val="nil"/>
            </w:tcBorders>
            <w:shd w:val="clear" w:color="auto" w:fill="auto"/>
            <w:vAlign w:val="center"/>
          </w:tcPr>
          <w:p w14:paraId="7CB6676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893409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CA4660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E35667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E422B2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6211B99">
            <w:pPr>
              <w:widowControl/>
              <w:adjustRightInd/>
              <w:jc w:val="center"/>
              <w:rPr>
                <w:rFonts w:hint="eastAsia" w:ascii="宋体" w:hAnsi="宋体" w:cs="宋体"/>
                <w:color w:val="auto"/>
                <w:kern w:val="0"/>
                <w:sz w:val="24"/>
                <w:highlight w:val="none"/>
              </w:rPr>
            </w:pPr>
          </w:p>
        </w:tc>
      </w:tr>
      <w:tr w14:paraId="34041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F1D4FFB">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0AE8C4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ICU白班</w:t>
            </w:r>
          </w:p>
        </w:tc>
        <w:tc>
          <w:tcPr>
            <w:tcW w:w="888" w:type="dxa"/>
            <w:tcBorders>
              <w:tl2br w:val="nil"/>
              <w:tr2bl w:val="nil"/>
            </w:tcBorders>
            <w:shd w:val="clear" w:color="auto" w:fill="auto"/>
            <w:vAlign w:val="center"/>
          </w:tcPr>
          <w:p w14:paraId="37D521B7">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03E470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F983356">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55020EF">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E5027D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183E7D9">
            <w:pPr>
              <w:widowControl/>
              <w:adjustRightInd/>
              <w:jc w:val="center"/>
              <w:rPr>
                <w:rFonts w:hint="eastAsia" w:ascii="宋体" w:hAnsi="宋体" w:cs="宋体"/>
                <w:color w:val="auto"/>
                <w:kern w:val="0"/>
                <w:sz w:val="24"/>
                <w:highlight w:val="none"/>
              </w:rPr>
            </w:pPr>
          </w:p>
        </w:tc>
      </w:tr>
      <w:tr w14:paraId="2A316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82017E9">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06191B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ICU夜班</w:t>
            </w:r>
          </w:p>
        </w:tc>
        <w:tc>
          <w:tcPr>
            <w:tcW w:w="888" w:type="dxa"/>
            <w:tcBorders>
              <w:tl2br w:val="nil"/>
              <w:tr2bl w:val="nil"/>
            </w:tcBorders>
            <w:shd w:val="clear" w:color="auto" w:fill="auto"/>
            <w:vAlign w:val="center"/>
          </w:tcPr>
          <w:p w14:paraId="7336A0A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F07D2D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10C351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DF9A56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EAC19A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83F341F">
            <w:pPr>
              <w:widowControl/>
              <w:adjustRightInd/>
              <w:jc w:val="center"/>
              <w:rPr>
                <w:rFonts w:hint="eastAsia" w:ascii="宋体" w:hAnsi="宋体" w:cs="宋体"/>
                <w:color w:val="auto"/>
                <w:kern w:val="0"/>
                <w:sz w:val="24"/>
                <w:highlight w:val="none"/>
              </w:rPr>
            </w:pPr>
          </w:p>
        </w:tc>
      </w:tr>
      <w:tr w14:paraId="6ADC6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0C74A99">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5B4FB14F">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静配中心</w:t>
            </w:r>
          </w:p>
        </w:tc>
        <w:tc>
          <w:tcPr>
            <w:tcW w:w="888" w:type="dxa"/>
            <w:tcBorders>
              <w:tl2br w:val="nil"/>
              <w:tr2bl w:val="nil"/>
            </w:tcBorders>
            <w:shd w:val="clear" w:color="auto" w:fill="auto"/>
            <w:vAlign w:val="center"/>
          </w:tcPr>
          <w:p w14:paraId="4835ADC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409CB91">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60741F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C3098B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C79FC7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AD296D3">
            <w:pPr>
              <w:widowControl/>
              <w:adjustRightInd/>
              <w:jc w:val="center"/>
              <w:rPr>
                <w:rFonts w:hint="eastAsia" w:ascii="宋体" w:hAnsi="宋体" w:cs="宋体"/>
                <w:color w:val="auto"/>
                <w:kern w:val="0"/>
                <w:sz w:val="24"/>
                <w:highlight w:val="none"/>
              </w:rPr>
            </w:pPr>
          </w:p>
        </w:tc>
      </w:tr>
      <w:tr w14:paraId="40BAE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ABECE3F">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231F79B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驻守B超室</w:t>
            </w:r>
          </w:p>
        </w:tc>
        <w:tc>
          <w:tcPr>
            <w:tcW w:w="888" w:type="dxa"/>
            <w:tcBorders>
              <w:tl2br w:val="nil"/>
              <w:tr2bl w:val="nil"/>
            </w:tcBorders>
            <w:shd w:val="clear" w:color="auto" w:fill="auto"/>
            <w:vAlign w:val="center"/>
          </w:tcPr>
          <w:p w14:paraId="32868FB4">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898673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91ED59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8BE1A1C">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DF032B7">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D9F2808">
            <w:pPr>
              <w:widowControl/>
              <w:adjustRightInd/>
              <w:jc w:val="center"/>
              <w:rPr>
                <w:rFonts w:hint="eastAsia" w:ascii="宋体" w:hAnsi="宋体" w:cs="宋体"/>
                <w:color w:val="auto"/>
                <w:kern w:val="0"/>
                <w:sz w:val="24"/>
                <w:highlight w:val="none"/>
              </w:rPr>
            </w:pPr>
          </w:p>
        </w:tc>
      </w:tr>
      <w:tr w14:paraId="1FEBA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3A5FB7A">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7ADD330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驻守放射</w:t>
            </w:r>
          </w:p>
        </w:tc>
        <w:tc>
          <w:tcPr>
            <w:tcW w:w="888" w:type="dxa"/>
            <w:tcBorders>
              <w:tl2br w:val="nil"/>
              <w:tr2bl w:val="nil"/>
            </w:tcBorders>
            <w:shd w:val="clear" w:color="auto" w:fill="auto"/>
            <w:vAlign w:val="center"/>
          </w:tcPr>
          <w:p w14:paraId="306AF45B">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7EEF2F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646598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07C2D22">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E44844B">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2C43AE8">
            <w:pPr>
              <w:widowControl/>
              <w:adjustRightInd/>
              <w:jc w:val="center"/>
              <w:rPr>
                <w:rFonts w:hint="eastAsia" w:ascii="宋体" w:hAnsi="宋体" w:cs="宋体"/>
                <w:color w:val="auto"/>
                <w:kern w:val="0"/>
                <w:sz w:val="24"/>
                <w:highlight w:val="none"/>
              </w:rPr>
            </w:pPr>
          </w:p>
        </w:tc>
      </w:tr>
      <w:tr w14:paraId="20912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EC3DD0A">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49BFF9B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1#楼层驻守</w:t>
            </w:r>
          </w:p>
        </w:tc>
        <w:tc>
          <w:tcPr>
            <w:tcW w:w="888" w:type="dxa"/>
            <w:tcBorders>
              <w:tl2br w:val="nil"/>
              <w:tr2bl w:val="nil"/>
            </w:tcBorders>
            <w:shd w:val="clear" w:color="auto" w:fill="auto"/>
            <w:noWrap/>
            <w:vAlign w:val="center"/>
          </w:tcPr>
          <w:p w14:paraId="4941CDF7">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2A5C36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6FDF15F4">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3FFC731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F2B509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426FAA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1#6F/11F/16F</w:t>
            </w:r>
          </w:p>
        </w:tc>
      </w:tr>
      <w:tr w14:paraId="3EEB6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866C7A3">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0BAF7AA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发热门诊白班</w:t>
            </w:r>
          </w:p>
        </w:tc>
        <w:tc>
          <w:tcPr>
            <w:tcW w:w="888" w:type="dxa"/>
            <w:tcBorders>
              <w:tl2br w:val="nil"/>
              <w:tr2bl w:val="nil"/>
            </w:tcBorders>
            <w:shd w:val="clear" w:color="auto" w:fill="auto"/>
            <w:vAlign w:val="center"/>
          </w:tcPr>
          <w:p w14:paraId="48B8C729">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56FAC9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3AC8BD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337DA6D">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4241612">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E74954B">
            <w:pPr>
              <w:widowControl/>
              <w:adjustRightInd/>
              <w:jc w:val="center"/>
              <w:rPr>
                <w:rFonts w:hint="eastAsia" w:ascii="宋体" w:hAnsi="宋体" w:cs="宋体"/>
                <w:color w:val="auto"/>
                <w:kern w:val="0"/>
                <w:sz w:val="24"/>
                <w:highlight w:val="none"/>
              </w:rPr>
            </w:pPr>
          </w:p>
        </w:tc>
      </w:tr>
      <w:tr w14:paraId="42A69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AF614A4">
            <w:pPr>
              <w:widowControl/>
              <w:adjustRightInd/>
              <w:jc w:val="center"/>
              <w:rPr>
                <w:rFonts w:hint="eastAsia" w:ascii="宋体" w:hAnsi="宋体" w:cs="宋体"/>
                <w:b/>
                <w:bCs/>
                <w:color w:val="auto"/>
                <w:kern w:val="0"/>
                <w:sz w:val="24"/>
                <w:highlight w:val="none"/>
              </w:rPr>
            </w:pPr>
          </w:p>
        </w:tc>
        <w:tc>
          <w:tcPr>
            <w:tcW w:w="1804" w:type="dxa"/>
            <w:tcBorders>
              <w:tl2br w:val="nil"/>
              <w:tr2bl w:val="nil"/>
            </w:tcBorders>
            <w:shd w:val="clear" w:color="auto" w:fill="auto"/>
            <w:vAlign w:val="center"/>
          </w:tcPr>
          <w:p w14:paraId="06D6AF9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发热门诊夜班</w:t>
            </w:r>
          </w:p>
        </w:tc>
        <w:tc>
          <w:tcPr>
            <w:tcW w:w="888" w:type="dxa"/>
            <w:tcBorders>
              <w:tl2br w:val="nil"/>
              <w:tr2bl w:val="nil"/>
            </w:tcBorders>
            <w:shd w:val="clear" w:color="auto" w:fill="auto"/>
            <w:vAlign w:val="center"/>
          </w:tcPr>
          <w:p w14:paraId="0B8D3249">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B5F1B06">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D8B6F2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698E31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EE6011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DFB656C">
            <w:pPr>
              <w:widowControl/>
              <w:adjustRightInd/>
              <w:jc w:val="center"/>
              <w:rPr>
                <w:rFonts w:hint="eastAsia" w:ascii="宋体" w:hAnsi="宋体" w:cs="宋体"/>
                <w:color w:val="auto"/>
                <w:kern w:val="0"/>
                <w:sz w:val="24"/>
                <w:highlight w:val="none"/>
              </w:rPr>
            </w:pPr>
          </w:p>
        </w:tc>
      </w:tr>
      <w:tr w14:paraId="0AED8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tcBorders>
              <w:tl2br w:val="nil"/>
              <w:tr2bl w:val="nil"/>
            </w:tcBorders>
            <w:shd w:val="clear" w:color="auto" w:fill="A4A4A4" w:themeFill="background1" w:themeFillShade="A5"/>
            <w:noWrap/>
            <w:vAlign w:val="center"/>
          </w:tcPr>
          <w:p w14:paraId="1B7B4ADA">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4A4A4" w:themeFill="background1" w:themeFillShade="A5"/>
            <w:vAlign w:val="center"/>
          </w:tcPr>
          <w:p w14:paraId="614A883D">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小计</w:t>
            </w:r>
          </w:p>
        </w:tc>
        <w:tc>
          <w:tcPr>
            <w:tcW w:w="888" w:type="dxa"/>
            <w:tcBorders>
              <w:tl2br w:val="nil"/>
              <w:tr2bl w:val="nil"/>
            </w:tcBorders>
            <w:shd w:val="clear" w:color="auto" w:fill="A4A4A4" w:themeFill="background1" w:themeFillShade="A5"/>
            <w:vAlign w:val="center"/>
          </w:tcPr>
          <w:p w14:paraId="438D98E1">
            <w:pPr>
              <w:widowControl/>
              <w:adjustRightInd/>
              <w:jc w:val="center"/>
              <w:rPr>
                <w:rFonts w:hint="eastAsia" w:ascii="宋体" w:hAnsi="宋体" w:cs="宋体"/>
                <w:b/>
                <w:bCs/>
                <w:color w:val="auto"/>
                <w:kern w:val="0"/>
                <w:sz w:val="24"/>
                <w:highlight w:val="none"/>
              </w:rPr>
            </w:pPr>
          </w:p>
        </w:tc>
        <w:tc>
          <w:tcPr>
            <w:tcW w:w="1506" w:type="dxa"/>
            <w:tcBorders>
              <w:tl2br w:val="nil"/>
              <w:tr2bl w:val="nil"/>
            </w:tcBorders>
            <w:shd w:val="clear" w:color="auto" w:fill="A4A4A4" w:themeFill="background1" w:themeFillShade="A5"/>
            <w:noWrap/>
            <w:vAlign w:val="center"/>
          </w:tcPr>
          <w:p w14:paraId="6B3C7EE6">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4A4A4" w:themeFill="background1" w:themeFillShade="A5"/>
            <w:noWrap/>
            <w:vAlign w:val="center"/>
          </w:tcPr>
          <w:p w14:paraId="3DDD367B">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4A4A4" w:themeFill="background1" w:themeFillShade="A5"/>
            <w:noWrap/>
            <w:vAlign w:val="center"/>
          </w:tcPr>
          <w:p w14:paraId="6467C96D">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4A4A4" w:themeFill="background1" w:themeFillShade="A5"/>
            <w:vAlign w:val="center"/>
          </w:tcPr>
          <w:p w14:paraId="7C46E3D5">
            <w:pPr>
              <w:widowControl/>
              <w:adjustRightInd/>
              <w:jc w:val="center"/>
              <w:rPr>
                <w:rFonts w:hint="eastAsia" w:ascii="宋体" w:hAnsi="宋体" w:cs="宋体"/>
                <w:b/>
                <w:bCs/>
                <w:color w:val="auto"/>
                <w:kern w:val="0"/>
                <w:sz w:val="24"/>
                <w:highlight w:val="none"/>
              </w:rPr>
            </w:pPr>
          </w:p>
        </w:tc>
        <w:tc>
          <w:tcPr>
            <w:tcW w:w="1694" w:type="dxa"/>
            <w:tcBorders>
              <w:tl2br w:val="nil"/>
              <w:tr2bl w:val="nil"/>
            </w:tcBorders>
            <w:shd w:val="clear" w:color="auto" w:fill="A4A4A4" w:themeFill="background1" w:themeFillShade="A5"/>
            <w:vAlign w:val="center"/>
          </w:tcPr>
          <w:p w14:paraId="3555B73E">
            <w:pPr>
              <w:widowControl/>
              <w:adjustRightInd/>
              <w:jc w:val="center"/>
              <w:rPr>
                <w:rFonts w:hint="eastAsia" w:ascii="宋体" w:hAnsi="宋体" w:cs="宋体"/>
                <w:color w:val="auto"/>
                <w:kern w:val="0"/>
                <w:sz w:val="24"/>
                <w:highlight w:val="none"/>
              </w:rPr>
            </w:pPr>
          </w:p>
        </w:tc>
      </w:tr>
      <w:tr w14:paraId="52F5F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restart"/>
            <w:tcBorders>
              <w:tl2br w:val="nil"/>
              <w:tr2bl w:val="nil"/>
            </w:tcBorders>
            <w:shd w:val="clear" w:color="auto" w:fill="auto"/>
            <w:noWrap/>
            <w:vAlign w:val="center"/>
          </w:tcPr>
          <w:p w14:paraId="66DB7F08">
            <w:pPr>
              <w:widowControl/>
              <w:adjustRightInd/>
              <w:jc w:val="center"/>
              <w:rPr>
                <w:rFonts w:hint="eastAsia" w:ascii="宋体" w:hAnsi="宋体" w:cs="宋体"/>
                <w:color w:val="auto"/>
                <w:kern w:val="0"/>
                <w:sz w:val="24"/>
                <w:highlight w:val="none"/>
              </w:rPr>
            </w:pPr>
            <w:r>
              <w:rPr>
                <w:rFonts w:hint="eastAsia" w:ascii="宋体" w:hAnsi="宋体" w:cs="宋体"/>
                <w:b/>
                <w:bCs/>
                <w:color w:val="auto"/>
                <w:kern w:val="0"/>
                <w:sz w:val="24"/>
                <w:highlight w:val="none"/>
              </w:rPr>
              <w:t>综合运营</w:t>
            </w:r>
          </w:p>
        </w:tc>
        <w:tc>
          <w:tcPr>
            <w:tcW w:w="1804" w:type="dxa"/>
            <w:tcBorders>
              <w:tl2br w:val="nil"/>
              <w:tr2bl w:val="nil"/>
            </w:tcBorders>
            <w:shd w:val="clear" w:color="auto" w:fill="auto"/>
            <w:vAlign w:val="center"/>
          </w:tcPr>
          <w:p w14:paraId="758E00D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综合维修（水电木泥）</w:t>
            </w:r>
          </w:p>
        </w:tc>
        <w:tc>
          <w:tcPr>
            <w:tcW w:w="888" w:type="dxa"/>
            <w:tcBorders>
              <w:tl2br w:val="nil"/>
              <w:tr2bl w:val="nil"/>
            </w:tcBorders>
            <w:shd w:val="clear" w:color="auto" w:fill="auto"/>
            <w:vAlign w:val="center"/>
          </w:tcPr>
          <w:p w14:paraId="028278F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79741D5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D555CB2">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382B58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D2DA81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3092AC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低压电工证</w:t>
            </w:r>
          </w:p>
        </w:tc>
      </w:tr>
      <w:tr w14:paraId="32B7B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1778C12">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437877B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综合维修夜班</w:t>
            </w:r>
          </w:p>
        </w:tc>
        <w:tc>
          <w:tcPr>
            <w:tcW w:w="888" w:type="dxa"/>
            <w:tcBorders>
              <w:tl2br w:val="nil"/>
              <w:tr2bl w:val="nil"/>
            </w:tcBorders>
            <w:shd w:val="clear" w:color="auto" w:fill="auto"/>
            <w:vAlign w:val="center"/>
          </w:tcPr>
          <w:p w14:paraId="40D22A7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F4072E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CE1C1C8">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0792FB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34C6D7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59F0F5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低压电工证</w:t>
            </w:r>
          </w:p>
        </w:tc>
      </w:tr>
      <w:tr w14:paraId="329A0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74DA01D">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2F3ED0B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锅炉运维兼门诊中央空调</w:t>
            </w:r>
          </w:p>
        </w:tc>
        <w:tc>
          <w:tcPr>
            <w:tcW w:w="888" w:type="dxa"/>
            <w:tcBorders>
              <w:tl2br w:val="nil"/>
              <w:tr2bl w:val="nil"/>
            </w:tcBorders>
            <w:shd w:val="clear" w:color="auto" w:fill="auto"/>
            <w:vAlign w:val="center"/>
          </w:tcPr>
          <w:p w14:paraId="1BD07FD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C3F2E7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2A5CA1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78C7170">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3E3A8E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E3AE4AD">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冬季24小时</w:t>
            </w:r>
          </w:p>
        </w:tc>
      </w:tr>
      <w:tr w14:paraId="165E6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95F32AB">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3336911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住院中央空调</w:t>
            </w:r>
          </w:p>
        </w:tc>
        <w:tc>
          <w:tcPr>
            <w:tcW w:w="888" w:type="dxa"/>
            <w:tcBorders>
              <w:tl2br w:val="nil"/>
              <w:tr2bl w:val="nil"/>
            </w:tcBorders>
            <w:shd w:val="clear" w:color="auto" w:fill="auto"/>
            <w:vAlign w:val="center"/>
          </w:tcPr>
          <w:p w14:paraId="33AE7BA2">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C38063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B39E0F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26A420F6">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800831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1F3B74A">
            <w:pPr>
              <w:widowControl/>
              <w:adjustRightInd/>
              <w:jc w:val="center"/>
              <w:rPr>
                <w:rFonts w:hint="eastAsia" w:ascii="宋体" w:hAnsi="宋体" w:cs="宋体"/>
                <w:color w:val="auto"/>
                <w:kern w:val="0"/>
                <w:sz w:val="24"/>
                <w:highlight w:val="none"/>
              </w:rPr>
            </w:pPr>
          </w:p>
        </w:tc>
      </w:tr>
      <w:tr w14:paraId="337B1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AE17440">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45FBFEF6">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门诊高配</w:t>
            </w:r>
          </w:p>
        </w:tc>
        <w:tc>
          <w:tcPr>
            <w:tcW w:w="888" w:type="dxa"/>
            <w:tcBorders>
              <w:tl2br w:val="nil"/>
              <w:tr2bl w:val="nil"/>
            </w:tcBorders>
            <w:shd w:val="clear" w:color="auto" w:fill="auto"/>
            <w:vAlign w:val="center"/>
          </w:tcPr>
          <w:p w14:paraId="4B123D1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7768287">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088F736">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D10AB5F">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959AB93">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6A2BB52C">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高压电工证</w:t>
            </w:r>
          </w:p>
        </w:tc>
      </w:tr>
      <w:tr w14:paraId="26DDF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3CAB015">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237F0C4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中心供氧A</w:t>
            </w:r>
          </w:p>
        </w:tc>
        <w:tc>
          <w:tcPr>
            <w:tcW w:w="888" w:type="dxa"/>
            <w:tcBorders>
              <w:tl2br w:val="nil"/>
              <w:tr2bl w:val="nil"/>
            </w:tcBorders>
            <w:shd w:val="clear" w:color="auto" w:fill="auto"/>
            <w:vAlign w:val="center"/>
          </w:tcPr>
          <w:p w14:paraId="712A24DC">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881A77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1053300">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41DA1BB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EFA6C94">
            <w:pPr>
              <w:widowControl/>
              <w:adjustRightInd/>
              <w:jc w:val="center"/>
              <w:rPr>
                <w:rFonts w:hint="eastAsia" w:ascii="宋体" w:hAnsi="宋体" w:cs="宋体"/>
                <w:color w:val="auto"/>
                <w:kern w:val="0"/>
                <w:sz w:val="24"/>
                <w:highlight w:val="none"/>
              </w:rPr>
            </w:pPr>
          </w:p>
        </w:tc>
        <w:tc>
          <w:tcPr>
            <w:tcW w:w="1694" w:type="dxa"/>
            <w:vMerge w:val="restart"/>
            <w:tcBorders>
              <w:tl2br w:val="nil"/>
              <w:tr2bl w:val="nil"/>
            </w:tcBorders>
            <w:shd w:val="clear" w:color="auto" w:fill="auto"/>
            <w:vAlign w:val="center"/>
          </w:tcPr>
          <w:p w14:paraId="1C4A8844">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特种设备操作证R3/R1</w:t>
            </w:r>
          </w:p>
        </w:tc>
      </w:tr>
      <w:tr w14:paraId="77660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AAF40F2">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32FDD5A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中心供氧B</w:t>
            </w:r>
          </w:p>
        </w:tc>
        <w:tc>
          <w:tcPr>
            <w:tcW w:w="888" w:type="dxa"/>
            <w:tcBorders>
              <w:tl2br w:val="nil"/>
              <w:tr2bl w:val="nil"/>
            </w:tcBorders>
            <w:shd w:val="clear" w:color="auto" w:fill="auto"/>
            <w:vAlign w:val="center"/>
          </w:tcPr>
          <w:p w14:paraId="2134878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30F0D1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586CE9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4AA5B0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25695C0">
            <w:pPr>
              <w:widowControl/>
              <w:adjustRightInd/>
              <w:jc w:val="center"/>
              <w:rPr>
                <w:rFonts w:hint="eastAsia" w:ascii="宋体" w:hAnsi="宋体" w:cs="宋体"/>
                <w:color w:val="auto"/>
                <w:kern w:val="0"/>
                <w:sz w:val="24"/>
                <w:highlight w:val="none"/>
              </w:rPr>
            </w:pPr>
          </w:p>
        </w:tc>
        <w:tc>
          <w:tcPr>
            <w:tcW w:w="1694" w:type="dxa"/>
            <w:vMerge w:val="continue"/>
            <w:tcBorders>
              <w:tl2br w:val="nil"/>
              <w:tr2bl w:val="nil"/>
            </w:tcBorders>
            <w:shd w:val="clear" w:color="auto" w:fill="auto"/>
            <w:vAlign w:val="center"/>
          </w:tcPr>
          <w:p w14:paraId="6A0E9E75">
            <w:pPr>
              <w:widowControl/>
              <w:adjustRightInd/>
              <w:jc w:val="center"/>
              <w:rPr>
                <w:rFonts w:hint="eastAsia" w:ascii="宋体" w:hAnsi="宋体" w:cs="宋体"/>
                <w:color w:val="auto"/>
                <w:kern w:val="0"/>
                <w:sz w:val="24"/>
                <w:highlight w:val="none"/>
              </w:rPr>
            </w:pPr>
          </w:p>
        </w:tc>
      </w:tr>
      <w:tr w14:paraId="68C73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2C92B8D">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71FB6B13">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驾驶员</w:t>
            </w:r>
          </w:p>
        </w:tc>
        <w:tc>
          <w:tcPr>
            <w:tcW w:w="888" w:type="dxa"/>
            <w:tcBorders>
              <w:tl2br w:val="nil"/>
              <w:tr2bl w:val="nil"/>
            </w:tcBorders>
            <w:shd w:val="clear" w:color="auto" w:fill="auto"/>
            <w:vAlign w:val="center"/>
          </w:tcPr>
          <w:p w14:paraId="3AE4A1D9">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1959DA8F">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21F0EC6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A212938">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106A82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B8FF553">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驾驶证C证</w:t>
            </w:r>
          </w:p>
        </w:tc>
      </w:tr>
      <w:tr w14:paraId="60DE6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D825BDA">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74C2B03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外差</w:t>
            </w:r>
          </w:p>
        </w:tc>
        <w:tc>
          <w:tcPr>
            <w:tcW w:w="888" w:type="dxa"/>
            <w:tcBorders>
              <w:tl2br w:val="nil"/>
              <w:tr2bl w:val="nil"/>
            </w:tcBorders>
            <w:shd w:val="clear" w:color="auto" w:fill="auto"/>
            <w:vAlign w:val="center"/>
          </w:tcPr>
          <w:p w14:paraId="032804F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B6B536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004D4B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659F2AE">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3C9B90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6D93490">
            <w:pPr>
              <w:widowControl/>
              <w:adjustRightInd/>
              <w:jc w:val="center"/>
              <w:rPr>
                <w:rFonts w:hint="eastAsia" w:ascii="宋体" w:hAnsi="宋体" w:cs="宋体"/>
                <w:color w:val="auto"/>
                <w:kern w:val="0"/>
                <w:sz w:val="24"/>
                <w:highlight w:val="none"/>
              </w:rPr>
            </w:pPr>
          </w:p>
        </w:tc>
      </w:tr>
      <w:tr w14:paraId="4D6D8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8548E5B">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00CE8009">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检验科工勤人员</w:t>
            </w:r>
          </w:p>
        </w:tc>
        <w:tc>
          <w:tcPr>
            <w:tcW w:w="888" w:type="dxa"/>
            <w:tcBorders>
              <w:tl2br w:val="nil"/>
              <w:tr2bl w:val="nil"/>
            </w:tcBorders>
            <w:shd w:val="clear" w:color="auto" w:fill="auto"/>
            <w:vAlign w:val="center"/>
          </w:tcPr>
          <w:p w14:paraId="6E5E299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E9BC05B">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2600ADD">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CC079C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34A80A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C2F9C36">
            <w:pPr>
              <w:widowControl/>
              <w:adjustRightInd/>
              <w:jc w:val="center"/>
              <w:rPr>
                <w:rFonts w:hint="eastAsia" w:ascii="宋体" w:hAnsi="宋体" w:cs="宋体"/>
                <w:color w:val="auto"/>
                <w:kern w:val="0"/>
                <w:sz w:val="24"/>
                <w:highlight w:val="none"/>
              </w:rPr>
            </w:pPr>
          </w:p>
        </w:tc>
      </w:tr>
      <w:tr w14:paraId="28908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707ECC1">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6D9BA1F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病案室装订人员</w:t>
            </w:r>
          </w:p>
        </w:tc>
        <w:tc>
          <w:tcPr>
            <w:tcW w:w="888" w:type="dxa"/>
            <w:tcBorders>
              <w:tl2br w:val="nil"/>
              <w:tr2bl w:val="nil"/>
            </w:tcBorders>
            <w:shd w:val="clear" w:color="auto" w:fill="auto"/>
            <w:vAlign w:val="center"/>
          </w:tcPr>
          <w:p w14:paraId="4AEB0B9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8963250">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2C08BDD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4AD66E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109A47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82CE947">
            <w:pPr>
              <w:widowControl/>
              <w:adjustRightInd/>
              <w:jc w:val="center"/>
              <w:rPr>
                <w:rFonts w:hint="eastAsia" w:ascii="宋体" w:hAnsi="宋体" w:cs="宋体"/>
                <w:color w:val="auto"/>
                <w:kern w:val="0"/>
                <w:sz w:val="24"/>
                <w:highlight w:val="none"/>
              </w:rPr>
            </w:pPr>
          </w:p>
        </w:tc>
      </w:tr>
      <w:tr w14:paraId="59BA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71AABCD">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72574C4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药浴人员</w:t>
            </w:r>
          </w:p>
        </w:tc>
        <w:tc>
          <w:tcPr>
            <w:tcW w:w="888" w:type="dxa"/>
            <w:tcBorders>
              <w:tl2br w:val="nil"/>
              <w:tr2bl w:val="nil"/>
            </w:tcBorders>
            <w:shd w:val="clear" w:color="auto" w:fill="auto"/>
            <w:vAlign w:val="center"/>
          </w:tcPr>
          <w:p w14:paraId="5776071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2C2A44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1141A5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562ECC76">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750521F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BDE8AFD">
            <w:pPr>
              <w:widowControl/>
              <w:adjustRightInd/>
              <w:jc w:val="center"/>
              <w:rPr>
                <w:rFonts w:hint="eastAsia" w:ascii="宋体" w:hAnsi="宋体" w:cs="宋体"/>
                <w:color w:val="auto"/>
                <w:kern w:val="0"/>
                <w:sz w:val="24"/>
                <w:highlight w:val="none"/>
              </w:rPr>
            </w:pPr>
          </w:p>
        </w:tc>
      </w:tr>
      <w:tr w14:paraId="58940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580339C3">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32E8F38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下沙制剂室工人</w:t>
            </w:r>
          </w:p>
        </w:tc>
        <w:tc>
          <w:tcPr>
            <w:tcW w:w="888" w:type="dxa"/>
            <w:tcBorders>
              <w:tl2br w:val="nil"/>
              <w:tr2bl w:val="nil"/>
            </w:tcBorders>
            <w:shd w:val="clear" w:color="auto" w:fill="auto"/>
            <w:vAlign w:val="center"/>
          </w:tcPr>
          <w:p w14:paraId="4FAA781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9502E56">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DC6F468">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2E6A3A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356A81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C86FA22">
            <w:pPr>
              <w:widowControl/>
              <w:adjustRightInd/>
              <w:jc w:val="center"/>
              <w:rPr>
                <w:rFonts w:hint="eastAsia" w:ascii="宋体" w:hAnsi="宋体" w:cs="宋体"/>
                <w:color w:val="auto"/>
                <w:kern w:val="0"/>
                <w:sz w:val="24"/>
                <w:highlight w:val="none"/>
              </w:rPr>
            </w:pPr>
          </w:p>
        </w:tc>
      </w:tr>
      <w:tr w14:paraId="3ADCA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8EF7469">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1E170837">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消毒员</w:t>
            </w:r>
          </w:p>
        </w:tc>
        <w:tc>
          <w:tcPr>
            <w:tcW w:w="888" w:type="dxa"/>
            <w:tcBorders>
              <w:tl2br w:val="nil"/>
              <w:tr2bl w:val="nil"/>
            </w:tcBorders>
            <w:shd w:val="clear" w:color="auto" w:fill="auto"/>
            <w:vAlign w:val="center"/>
          </w:tcPr>
          <w:p w14:paraId="4B113C75">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7466B2E">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5E6F99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32B8639">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F577209">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C169645">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特种设备操作证R1；消毒灭菌技术操作培训合格证</w:t>
            </w:r>
          </w:p>
        </w:tc>
      </w:tr>
      <w:tr w14:paraId="4EC2E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230E7E5">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3604572C">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护理员</w:t>
            </w:r>
          </w:p>
        </w:tc>
        <w:tc>
          <w:tcPr>
            <w:tcW w:w="888" w:type="dxa"/>
            <w:tcBorders>
              <w:tl2br w:val="nil"/>
              <w:tr2bl w:val="nil"/>
            </w:tcBorders>
            <w:shd w:val="clear" w:color="auto" w:fill="auto"/>
            <w:vAlign w:val="center"/>
          </w:tcPr>
          <w:p w14:paraId="38F77FA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08A8223">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3A05A10">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0FB2917E">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87ECA0B">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52A7711E">
            <w:pPr>
              <w:widowControl/>
              <w:adjustRightInd/>
              <w:jc w:val="center"/>
              <w:rPr>
                <w:rFonts w:hint="eastAsia" w:ascii="宋体" w:hAnsi="宋体" w:cs="宋体"/>
                <w:color w:val="auto"/>
                <w:kern w:val="0"/>
                <w:sz w:val="24"/>
                <w:highlight w:val="none"/>
              </w:rPr>
            </w:pPr>
          </w:p>
        </w:tc>
      </w:tr>
      <w:tr w14:paraId="134CA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4B7C791">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78BC444A">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机动工</w:t>
            </w:r>
          </w:p>
        </w:tc>
        <w:tc>
          <w:tcPr>
            <w:tcW w:w="888" w:type="dxa"/>
            <w:tcBorders>
              <w:tl2br w:val="nil"/>
              <w:tr2bl w:val="nil"/>
            </w:tcBorders>
            <w:shd w:val="clear" w:color="auto" w:fill="auto"/>
            <w:vAlign w:val="center"/>
          </w:tcPr>
          <w:p w14:paraId="4DB7E56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3FDB08F">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34B39A9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1BB9086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46DB93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B8F1280">
            <w:pPr>
              <w:widowControl/>
              <w:adjustRightInd/>
              <w:jc w:val="center"/>
              <w:rPr>
                <w:rFonts w:hint="eastAsia" w:ascii="宋体" w:hAnsi="宋体" w:cs="宋体"/>
                <w:color w:val="auto"/>
                <w:kern w:val="0"/>
                <w:sz w:val="24"/>
                <w:highlight w:val="none"/>
              </w:rPr>
            </w:pPr>
          </w:p>
        </w:tc>
      </w:tr>
      <w:tr w14:paraId="2F943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DBB48EA">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37A2BF3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白班专项</w:t>
            </w:r>
          </w:p>
        </w:tc>
        <w:tc>
          <w:tcPr>
            <w:tcW w:w="888" w:type="dxa"/>
            <w:tcBorders>
              <w:tl2br w:val="nil"/>
              <w:tr2bl w:val="nil"/>
            </w:tcBorders>
            <w:shd w:val="clear" w:color="auto" w:fill="auto"/>
            <w:vAlign w:val="center"/>
          </w:tcPr>
          <w:p w14:paraId="2C328EBA">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4B88A6F0">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1CAC818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4B7296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5FDA90E">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B18ADBE">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扣板、玻璃、不锈钢、开水、扶梯电梯</w:t>
            </w:r>
          </w:p>
        </w:tc>
      </w:tr>
      <w:tr w14:paraId="1A15F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9644BAF">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00528B6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夜班专项</w:t>
            </w:r>
          </w:p>
        </w:tc>
        <w:tc>
          <w:tcPr>
            <w:tcW w:w="888" w:type="dxa"/>
            <w:tcBorders>
              <w:tl2br w:val="nil"/>
              <w:tr2bl w:val="nil"/>
            </w:tcBorders>
            <w:shd w:val="clear" w:color="auto" w:fill="auto"/>
            <w:vAlign w:val="center"/>
          </w:tcPr>
          <w:p w14:paraId="1B3715D8">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2DC1D19">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7AF6FABB">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BC2E7B4">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3B23728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838E287">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公共区域、星级卫生间清洁消毒，全自动洗地，大理石镜面保养</w:t>
            </w:r>
          </w:p>
        </w:tc>
      </w:tr>
      <w:tr w14:paraId="08D65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7FA4C916">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603545A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公区保洁</w:t>
            </w:r>
          </w:p>
        </w:tc>
        <w:tc>
          <w:tcPr>
            <w:tcW w:w="888" w:type="dxa"/>
            <w:tcBorders>
              <w:tl2br w:val="nil"/>
              <w:tr2bl w:val="nil"/>
            </w:tcBorders>
            <w:shd w:val="clear" w:color="auto" w:fill="auto"/>
            <w:vAlign w:val="center"/>
          </w:tcPr>
          <w:p w14:paraId="43DD08D9">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7782F31">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6A8CB67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38172DD">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1F4C9BE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3CDAA3F3">
            <w:pPr>
              <w:widowControl/>
              <w:adjustRightInd/>
              <w:jc w:val="center"/>
              <w:rPr>
                <w:rFonts w:hint="eastAsia" w:ascii="宋体" w:hAnsi="宋体" w:cs="宋体"/>
                <w:color w:val="auto"/>
                <w:kern w:val="0"/>
                <w:sz w:val="24"/>
                <w:highlight w:val="none"/>
              </w:rPr>
            </w:pPr>
          </w:p>
        </w:tc>
      </w:tr>
      <w:tr w14:paraId="7E82F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465BA0FB">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noWrap/>
            <w:vAlign w:val="center"/>
          </w:tcPr>
          <w:p w14:paraId="096E3AC8">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行政中心保洁</w:t>
            </w:r>
          </w:p>
        </w:tc>
        <w:tc>
          <w:tcPr>
            <w:tcW w:w="888" w:type="dxa"/>
            <w:tcBorders>
              <w:tl2br w:val="nil"/>
              <w:tr2bl w:val="nil"/>
            </w:tcBorders>
            <w:shd w:val="clear" w:color="auto" w:fill="auto"/>
            <w:noWrap/>
            <w:vAlign w:val="center"/>
          </w:tcPr>
          <w:p w14:paraId="62C861B2">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2039F4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181EA71F">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7159D8C3">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0A56FEC">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09AC9692">
            <w:pPr>
              <w:widowControl/>
              <w:adjustRightInd/>
              <w:jc w:val="center"/>
              <w:rPr>
                <w:rFonts w:hint="eastAsia" w:ascii="宋体" w:hAnsi="宋体" w:cs="宋体"/>
                <w:color w:val="auto"/>
                <w:kern w:val="0"/>
                <w:sz w:val="24"/>
                <w:highlight w:val="none"/>
              </w:rPr>
            </w:pPr>
          </w:p>
        </w:tc>
      </w:tr>
      <w:tr w14:paraId="0066E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3A4E56DF">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noWrap/>
            <w:vAlign w:val="center"/>
          </w:tcPr>
          <w:p w14:paraId="531C5F35">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下沙制剂室保洁</w:t>
            </w:r>
          </w:p>
        </w:tc>
        <w:tc>
          <w:tcPr>
            <w:tcW w:w="888" w:type="dxa"/>
            <w:tcBorders>
              <w:tl2br w:val="nil"/>
              <w:tr2bl w:val="nil"/>
            </w:tcBorders>
            <w:shd w:val="clear" w:color="auto" w:fill="auto"/>
            <w:noWrap/>
            <w:vAlign w:val="center"/>
          </w:tcPr>
          <w:p w14:paraId="6DD9924F">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0F45D695">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28A47E66">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7129A8F2">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D3A28EA">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1CC555D">
            <w:pPr>
              <w:widowControl/>
              <w:adjustRightInd/>
              <w:jc w:val="center"/>
              <w:rPr>
                <w:rFonts w:hint="eastAsia" w:ascii="宋体" w:hAnsi="宋体" w:cs="宋体"/>
                <w:color w:val="auto"/>
                <w:kern w:val="0"/>
                <w:sz w:val="24"/>
                <w:highlight w:val="none"/>
              </w:rPr>
            </w:pPr>
          </w:p>
        </w:tc>
      </w:tr>
      <w:tr w14:paraId="02C29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27A66CF3">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noWrap/>
            <w:vAlign w:val="center"/>
          </w:tcPr>
          <w:p w14:paraId="3298B47E">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电梯司机</w:t>
            </w:r>
          </w:p>
        </w:tc>
        <w:tc>
          <w:tcPr>
            <w:tcW w:w="888" w:type="dxa"/>
            <w:tcBorders>
              <w:tl2br w:val="nil"/>
              <w:tr2bl w:val="nil"/>
            </w:tcBorders>
            <w:shd w:val="clear" w:color="auto" w:fill="auto"/>
            <w:noWrap/>
            <w:vAlign w:val="center"/>
          </w:tcPr>
          <w:p w14:paraId="2E1ACB5E">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CD3B0AD">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721E8649">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28D835BB">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65D7A2A5">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6D6FDF5">
            <w:pPr>
              <w:widowControl/>
              <w:adjustRightInd/>
              <w:jc w:val="center"/>
              <w:rPr>
                <w:rFonts w:hint="eastAsia" w:ascii="宋体" w:hAnsi="宋体" w:cs="宋体"/>
                <w:color w:val="auto"/>
                <w:kern w:val="0"/>
                <w:sz w:val="24"/>
                <w:highlight w:val="none"/>
              </w:rPr>
            </w:pPr>
          </w:p>
        </w:tc>
      </w:tr>
      <w:tr w14:paraId="49ED9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07B2816">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02FF578B">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垃圾清运</w:t>
            </w:r>
          </w:p>
        </w:tc>
        <w:tc>
          <w:tcPr>
            <w:tcW w:w="888" w:type="dxa"/>
            <w:tcBorders>
              <w:tl2br w:val="nil"/>
              <w:tr2bl w:val="nil"/>
            </w:tcBorders>
            <w:shd w:val="clear" w:color="auto" w:fill="auto"/>
            <w:noWrap/>
            <w:vAlign w:val="center"/>
          </w:tcPr>
          <w:p w14:paraId="21BF9071">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E8C059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noWrap/>
            <w:vAlign w:val="center"/>
          </w:tcPr>
          <w:p w14:paraId="352CEA85">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noWrap/>
            <w:vAlign w:val="center"/>
          </w:tcPr>
          <w:p w14:paraId="42185EDF">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595B86C6">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73E9C261">
            <w:pPr>
              <w:widowControl/>
              <w:adjustRightInd/>
              <w:jc w:val="center"/>
              <w:rPr>
                <w:rFonts w:hint="eastAsia" w:ascii="宋体" w:hAnsi="宋体" w:cs="宋体"/>
                <w:color w:val="auto"/>
                <w:kern w:val="0"/>
                <w:sz w:val="24"/>
                <w:highlight w:val="none"/>
              </w:rPr>
            </w:pPr>
          </w:p>
        </w:tc>
      </w:tr>
      <w:tr w14:paraId="19A45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6ACE8767">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2945A5E2">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布草洗涤</w:t>
            </w:r>
          </w:p>
        </w:tc>
        <w:tc>
          <w:tcPr>
            <w:tcW w:w="888" w:type="dxa"/>
            <w:tcBorders>
              <w:tl2br w:val="nil"/>
              <w:tr2bl w:val="nil"/>
            </w:tcBorders>
            <w:shd w:val="clear" w:color="auto" w:fill="auto"/>
            <w:vAlign w:val="center"/>
          </w:tcPr>
          <w:p w14:paraId="7760C0F3">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3D85900A">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52D1C1B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77250C5A">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44A1BD3">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40A4EFF7">
            <w:pPr>
              <w:widowControl/>
              <w:adjustRightInd/>
              <w:jc w:val="center"/>
              <w:rPr>
                <w:rFonts w:hint="eastAsia" w:ascii="宋体" w:hAnsi="宋体" w:cs="宋体"/>
                <w:color w:val="auto"/>
                <w:kern w:val="0"/>
                <w:sz w:val="24"/>
                <w:highlight w:val="none"/>
              </w:rPr>
            </w:pPr>
          </w:p>
        </w:tc>
      </w:tr>
      <w:tr w14:paraId="22743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472CB69">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44C433E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夜间应急班</w:t>
            </w:r>
          </w:p>
        </w:tc>
        <w:tc>
          <w:tcPr>
            <w:tcW w:w="888" w:type="dxa"/>
            <w:tcBorders>
              <w:tl2br w:val="nil"/>
              <w:tr2bl w:val="nil"/>
            </w:tcBorders>
            <w:shd w:val="clear" w:color="auto" w:fill="auto"/>
            <w:vAlign w:val="center"/>
          </w:tcPr>
          <w:p w14:paraId="3ECDB0C9">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529898D2">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4AEDCBC4">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642AD802">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09AE11A8">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B6C4A1B">
            <w:pPr>
              <w:widowControl/>
              <w:adjustRightInd/>
              <w:jc w:val="center"/>
              <w:rPr>
                <w:rFonts w:hint="eastAsia" w:ascii="宋体" w:hAnsi="宋体" w:cs="宋体"/>
                <w:color w:val="auto"/>
                <w:kern w:val="0"/>
                <w:sz w:val="24"/>
                <w:highlight w:val="none"/>
              </w:rPr>
            </w:pPr>
          </w:p>
        </w:tc>
      </w:tr>
      <w:tr w14:paraId="5BC96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3EBA59C">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19B78B4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污水管理</w:t>
            </w:r>
          </w:p>
        </w:tc>
        <w:tc>
          <w:tcPr>
            <w:tcW w:w="888" w:type="dxa"/>
            <w:tcBorders>
              <w:tl2br w:val="nil"/>
              <w:tr2bl w:val="nil"/>
            </w:tcBorders>
            <w:shd w:val="clear" w:color="auto" w:fill="auto"/>
            <w:vAlign w:val="center"/>
          </w:tcPr>
          <w:p w14:paraId="45DF8F80">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21E19A1B">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02F0B7DA">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1ACE455">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4C2DB66B">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2A11AD34">
            <w:pPr>
              <w:widowControl/>
              <w:adjustRightInd/>
              <w:jc w:val="center"/>
              <w:rPr>
                <w:rFonts w:hint="eastAsia" w:ascii="宋体" w:hAnsi="宋体" w:cs="宋体"/>
                <w:color w:val="auto"/>
                <w:kern w:val="0"/>
                <w:sz w:val="24"/>
                <w:highlight w:val="none"/>
              </w:rPr>
            </w:pPr>
          </w:p>
        </w:tc>
      </w:tr>
      <w:tr w14:paraId="7AF3A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11CDF4BA">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uto"/>
            <w:vAlign w:val="center"/>
          </w:tcPr>
          <w:p w14:paraId="100B9AC4">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洗衣房</w:t>
            </w:r>
          </w:p>
        </w:tc>
        <w:tc>
          <w:tcPr>
            <w:tcW w:w="888" w:type="dxa"/>
            <w:tcBorders>
              <w:tl2br w:val="nil"/>
              <w:tr2bl w:val="nil"/>
            </w:tcBorders>
            <w:shd w:val="clear" w:color="auto" w:fill="auto"/>
            <w:vAlign w:val="center"/>
          </w:tcPr>
          <w:p w14:paraId="039EF6DD">
            <w:pPr>
              <w:widowControl/>
              <w:adjustRightInd/>
              <w:jc w:val="center"/>
              <w:rPr>
                <w:rFonts w:hint="eastAsia" w:ascii="宋体" w:hAnsi="宋体" w:cs="宋体"/>
                <w:color w:val="auto"/>
                <w:kern w:val="0"/>
                <w:sz w:val="24"/>
                <w:highlight w:val="none"/>
              </w:rPr>
            </w:pPr>
          </w:p>
        </w:tc>
        <w:tc>
          <w:tcPr>
            <w:tcW w:w="1506" w:type="dxa"/>
            <w:tcBorders>
              <w:tl2br w:val="nil"/>
              <w:tr2bl w:val="nil"/>
            </w:tcBorders>
            <w:shd w:val="clear" w:color="auto" w:fill="auto"/>
            <w:vAlign w:val="center"/>
          </w:tcPr>
          <w:p w14:paraId="683F0304">
            <w:pPr>
              <w:widowControl/>
              <w:adjustRightInd/>
              <w:jc w:val="center"/>
              <w:rPr>
                <w:rFonts w:hint="eastAsia" w:ascii="宋体" w:hAnsi="宋体" w:cs="宋体"/>
                <w:color w:val="auto"/>
                <w:kern w:val="0"/>
                <w:sz w:val="24"/>
                <w:highlight w:val="none"/>
              </w:rPr>
            </w:pPr>
          </w:p>
        </w:tc>
        <w:tc>
          <w:tcPr>
            <w:tcW w:w="1020" w:type="dxa"/>
            <w:tcBorders>
              <w:tl2br w:val="nil"/>
              <w:tr2bl w:val="nil"/>
            </w:tcBorders>
            <w:shd w:val="clear" w:color="auto" w:fill="auto"/>
            <w:vAlign w:val="center"/>
          </w:tcPr>
          <w:p w14:paraId="275A0CA7">
            <w:pPr>
              <w:widowControl/>
              <w:adjustRightInd/>
              <w:jc w:val="center"/>
              <w:rPr>
                <w:rFonts w:hint="eastAsia" w:ascii="宋体" w:hAnsi="宋体" w:cs="宋体"/>
                <w:color w:val="auto"/>
                <w:kern w:val="0"/>
                <w:sz w:val="24"/>
                <w:highlight w:val="none"/>
              </w:rPr>
            </w:pPr>
          </w:p>
        </w:tc>
        <w:tc>
          <w:tcPr>
            <w:tcW w:w="1140" w:type="dxa"/>
            <w:tcBorders>
              <w:tl2br w:val="nil"/>
              <w:tr2bl w:val="nil"/>
            </w:tcBorders>
            <w:shd w:val="clear" w:color="auto" w:fill="auto"/>
            <w:vAlign w:val="center"/>
          </w:tcPr>
          <w:p w14:paraId="310B8471">
            <w:pPr>
              <w:widowControl/>
              <w:adjustRightInd/>
              <w:jc w:val="center"/>
              <w:rPr>
                <w:rFonts w:hint="eastAsia" w:ascii="宋体" w:hAnsi="宋体" w:cs="宋体"/>
                <w:color w:val="auto"/>
                <w:kern w:val="0"/>
                <w:sz w:val="24"/>
                <w:highlight w:val="none"/>
              </w:rPr>
            </w:pPr>
          </w:p>
        </w:tc>
        <w:tc>
          <w:tcPr>
            <w:tcW w:w="981" w:type="dxa"/>
            <w:tcBorders>
              <w:tl2br w:val="nil"/>
              <w:tr2bl w:val="nil"/>
            </w:tcBorders>
            <w:shd w:val="clear" w:color="auto" w:fill="auto"/>
            <w:vAlign w:val="center"/>
          </w:tcPr>
          <w:p w14:paraId="29504D94">
            <w:pPr>
              <w:widowControl/>
              <w:adjustRightInd/>
              <w:jc w:val="center"/>
              <w:rPr>
                <w:rFonts w:hint="eastAsia" w:ascii="宋体" w:hAnsi="宋体" w:cs="宋体"/>
                <w:color w:val="auto"/>
                <w:kern w:val="0"/>
                <w:sz w:val="24"/>
                <w:highlight w:val="none"/>
              </w:rPr>
            </w:pPr>
          </w:p>
        </w:tc>
        <w:tc>
          <w:tcPr>
            <w:tcW w:w="1694" w:type="dxa"/>
            <w:tcBorders>
              <w:tl2br w:val="nil"/>
              <w:tr2bl w:val="nil"/>
            </w:tcBorders>
            <w:shd w:val="clear" w:color="auto" w:fill="auto"/>
            <w:vAlign w:val="center"/>
          </w:tcPr>
          <w:p w14:paraId="1C5966AA">
            <w:pPr>
              <w:widowControl/>
              <w:adjustRightInd/>
              <w:jc w:val="center"/>
              <w:rPr>
                <w:rFonts w:hint="eastAsia" w:ascii="宋体" w:hAnsi="宋体" w:cs="宋体"/>
                <w:color w:val="auto"/>
                <w:kern w:val="0"/>
                <w:sz w:val="24"/>
                <w:highlight w:val="none"/>
              </w:rPr>
            </w:pPr>
          </w:p>
        </w:tc>
      </w:tr>
      <w:tr w14:paraId="5443E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6" w:type="dxa"/>
            <w:vMerge w:val="continue"/>
            <w:tcBorders>
              <w:tl2br w:val="nil"/>
              <w:tr2bl w:val="nil"/>
            </w:tcBorders>
            <w:vAlign w:val="center"/>
          </w:tcPr>
          <w:p w14:paraId="0C55EA4F">
            <w:pPr>
              <w:widowControl/>
              <w:adjustRightInd/>
              <w:jc w:val="center"/>
              <w:rPr>
                <w:rFonts w:hint="eastAsia" w:ascii="宋体" w:hAnsi="宋体" w:cs="宋体"/>
                <w:color w:val="auto"/>
                <w:kern w:val="0"/>
                <w:sz w:val="24"/>
                <w:highlight w:val="none"/>
              </w:rPr>
            </w:pPr>
          </w:p>
        </w:tc>
        <w:tc>
          <w:tcPr>
            <w:tcW w:w="1804" w:type="dxa"/>
            <w:tcBorders>
              <w:tl2br w:val="nil"/>
              <w:tr2bl w:val="nil"/>
            </w:tcBorders>
            <w:shd w:val="clear" w:color="auto" w:fill="A4A4A4" w:themeFill="background1" w:themeFillShade="A5"/>
            <w:vAlign w:val="center"/>
          </w:tcPr>
          <w:p w14:paraId="2B349271">
            <w:pPr>
              <w:widowControl/>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小计</w:t>
            </w:r>
          </w:p>
        </w:tc>
        <w:tc>
          <w:tcPr>
            <w:tcW w:w="888" w:type="dxa"/>
            <w:tcBorders>
              <w:tl2br w:val="nil"/>
              <w:tr2bl w:val="nil"/>
            </w:tcBorders>
            <w:shd w:val="clear" w:color="auto" w:fill="A4A4A4" w:themeFill="background1" w:themeFillShade="A5"/>
            <w:vAlign w:val="center"/>
          </w:tcPr>
          <w:p w14:paraId="525C803D">
            <w:pPr>
              <w:widowControl/>
              <w:adjustRightInd/>
              <w:jc w:val="center"/>
              <w:rPr>
                <w:rFonts w:hint="eastAsia" w:ascii="宋体" w:hAnsi="宋体" w:cs="宋体"/>
                <w:b/>
                <w:bCs/>
                <w:color w:val="auto"/>
                <w:kern w:val="0"/>
                <w:sz w:val="24"/>
                <w:highlight w:val="none"/>
              </w:rPr>
            </w:pPr>
          </w:p>
        </w:tc>
        <w:tc>
          <w:tcPr>
            <w:tcW w:w="1506" w:type="dxa"/>
            <w:tcBorders>
              <w:tl2br w:val="nil"/>
              <w:tr2bl w:val="nil"/>
            </w:tcBorders>
            <w:shd w:val="clear" w:color="auto" w:fill="A4A4A4" w:themeFill="background1" w:themeFillShade="A5"/>
            <w:vAlign w:val="center"/>
          </w:tcPr>
          <w:p w14:paraId="4BBA2867">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4A4A4" w:themeFill="background1" w:themeFillShade="A5"/>
            <w:noWrap/>
            <w:vAlign w:val="center"/>
          </w:tcPr>
          <w:p w14:paraId="12488DC3">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4A4A4" w:themeFill="background1" w:themeFillShade="A5"/>
            <w:noWrap/>
            <w:vAlign w:val="center"/>
          </w:tcPr>
          <w:p w14:paraId="51C3EE2A">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4A4A4" w:themeFill="background1" w:themeFillShade="A5"/>
            <w:vAlign w:val="center"/>
          </w:tcPr>
          <w:p w14:paraId="1A0F598B">
            <w:pPr>
              <w:widowControl/>
              <w:adjustRightInd/>
              <w:jc w:val="center"/>
              <w:rPr>
                <w:rFonts w:hint="eastAsia" w:ascii="宋体" w:hAnsi="宋体" w:cs="宋体"/>
                <w:b/>
                <w:bCs/>
                <w:color w:val="auto"/>
                <w:kern w:val="0"/>
                <w:sz w:val="24"/>
                <w:highlight w:val="none"/>
              </w:rPr>
            </w:pPr>
          </w:p>
        </w:tc>
        <w:tc>
          <w:tcPr>
            <w:tcW w:w="1694" w:type="dxa"/>
            <w:tcBorders>
              <w:tl2br w:val="nil"/>
              <w:tr2bl w:val="nil"/>
            </w:tcBorders>
            <w:shd w:val="clear" w:color="auto" w:fill="A4A4A4" w:themeFill="background1" w:themeFillShade="A5"/>
            <w:vAlign w:val="center"/>
          </w:tcPr>
          <w:p w14:paraId="58DA4AEB">
            <w:pPr>
              <w:widowControl/>
              <w:adjustRightInd/>
              <w:jc w:val="center"/>
              <w:rPr>
                <w:rFonts w:hint="eastAsia" w:ascii="宋体" w:hAnsi="宋体" w:cs="宋体"/>
                <w:b/>
                <w:bCs/>
                <w:color w:val="auto"/>
                <w:kern w:val="0"/>
                <w:sz w:val="24"/>
                <w:highlight w:val="none"/>
              </w:rPr>
            </w:pPr>
          </w:p>
        </w:tc>
      </w:tr>
      <w:tr w14:paraId="5AD87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3000" w:type="dxa"/>
            <w:gridSpan w:val="2"/>
            <w:tcBorders>
              <w:tl2br w:val="nil"/>
              <w:tr2bl w:val="nil"/>
            </w:tcBorders>
            <w:shd w:val="clear" w:color="auto" w:fill="auto"/>
            <w:noWrap/>
            <w:vAlign w:val="center"/>
          </w:tcPr>
          <w:p w14:paraId="0FC91468">
            <w:pPr>
              <w:widowControl/>
              <w:adjustRightInd/>
              <w:jc w:val="center"/>
              <w:rPr>
                <w:rFonts w:hint="eastAsia" w:ascii="宋体" w:hAnsi="宋体" w:cs="宋体"/>
                <w:b/>
                <w:bCs/>
                <w:color w:val="auto"/>
                <w:kern w:val="0"/>
                <w:sz w:val="24"/>
                <w:highlight w:val="none"/>
              </w:rPr>
            </w:pPr>
            <w:r>
              <w:rPr>
                <w:rFonts w:hint="eastAsia" w:ascii="宋体" w:hAnsi="宋体" w:cs="宋体"/>
                <w:b/>
                <w:color w:val="auto"/>
                <w:sz w:val="24"/>
                <w:highlight w:val="none"/>
              </w:rPr>
              <w:t>合计</w:t>
            </w:r>
          </w:p>
        </w:tc>
        <w:tc>
          <w:tcPr>
            <w:tcW w:w="888" w:type="dxa"/>
            <w:tcBorders>
              <w:tl2br w:val="nil"/>
              <w:tr2bl w:val="nil"/>
            </w:tcBorders>
            <w:shd w:val="clear" w:color="auto" w:fill="auto"/>
            <w:vAlign w:val="center"/>
          </w:tcPr>
          <w:p w14:paraId="642A2FF7">
            <w:pPr>
              <w:widowControl/>
              <w:adjustRightInd/>
              <w:jc w:val="center"/>
              <w:rPr>
                <w:rFonts w:hint="eastAsia" w:ascii="宋体" w:hAnsi="宋体" w:cs="宋体"/>
                <w:b/>
                <w:bCs/>
                <w:color w:val="auto"/>
                <w:kern w:val="0"/>
                <w:sz w:val="24"/>
                <w:highlight w:val="none"/>
              </w:rPr>
            </w:pPr>
          </w:p>
        </w:tc>
        <w:tc>
          <w:tcPr>
            <w:tcW w:w="1506" w:type="dxa"/>
            <w:tcBorders>
              <w:tl2br w:val="nil"/>
              <w:tr2bl w:val="nil"/>
            </w:tcBorders>
            <w:shd w:val="clear" w:color="auto" w:fill="auto"/>
            <w:vAlign w:val="center"/>
          </w:tcPr>
          <w:p w14:paraId="263CFA7D">
            <w:pPr>
              <w:widowControl/>
              <w:adjustRightInd/>
              <w:jc w:val="center"/>
              <w:rPr>
                <w:rFonts w:hint="eastAsia" w:ascii="宋体" w:hAnsi="宋体" w:cs="宋体"/>
                <w:b/>
                <w:bCs/>
                <w:color w:val="auto"/>
                <w:kern w:val="0"/>
                <w:sz w:val="24"/>
                <w:highlight w:val="none"/>
              </w:rPr>
            </w:pPr>
          </w:p>
        </w:tc>
        <w:tc>
          <w:tcPr>
            <w:tcW w:w="1020" w:type="dxa"/>
            <w:tcBorders>
              <w:tl2br w:val="nil"/>
              <w:tr2bl w:val="nil"/>
            </w:tcBorders>
            <w:shd w:val="clear" w:color="auto" w:fill="auto"/>
            <w:noWrap/>
            <w:vAlign w:val="center"/>
          </w:tcPr>
          <w:p w14:paraId="363E54DE">
            <w:pPr>
              <w:widowControl/>
              <w:adjustRightInd/>
              <w:jc w:val="center"/>
              <w:rPr>
                <w:rFonts w:hint="eastAsia" w:ascii="宋体" w:hAnsi="宋体" w:cs="宋体"/>
                <w:b/>
                <w:bCs/>
                <w:color w:val="auto"/>
                <w:kern w:val="0"/>
                <w:sz w:val="24"/>
                <w:highlight w:val="none"/>
              </w:rPr>
            </w:pPr>
          </w:p>
        </w:tc>
        <w:tc>
          <w:tcPr>
            <w:tcW w:w="1140" w:type="dxa"/>
            <w:tcBorders>
              <w:tl2br w:val="nil"/>
              <w:tr2bl w:val="nil"/>
            </w:tcBorders>
            <w:shd w:val="clear" w:color="auto" w:fill="auto"/>
            <w:noWrap/>
            <w:vAlign w:val="center"/>
          </w:tcPr>
          <w:p w14:paraId="403D463F">
            <w:pPr>
              <w:widowControl/>
              <w:adjustRightInd/>
              <w:jc w:val="center"/>
              <w:rPr>
                <w:rFonts w:hint="eastAsia" w:ascii="宋体" w:hAnsi="宋体" w:cs="宋体"/>
                <w:b/>
                <w:bCs/>
                <w:color w:val="auto"/>
                <w:kern w:val="0"/>
                <w:sz w:val="24"/>
                <w:highlight w:val="none"/>
              </w:rPr>
            </w:pPr>
          </w:p>
        </w:tc>
        <w:tc>
          <w:tcPr>
            <w:tcW w:w="981" w:type="dxa"/>
            <w:tcBorders>
              <w:tl2br w:val="nil"/>
              <w:tr2bl w:val="nil"/>
            </w:tcBorders>
            <w:shd w:val="clear" w:color="auto" w:fill="auto"/>
            <w:vAlign w:val="center"/>
          </w:tcPr>
          <w:p w14:paraId="315278E6">
            <w:pPr>
              <w:widowControl/>
              <w:adjustRightInd/>
              <w:jc w:val="center"/>
              <w:rPr>
                <w:rFonts w:hint="eastAsia" w:ascii="宋体" w:hAnsi="宋体" w:cs="宋体"/>
                <w:b/>
                <w:bCs/>
                <w:color w:val="auto"/>
                <w:kern w:val="0"/>
                <w:sz w:val="24"/>
                <w:highlight w:val="none"/>
              </w:rPr>
            </w:pPr>
          </w:p>
        </w:tc>
        <w:tc>
          <w:tcPr>
            <w:tcW w:w="1694" w:type="dxa"/>
            <w:tcBorders>
              <w:tl2br w:val="nil"/>
              <w:tr2bl w:val="nil"/>
            </w:tcBorders>
            <w:shd w:val="clear" w:color="auto" w:fill="auto"/>
            <w:vAlign w:val="center"/>
          </w:tcPr>
          <w:p w14:paraId="4891B0BC">
            <w:pPr>
              <w:widowControl/>
              <w:adjustRightInd/>
              <w:jc w:val="center"/>
              <w:rPr>
                <w:rFonts w:hint="eastAsia" w:ascii="宋体" w:hAnsi="宋体" w:cs="宋体"/>
                <w:b/>
                <w:bCs/>
                <w:color w:val="auto"/>
                <w:kern w:val="0"/>
                <w:sz w:val="24"/>
                <w:highlight w:val="none"/>
              </w:rPr>
            </w:pPr>
          </w:p>
        </w:tc>
      </w:tr>
    </w:tbl>
    <w:p w14:paraId="283B7385">
      <w:pPr>
        <w:snapToGrid w:val="0"/>
        <w:spacing w:line="360" w:lineRule="auto"/>
        <w:outlineLvl w:val="0"/>
        <w:rPr>
          <w:rFonts w:hint="eastAsia" w:ascii="宋体" w:hAnsi="宋体" w:cs="宋体"/>
          <w:b/>
          <w:color w:val="auto"/>
          <w:kern w:val="0"/>
          <w:sz w:val="32"/>
          <w:szCs w:val="32"/>
          <w:highlight w:val="none"/>
        </w:rPr>
      </w:pPr>
    </w:p>
    <w:p w14:paraId="7FD1E651">
      <w:pPr>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AF3A739">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八、商务技术偏离表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BAF6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605DFD5">
            <w:pPr>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748F1F2B">
            <w:pPr>
              <w:jc w:val="center"/>
              <w:rPr>
                <w:rFonts w:hint="eastAsia"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34AE3947">
            <w:pPr>
              <w:jc w:val="center"/>
              <w:rPr>
                <w:rFonts w:hint="eastAsia"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45131B03">
            <w:pPr>
              <w:jc w:val="center"/>
              <w:rPr>
                <w:rFonts w:hint="eastAsia" w:ascii="宋体" w:hAnsi="宋体" w:cs="宋体"/>
                <w:b/>
                <w:bCs/>
                <w:color w:val="auto"/>
                <w:sz w:val="24"/>
                <w:highlight w:val="none"/>
              </w:rPr>
            </w:pPr>
            <w:r>
              <w:rPr>
                <w:rFonts w:hint="eastAsia" w:ascii="宋体" w:hAnsi="宋体" w:cs="宋体"/>
                <w:b/>
                <w:bCs/>
                <w:color w:val="auto"/>
                <w:sz w:val="24"/>
                <w:highlight w:val="none"/>
              </w:rPr>
              <w:t>偏离说明</w:t>
            </w:r>
          </w:p>
        </w:tc>
      </w:tr>
      <w:tr w14:paraId="5E0D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9FDAAA">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399EF1E2">
            <w:pPr>
              <w:jc w:val="center"/>
              <w:rPr>
                <w:rFonts w:hint="eastAsia" w:ascii="宋体" w:hAnsi="宋体" w:cs="宋体"/>
                <w:b/>
                <w:color w:val="auto"/>
                <w:kern w:val="0"/>
                <w:sz w:val="32"/>
                <w:szCs w:val="32"/>
                <w:highlight w:val="none"/>
              </w:rPr>
            </w:pPr>
          </w:p>
        </w:tc>
        <w:tc>
          <w:tcPr>
            <w:tcW w:w="3546" w:type="dxa"/>
          </w:tcPr>
          <w:p w14:paraId="4FCF15FB">
            <w:pPr>
              <w:jc w:val="center"/>
              <w:rPr>
                <w:rFonts w:hint="eastAsia" w:ascii="宋体" w:hAnsi="宋体" w:cs="宋体"/>
                <w:b/>
                <w:color w:val="auto"/>
                <w:kern w:val="0"/>
                <w:sz w:val="32"/>
                <w:szCs w:val="32"/>
                <w:highlight w:val="none"/>
              </w:rPr>
            </w:pPr>
          </w:p>
        </w:tc>
        <w:tc>
          <w:tcPr>
            <w:tcW w:w="1276" w:type="dxa"/>
          </w:tcPr>
          <w:p w14:paraId="6E3DCA16">
            <w:pPr>
              <w:jc w:val="center"/>
              <w:rPr>
                <w:rFonts w:hint="eastAsia" w:ascii="宋体" w:hAnsi="宋体" w:cs="宋体"/>
                <w:b/>
                <w:color w:val="auto"/>
                <w:kern w:val="0"/>
                <w:sz w:val="32"/>
                <w:szCs w:val="32"/>
                <w:highlight w:val="none"/>
              </w:rPr>
            </w:pPr>
          </w:p>
        </w:tc>
      </w:tr>
      <w:tr w14:paraId="7CDAB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A4C9961">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1F16054">
            <w:pPr>
              <w:jc w:val="center"/>
              <w:rPr>
                <w:rFonts w:hint="eastAsia" w:ascii="宋体" w:hAnsi="宋体" w:cs="宋体"/>
                <w:b/>
                <w:color w:val="auto"/>
                <w:kern w:val="0"/>
                <w:sz w:val="32"/>
                <w:szCs w:val="32"/>
                <w:highlight w:val="none"/>
              </w:rPr>
            </w:pPr>
          </w:p>
        </w:tc>
        <w:tc>
          <w:tcPr>
            <w:tcW w:w="3546" w:type="dxa"/>
          </w:tcPr>
          <w:p w14:paraId="45234363">
            <w:pPr>
              <w:jc w:val="center"/>
              <w:rPr>
                <w:rFonts w:hint="eastAsia" w:ascii="宋体" w:hAnsi="宋体" w:cs="宋体"/>
                <w:b/>
                <w:color w:val="auto"/>
                <w:kern w:val="0"/>
                <w:sz w:val="32"/>
                <w:szCs w:val="32"/>
                <w:highlight w:val="none"/>
              </w:rPr>
            </w:pPr>
          </w:p>
        </w:tc>
        <w:tc>
          <w:tcPr>
            <w:tcW w:w="1276" w:type="dxa"/>
          </w:tcPr>
          <w:p w14:paraId="78D85640">
            <w:pPr>
              <w:jc w:val="center"/>
              <w:rPr>
                <w:rFonts w:hint="eastAsia" w:ascii="宋体" w:hAnsi="宋体" w:cs="宋体"/>
                <w:b/>
                <w:color w:val="auto"/>
                <w:kern w:val="0"/>
                <w:sz w:val="32"/>
                <w:szCs w:val="32"/>
                <w:highlight w:val="none"/>
              </w:rPr>
            </w:pPr>
          </w:p>
        </w:tc>
      </w:tr>
      <w:tr w14:paraId="5A7D4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B16692">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3BE38055">
            <w:pPr>
              <w:jc w:val="center"/>
              <w:rPr>
                <w:rFonts w:hint="eastAsia" w:ascii="宋体" w:hAnsi="宋体" w:cs="宋体"/>
                <w:b/>
                <w:color w:val="auto"/>
                <w:kern w:val="0"/>
                <w:sz w:val="32"/>
                <w:szCs w:val="32"/>
                <w:highlight w:val="none"/>
              </w:rPr>
            </w:pPr>
          </w:p>
        </w:tc>
        <w:tc>
          <w:tcPr>
            <w:tcW w:w="3546" w:type="dxa"/>
          </w:tcPr>
          <w:p w14:paraId="67DF4C8B">
            <w:pPr>
              <w:jc w:val="center"/>
              <w:rPr>
                <w:rFonts w:hint="eastAsia" w:ascii="宋体" w:hAnsi="宋体" w:cs="宋体"/>
                <w:b/>
                <w:color w:val="auto"/>
                <w:kern w:val="0"/>
                <w:sz w:val="32"/>
                <w:szCs w:val="32"/>
                <w:highlight w:val="none"/>
              </w:rPr>
            </w:pPr>
          </w:p>
        </w:tc>
        <w:tc>
          <w:tcPr>
            <w:tcW w:w="1276" w:type="dxa"/>
          </w:tcPr>
          <w:p w14:paraId="31DAB91B">
            <w:pPr>
              <w:jc w:val="center"/>
              <w:rPr>
                <w:rFonts w:hint="eastAsia" w:ascii="宋体" w:hAnsi="宋体" w:cs="宋体"/>
                <w:b/>
                <w:color w:val="auto"/>
                <w:kern w:val="0"/>
                <w:sz w:val="32"/>
                <w:szCs w:val="32"/>
                <w:highlight w:val="none"/>
              </w:rPr>
            </w:pPr>
          </w:p>
        </w:tc>
      </w:tr>
    </w:tbl>
    <w:p w14:paraId="23553E56">
      <w:pPr>
        <w:jc w:val="center"/>
        <w:rPr>
          <w:rFonts w:hint="eastAsia" w:ascii="宋体" w:hAnsi="宋体" w:cs="宋体"/>
          <w:b/>
          <w:color w:val="auto"/>
          <w:kern w:val="0"/>
          <w:sz w:val="32"/>
          <w:szCs w:val="32"/>
          <w:highlight w:val="none"/>
        </w:rPr>
      </w:pPr>
    </w:p>
    <w:p w14:paraId="492770B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52D22ECE">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2、本表格所反映的偏离情况与“符合性审查资料”、“评标标准相应的商务技术资料”不一致的，以“符合性审查资料”、“评标标准相应的商务技术资料”为准。</w:t>
      </w:r>
    </w:p>
    <w:p w14:paraId="3973D14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3、投标人须保证：除商务技术偏离表列出的偏离外，投标人响应招标文件的全部非实质性要求。</w:t>
      </w:r>
    </w:p>
    <w:p w14:paraId="48EF280D">
      <w:pPr>
        <w:spacing w:line="360" w:lineRule="auto"/>
        <w:ind w:right="420"/>
        <w:rPr>
          <w:rFonts w:hint="eastAsia" w:ascii="宋体" w:hAnsi="宋体" w:cs="宋体"/>
          <w:color w:val="auto"/>
          <w:sz w:val="24"/>
          <w:highlight w:val="none"/>
        </w:rPr>
      </w:pPr>
    </w:p>
    <w:p w14:paraId="733829F8">
      <w:pPr>
        <w:ind w:firstLine="1911" w:firstLineChars="595"/>
        <w:rPr>
          <w:rFonts w:hint="eastAsia" w:ascii="宋体" w:hAnsi="宋体" w:cs="宋体"/>
          <w:b/>
          <w:bCs/>
          <w:color w:val="auto"/>
          <w:sz w:val="32"/>
          <w:szCs w:val="32"/>
          <w:highlight w:val="none"/>
        </w:rPr>
      </w:pPr>
    </w:p>
    <w:p w14:paraId="090DC7F3">
      <w:pPr>
        <w:ind w:firstLine="1911" w:firstLineChars="595"/>
        <w:rPr>
          <w:rFonts w:hint="eastAsia" w:ascii="宋体" w:hAnsi="宋体" w:cs="宋体"/>
          <w:b/>
          <w:bCs/>
          <w:color w:val="auto"/>
          <w:sz w:val="32"/>
          <w:szCs w:val="32"/>
          <w:highlight w:val="none"/>
        </w:rPr>
      </w:pPr>
    </w:p>
    <w:p w14:paraId="05CF262A">
      <w:pPr>
        <w:widowControl/>
        <w:adjustRightInd/>
        <w:jc w:val="left"/>
        <w:rPr>
          <w:rFonts w:hint="eastAsia" w:ascii="宋体" w:hAnsi="宋体" w:cs="宋体"/>
          <w:b/>
          <w:bCs/>
          <w:color w:val="auto"/>
          <w:sz w:val="32"/>
          <w:szCs w:val="32"/>
          <w:highlight w:val="none"/>
        </w:rPr>
      </w:pPr>
      <w:r>
        <w:rPr>
          <w:rFonts w:ascii="宋体" w:hAnsi="宋体" w:cs="宋体"/>
          <w:b/>
          <w:bCs/>
          <w:color w:val="auto"/>
          <w:sz w:val="32"/>
          <w:szCs w:val="32"/>
          <w:highlight w:val="none"/>
        </w:rPr>
        <w:br w:type="page"/>
      </w:r>
    </w:p>
    <w:p w14:paraId="3FA5E8A9">
      <w:pPr>
        <w:ind w:firstLine="1911" w:firstLineChars="595"/>
        <w:rPr>
          <w:rFonts w:hint="eastAsia" w:ascii="宋体" w:hAnsi="宋体" w:cs="宋体"/>
          <w:b/>
          <w:color w:val="auto"/>
          <w:kern w:val="0"/>
          <w:sz w:val="32"/>
          <w:szCs w:val="32"/>
          <w:highlight w:val="none"/>
        </w:rPr>
      </w:pPr>
      <w:r>
        <w:rPr>
          <w:rFonts w:hint="eastAsia" w:ascii="宋体" w:hAnsi="宋体" w:cs="宋体"/>
          <w:b/>
          <w:bCs/>
          <w:color w:val="auto"/>
          <w:sz w:val="32"/>
          <w:szCs w:val="32"/>
          <w:highlight w:val="none"/>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45C8748">
      <w:pPr>
        <w:snapToGrid w:val="0"/>
        <w:spacing w:line="360" w:lineRule="auto"/>
        <w:rPr>
          <w:rFonts w:hint="eastAsia" w:ascii="宋体" w:hAnsi="宋体" w:cs="宋体"/>
          <w:color w:val="auto"/>
          <w:sz w:val="24"/>
          <w:highlight w:val="none"/>
        </w:rPr>
      </w:pPr>
    </w:p>
    <w:p w14:paraId="146D6589">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杭州市第三人民医院、杭州市公共资源交易中心</w:t>
      </w:r>
      <w:r>
        <w:rPr>
          <w:rFonts w:hint="eastAsia" w:ascii="宋体" w:hAnsi="宋体" w:cs="宋体"/>
          <w:color w:val="auto"/>
          <w:kern w:val="0"/>
          <w:sz w:val="24"/>
          <w:highlight w:val="none"/>
          <w:lang w:val="zh-CN"/>
        </w:rPr>
        <w:t>：</w:t>
      </w:r>
    </w:p>
    <w:p w14:paraId="71186022">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605F5A8">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311E223F">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057179A8">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FD368CD">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ACE5BF7">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85E92FC">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0DC9919F">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670E4DA8">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5FC92C3B">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29A769E5">
      <w:pPr>
        <w:autoSpaceDE w:val="0"/>
        <w:autoSpaceDN w:val="0"/>
        <w:spacing w:line="360" w:lineRule="auto"/>
        <w:ind w:left="2"/>
        <w:jc w:val="left"/>
        <w:rPr>
          <w:rFonts w:hint="eastAsia" w:ascii="宋体" w:hAnsi="宋体" w:cs="宋体"/>
          <w:color w:val="auto"/>
          <w:kern w:val="0"/>
          <w:sz w:val="24"/>
          <w:highlight w:val="none"/>
          <w:lang w:val="zh-CN"/>
        </w:rPr>
      </w:pPr>
    </w:p>
    <w:p w14:paraId="2B03C881">
      <w:pPr>
        <w:autoSpaceDE w:val="0"/>
        <w:autoSpaceDN w:val="0"/>
        <w:spacing w:line="360" w:lineRule="auto"/>
        <w:ind w:left="2"/>
        <w:jc w:val="left"/>
        <w:rPr>
          <w:rFonts w:hint="eastAsia" w:ascii="宋体" w:hAnsi="宋体" w:cs="宋体"/>
          <w:color w:val="auto"/>
          <w:kern w:val="0"/>
          <w:sz w:val="24"/>
          <w:highlight w:val="none"/>
          <w:lang w:val="zh-CN"/>
        </w:rPr>
      </w:pPr>
    </w:p>
    <w:p w14:paraId="3560DD5E">
      <w:pPr>
        <w:autoSpaceDE w:val="0"/>
        <w:autoSpaceDN w:val="0"/>
        <w:spacing w:line="360" w:lineRule="auto"/>
        <w:ind w:left="2"/>
        <w:jc w:val="left"/>
        <w:rPr>
          <w:rFonts w:hint="eastAsia" w:ascii="宋体" w:hAnsi="宋体" w:cs="宋体"/>
          <w:color w:val="auto"/>
          <w:kern w:val="0"/>
          <w:sz w:val="24"/>
          <w:highlight w:val="none"/>
          <w:lang w:val="zh-CN"/>
        </w:rPr>
      </w:pPr>
    </w:p>
    <w:p w14:paraId="15E569EF">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08950CD1">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A5A5278">
      <w:pPr>
        <w:spacing w:line="360" w:lineRule="auto"/>
        <w:jc w:val="center"/>
        <w:rPr>
          <w:rFonts w:hint="eastAsia" w:ascii="宋体" w:hAnsi="宋体" w:cs="宋体"/>
          <w:b/>
          <w:bCs/>
          <w:color w:val="auto"/>
          <w:sz w:val="24"/>
          <w:highlight w:val="none"/>
        </w:rPr>
      </w:pPr>
    </w:p>
    <w:p w14:paraId="5BD6BF0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055F405">
      <w:pPr>
        <w:spacing w:line="360" w:lineRule="auto"/>
        <w:jc w:val="center"/>
        <w:rPr>
          <w:rFonts w:hint="eastAsia"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9C508BE">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0ED1D6D6">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B33F8F5">
      <w:pPr>
        <w:spacing w:line="360" w:lineRule="auto"/>
        <w:jc w:val="center"/>
        <w:outlineLvl w:val="0"/>
        <w:rPr>
          <w:rFonts w:hint="eastAsia" w:ascii="宋体" w:hAnsi="宋体" w:cs="宋体"/>
          <w:b/>
          <w:color w:val="auto"/>
          <w:kern w:val="0"/>
          <w:sz w:val="36"/>
          <w:szCs w:val="36"/>
          <w:highlight w:val="none"/>
        </w:rPr>
      </w:pPr>
    </w:p>
    <w:p w14:paraId="5EAC7173">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1179DF3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hAnsi="仿宋_GB2312" w:cs="仿宋_GB2312"/>
          <w:bCs/>
          <w:snapToGrid w:val="0"/>
          <w:color w:val="auto"/>
          <w:sz w:val="24"/>
          <w:highlight w:val="none"/>
        </w:rPr>
        <w:t>报价情况说明</w:t>
      </w:r>
      <w:r>
        <w:rPr>
          <w:rFonts w:hint="eastAsia" w:ascii="宋体" w:hAnsi="宋体" w:cs="宋体"/>
          <w:color w:val="auto"/>
          <w:sz w:val="24"/>
          <w:highlight w:val="none"/>
        </w:rPr>
        <w:t>…………………………………………………………………（页码）</w:t>
      </w:r>
    </w:p>
    <w:p w14:paraId="4FAC5DE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（3）中小企业声明函………………………………………………………………（页码）</w:t>
      </w:r>
    </w:p>
    <w:p w14:paraId="4366E9EE">
      <w:pPr>
        <w:snapToGrid w:val="0"/>
        <w:spacing w:line="360" w:lineRule="auto"/>
        <w:ind w:right="480"/>
        <w:jc w:val="center"/>
        <w:rPr>
          <w:rFonts w:hint="eastAsia" w:ascii="宋体" w:hAnsi="宋体" w:cs="宋体"/>
          <w:b/>
          <w:color w:val="auto"/>
          <w:kern w:val="0"/>
          <w:sz w:val="32"/>
          <w:szCs w:val="32"/>
          <w:highlight w:val="none"/>
        </w:rPr>
      </w:pPr>
    </w:p>
    <w:p w14:paraId="26CDDC7C">
      <w:pPr>
        <w:snapToGrid w:val="0"/>
        <w:spacing w:line="360" w:lineRule="auto"/>
        <w:ind w:right="480"/>
        <w:jc w:val="center"/>
        <w:rPr>
          <w:rFonts w:hint="eastAsia" w:ascii="宋体" w:hAnsi="宋体" w:cs="宋体"/>
          <w:b/>
          <w:color w:val="auto"/>
          <w:kern w:val="0"/>
          <w:sz w:val="32"/>
          <w:szCs w:val="32"/>
          <w:highlight w:val="none"/>
        </w:rPr>
      </w:pPr>
    </w:p>
    <w:p w14:paraId="76D739E6">
      <w:pPr>
        <w:snapToGrid w:val="0"/>
        <w:spacing w:line="360" w:lineRule="auto"/>
        <w:ind w:right="480"/>
        <w:jc w:val="center"/>
        <w:rPr>
          <w:rFonts w:hint="eastAsia" w:ascii="宋体" w:hAnsi="宋体" w:cs="宋体"/>
          <w:b/>
          <w:color w:val="auto"/>
          <w:kern w:val="0"/>
          <w:sz w:val="32"/>
          <w:szCs w:val="32"/>
          <w:highlight w:val="none"/>
        </w:rPr>
      </w:pPr>
    </w:p>
    <w:p w14:paraId="27828B6F">
      <w:pPr>
        <w:snapToGrid w:val="0"/>
        <w:spacing w:line="360" w:lineRule="auto"/>
        <w:ind w:right="480"/>
        <w:jc w:val="center"/>
        <w:rPr>
          <w:rFonts w:hint="eastAsia" w:ascii="宋体" w:hAnsi="宋体" w:cs="宋体"/>
          <w:b/>
          <w:color w:val="auto"/>
          <w:kern w:val="0"/>
          <w:sz w:val="32"/>
          <w:szCs w:val="32"/>
          <w:highlight w:val="none"/>
        </w:rPr>
      </w:pPr>
    </w:p>
    <w:p w14:paraId="2053360A">
      <w:pPr>
        <w:snapToGrid w:val="0"/>
        <w:spacing w:line="360" w:lineRule="auto"/>
        <w:ind w:right="480"/>
        <w:jc w:val="center"/>
        <w:rPr>
          <w:rFonts w:hint="eastAsia" w:ascii="宋体" w:hAnsi="宋体" w:cs="宋体"/>
          <w:b/>
          <w:color w:val="auto"/>
          <w:kern w:val="0"/>
          <w:sz w:val="32"/>
          <w:szCs w:val="32"/>
          <w:highlight w:val="none"/>
        </w:rPr>
      </w:pPr>
    </w:p>
    <w:p w14:paraId="0033416C">
      <w:pPr>
        <w:snapToGrid w:val="0"/>
        <w:spacing w:line="360" w:lineRule="auto"/>
        <w:ind w:right="480"/>
        <w:jc w:val="center"/>
        <w:rPr>
          <w:rFonts w:hint="eastAsia" w:ascii="宋体" w:hAnsi="宋体" w:cs="宋体"/>
          <w:b/>
          <w:color w:val="auto"/>
          <w:kern w:val="0"/>
          <w:sz w:val="32"/>
          <w:szCs w:val="32"/>
          <w:highlight w:val="none"/>
        </w:rPr>
      </w:pPr>
    </w:p>
    <w:p w14:paraId="1AF574A3">
      <w:pPr>
        <w:snapToGrid w:val="0"/>
        <w:spacing w:line="360" w:lineRule="auto"/>
        <w:ind w:right="480"/>
        <w:jc w:val="center"/>
        <w:rPr>
          <w:rFonts w:hint="eastAsia" w:ascii="宋体" w:hAnsi="宋体" w:cs="宋体"/>
          <w:b/>
          <w:color w:val="auto"/>
          <w:kern w:val="0"/>
          <w:sz w:val="32"/>
          <w:szCs w:val="32"/>
          <w:highlight w:val="none"/>
        </w:rPr>
      </w:pPr>
    </w:p>
    <w:p w14:paraId="2A5DB073">
      <w:pPr>
        <w:snapToGrid w:val="0"/>
        <w:spacing w:line="360" w:lineRule="auto"/>
        <w:ind w:right="480"/>
        <w:jc w:val="center"/>
        <w:rPr>
          <w:rFonts w:hint="eastAsia" w:ascii="宋体" w:hAnsi="宋体" w:cs="宋体"/>
          <w:b/>
          <w:color w:val="auto"/>
          <w:kern w:val="0"/>
          <w:sz w:val="32"/>
          <w:szCs w:val="32"/>
          <w:highlight w:val="none"/>
        </w:rPr>
      </w:pPr>
    </w:p>
    <w:p w14:paraId="0BC7A6F0">
      <w:pPr>
        <w:snapToGrid w:val="0"/>
        <w:spacing w:line="360" w:lineRule="auto"/>
        <w:ind w:right="480"/>
        <w:jc w:val="center"/>
        <w:rPr>
          <w:rFonts w:hint="eastAsia" w:ascii="宋体" w:hAnsi="宋体" w:cs="宋体"/>
          <w:b/>
          <w:color w:val="auto"/>
          <w:kern w:val="0"/>
          <w:sz w:val="32"/>
          <w:szCs w:val="32"/>
          <w:highlight w:val="none"/>
        </w:rPr>
      </w:pPr>
    </w:p>
    <w:p w14:paraId="54FC7487">
      <w:pPr>
        <w:snapToGrid w:val="0"/>
        <w:spacing w:line="360" w:lineRule="auto"/>
        <w:ind w:right="480"/>
        <w:jc w:val="center"/>
        <w:rPr>
          <w:rFonts w:hint="eastAsia" w:ascii="宋体" w:hAnsi="宋体" w:cs="宋体"/>
          <w:b/>
          <w:color w:val="auto"/>
          <w:kern w:val="0"/>
          <w:sz w:val="32"/>
          <w:szCs w:val="32"/>
          <w:highlight w:val="none"/>
        </w:rPr>
      </w:pPr>
    </w:p>
    <w:p w14:paraId="12745B2F">
      <w:pPr>
        <w:snapToGrid w:val="0"/>
        <w:spacing w:line="360" w:lineRule="auto"/>
        <w:ind w:right="480"/>
        <w:jc w:val="center"/>
        <w:rPr>
          <w:rFonts w:hint="eastAsia" w:ascii="宋体" w:hAnsi="宋体" w:cs="宋体"/>
          <w:b/>
          <w:color w:val="auto"/>
          <w:kern w:val="0"/>
          <w:sz w:val="32"/>
          <w:szCs w:val="32"/>
          <w:highlight w:val="none"/>
        </w:rPr>
      </w:pPr>
    </w:p>
    <w:p w14:paraId="4C8718B1">
      <w:pPr>
        <w:snapToGrid w:val="0"/>
        <w:spacing w:line="360" w:lineRule="auto"/>
        <w:ind w:right="480"/>
        <w:jc w:val="center"/>
        <w:rPr>
          <w:rFonts w:hint="eastAsia" w:ascii="宋体" w:hAnsi="宋体" w:cs="宋体"/>
          <w:b/>
          <w:color w:val="auto"/>
          <w:kern w:val="0"/>
          <w:sz w:val="32"/>
          <w:szCs w:val="32"/>
          <w:highlight w:val="none"/>
        </w:rPr>
      </w:pPr>
    </w:p>
    <w:p w14:paraId="64C908B7">
      <w:pPr>
        <w:snapToGrid w:val="0"/>
        <w:spacing w:line="360" w:lineRule="auto"/>
        <w:ind w:right="480"/>
        <w:jc w:val="center"/>
        <w:rPr>
          <w:rFonts w:hint="eastAsia" w:ascii="宋体" w:hAnsi="宋体" w:cs="宋体"/>
          <w:b/>
          <w:color w:val="auto"/>
          <w:kern w:val="0"/>
          <w:sz w:val="32"/>
          <w:szCs w:val="32"/>
          <w:highlight w:val="none"/>
        </w:rPr>
      </w:pPr>
    </w:p>
    <w:p w14:paraId="30C978AC">
      <w:pPr>
        <w:snapToGrid w:val="0"/>
        <w:spacing w:line="360" w:lineRule="auto"/>
        <w:ind w:right="480"/>
        <w:jc w:val="center"/>
        <w:rPr>
          <w:rFonts w:hint="eastAsia" w:ascii="宋体" w:hAnsi="宋体" w:cs="宋体"/>
          <w:b/>
          <w:color w:val="auto"/>
          <w:kern w:val="0"/>
          <w:sz w:val="32"/>
          <w:szCs w:val="32"/>
          <w:highlight w:val="none"/>
        </w:rPr>
      </w:pPr>
    </w:p>
    <w:p w14:paraId="5587715D">
      <w:pPr>
        <w:snapToGrid w:val="0"/>
        <w:spacing w:line="360" w:lineRule="auto"/>
        <w:ind w:right="480"/>
        <w:jc w:val="center"/>
        <w:rPr>
          <w:rFonts w:hint="eastAsia" w:ascii="宋体" w:hAnsi="宋体" w:cs="宋体"/>
          <w:b/>
          <w:color w:val="auto"/>
          <w:kern w:val="0"/>
          <w:sz w:val="32"/>
          <w:szCs w:val="32"/>
          <w:highlight w:val="none"/>
        </w:rPr>
      </w:pPr>
    </w:p>
    <w:p w14:paraId="511F1F1A">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806EED7">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10CEFB44">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杭州市第三人民医院、杭州市公共资源交易中心</w:t>
      </w:r>
      <w:r>
        <w:rPr>
          <w:rFonts w:hint="eastAsia" w:ascii="宋体" w:hAnsi="宋体" w:cs="宋体"/>
          <w:color w:val="auto"/>
          <w:kern w:val="0"/>
          <w:sz w:val="24"/>
          <w:highlight w:val="none"/>
          <w:lang w:val="zh-CN"/>
        </w:rPr>
        <w:t>：</w:t>
      </w:r>
    </w:p>
    <w:p w14:paraId="17E24C93">
      <w:pPr>
        <w:snapToGrid w:val="0"/>
        <w:spacing w:line="360" w:lineRule="auto"/>
        <w:ind w:firstLine="482"/>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rPr>
        <w:t>杭州市第三人民医院2025年-2026年度综合物业（保洁、运送、维修等）管理服务项目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HZZFCG-2025-032】的实施</w:t>
      </w:r>
      <w:r>
        <w:rPr>
          <w:rFonts w:hint="eastAsia" w:ascii="宋体" w:hAnsi="宋体" w:cs="宋体"/>
          <w:color w:val="auto"/>
          <w:kern w:val="0"/>
          <w:sz w:val="24"/>
          <w:highlight w:val="none"/>
          <w:lang w:val="zh-CN"/>
        </w:rPr>
        <w:t>。</w:t>
      </w:r>
    </w:p>
    <w:p w14:paraId="69407F28">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301"/>
        <w:gridCol w:w="2378"/>
        <w:gridCol w:w="2051"/>
        <w:gridCol w:w="1208"/>
        <w:gridCol w:w="4253"/>
        <w:gridCol w:w="2126"/>
      </w:tblGrid>
      <w:tr w14:paraId="7329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0C2EF1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301" w:type="dxa"/>
            <w:vAlign w:val="center"/>
          </w:tcPr>
          <w:p w14:paraId="772DADE9">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2378" w:type="dxa"/>
          </w:tcPr>
          <w:p w14:paraId="1F491935">
            <w:pPr>
              <w:spacing w:line="360" w:lineRule="auto"/>
              <w:jc w:val="center"/>
              <w:rPr>
                <w:rFonts w:hint="eastAsia" w:ascii="宋体" w:hAnsi="宋体" w:cs="宋体"/>
                <w:b/>
                <w:color w:val="auto"/>
                <w:sz w:val="24"/>
                <w:highlight w:val="none"/>
              </w:rPr>
            </w:pPr>
          </w:p>
          <w:p w14:paraId="7DDCF848">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2051" w:type="dxa"/>
            <w:vAlign w:val="center"/>
          </w:tcPr>
          <w:p w14:paraId="770FCC8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1208" w:type="dxa"/>
            <w:vAlign w:val="center"/>
          </w:tcPr>
          <w:p w14:paraId="215076C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4253" w:type="dxa"/>
            <w:vAlign w:val="center"/>
          </w:tcPr>
          <w:p w14:paraId="21B1205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tc>
        <w:tc>
          <w:tcPr>
            <w:tcW w:w="2126" w:type="dxa"/>
            <w:vAlign w:val="center"/>
          </w:tcPr>
          <w:p w14:paraId="0246D8A3">
            <w:pPr>
              <w:spacing w:line="360" w:lineRule="auto"/>
              <w:jc w:val="center"/>
              <w:rPr>
                <w:rFonts w:hint="eastAsia" w:ascii="宋体" w:hAnsi="宋体" w:cs="宋体"/>
                <w:b/>
                <w:color w:val="auto"/>
                <w:sz w:val="24"/>
                <w:highlight w:val="none"/>
              </w:rPr>
            </w:pPr>
          </w:p>
          <w:p w14:paraId="702B651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备注（如果有）</w:t>
            </w:r>
          </w:p>
          <w:p w14:paraId="0CAC3E83">
            <w:pPr>
              <w:spacing w:line="360" w:lineRule="auto"/>
              <w:jc w:val="center"/>
              <w:rPr>
                <w:rFonts w:hint="eastAsia" w:ascii="宋体" w:hAnsi="宋体" w:cs="宋体"/>
                <w:b/>
                <w:color w:val="auto"/>
                <w:sz w:val="24"/>
                <w:highlight w:val="none"/>
              </w:rPr>
            </w:pPr>
          </w:p>
        </w:tc>
      </w:tr>
      <w:tr w14:paraId="3977E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F71367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301" w:type="dxa"/>
            <w:vAlign w:val="center"/>
          </w:tcPr>
          <w:p w14:paraId="19784BAF">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杭州市第三人民医院2025年-2026年度综合物业（保洁、运送、维修等）管理服务项目</w:t>
            </w:r>
          </w:p>
        </w:tc>
        <w:tc>
          <w:tcPr>
            <w:tcW w:w="2378" w:type="dxa"/>
            <w:vAlign w:val="center"/>
          </w:tcPr>
          <w:p w14:paraId="56DF1D46">
            <w:pPr>
              <w:snapToGrid w:val="0"/>
              <w:spacing w:line="360" w:lineRule="auto"/>
              <w:jc w:val="center"/>
              <w:rPr>
                <w:rFonts w:hint="eastAsia" w:ascii="宋体" w:hAnsi="宋体" w:cs="宋体"/>
                <w:color w:val="auto"/>
                <w:sz w:val="24"/>
                <w:highlight w:val="none"/>
              </w:rPr>
            </w:pPr>
          </w:p>
        </w:tc>
        <w:tc>
          <w:tcPr>
            <w:tcW w:w="2051" w:type="dxa"/>
            <w:vAlign w:val="center"/>
          </w:tcPr>
          <w:p w14:paraId="2C58ED98">
            <w:pPr>
              <w:snapToGrid w:val="0"/>
              <w:spacing w:line="360" w:lineRule="auto"/>
              <w:jc w:val="center"/>
              <w:rPr>
                <w:rFonts w:hint="eastAsia" w:ascii="宋体" w:hAnsi="宋体" w:cs="宋体"/>
                <w:color w:val="auto"/>
                <w:sz w:val="24"/>
                <w:highlight w:val="none"/>
              </w:rPr>
            </w:pPr>
          </w:p>
        </w:tc>
        <w:tc>
          <w:tcPr>
            <w:tcW w:w="1208" w:type="dxa"/>
            <w:vAlign w:val="center"/>
          </w:tcPr>
          <w:p w14:paraId="3091DB7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12个月</w:t>
            </w:r>
          </w:p>
        </w:tc>
        <w:tc>
          <w:tcPr>
            <w:tcW w:w="4253" w:type="dxa"/>
            <w:vAlign w:val="center"/>
          </w:tcPr>
          <w:p w14:paraId="2DF98C56">
            <w:pPr>
              <w:spacing w:line="360" w:lineRule="auto"/>
              <w:jc w:val="center"/>
              <w:rPr>
                <w:rFonts w:hint="eastAsia" w:ascii="宋体" w:hAnsi="宋体" w:cs="宋体"/>
                <w:color w:val="auto"/>
                <w:sz w:val="24"/>
                <w:highlight w:val="none"/>
              </w:rPr>
            </w:pPr>
          </w:p>
        </w:tc>
        <w:tc>
          <w:tcPr>
            <w:tcW w:w="2126" w:type="dxa"/>
            <w:vAlign w:val="center"/>
          </w:tcPr>
          <w:p w14:paraId="7E15FD93">
            <w:pPr>
              <w:spacing w:line="360" w:lineRule="auto"/>
              <w:jc w:val="center"/>
              <w:rPr>
                <w:rFonts w:hint="eastAsia" w:ascii="宋体" w:hAnsi="宋体" w:cs="宋体"/>
                <w:color w:val="auto"/>
                <w:sz w:val="24"/>
                <w:highlight w:val="none"/>
              </w:rPr>
            </w:pPr>
          </w:p>
        </w:tc>
      </w:tr>
      <w:tr w14:paraId="1B715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547" w:type="dxa"/>
            <w:gridSpan w:val="4"/>
            <w:vAlign w:val="center"/>
          </w:tcPr>
          <w:p w14:paraId="24DC098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投标报价（小写）</w:t>
            </w:r>
          </w:p>
        </w:tc>
        <w:tc>
          <w:tcPr>
            <w:tcW w:w="7587" w:type="dxa"/>
            <w:gridSpan w:val="3"/>
          </w:tcPr>
          <w:p w14:paraId="498A4353">
            <w:pPr>
              <w:spacing w:line="360" w:lineRule="auto"/>
              <w:jc w:val="center"/>
              <w:rPr>
                <w:rFonts w:hint="eastAsia" w:ascii="宋体" w:hAnsi="宋体" w:cs="宋体"/>
                <w:color w:val="auto"/>
                <w:sz w:val="24"/>
                <w:highlight w:val="none"/>
              </w:rPr>
            </w:pPr>
          </w:p>
        </w:tc>
      </w:tr>
      <w:tr w14:paraId="61A31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547" w:type="dxa"/>
            <w:gridSpan w:val="4"/>
            <w:vAlign w:val="center"/>
          </w:tcPr>
          <w:p w14:paraId="59F16AD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投标报价（大写）</w:t>
            </w:r>
          </w:p>
        </w:tc>
        <w:tc>
          <w:tcPr>
            <w:tcW w:w="7587" w:type="dxa"/>
            <w:gridSpan w:val="3"/>
          </w:tcPr>
          <w:p w14:paraId="578EEEA2">
            <w:pPr>
              <w:spacing w:line="360" w:lineRule="auto"/>
              <w:jc w:val="center"/>
              <w:rPr>
                <w:rFonts w:hint="eastAsia" w:ascii="宋体" w:hAnsi="宋体" w:cs="宋体"/>
                <w:color w:val="auto"/>
                <w:sz w:val="24"/>
                <w:highlight w:val="none"/>
              </w:rPr>
            </w:pPr>
          </w:p>
        </w:tc>
      </w:tr>
    </w:tbl>
    <w:p w14:paraId="51539304">
      <w:pPr>
        <w:snapToGrid w:val="0"/>
        <w:spacing w:line="360" w:lineRule="auto"/>
        <w:ind w:left="480"/>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F45DBD0">
      <w:pPr>
        <w:spacing w:line="360" w:lineRule="auto"/>
        <w:ind w:left="-2" w:leftChars="-1"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0283B99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5DB63444">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26C5462E">
      <w:pPr>
        <w:snapToGrid w:val="0"/>
        <w:spacing w:line="360" w:lineRule="auto"/>
        <w:ind w:firstLine="480" w:firstLineChars="200"/>
        <w:jc w:val="left"/>
        <w:rPr>
          <w:rFonts w:hint="eastAsia" w:ascii="宋体" w:hAnsi="宋体" w:cs="宋体"/>
          <w:color w:val="auto"/>
          <w:kern w:val="0"/>
          <w:sz w:val="24"/>
          <w:highlight w:val="none"/>
          <w:lang w:val="zh-CN"/>
        </w:rPr>
      </w:pPr>
    </w:p>
    <w:p w14:paraId="3CB63E3D">
      <w:pPr>
        <w:spacing w:line="360" w:lineRule="auto"/>
        <w:ind w:firstLine="482" w:firstLineChars="200"/>
        <w:rPr>
          <w:rFonts w:hint="eastAsia" w:ascii="宋体" w:hAnsi="宋体" w:cs="宋体"/>
          <w:b/>
          <w:color w:val="auto"/>
          <w:sz w:val="24"/>
          <w:highlight w:val="none"/>
        </w:rPr>
      </w:pPr>
    </w:p>
    <w:p w14:paraId="5FFDF292">
      <w:pPr>
        <w:spacing w:line="360" w:lineRule="auto"/>
        <w:ind w:firstLine="482" w:firstLineChars="200"/>
        <w:rPr>
          <w:rFonts w:hint="eastAsia" w:ascii="宋体" w:hAnsi="宋体" w:cs="宋体"/>
          <w:b/>
          <w:color w:val="auto"/>
          <w:kern w:val="0"/>
          <w:sz w:val="24"/>
          <w:highlight w:val="none"/>
        </w:rPr>
      </w:pPr>
    </w:p>
    <w:p w14:paraId="05B25C81">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10B7BD50">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D613FC1">
      <w:pPr>
        <w:pStyle w:val="693"/>
        <w:keepNext w:val="0"/>
        <w:pageBreakBefore w:val="0"/>
        <w:numPr>
          <w:ilvl w:val="255"/>
          <w:numId w:val="0"/>
        </w:numPr>
        <w:tabs>
          <w:tab w:val="clear" w:pos="720"/>
        </w:tabs>
        <w:snapToGrid w:val="0"/>
        <w:spacing w:before="120" w:after="120"/>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二、报价情况说明（如果有）</w:t>
      </w:r>
    </w:p>
    <w:p w14:paraId="0078BE60">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（如供应商报价低于项目预算50%的，应当提交本文档，详细阐述不影响产品质量或者诚信履约的具体原因</w:t>
      </w:r>
      <w:r>
        <w:rPr>
          <w:rFonts w:hint="eastAsia" w:ascii="宋体" w:hAnsi="宋体" w:eastAsia="宋体" w:cs="宋体"/>
          <w:color w:val="auto"/>
          <w:kern w:val="2"/>
          <w:sz w:val="24"/>
          <w:szCs w:val="24"/>
          <w:highlight w:val="none"/>
        </w:rPr>
        <w:t>，否则投标无效。</w:t>
      </w:r>
      <w:r>
        <w:rPr>
          <w:rFonts w:hint="eastAsia" w:ascii="宋体" w:hAnsi="宋体" w:eastAsia="宋体" w:cs="宋体"/>
          <w:b w:val="0"/>
          <w:color w:val="auto"/>
          <w:sz w:val="24"/>
          <w:szCs w:val="24"/>
          <w:highlight w:val="none"/>
        </w:rPr>
        <w:t>）</w:t>
      </w:r>
    </w:p>
    <w:p w14:paraId="42997028">
      <w:pPr>
        <w:spacing w:line="360" w:lineRule="auto"/>
        <w:ind w:firstLine="482" w:firstLineChars="200"/>
        <w:rPr>
          <w:rFonts w:hint="eastAsia" w:ascii="宋体" w:hAnsi="宋体" w:cs="宋体"/>
          <w:b/>
          <w:color w:val="auto"/>
          <w:sz w:val="24"/>
          <w:highlight w:val="none"/>
        </w:rPr>
      </w:pPr>
    </w:p>
    <w:p w14:paraId="3A058194">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color w:val="auto"/>
          <w:sz w:val="24"/>
          <w:szCs w:val="24"/>
          <w:highlight w:val="none"/>
        </w:rPr>
      </w:pPr>
    </w:p>
    <w:p w14:paraId="30488C84">
      <w:pPr>
        <w:pStyle w:val="693"/>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三、中小企业声明函（如果有）</w:t>
      </w:r>
    </w:p>
    <w:p w14:paraId="493C9EFE">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83E9651">
      <w:pPr>
        <w:spacing w:line="360" w:lineRule="auto"/>
        <w:ind w:right="420" w:firstLine="3614" w:firstLineChars="1000"/>
        <w:rPr>
          <w:rFonts w:hint="eastAsia" w:ascii="宋体" w:hAnsi="宋体" w:cs="宋体"/>
          <w:b/>
          <w:color w:val="auto"/>
          <w:kern w:val="0"/>
          <w:sz w:val="36"/>
          <w:szCs w:val="36"/>
          <w:highlight w:val="none"/>
        </w:rPr>
      </w:pPr>
    </w:p>
    <w:p w14:paraId="483561E7">
      <w:pPr>
        <w:spacing w:line="360" w:lineRule="auto"/>
        <w:ind w:right="420" w:firstLine="3614" w:firstLineChars="1000"/>
        <w:rPr>
          <w:rFonts w:hint="eastAsia" w:ascii="宋体" w:hAnsi="宋体" w:cs="宋体"/>
          <w:b/>
          <w:color w:val="auto"/>
          <w:kern w:val="0"/>
          <w:sz w:val="36"/>
          <w:szCs w:val="36"/>
          <w:highlight w:val="none"/>
        </w:rPr>
      </w:pPr>
    </w:p>
    <w:p w14:paraId="167364CC">
      <w:pPr>
        <w:spacing w:line="360" w:lineRule="auto"/>
        <w:ind w:right="420" w:firstLine="3614" w:firstLineChars="1000"/>
        <w:rPr>
          <w:rFonts w:hint="eastAsia" w:ascii="宋体" w:hAnsi="宋体" w:cs="宋体"/>
          <w:b/>
          <w:color w:val="auto"/>
          <w:kern w:val="0"/>
          <w:sz w:val="36"/>
          <w:szCs w:val="36"/>
          <w:highlight w:val="none"/>
        </w:rPr>
      </w:pPr>
    </w:p>
    <w:p w14:paraId="0322CE76">
      <w:pPr>
        <w:spacing w:line="360" w:lineRule="auto"/>
        <w:ind w:right="420" w:firstLine="3614" w:firstLineChars="1000"/>
        <w:rPr>
          <w:rFonts w:hint="eastAsia" w:ascii="宋体" w:hAnsi="宋体" w:cs="宋体"/>
          <w:b/>
          <w:color w:val="auto"/>
          <w:kern w:val="0"/>
          <w:sz w:val="36"/>
          <w:szCs w:val="36"/>
          <w:highlight w:val="none"/>
        </w:rPr>
      </w:pPr>
    </w:p>
    <w:p w14:paraId="62879BDB">
      <w:pPr>
        <w:spacing w:line="360" w:lineRule="auto"/>
        <w:ind w:right="420" w:firstLine="3614" w:firstLineChars="1000"/>
        <w:rPr>
          <w:rFonts w:hint="eastAsia" w:ascii="宋体" w:hAnsi="宋体" w:cs="宋体"/>
          <w:b/>
          <w:color w:val="auto"/>
          <w:kern w:val="0"/>
          <w:sz w:val="36"/>
          <w:szCs w:val="36"/>
          <w:highlight w:val="none"/>
        </w:rPr>
      </w:pPr>
    </w:p>
    <w:p w14:paraId="39FE7205">
      <w:pPr>
        <w:spacing w:line="360" w:lineRule="auto"/>
        <w:ind w:right="420" w:firstLine="3614" w:firstLineChars="1000"/>
        <w:rPr>
          <w:rFonts w:hint="eastAsia" w:ascii="宋体" w:hAnsi="宋体" w:cs="宋体"/>
          <w:b/>
          <w:color w:val="auto"/>
          <w:kern w:val="0"/>
          <w:sz w:val="36"/>
          <w:szCs w:val="36"/>
          <w:highlight w:val="none"/>
        </w:rPr>
      </w:pPr>
    </w:p>
    <w:p w14:paraId="7499E248">
      <w:pPr>
        <w:spacing w:line="360" w:lineRule="auto"/>
        <w:ind w:right="420" w:firstLine="3614" w:firstLineChars="1000"/>
        <w:rPr>
          <w:rFonts w:hint="eastAsia" w:ascii="宋体" w:hAnsi="宋体" w:cs="宋体"/>
          <w:b/>
          <w:color w:val="auto"/>
          <w:kern w:val="0"/>
          <w:sz w:val="36"/>
          <w:szCs w:val="36"/>
          <w:highlight w:val="none"/>
        </w:rPr>
      </w:pPr>
    </w:p>
    <w:p w14:paraId="16CCE067">
      <w:pPr>
        <w:spacing w:line="360" w:lineRule="auto"/>
        <w:ind w:right="420" w:firstLine="3614" w:firstLineChars="1000"/>
        <w:rPr>
          <w:rFonts w:hint="eastAsia" w:ascii="宋体" w:hAnsi="宋体" w:cs="宋体"/>
          <w:b/>
          <w:color w:val="auto"/>
          <w:kern w:val="0"/>
          <w:sz w:val="36"/>
          <w:szCs w:val="36"/>
          <w:highlight w:val="none"/>
        </w:rPr>
      </w:pPr>
    </w:p>
    <w:p w14:paraId="1C0656FA">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color w:val="auto"/>
          <w:highlight w:val="none"/>
        </w:rPr>
      </w:pPr>
      <w:r>
        <w:rPr>
          <w:rFonts w:hint="eastAsia" w:ascii="宋体" w:hAnsi="宋体" w:cs="宋体"/>
          <w:color w:val="auto"/>
          <w:highlight w:val="none"/>
        </w:rPr>
        <w:t>附件</w:t>
      </w:r>
    </w:p>
    <w:p w14:paraId="3F20FE0A">
      <w:pPr>
        <w:spacing w:line="360" w:lineRule="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324FFE63">
      <w:pPr>
        <w:spacing w:line="360" w:lineRule="auto"/>
        <w:jc w:val="center"/>
        <w:rPr>
          <w:rFonts w:hint="eastAsia" w:ascii="宋体" w:hAnsi="宋体" w:cs="宋体"/>
          <w:b/>
          <w:color w:val="auto"/>
          <w:spacing w:val="6"/>
          <w:sz w:val="32"/>
          <w:szCs w:val="32"/>
          <w:highlight w:val="none"/>
        </w:rPr>
      </w:pPr>
      <w:bookmarkStart w:id="425" w:name="OLE_LINK14"/>
      <w:bookmarkStart w:id="426" w:name="OLE_LINK13"/>
      <w:r>
        <w:rPr>
          <w:rFonts w:hint="eastAsia" w:ascii="宋体" w:hAnsi="宋体" w:cs="宋体"/>
          <w:b/>
          <w:color w:val="auto"/>
          <w:spacing w:val="6"/>
          <w:sz w:val="32"/>
          <w:szCs w:val="32"/>
          <w:highlight w:val="none"/>
        </w:rPr>
        <w:t>残疾人福利性单位声明函</w:t>
      </w:r>
    </w:p>
    <w:bookmarkEnd w:id="425"/>
    <w:bookmarkEnd w:id="426"/>
    <w:p w14:paraId="15E4B83A">
      <w:pPr>
        <w:spacing w:line="360" w:lineRule="auto"/>
        <w:rPr>
          <w:rFonts w:hint="eastAsia" w:ascii="宋体" w:hAnsi="宋体" w:cs="宋体"/>
          <w:b/>
          <w:color w:val="auto"/>
          <w:spacing w:val="6"/>
          <w:sz w:val="30"/>
          <w:szCs w:val="30"/>
          <w:highlight w:val="none"/>
        </w:rPr>
      </w:pPr>
    </w:p>
    <w:p w14:paraId="746085C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rPr>
        <w:t>杭州市第三人民医院</w:t>
      </w:r>
      <w:r>
        <w:rPr>
          <w:rFonts w:hint="eastAsia" w:ascii="宋体" w:hAnsi="宋体" w:cs="宋体"/>
          <w:color w:val="auto"/>
          <w:sz w:val="24"/>
          <w:highlight w:val="none"/>
        </w:rPr>
        <w:t>单位的</w:t>
      </w:r>
      <w:r>
        <w:rPr>
          <w:rFonts w:hint="eastAsia" w:ascii="宋体" w:hAnsi="宋体" w:cs="宋体"/>
          <w:color w:val="auto"/>
          <w:sz w:val="24"/>
          <w:highlight w:val="none"/>
          <w:u w:val="single"/>
        </w:rPr>
        <w:t>杭州市第三人民医院2025年-2026年度综合物业（保洁、运送、维修等）管理服务项目</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3E21CAD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DFB64BA">
      <w:pPr>
        <w:spacing w:line="360" w:lineRule="auto"/>
        <w:ind w:firstLine="480" w:firstLineChars="200"/>
        <w:rPr>
          <w:rFonts w:hint="eastAsia" w:ascii="宋体" w:hAnsi="宋体" w:cs="宋体"/>
          <w:color w:val="auto"/>
          <w:sz w:val="24"/>
          <w:highlight w:val="none"/>
        </w:rPr>
      </w:pPr>
    </w:p>
    <w:p w14:paraId="4F50DCA6">
      <w:pPr>
        <w:spacing w:line="360" w:lineRule="auto"/>
        <w:ind w:firstLine="480" w:firstLineChars="200"/>
        <w:rPr>
          <w:rFonts w:hint="eastAsia" w:ascii="宋体" w:hAnsi="宋体" w:cs="宋体"/>
          <w:color w:val="auto"/>
          <w:sz w:val="24"/>
          <w:highlight w:val="none"/>
        </w:rPr>
      </w:pPr>
    </w:p>
    <w:p w14:paraId="4EC076E3">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027BF81">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日  期：</w:t>
      </w:r>
    </w:p>
    <w:p w14:paraId="240FE224">
      <w:pPr>
        <w:spacing w:line="360" w:lineRule="auto"/>
        <w:ind w:firstLine="480" w:firstLineChars="200"/>
        <w:rPr>
          <w:rFonts w:hint="eastAsia" w:ascii="宋体" w:hAnsi="宋体" w:cs="宋体"/>
          <w:color w:val="auto"/>
          <w:sz w:val="24"/>
          <w:highlight w:val="none"/>
        </w:rPr>
      </w:pPr>
    </w:p>
    <w:p w14:paraId="467C408D">
      <w:pPr>
        <w:spacing w:line="360" w:lineRule="auto"/>
        <w:ind w:firstLine="420" w:firstLineChars="200"/>
        <w:rPr>
          <w:rFonts w:hint="eastAsia" w:ascii="宋体" w:hAnsi="宋体" w:cs="宋体"/>
          <w:color w:val="auto"/>
          <w:highlight w:val="none"/>
        </w:rPr>
      </w:pPr>
    </w:p>
    <w:p w14:paraId="07839B25">
      <w:pPr>
        <w:spacing w:line="360" w:lineRule="auto"/>
        <w:ind w:firstLine="420" w:firstLineChars="200"/>
        <w:rPr>
          <w:rFonts w:hint="eastAsia" w:ascii="宋体" w:hAnsi="宋体" w:cs="宋体"/>
          <w:color w:val="auto"/>
          <w:highlight w:val="none"/>
        </w:rPr>
      </w:pPr>
    </w:p>
    <w:p w14:paraId="275D3D59">
      <w:pPr>
        <w:spacing w:line="360" w:lineRule="auto"/>
        <w:ind w:firstLine="420" w:firstLineChars="200"/>
        <w:rPr>
          <w:rFonts w:hint="eastAsia" w:ascii="宋体" w:hAnsi="宋体" w:cs="宋体"/>
          <w:color w:val="auto"/>
          <w:highlight w:val="none"/>
        </w:rPr>
      </w:pPr>
    </w:p>
    <w:p w14:paraId="2BEC4B1C">
      <w:pPr>
        <w:spacing w:line="360" w:lineRule="auto"/>
        <w:ind w:firstLine="420" w:firstLineChars="200"/>
        <w:rPr>
          <w:rFonts w:hint="eastAsia" w:ascii="宋体" w:hAnsi="宋体" w:cs="宋体"/>
          <w:color w:val="auto"/>
          <w:highlight w:val="none"/>
        </w:rPr>
      </w:pPr>
    </w:p>
    <w:p w14:paraId="6CA1EB97">
      <w:pPr>
        <w:spacing w:line="360" w:lineRule="auto"/>
        <w:rPr>
          <w:rFonts w:hint="eastAsia" w:ascii="宋体" w:hAnsi="宋体" w:cs="宋体"/>
          <w:b/>
          <w:color w:val="auto"/>
          <w:sz w:val="24"/>
          <w:highlight w:val="none"/>
        </w:rPr>
      </w:pPr>
    </w:p>
    <w:p w14:paraId="437D3DE9">
      <w:pPr>
        <w:spacing w:line="360" w:lineRule="auto"/>
        <w:rPr>
          <w:rFonts w:hint="eastAsia" w:ascii="宋体" w:hAnsi="宋体" w:cs="宋体"/>
          <w:b/>
          <w:color w:val="auto"/>
          <w:sz w:val="24"/>
          <w:highlight w:val="none"/>
        </w:rPr>
      </w:pPr>
    </w:p>
    <w:p w14:paraId="792D7AFF">
      <w:pPr>
        <w:spacing w:line="360" w:lineRule="auto"/>
        <w:rPr>
          <w:rFonts w:hint="eastAsia" w:ascii="宋体" w:hAnsi="宋体" w:cs="宋体"/>
          <w:b/>
          <w:color w:val="auto"/>
          <w:sz w:val="24"/>
          <w:highlight w:val="none"/>
        </w:rPr>
      </w:pPr>
    </w:p>
    <w:p w14:paraId="5F68F7AE">
      <w:pPr>
        <w:spacing w:line="360" w:lineRule="auto"/>
        <w:rPr>
          <w:rFonts w:hint="eastAsia" w:ascii="宋体" w:hAnsi="宋体" w:cs="宋体"/>
          <w:b/>
          <w:color w:val="auto"/>
          <w:sz w:val="24"/>
          <w:highlight w:val="none"/>
        </w:rPr>
      </w:pPr>
    </w:p>
    <w:p w14:paraId="06FF9ADB">
      <w:pPr>
        <w:spacing w:line="360" w:lineRule="auto"/>
        <w:rPr>
          <w:rFonts w:hint="eastAsia" w:ascii="宋体" w:hAnsi="宋体" w:cs="宋体"/>
          <w:b/>
          <w:color w:val="auto"/>
          <w:sz w:val="24"/>
          <w:highlight w:val="none"/>
        </w:rPr>
      </w:pPr>
    </w:p>
    <w:p w14:paraId="24C22051">
      <w:pPr>
        <w:spacing w:line="360" w:lineRule="auto"/>
        <w:rPr>
          <w:rFonts w:hint="eastAsia" w:ascii="宋体" w:hAnsi="宋体" w:cs="宋体"/>
          <w:b/>
          <w:color w:val="auto"/>
          <w:sz w:val="24"/>
          <w:highlight w:val="none"/>
        </w:rPr>
      </w:pPr>
    </w:p>
    <w:p w14:paraId="5BE99545">
      <w:pPr>
        <w:spacing w:line="360" w:lineRule="auto"/>
        <w:rPr>
          <w:rFonts w:hint="eastAsia" w:ascii="宋体" w:hAnsi="宋体" w:cs="宋体"/>
          <w:b/>
          <w:color w:val="auto"/>
          <w:sz w:val="24"/>
          <w:highlight w:val="none"/>
        </w:rPr>
      </w:pPr>
    </w:p>
    <w:p w14:paraId="0844A528">
      <w:pPr>
        <w:spacing w:line="360" w:lineRule="auto"/>
        <w:rPr>
          <w:rFonts w:hint="eastAsia" w:ascii="宋体" w:hAnsi="宋体" w:cs="宋体"/>
          <w:b/>
          <w:color w:val="auto"/>
          <w:sz w:val="24"/>
          <w:highlight w:val="none"/>
        </w:rPr>
      </w:pPr>
    </w:p>
    <w:p w14:paraId="63041E71">
      <w:pPr>
        <w:spacing w:line="360" w:lineRule="auto"/>
        <w:rPr>
          <w:rFonts w:hint="eastAsia" w:ascii="宋体" w:hAnsi="宋体" w:cs="宋体"/>
          <w:b/>
          <w:color w:val="auto"/>
          <w:sz w:val="24"/>
          <w:highlight w:val="none"/>
        </w:rPr>
      </w:pPr>
    </w:p>
    <w:p w14:paraId="5C57FF1B">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3D8D44E6">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E4874AF">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一、质疑供应商基本信息</w:t>
      </w:r>
    </w:p>
    <w:p w14:paraId="6AB7B15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027BB739">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D0BDB6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D01845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10AFD4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855FE0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347BEE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二、质疑项目基本情况</w:t>
      </w:r>
    </w:p>
    <w:p w14:paraId="64BAD84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4DEC20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6EE9B86">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74DDF6F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B6E14D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三、质疑事项具体内容</w:t>
      </w:r>
    </w:p>
    <w:p w14:paraId="54DED2D3">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5BE2607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2F799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41EE352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1214AB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57CCFC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质疑事项2</w:t>
      </w:r>
    </w:p>
    <w:p w14:paraId="6649D7E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21AE800C">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70A85E0B">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EB3DC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46C5267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0B56586A">
      <w:pPr>
        <w:spacing w:line="360" w:lineRule="auto"/>
        <w:jc w:val="center"/>
        <w:rPr>
          <w:rFonts w:hint="eastAsia" w:ascii="宋体" w:hAnsi="宋体" w:cs="宋体"/>
          <w:b/>
          <w:bCs/>
          <w:color w:val="auto"/>
          <w:sz w:val="24"/>
          <w:highlight w:val="none"/>
        </w:rPr>
      </w:pPr>
    </w:p>
    <w:p w14:paraId="345E27D0">
      <w:pPr>
        <w:spacing w:line="360" w:lineRule="auto"/>
        <w:rPr>
          <w:rFonts w:hint="eastAsia" w:ascii="宋体" w:hAnsi="宋体" w:cs="宋体"/>
          <w:b/>
          <w:color w:val="auto"/>
          <w:sz w:val="24"/>
          <w:highlight w:val="none"/>
        </w:rPr>
      </w:pPr>
    </w:p>
    <w:p w14:paraId="29B69A79">
      <w:pPr>
        <w:spacing w:line="360" w:lineRule="auto"/>
        <w:rPr>
          <w:rFonts w:hint="eastAsia" w:ascii="宋体" w:hAnsi="宋体" w:cs="宋体"/>
          <w:b/>
          <w:color w:val="auto"/>
          <w:sz w:val="24"/>
          <w:highlight w:val="none"/>
        </w:rPr>
      </w:pPr>
    </w:p>
    <w:p w14:paraId="0AEFC24B">
      <w:pPr>
        <w:spacing w:line="360" w:lineRule="auto"/>
        <w:rPr>
          <w:rFonts w:hint="eastAsia" w:ascii="宋体" w:hAnsi="宋体" w:cs="宋体"/>
          <w:b/>
          <w:color w:val="auto"/>
          <w:sz w:val="24"/>
          <w:highlight w:val="none"/>
        </w:rPr>
      </w:pPr>
    </w:p>
    <w:p w14:paraId="26762FED">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质疑函制作说明：</w:t>
      </w:r>
    </w:p>
    <w:p w14:paraId="2370B6D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001DC5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5EF7C36">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22105D2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27AD2747">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16B700F">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783F9A2">
      <w:pPr>
        <w:widowControl/>
        <w:spacing w:line="360" w:lineRule="auto"/>
        <w:ind w:firstLine="600" w:firstLineChars="200"/>
        <w:jc w:val="left"/>
        <w:rPr>
          <w:rFonts w:hint="eastAsia" w:ascii="宋体" w:hAnsi="宋体" w:cs="宋体"/>
          <w:color w:val="auto"/>
          <w:sz w:val="30"/>
          <w:szCs w:val="30"/>
          <w:highlight w:val="none"/>
        </w:rPr>
      </w:pPr>
    </w:p>
    <w:p w14:paraId="58147D3B">
      <w:pPr>
        <w:spacing w:line="360" w:lineRule="auto"/>
        <w:jc w:val="center"/>
        <w:rPr>
          <w:rFonts w:hint="eastAsia" w:ascii="宋体" w:hAnsi="宋体" w:cs="宋体"/>
          <w:b/>
          <w:color w:val="auto"/>
          <w:spacing w:val="6"/>
          <w:sz w:val="32"/>
          <w:szCs w:val="32"/>
          <w:highlight w:val="none"/>
        </w:rPr>
      </w:pPr>
    </w:p>
    <w:p w14:paraId="08A75E39">
      <w:pPr>
        <w:spacing w:line="360" w:lineRule="auto"/>
        <w:jc w:val="center"/>
        <w:rPr>
          <w:rFonts w:hint="eastAsia" w:ascii="宋体" w:hAnsi="宋体" w:cs="宋体"/>
          <w:b/>
          <w:color w:val="auto"/>
          <w:spacing w:val="6"/>
          <w:sz w:val="32"/>
          <w:szCs w:val="32"/>
          <w:highlight w:val="none"/>
        </w:rPr>
      </w:pPr>
    </w:p>
    <w:p w14:paraId="590D7FA3">
      <w:pPr>
        <w:spacing w:line="360" w:lineRule="auto"/>
        <w:jc w:val="center"/>
        <w:rPr>
          <w:rFonts w:hint="eastAsia" w:ascii="宋体" w:hAnsi="宋体" w:cs="宋体"/>
          <w:b/>
          <w:color w:val="auto"/>
          <w:spacing w:val="6"/>
          <w:sz w:val="32"/>
          <w:szCs w:val="32"/>
          <w:highlight w:val="none"/>
        </w:rPr>
      </w:pPr>
    </w:p>
    <w:p w14:paraId="54FBE237">
      <w:pPr>
        <w:spacing w:line="360" w:lineRule="auto"/>
        <w:jc w:val="center"/>
        <w:rPr>
          <w:rFonts w:hint="eastAsia" w:ascii="宋体" w:hAnsi="宋体" w:cs="宋体"/>
          <w:b/>
          <w:color w:val="auto"/>
          <w:spacing w:val="6"/>
          <w:sz w:val="32"/>
          <w:szCs w:val="32"/>
          <w:highlight w:val="none"/>
        </w:rPr>
      </w:pPr>
    </w:p>
    <w:p w14:paraId="6D376250">
      <w:pPr>
        <w:spacing w:line="360" w:lineRule="auto"/>
        <w:jc w:val="center"/>
        <w:rPr>
          <w:rFonts w:hint="eastAsia" w:ascii="宋体" w:hAnsi="宋体" w:cs="宋体"/>
          <w:b/>
          <w:color w:val="auto"/>
          <w:spacing w:val="6"/>
          <w:sz w:val="32"/>
          <w:szCs w:val="32"/>
          <w:highlight w:val="none"/>
        </w:rPr>
      </w:pPr>
    </w:p>
    <w:p w14:paraId="3C747C51">
      <w:pPr>
        <w:spacing w:line="360" w:lineRule="auto"/>
        <w:jc w:val="center"/>
        <w:rPr>
          <w:rFonts w:hint="eastAsia" w:ascii="宋体" w:hAnsi="宋体" w:cs="宋体"/>
          <w:b/>
          <w:color w:val="auto"/>
          <w:spacing w:val="6"/>
          <w:sz w:val="32"/>
          <w:szCs w:val="32"/>
          <w:highlight w:val="none"/>
        </w:rPr>
      </w:pPr>
    </w:p>
    <w:p w14:paraId="3394CB37">
      <w:pPr>
        <w:spacing w:line="360" w:lineRule="auto"/>
        <w:jc w:val="center"/>
        <w:rPr>
          <w:rFonts w:hint="eastAsia" w:ascii="宋体" w:hAnsi="宋体" w:cs="宋体"/>
          <w:b/>
          <w:color w:val="auto"/>
          <w:spacing w:val="6"/>
          <w:sz w:val="32"/>
          <w:szCs w:val="32"/>
          <w:highlight w:val="none"/>
        </w:rPr>
      </w:pPr>
    </w:p>
    <w:p w14:paraId="5B113E94">
      <w:pPr>
        <w:spacing w:line="360" w:lineRule="auto"/>
        <w:jc w:val="center"/>
        <w:rPr>
          <w:rFonts w:hint="eastAsia" w:ascii="宋体" w:hAnsi="宋体" w:cs="宋体"/>
          <w:b/>
          <w:color w:val="auto"/>
          <w:spacing w:val="6"/>
          <w:sz w:val="32"/>
          <w:szCs w:val="32"/>
          <w:highlight w:val="none"/>
        </w:rPr>
      </w:pPr>
    </w:p>
    <w:p w14:paraId="2B39FF36">
      <w:pPr>
        <w:spacing w:line="360" w:lineRule="auto"/>
        <w:jc w:val="center"/>
        <w:rPr>
          <w:rFonts w:hint="eastAsia" w:ascii="宋体" w:hAnsi="宋体" w:cs="宋体"/>
          <w:b/>
          <w:color w:val="auto"/>
          <w:spacing w:val="6"/>
          <w:sz w:val="32"/>
          <w:szCs w:val="32"/>
          <w:highlight w:val="none"/>
        </w:rPr>
      </w:pPr>
    </w:p>
    <w:p w14:paraId="0282B5A2">
      <w:pPr>
        <w:spacing w:line="360" w:lineRule="auto"/>
        <w:jc w:val="center"/>
        <w:rPr>
          <w:rFonts w:hint="eastAsia" w:ascii="宋体" w:hAnsi="宋体" w:cs="宋体"/>
          <w:b/>
          <w:color w:val="auto"/>
          <w:spacing w:val="6"/>
          <w:sz w:val="32"/>
          <w:szCs w:val="32"/>
          <w:highlight w:val="none"/>
        </w:rPr>
      </w:pPr>
    </w:p>
    <w:p w14:paraId="65DC06E9">
      <w:pPr>
        <w:spacing w:line="360" w:lineRule="auto"/>
        <w:jc w:val="center"/>
        <w:rPr>
          <w:rFonts w:hint="eastAsia" w:ascii="宋体" w:hAnsi="宋体" w:cs="宋体"/>
          <w:b/>
          <w:color w:val="auto"/>
          <w:spacing w:val="6"/>
          <w:sz w:val="32"/>
          <w:szCs w:val="32"/>
          <w:highlight w:val="none"/>
        </w:rPr>
      </w:pPr>
    </w:p>
    <w:p w14:paraId="3FD0542F">
      <w:pPr>
        <w:spacing w:line="360" w:lineRule="auto"/>
        <w:jc w:val="center"/>
        <w:rPr>
          <w:rFonts w:hint="eastAsia" w:ascii="宋体" w:hAnsi="宋体" w:cs="宋体"/>
          <w:b/>
          <w:color w:val="auto"/>
          <w:spacing w:val="6"/>
          <w:sz w:val="32"/>
          <w:szCs w:val="32"/>
          <w:highlight w:val="none"/>
        </w:rPr>
      </w:pPr>
    </w:p>
    <w:p w14:paraId="1616C70F">
      <w:pPr>
        <w:spacing w:line="360" w:lineRule="auto"/>
        <w:jc w:val="left"/>
        <w:rPr>
          <w:rFonts w:hint="eastAsia" w:ascii="宋体" w:hAnsi="宋体" w:cs="宋体"/>
          <w:b/>
          <w:color w:val="auto"/>
          <w:spacing w:val="6"/>
          <w:sz w:val="32"/>
          <w:szCs w:val="32"/>
          <w:highlight w:val="none"/>
        </w:rPr>
      </w:pPr>
    </w:p>
    <w:p w14:paraId="7180F9FC">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A3698B1">
      <w:pPr>
        <w:spacing w:line="360" w:lineRule="auto"/>
        <w:jc w:val="center"/>
        <w:rPr>
          <w:rFonts w:hint="eastAsia" w:ascii="宋体" w:hAnsi="宋体" w:cs="宋体"/>
          <w:b/>
          <w:color w:val="auto"/>
          <w:sz w:val="24"/>
          <w:highlight w:val="none"/>
        </w:rPr>
      </w:pPr>
    </w:p>
    <w:p w14:paraId="426E6ED0">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CD4B982">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3B2ACA4C">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B41FB5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B4A91C1">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FCE3085">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EEBB28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3C128E3">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B563D4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43820DF">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FE150E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BF30A55">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7AF5016D">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4E47AD7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4206CB">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A0B9E8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C4BBF6">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68D14B02">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A830E2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A4CCCBF">
      <w:pPr>
        <w:spacing w:line="360" w:lineRule="auto"/>
        <w:rPr>
          <w:rFonts w:hint="eastAsia"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2AB77AB">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CD7F10C">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41E996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FDFBA2F">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三、质疑基本情况</w:t>
      </w:r>
    </w:p>
    <w:p w14:paraId="5D5DCE87">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041EBD4">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6AF8B4D">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5EE9D09">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69E0C0C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1A37DEF">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A683E7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9381561">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B8AA4B8">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F3D546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45615574">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7CC4E28C">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16DF45EC">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7301B1">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39E971C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7E20CE4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12F5025E">
      <w:pPr>
        <w:spacing w:line="360" w:lineRule="auto"/>
        <w:rPr>
          <w:rFonts w:hint="eastAsia" w:ascii="宋体" w:hAnsi="宋体" w:cs="宋体"/>
          <w:b/>
          <w:color w:val="auto"/>
          <w:sz w:val="24"/>
          <w:highlight w:val="none"/>
        </w:rPr>
      </w:pPr>
    </w:p>
    <w:p w14:paraId="517BD107">
      <w:pPr>
        <w:spacing w:line="360" w:lineRule="auto"/>
        <w:rPr>
          <w:rFonts w:hint="eastAsia" w:ascii="宋体" w:hAnsi="宋体" w:cs="宋体"/>
          <w:b/>
          <w:color w:val="auto"/>
          <w:sz w:val="24"/>
          <w:highlight w:val="none"/>
        </w:rPr>
      </w:pPr>
    </w:p>
    <w:p w14:paraId="33266BC1">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05BCD79D">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FDFC223">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F9DEBE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047E3BA4">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B473A44">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3BB2E7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BC66FD1">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084FA4B8">
      <w:pPr>
        <w:spacing w:line="360" w:lineRule="auto"/>
        <w:rPr>
          <w:rFonts w:hint="eastAsia" w:ascii="宋体" w:hAnsi="宋体" w:cs="宋体"/>
          <w:b/>
          <w:color w:val="auto"/>
          <w:sz w:val="24"/>
          <w:highlight w:val="none"/>
        </w:rPr>
      </w:pPr>
    </w:p>
    <w:p w14:paraId="52A395DF">
      <w:pPr>
        <w:autoSpaceDE w:val="0"/>
        <w:autoSpaceDN w:val="0"/>
        <w:jc w:val="center"/>
        <w:rPr>
          <w:rFonts w:hint="eastAsia" w:ascii="宋体" w:hAnsi="宋体" w:cs="宋体"/>
          <w:b/>
          <w:color w:val="auto"/>
          <w:spacing w:val="6"/>
          <w:sz w:val="32"/>
          <w:szCs w:val="32"/>
          <w:highlight w:val="none"/>
        </w:rPr>
      </w:pPr>
    </w:p>
    <w:p w14:paraId="71C8C497">
      <w:pPr>
        <w:autoSpaceDE w:val="0"/>
        <w:autoSpaceDN w:val="0"/>
        <w:jc w:val="center"/>
        <w:rPr>
          <w:rFonts w:hint="eastAsia" w:ascii="宋体" w:hAnsi="宋体" w:cs="宋体"/>
          <w:b/>
          <w:color w:val="auto"/>
          <w:spacing w:val="6"/>
          <w:sz w:val="32"/>
          <w:szCs w:val="32"/>
          <w:highlight w:val="none"/>
        </w:rPr>
      </w:pPr>
    </w:p>
    <w:p w14:paraId="6B116EC8">
      <w:pPr>
        <w:autoSpaceDE w:val="0"/>
        <w:autoSpaceDN w:val="0"/>
        <w:jc w:val="center"/>
        <w:rPr>
          <w:rFonts w:hint="eastAsia"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9654A27">
      <w:pPr>
        <w:spacing w:line="360" w:lineRule="auto"/>
        <w:rPr>
          <w:rFonts w:hint="eastAsia" w:ascii="宋体" w:hAnsi="宋体" w:cs="宋体"/>
          <w:color w:val="auto"/>
          <w:sz w:val="24"/>
          <w:highlight w:val="none"/>
          <w:u w:val="single"/>
        </w:rPr>
      </w:pPr>
    </w:p>
    <w:p w14:paraId="027EBC87">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杭州市第三人民医院、杭州市公共资源交易中心：</w:t>
      </w:r>
    </w:p>
    <w:p w14:paraId="7D17F5B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你方组织的杭州市第三人民医院2025年-2026年度综合物业（保洁、运送、维修等）管理服务项目【招标编号：HZZFCG-2025-032】</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4FC511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5B52B079">
      <w:pPr>
        <w:spacing w:line="360" w:lineRule="auto"/>
        <w:ind w:firstLine="494"/>
        <w:rPr>
          <w:rFonts w:hint="eastAsia" w:ascii="宋体" w:hAnsi="宋体" w:cs="宋体"/>
          <w:color w:val="auto"/>
          <w:sz w:val="24"/>
          <w:highlight w:val="none"/>
        </w:rPr>
      </w:pPr>
    </w:p>
    <w:p w14:paraId="2107CBA5">
      <w:pPr>
        <w:spacing w:line="360" w:lineRule="auto"/>
        <w:ind w:firstLine="494"/>
        <w:rPr>
          <w:rFonts w:hint="eastAsia" w:ascii="宋体" w:hAnsi="宋体" w:cs="宋体"/>
          <w:color w:val="auto"/>
          <w:sz w:val="24"/>
          <w:highlight w:val="none"/>
        </w:rPr>
      </w:pPr>
    </w:p>
    <w:p w14:paraId="6450ECEB">
      <w:pPr>
        <w:spacing w:line="360" w:lineRule="auto"/>
        <w:ind w:firstLine="494"/>
        <w:rPr>
          <w:rFonts w:hint="eastAsia" w:ascii="宋体" w:hAnsi="宋体" w:cs="宋体"/>
          <w:color w:val="auto"/>
          <w:sz w:val="24"/>
          <w:highlight w:val="none"/>
        </w:rPr>
      </w:pPr>
    </w:p>
    <w:p w14:paraId="6576561A">
      <w:pPr>
        <w:spacing w:line="360" w:lineRule="auto"/>
        <w:ind w:firstLine="494"/>
        <w:rPr>
          <w:rFonts w:hint="eastAsia" w:ascii="宋体" w:hAnsi="宋体" w:cs="宋体"/>
          <w:color w:val="auto"/>
          <w:sz w:val="24"/>
          <w:highlight w:val="none"/>
        </w:rPr>
      </w:pPr>
    </w:p>
    <w:p w14:paraId="11FDCA05">
      <w:pPr>
        <w:spacing w:line="360" w:lineRule="auto"/>
        <w:ind w:right="480"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14:paraId="6B8C1FED">
      <w:pPr>
        <w:ind w:right="1440" w:firstLine="494"/>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3825651E">
      <w:pPr>
        <w:rPr>
          <w:rFonts w:hint="eastAsia" w:ascii="宋体" w:hAnsi="宋体" w:cs="宋体"/>
          <w:color w:val="auto"/>
          <w:sz w:val="24"/>
          <w:highlight w:val="none"/>
        </w:rPr>
      </w:pPr>
      <w:r>
        <w:rPr>
          <w:rFonts w:hint="eastAsia" w:ascii="宋体" w:hAnsi="宋体" w:cs="宋体"/>
          <w:b/>
          <w:bCs/>
          <w:color w:val="auto"/>
          <w:sz w:val="24"/>
          <w:highlight w:val="none"/>
        </w:rPr>
        <w:t>附：</w:t>
      </w:r>
    </w:p>
    <w:p w14:paraId="4471126A">
      <w:pPr>
        <w:spacing w:line="360" w:lineRule="auto"/>
        <w:rPr>
          <w:rFonts w:hint="eastAsia"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8215747">
      <w:pPr>
        <w:autoSpaceDE w:val="0"/>
        <w:autoSpaceDN w:val="0"/>
        <w:jc w:val="center"/>
        <w:rPr>
          <w:rFonts w:hint="eastAsia" w:ascii="宋体" w:hAnsi="宋体" w:cs="宋体"/>
          <w:b/>
          <w:color w:val="auto"/>
          <w:spacing w:val="6"/>
          <w:sz w:val="32"/>
          <w:szCs w:val="32"/>
          <w:highlight w:val="none"/>
        </w:rPr>
      </w:pPr>
    </w:p>
    <w:p w14:paraId="5DB2747D">
      <w:pPr>
        <w:autoSpaceDE w:val="0"/>
        <w:autoSpaceDN w:val="0"/>
        <w:jc w:val="center"/>
        <w:rPr>
          <w:rFonts w:hint="eastAsia" w:ascii="宋体" w:hAnsi="宋体" w:cs="宋体"/>
          <w:b/>
          <w:color w:val="auto"/>
          <w:spacing w:val="6"/>
          <w:sz w:val="32"/>
          <w:szCs w:val="32"/>
          <w:highlight w:val="none"/>
        </w:rPr>
      </w:pPr>
    </w:p>
    <w:p w14:paraId="0D3D8497">
      <w:pPr>
        <w:autoSpaceDE w:val="0"/>
        <w:autoSpaceDN w:val="0"/>
        <w:jc w:val="center"/>
        <w:rPr>
          <w:rFonts w:hint="eastAsia" w:ascii="宋体" w:hAnsi="宋体" w:cs="宋体"/>
          <w:b/>
          <w:color w:val="auto"/>
          <w:spacing w:val="6"/>
          <w:sz w:val="32"/>
          <w:szCs w:val="32"/>
          <w:highlight w:val="none"/>
        </w:rPr>
      </w:pPr>
    </w:p>
    <w:p w14:paraId="1C1CB6FB">
      <w:pPr>
        <w:autoSpaceDE w:val="0"/>
        <w:autoSpaceDN w:val="0"/>
        <w:jc w:val="center"/>
        <w:rPr>
          <w:rFonts w:hint="eastAsia" w:ascii="宋体" w:hAnsi="宋体" w:cs="宋体"/>
          <w:b/>
          <w:color w:val="auto"/>
          <w:spacing w:val="6"/>
          <w:sz w:val="32"/>
          <w:szCs w:val="32"/>
          <w:highlight w:val="none"/>
        </w:rPr>
      </w:pPr>
    </w:p>
    <w:p w14:paraId="0B05AB6F">
      <w:pPr>
        <w:autoSpaceDE w:val="0"/>
        <w:autoSpaceDN w:val="0"/>
        <w:jc w:val="center"/>
        <w:rPr>
          <w:rFonts w:hint="eastAsia" w:ascii="宋体" w:hAnsi="宋体" w:cs="宋体"/>
          <w:b/>
          <w:color w:val="auto"/>
          <w:spacing w:val="6"/>
          <w:sz w:val="32"/>
          <w:szCs w:val="32"/>
          <w:highlight w:val="none"/>
        </w:rPr>
      </w:pPr>
    </w:p>
    <w:p w14:paraId="437CFB97">
      <w:pPr>
        <w:autoSpaceDE w:val="0"/>
        <w:autoSpaceDN w:val="0"/>
        <w:jc w:val="center"/>
        <w:rPr>
          <w:rFonts w:hint="eastAsia" w:ascii="宋体" w:hAnsi="宋体" w:cs="宋体"/>
          <w:b/>
          <w:color w:val="auto"/>
          <w:spacing w:val="6"/>
          <w:sz w:val="32"/>
          <w:szCs w:val="32"/>
          <w:highlight w:val="none"/>
        </w:rPr>
      </w:pPr>
    </w:p>
    <w:p w14:paraId="0B05DF46">
      <w:pPr>
        <w:autoSpaceDE w:val="0"/>
        <w:autoSpaceDN w:val="0"/>
        <w:jc w:val="center"/>
        <w:rPr>
          <w:rFonts w:hint="eastAsia" w:ascii="宋体" w:hAnsi="宋体" w:cs="宋体"/>
          <w:b/>
          <w:color w:val="auto"/>
          <w:spacing w:val="6"/>
          <w:sz w:val="32"/>
          <w:szCs w:val="32"/>
          <w:highlight w:val="none"/>
        </w:rPr>
      </w:pPr>
    </w:p>
    <w:p w14:paraId="27BFF8AD">
      <w:pPr>
        <w:autoSpaceDE w:val="0"/>
        <w:autoSpaceDN w:val="0"/>
        <w:jc w:val="center"/>
        <w:rPr>
          <w:rFonts w:hint="eastAsia" w:ascii="宋体" w:hAnsi="宋体" w:cs="宋体"/>
          <w:b/>
          <w:color w:val="auto"/>
          <w:spacing w:val="6"/>
          <w:sz w:val="32"/>
          <w:szCs w:val="32"/>
          <w:highlight w:val="none"/>
        </w:rPr>
      </w:pPr>
    </w:p>
    <w:p w14:paraId="3F8EC35E">
      <w:pPr>
        <w:autoSpaceDE w:val="0"/>
        <w:autoSpaceDN w:val="0"/>
        <w:jc w:val="center"/>
        <w:rPr>
          <w:rFonts w:hint="eastAsia" w:ascii="宋体" w:hAnsi="宋体" w:cs="宋体"/>
          <w:b/>
          <w:color w:val="auto"/>
          <w:spacing w:val="6"/>
          <w:sz w:val="32"/>
          <w:szCs w:val="32"/>
          <w:highlight w:val="none"/>
        </w:rPr>
      </w:pPr>
    </w:p>
    <w:p w14:paraId="06C35B79">
      <w:pPr>
        <w:autoSpaceDE w:val="0"/>
        <w:autoSpaceDN w:val="0"/>
        <w:jc w:val="center"/>
        <w:rPr>
          <w:rFonts w:hint="eastAsia" w:ascii="宋体" w:hAnsi="宋体" w:cs="宋体"/>
          <w:b/>
          <w:color w:val="auto"/>
          <w:spacing w:val="6"/>
          <w:sz w:val="32"/>
          <w:szCs w:val="32"/>
          <w:highlight w:val="none"/>
        </w:rPr>
      </w:pPr>
    </w:p>
    <w:p w14:paraId="0824C42D">
      <w:pPr>
        <w:autoSpaceDE w:val="0"/>
        <w:autoSpaceDN w:val="0"/>
        <w:jc w:val="center"/>
        <w:rPr>
          <w:rFonts w:hint="eastAsia" w:ascii="宋体" w:hAnsi="宋体" w:cs="宋体"/>
          <w:b/>
          <w:color w:val="auto"/>
          <w:spacing w:val="6"/>
          <w:sz w:val="32"/>
          <w:szCs w:val="32"/>
          <w:highlight w:val="none"/>
        </w:rPr>
      </w:pPr>
    </w:p>
    <w:p w14:paraId="155B3471">
      <w:pPr>
        <w:autoSpaceDE w:val="0"/>
        <w:autoSpaceDN w:val="0"/>
        <w:jc w:val="center"/>
        <w:rPr>
          <w:rFonts w:hint="eastAsia" w:ascii="宋体" w:hAnsi="宋体" w:cs="宋体"/>
          <w:b/>
          <w:color w:val="auto"/>
          <w:spacing w:val="6"/>
          <w:sz w:val="32"/>
          <w:szCs w:val="32"/>
          <w:highlight w:val="none"/>
        </w:rPr>
      </w:pPr>
    </w:p>
    <w:p w14:paraId="713F2C34">
      <w:pPr>
        <w:autoSpaceDE w:val="0"/>
        <w:autoSpaceDN w:val="0"/>
        <w:jc w:val="center"/>
        <w:rPr>
          <w:rFonts w:hint="eastAsia" w:ascii="宋体" w:hAnsi="宋体" w:cs="宋体"/>
          <w:b/>
          <w:color w:val="auto"/>
          <w:spacing w:val="6"/>
          <w:sz w:val="32"/>
          <w:szCs w:val="32"/>
          <w:highlight w:val="none"/>
        </w:rPr>
      </w:pPr>
    </w:p>
    <w:p w14:paraId="2FFF2813">
      <w:pPr>
        <w:autoSpaceDE w:val="0"/>
        <w:autoSpaceDN w:val="0"/>
        <w:jc w:val="center"/>
        <w:rPr>
          <w:rFonts w:hint="eastAsia" w:ascii="宋体" w:hAnsi="宋体" w:cs="宋体"/>
          <w:b/>
          <w:color w:val="auto"/>
          <w:spacing w:val="6"/>
          <w:sz w:val="32"/>
          <w:szCs w:val="32"/>
          <w:highlight w:val="none"/>
        </w:rPr>
      </w:pPr>
    </w:p>
    <w:p w14:paraId="75523272">
      <w:pPr>
        <w:autoSpaceDE w:val="0"/>
        <w:autoSpaceDN w:val="0"/>
        <w:jc w:val="center"/>
        <w:rPr>
          <w:rFonts w:hint="eastAsia" w:ascii="宋体" w:hAnsi="宋体" w:cs="宋体"/>
          <w:b/>
          <w:color w:val="auto"/>
          <w:spacing w:val="6"/>
          <w:sz w:val="32"/>
          <w:szCs w:val="32"/>
          <w:highlight w:val="none"/>
        </w:rPr>
      </w:pPr>
    </w:p>
    <w:p w14:paraId="11447567">
      <w:pPr>
        <w:autoSpaceDE w:val="0"/>
        <w:autoSpaceDN w:val="0"/>
        <w:jc w:val="center"/>
        <w:rPr>
          <w:rFonts w:hint="eastAsia" w:ascii="宋体" w:hAnsi="宋体" w:cs="宋体"/>
          <w:b/>
          <w:color w:val="auto"/>
          <w:spacing w:val="6"/>
          <w:sz w:val="32"/>
          <w:szCs w:val="32"/>
          <w:highlight w:val="none"/>
        </w:rPr>
      </w:pPr>
    </w:p>
    <w:p w14:paraId="2F4A7546">
      <w:pPr>
        <w:autoSpaceDE w:val="0"/>
        <w:autoSpaceDN w:val="0"/>
        <w:jc w:val="center"/>
        <w:rPr>
          <w:rFonts w:hint="eastAsia"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20B28615">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F0EEAC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杭州市第三人民医院2025年-2026年度综合物业（保洁、运送、维修等）管理服务项目【招标编号：HZZFCG-2025-032】</w:t>
      </w:r>
      <w:r>
        <w:rPr>
          <w:rFonts w:hint="eastAsia" w:ascii="宋体" w:hAnsi="宋体" w:cs="宋体"/>
          <w:color w:val="auto"/>
          <w:kern w:val="0"/>
          <w:sz w:val="24"/>
          <w:highlight w:val="none"/>
          <w:lang w:val="zh-CN"/>
        </w:rPr>
        <w:t xml:space="preserve">投标。 </w:t>
      </w:r>
    </w:p>
    <w:p w14:paraId="57AC23B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1C0A8E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rPr>
        <w:t>响</w:t>
      </w:r>
      <w:r>
        <w:rPr>
          <w:rFonts w:hint="eastAsia" w:ascii="宋体" w:hAnsi="宋体" w:cs="宋体"/>
          <w:color w:val="auto"/>
          <w:kern w:val="0"/>
          <w:sz w:val="24"/>
          <w:highlight w:val="none"/>
          <w:lang w:val="zh-CN"/>
        </w:rPr>
        <w:t>应等均对联合投标各方产生约束力。</w:t>
      </w:r>
    </w:p>
    <w:p w14:paraId="678AA3C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rPr>
        <w:t>所有联合体成员</w:t>
      </w:r>
      <w:r>
        <w:rPr>
          <w:rFonts w:hint="eastAsia" w:ascii="宋体" w:hAnsi="宋体" w:cs="宋体"/>
          <w:color w:val="auto"/>
          <w:kern w:val="0"/>
          <w:sz w:val="24"/>
          <w:highlight w:val="none"/>
          <w:lang w:val="zh-CN"/>
        </w:rPr>
        <w:t>分工如下：</w:t>
      </w:r>
    </w:p>
    <w:p w14:paraId="5ACD1B4F">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（联合体成员1名称）</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35804F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992640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016236E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r>
        <w:rPr>
          <w:rFonts w:hint="eastAsia" w:ascii="宋体" w:hAnsi="宋体" w:cs="宋体"/>
          <w:color w:val="auto"/>
          <w:kern w:val="0"/>
          <w:sz w:val="24"/>
          <w:highlight w:val="none"/>
        </w:rPr>
        <w:t>根据项目具体情况二选一填写）</w:t>
      </w:r>
      <w:r>
        <w:rPr>
          <w:rFonts w:hint="eastAsia" w:ascii="宋体" w:hAnsi="宋体" w:cs="宋体"/>
          <w:color w:val="auto"/>
          <w:kern w:val="0"/>
          <w:sz w:val="24"/>
          <w:highlight w:val="none"/>
          <w:lang w:val="zh-CN"/>
        </w:rPr>
        <w:t>。</w:t>
      </w:r>
    </w:p>
    <w:p w14:paraId="58ED9C16">
      <w:pPr>
        <w:snapToGrid w:val="0"/>
        <w:spacing w:line="360" w:lineRule="auto"/>
        <w:ind w:firstLine="576"/>
        <w:rPr>
          <w:rFonts w:hint="eastAsia"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w:t>
      </w:r>
      <w:bookmarkStart w:id="427"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27"/>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28"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28"/>
      <w:r>
        <w:rPr>
          <w:rFonts w:hint="eastAsia" w:ascii="宋体" w:hAnsi="宋体" w:cs="宋体"/>
          <w:b/>
          <w:color w:val="auto"/>
          <w:kern w:val="0"/>
          <w:sz w:val="24"/>
          <w:highlight w:val="none"/>
          <w:lang w:val="zh-CN"/>
        </w:rPr>
        <w:t>）</w:t>
      </w:r>
    </w:p>
    <w:p w14:paraId="6381B021">
      <w:pPr>
        <w:spacing w:line="360" w:lineRule="auto"/>
        <w:ind w:firstLine="480" w:firstLineChars="200"/>
        <w:rPr>
          <w:rFonts w:hint="eastAsia"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38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bookmarkStart w:id="42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29"/>
    </w:p>
    <w:p w14:paraId="34D5E902">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1322CD4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669AB1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07B6E7C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FFA67E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CC52C7F">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0E7B0C2">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5DDA1D0">
      <w:pPr>
        <w:snapToGrid w:val="0"/>
        <w:spacing w:line="360" w:lineRule="auto"/>
        <w:ind w:right="960"/>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237DD85">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5323747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72680834">
      <w:pPr>
        <w:autoSpaceDE w:val="0"/>
        <w:autoSpaceDN w:val="0"/>
        <w:jc w:val="center"/>
        <w:rPr>
          <w:rFonts w:hint="eastAsia" w:ascii="宋体" w:hAnsi="宋体" w:cs="宋体"/>
          <w:b/>
          <w:color w:val="auto"/>
          <w:spacing w:val="6"/>
          <w:sz w:val="32"/>
          <w:szCs w:val="32"/>
          <w:highlight w:val="none"/>
        </w:rPr>
      </w:pPr>
    </w:p>
    <w:p w14:paraId="1472E9DB">
      <w:pPr>
        <w:autoSpaceDE w:val="0"/>
        <w:autoSpaceDN w:val="0"/>
        <w:jc w:val="center"/>
        <w:rPr>
          <w:rFonts w:hint="eastAsia" w:ascii="宋体" w:hAnsi="宋体" w:cs="宋体"/>
          <w:b/>
          <w:color w:val="auto"/>
          <w:spacing w:val="6"/>
          <w:sz w:val="32"/>
          <w:szCs w:val="32"/>
          <w:highlight w:val="none"/>
        </w:rPr>
      </w:pPr>
    </w:p>
    <w:p w14:paraId="106C793F">
      <w:pPr>
        <w:autoSpaceDE w:val="0"/>
        <w:autoSpaceDN w:val="0"/>
        <w:jc w:val="center"/>
        <w:rPr>
          <w:rFonts w:hint="eastAsia" w:ascii="宋体" w:hAnsi="宋体" w:cs="宋体"/>
          <w:b/>
          <w:color w:val="auto"/>
          <w:spacing w:val="6"/>
          <w:sz w:val="32"/>
          <w:szCs w:val="32"/>
          <w:highlight w:val="none"/>
        </w:rPr>
      </w:pPr>
    </w:p>
    <w:p w14:paraId="44BB9C5A">
      <w:pPr>
        <w:autoSpaceDE w:val="0"/>
        <w:autoSpaceDN w:val="0"/>
        <w:jc w:val="center"/>
        <w:rPr>
          <w:rFonts w:hint="eastAsia" w:ascii="宋体" w:hAnsi="宋体" w:cs="宋体"/>
          <w:b/>
          <w:color w:val="auto"/>
          <w:spacing w:val="6"/>
          <w:sz w:val="32"/>
          <w:szCs w:val="32"/>
          <w:highlight w:val="none"/>
        </w:rPr>
      </w:pPr>
    </w:p>
    <w:p w14:paraId="0395F18D">
      <w:pPr>
        <w:autoSpaceDE w:val="0"/>
        <w:autoSpaceDN w:val="0"/>
        <w:jc w:val="center"/>
        <w:rPr>
          <w:rFonts w:hint="eastAsia" w:ascii="宋体" w:hAnsi="宋体" w:cs="宋体"/>
          <w:b/>
          <w:color w:val="auto"/>
          <w:spacing w:val="6"/>
          <w:sz w:val="32"/>
          <w:szCs w:val="32"/>
          <w:highlight w:val="none"/>
        </w:rPr>
      </w:pPr>
    </w:p>
    <w:p w14:paraId="271CB203">
      <w:pPr>
        <w:autoSpaceDE w:val="0"/>
        <w:autoSpaceDN w:val="0"/>
        <w:jc w:val="center"/>
        <w:rPr>
          <w:rFonts w:hint="eastAsia" w:ascii="宋体" w:hAnsi="宋体" w:cs="宋体"/>
          <w:b/>
          <w:color w:val="auto"/>
          <w:spacing w:val="6"/>
          <w:sz w:val="32"/>
          <w:szCs w:val="32"/>
          <w:highlight w:val="none"/>
        </w:rPr>
      </w:pPr>
    </w:p>
    <w:p w14:paraId="6768B685">
      <w:pPr>
        <w:autoSpaceDE w:val="0"/>
        <w:autoSpaceDN w:val="0"/>
        <w:jc w:val="center"/>
        <w:rPr>
          <w:rFonts w:hint="eastAsia" w:ascii="宋体" w:hAnsi="宋体" w:cs="宋体"/>
          <w:b/>
          <w:color w:val="auto"/>
          <w:spacing w:val="6"/>
          <w:sz w:val="32"/>
          <w:szCs w:val="32"/>
          <w:highlight w:val="none"/>
        </w:rPr>
      </w:pPr>
    </w:p>
    <w:p w14:paraId="29FE48EA">
      <w:pPr>
        <w:autoSpaceDE w:val="0"/>
        <w:autoSpaceDN w:val="0"/>
        <w:jc w:val="center"/>
        <w:rPr>
          <w:rFonts w:hint="eastAsia" w:ascii="宋体" w:hAnsi="宋体" w:cs="宋体"/>
          <w:b/>
          <w:color w:val="auto"/>
          <w:spacing w:val="6"/>
          <w:sz w:val="32"/>
          <w:szCs w:val="32"/>
          <w:highlight w:val="none"/>
        </w:rPr>
      </w:pPr>
    </w:p>
    <w:p w14:paraId="73D17D1C">
      <w:pPr>
        <w:autoSpaceDE w:val="0"/>
        <w:autoSpaceDN w:val="0"/>
        <w:jc w:val="center"/>
        <w:rPr>
          <w:rFonts w:hint="eastAsia" w:ascii="宋体" w:hAnsi="宋体" w:cs="宋体"/>
          <w:b/>
          <w:color w:val="auto"/>
          <w:spacing w:val="6"/>
          <w:sz w:val="32"/>
          <w:szCs w:val="32"/>
          <w:highlight w:val="none"/>
        </w:rPr>
      </w:pPr>
    </w:p>
    <w:p w14:paraId="110F194A">
      <w:pPr>
        <w:autoSpaceDE w:val="0"/>
        <w:autoSpaceDN w:val="0"/>
        <w:jc w:val="center"/>
        <w:rPr>
          <w:rFonts w:hint="eastAsia" w:ascii="宋体" w:hAnsi="宋体" w:cs="宋体"/>
          <w:b/>
          <w:color w:val="auto"/>
          <w:spacing w:val="6"/>
          <w:sz w:val="32"/>
          <w:szCs w:val="32"/>
          <w:highlight w:val="none"/>
        </w:rPr>
      </w:pPr>
    </w:p>
    <w:p w14:paraId="21E3767D">
      <w:pPr>
        <w:autoSpaceDE w:val="0"/>
        <w:autoSpaceDN w:val="0"/>
        <w:jc w:val="center"/>
        <w:rPr>
          <w:rFonts w:hint="eastAsia" w:ascii="宋体" w:hAnsi="宋体" w:cs="宋体"/>
          <w:b/>
          <w:color w:val="auto"/>
          <w:spacing w:val="6"/>
          <w:sz w:val="32"/>
          <w:szCs w:val="32"/>
          <w:highlight w:val="none"/>
        </w:rPr>
      </w:pPr>
    </w:p>
    <w:p w14:paraId="3986159C">
      <w:pPr>
        <w:autoSpaceDE w:val="0"/>
        <w:autoSpaceDN w:val="0"/>
        <w:jc w:val="center"/>
        <w:rPr>
          <w:rFonts w:hint="eastAsia" w:ascii="宋体" w:hAnsi="宋体" w:cs="宋体"/>
          <w:b/>
          <w:color w:val="auto"/>
          <w:spacing w:val="6"/>
          <w:sz w:val="32"/>
          <w:szCs w:val="32"/>
          <w:highlight w:val="none"/>
        </w:rPr>
      </w:pPr>
    </w:p>
    <w:p w14:paraId="1CCCF38E">
      <w:pPr>
        <w:autoSpaceDE w:val="0"/>
        <w:autoSpaceDN w:val="0"/>
        <w:jc w:val="center"/>
        <w:rPr>
          <w:rFonts w:hint="eastAsia" w:ascii="宋体" w:hAnsi="宋体" w:cs="宋体"/>
          <w:b/>
          <w:color w:val="auto"/>
          <w:spacing w:val="6"/>
          <w:sz w:val="32"/>
          <w:szCs w:val="32"/>
          <w:highlight w:val="none"/>
        </w:rPr>
      </w:pPr>
    </w:p>
    <w:p w14:paraId="3E705755">
      <w:pPr>
        <w:autoSpaceDE w:val="0"/>
        <w:autoSpaceDN w:val="0"/>
        <w:jc w:val="center"/>
        <w:rPr>
          <w:rFonts w:hint="eastAsia" w:ascii="宋体" w:hAnsi="宋体" w:cs="宋体"/>
          <w:b/>
          <w:color w:val="auto"/>
          <w:spacing w:val="6"/>
          <w:sz w:val="32"/>
          <w:szCs w:val="32"/>
          <w:highlight w:val="none"/>
        </w:rPr>
      </w:pPr>
    </w:p>
    <w:p w14:paraId="053FEF80">
      <w:pPr>
        <w:autoSpaceDE w:val="0"/>
        <w:autoSpaceDN w:val="0"/>
        <w:jc w:val="center"/>
        <w:rPr>
          <w:rFonts w:hint="eastAsia" w:ascii="宋体" w:hAnsi="宋体" w:cs="宋体"/>
          <w:b/>
          <w:color w:val="auto"/>
          <w:spacing w:val="6"/>
          <w:sz w:val="32"/>
          <w:szCs w:val="32"/>
          <w:highlight w:val="none"/>
        </w:rPr>
      </w:pPr>
    </w:p>
    <w:p w14:paraId="76D19DD1">
      <w:pPr>
        <w:autoSpaceDE w:val="0"/>
        <w:autoSpaceDN w:val="0"/>
        <w:jc w:val="center"/>
        <w:rPr>
          <w:rFonts w:hint="eastAsia" w:ascii="宋体" w:hAnsi="宋体" w:cs="宋体"/>
          <w:b/>
          <w:color w:val="auto"/>
          <w:spacing w:val="6"/>
          <w:sz w:val="32"/>
          <w:szCs w:val="32"/>
          <w:highlight w:val="none"/>
        </w:rPr>
      </w:pPr>
    </w:p>
    <w:p w14:paraId="5449B7EA">
      <w:pPr>
        <w:autoSpaceDE w:val="0"/>
        <w:autoSpaceDN w:val="0"/>
        <w:jc w:val="center"/>
        <w:rPr>
          <w:rFonts w:hint="eastAsia" w:ascii="宋体" w:hAnsi="宋体" w:cs="宋体"/>
          <w:b/>
          <w:color w:val="auto"/>
          <w:spacing w:val="6"/>
          <w:sz w:val="32"/>
          <w:szCs w:val="32"/>
          <w:highlight w:val="none"/>
        </w:rPr>
      </w:pPr>
    </w:p>
    <w:p w14:paraId="3732FFD8">
      <w:pPr>
        <w:autoSpaceDE w:val="0"/>
        <w:autoSpaceDN w:val="0"/>
        <w:jc w:val="center"/>
        <w:rPr>
          <w:rFonts w:hint="eastAsia" w:ascii="宋体" w:hAnsi="宋体" w:cs="宋体"/>
          <w:b/>
          <w:color w:val="auto"/>
          <w:spacing w:val="6"/>
          <w:sz w:val="32"/>
          <w:szCs w:val="32"/>
          <w:highlight w:val="none"/>
        </w:rPr>
      </w:pPr>
    </w:p>
    <w:p w14:paraId="65F392F2">
      <w:pPr>
        <w:autoSpaceDE w:val="0"/>
        <w:autoSpaceDN w:val="0"/>
        <w:jc w:val="center"/>
        <w:rPr>
          <w:rFonts w:hint="eastAsia" w:ascii="宋体" w:hAnsi="宋体" w:cs="宋体"/>
          <w:b/>
          <w:color w:val="auto"/>
          <w:spacing w:val="6"/>
          <w:sz w:val="32"/>
          <w:szCs w:val="32"/>
          <w:highlight w:val="none"/>
        </w:rPr>
      </w:pPr>
    </w:p>
    <w:p w14:paraId="0FA9E167">
      <w:pPr>
        <w:autoSpaceDE w:val="0"/>
        <w:autoSpaceDN w:val="0"/>
        <w:jc w:val="center"/>
        <w:rPr>
          <w:rFonts w:hint="eastAsia" w:ascii="宋体" w:hAnsi="宋体" w:cs="宋体"/>
          <w:b/>
          <w:color w:val="auto"/>
          <w:spacing w:val="6"/>
          <w:sz w:val="32"/>
          <w:szCs w:val="32"/>
          <w:highlight w:val="none"/>
        </w:rPr>
      </w:pPr>
    </w:p>
    <w:p w14:paraId="42AF6402">
      <w:pPr>
        <w:autoSpaceDE w:val="0"/>
        <w:autoSpaceDN w:val="0"/>
        <w:jc w:val="center"/>
        <w:rPr>
          <w:rFonts w:hint="eastAsia" w:ascii="宋体" w:hAnsi="宋体" w:cs="宋体"/>
          <w:b/>
          <w:color w:val="auto"/>
          <w:spacing w:val="6"/>
          <w:sz w:val="32"/>
          <w:szCs w:val="32"/>
          <w:highlight w:val="none"/>
        </w:rPr>
      </w:pPr>
    </w:p>
    <w:p w14:paraId="5A3BB5A6">
      <w:pPr>
        <w:autoSpaceDE w:val="0"/>
        <w:autoSpaceDN w:val="0"/>
        <w:jc w:val="center"/>
        <w:rPr>
          <w:rFonts w:hint="eastAsia" w:ascii="宋体" w:hAnsi="宋体" w:cs="宋体"/>
          <w:b/>
          <w:color w:val="auto"/>
          <w:spacing w:val="6"/>
          <w:sz w:val="32"/>
          <w:szCs w:val="32"/>
          <w:highlight w:val="none"/>
        </w:rPr>
      </w:pPr>
    </w:p>
    <w:p w14:paraId="07982F79">
      <w:pPr>
        <w:autoSpaceDE w:val="0"/>
        <w:autoSpaceDN w:val="0"/>
        <w:jc w:val="center"/>
        <w:rPr>
          <w:rFonts w:hint="eastAsia" w:ascii="宋体" w:hAnsi="宋体" w:cs="宋体"/>
          <w:b/>
          <w:color w:val="auto"/>
          <w:spacing w:val="6"/>
          <w:sz w:val="32"/>
          <w:szCs w:val="32"/>
          <w:highlight w:val="none"/>
        </w:rPr>
      </w:pPr>
    </w:p>
    <w:p w14:paraId="3439EC3E">
      <w:pPr>
        <w:snapToGrid w:val="0"/>
        <w:spacing w:line="360" w:lineRule="auto"/>
        <w:ind w:firstLine="3666" w:firstLineChars="1100"/>
        <w:rPr>
          <w:rFonts w:hint="eastAsia" w:ascii="宋体" w:hAnsi="宋体" w:cs="宋体"/>
          <w:b/>
          <w:color w:val="auto"/>
          <w:spacing w:val="6"/>
          <w:sz w:val="32"/>
          <w:szCs w:val="32"/>
          <w:highlight w:val="none"/>
        </w:rPr>
      </w:pPr>
    </w:p>
    <w:p w14:paraId="5766F496">
      <w:pPr>
        <w:widowControl/>
        <w:adjustRightInd/>
        <w:jc w:val="left"/>
        <w:rPr>
          <w:rFonts w:hint="eastAsia"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3BCC9301">
      <w:pPr>
        <w:snapToGrid w:val="0"/>
        <w:spacing w:line="360" w:lineRule="auto"/>
        <w:ind w:firstLine="3666" w:firstLineChars="1100"/>
        <w:rPr>
          <w:rFonts w:hint="eastAsia"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2EC66180">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A7DCCEF">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杭州市第三人民医院2025年-2026年度综合物业（保洁、运送、维修等）管理服务项目【招标编号：HZZFCG-2025-032】</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1BAE2B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lang w:val="zh-CN"/>
        </w:rPr>
        <w:t>将工作分包如下：</w:t>
      </w:r>
      <w:r>
        <w:rPr>
          <w:rFonts w:hint="eastAsia" w:ascii="宋体" w:hAnsi="宋体" w:cs="宋体"/>
          <w:b/>
          <w:bCs/>
          <w:i/>
          <w:iCs/>
          <w:color w:val="auto"/>
          <w:kern w:val="0"/>
          <w:sz w:val="24"/>
          <w:highlight w:val="none"/>
          <w:lang w:val="zh-CN"/>
        </w:rPr>
        <w:t>（注：投标人只能将招标文件第二部分中“前附表”的“分包”规定的工作进行分包）</w:t>
      </w:r>
    </w:p>
    <w:p w14:paraId="67E9E61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p>
    <w:p w14:paraId="3158B38D">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（分包供应商2名称）；</w:t>
      </w:r>
    </w:p>
    <w:p w14:paraId="1E9E6CDD">
      <w:pPr>
        <w:pStyle w:val="3"/>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CC1D475">
      <w:pPr>
        <w:tabs>
          <w:tab w:val="left" w:pos="432"/>
        </w:tabs>
        <w:snapToGrid w:val="0"/>
        <w:ind w:left="664" w:leftChars="316" w:firstLine="228" w:firstLineChars="95"/>
        <w:rPr>
          <w:rFonts w:hint="eastAsia" w:ascii="宋体" w:hAnsi="宋体" w:cs="宋体"/>
          <w:color w:val="auto"/>
          <w:kern w:val="0"/>
          <w:sz w:val="24"/>
          <w:highlight w:val="none"/>
        </w:rPr>
      </w:pPr>
      <w:r>
        <w:rPr>
          <w:rFonts w:hint="eastAsia" w:ascii="宋体" w:hAnsi="宋体" w:cs="宋体"/>
          <w:color w:val="auto"/>
          <w:kern w:val="0"/>
          <w:sz w:val="24"/>
          <w:highlight w:val="none"/>
        </w:rPr>
        <w:t>以上分包供应商</w:t>
      </w:r>
      <w:r>
        <w:rPr>
          <w:rFonts w:hint="eastAsia" w:ascii="宋体" w:hAnsi="宋体" w:cs="宋体"/>
          <w:color w:val="auto"/>
          <w:kern w:val="0"/>
          <w:sz w:val="24"/>
          <w:highlight w:val="none"/>
          <w:lang w:val="zh-CN"/>
        </w:rPr>
        <w:t>具备所承</w:t>
      </w:r>
      <w:r>
        <w:rPr>
          <w:rFonts w:hint="eastAsia" w:ascii="宋体" w:hAnsi="宋体" w:cs="宋体"/>
          <w:color w:val="auto"/>
          <w:kern w:val="0"/>
          <w:sz w:val="24"/>
          <w:highlight w:val="none"/>
        </w:rPr>
        <w:t>担</w:t>
      </w:r>
      <w:r>
        <w:rPr>
          <w:rFonts w:hint="eastAsia" w:ascii="宋体" w:hAnsi="宋体" w:cs="宋体"/>
          <w:color w:val="auto"/>
          <w:kern w:val="0"/>
          <w:sz w:val="24"/>
          <w:highlight w:val="none"/>
          <w:lang w:val="zh-CN"/>
        </w:rPr>
        <w:t>分包工作内容相应的资质条件且不得再次分包。</w:t>
      </w:r>
    </w:p>
    <w:p w14:paraId="3485DCA7">
      <w:pPr>
        <w:pStyle w:val="3"/>
        <w:ind w:left="664" w:leftChars="316" w:firstLine="305" w:firstLineChars="95"/>
        <w:rPr>
          <w:rFonts w:hint="eastAsia"/>
          <w:color w:val="auto"/>
          <w:highlight w:val="none"/>
        </w:rPr>
      </w:pPr>
    </w:p>
    <w:p w14:paraId="135E721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rPr>
        <w:t>根据项目具体情况二选一填写）。</w:t>
      </w:r>
    </w:p>
    <w:p w14:paraId="1C9837F6">
      <w:pPr>
        <w:snapToGrid w:val="0"/>
        <w:spacing w:line="360" w:lineRule="auto"/>
        <w:ind w:firstLine="576"/>
        <w:rPr>
          <w:rFonts w:hint="eastAsia" w:ascii="宋体" w:hAnsi="宋体" w:cs="宋体"/>
          <w:b/>
          <w:color w:val="auto"/>
          <w:kern w:val="0"/>
          <w:sz w:val="24"/>
          <w:highlight w:val="none"/>
          <w:lang w:val="zh-CN"/>
        </w:rPr>
      </w:pPr>
      <w:sdt>
        <w:sdtPr>
          <w:rPr>
            <w:rFonts w:hint="eastAsia" w:ascii="宋体" w:hAnsi="宋体" w:cs="宋体"/>
            <w:color w:val="auto"/>
            <w:kern w:val="0"/>
            <w:sz w:val="24"/>
            <w:highlight w:val="none"/>
          </w:rPr>
          <w:id w:val="14745199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2D126DC6">
      <w:pPr>
        <w:spacing w:line="360" w:lineRule="auto"/>
        <w:ind w:firstLine="480" w:firstLineChars="200"/>
        <w:rPr>
          <w:rFonts w:hint="eastAsia"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52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8DDE06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25D64CCC">
      <w:pPr>
        <w:snapToGrid w:val="0"/>
        <w:spacing w:line="360" w:lineRule="auto"/>
        <w:ind w:firstLine="576"/>
        <w:rPr>
          <w:rFonts w:hint="eastAsia" w:ascii="宋体" w:hAnsi="宋体" w:cs="宋体"/>
          <w:color w:val="auto"/>
          <w:highlight w:val="none"/>
          <w:u w:val="single"/>
        </w:rPr>
      </w:pPr>
      <w:r>
        <w:rPr>
          <w:rFonts w:hint="eastAsia" w:ascii="宋体" w:hAnsi="宋体" w:cs="宋体"/>
          <w:color w:val="auto"/>
          <w:highlight w:val="none"/>
          <w:u w:val="single"/>
        </w:rPr>
        <w:t xml:space="preserve">                                                                                  </w:t>
      </w:r>
    </w:p>
    <w:p w14:paraId="143FD4D4">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78273A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F461052">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0897B078">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9849BB2">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50EDF9B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3B8DD68">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847C85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7442D1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00772E7A">
      <w:pPr>
        <w:snapToGrid w:val="0"/>
        <w:spacing w:line="360" w:lineRule="auto"/>
        <w:ind w:left="5128" w:leftChars="342" w:hanging="4410" w:hangingChars="2100"/>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7E41F035">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138CB8D3">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733CDAC3">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0D3C29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56170190">
      <w:pPr>
        <w:autoSpaceDE w:val="0"/>
        <w:autoSpaceDN w:val="0"/>
        <w:jc w:val="center"/>
        <w:rPr>
          <w:rFonts w:hint="eastAsia" w:ascii="宋体" w:hAnsi="宋体" w:cs="宋体"/>
          <w:b/>
          <w:color w:val="auto"/>
          <w:spacing w:val="6"/>
          <w:sz w:val="32"/>
          <w:szCs w:val="32"/>
          <w:highlight w:val="none"/>
        </w:rPr>
      </w:pPr>
    </w:p>
    <w:p w14:paraId="2DDF581F">
      <w:pPr>
        <w:autoSpaceDE w:val="0"/>
        <w:autoSpaceDN w:val="0"/>
        <w:jc w:val="center"/>
        <w:rPr>
          <w:rFonts w:hint="eastAsia" w:ascii="宋体" w:hAnsi="宋体" w:cs="宋体"/>
          <w:b/>
          <w:color w:val="auto"/>
          <w:spacing w:val="6"/>
          <w:sz w:val="32"/>
          <w:szCs w:val="32"/>
          <w:highlight w:val="none"/>
        </w:rPr>
      </w:pPr>
    </w:p>
    <w:p w14:paraId="77C1B581">
      <w:pPr>
        <w:autoSpaceDE w:val="0"/>
        <w:autoSpaceDN w:val="0"/>
        <w:jc w:val="center"/>
        <w:rPr>
          <w:rFonts w:hint="eastAsia" w:ascii="宋体" w:hAnsi="宋体" w:cs="宋体"/>
          <w:b/>
          <w:color w:val="auto"/>
          <w:spacing w:val="6"/>
          <w:sz w:val="32"/>
          <w:szCs w:val="32"/>
          <w:highlight w:val="none"/>
        </w:rPr>
      </w:pPr>
    </w:p>
    <w:p w14:paraId="51117E47">
      <w:pPr>
        <w:autoSpaceDE w:val="0"/>
        <w:autoSpaceDN w:val="0"/>
        <w:jc w:val="center"/>
        <w:rPr>
          <w:rFonts w:hint="eastAsia" w:ascii="宋体" w:hAnsi="宋体" w:cs="宋体"/>
          <w:b/>
          <w:color w:val="auto"/>
          <w:spacing w:val="6"/>
          <w:sz w:val="32"/>
          <w:szCs w:val="32"/>
          <w:highlight w:val="none"/>
        </w:rPr>
      </w:pPr>
    </w:p>
    <w:p w14:paraId="50084114">
      <w:pPr>
        <w:autoSpaceDE w:val="0"/>
        <w:autoSpaceDN w:val="0"/>
        <w:jc w:val="center"/>
        <w:rPr>
          <w:rFonts w:hint="eastAsia" w:ascii="宋体" w:hAnsi="宋体" w:cs="宋体"/>
          <w:b/>
          <w:color w:val="auto"/>
          <w:spacing w:val="6"/>
          <w:sz w:val="32"/>
          <w:szCs w:val="32"/>
          <w:highlight w:val="none"/>
        </w:rPr>
      </w:pPr>
    </w:p>
    <w:p w14:paraId="190973D0">
      <w:pPr>
        <w:autoSpaceDE w:val="0"/>
        <w:autoSpaceDN w:val="0"/>
        <w:jc w:val="center"/>
        <w:rPr>
          <w:rFonts w:hint="eastAsia" w:ascii="宋体" w:hAnsi="宋体" w:cs="宋体"/>
          <w:b/>
          <w:color w:val="auto"/>
          <w:spacing w:val="6"/>
          <w:sz w:val="32"/>
          <w:szCs w:val="32"/>
          <w:highlight w:val="none"/>
        </w:rPr>
      </w:pPr>
    </w:p>
    <w:p w14:paraId="129CCD15">
      <w:pPr>
        <w:autoSpaceDE w:val="0"/>
        <w:autoSpaceDN w:val="0"/>
        <w:jc w:val="center"/>
        <w:rPr>
          <w:rFonts w:hint="eastAsia" w:ascii="宋体" w:hAnsi="宋体" w:cs="宋体"/>
          <w:b/>
          <w:color w:val="auto"/>
          <w:spacing w:val="6"/>
          <w:sz w:val="32"/>
          <w:szCs w:val="32"/>
          <w:highlight w:val="none"/>
        </w:rPr>
      </w:pPr>
    </w:p>
    <w:p w14:paraId="1E67B462">
      <w:pPr>
        <w:autoSpaceDE w:val="0"/>
        <w:autoSpaceDN w:val="0"/>
        <w:jc w:val="center"/>
        <w:rPr>
          <w:rFonts w:hint="eastAsia" w:ascii="宋体" w:hAnsi="宋体" w:cs="宋体"/>
          <w:b/>
          <w:color w:val="auto"/>
          <w:spacing w:val="6"/>
          <w:sz w:val="32"/>
          <w:szCs w:val="32"/>
          <w:highlight w:val="none"/>
        </w:rPr>
      </w:pPr>
    </w:p>
    <w:p w14:paraId="141E08A0">
      <w:pPr>
        <w:autoSpaceDE w:val="0"/>
        <w:autoSpaceDN w:val="0"/>
        <w:jc w:val="center"/>
        <w:rPr>
          <w:rFonts w:hint="eastAsia" w:ascii="宋体" w:hAnsi="宋体" w:cs="宋体"/>
          <w:b/>
          <w:color w:val="auto"/>
          <w:spacing w:val="6"/>
          <w:sz w:val="32"/>
          <w:szCs w:val="32"/>
          <w:highlight w:val="none"/>
        </w:rPr>
      </w:pPr>
    </w:p>
    <w:p w14:paraId="58CA2D4A">
      <w:pPr>
        <w:autoSpaceDE w:val="0"/>
        <w:autoSpaceDN w:val="0"/>
        <w:jc w:val="center"/>
        <w:rPr>
          <w:rFonts w:hint="eastAsia" w:ascii="宋体" w:hAnsi="宋体" w:cs="宋体"/>
          <w:b/>
          <w:color w:val="auto"/>
          <w:spacing w:val="6"/>
          <w:sz w:val="32"/>
          <w:szCs w:val="32"/>
          <w:highlight w:val="none"/>
        </w:rPr>
      </w:pPr>
    </w:p>
    <w:p w14:paraId="61A5507A">
      <w:pPr>
        <w:autoSpaceDE w:val="0"/>
        <w:autoSpaceDN w:val="0"/>
        <w:jc w:val="center"/>
        <w:rPr>
          <w:rFonts w:hint="eastAsia" w:ascii="宋体" w:hAnsi="宋体" w:cs="宋体"/>
          <w:b/>
          <w:color w:val="auto"/>
          <w:spacing w:val="6"/>
          <w:sz w:val="32"/>
          <w:szCs w:val="32"/>
          <w:highlight w:val="none"/>
        </w:rPr>
      </w:pPr>
    </w:p>
    <w:p w14:paraId="4E4A4161">
      <w:pPr>
        <w:autoSpaceDE w:val="0"/>
        <w:autoSpaceDN w:val="0"/>
        <w:jc w:val="center"/>
        <w:rPr>
          <w:rFonts w:hint="eastAsia" w:ascii="宋体" w:hAnsi="宋体" w:cs="宋体"/>
          <w:b/>
          <w:color w:val="auto"/>
          <w:spacing w:val="6"/>
          <w:sz w:val="32"/>
          <w:szCs w:val="32"/>
          <w:highlight w:val="none"/>
        </w:rPr>
      </w:pPr>
    </w:p>
    <w:p w14:paraId="191CAEE7">
      <w:pPr>
        <w:autoSpaceDE w:val="0"/>
        <w:autoSpaceDN w:val="0"/>
        <w:jc w:val="center"/>
        <w:rPr>
          <w:rFonts w:hint="eastAsia" w:ascii="宋体" w:hAnsi="宋体" w:cs="宋体"/>
          <w:b/>
          <w:color w:val="auto"/>
          <w:spacing w:val="6"/>
          <w:sz w:val="32"/>
          <w:szCs w:val="32"/>
          <w:highlight w:val="none"/>
        </w:rPr>
      </w:pPr>
    </w:p>
    <w:p w14:paraId="3D9C852D">
      <w:pPr>
        <w:autoSpaceDE w:val="0"/>
        <w:autoSpaceDN w:val="0"/>
        <w:jc w:val="center"/>
        <w:rPr>
          <w:rFonts w:hint="eastAsia" w:ascii="宋体" w:hAnsi="宋体" w:cs="宋体"/>
          <w:b/>
          <w:color w:val="auto"/>
          <w:spacing w:val="6"/>
          <w:sz w:val="32"/>
          <w:szCs w:val="32"/>
          <w:highlight w:val="none"/>
        </w:rPr>
      </w:pPr>
    </w:p>
    <w:p w14:paraId="5F28C403">
      <w:pPr>
        <w:autoSpaceDE w:val="0"/>
        <w:autoSpaceDN w:val="0"/>
        <w:jc w:val="center"/>
        <w:rPr>
          <w:rFonts w:hint="eastAsia" w:ascii="宋体" w:hAnsi="宋体" w:cs="宋体"/>
          <w:b/>
          <w:color w:val="auto"/>
          <w:spacing w:val="6"/>
          <w:sz w:val="32"/>
          <w:szCs w:val="32"/>
          <w:highlight w:val="none"/>
        </w:rPr>
      </w:pPr>
    </w:p>
    <w:p w14:paraId="362F500D">
      <w:pPr>
        <w:autoSpaceDE w:val="0"/>
        <w:autoSpaceDN w:val="0"/>
        <w:jc w:val="center"/>
        <w:rPr>
          <w:rFonts w:hint="eastAsia" w:ascii="宋体" w:hAnsi="宋体" w:cs="宋体"/>
          <w:b/>
          <w:color w:val="auto"/>
          <w:spacing w:val="6"/>
          <w:sz w:val="32"/>
          <w:szCs w:val="32"/>
          <w:highlight w:val="none"/>
        </w:rPr>
      </w:pPr>
    </w:p>
    <w:p w14:paraId="689BB3AB">
      <w:pPr>
        <w:autoSpaceDE w:val="0"/>
        <w:autoSpaceDN w:val="0"/>
        <w:jc w:val="center"/>
        <w:rPr>
          <w:rFonts w:hint="eastAsia" w:ascii="宋体" w:hAnsi="宋体" w:cs="宋体"/>
          <w:b/>
          <w:color w:val="auto"/>
          <w:spacing w:val="6"/>
          <w:sz w:val="32"/>
          <w:szCs w:val="32"/>
          <w:highlight w:val="none"/>
        </w:rPr>
      </w:pPr>
    </w:p>
    <w:p w14:paraId="18E7602C">
      <w:pPr>
        <w:autoSpaceDE w:val="0"/>
        <w:autoSpaceDN w:val="0"/>
        <w:jc w:val="center"/>
        <w:rPr>
          <w:rFonts w:hint="eastAsia" w:ascii="宋体" w:hAnsi="宋体" w:cs="宋体"/>
          <w:b/>
          <w:color w:val="auto"/>
          <w:spacing w:val="6"/>
          <w:sz w:val="32"/>
          <w:szCs w:val="32"/>
          <w:highlight w:val="none"/>
        </w:rPr>
      </w:pPr>
    </w:p>
    <w:p w14:paraId="4FC8E8D5">
      <w:pPr>
        <w:autoSpaceDE w:val="0"/>
        <w:autoSpaceDN w:val="0"/>
        <w:jc w:val="center"/>
        <w:rPr>
          <w:rFonts w:hint="eastAsia" w:ascii="宋体" w:hAnsi="宋体" w:cs="宋体"/>
          <w:b/>
          <w:color w:val="auto"/>
          <w:spacing w:val="6"/>
          <w:sz w:val="32"/>
          <w:szCs w:val="32"/>
          <w:highlight w:val="none"/>
        </w:rPr>
      </w:pPr>
    </w:p>
    <w:p w14:paraId="15CA2DE7">
      <w:pPr>
        <w:autoSpaceDE w:val="0"/>
        <w:autoSpaceDN w:val="0"/>
        <w:jc w:val="center"/>
        <w:rPr>
          <w:rFonts w:hint="eastAsia" w:ascii="宋体" w:hAnsi="宋体" w:cs="宋体"/>
          <w:b/>
          <w:color w:val="auto"/>
          <w:spacing w:val="6"/>
          <w:sz w:val="32"/>
          <w:szCs w:val="32"/>
          <w:highlight w:val="none"/>
        </w:rPr>
      </w:pPr>
    </w:p>
    <w:p w14:paraId="2FC64269">
      <w:pPr>
        <w:autoSpaceDE w:val="0"/>
        <w:autoSpaceDN w:val="0"/>
        <w:jc w:val="center"/>
        <w:rPr>
          <w:rFonts w:hint="eastAsia" w:ascii="宋体" w:hAnsi="宋体" w:cs="宋体"/>
          <w:b/>
          <w:color w:val="auto"/>
          <w:spacing w:val="6"/>
          <w:sz w:val="32"/>
          <w:szCs w:val="32"/>
          <w:highlight w:val="none"/>
        </w:rPr>
      </w:pPr>
    </w:p>
    <w:p w14:paraId="54323E55">
      <w:pPr>
        <w:autoSpaceDE w:val="0"/>
        <w:autoSpaceDN w:val="0"/>
        <w:jc w:val="center"/>
        <w:rPr>
          <w:rFonts w:hint="eastAsia" w:ascii="宋体" w:hAnsi="宋体" w:cs="宋体"/>
          <w:b/>
          <w:color w:val="auto"/>
          <w:spacing w:val="6"/>
          <w:sz w:val="32"/>
          <w:szCs w:val="32"/>
          <w:highlight w:val="none"/>
        </w:rPr>
      </w:pPr>
    </w:p>
    <w:p w14:paraId="760A1CB0">
      <w:pPr>
        <w:autoSpaceDE w:val="0"/>
        <w:autoSpaceDN w:val="0"/>
        <w:jc w:val="center"/>
        <w:rPr>
          <w:rFonts w:hint="eastAsia" w:ascii="宋体" w:hAnsi="宋体" w:cs="宋体"/>
          <w:b/>
          <w:color w:val="auto"/>
          <w:spacing w:val="6"/>
          <w:sz w:val="32"/>
          <w:szCs w:val="32"/>
          <w:highlight w:val="none"/>
        </w:rPr>
      </w:pPr>
    </w:p>
    <w:p w14:paraId="08A9208E">
      <w:pPr>
        <w:autoSpaceDE w:val="0"/>
        <w:autoSpaceDN w:val="0"/>
        <w:jc w:val="center"/>
        <w:rPr>
          <w:rFonts w:hint="eastAsia" w:ascii="宋体" w:hAnsi="宋体" w:cs="宋体"/>
          <w:b/>
          <w:color w:val="auto"/>
          <w:spacing w:val="6"/>
          <w:sz w:val="32"/>
          <w:szCs w:val="32"/>
          <w:highlight w:val="none"/>
        </w:rPr>
      </w:pPr>
    </w:p>
    <w:p w14:paraId="49B11267">
      <w:pPr>
        <w:spacing w:line="360" w:lineRule="auto"/>
        <w:jc w:val="left"/>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18CD11CE">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7925BDF0">
      <w:pPr>
        <w:spacing w:line="360" w:lineRule="auto"/>
        <w:ind w:firstLine="360" w:firstLineChars="150"/>
        <w:jc w:val="left"/>
        <w:rPr>
          <w:rFonts w:hint="eastAsia"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杭州市第三人民医院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杭州市第三人民医院2025年-2026年度综合物业（保洁、运送、维修等）管理服务项目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3D0094C2">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u w:val="single"/>
        </w:rPr>
        <w:t>杭州市第三人民医院2025年-2026年度综合物业（保洁、运送、维修等）管理服务项目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物业管理 </w:t>
      </w:r>
      <w:r>
        <w:rPr>
          <w:rFonts w:hint="eastAsia" w:ascii="宋体" w:hAnsi="宋体" w:cs="宋体"/>
          <w:color w:val="auto"/>
          <w:sz w:val="24"/>
          <w:highlight w:val="none"/>
        </w:rPr>
        <w:t xml:space="preserve">行业 ；承接企业为 </w:t>
      </w:r>
      <w:r>
        <w:rPr>
          <w:rFonts w:hint="eastAsia" w:ascii="宋体" w:hAnsi="宋体" w:cs="宋体"/>
          <w:color w:val="auto"/>
          <w:sz w:val="24"/>
          <w:highlight w:val="none"/>
          <w:u w:val="single"/>
        </w:rPr>
        <w:t>①（企业名称）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②（中型企业、小型企业、微型企业） </w:t>
      </w:r>
      <w:r>
        <w:rPr>
          <w:rFonts w:hint="eastAsia" w:ascii="宋体" w:hAnsi="宋体" w:cs="宋体"/>
          <w:color w:val="auto"/>
          <w:sz w:val="24"/>
          <w:highlight w:val="none"/>
        </w:rPr>
        <w:t>；</w:t>
      </w:r>
    </w:p>
    <w:p w14:paraId="403E2343">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ED4CD84">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63099BC">
      <w:pPr>
        <w:spacing w:line="360" w:lineRule="auto"/>
        <w:ind w:right="1760"/>
        <w:jc w:val="right"/>
        <w:rPr>
          <w:rFonts w:hint="eastAsia" w:ascii="宋体" w:hAnsi="宋体" w:cs="宋体"/>
          <w:color w:val="auto"/>
          <w:sz w:val="24"/>
          <w:highlight w:val="none"/>
        </w:rPr>
      </w:pPr>
      <w:r>
        <w:rPr>
          <w:rFonts w:hint="eastAsia" w:ascii="宋体" w:hAnsi="宋体" w:cs="宋体"/>
          <w:color w:val="auto"/>
          <w:sz w:val="24"/>
          <w:highlight w:val="none"/>
        </w:rPr>
        <w:t>投标人名称（电子签名）：</w:t>
      </w:r>
    </w:p>
    <w:p w14:paraId="289494B1">
      <w:pPr>
        <w:spacing w:line="360" w:lineRule="auto"/>
        <w:ind w:right="1120" w:firstLine="4680" w:firstLineChars="1950"/>
        <w:rPr>
          <w:rFonts w:hint="eastAsia" w:ascii="宋体" w:hAnsi="宋体" w:cs="宋体"/>
          <w:color w:val="auto"/>
          <w:sz w:val="24"/>
          <w:highlight w:val="none"/>
        </w:rPr>
      </w:pPr>
      <w:r>
        <w:rPr>
          <w:rFonts w:hint="eastAsia" w:ascii="宋体" w:hAnsi="宋体" w:cs="宋体"/>
          <w:color w:val="auto"/>
          <w:sz w:val="24"/>
          <w:highlight w:val="none"/>
        </w:rPr>
        <w:t>日 期：</w:t>
      </w:r>
    </w:p>
    <w:p w14:paraId="623CB044">
      <w:pPr>
        <w:spacing w:line="360" w:lineRule="auto"/>
        <w:ind w:firstLine="310" w:firstLineChars="147"/>
        <w:jc w:val="left"/>
        <w:rPr>
          <w:rFonts w:hint="eastAsia"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43F5AB9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 xml:space="preserve">   注：</w:t>
      </w:r>
    </w:p>
    <w:p w14:paraId="2ECCD6EE">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1、应按本格式和要求填写。其中，标的名称和所属行业依据招标文件第二部分投标人须知前附表中“采购标的及其对应的中小企业划分标准所属行业”规定的要求填写，不得缺漏（声明函格式内容中已填写的，无需改动）；标记“①”处填写企业名称；从业人员、营业收入、资产总额填报上一年度数据，无上一年度数据的新成立企业可不填报；结合所填数据，依据《中小企业划型标准规定》（工信部联企业〔2011〕300号）规定，确定中型企业、小型企业、微型企业三种企业类型中的其中一种在标记“②”处填写。</w:t>
      </w:r>
    </w:p>
    <w:p w14:paraId="3364524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F77B639">
      <w:pPr>
        <w:rPr>
          <w:rFonts w:hint="eastAsia" w:ascii="宋体" w:hAnsi="宋体" w:cs="宋体"/>
          <w:color w:val="auto"/>
          <w:sz w:val="24"/>
          <w:highlight w:val="none"/>
        </w:rPr>
      </w:pPr>
      <w:r>
        <w:rPr>
          <w:rFonts w:hint="eastAsia" w:ascii="宋体" w:hAnsi="宋体" w:cs="宋体"/>
          <w:color w:val="auto"/>
          <w:sz w:val="24"/>
          <w:highlight w:val="none"/>
        </w:rPr>
        <w:br w:type="page"/>
      </w:r>
    </w:p>
    <w:p w14:paraId="288EF0FC">
      <w:pPr>
        <w:pStyle w:val="3"/>
        <w:rPr>
          <w:rFonts w:hint="eastAsia" w:ascii="宋体" w:hAnsi="宋体" w:eastAsia="宋体" w:cs="宋体"/>
          <w:bCs w:val="0"/>
          <w:color w:val="auto"/>
          <w:sz w:val="36"/>
          <w:szCs w:val="20"/>
          <w:highlight w:val="none"/>
          <w:lang w:val="en-US"/>
        </w:rPr>
      </w:pPr>
      <w:r>
        <w:rPr>
          <w:rFonts w:hint="eastAsia" w:ascii="宋体" w:hAnsi="宋体" w:eastAsia="宋体" w:cs="宋体"/>
          <w:bCs w:val="0"/>
          <w:color w:val="auto"/>
          <w:sz w:val="36"/>
          <w:szCs w:val="20"/>
          <w:highlight w:val="none"/>
          <w:lang w:val="en-US"/>
        </w:rPr>
        <w:t>附件8：中小企业划型标准</w:t>
      </w:r>
    </w:p>
    <w:p w14:paraId="078C4E77">
      <w:pPr>
        <w:spacing w:line="360" w:lineRule="auto"/>
        <w:rPr>
          <w:color w:val="auto"/>
          <w:highlight w:val="none"/>
        </w:rPr>
      </w:pPr>
      <w:r>
        <w:rPr>
          <w:rFonts w:hint="eastAsia" w:ascii="宋体" w:hAnsi="宋体" w:cs="宋体"/>
          <w:color w:val="auto"/>
          <w:kern w:val="0"/>
          <w:sz w:val="24"/>
          <w:highlight w:val="none"/>
        </w:rPr>
        <w:t>各行业划型标准为：</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w:t>
      </w:r>
      <w:r>
        <w:rPr>
          <w:rFonts w:hint="eastAsia" w:ascii="宋体" w:hAnsi="宋体" w:cs="宋体"/>
          <w:color w:val="auto"/>
          <w:kern w:val="0"/>
          <w:sz w:val="24"/>
          <w:highlight w:val="none"/>
          <w:shd w:val="clear" w:color="FFFFFF" w:fill="D9D9D9"/>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cs="宋体"/>
          <w:color w:val="auto"/>
          <w:kern w:val="0"/>
          <w:sz w:val="24"/>
          <w:highlight w:val="none"/>
          <w:shd w:val="clear" w:color="FFFFFF" w:fill="D9D9D9"/>
        </w:rPr>
        <w:br w:type="textWrapping"/>
      </w:r>
      <w:r>
        <w:rPr>
          <w:rFonts w:hint="eastAsia" w:ascii="宋体" w:hAnsi="宋体" w:cs="宋体"/>
          <w:color w:val="auto"/>
          <w:kern w:val="0"/>
          <w:sz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（十六）其他未列明行业。从业人员300人以下的为中小微型企业。其中，从业人员100人及以上的为中型企业；从业人员10人及以上的为小型企业；从业人员10人以下的为微型企业。</w:t>
      </w:r>
    </w:p>
    <w:p w14:paraId="556CFA04">
      <w:pPr>
        <w:pStyle w:val="3"/>
        <w:rPr>
          <w:rFonts w:hint="eastAsia" w:ascii="宋体" w:hAnsi="宋体" w:eastAsia="宋体" w:cs="宋体"/>
          <w:color w:val="auto"/>
          <w:highlight w:val="none"/>
          <w:lang w:val="en-US"/>
        </w:rPr>
      </w:pPr>
    </w:p>
    <w:p w14:paraId="20DC8D69">
      <w:pPr>
        <w:spacing w:line="360" w:lineRule="auto"/>
        <w:ind w:right="420"/>
        <w:rPr>
          <w:rFonts w:hint="eastAsia" w:ascii="宋体" w:hAnsi="宋体" w:cs="宋体"/>
          <w:color w:val="auto"/>
          <w:highlight w:val="none"/>
        </w:rPr>
      </w:pPr>
    </w:p>
    <w:p w14:paraId="0A39AC77">
      <w:pPr>
        <w:spacing w:line="360" w:lineRule="auto"/>
        <w:rPr>
          <w:rFonts w:hint="eastAsia"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C28E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91EFA">
    <w:pPr>
      <w:pStyle w:val="39"/>
      <w:framePr w:wrap="around" w:vAnchor="text" w:hAnchor="margin" w:xAlign="right" w:y="1"/>
      <w:rPr>
        <w:rStyle w:val="72"/>
      </w:rPr>
    </w:pPr>
    <w:r>
      <w:fldChar w:fldCharType="begin"/>
    </w:r>
    <w:r>
      <w:rPr>
        <w:rStyle w:val="72"/>
      </w:rPr>
      <w:instrText xml:space="preserve">PAGE  </w:instrText>
    </w:r>
    <w:r>
      <w:fldChar w:fldCharType="end"/>
    </w:r>
  </w:p>
  <w:p w14:paraId="52BC41D4">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11B2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B59A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0E60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68E883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54A4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888C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424A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DCE6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06994">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6EAF7">
    <w:pPr>
      <w:pStyle w:val="39"/>
      <w:framePr w:wrap="around" w:vAnchor="text" w:hAnchor="margin" w:xAlign="right" w:y="1"/>
      <w:rPr>
        <w:rStyle w:val="72"/>
      </w:rPr>
    </w:pPr>
    <w:r>
      <w:fldChar w:fldCharType="begin"/>
    </w:r>
    <w:r>
      <w:rPr>
        <w:rStyle w:val="72"/>
      </w:rPr>
      <w:instrText xml:space="preserve">PAGE  </w:instrText>
    </w:r>
    <w:r>
      <w:fldChar w:fldCharType="end"/>
    </w:r>
  </w:p>
  <w:p w14:paraId="422215B3">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08C7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30" w:name="_Toc131845147"/>
    <w:bookmarkStart w:id="431" w:name="_Toc36110187"/>
    <w:bookmarkStart w:id="432" w:name="_Toc164085800"/>
    <w:bookmarkStart w:id="433" w:name="_Toc91899912"/>
    <w:r>
      <w:rPr>
        <w:rFonts w:hint="eastAsia" w:ascii="仿宋_GB2312" w:eastAsia="仿宋_GB2312"/>
        <w:kern w:val="0"/>
        <w:szCs w:val="21"/>
      </w:rPr>
      <w:t xml:space="preserve"> 页</w:t>
    </w:r>
    <w:bookmarkEnd w:id="430"/>
    <w:bookmarkEnd w:id="431"/>
    <w:bookmarkEnd w:id="432"/>
    <w:bookmarkEnd w:id="43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6EC08">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77100">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6E5C9">
    <w:pPr>
      <w:pStyle w:val="40"/>
      <w:rPr>
        <w:rFonts w:ascii="仿宋_GB2312" w:eastAsia="仿宋_GB2312"/>
        <w:b/>
        <w:i/>
        <w:u w:val="single"/>
      </w:rPr>
    </w:pPr>
    <w:r>
      <w:t></w:t>
    </w:r>
    <w:r>
      <w:rPr>
        <w:rFonts w:hint="eastAsia"/>
      </w:rPr>
      <w:t xml:space="preserve">                                                  </w:t>
    </w:r>
    <w:r>
      <w:t xml:space="preserve">             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ECAB7">
    <w:pPr>
      <w:pStyle w:val="40"/>
      <w:jc w:val="right"/>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764EB">
    <w:pPr>
      <w:pStyle w:val="40"/>
      <w:rPr>
        <w:rFonts w:ascii="仿宋_GB2312" w:eastAsia="仿宋_GB2312"/>
        <w:b/>
        <w:i/>
        <w:u w:val="single"/>
      </w:rPr>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9E670">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F95D1">
    <w:pPr>
      <w:pStyle w:val="40"/>
      <w:jc w:val="right"/>
      <w:rPr>
        <w:rFonts w:ascii="仿宋_GB2312" w:eastAsia="仿宋_GB2312"/>
        <w:b/>
        <w:i/>
        <w:u w:val="single"/>
      </w:rPr>
    </w:pPr>
    <w:r>
      <w:rPr>
        <w:rFonts w:hint="eastAsia"/>
      </w:rPr>
      <w:t xml:space="preserve">                                  </w:t>
    </w:r>
    <w:r>
      <w:t>杭州市政府采购公开招标文件</w:t>
    </w:r>
  </w:p>
  <w:p w14:paraId="77373CC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C1396">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B0B55">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3702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31716"/>
    <w:multiLevelType w:val="singleLevel"/>
    <w:tmpl w:val="D5131716"/>
    <w:lvl w:ilvl="0" w:tentative="0">
      <w:start w:val="5"/>
      <w:numFmt w:val="decimal"/>
      <w:suff w:val="nothing"/>
      <w:lvlText w:val="%1、"/>
      <w:lvlJc w:val="left"/>
    </w:lvl>
  </w:abstractNum>
  <w:abstractNum w:abstractNumId="1">
    <w:nsid w:val="0CE5D3FC"/>
    <w:multiLevelType w:val="singleLevel"/>
    <w:tmpl w:val="0CE5D3FC"/>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M0M2I4ODQwOWI1ZGNkYmM1MDNiOTJkNjIwNGUwYTE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B51"/>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B4D"/>
    <w:rsid w:val="000D5EA6"/>
    <w:rsid w:val="000D5F00"/>
    <w:rsid w:val="000D6C9F"/>
    <w:rsid w:val="000D6E3B"/>
    <w:rsid w:val="000D6F30"/>
    <w:rsid w:val="000D74E4"/>
    <w:rsid w:val="000D7C9D"/>
    <w:rsid w:val="000D7CE0"/>
    <w:rsid w:val="000E2785"/>
    <w:rsid w:val="000E27BB"/>
    <w:rsid w:val="000E2AF6"/>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4CF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960"/>
    <w:rsid w:val="001C2A17"/>
    <w:rsid w:val="001C31F5"/>
    <w:rsid w:val="001C35BF"/>
    <w:rsid w:val="001C6047"/>
    <w:rsid w:val="001C6698"/>
    <w:rsid w:val="001C6C5B"/>
    <w:rsid w:val="001C7399"/>
    <w:rsid w:val="001C7C1D"/>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06D"/>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6F4"/>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3F94"/>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27C5"/>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2FE8"/>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092"/>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A8F"/>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19F"/>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884"/>
    <w:rsid w:val="00725D6A"/>
    <w:rsid w:val="007263A2"/>
    <w:rsid w:val="007266B9"/>
    <w:rsid w:val="00727351"/>
    <w:rsid w:val="00727A50"/>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2A83"/>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4B6"/>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2C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35DC"/>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ABA"/>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5B0"/>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776"/>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2AFD"/>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303"/>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D55165"/>
    <w:rsid w:val="01DF6BF8"/>
    <w:rsid w:val="01EC2C57"/>
    <w:rsid w:val="025F0711"/>
    <w:rsid w:val="026B2E25"/>
    <w:rsid w:val="02794AFC"/>
    <w:rsid w:val="02824D4D"/>
    <w:rsid w:val="02DC4B10"/>
    <w:rsid w:val="02DD76CE"/>
    <w:rsid w:val="02F36323"/>
    <w:rsid w:val="02F5619C"/>
    <w:rsid w:val="0326446A"/>
    <w:rsid w:val="032D5555"/>
    <w:rsid w:val="036634D2"/>
    <w:rsid w:val="039E18E4"/>
    <w:rsid w:val="03DD35E4"/>
    <w:rsid w:val="04076900"/>
    <w:rsid w:val="041A5A3B"/>
    <w:rsid w:val="042311BA"/>
    <w:rsid w:val="042B157A"/>
    <w:rsid w:val="048F763B"/>
    <w:rsid w:val="049F330E"/>
    <w:rsid w:val="04AA775C"/>
    <w:rsid w:val="04AE367F"/>
    <w:rsid w:val="04AF1889"/>
    <w:rsid w:val="04F66F48"/>
    <w:rsid w:val="05251E14"/>
    <w:rsid w:val="057A17B3"/>
    <w:rsid w:val="05A16594"/>
    <w:rsid w:val="05A51F61"/>
    <w:rsid w:val="05A7762D"/>
    <w:rsid w:val="060E5941"/>
    <w:rsid w:val="06110FAF"/>
    <w:rsid w:val="062A051B"/>
    <w:rsid w:val="06493CA7"/>
    <w:rsid w:val="065A6178"/>
    <w:rsid w:val="066F1CF3"/>
    <w:rsid w:val="06757199"/>
    <w:rsid w:val="06930BB8"/>
    <w:rsid w:val="07245D42"/>
    <w:rsid w:val="07264C62"/>
    <w:rsid w:val="0779354C"/>
    <w:rsid w:val="07C16696"/>
    <w:rsid w:val="08061376"/>
    <w:rsid w:val="08452D77"/>
    <w:rsid w:val="086401F8"/>
    <w:rsid w:val="08751CAA"/>
    <w:rsid w:val="087E4C40"/>
    <w:rsid w:val="08A871D0"/>
    <w:rsid w:val="08D66AD6"/>
    <w:rsid w:val="08DA33A3"/>
    <w:rsid w:val="08E80F13"/>
    <w:rsid w:val="09335624"/>
    <w:rsid w:val="0944690F"/>
    <w:rsid w:val="09535675"/>
    <w:rsid w:val="095F057D"/>
    <w:rsid w:val="09642282"/>
    <w:rsid w:val="096601C9"/>
    <w:rsid w:val="09733572"/>
    <w:rsid w:val="09772C16"/>
    <w:rsid w:val="098353B5"/>
    <w:rsid w:val="09A92330"/>
    <w:rsid w:val="09B06B87"/>
    <w:rsid w:val="09BF099D"/>
    <w:rsid w:val="09C13146"/>
    <w:rsid w:val="09C82C33"/>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6A432F"/>
    <w:rsid w:val="0C8445DA"/>
    <w:rsid w:val="0C87121B"/>
    <w:rsid w:val="0CBA4E1D"/>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8E1151"/>
    <w:rsid w:val="0F9832DB"/>
    <w:rsid w:val="0FBF3FD2"/>
    <w:rsid w:val="0FBF7FF3"/>
    <w:rsid w:val="10646583"/>
    <w:rsid w:val="107D4B15"/>
    <w:rsid w:val="108A3C80"/>
    <w:rsid w:val="1093505D"/>
    <w:rsid w:val="10C26171"/>
    <w:rsid w:val="10F33360"/>
    <w:rsid w:val="10FC16EA"/>
    <w:rsid w:val="110F1D40"/>
    <w:rsid w:val="111D3B37"/>
    <w:rsid w:val="11266F33"/>
    <w:rsid w:val="11877D0B"/>
    <w:rsid w:val="118963A1"/>
    <w:rsid w:val="11C6522A"/>
    <w:rsid w:val="11E104CC"/>
    <w:rsid w:val="11E20309"/>
    <w:rsid w:val="12255233"/>
    <w:rsid w:val="12530213"/>
    <w:rsid w:val="127723A9"/>
    <w:rsid w:val="12862074"/>
    <w:rsid w:val="12883966"/>
    <w:rsid w:val="129E45B4"/>
    <w:rsid w:val="12D81596"/>
    <w:rsid w:val="12F11F28"/>
    <w:rsid w:val="13072A44"/>
    <w:rsid w:val="13200C1E"/>
    <w:rsid w:val="135F4BE2"/>
    <w:rsid w:val="139B1A0A"/>
    <w:rsid w:val="139D25C7"/>
    <w:rsid w:val="13BF3CE4"/>
    <w:rsid w:val="141008D8"/>
    <w:rsid w:val="14125FE6"/>
    <w:rsid w:val="14181EA7"/>
    <w:rsid w:val="146D271E"/>
    <w:rsid w:val="14982588"/>
    <w:rsid w:val="149A5AD9"/>
    <w:rsid w:val="14A7619D"/>
    <w:rsid w:val="14BA7E1E"/>
    <w:rsid w:val="150536C3"/>
    <w:rsid w:val="150C1963"/>
    <w:rsid w:val="151447A0"/>
    <w:rsid w:val="154A6454"/>
    <w:rsid w:val="15762120"/>
    <w:rsid w:val="16A8729C"/>
    <w:rsid w:val="16B33777"/>
    <w:rsid w:val="16BC70A7"/>
    <w:rsid w:val="16C6339E"/>
    <w:rsid w:val="172F2D79"/>
    <w:rsid w:val="17557BEF"/>
    <w:rsid w:val="17D349C1"/>
    <w:rsid w:val="17E63F73"/>
    <w:rsid w:val="1830729E"/>
    <w:rsid w:val="1870062C"/>
    <w:rsid w:val="18817102"/>
    <w:rsid w:val="18830A15"/>
    <w:rsid w:val="18852B28"/>
    <w:rsid w:val="188B5321"/>
    <w:rsid w:val="19932372"/>
    <w:rsid w:val="19A20DD5"/>
    <w:rsid w:val="19A85DAD"/>
    <w:rsid w:val="19AE03F1"/>
    <w:rsid w:val="1A071A03"/>
    <w:rsid w:val="1A1F16AE"/>
    <w:rsid w:val="1A3B5936"/>
    <w:rsid w:val="1A3B5C77"/>
    <w:rsid w:val="1A984BAD"/>
    <w:rsid w:val="1AB8220E"/>
    <w:rsid w:val="1AE4166C"/>
    <w:rsid w:val="1AF06CFB"/>
    <w:rsid w:val="1AF11B8D"/>
    <w:rsid w:val="1B11359C"/>
    <w:rsid w:val="1B2A271F"/>
    <w:rsid w:val="1B530544"/>
    <w:rsid w:val="1B713184"/>
    <w:rsid w:val="1BA209CF"/>
    <w:rsid w:val="1BB4777D"/>
    <w:rsid w:val="1BD75AB8"/>
    <w:rsid w:val="1BD96C46"/>
    <w:rsid w:val="1C0459C2"/>
    <w:rsid w:val="1C1B3B4A"/>
    <w:rsid w:val="1C88086E"/>
    <w:rsid w:val="1D266CE1"/>
    <w:rsid w:val="1D3963AF"/>
    <w:rsid w:val="1D6A673C"/>
    <w:rsid w:val="1D9247AE"/>
    <w:rsid w:val="1DB567EC"/>
    <w:rsid w:val="1DF51A98"/>
    <w:rsid w:val="1E022DAA"/>
    <w:rsid w:val="1E2F53D8"/>
    <w:rsid w:val="1E3D060F"/>
    <w:rsid w:val="1E3F7D2E"/>
    <w:rsid w:val="1E4134E4"/>
    <w:rsid w:val="1E5062B3"/>
    <w:rsid w:val="1E523514"/>
    <w:rsid w:val="1E714A66"/>
    <w:rsid w:val="1E802593"/>
    <w:rsid w:val="1E8B6156"/>
    <w:rsid w:val="1EA703CC"/>
    <w:rsid w:val="1EB7330C"/>
    <w:rsid w:val="1F0A0FF3"/>
    <w:rsid w:val="1F1C1B35"/>
    <w:rsid w:val="1F5771FF"/>
    <w:rsid w:val="1FE868A9"/>
    <w:rsid w:val="20034907"/>
    <w:rsid w:val="20173E4B"/>
    <w:rsid w:val="204E48BC"/>
    <w:rsid w:val="207737BF"/>
    <w:rsid w:val="208921B3"/>
    <w:rsid w:val="20973DEB"/>
    <w:rsid w:val="20B26522"/>
    <w:rsid w:val="20B44310"/>
    <w:rsid w:val="21021A7E"/>
    <w:rsid w:val="211116EB"/>
    <w:rsid w:val="216133FC"/>
    <w:rsid w:val="21B5B083"/>
    <w:rsid w:val="21D56769"/>
    <w:rsid w:val="21E52EF3"/>
    <w:rsid w:val="21FB5D7B"/>
    <w:rsid w:val="22015E94"/>
    <w:rsid w:val="220B1C3D"/>
    <w:rsid w:val="221B2723"/>
    <w:rsid w:val="221D1D20"/>
    <w:rsid w:val="22334A87"/>
    <w:rsid w:val="22A52C56"/>
    <w:rsid w:val="22BE6801"/>
    <w:rsid w:val="22F8366E"/>
    <w:rsid w:val="233500BF"/>
    <w:rsid w:val="23377FF7"/>
    <w:rsid w:val="236B425F"/>
    <w:rsid w:val="23836192"/>
    <w:rsid w:val="23901F29"/>
    <w:rsid w:val="239C0061"/>
    <w:rsid w:val="23B908A4"/>
    <w:rsid w:val="23E95BEF"/>
    <w:rsid w:val="23FD0064"/>
    <w:rsid w:val="24062738"/>
    <w:rsid w:val="245375B0"/>
    <w:rsid w:val="24642C0A"/>
    <w:rsid w:val="247A3A19"/>
    <w:rsid w:val="24B22173"/>
    <w:rsid w:val="24B95AD9"/>
    <w:rsid w:val="24BE24DA"/>
    <w:rsid w:val="24CF5825"/>
    <w:rsid w:val="24D663E6"/>
    <w:rsid w:val="24D77F2B"/>
    <w:rsid w:val="252C08C4"/>
    <w:rsid w:val="258B00E2"/>
    <w:rsid w:val="25A917A6"/>
    <w:rsid w:val="25BE27CC"/>
    <w:rsid w:val="25F74A5C"/>
    <w:rsid w:val="26216C89"/>
    <w:rsid w:val="2628662C"/>
    <w:rsid w:val="262D45DE"/>
    <w:rsid w:val="26777E78"/>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AB366A"/>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6D12EE"/>
    <w:rsid w:val="2B7807EE"/>
    <w:rsid w:val="2BA50BF7"/>
    <w:rsid w:val="2BBF00EC"/>
    <w:rsid w:val="2BC37CFD"/>
    <w:rsid w:val="2BD5237F"/>
    <w:rsid w:val="2BE536CE"/>
    <w:rsid w:val="2BE758D9"/>
    <w:rsid w:val="2C09049E"/>
    <w:rsid w:val="2C0A653C"/>
    <w:rsid w:val="2C191F85"/>
    <w:rsid w:val="2C6208C4"/>
    <w:rsid w:val="2CB431B9"/>
    <w:rsid w:val="2CE82D6F"/>
    <w:rsid w:val="2D343236"/>
    <w:rsid w:val="2DD15014"/>
    <w:rsid w:val="2DF72DE4"/>
    <w:rsid w:val="2E0220AF"/>
    <w:rsid w:val="2E161D9C"/>
    <w:rsid w:val="2E4B082A"/>
    <w:rsid w:val="2E5D4E86"/>
    <w:rsid w:val="2E5D790B"/>
    <w:rsid w:val="2E8C3535"/>
    <w:rsid w:val="2E9A3C18"/>
    <w:rsid w:val="2EBB0FEE"/>
    <w:rsid w:val="2EC63002"/>
    <w:rsid w:val="2F0A6B38"/>
    <w:rsid w:val="2F2D3959"/>
    <w:rsid w:val="2F946CCB"/>
    <w:rsid w:val="2FD25781"/>
    <w:rsid w:val="2FDC745C"/>
    <w:rsid w:val="2FFD7934"/>
    <w:rsid w:val="30733ACD"/>
    <w:rsid w:val="308C3862"/>
    <w:rsid w:val="309379D8"/>
    <w:rsid w:val="30A270F7"/>
    <w:rsid w:val="30DF1478"/>
    <w:rsid w:val="30EC586F"/>
    <w:rsid w:val="31150E55"/>
    <w:rsid w:val="319C6071"/>
    <w:rsid w:val="31AC537E"/>
    <w:rsid w:val="31E3679B"/>
    <w:rsid w:val="31E732FD"/>
    <w:rsid w:val="31F52DDF"/>
    <w:rsid w:val="32517576"/>
    <w:rsid w:val="32BE5C2C"/>
    <w:rsid w:val="32FB6478"/>
    <w:rsid w:val="33263B3F"/>
    <w:rsid w:val="33587748"/>
    <w:rsid w:val="336963EB"/>
    <w:rsid w:val="33816EEB"/>
    <w:rsid w:val="33EB55CD"/>
    <w:rsid w:val="33EC4C02"/>
    <w:rsid w:val="340D2360"/>
    <w:rsid w:val="3410665D"/>
    <w:rsid w:val="34211214"/>
    <w:rsid w:val="342E63AB"/>
    <w:rsid w:val="34950E68"/>
    <w:rsid w:val="34986E94"/>
    <w:rsid w:val="34AF62C9"/>
    <w:rsid w:val="34CB4388"/>
    <w:rsid w:val="34FA6E12"/>
    <w:rsid w:val="354D7158"/>
    <w:rsid w:val="35632EEA"/>
    <w:rsid w:val="358D5588"/>
    <w:rsid w:val="363A3B40"/>
    <w:rsid w:val="364A002F"/>
    <w:rsid w:val="365302AE"/>
    <w:rsid w:val="36607A0A"/>
    <w:rsid w:val="366E227C"/>
    <w:rsid w:val="366F2E0D"/>
    <w:rsid w:val="367B6A5C"/>
    <w:rsid w:val="36846564"/>
    <w:rsid w:val="36A74ADA"/>
    <w:rsid w:val="36AD60D5"/>
    <w:rsid w:val="36B224F9"/>
    <w:rsid w:val="36EC0CC9"/>
    <w:rsid w:val="37267CA4"/>
    <w:rsid w:val="373F410B"/>
    <w:rsid w:val="37EE7094"/>
    <w:rsid w:val="38296C89"/>
    <w:rsid w:val="383002EB"/>
    <w:rsid w:val="38586797"/>
    <w:rsid w:val="38BC0149"/>
    <w:rsid w:val="38D87D1C"/>
    <w:rsid w:val="39372719"/>
    <w:rsid w:val="393B4615"/>
    <w:rsid w:val="39463BE4"/>
    <w:rsid w:val="39636459"/>
    <w:rsid w:val="396B7F6C"/>
    <w:rsid w:val="39B417A9"/>
    <w:rsid w:val="39FC5695"/>
    <w:rsid w:val="3A006D8E"/>
    <w:rsid w:val="3A3651E5"/>
    <w:rsid w:val="3A4B707D"/>
    <w:rsid w:val="3A744481"/>
    <w:rsid w:val="3A8C7BEF"/>
    <w:rsid w:val="3A906246"/>
    <w:rsid w:val="3B2349B7"/>
    <w:rsid w:val="3B30643F"/>
    <w:rsid w:val="3B616CFF"/>
    <w:rsid w:val="3B6259F6"/>
    <w:rsid w:val="3B976654"/>
    <w:rsid w:val="3BC01EFC"/>
    <w:rsid w:val="3BCA786A"/>
    <w:rsid w:val="3BD31E2F"/>
    <w:rsid w:val="3BF15831"/>
    <w:rsid w:val="3C105946"/>
    <w:rsid w:val="3C3C0F95"/>
    <w:rsid w:val="3C471448"/>
    <w:rsid w:val="3C5F759A"/>
    <w:rsid w:val="3C6C525A"/>
    <w:rsid w:val="3CCE23CB"/>
    <w:rsid w:val="3CD17D17"/>
    <w:rsid w:val="3D2E476F"/>
    <w:rsid w:val="3D3C7F39"/>
    <w:rsid w:val="3D440F09"/>
    <w:rsid w:val="3D4504A0"/>
    <w:rsid w:val="3D8734BB"/>
    <w:rsid w:val="3D9A11D4"/>
    <w:rsid w:val="3DA16D89"/>
    <w:rsid w:val="3DA364BE"/>
    <w:rsid w:val="3DE041CB"/>
    <w:rsid w:val="3DEE4511"/>
    <w:rsid w:val="3E0D48F6"/>
    <w:rsid w:val="3E1868B4"/>
    <w:rsid w:val="3E377251"/>
    <w:rsid w:val="3E42664B"/>
    <w:rsid w:val="3E5A7334"/>
    <w:rsid w:val="3E7B5D6B"/>
    <w:rsid w:val="3E843E66"/>
    <w:rsid w:val="3E8F51FE"/>
    <w:rsid w:val="3E926F87"/>
    <w:rsid w:val="3E980E31"/>
    <w:rsid w:val="3E9A59DE"/>
    <w:rsid w:val="3EA031FF"/>
    <w:rsid w:val="3EAF4836"/>
    <w:rsid w:val="3EC33DFA"/>
    <w:rsid w:val="3ECA0ADA"/>
    <w:rsid w:val="3ED671D6"/>
    <w:rsid w:val="3F060E16"/>
    <w:rsid w:val="3F1D1096"/>
    <w:rsid w:val="3F2F0234"/>
    <w:rsid w:val="3F4B1432"/>
    <w:rsid w:val="3F6363FE"/>
    <w:rsid w:val="3F721B8B"/>
    <w:rsid w:val="3F756B8F"/>
    <w:rsid w:val="3F95482B"/>
    <w:rsid w:val="4019356B"/>
    <w:rsid w:val="40592157"/>
    <w:rsid w:val="406E1CAE"/>
    <w:rsid w:val="408E0F77"/>
    <w:rsid w:val="40A0133A"/>
    <w:rsid w:val="40C31A53"/>
    <w:rsid w:val="40F5154D"/>
    <w:rsid w:val="40FF545D"/>
    <w:rsid w:val="410067C8"/>
    <w:rsid w:val="418F0D2A"/>
    <w:rsid w:val="41D01505"/>
    <w:rsid w:val="42474939"/>
    <w:rsid w:val="424C3C57"/>
    <w:rsid w:val="42613FF3"/>
    <w:rsid w:val="42660D96"/>
    <w:rsid w:val="428667D2"/>
    <w:rsid w:val="42AE38A9"/>
    <w:rsid w:val="42CD1CE0"/>
    <w:rsid w:val="42E1381E"/>
    <w:rsid w:val="42ED6459"/>
    <w:rsid w:val="42FE58DD"/>
    <w:rsid w:val="43151C26"/>
    <w:rsid w:val="43174B3D"/>
    <w:rsid w:val="434B790E"/>
    <w:rsid w:val="4360274F"/>
    <w:rsid w:val="43977AB6"/>
    <w:rsid w:val="43A3342B"/>
    <w:rsid w:val="43C77C27"/>
    <w:rsid w:val="43DE09EE"/>
    <w:rsid w:val="44002FAD"/>
    <w:rsid w:val="449101DD"/>
    <w:rsid w:val="44DE1391"/>
    <w:rsid w:val="450C3A8A"/>
    <w:rsid w:val="451B225C"/>
    <w:rsid w:val="452410C9"/>
    <w:rsid w:val="45317DFB"/>
    <w:rsid w:val="456D3CE4"/>
    <w:rsid w:val="4579042C"/>
    <w:rsid w:val="457F0571"/>
    <w:rsid w:val="45851176"/>
    <w:rsid w:val="45C63B94"/>
    <w:rsid w:val="460515E5"/>
    <w:rsid w:val="460E7DA5"/>
    <w:rsid w:val="46422483"/>
    <w:rsid w:val="4659254A"/>
    <w:rsid w:val="465B0637"/>
    <w:rsid w:val="465E3F0D"/>
    <w:rsid w:val="466A16E6"/>
    <w:rsid w:val="46893F2B"/>
    <w:rsid w:val="46C4686E"/>
    <w:rsid w:val="46EE65B3"/>
    <w:rsid w:val="477B778F"/>
    <w:rsid w:val="478203EC"/>
    <w:rsid w:val="47B025FA"/>
    <w:rsid w:val="4809698F"/>
    <w:rsid w:val="4811697D"/>
    <w:rsid w:val="487A3E25"/>
    <w:rsid w:val="488B5503"/>
    <w:rsid w:val="48937E21"/>
    <w:rsid w:val="489A0361"/>
    <w:rsid w:val="48B94FF3"/>
    <w:rsid w:val="48E37AAB"/>
    <w:rsid w:val="48FD4B4C"/>
    <w:rsid w:val="490A68E0"/>
    <w:rsid w:val="491055FE"/>
    <w:rsid w:val="49266E37"/>
    <w:rsid w:val="495F5B3E"/>
    <w:rsid w:val="496F77D7"/>
    <w:rsid w:val="497654FD"/>
    <w:rsid w:val="49B64211"/>
    <w:rsid w:val="49F6167F"/>
    <w:rsid w:val="4A064FA0"/>
    <w:rsid w:val="4A16615C"/>
    <w:rsid w:val="4A32185E"/>
    <w:rsid w:val="4A4424D7"/>
    <w:rsid w:val="4AB82D0F"/>
    <w:rsid w:val="4AEB7664"/>
    <w:rsid w:val="4AFD7C19"/>
    <w:rsid w:val="4B0567D1"/>
    <w:rsid w:val="4B0D72AC"/>
    <w:rsid w:val="4B236AAE"/>
    <w:rsid w:val="4B707271"/>
    <w:rsid w:val="4B9739F7"/>
    <w:rsid w:val="4BCE3403"/>
    <w:rsid w:val="4BEE2503"/>
    <w:rsid w:val="4C245A30"/>
    <w:rsid w:val="4C2A0E0A"/>
    <w:rsid w:val="4CB6685F"/>
    <w:rsid w:val="4CC367FE"/>
    <w:rsid w:val="4D077F3C"/>
    <w:rsid w:val="4D123355"/>
    <w:rsid w:val="4D2A3B31"/>
    <w:rsid w:val="4D312C52"/>
    <w:rsid w:val="4D905305"/>
    <w:rsid w:val="4D964A72"/>
    <w:rsid w:val="4D9C1254"/>
    <w:rsid w:val="4E5E123E"/>
    <w:rsid w:val="4E6B5505"/>
    <w:rsid w:val="4E793892"/>
    <w:rsid w:val="4E800872"/>
    <w:rsid w:val="4EC569ED"/>
    <w:rsid w:val="4ED50EA1"/>
    <w:rsid w:val="4EEC050C"/>
    <w:rsid w:val="4F104EC3"/>
    <w:rsid w:val="4F47354A"/>
    <w:rsid w:val="4F911C54"/>
    <w:rsid w:val="4FE625E0"/>
    <w:rsid w:val="5021480F"/>
    <w:rsid w:val="50601172"/>
    <w:rsid w:val="50962ECB"/>
    <w:rsid w:val="50A42E38"/>
    <w:rsid w:val="50A4577F"/>
    <w:rsid w:val="50B73D1F"/>
    <w:rsid w:val="50BD5BC9"/>
    <w:rsid w:val="50C11EEE"/>
    <w:rsid w:val="50E97CFC"/>
    <w:rsid w:val="50ED0F66"/>
    <w:rsid w:val="50FA4028"/>
    <w:rsid w:val="510D65B7"/>
    <w:rsid w:val="511157AB"/>
    <w:rsid w:val="5142540C"/>
    <w:rsid w:val="5182713F"/>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864205"/>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71CF5"/>
    <w:rsid w:val="558931E1"/>
    <w:rsid w:val="55923347"/>
    <w:rsid w:val="55925180"/>
    <w:rsid w:val="55983B1B"/>
    <w:rsid w:val="55A8376B"/>
    <w:rsid w:val="55DC29B6"/>
    <w:rsid w:val="55DD4241"/>
    <w:rsid w:val="566B6D1E"/>
    <w:rsid w:val="5691740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48212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D55B3"/>
    <w:rsid w:val="5C02690E"/>
    <w:rsid w:val="5C196DA7"/>
    <w:rsid w:val="5C2A048C"/>
    <w:rsid w:val="5C585E94"/>
    <w:rsid w:val="5C7B7A1A"/>
    <w:rsid w:val="5C80234E"/>
    <w:rsid w:val="5C8A680C"/>
    <w:rsid w:val="5C9E1B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23B96"/>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1D7306"/>
    <w:rsid w:val="653C3090"/>
    <w:rsid w:val="656C65A7"/>
    <w:rsid w:val="65854376"/>
    <w:rsid w:val="658767BE"/>
    <w:rsid w:val="65892531"/>
    <w:rsid w:val="658D79C4"/>
    <w:rsid w:val="66195831"/>
    <w:rsid w:val="661C2CA5"/>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D36AD6"/>
    <w:rsid w:val="68E937A3"/>
    <w:rsid w:val="693E15D3"/>
    <w:rsid w:val="695B4640"/>
    <w:rsid w:val="69627681"/>
    <w:rsid w:val="6977531D"/>
    <w:rsid w:val="699D1C21"/>
    <w:rsid w:val="69CC2BFF"/>
    <w:rsid w:val="69FD55B8"/>
    <w:rsid w:val="6A0B1C62"/>
    <w:rsid w:val="6A2406C8"/>
    <w:rsid w:val="6ADE0BD1"/>
    <w:rsid w:val="6AE96859"/>
    <w:rsid w:val="6B147746"/>
    <w:rsid w:val="6B24787C"/>
    <w:rsid w:val="6B573233"/>
    <w:rsid w:val="6B5B6274"/>
    <w:rsid w:val="6B935D53"/>
    <w:rsid w:val="6BF90264"/>
    <w:rsid w:val="6C196F71"/>
    <w:rsid w:val="6C226FCB"/>
    <w:rsid w:val="6C31226F"/>
    <w:rsid w:val="6C552F0B"/>
    <w:rsid w:val="6C8C67B7"/>
    <w:rsid w:val="6C9D744C"/>
    <w:rsid w:val="6D167928"/>
    <w:rsid w:val="6D170FD1"/>
    <w:rsid w:val="6D26299B"/>
    <w:rsid w:val="6D4772EC"/>
    <w:rsid w:val="6D9078AF"/>
    <w:rsid w:val="6DAA3FEF"/>
    <w:rsid w:val="6DC0172B"/>
    <w:rsid w:val="6DCB690C"/>
    <w:rsid w:val="6DD41A5B"/>
    <w:rsid w:val="6DF43C2E"/>
    <w:rsid w:val="6DF51CA3"/>
    <w:rsid w:val="6E8335BD"/>
    <w:rsid w:val="6E8E12EF"/>
    <w:rsid w:val="6E972936"/>
    <w:rsid w:val="6ED446C5"/>
    <w:rsid w:val="6F2502A8"/>
    <w:rsid w:val="6F2A7D94"/>
    <w:rsid w:val="6F8331F1"/>
    <w:rsid w:val="6FAE1A09"/>
    <w:rsid w:val="6FB86358"/>
    <w:rsid w:val="6FD75BF8"/>
    <w:rsid w:val="707723D0"/>
    <w:rsid w:val="707D6A8A"/>
    <w:rsid w:val="70F5661B"/>
    <w:rsid w:val="71360107"/>
    <w:rsid w:val="713B688E"/>
    <w:rsid w:val="719077DA"/>
    <w:rsid w:val="71D43752"/>
    <w:rsid w:val="71F1796A"/>
    <w:rsid w:val="720B458A"/>
    <w:rsid w:val="72154626"/>
    <w:rsid w:val="72262B5D"/>
    <w:rsid w:val="72283FF7"/>
    <w:rsid w:val="722E7212"/>
    <w:rsid w:val="723A0474"/>
    <w:rsid w:val="725923E4"/>
    <w:rsid w:val="726E5CBB"/>
    <w:rsid w:val="72864BF7"/>
    <w:rsid w:val="728964BD"/>
    <w:rsid w:val="729023FC"/>
    <w:rsid w:val="73357CB9"/>
    <w:rsid w:val="7362065C"/>
    <w:rsid w:val="73C0646E"/>
    <w:rsid w:val="742222F5"/>
    <w:rsid w:val="744040C3"/>
    <w:rsid w:val="74476126"/>
    <w:rsid w:val="745C7DF6"/>
    <w:rsid w:val="74706664"/>
    <w:rsid w:val="747F3682"/>
    <w:rsid w:val="749C4185"/>
    <w:rsid w:val="74EB7541"/>
    <w:rsid w:val="75067759"/>
    <w:rsid w:val="752E6DCD"/>
    <w:rsid w:val="7551380D"/>
    <w:rsid w:val="75600BE5"/>
    <w:rsid w:val="7564475C"/>
    <w:rsid w:val="7583797F"/>
    <w:rsid w:val="759D3E47"/>
    <w:rsid w:val="75D20F1D"/>
    <w:rsid w:val="75DA2C18"/>
    <w:rsid w:val="75F54412"/>
    <w:rsid w:val="76113A31"/>
    <w:rsid w:val="761D08E0"/>
    <w:rsid w:val="76220A9A"/>
    <w:rsid w:val="765D347C"/>
    <w:rsid w:val="76731F42"/>
    <w:rsid w:val="76826699"/>
    <w:rsid w:val="76C87133"/>
    <w:rsid w:val="76CD08D5"/>
    <w:rsid w:val="76DB4B92"/>
    <w:rsid w:val="77052AA4"/>
    <w:rsid w:val="77136511"/>
    <w:rsid w:val="77184757"/>
    <w:rsid w:val="77340A39"/>
    <w:rsid w:val="77351FD0"/>
    <w:rsid w:val="77472422"/>
    <w:rsid w:val="777F31F2"/>
    <w:rsid w:val="77D1700D"/>
    <w:rsid w:val="77EC04CC"/>
    <w:rsid w:val="78775729"/>
    <w:rsid w:val="788D5D25"/>
    <w:rsid w:val="78A42DB0"/>
    <w:rsid w:val="78A656AB"/>
    <w:rsid w:val="78B2245C"/>
    <w:rsid w:val="78BB6E67"/>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2050B"/>
    <w:rsid w:val="7A4670D6"/>
    <w:rsid w:val="7A534B63"/>
    <w:rsid w:val="7A5C26D2"/>
    <w:rsid w:val="7A615382"/>
    <w:rsid w:val="7A67303B"/>
    <w:rsid w:val="7AAB1D04"/>
    <w:rsid w:val="7ABA4368"/>
    <w:rsid w:val="7AD05746"/>
    <w:rsid w:val="7B257FFD"/>
    <w:rsid w:val="7B343476"/>
    <w:rsid w:val="7B4E51AD"/>
    <w:rsid w:val="7B5A2978"/>
    <w:rsid w:val="7B5A7E4C"/>
    <w:rsid w:val="7B667AF9"/>
    <w:rsid w:val="7B7468F8"/>
    <w:rsid w:val="7BC53459"/>
    <w:rsid w:val="7BEE0103"/>
    <w:rsid w:val="7C0A0FE4"/>
    <w:rsid w:val="7C254906"/>
    <w:rsid w:val="7C590818"/>
    <w:rsid w:val="7C7C10F6"/>
    <w:rsid w:val="7C853BEA"/>
    <w:rsid w:val="7C881368"/>
    <w:rsid w:val="7CE27788"/>
    <w:rsid w:val="7D0C32F1"/>
    <w:rsid w:val="7D0F408D"/>
    <w:rsid w:val="7D491C6C"/>
    <w:rsid w:val="7D5429C0"/>
    <w:rsid w:val="7D6E6D43"/>
    <w:rsid w:val="7D7B54F7"/>
    <w:rsid w:val="7DB57A34"/>
    <w:rsid w:val="7DE22A43"/>
    <w:rsid w:val="7DE60973"/>
    <w:rsid w:val="7DEF0916"/>
    <w:rsid w:val="7E1E5218"/>
    <w:rsid w:val="7E9A4E1F"/>
    <w:rsid w:val="7EA7723A"/>
    <w:rsid w:val="7ED52645"/>
    <w:rsid w:val="7EF56FBB"/>
    <w:rsid w:val="7F0768EB"/>
    <w:rsid w:val="7F143BEC"/>
    <w:rsid w:val="7F715AF2"/>
    <w:rsid w:val="7F886E69"/>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5"/>
    <w:qFormat/>
    <w:uiPriority w:val="0"/>
    <w:rPr>
      <w:rFonts w:ascii="宋体"/>
      <w:kern w:val="2"/>
      <w:sz w:val="24"/>
      <w:szCs w:val="21"/>
      <w:lang w:val="zh-CN"/>
    </w:rPr>
  </w:style>
  <w:style w:type="character" w:customStyle="1" w:styleId="182">
    <w:name w:val="标题 9 字符"/>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4"/>
    <w:qFormat/>
    <w:uiPriority w:val="0"/>
    <w:rPr>
      <w:rFonts w:ascii="宋体" w:hAnsi="宋体"/>
      <w:kern w:val="2"/>
      <w:sz w:val="24"/>
      <w:szCs w:val="24"/>
    </w:rPr>
  </w:style>
  <w:style w:type="character" w:customStyle="1" w:styleId="266">
    <w:name w:val="font01"/>
    <w:basedOn w:val="69"/>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6"/>
    <w:qFormat/>
    <w:uiPriority w:val="0"/>
    <w:rPr>
      <w:rFonts w:ascii="黑体" w:hAnsi="Courier New" w:eastAsia="黑体"/>
    </w:rPr>
  </w:style>
  <w:style w:type="character" w:customStyle="1" w:styleId="302">
    <w:name w:val="正文文本 2 字符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9"/>
    <w:qFormat/>
    <w:uiPriority w:val="0"/>
    <w:rPr>
      <w:b/>
      <w:bCs/>
      <w:kern w:val="2"/>
      <w:sz w:val="24"/>
      <w:szCs w:val="24"/>
    </w:rPr>
  </w:style>
  <w:style w:type="character" w:customStyle="1" w:styleId="308">
    <w:name w:val="正文文本缩进 2 字符"/>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19"/>
    <w:qFormat/>
    <w:uiPriority w:val="99"/>
    <w:rPr>
      <w:kern w:val="2"/>
      <w:sz w:val="21"/>
      <w:szCs w:val="24"/>
    </w:rPr>
  </w:style>
  <w:style w:type="character" w:customStyle="1" w:styleId="345">
    <w:name w:val="签名 字符"/>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37"/>
    <w:qFormat/>
    <w:uiPriority w:val="0"/>
    <w:rPr>
      <w:kern w:val="2"/>
      <w:sz w:val="21"/>
      <w:szCs w:val="24"/>
      <w:lang w:val="zh-CN"/>
    </w:rPr>
  </w:style>
  <w:style w:type="character" w:customStyle="1" w:styleId="933">
    <w:name w:val="无间隔 字符"/>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66">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967">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968">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129</Pages>
  <Words>8189</Words>
  <Characters>8837</Characters>
  <Lines>588</Lines>
  <Paragraphs>165</Paragraphs>
  <TotalTime>39</TotalTime>
  <ScaleCrop>false</ScaleCrop>
  <LinksUpToDate>false</LinksUpToDate>
  <CharactersWithSpaces>9230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Administrator</cp:lastModifiedBy>
  <cp:lastPrinted>2021-12-27T19:06:00Z</cp:lastPrinted>
  <dcterms:modified xsi:type="dcterms:W3CDTF">2025-04-07T08:25:19Z</dcterms:modified>
  <dc:title>杭州市市民卡扩大发卡工程</dc:title>
  <cp:revision>349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BB4CF5497EA949B3BAF14118679B4D62_13</vt:lpwstr>
  </property>
  <property fmtid="{D5CDD505-2E9C-101B-9397-08002B2CF9AE}" pid="5" name="KSOTemplateDocerSaveRecord">
    <vt:lpwstr>eyJoZGlkIjoiYmMxZDI1ODlhNWRlYjkxN2VjODFmOWI0MTRiZWU2ZjUiLCJ1c2VySWQiOiIzMTExNjMyNDAifQ==</vt:lpwstr>
  </property>
</Properties>
</file>