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2985D">
      <w:pPr>
        <w:spacing w:line="360" w:lineRule="auto"/>
        <w:jc w:val="center"/>
        <w:rPr>
          <w:rFonts w:hint="eastAsia" w:ascii="宋体" w:hAnsi="宋体" w:cs="宋体"/>
          <w:b/>
          <w:color w:val="auto"/>
          <w:sz w:val="24"/>
          <w:highlight w:val="none"/>
        </w:rPr>
      </w:pPr>
    </w:p>
    <w:p w14:paraId="598BFABB">
      <w:pPr>
        <w:spacing w:line="360" w:lineRule="auto"/>
        <w:jc w:val="center"/>
        <w:rPr>
          <w:rFonts w:hint="eastAsia" w:ascii="宋体" w:hAnsi="宋体" w:cs="宋体"/>
          <w:b/>
          <w:color w:val="auto"/>
          <w:sz w:val="24"/>
          <w:highlight w:val="none"/>
        </w:rPr>
      </w:pPr>
    </w:p>
    <w:p w14:paraId="6A1EB4B1">
      <w:pPr>
        <w:adjustRightInd/>
        <w:spacing w:line="360" w:lineRule="auto"/>
        <w:jc w:val="center"/>
        <w:rPr>
          <w:rFonts w:hint="eastAsia" w:ascii="宋体" w:hAnsi="宋体" w:cs="宋体"/>
          <w:b/>
          <w:color w:val="auto"/>
          <w:sz w:val="44"/>
          <w:szCs w:val="44"/>
          <w:highlight w:val="none"/>
        </w:rPr>
      </w:pPr>
    </w:p>
    <w:p w14:paraId="3706E58F">
      <w:pPr>
        <w:spacing w:line="360" w:lineRule="auto"/>
        <w:jc w:val="center"/>
        <w:rPr>
          <w:rFonts w:hint="eastAsia" w:ascii="宋体" w:hAnsi="宋体" w:cs="宋体"/>
          <w:b/>
          <w:color w:val="auto"/>
          <w:sz w:val="44"/>
          <w:szCs w:val="44"/>
          <w:highlight w:val="none"/>
        </w:rPr>
      </w:pPr>
    </w:p>
    <w:p w14:paraId="1EA17113">
      <w:pPr>
        <w:adjustRightInd/>
        <w:spacing w:line="360" w:lineRule="auto"/>
        <w:jc w:val="center"/>
        <w:rPr>
          <w:rFonts w:hint="eastAsia" w:ascii="宋体" w:hAnsi="宋体" w:cs="宋体"/>
          <w:b/>
          <w:color w:val="auto"/>
          <w:sz w:val="48"/>
          <w:szCs w:val="48"/>
          <w:highlight w:val="none"/>
        </w:rPr>
      </w:pPr>
    </w:p>
    <w:p w14:paraId="327B9C60">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杭州市第三人民医院服务器采购项目</w:t>
      </w:r>
    </w:p>
    <w:p w14:paraId="4B2AEABD">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87C22A9">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D4A8A9B">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编号:HZZFCG-2024-227</w:t>
      </w:r>
    </w:p>
    <w:p w14:paraId="0FB434A7">
      <w:pPr>
        <w:adjustRightInd/>
        <w:spacing w:line="360" w:lineRule="auto"/>
        <w:rPr>
          <w:rFonts w:hint="eastAsia" w:ascii="宋体" w:hAnsi="宋体" w:cs="宋体"/>
          <w:color w:val="auto"/>
          <w:sz w:val="28"/>
          <w:szCs w:val="20"/>
          <w:highlight w:val="none"/>
        </w:rPr>
      </w:pPr>
    </w:p>
    <w:p w14:paraId="0F54A411">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D26D8E6">
      <w:pPr>
        <w:spacing w:line="360" w:lineRule="auto"/>
        <w:jc w:val="center"/>
        <w:rPr>
          <w:rFonts w:hint="eastAsia" w:ascii="宋体" w:hAnsi="宋体" w:cs="宋体"/>
          <w:b/>
          <w:color w:val="auto"/>
          <w:sz w:val="44"/>
          <w:szCs w:val="44"/>
          <w:highlight w:val="none"/>
        </w:rPr>
      </w:pPr>
    </w:p>
    <w:p w14:paraId="165BB64A">
      <w:pPr>
        <w:spacing w:line="360" w:lineRule="auto"/>
        <w:jc w:val="center"/>
        <w:rPr>
          <w:rFonts w:hint="eastAsia" w:ascii="宋体" w:hAnsi="宋体" w:cs="宋体"/>
          <w:color w:val="auto"/>
          <w:sz w:val="24"/>
          <w:highlight w:val="none"/>
        </w:rPr>
      </w:pPr>
    </w:p>
    <w:p w14:paraId="576CFA57">
      <w:pPr>
        <w:spacing w:line="360" w:lineRule="auto"/>
        <w:jc w:val="center"/>
        <w:rPr>
          <w:rFonts w:hint="eastAsia" w:ascii="宋体" w:hAnsi="宋体" w:cs="宋体"/>
          <w:color w:val="auto"/>
          <w:sz w:val="24"/>
          <w:highlight w:val="none"/>
        </w:rPr>
      </w:pPr>
    </w:p>
    <w:p w14:paraId="0ACCC40F">
      <w:pPr>
        <w:spacing w:line="360" w:lineRule="auto"/>
        <w:rPr>
          <w:rFonts w:hint="eastAsia" w:ascii="宋体" w:hAnsi="宋体" w:cs="宋体"/>
          <w:color w:val="auto"/>
          <w:sz w:val="32"/>
          <w:szCs w:val="32"/>
          <w:highlight w:val="none"/>
        </w:rPr>
      </w:pPr>
    </w:p>
    <w:p w14:paraId="6C8A2EDD">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杭州市第三人民医院</w:t>
      </w:r>
    </w:p>
    <w:p w14:paraId="0C34D610">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6204EE5D">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二〇二四年十二月三日</w:t>
      </w:r>
    </w:p>
    <w:p w14:paraId="72395BB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D809E4D">
      <w:pPr>
        <w:spacing w:line="360" w:lineRule="auto"/>
        <w:jc w:val="center"/>
        <w:rPr>
          <w:rFonts w:hint="eastAsia" w:ascii="宋体" w:hAnsi="宋体" w:cs="宋体"/>
          <w:color w:val="auto"/>
          <w:sz w:val="24"/>
          <w:highlight w:val="none"/>
        </w:rPr>
      </w:pPr>
    </w:p>
    <w:p w14:paraId="6A45BE92">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10ACD5A3">
      <w:pPr>
        <w:spacing w:line="360" w:lineRule="auto"/>
        <w:rPr>
          <w:rFonts w:hint="eastAsia" w:ascii="宋体" w:hAnsi="宋体" w:cs="宋体"/>
          <w:color w:val="auto"/>
          <w:sz w:val="32"/>
          <w:szCs w:val="32"/>
          <w:highlight w:val="none"/>
        </w:rPr>
      </w:pPr>
    </w:p>
    <w:p w14:paraId="518C8596">
      <w:pPr>
        <w:spacing w:line="360" w:lineRule="auto"/>
        <w:rPr>
          <w:rFonts w:hint="eastAsia" w:ascii="宋体" w:hAnsi="宋体" w:cs="宋体"/>
          <w:color w:val="auto"/>
          <w:sz w:val="32"/>
          <w:szCs w:val="32"/>
          <w:highlight w:val="none"/>
        </w:rPr>
      </w:pPr>
    </w:p>
    <w:p w14:paraId="16EDAE40">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7429029">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FA1569B">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B84266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7C19900">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9178A90">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72B8FED">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3D3D5A3A">
      <w:pPr>
        <w:spacing w:line="360" w:lineRule="auto"/>
        <w:ind w:firstLine="549" w:firstLineChars="229"/>
        <w:rPr>
          <w:rFonts w:hint="eastAsia" w:ascii="宋体" w:hAnsi="宋体" w:cs="宋体"/>
          <w:color w:val="auto"/>
          <w:sz w:val="24"/>
          <w:highlight w:val="none"/>
        </w:rPr>
      </w:pPr>
    </w:p>
    <w:p w14:paraId="75BB48D2">
      <w:pPr>
        <w:spacing w:line="360" w:lineRule="auto"/>
        <w:ind w:firstLine="549" w:firstLineChars="229"/>
        <w:rPr>
          <w:rFonts w:hint="eastAsia" w:ascii="宋体" w:hAnsi="宋体" w:cs="宋体"/>
          <w:color w:val="auto"/>
          <w:sz w:val="24"/>
          <w:highlight w:val="none"/>
        </w:rPr>
      </w:pPr>
    </w:p>
    <w:p w14:paraId="2CE593C1">
      <w:pPr>
        <w:spacing w:line="360" w:lineRule="auto"/>
        <w:ind w:firstLine="549" w:firstLineChars="229"/>
        <w:rPr>
          <w:rFonts w:hint="eastAsia" w:ascii="宋体" w:hAnsi="宋体" w:cs="宋体"/>
          <w:color w:val="auto"/>
          <w:sz w:val="24"/>
          <w:highlight w:val="none"/>
        </w:rPr>
      </w:pPr>
    </w:p>
    <w:p w14:paraId="7E622981">
      <w:pPr>
        <w:spacing w:line="360" w:lineRule="auto"/>
        <w:ind w:firstLine="549" w:firstLineChars="229"/>
        <w:rPr>
          <w:rFonts w:hint="eastAsia" w:ascii="宋体" w:hAnsi="宋体" w:cs="宋体"/>
          <w:color w:val="auto"/>
          <w:sz w:val="24"/>
          <w:highlight w:val="none"/>
        </w:rPr>
      </w:pPr>
    </w:p>
    <w:p w14:paraId="16DF2444">
      <w:pPr>
        <w:spacing w:line="360" w:lineRule="auto"/>
        <w:ind w:firstLine="549" w:firstLineChars="229"/>
        <w:rPr>
          <w:rFonts w:hint="eastAsia" w:ascii="宋体" w:hAnsi="宋体" w:cs="宋体"/>
          <w:color w:val="auto"/>
          <w:sz w:val="24"/>
          <w:highlight w:val="none"/>
        </w:rPr>
      </w:pPr>
    </w:p>
    <w:p w14:paraId="097EF57C">
      <w:pPr>
        <w:spacing w:line="360" w:lineRule="auto"/>
        <w:ind w:firstLine="549" w:firstLineChars="229"/>
        <w:rPr>
          <w:rFonts w:hint="eastAsia" w:ascii="宋体" w:hAnsi="宋体" w:cs="宋体"/>
          <w:color w:val="auto"/>
          <w:sz w:val="24"/>
          <w:highlight w:val="none"/>
        </w:rPr>
      </w:pPr>
    </w:p>
    <w:p w14:paraId="669C5309">
      <w:pPr>
        <w:spacing w:line="360" w:lineRule="auto"/>
        <w:ind w:firstLine="549" w:firstLineChars="229"/>
        <w:rPr>
          <w:rFonts w:hint="eastAsia" w:ascii="宋体" w:hAnsi="宋体" w:cs="宋体"/>
          <w:color w:val="auto"/>
          <w:sz w:val="24"/>
          <w:highlight w:val="none"/>
        </w:rPr>
      </w:pPr>
    </w:p>
    <w:p w14:paraId="162A7AEE">
      <w:pPr>
        <w:spacing w:line="360" w:lineRule="auto"/>
        <w:ind w:firstLine="549" w:firstLineChars="229"/>
        <w:rPr>
          <w:rFonts w:hint="eastAsia" w:ascii="宋体" w:hAnsi="宋体" w:cs="宋体"/>
          <w:color w:val="auto"/>
          <w:sz w:val="24"/>
          <w:highlight w:val="none"/>
        </w:rPr>
      </w:pPr>
    </w:p>
    <w:p w14:paraId="76BABD32">
      <w:pPr>
        <w:spacing w:line="360" w:lineRule="auto"/>
        <w:ind w:firstLine="549" w:firstLineChars="229"/>
        <w:rPr>
          <w:rFonts w:hint="eastAsia" w:ascii="宋体" w:hAnsi="宋体" w:cs="宋体"/>
          <w:color w:val="auto"/>
          <w:sz w:val="24"/>
          <w:highlight w:val="none"/>
        </w:rPr>
      </w:pPr>
    </w:p>
    <w:p w14:paraId="74F924F7">
      <w:pPr>
        <w:spacing w:line="360" w:lineRule="auto"/>
        <w:ind w:firstLine="549" w:firstLineChars="229"/>
        <w:rPr>
          <w:rFonts w:hint="eastAsia" w:ascii="宋体" w:hAnsi="宋体" w:cs="宋体"/>
          <w:color w:val="auto"/>
          <w:sz w:val="24"/>
          <w:highlight w:val="none"/>
        </w:rPr>
      </w:pPr>
    </w:p>
    <w:p w14:paraId="150C1709">
      <w:pPr>
        <w:spacing w:line="360" w:lineRule="auto"/>
        <w:ind w:firstLine="549" w:firstLineChars="229"/>
        <w:rPr>
          <w:rFonts w:hint="eastAsia" w:ascii="宋体" w:hAnsi="宋体" w:cs="宋体"/>
          <w:color w:val="auto"/>
          <w:sz w:val="24"/>
          <w:highlight w:val="none"/>
        </w:rPr>
      </w:pPr>
    </w:p>
    <w:p w14:paraId="0BDC7F20">
      <w:pPr>
        <w:spacing w:line="360" w:lineRule="auto"/>
        <w:ind w:firstLine="549" w:firstLineChars="229"/>
        <w:rPr>
          <w:rFonts w:hint="eastAsia" w:ascii="宋体" w:hAnsi="宋体" w:cs="宋体"/>
          <w:color w:val="auto"/>
          <w:sz w:val="24"/>
          <w:highlight w:val="none"/>
        </w:rPr>
      </w:pPr>
    </w:p>
    <w:p w14:paraId="2505B3B6">
      <w:pPr>
        <w:spacing w:line="360" w:lineRule="auto"/>
        <w:rPr>
          <w:rFonts w:hint="eastAsia" w:ascii="宋体" w:hAnsi="宋体" w:cs="宋体"/>
          <w:color w:val="auto"/>
          <w:sz w:val="24"/>
          <w:highlight w:val="none"/>
        </w:rPr>
      </w:pPr>
    </w:p>
    <w:p w14:paraId="66CC12B9">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DF7399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06955C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杭州市第三人民医院服务器采购项目</w:t>
      </w:r>
      <w:r>
        <w:rPr>
          <w:rFonts w:hint="eastAsia" w:asciiTheme="minorEastAsia" w:hAnsiTheme="minorEastAsia" w:eastAsiaTheme="minorEastAsia"/>
          <w:color w:val="auto"/>
          <w:sz w:val="24"/>
          <w:highlight w:val="none"/>
        </w:rPr>
        <w:t>招标项目的潜在投标人应在政采云平台（</w:t>
      </w:r>
      <w:r>
        <w:rPr>
          <w:rFonts w:asciiTheme="minorEastAsia" w:hAnsiTheme="minorEastAsia" w:eastAsiaTheme="minorEastAsia"/>
          <w:color w:val="auto"/>
          <w:sz w:val="24"/>
          <w:highlight w:val="none"/>
        </w:rPr>
        <w:t>https://www.zcygov.cn/）获取（下载）招标文件，并于</w:t>
      </w:r>
      <w:r>
        <w:rPr>
          <w:rFonts w:hint="eastAsia" w:cs="仿宋_GB2312" w:asciiTheme="minorEastAsia" w:hAnsiTheme="minorEastAsia" w:eastAsiaTheme="minorEastAsia"/>
          <w:color w:val="auto"/>
          <w:sz w:val="24"/>
          <w:highlight w:val="none"/>
          <w:u w:val="single"/>
        </w:rPr>
        <w:t>2024</w:t>
      </w:r>
      <w:r>
        <w:rPr>
          <w:rFonts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rPr>
        <w:t>12月25日10点30分00秒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740BCFA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4298A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HZZFCG-2024-227</w:t>
      </w:r>
    </w:p>
    <w:p w14:paraId="48A361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杭州市第三人民医院服务器采购项目</w:t>
      </w:r>
    </w:p>
    <w:p w14:paraId="3ED31C5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 xml:space="preserve"> 1200000</w:t>
      </w:r>
    </w:p>
    <w:p w14:paraId="43F30328">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 1200000</w:t>
      </w:r>
    </w:p>
    <w:p w14:paraId="5CCCEF4B">
      <w:pPr>
        <w:pStyle w:val="7"/>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杭州市第三人民医院服务器采购项目主要内容：采购服务器6台，万兆交换机2台，数据库1套及系统集成。提供不少于</w:t>
      </w:r>
      <w:r>
        <w:rPr>
          <w:rFonts w:ascii="仿宋" w:hAnsi="仿宋" w:cs="Arial"/>
          <w:color w:val="auto"/>
          <w:kern w:val="0"/>
          <w:sz w:val="24"/>
          <w:szCs w:val="21"/>
          <w:highlight w:val="none"/>
        </w:rPr>
        <w:t>5</w:t>
      </w:r>
      <w:r>
        <w:rPr>
          <w:rFonts w:hint="eastAsia" w:ascii="仿宋" w:hAnsi="仿宋" w:cs="Arial"/>
          <w:color w:val="auto"/>
          <w:kern w:val="0"/>
          <w:sz w:val="24"/>
          <w:szCs w:val="21"/>
          <w:highlight w:val="none"/>
        </w:rPr>
        <w:t>年质保。</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D050150">
      <w:pPr>
        <w:pStyle w:val="130"/>
        <w:ind w:firstLine="482"/>
        <w:outlineLvl w:val="2"/>
        <w:rPr>
          <w:rFonts w:hint="eastAsia" w:ascii="宋体" w:hAnsi="宋体" w:cs="宋体"/>
          <w:color w:val="auto"/>
          <w:highlight w:val="none"/>
        </w:rPr>
      </w:pPr>
      <w:r>
        <w:rPr>
          <w:rFonts w:hint="eastAsia" w:ascii="宋体" w:hAnsi="宋体" w:cs="宋体"/>
          <w:b/>
          <w:color w:val="auto"/>
          <w:highlight w:val="none"/>
        </w:rPr>
        <w:t>合同履约期限：</w:t>
      </w:r>
      <w:r>
        <w:rPr>
          <w:rFonts w:hint="eastAsia" w:ascii="Calibri" w:hAnsi="Calibri"/>
          <w:color w:val="auto"/>
          <w:szCs w:val="21"/>
          <w:highlight w:val="none"/>
        </w:rPr>
        <w:t>合同签订后 2个月内完成安装调试并部署集成上线试运行</w:t>
      </w:r>
      <w:r>
        <w:rPr>
          <w:rFonts w:hint="eastAsia" w:hAnsi="宋体" w:cs="宋体"/>
          <w:bCs/>
          <w:color w:val="auto"/>
          <w:szCs w:val="24"/>
          <w:highlight w:val="none"/>
        </w:rPr>
        <w:t>。</w:t>
      </w:r>
    </w:p>
    <w:p w14:paraId="04103794">
      <w:pPr>
        <w:pStyle w:val="7"/>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D30D04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4B21CE3">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00B1132">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39F981C">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C9B480F">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C2831C7">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D0A8054">
      <w:pPr>
        <w:spacing w:line="360" w:lineRule="auto"/>
        <w:ind w:firstLine="897" w:firstLineChars="374"/>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货物全部由符合政策要求的中小微企业制造，按要求提供中小企业声明函；</w:t>
      </w:r>
    </w:p>
    <w:p w14:paraId="66E9D29B">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货物全部由符合政策要求的小微企业制造，按要求提供中小企业声明函；</w:t>
      </w:r>
    </w:p>
    <w:p w14:paraId="33417813">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供应商应以联合体形式参加，并按要求提供联合协议和中小企业声明函，联合协议中，中小企业合同金额应当达到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如果供应商提供的所有标的均由中小企业制造、承建或承接，并相应达到了前述比例要求，无需再与其他中小企业组成联合体参加政府采购活动，</w:t>
      </w:r>
      <w:r>
        <w:rPr>
          <w:rFonts w:hint="eastAsia" w:ascii="宋体" w:hAnsi="宋体" w:cs="宋体"/>
          <w:color w:val="auto"/>
          <w:sz w:val="24"/>
          <w:highlight w:val="none"/>
        </w:rPr>
        <w:t>按要求提供中小企业声明函；</w:t>
      </w:r>
    </w:p>
    <w:bookmarkEnd w:id="12"/>
    <w:p w14:paraId="71A83CBA">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供应商应合同分包形式参加，并按要求提供分包意向协议和中小企业声明函，分包意向协议中，中小企业合同金额应当达到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如果供应商提供的所有标的均由中小企业制造、承建或承接，并相应达到了前述比例要求，无需再向中小企业分包，</w:t>
      </w:r>
      <w:r>
        <w:rPr>
          <w:rFonts w:hint="eastAsia" w:ascii="宋体" w:hAnsi="宋体" w:cs="宋体"/>
          <w:color w:val="auto"/>
          <w:sz w:val="24"/>
          <w:highlight w:val="none"/>
        </w:rPr>
        <w:t>按要求提供中小企业声明函；</w:t>
      </w:r>
    </w:p>
    <w:p w14:paraId="5E2EA4E1">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E782893">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sz w:val="24"/>
          <w:highlight w:val="none"/>
        </w:rPr>
        <w:t>无。</w:t>
      </w:r>
    </w:p>
    <w:p w14:paraId="22B96B44">
      <w:pPr>
        <w:snapToGrid w:val="0"/>
        <w:spacing w:line="360" w:lineRule="auto"/>
        <w:ind w:firstLine="480" w:firstLineChars="200"/>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E54DDB4">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CA1F9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D2B2F4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2024年12月25日</w:t>
      </w:r>
      <w:r>
        <w:rPr>
          <w:rFonts w:hint="eastAsia" w:ascii="宋体" w:hAnsi="宋体" w:cs="宋体"/>
          <w:color w:val="auto"/>
          <w:sz w:val="24"/>
          <w:highlight w:val="none"/>
        </w:rPr>
        <w:t>，每天上午00:00至12:00 ，下午12:00至23:59（北京时间，线上获取法定节假日均可，线下获取文件法定节假日除外）</w:t>
      </w:r>
    </w:p>
    <w:p w14:paraId="5CC1E34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538F9E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D6F37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2472E6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FCC80F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rPr>
        <w:t>2024</w:t>
      </w:r>
      <w:r>
        <w:rPr>
          <w:rFonts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rPr>
        <w:t>12月25日10点30分00秒</w:t>
      </w:r>
      <w:r>
        <w:rPr>
          <w:rFonts w:hint="eastAsia" w:ascii="宋体" w:hAnsi="宋体" w:cs="宋体"/>
          <w:color w:val="auto"/>
          <w:sz w:val="24"/>
          <w:highlight w:val="none"/>
        </w:rPr>
        <w:t>（北京时间）</w:t>
      </w:r>
    </w:p>
    <w:p w14:paraId="437C18C9">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ACFB270">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cs="仿宋_GB2312" w:asciiTheme="minorEastAsia" w:hAnsiTheme="minorEastAsia" w:eastAsiaTheme="minorEastAsia"/>
          <w:color w:val="auto"/>
          <w:sz w:val="24"/>
          <w:highlight w:val="none"/>
          <w:u w:val="single"/>
        </w:rPr>
        <w:t>2024</w:t>
      </w:r>
      <w:r>
        <w:rPr>
          <w:rFonts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rPr>
        <w:t>12月25日10点30分00秒</w:t>
      </w:r>
    </w:p>
    <w:p w14:paraId="5CFD16E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463854F">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28FE24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38BDE12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67729D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3143A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A2313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9E4F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A6C58F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99EB65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08C68F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称：杭州市第三人民医院 </w:t>
      </w:r>
    </w:p>
    <w:p w14:paraId="4484EE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址：杭州市西湖大道38号 </w:t>
      </w:r>
    </w:p>
    <w:p w14:paraId="3ABE57C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333943E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项目联系人（询问）：李尚</w:t>
      </w:r>
    </w:p>
    <w:p w14:paraId="36EDF47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项目联系方式（询问）：0571-87823144</w:t>
      </w:r>
    </w:p>
    <w:p w14:paraId="61C952D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质疑联系人：开老师</w:t>
      </w:r>
    </w:p>
    <w:p w14:paraId="037D31B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质疑联系方式：0571-87823177（请通过以下路径在线提起质疑：政采云-项目采购-询问质疑投诉-质疑列表）</w:t>
      </w:r>
    </w:p>
    <w:p w14:paraId="74E836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B887F3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称：杭州市公共资源交易中心</w:t>
      </w:r>
    </w:p>
    <w:p w14:paraId="0E84844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址：杭州市上城区之江路925号</w:t>
      </w:r>
    </w:p>
    <w:p w14:paraId="0CD4170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3F83281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25A643C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项目联系方式（询问）：0571-89587855、89587802</w:t>
      </w:r>
    </w:p>
    <w:p w14:paraId="768273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质疑联系人：谢栋华</w:t>
      </w:r>
    </w:p>
    <w:p w14:paraId="058CF95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w:t>
      </w:r>
      <w:r>
        <w:rPr>
          <w:rFonts w:ascii="宋体" w:hAnsi="宋体" w:cs="宋体"/>
          <w:color w:val="auto"/>
          <w:sz w:val="24"/>
          <w:highlight w:val="none"/>
        </w:rPr>
        <w:t>89587838</w:t>
      </w:r>
      <w:r>
        <w:rPr>
          <w:rFonts w:hint="eastAsia" w:ascii="宋体" w:hAnsi="宋体" w:cs="宋体"/>
          <w:color w:val="auto"/>
          <w:sz w:val="24"/>
          <w:highlight w:val="none"/>
        </w:rPr>
        <w:t>（请通过以下路径在线提起质疑：政采云-项目采购-询问质疑投诉-质疑列表）</w:t>
      </w:r>
    </w:p>
    <w:p w14:paraId="0C45EEA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71E115B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30A1AC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15B1A79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5B775C9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D28F08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监督投诉电话：0571-87227671,0571-87800218    </w:t>
      </w:r>
    </w:p>
    <w:p w14:paraId="76A0C17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政策咨询：陈先生、厉先生，0571-89580460、89580456</w:t>
      </w:r>
    </w:p>
    <w:p w14:paraId="102BAC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768D5C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8250516">
      <w:pPr>
        <w:pStyle w:val="33"/>
        <w:spacing w:line="360" w:lineRule="auto"/>
        <w:rPr>
          <w:rFonts w:hint="eastAsia"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2F40F1BD">
      <w:pPr>
        <w:pStyle w:val="5"/>
        <w:rPr>
          <w:rFonts w:hint="eastAsia" w:ascii="宋体"/>
          <w:snapToGrid w:val="0"/>
          <w:color w:val="auto"/>
          <w:highlight w:val="none"/>
        </w:rPr>
      </w:pPr>
      <w:r>
        <w:rPr>
          <w:color w:val="auto"/>
          <w:highlight w:val="none"/>
        </w:rPr>
        <w:br w:type="page"/>
      </w:r>
    </w:p>
    <w:p w14:paraId="6986A3D8">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D487A8B">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8DE2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9227F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214508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0611E8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70A33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C6392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88C8E0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3306C3E">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w:t>
            </w:r>
          </w:p>
          <w:p w14:paraId="53B562FC">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超融合服务器  </w:t>
            </w:r>
            <w:r>
              <w:rPr>
                <w:rFonts w:hint="eastAsia" w:ascii="宋体" w:hAnsi="宋体" w:cs="宋体"/>
                <w:color w:val="auto"/>
                <w:sz w:val="24"/>
                <w:highlight w:val="none"/>
              </w:rPr>
              <w:t>。</w:t>
            </w:r>
          </w:p>
        </w:tc>
      </w:tr>
      <w:tr w14:paraId="36FC4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65591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816BC8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3DFD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标的1：</w:t>
            </w:r>
            <w:r>
              <w:rPr>
                <w:rFonts w:hint="eastAsia" w:ascii="宋体" w:hAnsi="宋体" w:cs="宋体"/>
                <w:color w:val="auto"/>
                <w:kern w:val="0"/>
                <w:sz w:val="24"/>
                <w:highlight w:val="none"/>
                <w:u w:val="single"/>
              </w:rPr>
              <w:t>超融合服务器</w:t>
            </w:r>
            <w:r>
              <w:rPr>
                <w:rFonts w:hint="eastAsia" w:ascii="宋体" w:hAnsi="宋体" w:cs="宋体"/>
                <w:color w:val="auto"/>
                <w:sz w:val="24"/>
                <w:highlight w:val="none"/>
              </w:rPr>
              <w:t>，属于</w:t>
            </w:r>
            <w:r>
              <w:rPr>
                <w:rFonts w:hint="eastAsia" w:ascii="宋体" w:hAnsi="宋体" w:cs="宋体"/>
                <w:color w:val="auto"/>
                <w:sz w:val="24"/>
                <w:highlight w:val="none"/>
                <w:u w:val="words"/>
              </w:rPr>
              <w:t>工业</w:t>
            </w:r>
            <w:r>
              <w:rPr>
                <w:rFonts w:hint="eastAsia" w:ascii="宋体" w:hAnsi="宋体" w:cs="宋体"/>
                <w:color w:val="auto"/>
                <w:sz w:val="24"/>
                <w:highlight w:val="none"/>
              </w:rPr>
              <w:t>行业；</w:t>
            </w:r>
          </w:p>
          <w:p w14:paraId="3FF616E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标的2：</w:t>
            </w:r>
            <w:r>
              <w:rPr>
                <w:rFonts w:hint="eastAsia" w:ascii="宋体" w:hAnsi="宋体" w:cs="宋体"/>
                <w:color w:val="auto"/>
                <w:kern w:val="0"/>
                <w:sz w:val="24"/>
                <w:highlight w:val="none"/>
                <w:u w:val="single"/>
              </w:rPr>
              <w:t>信创服务器</w:t>
            </w:r>
            <w:r>
              <w:rPr>
                <w:rFonts w:hint="eastAsia" w:ascii="宋体" w:hAnsi="宋体" w:cs="宋体"/>
                <w:color w:val="auto"/>
                <w:sz w:val="24"/>
                <w:highlight w:val="none"/>
              </w:rPr>
              <w:t>，属于</w:t>
            </w:r>
            <w:r>
              <w:rPr>
                <w:rFonts w:hint="eastAsia" w:ascii="宋体" w:hAnsi="宋体" w:cs="宋体"/>
                <w:color w:val="auto"/>
                <w:sz w:val="24"/>
                <w:highlight w:val="none"/>
                <w:u w:val="words"/>
              </w:rPr>
              <w:t>工业</w:t>
            </w:r>
            <w:r>
              <w:rPr>
                <w:rFonts w:hint="eastAsia" w:ascii="宋体" w:hAnsi="宋体" w:cs="宋体"/>
                <w:color w:val="auto"/>
                <w:sz w:val="24"/>
                <w:highlight w:val="none"/>
              </w:rPr>
              <w:t>行业；</w:t>
            </w:r>
          </w:p>
          <w:p w14:paraId="5ED96DF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标的3：</w:t>
            </w:r>
            <w:r>
              <w:rPr>
                <w:rFonts w:hint="eastAsia" w:ascii="宋体" w:hAnsi="宋体" w:cs="宋体"/>
                <w:color w:val="auto"/>
                <w:kern w:val="0"/>
                <w:sz w:val="24"/>
                <w:highlight w:val="none"/>
                <w:u w:val="single"/>
              </w:rPr>
              <w:t>国产数据库</w:t>
            </w:r>
            <w:r>
              <w:rPr>
                <w:rFonts w:hint="eastAsia" w:ascii="宋体" w:hAnsi="宋体" w:cs="宋体"/>
                <w:color w:val="auto"/>
                <w:sz w:val="24"/>
                <w:highlight w:val="none"/>
              </w:rPr>
              <w:t>，属于</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rPr>
              <w:t>行业；</w:t>
            </w:r>
          </w:p>
          <w:p w14:paraId="565C729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标的4：</w:t>
            </w:r>
            <w:r>
              <w:rPr>
                <w:rFonts w:hint="eastAsia" w:ascii="宋体" w:hAnsi="宋体" w:cs="宋体"/>
                <w:color w:val="auto"/>
                <w:kern w:val="0"/>
                <w:sz w:val="24"/>
                <w:highlight w:val="none"/>
                <w:u w:val="single"/>
              </w:rPr>
              <w:t>万兆交换机</w:t>
            </w:r>
            <w:r>
              <w:rPr>
                <w:rFonts w:hint="eastAsia" w:ascii="宋体" w:hAnsi="宋体" w:cs="宋体"/>
                <w:color w:val="auto"/>
                <w:sz w:val="24"/>
                <w:highlight w:val="none"/>
              </w:rPr>
              <w:t>，属于</w:t>
            </w:r>
            <w:r>
              <w:rPr>
                <w:rFonts w:hint="eastAsia" w:ascii="宋体" w:hAnsi="宋体" w:cs="宋体"/>
                <w:color w:val="auto"/>
                <w:sz w:val="24"/>
                <w:highlight w:val="none"/>
                <w:u w:val="words"/>
              </w:rPr>
              <w:t>工业</w:t>
            </w:r>
            <w:r>
              <w:rPr>
                <w:rFonts w:hint="eastAsia" w:ascii="宋体" w:hAnsi="宋体" w:cs="宋体"/>
                <w:color w:val="auto"/>
                <w:sz w:val="24"/>
                <w:highlight w:val="none"/>
              </w:rPr>
              <w:t>行业；</w:t>
            </w:r>
          </w:p>
          <w:p w14:paraId="113B9CD5">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标的5：</w:t>
            </w:r>
            <w:r>
              <w:rPr>
                <w:rFonts w:hint="eastAsia" w:ascii="宋体" w:hAnsi="宋体" w:cs="宋体"/>
                <w:color w:val="auto"/>
                <w:kern w:val="0"/>
                <w:sz w:val="24"/>
                <w:highlight w:val="none"/>
                <w:u w:val="single"/>
              </w:rPr>
              <w:t>系统集成服务</w:t>
            </w:r>
            <w:r>
              <w:rPr>
                <w:rFonts w:hint="eastAsia" w:ascii="宋体" w:hAnsi="宋体" w:cs="宋体"/>
                <w:color w:val="auto"/>
                <w:sz w:val="24"/>
                <w:highlight w:val="none"/>
              </w:rPr>
              <w:t>，属于</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rPr>
              <w:t>行业；</w:t>
            </w:r>
          </w:p>
        </w:tc>
      </w:tr>
      <w:tr w14:paraId="79C7B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326C5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47341D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4B18EBA">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BD4332">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6D0AC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9FF2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7DDBFC1">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BC92D53">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运输、安装</w:t>
            </w:r>
            <w:r>
              <w:rPr>
                <w:rFonts w:hint="eastAsia" w:ascii="宋体" w:hAnsi="宋体" w:cs="宋体"/>
                <w:color w:val="auto"/>
                <w:sz w:val="24"/>
                <w:highlight w:val="none"/>
              </w:rPr>
              <w:t>工作分包。</w:t>
            </w:r>
          </w:p>
          <w:p w14:paraId="31120117">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AC0AF1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C7D7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0BFC7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0E2599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69404AA">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783F5E8">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   </w:t>
            </w:r>
            <w:r>
              <w:rPr>
                <w:rFonts w:hint="eastAsia" w:ascii="宋体" w:hAnsi="宋体" w:cs="宋体"/>
                <w:color w:val="auto"/>
                <w:sz w:val="24"/>
                <w:szCs w:val="20"/>
                <w:highlight w:val="none"/>
              </w:rPr>
              <w:t>。</w:t>
            </w:r>
          </w:p>
        </w:tc>
      </w:tr>
      <w:tr w14:paraId="0A3B3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CDB94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34AB0C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36D0BDB">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96C7534">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20D8F88D">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3EC3F697">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7ED7CFA0">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384525FC">
            <w:pPr>
              <w:spacing w:line="360" w:lineRule="auto"/>
              <w:ind w:firstLine="240" w:firstLineChars="100"/>
              <w:rPr>
                <w:rFonts w:hint="eastAsia"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4FCF0DF0">
            <w:pPr>
              <w:spacing w:line="360" w:lineRule="auto"/>
              <w:ind w:firstLine="240" w:firstLineChars="100"/>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55567E69">
            <w:pPr>
              <w:spacing w:line="360" w:lineRule="auto"/>
              <w:ind w:firstLine="240" w:firstLineChars="100"/>
              <w:rPr>
                <w:rFonts w:hint="eastAsia"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723C7442">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1444FA52">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543D67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68728F7">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1BC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177B6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BE5A4A3">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9DDFA">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DF594B6">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157029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120BAAC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4A3968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2D23A5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杭州市公共资源交易中心4楼答疑室（讲标室）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61412A4">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1298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4F65A5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9F4C10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D9EFCD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755C9C0">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5C1B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20CCF86">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0822319">
            <w:pPr>
              <w:snapToGrid w:val="0"/>
              <w:spacing w:line="360" w:lineRule="auto"/>
              <w:jc w:val="center"/>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B891A4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1484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C96AF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E19164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0378F432">
            <w:pPr>
              <w:spacing w:line="360" w:lineRule="auto"/>
              <w:rPr>
                <w:rFonts w:hint="eastAsia"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523CD770">
            <w:pPr>
              <w:spacing w:line="360" w:lineRule="auto"/>
              <w:rPr>
                <w:rFonts w:hint="eastAsia"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1"/>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Wingdings" w:hAnsi="Wingdings" w:cs="宋体"/>
                    <w:color w:val="auto"/>
                    <w:kern w:val="0"/>
                    <w:sz w:val="24"/>
                    <w:highlight w:val="none"/>
                    <w:lang w:val="zh-CN"/>
                  </w:rPr>
                  <w:t>þ</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超融合服务器、信创服务器</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0321C326">
            <w:pPr>
              <w:rPr>
                <w:color w:val="auto"/>
                <w:highlight w:val="none"/>
              </w:rPr>
            </w:pPr>
            <w:sdt>
              <w:sdtPr>
                <w:rPr>
                  <w:rFonts w:hint="eastAsia" w:ascii="宋体" w:hAnsi="宋体" w:cs="宋体"/>
                  <w:color w:val="auto"/>
                  <w:kern w:val="0"/>
                  <w:sz w:val="24"/>
                  <w:highlight w:val="none"/>
                </w:rPr>
                <w:id w:val="-3780036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无。</w:t>
            </w:r>
          </w:p>
        </w:tc>
      </w:tr>
      <w:tr w14:paraId="11ED7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990CA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387FD7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312EBE2">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7F02568">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2D7B443">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82B51FE">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0F56D98">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27A1E69">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4F24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14:paraId="5D5B93F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D497B1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7034EC9">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758D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D0EAB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2C9510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035B476">
            <w:pPr>
              <w:pStyle w:val="33"/>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29807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6CBCC7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36FC23B">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17B1279">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438CA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0AB4B07">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66A10DB">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E1555B6">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0385EAC8">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2E676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0720BE9B">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E3CEC5F">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244A47E">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5040D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4FFB0274">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B99EB43">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AE3625A">
            <w:pPr>
              <w:spacing w:line="360" w:lineRule="auto"/>
              <w:rPr>
                <w:rFonts w:hint="eastAsia" w:ascii="宋体" w:hAnsi="宋体" w:cs="Arial"/>
                <w:color w:val="auto"/>
                <w:kern w:val="0"/>
                <w:sz w:val="24"/>
                <w:highlight w:val="none"/>
              </w:rPr>
            </w:pPr>
            <w:r>
              <w:rPr>
                <w:rFonts w:hint="eastAsia" w:ascii="宋体" w:hAnsi="宋体" w:cs="宋体"/>
                <w:color w:val="auto"/>
                <w:kern w:val="0"/>
                <w:sz w:val="24"/>
                <w:highlight w:val="none"/>
                <w:lang w:val="en"/>
              </w:rPr>
              <w:t>本项目评审报告推荐的中标候选人数量：</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lang w:val="en"/>
              </w:rPr>
              <w:t>。</w:t>
            </w:r>
          </w:p>
        </w:tc>
      </w:tr>
    </w:tbl>
    <w:p w14:paraId="629E3460">
      <w:pPr>
        <w:snapToGrid w:val="0"/>
        <w:spacing w:line="360" w:lineRule="auto"/>
        <w:jc w:val="center"/>
        <w:rPr>
          <w:rFonts w:hint="eastAsia" w:ascii="宋体" w:hAnsi="宋体" w:cs="宋体"/>
          <w:b/>
          <w:color w:val="auto"/>
          <w:sz w:val="32"/>
          <w:szCs w:val="20"/>
          <w:highlight w:val="none"/>
        </w:rPr>
      </w:pPr>
    </w:p>
    <w:bookmarkEnd w:id="10"/>
    <w:p w14:paraId="6A4C39BD">
      <w:pPr>
        <w:adjustRightInd/>
        <w:spacing w:line="360" w:lineRule="auto"/>
        <w:ind w:firstLine="3845" w:firstLineChars="1197"/>
        <w:outlineLvl w:val="0"/>
        <w:rPr>
          <w:rFonts w:hint="eastAsia"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14:paraId="094FF2F6">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5B287F0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B9E7AE6">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49DDA2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6A9ED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4FFC9D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93AF1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5588F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98BC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B908A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32F4AC5">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8542DC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06CE65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1CCD502E">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B89AD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BD501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鼓励采购单位优先采购秸秆环保板材等资源综合利用产品。鼓励采购单位优先采购绿色物流配送服务、提供新能源交通工具的租赁服务。</w:t>
      </w:r>
    </w:p>
    <w:p w14:paraId="75B2D2B0">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849932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699E80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0B2BA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3B1800D">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B8A6BCF">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856B7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31CB42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DC528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FA860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78B3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690CFA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C7C21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BC2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B39B0A9">
      <w:pPr>
        <w:pStyle w:val="5"/>
        <w:adjustRightInd w:val="0"/>
        <w:ind w:left="0" w:firstLine="480" w:firstLineChars="200"/>
        <w:rPr>
          <w:rFonts w:hint="eastAsia"/>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14:paraId="7F3B167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8DAA41C">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询问、质疑、投诉、补偿救济</w:t>
      </w:r>
    </w:p>
    <w:p w14:paraId="16D692D4">
      <w:pPr>
        <w:pStyle w:val="888"/>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4.1在线询问、质疑、投诉</w:t>
      </w:r>
    </w:p>
    <w:p w14:paraId="40CB7B86">
      <w:pPr>
        <w:pStyle w:val="888"/>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4E9979">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7628FF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B3A1534">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4C4C3F">
      <w:pPr>
        <w:pStyle w:val="33"/>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015FD5B">
      <w:pPr>
        <w:pStyle w:val="33"/>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6A5582F">
      <w:pPr>
        <w:pStyle w:val="7"/>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034F1E5">
      <w:pPr>
        <w:pStyle w:val="33"/>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A30AA78">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80893FD">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C2214F1">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28A5F0E">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16D7F84">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0C1C64B">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4E0EED5">
      <w:pPr>
        <w:pStyle w:val="33"/>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4373514">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4FBEF9F">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602478CE">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723B7310">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.5采购人或者采购机构应当在根据</w:t>
      </w:r>
      <w:r>
        <w:rPr>
          <w:rFonts w:hint="eastAsia" w:asciiTheme="minorEastAsia" w:hAnsiTheme="minorEastAsia" w:eastAsiaTheme="minorEastAsia"/>
          <w:color w:val="auto"/>
          <w:highlight w:val="none"/>
        </w:rPr>
        <w:t>《杭州市集中采购委托协议》的约定，</w:t>
      </w:r>
      <w:r>
        <w:rPr>
          <w:rFonts w:hint="eastAsia"/>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DBA3328">
      <w:pPr>
        <w:pStyle w:val="888"/>
        <w:shd w:val="clear" w:color="auto" w:fill="FFFFFF"/>
        <w:snapToGrid w:val="0"/>
        <w:spacing w:after="240" w:line="360" w:lineRule="auto"/>
        <w:ind w:firstLine="400"/>
        <w:contextualSpacing/>
        <w:rPr>
          <w:rFonts w:hint="eastAsia"/>
          <w:color w:val="auto"/>
          <w:highlight w:val="none"/>
        </w:rPr>
      </w:pPr>
      <w:r>
        <w:rPr>
          <w:rFonts w:hint="eastAsia"/>
          <w:color w:val="auto"/>
          <w:highlight w:val="none"/>
        </w:rPr>
        <w:t>根据采购人与采购机构签订的《杭州市集中采购委托协议》的约定，质疑答复责任主体如下：</w:t>
      </w:r>
    </w:p>
    <w:p w14:paraId="1B497999">
      <w:pPr>
        <w:widowControl/>
        <w:adjustRightInd/>
        <w:jc w:val="center"/>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107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6CCAA3FE">
            <w:pPr>
              <w:pStyle w:val="33"/>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35023711">
            <w:pPr>
              <w:pStyle w:val="33"/>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3C66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32D279D">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76555493">
            <w:pPr>
              <w:pStyle w:val="33"/>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对采购文件中“申请人的资格要求”、“采购需求”、“评审办法”、“采购合同的主要条款”、“采购文件前附表内容”、“报价内容”的质疑</w:t>
            </w:r>
          </w:p>
        </w:tc>
        <w:tc>
          <w:tcPr>
            <w:tcW w:w="2232" w:type="dxa"/>
            <w:vAlign w:val="center"/>
          </w:tcPr>
          <w:p w14:paraId="429A817E">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EE4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6361980">
            <w:pPr>
              <w:pStyle w:val="33"/>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247D2895">
            <w:pPr>
              <w:pStyle w:val="33"/>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708A90E0">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178F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CF6C4C9">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对采购过程、采购结果提出质疑</w:t>
            </w:r>
          </w:p>
        </w:tc>
        <w:tc>
          <w:tcPr>
            <w:tcW w:w="4536" w:type="dxa"/>
            <w:vAlign w:val="center"/>
          </w:tcPr>
          <w:p w14:paraId="21E854F3">
            <w:pPr>
              <w:pStyle w:val="33"/>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对“现场考察、答疑会”、 “甲方负责接收和保存的样品” 、“资格审查”等由采购人负责组织的环节的质疑</w:t>
            </w:r>
          </w:p>
        </w:tc>
        <w:tc>
          <w:tcPr>
            <w:tcW w:w="2232" w:type="dxa"/>
            <w:vAlign w:val="center"/>
          </w:tcPr>
          <w:p w14:paraId="690FA08D">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768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vAlign w:val="center"/>
          </w:tcPr>
          <w:p w14:paraId="6D1E6C28">
            <w:pPr>
              <w:pStyle w:val="33"/>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43282920">
            <w:pPr>
              <w:pStyle w:val="33"/>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对采购过程、采购结果其他环节的质疑</w:t>
            </w:r>
          </w:p>
        </w:tc>
        <w:tc>
          <w:tcPr>
            <w:tcW w:w="2232" w:type="dxa"/>
            <w:vAlign w:val="center"/>
          </w:tcPr>
          <w:p w14:paraId="76BE8E5B">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45BFA1C6">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3ADF235">
      <w:pPr>
        <w:pStyle w:val="888"/>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2331CDD2">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48B1C0B6">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63AF4A2">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7EC7E7FA">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 以联合体形式参加政府采购活动的，其投诉应当由组成联合体的所有供应商共同提出。</w:t>
      </w:r>
    </w:p>
    <w:p w14:paraId="561B6F0F">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清泰街549号城建综合大楼11楼（快递仅限ems或顺丰），收件人：朱女士、王女士，电话：0571-87227671,0571-87800218。</w:t>
      </w:r>
    </w:p>
    <w:p w14:paraId="75807B6C">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5D0BCA6E">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861C2E4">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s="仿宋"/>
          <w:color w:val="auto"/>
          <w:highlight w:val="none"/>
        </w:rPr>
        <w:t>采购人（行政机关）因政策变化、规划调整而不履行政府采购合同的，供应商可依据《杭州市涉企补偿救济实施办法（试行）》向采购人（行政机关）提起补偿申请。</w:t>
      </w:r>
    </w:p>
    <w:p w14:paraId="497E7201">
      <w:pPr>
        <w:pStyle w:val="130"/>
        <w:snapToGrid w:val="0"/>
        <w:spacing w:before="0"/>
        <w:ind w:firstLine="360"/>
        <w:rPr>
          <w:rFonts w:hint="eastAsia" w:ascii="宋体" w:hAnsi="宋体" w:cs="宋体"/>
          <w:color w:val="auto"/>
          <w:sz w:val="18"/>
          <w:szCs w:val="18"/>
          <w:highlight w:val="none"/>
        </w:rPr>
      </w:pPr>
    </w:p>
    <w:p w14:paraId="12E86DA7">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9C3589C">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562B5AAC">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58425804">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04378200">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6082E6BB">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18DA7EA2">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1138D982">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4CFCFCBC">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0788E1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BEFE15F">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4CA5CB42">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0F738356">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D824458">
      <w:pPr>
        <w:pStyle w:val="2"/>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6984D675">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28243553">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101E7D6F">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CBEBB5A">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3C265618">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5C1ADDD">
      <w:pPr>
        <w:pStyle w:val="33"/>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1237B448">
      <w:pPr>
        <w:pStyle w:val="7"/>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7E0BDC15">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28071F18">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440B329">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312604C3">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1A9170A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89B78E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F7A25A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6C02B16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E5BEE4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7D095AB">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80AC1B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FB5BE2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A4DAF7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1526B3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1E8BD4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8B3316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D7A1A2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0491DD6">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00A56EA">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7B4FD0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55B5886">
      <w:pPr>
        <w:pStyle w:val="79"/>
        <w:adjustRightInd w:val="0"/>
        <w:spacing w:line="360" w:lineRule="auto"/>
        <w:ind w:firstLine="960" w:firstLineChars="400"/>
        <w:rPr>
          <w:rFonts w:hint="eastAsia"/>
          <w:color w:val="auto"/>
          <w:highlight w:val="none"/>
        </w:rPr>
      </w:pPr>
      <w:r>
        <w:rPr>
          <w:rFonts w:hint="eastAsia" w:ascii="宋体" w:hAnsi="宋体" w:eastAsia="宋体" w:cs="宋体"/>
          <w:color w:val="auto"/>
          <w:sz w:val="24"/>
          <w:szCs w:val="24"/>
          <w:highlight w:val="none"/>
          <w:lang w:val="en-US"/>
        </w:rPr>
        <w:t>11.3.2 报价情况说明（如供应商报价低于项目预算50%的，应当提交本文档，详细阐述不影响产品质量或者诚信履约的具体原因）；</w:t>
      </w:r>
    </w:p>
    <w:p w14:paraId="4C60096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11.3.3中小企业声明函（如果有）。</w:t>
      </w:r>
    </w:p>
    <w:p w14:paraId="1B56D1CD">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CBB5D3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AF40C93">
      <w:pPr>
        <w:spacing w:line="360" w:lineRule="auto"/>
        <w:ind w:firstLine="720" w:firstLineChars="300"/>
        <w:rPr>
          <w:color w:val="auto"/>
          <w:sz w:val="24"/>
          <w:highlight w:val="none"/>
          <w:shd w:val="clear" w:color="auto" w:fill="FFFFFF"/>
        </w:rPr>
      </w:pPr>
      <w:r>
        <w:rPr>
          <w:rFonts w:hint="eastAsia"/>
          <w:color w:val="auto"/>
          <w:sz w:val="24"/>
          <w:highlight w:val="none"/>
          <w:shd w:val="clear" w:color="auto" w:fill="FFFFFF"/>
        </w:rPr>
        <w:t>投标人应对投标文件中材料的真实性、合法性负责。</w:t>
      </w:r>
    </w:p>
    <w:p w14:paraId="439D8BDA">
      <w:pPr>
        <w:pStyle w:val="130"/>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E0AEFE2">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54A161BB">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E2F185A">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FC6113A">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6C8FEAC9">
      <w:pPr>
        <w:pStyle w:val="130"/>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82EFFA7">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E129364">
      <w:pPr>
        <w:pStyle w:val="130"/>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9AD487B">
      <w:pPr>
        <w:pStyle w:val="13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7C278EA">
      <w:pPr>
        <w:pStyle w:val="130"/>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AA587DE">
      <w:pPr>
        <w:pStyle w:val="13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color w:val="auto"/>
          <w:szCs w:val="24"/>
          <w:highlight w:val="none"/>
        </w:rPr>
        <w:tab/>
      </w:r>
    </w:p>
    <w:p w14:paraId="2B5A27D7">
      <w:pPr>
        <w:pStyle w:val="13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3CB734ED">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5B764F6C">
      <w:pPr>
        <w:pStyle w:val="33"/>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64D1CE94">
      <w:pPr>
        <w:pStyle w:val="33"/>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FEEF6A1">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D7869C8">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F7F220E">
      <w:pPr>
        <w:pStyle w:val="33"/>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B4A4B6E">
      <w:pPr>
        <w:pStyle w:val="13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3C3C745B">
      <w:pPr>
        <w:pStyle w:val="25"/>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648A624">
      <w:pPr>
        <w:pStyle w:val="13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5C1AA02C">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47FA3CF">
      <w:pPr>
        <w:pStyle w:val="130"/>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FBBFE4A">
      <w:pPr>
        <w:pStyle w:val="130"/>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A17184D">
      <w:pPr>
        <w:pStyle w:val="130"/>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430C1D63">
      <w:pPr>
        <w:pStyle w:val="130"/>
        <w:spacing w:before="0"/>
        <w:ind w:firstLine="643"/>
        <w:rPr>
          <w:rFonts w:hint="eastAsia" w:ascii="宋体" w:hAnsi="宋体" w:cs="宋体"/>
          <w:b/>
          <w:color w:val="auto"/>
          <w:sz w:val="32"/>
          <w:highlight w:val="none"/>
        </w:rPr>
      </w:pPr>
    </w:p>
    <w:p w14:paraId="42D02985">
      <w:pPr>
        <w:pStyle w:val="130"/>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D5A2E4">
      <w:pPr>
        <w:pStyle w:val="556"/>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CD6DAED">
      <w:pPr>
        <w:pStyle w:val="556"/>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29995E43">
      <w:pPr>
        <w:pStyle w:val="556"/>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7BC1F199">
      <w:pPr>
        <w:pStyle w:val="556"/>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A5E82CD">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6CCD500">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2B145BBC">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7100327">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4C55D06D">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329B699">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24ECC9F">
      <w:pPr>
        <w:pStyle w:val="130"/>
        <w:spacing w:before="0"/>
        <w:ind w:firstLine="241" w:firstLineChars="10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640CBCB6">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20.1信用信息查询渠道及截止时间：采购人将在资格审查时通过“信用中国”网站(www.creditchina.gov.cn)、中国政府采购网(www.ccgp.gov.cn)渠道查询投标人接受资格审查时的信用记录。</w:t>
      </w:r>
    </w:p>
    <w:p w14:paraId="57B080DC">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94C6398">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29598BB">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01127F4">
      <w:pPr>
        <w:pStyle w:val="130"/>
        <w:spacing w:before="0"/>
        <w:ind w:firstLine="0" w:firstLineChars="0"/>
        <w:rPr>
          <w:rFonts w:hint="eastAsia" w:ascii="宋体" w:hAnsi="宋体" w:cs="宋体"/>
          <w:color w:val="auto"/>
          <w:kern w:val="0"/>
          <w:szCs w:val="24"/>
          <w:highlight w:val="none"/>
        </w:rPr>
      </w:pPr>
    </w:p>
    <w:p w14:paraId="5D36BCBE">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17F39DAB">
      <w:pPr>
        <w:spacing w:line="360" w:lineRule="auto"/>
        <w:rPr>
          <w:rFonts w:hint="eastAsia"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7F45806">
      <w:pPr>
        <w:spacing w:line="360" w:lineRule="auto"/>
        <w:rPr>
          <w:rFonts w:hint="eastAsia" w:ascii="宋体" w:hAnsi="宋体" w:cs="宋体"/>
          <w:b/>
          <w:color w:val="auto"/>
          <w:sz w:val="24"/>
          <w:highlight w:val="none"/>
        </w:rPr>
      </w:pPr>
    </w:p>
    <w:p w14:paraId="73E1D324">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396DFABF">
      <w:pPr>
        <w:pStyle w:val="25"/>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4B39562A">
      <w:pPr>
        <w:pStyle w:val="130"/>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在采购结果确认环节，中标候选人撤销投标文件不能成为采购人不确认采购结果的正当理由。中标通知书和中标结果公告应当在规定时间内同时发出。</w:t>
      </w:r>
    </w:p>
    <w:p w14:paraId="71AB6EDC">
      <w:pPr>
        <w:pStyle w:val="130"/>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8C8D373">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2B64C16A">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35CC2CB">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06BB54E">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6F17554A">
      <w:pPr>
        <w:pStyle w:val="25"/>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D2FDDB5">
      <w:pPr>
        <w:pStyle w:val="25"/>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60596343">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041DA94">
      <w:pPr>
        <w:pStyle w:val="130"/>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96B466B">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3794ADF">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F39F1E0">
      <w:pPr>
        <w:pStyle w:val="130"/>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D01064D">
      <w:pPr>
        <w:pStyle w:val="25"/>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3B5B8F57">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296CE81">
      <w:pPr>
        <w:pStyle w:val="5"/>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2E7CF2CC">
      <w:pPr>
        <w:pStyle w:val="5"/>
        <w:rPr>
          <w:rFonts w:hint="eastAsia"/>
          <w:color w:val="auto"/>
          <w:highlight w:val="none"/>
        </w:rPr>
      </w:pPr>
      <w:r>
        <w:rPr>
          <w:rFonts w:ascii="宋体" w:hAnsi="宋体" w:eastAsia="宋体"/>
          <w:color w:val="auto"/>
          <w:sz w:val="24"/>
          <w:highlight w:val="none"/>
          <w:lang w:val="en-US"/>
        </w:rPr>
        <w:t>27.预付款</w:t>
      </w:r>
    </w:p>
    <w:p w14:paraId="0A7B3DFA">
      <w:pPr>
        <w:tabs>
          <w:tab w:val="left" w:pos="0"/>
        </w:tabs>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snapToGrid w:val="0"/>
          <w:color w:val="auto"/>
          <w:kern w:val="28"/>
          <w:sz w:val="24"/>
          <w:highlight w:val="none"/>
        </w:rPr>
        <w:t>95763</w:t>
      </w:r>
      <w:r>
        <w:rPr>
          <w:rFonts w:hint="eastAsia" w:ascii="宋体" w:hAnsi="宋体" w:cs="宋体"/>
          <w:color w:val="auto"/>
          <w:kern w:val="0"/>
          <w:sz w:val="24"/>
          <w:highlight w:val="none"/>
        </w:rPr>
        <w:t>。</w:t>
      </w:r>
    </w:p>
    <w:p w14:paraId="266812A8">
      <w:pPr>
        <w:snapToGrid w:val="0"/>
        <w:spacing w:line="360" w:lineRule="auto"/>
        <w:ind w:firstLine="3357" w:firstLineChars="1045"/>
        <w:rPr>
          <w:rFonts w:hint="eastAsia" w:ascii="宋体" w:hAnsi="宋体" w:cs="宋体"/>
          <w:b/>
          <w:color w:val="auto"/>
          <w:sz w:val="32"/>
          <w:highlight w:val="none"/>
        </w:rPr>
      </w:pPr>
    </w:p>
    <w:p w14:paraId="01A08077">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056D0903">
      <w:pPr>
        <w:pStyle w:val="130"/>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8.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2FF58E9">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902B70C">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8351E20">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8D19881">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BD44F66">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AF6E148">
      <w:pPr>
        <w:pStyle w:val="130"/>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2D7047">
      <w:pPr>
        <w:tabs>
          <w:tab w:val="left" w:pos="0"/>
        </w:tabs>
        <w:spacing w:line="360" w:lineRule="auto"/>
        <w:ind w:firstLine="480"/>
        <w:rPr>
          <w:rFonts w:hint="eastAsia" w:ascii="宋体" w:hAnsi="宋体" w:cs="宋体"/>
          <w:color w:val="auto"/>
          <w:sz w:val="24"/>
          <w:highlight w:val="none"/>
        </w:rPr>
      </w:pPr>
    </w:p>
    <w:p w14:paraId="76394DEC">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0F6F59F0">
      <w:pPr>
        <w:pStyle w:val="25"/>
        <w:spacing w:line="360" w:lineRule="auto"/>
        <w:ind w:firstLine="0" w:firstLineChars="0"/>
        <w:rPr>
          <w:rFonts w:hint="eastAsia" w:cs="宋体"/>
          <w:b/>
          <w:color w:val="auto"/>
          <w:highlight w:val="none"/>
        </w:rPr>
      </w:pPr>
      <w:r>
        <w:rPr>
          <w:rFonts w:hint="eastAsia" w:cs="宋体"/>
          <w:b/>
          <w:color w:val="auto"/>
          <w:highlight w:val="none"/>
        </w:rPr>
        <w:t>30.验收</w:t>
      </w:r>
    </w:p>
    <w:p w14:paraId="3DDA01C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826AC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948604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A2CFA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905DCC4">
      <w:pPr>
        <w:pStyle w:val="79"/>
        <w:ind w:firstLine="480"/>
        <w:rPr>
          <w:rFonts w:hint="eastAsia"/>
          <w:color w:val="auto"/>
          <w:highlight w:val="none"/>
        </w:rPr>
      </w:pPr>
      <w:r>
        <w:rPr>
          <w:rFonts w:hint="eastAsia" w:ascii="宋体" w:hAnsi="宋体" w:eastAsia="宋体" w:cs="宋体"/>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7"/>
    <w:p w14:paraId="3F731385">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276" w:right="1418" w:bottom="1276" w:left="1418" w:header="851" w:footer="992" w:gutter="0"/>
          <w:cols w:space="720" w:num="1"/>
          <w:titlePg/>
          <w:docGrid w:linePitch="312" w:charSpace="0"/>
        </w:sectPr>
      </w:pPr>
      <w:bookmarkStart w:id="18" w:name="_Hlt75236011"/>
      <w:bookmarkEnd w:id="18"/>
      <w:bookmarkStart w:id="19" w:name="_Hlt68073093"/>
      <w:bookmarkEnd w:id="19"/>
      <w:bookmarkStart w:id="20" w:name="_Hlt68072990"/>
      <w:bookmarkEnd w:id="20"/>
      <w:bookmarkStart w:id="21" w:name="_Hlt74730295"/>
      <w:bookmarkEnd w:id="21"/>
      <w:bookmarkStart w:id="22" w:name="_Hlt74714665"/>
      <w:bookmarkEnd w:id="22"/>
      <w:bookmarkStart w:id="23" w:name="_Hlt68057669"/>
      <w:bookmarkEnd w:id="23"/>
      <w:bookmarkStart w:id="24" w:name="_Hlt68072998"/>
      <w:bookmarkEnd w:id="24"/>
      <w:bookmarkStart w:id="25" w:name="_Hlt74707468"/>
      <w:bookmarkEnd w:id="25"/>
      <w:bookmarkStart w:id="26" w:name="_Hlt75236101"/>
      <w:bookmarkEnd w:id="26"/>
      <w:bookmarkStart w:id="27" w:name="_Hlt75236290"/>
      <w:bookmarkEnd w:id="27"/>
      <w:bookmarkStart w:id="28" w:name="_Hlt74729768"/>
      <w:bookmarkEnd w:id="28"/>
      <w:bookmarkStart w:id="29" w:name="_Hlt68403820"/>
      <w:bookmarkEnd w:id="29"/>
    </w:p>
    <w:bookmarkEnd w:id="13"/>
    <w:bookmarkEnd w:id="14"/>
    <w:p w14:paraId="0900DE45">
      <w:pPr>
        <w:spacing w:line="360" w:lineRule="auto"/>
        <w:jc w:val="center"/>
        <w:outlineLvl w:val="0"/>
        <w:rPr>
          <w:rFonts w:hint="eastAsia"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 xml:space="preserve"> 第三部分   采购需求</w:t>
      </w:r>
    </w:p>
    <w:p w14:paraId="015BADC6">
      <w:pPr>
        <w:rPr>
          <w:color w:val="auto"/>
          <w:highlight w:val="none"/>
        </w:rPr>
      </w:pPr>
    </w:p>
    <w:p w14:paraId="34585E67">
      <w:pPr>
        <w:keepNext/>
        <w:keepLines/>
        <w:numPr>
          <w:ilvl w:val="0"/>
          <w:numId w:val="3"/>
        </w:numPr>
        <w:adjustRightInd/>
        <w:spacing w:before="100" w:after="100" w:line="360" w:lineRule="auto"/>
        <w:ind w:firstLine="482" w:firstLineChars="200"/>
        <w:jc w:val="left"/>
        <w:outlineLvl w:val="1"/>
        <w:rPr>
          <w:rFonts w:ascii="Calibri Light" w:hAnsi="Calibri Light"/>
          <w:b/>
          <w:bCs/>
          <w:color w:val="auto"/>
          <w:sz w:val="24"/>
          <w:highlight w:val="none"/>
        </w:rPr>
      </w:pPr>
      <w:r>
        <w:rPr>
          <w:rFonts w:hint="eastAsia" w:ascii="Calibri Light" w:hAnsi="Calibri Light"/>
          <w:b/>
          <w:bCs/>
          <w:color w:val="auto"/>
          <w:sz w:val="24"/>
          <w:highlight w:val="none"/>
        </w:rPr>
        <w:t>建设清单</w:t>
      </w:r>
    </w:p>
    <w:tbl>
      <w:tblPr>
        <w:tblStyle w:val="62"/>
        <w:tblW w:w="455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3"/>
        <w:gridCol w:w="3918"/>
        <w:gridCol w:w="1161"/>
        <w:gridCol w:w="1348"/>
      </w:tblGrid>
      <w:tr w14:paraId="2F3606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842" w:type="pct"/>
            <w:vAlign w:val="center"/>
          </w:tcPr>
          <w:p w14:paraId="3D2A68F7">
            <w:pPr>
              <w:widowControl/>
              <w:adjustRightInd/>
              <w:spacing w:line="360" w:lineRule="auto"/>
              <w:jc w:val="center"/>
              <w:rPr>
                <w:rFonts w:hint="eastAsia" w:ascii="仿宋" w:hAnsi="仿宋" w:cs="宋体"/>
                <w:b/>
                <w:bCs/>
                <w:color w:val="auto"/>
                <w:kern w:val="0"/>
                <w:sz w:val="24"/>
                <w:szCs w:val="21"/>
                <w:highlight w:val="none"/>
              </w:rPr>
            </w:pPr>
            <w:r>
              <w:rPr>
                <w:rFonts w:hint="eastAsia" w:ascii="仿宋" w:hAnsi="仿宋" w:cs="宋体"/>
                <w:b/>
                <w:bCs/>
                <w:color w:val="auto"/>
                <w:kern w:val="0"/>
                <w:sz w:val="24"/>
                <w:szCs w:val="21"/>
                <w:highlight w:val="none"/>
              </w:rPr>
              <w:t>序号</w:t>
            </w:r>
          </w:p>
        </w:tc>
        <w:tc>
          <w:tcPr>
            <w:tcW w:w="2535" w:type="pct"/>
            <w:vAlign w:val="center"/>
          </w:tcPr>
          <w:p w14:paraId="1F099384">
            <w:pPr>
              <w:widowControl/>
              <w:adjustRightInd/>
              <w:spacing w:line="360" w:lineRule="auto"/>
              <w:ind w:firstLine="482" w:firstLineChars="200"/>
              <w:jc w:val="center"/>
              <w:rPr>
                <w:rFonts w:hint="eastAsia" w:ascii="仿宋" w:hAnsi="仿宋" w:cs="宋体"/>
                <w:b/>
                <w:bCs/>
                <w:color w:val="auto"/>
                <w:kern w:val="0"/>
                <w:sz w:val="24"/>
                <w:szCs w:val="21"/>
                <w:highlight w:val="none"/>
              </w:rPr>
            </w:pPr>
            <w:r>
              <w:rPr>
                <w:rFonts w:hint="eastAsia"/>
                <w:b/>
                <w:color w:val="auto"/>
                <w:sz w:val="24"/>
                <w:highlight w:val="none"/>
              </w:rPr>
              <w:t>项目类别</w:t>
            </w:r>
          </w:p>
        </w:tc>
        <w:tc>
          <w:tcPr>
            <w:tcW w:w="751" w:type="pct"/>
            <w:vAlign w:val="center"/>
          </w:tcPr>
          <w:p w14:paraId="4D6CE2E1">
            <w:pPr>
              <w:widowControl/>
              <w:adjustRightInd/>
              <w:spacing w:line="360" w:lineRule="auto"/>
              <w:jc w:val="center"/>
              <w:rPr>
                <w:rFonts w:hint="eastAsia" w:ascii="仿宋" w:hAnsi="仿宋" w:cs="宋体"/>
                <w:b/>
                <w:bCs/>
                <w:color w:val="auto"/>
                <w:kern w:val="0"/>
                <w:sz w:val="24"/>
                <w:szCs w:val="21"/>
                <w:highlight w:val="none"/>
              </w:rPr>
            </w:pPr>
            <w:r>
              <w:rPr>
                <w:rFonts w:hint="eastAsia" w:ascii="仿宋" w:hAnsi="仿宋" w:cs="宋体"/>
                <w:b/>
                <w:bCs/>
                <w:color w:val="auto"/>
                <w:kern w:val="0"/>
                <w:sz w:val="24"/>
                <w:szCs w:val="21"/>
                <w:highlight w:val="none"/>
              </w:rPr>
              <w:t>单位</w:t>
            </w:r>
          </w:p>
        </w:tc>
        <w:tc>
          <w:tcPr>
            <w:tcW w:w="872" w:type="pct"/>
            <w:vAlign w:val="center"/>
          </w:tcPr>
          <w:p w14:paraId="6548A6DB">
            <w:pPr>
              <w:widowControl/>
              <w:adjustRightInd/>
              <w:spacing w:line="360" w:lineRule="auto"/>
              <w:jc w:val="center"/>
              <w:rPr>
                <w:rFonts w:hint="eastAsia" w:ascii="仿宋" w:hAnsi="仿宋" w:cs="宋体"/>
                <w:b/>
                <w:bCs/>
                <w:color w:val="auto"/>
                <w:kern w:val="0"/>
                <w:sz w:val="24"/>
                <w:szCs w:val="21"/>
                <w:highlight w:val="none"/>
              </w:rPr>
            </w:pPr>
            <w:r>
              <w:rPr>
                <w:rFonts w:hint="eastAsia" w:ascii="仿宋" w:hAnsi="仿宋" w:cs="宋体"/>
                <w:b/>
                <w:bCs/>
                <w:color w:val="auto"/>
                <w:kern w:val="0"/>
                <w:sz w:val="24"/>
                <w:szCs w:val="21"/>
                <w:highlight w:val="none"/>
              </w:rPr>
              <w:t>数量</w:t>
            </w:r>
          </w:p>
        </w:tc>
      </w:tr>
      <w:tr w14:paraId="651CBF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842" w:type="pct"/>
            <w:vAlign w:val="center"/>
          </w:tcPr>
          <w:p w14:paraId="46A778F7">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1</w:t>
            </w:r>
          </w:p>
        </w:tc>
        <w:tc>
          <w:tcPr>
            <w:tcW w:w="2535" w:type="pct"/>
            <w:vAlign w:val="center"/>
          </w:tcPr>
          <w:p w14:paraId="21D878B8">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超融合服务器</w:t>
            </w:r>
          </w:p>
        </w:tc>
        <w:tc>
          <w:tcPr>
            <w:tcW w:w="751" w:type="pct"/>
            <w:vAlign w:val="center"/>
          </w:tcPr>
          <w:p w14:paraId="089BEE48">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台</w:t>
            </w:r>
          </w:p>
        </w:tc>
        <w:tc>
          <w:tcPr>
            <w:tcW w:w="872" w:type="pct"/>
            <w:vAlign w:val="center"/>
          </w:tcPr>
          <w:p w14:paraId="611105EA">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5</w:t>
            </w:r>
          </w:p>
        </w:tc>
      </w:tr>
      <w:tr w14:paraId="675F98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842" w:type="pct"/>
            <w:vAlign w:val="center"/>
          </w:tcPr>
          <w:p w14:paraId="1AFD5E65">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2</w:t>
            </w:r>
          </w:p>
        </w:tc>
        <w:tc>
          <w:tcPr>
            <w:tcW w:w="2535" w:type="pct"/>
            <w:vAlign w:val="center"/>
          </w:tcPr>
          <w:p w14:paraId="051AFF3E">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信创服务器</w:t>
            </w:r>
          </w:p>
        </w:tc>
        <w:tc>
          <w:tcPr>
            <w:tcW w:w="751" w:type="pct"/>
          </w:tcPr>
          <w:p w14:paraId="77BEA9FD">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台</w:t>
            </w:r>
          </w:p>
        </w:tc>
        <w:tc>
          <w:tcPr>
            <w:tcW w:w="872" w:type="pct"/>
            <w:vAlign w:val="center"/>
          </w:tcPr>
          <w:p w14:paraId="688C3F27">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1</w:t>
            </w:r>
          </w:p>
        </w:tc>
      </w:tr>
      <w:tr w14:paraId="4067F6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842" w:type="pct"/>
            <w:vAlign w:val="center"/>
          </w:tcPr>
          <w:p w14:paraId="5979B8AC">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3</w:t>
            </w:r>
          </w:p>
        </w:tc>
        <w:tc>
          <w:tcPr>
            <w:tcW w:w="2535" w:type="pct"/>
            <w:vAlign w:val="center"/>
          </w:tcPr>
          <w:p w14:paraId="2DAE87C3">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国产数据库</w:t>
            </w:r>
          </w:p>
        </w:tc>
        <w:tc>
          <w:tcPr>
            <w:tcW w:w="751" w:type="pct"/>
          </w:tcPr>
          <w:p w14:paraId="1B9AFF30">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套</w:t>
            </w:r>
          </w:p>
        </w:tc>
        <w:tc>
          <w:tcPr>
            <w:tcW w:w="872" w:type="pct"/>
            <w:vAlign w:val="center"/>
          </w:tcPr>
          <w:p w14:paraId="243C8285">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1</w:t>
            </w:r>
          </w:p>
        </w:tc>
      </w:tr>
      <w:tr w14:paraId="5AE662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842" w:type="pct"/>
            <w:vAlign w:val="center"/>
          </w:tcPr>
          <w:p w14:paraId="6F7B3D78">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4</w:t>
            </w:r>
          </w:p>
        </w:tc>
        <w:tc>
          <w:tcPr>
            <w:tcW w:w="2535" w:type="pct"/>
            <w:vAlign w:val="center"/>
          </w:tcPr>
          <w:p w14:paraId="65F22492">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万兆交换机</w:t>
            </w:r>
          </w:p>
        </w:tc>
        <w:tc>
          <w:tcPr>
            <w:tcW w:w="751" w:type="pct"/>
          </w:tcPr>
          <w:p w14:paraId="1571D82C">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台</w:t>
            </w:r>
          </w:p>
        </w:tc>
        <w:tc>
          <w:tcPr>
            <w:tcW w:w="872" w:type="pct"/>
            <w:vAlign w:val="center"/>
          </w:tcPr>
          <w:p w14:paraId="4B7ECF60">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2</w:t>
            </w:r>
          </w:p>
        </w:tc>
      </w:tr>
      <w:tr w14:paraId="103557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842" w:type="pct"/>
            <w:vAlign w:val="center"/>
          </w:tcPr>
          <w:p w14:paraId="536FE723">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5</w:t>
            </w:r>
          </w:p>
        </w:tc>
        <w:tc>
          <w:tcPr>
            <w:tcW w:w="2535" w:type="pct"/>
            <w:vAlign w:val="center"/>
          </w:tcPr>
          <w:p w14:paraId="07030D26">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系统集成服务</w:t>
            </w:r>
          </w:p>
        </w:tc>
        <w:tc>
          <w:tcPr>
            <w:tcW w:w="751" w:type="pct"/>
            <w:vAlign w:val="center"/>
          </w:tcPr>
          <w:p w14:paraId="1B1C1FB5">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项</w:t>
            </w:r>
          </w:p>
        </w:tc>
        <w:tc>
          <w:tcPr>
            <w:tcW w:w="872" w:type="pct"/>
            <w:vAlign w:val="center"/>
          </w:tcPr>
          <w:p w14:paraId="20F91F60">
            <w:pPr>
              <w:widowControl/>
              <w:adjustRightInd/>
              <w:spacing w:line="360" w:lineRule="auto"/>
              <w:ind w:firstLine="480" w:firstLineChars="200"/>
              <w:jc w:val="center"/>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1</w:t>
            </w:r>
          </w:p>
        </w:tc>
      </w:tr>
    </w:tbl>
    <w:p w14:paraId="696406DB">
      <w:pPr>
        <w:adjustRightInd/>
        <w:spacing w:line="360" w:lineRule="auto"/>
        <w:ind w:firstLine="480" w:firstLineChars="200"/>
        <w:rPr>
          <w:color w:val="auto"/>
          <w:sz w:val="24"/>
          <w:highlight w:val="none"/>
        </w:rPr>
      </w:pPr>
    </w:p>
    <w:p w14:paraId="3D67FB7E">
      <w:pPr>
        <w:keepNext/>
        <w:keepLines/>
        <w:numPr>
          <w:ilvl w:val="0"/>
          <w:numId w:val="3"/>
        </w:numPr>
        <w:adjustRightInd/>
        <w:spacing w:before="100" w:after="100" w:line="360" w:lineRule="auto"/>
        <w:ind w:firstLine="482" w:firstLineChars="200"/>
        <w:jc w:val="left"/>
        <w:outlineLvl w:val="1"/>
        <w:rPr>
          <w:rFonts w:ascii="Calibri Light" w:hAnsi="Calibri Light"/>
          <w:b/>
          <w:bCs/>
          <w:color w:val="auto"/>
          <w:sz w:val="24"/>
          <w:highlight w:val="none"/>
        </w:rPr>
      </w:pPr>
      <w:r>
        <w:rPr>
          <w:rFonts w:hint="eastAsia" w:ascii="Calibri Light" w:hAnsi="Calibri Light"/>
          <w:b/>
          <w:bCs/>
          <w:color w:val="auto"/>
          <w:sz w:val="24"/>
          <w:highlight w:val="none"/>
        </w:rPr>
        <w:t>具体建设内容</w:t>
      </w:r>
      <w:bookmarkStart w:id="31" w:name="_Hlk46219228"/>
    </w:p>
    <w:p w14:paraId="5927D4E2">
      <w:pPr>
        <w:keepNext/>
        <w:keepLines/>
        <w:numPr>
          <w:ilvl w:val="1"/>
          <w:numId w:val="0"/>
        </w:numPr>
        <w:adjustRightInd/>
        <w:spacing w:before="260" w:after="260" w:line="416" w:lineRule="auto"/>
        <w:ind w:left="425" w:hanging="425"/>
        <w:outlineLvl w:val="1"/>
        <w:rPr>
          <w:rFonts w:hint="eastAsia" w:ascii="仿宋" w:hAnsi="仿宋"/>
          <w:b/>
          <w:bCs/>
          <w:color w:val="auto"/>
          <w:sz w:val="28"/>
          <w:szCs w:val="32"/>
          <w:highlight w:val="none"/>
        </w:rPr>
      </w:pPr>
      <w:bookmarkStart w:id="32" w:name="_Toc175140511"/>
      <w:r>
        <w:rPr>
          <w:rFonts w:hint="eastAsia" w:ascii="仿宋" w:hAnsi="仿宋"/>
          <w:b/>
          <w:bCs/>
          <w:color w:val="auto"/>
          <w:sz w:val="28"/>
          <w:szCs w:val="32"/>
          <w:highlight w:val="none"/>
        </w:rPr>
        <w:t>1、超融合服务器</w:t>
      </w:r>
      <w:bookmarkEnd w:id="32"/>
      <w:r>
        <w:rPr>
          <w:rFonts w:hint="eastAsia" w:ascii="仿宋" w:hAnsi="仿宋"/>
          <w:b/>
          <w:bCs/>
          <w:color w:val="auto"/>
          <w:sz w:val="28"/>
          <w:szCs w:val="32"/>
          <w:highlight w:val="none"/>
        </w:rPr>
        <w:t>（核心产品）</w:t>
      </w:r>
    </w:p>
    <w:tbl>
      <w:tblPr>
        <w:tblStyle w:val="993"/>
        <w:tblW w:w="456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2"/>
        <w:gridCol w:w="1097"/>
        <w:gridCol w:w="1218"/>
        <w:gridCol w:w="4518"/>
      </w:tblGrid>
      <w:tr w14:paraId="077F6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Align w:val="center"/>
          </w:tcPr>
          <w:p w14:paraId="681EC036">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指标分类</w:t>
            </w:r>
          </w:p>
        </w:tc>
        <w:tc>
          <w:tcPr>
            <w:tcW w:w="725" w:type="pct"/>
            <w:vAlign w:val="center"/>
          </w:tcPr>
          <w:p w14:paraId="7EC0B6D9">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一级指标</w:t>
            </w:r>
          </w:p>
        </w:tc>
        <w:tc>
          <w:tcPr>
            <w:tcW w:w="805" w:type="pct"/>
            <w:vAlign w:val="center"/>
          </w:tcPr>
          <w:p w14:paraId="42339DDD">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二级指标</w:t>
            </w:r>
          </w:p>
        </w:tc>
        <w:tc>
          <w:tcPr>
            <w:tcW w:w="2985" w:type="pct"/>
          </w:tcPr>
          <w:p w14:paraId="513C0B04">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指标要求</w:t>
            </w:r>
          </w:p>
        </w:tc>
      </w:tr>
      <w:tr w14:paraId="67EF1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restart"/>
            <w:vAlign w:val="center"/>
          </w:tcPr>
          <w:p w14:paraId="3DF4A891">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hint="eastAsia" w:ascii="宋体" w:hAnsi="宋体" w:cs="宋体"/>
                <w:b/>
                <w:bCs/>
                <w:color w:val="auto"/>
                <w:kern w:val="0"/>
                <w:sz w:val="24"/>
                <w:szCs w:val="21"/>
                <w:highlight w:val="none"/>
                <w:lang w:val="zh-CN" w:bidi="zh-CN"/>
              </w:rPr>
              <w:t>产品规格</w:t>
            </w:r>
          </w:p>
        </w:tc>
        <w:tc>
          <w:tcPr>
            <w:tcW w:w="725" w:type="pct"/>
            <w:vAlign w:val="center"/>
          </w:tcPr>
          <w:p w14:paraId="6DF39BFD">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CPU规格</w:t>
            </w:r>
          </w:p>
        </w:tc>
        <w:tc>
          <w:tcPr>
            <w:tcW w:w="805" w:type="pct"/>
            <w:vAlign w:val="center"/>
          </w:tcPr>
          <w:p w14:paraId="35B42688">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▲CPU 信息</w:t>
            </w:r>
          </w:p>
        </w:tc>
        <w:tc>
          <w:tcPr>
            <w:tcW w:w="2985" w:type="pct"/>
          </w:tcPr>
          <w:p w14:paraId="5B36FF5A">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≥2</w:t>
            </w:r>
            <w:r>
              <w:rPr>
                <w:rFonts w:ascii="宋体" w:hAnsi="宋体" w:cs="宋体"/>
                <w:color w:val="auto"/>
                <w:kern w:val="0"/>
                <w:sz w:val="24"/>
                <w:szCs w:val="21"/>
                <w:highlight w:val="none"/>
                <w:lang w:val="zh-CN" w:bidi="zh-CN"/>
              </w:rPr>
              <w:t>颗</w:t>
            </w:r>
            <w:r>
              <w:rPr>
                <w:rFonts w:hint="eastAsia" w:ascii="宋体" w:hAnsi="宋体" w:cs="宋体"/>
                <w:color w:val="auto"/>
                <w:kern w:val="0"/>
                <w:sz w:val="24"/>
                <w:szCs w:val="21"/>
                <w:highlight w:val="none"/>
                <w:lang w:val="zh-CN" w:bidi="zh-CN"/>
              </w:rPr>
              <w:t>X</w:t>
            </w:r>
            <w:r>
              <w:rPr>
                <w:rFonts w:ascii="宋体" w:hAnsi="宋体" w:cs="宋体"/>
                <w:color w:val="auto"/>
                <w:kern w:val="0"/>
                <w:sz w:val="24"/>
                <w:szCs w:val="21"/>
                <w:highlight w:val="none"/>
                <w:lang w:val="zh-CN" w:bidi="zh-CN"/>
              </w:rPr>
              <w:t>86</w:t>
            </w:r>
            <w:r>
              <w:rPr>
                <w:rFonts w:hint="eastAsia" w:ascii="宋体" w:hAnsi="宋体" w:cs="宋体"/>
                <w:color w:val="auto"/>
                <w:kern w:val="0"/>
                <w:sz w:val="24"/>
                <w:szCs w:val="21"/>
                <w:highlight w:val="none"/>
                <w:lang w:val="zh-CN" w:bidi="zh-CN"/>
              </w:rPr>
              <w:t>架构处理器，单颗≥主频</w:t>
            </w:r>
            <w:r>
              <w:rPr>
                <w:rFonts w:ascii="宋体" w:hAnsi="宋体" w:cs="宋体"/>
                <w:color w:val="auto"/>
                <w:kern w:val="0"/>
                <w:sz w:val="24"/>
                <w:szCs w:val="21"/>
                <w:highlight w:val="none"/>
                <w:lang w:val="zh-CN" w:bidi="zh-CN"/>
              </w:rPr>
              <w:t>2.9GHz</w:t>
            </w:r>
            <w:r>
              <w:rPr>
                <w:rFonts w:hint="eastAsia" w:ascii="宋体" w:hAnsi="宋体" w:cs="宋体"/>
                <w:color w:val="auto"/>
                <w:kern w:val="0"/>
                <w:sz w:val="24"/>
                <w:szCs w:val="21"/>
                <w:highlight w:val="none"/>
                <w:lang w:val="zh-CN" w:bidi="zh-CN"/>
              </w:rPr>
              <w:t>，≥核数1</w:t>
            </w:r>
            <w:r>
              <w:rPr>
                <w:rFonts w:ascii="宋体" w:hAnsi="宋体" w:cs="宋体"/>
                <w:color w:val="auto"/>
                <w:kern w:val="0"/>
                <w:sz w:val="24"/>
                <w:szCs w:val="21"/>
                <w:highlight w:val="none"/>
                <w:lang w:val="zh-CN" w:bidi="zh-CN"/>
              </w:rPr>
              <w:t>6核</w:t>
            </w:r>
            <w:r>
              <w:rPr>
                <w:rFonts w:hint="eastAsia" w:ascii="宋体" w:hAnsi="宋体" w:cs="宋体"/>
                <w:color w:val="auto"/>
                <w:kern w:val="0"/>
                <w:sz w:val="24"/>
                <w:szCs w:val="21"/>
                <w:highlight w:val="none"/>
                <w:lang w:val="zh-CN" w:bidi="zh-CN"/>
              </w:rPr>
              <w:t>，≥线程数3</w:t>
            </w:r>
            <w:r>
              <w:rPr>
                <w:rFonts w:ascii="宋体" w:hAnsi="宋体" w:cs="宋体"/>
                <w:color w:val="auto"/>
                <w:kern w:val="0"/>
                <w:sz w:val="24"/>
                <w:szCs w:val="21"/>
                <w:highlight w:val="none"/>
                <w:lang w:val="zh-CN" w:bidi="zh-CN"/>
              </w:rPr>
              <w:t>2</w:t>
            </w:r>
            <w:r>
              <w:rPr>
                <w:rFonts w:hint="eastAsia" w:ascii="宋体" w:hAnsi="宋体" w:cs="宋体"/>
                <w:color w:val="auto"/>
                <w:kern w:val="0"/>
                <w:sz w:val="24"/>
                <w:szCs w:val="21"/>
                <w:highlight w:val="none"/>
                <w:lang w:val="zh-CN" w:bidi="zh-CN"/>
              </w:rPr>
              <w:t>，≥末级缓存2</w:t>
            </w:r>
            <w:r>
              <w:rPr>
                <w:rFonts w:ascii="宋体" w:hAnsi="宋体" w:cs="宋体"/>
                <w:color w:val="auto"/>
                <w:kern w:val="0"/>
                <w:sz w:val="24"/>
                <w:szCs w:val="21"/>
                <w:highlight w:val="none"/>
                <w:lang w:val="zh-CN" w:bidi="zh-CN"/>
              </w:rPr>
              <w:t>4MB</w:t>
            </w:r>
            <w:r>
              <w:rPr>
                <w:rFonts w:hint="eastAsia" w:ascii="宋体" w:hAnsi="宋体" w:cs="宋体"/>
                <w:color w:val="auto"/>
                <w:kern w:val="0"/>
                <w:sz w:val="24"/>
                <w:szCs w:val="21"/>
                <w:highlight w:val="none"/>
                <w:lang w:val="zh-CN" w:bidi="zh-CN"/>
              </w:rPr>
              <w:t>，≥内存通道数8，最高内存频率≥3</w:t>
            </w:r>
            <w:r>
              <w:rPr>
                <w:rFonts w:ascii="宋体" w:hAnsi="宋体" w:cs="宋体"/>
                <w:color w:val="auto"/>
                <w:kern w:val="0"/>
                <w:sz w:val="24"/>
                <w:szCs w:val="21"/>
                <w:highlight w:val="none"/>
                <w:lang w:val="zh-CN" w:bidi="zh-CN"/>
              </w:rPr>
              <w:t>200</w:t>
            </w:r>
            <w:r>
              <w:rPr>
                <w:rFonts w:hint="eastAsia" w:ascii="宋体" w:hAnsi="宋体" w:cs="宋体"/>
                <w:color w:val="auto"/>
                <w:kern w:val="0"/>
                <w:sz w:val="24"/>
                <w:szCs w:val="21"/>
                <w:highlight w:val="none"/>
                <w:lang w:val="zh-CN" w:bidi="zh-CN"/>
              </w:rPr>
              <w:t>MHz</w:t>
            </w:r>
          </w:p>
        </w:tc>
      </w:tr>
      <w:tr w14:paraId="56C0E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5A90B8C5">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7D0D4710">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主板规格</w:t>
            </w:r>
          </w:p>
        </w:tc>
        <w:tc>
          <w:tcPr>
            <w:tcW w:w="805" w:type="pct"/>
            <w:vAlign w:val="center"/>
          </w:tcPr>
          <w:p w14:paraId="016C276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▲主板支持的 CPU 和内存情况</w:t>
            </w:r>
          </w:p>
        </w:tc>
        <w:tc>
          <w:tcPr>
            <w:tcW w:w="2985" w:type="pct"/>
          </w:tcPr>
          <w:p w14:paraId="2D3148C1">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供应商给出主板支持的 CPU 和内存的型号数量</w:t>
            </w:r>
          </w:p>
        </w:tc>
      </w:tr>
      <w:tr w14:paraId="2F460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41FFAC1E">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087ACC20">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805" w:type="pct"/>
            <w:vAlign w:val="center"/>
          </w:tcPr>
          <w:p w14:paraId="69F59734">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▲主板内存槽数量</w:t>
            </w:r>
          </w:p>
        </w:tc>
        <w:tc>
          <w:tcPr>
            <w:tcW w:w="2985" w:type="pct"/>
          </w:tcPr>
          <w:p w14:paraId="0DB68CD8">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非板载内存的可扩展插槽数量应不少于32 个</w:t>
            </w:r>
          </w:p>
        </w:tc>
      </w:tr>
      <w:tr w14:paraId="4DC98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2C134891">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7AD3A5BC">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805" w:type="pct"/>
            <w:vAlign w:val="center"/>
          </w:tcPr>
          <w:p w14:paraId="248A0CF1">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▲主板存储接口</w:t>
            </w:r>
          </w:p>
        </w:tc>
        <w:tc>
          <w:tcPr>
            <w:tcW w:w="2985" w:type="pct"/>
          </w:tcPr>
          <w:p w14:paraId="5F1F45E7">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 SATA、SAS、M.2、U.2 等存储接口中的 4 种</w:t>
            </w:r>
          </w:p>
        </w:tc>
      </w:tr>
      <w:tr w14:paraId="62005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48176612">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44B3980E">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805" w:type="pct"/>
            <w:vAlign w:val="center"/>
          </w:tcPr>
          <w:p w14:paraId="38DD30EC">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▲PCIe 插槽接口</w:t>
            </w:r>
          </w:p>
        </w:tc>
        <w:tc>
          <w:tcPr>
            <w:tcW w:w="2985" w:type="pct"/>
          </w:tcPr>
          <w:p w14:paraId="18AA8D6D">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符合 PCIe4.0 或以上的高速串行计算机扩展总线标准，PCIe 的接口速率与位宽需保证向下兼容</w:t>
            </w:r>
          </w:p>
        </w:tc>
      </w:tr>
      <w:tr w14:paraId="09C78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41384A73">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278D02B5">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805" w:type="pct"/>
            <w:vAlign w:val="center"/>
          </w:tcPr>
          <w:p w14:paraId="67ADA6E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▲主板 PCIe 插槽数量及规格</w:t>
            </w:r>
          </w:p>
        </w:tc>
        <w:tc>
          <w:tcPr>
            <w:tcW w:w="2985" w:type="pct"/>
          </w:tcPr>
          <w:p w14:paraId="0BE9D5C0">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PCIe 插槽或接口应不少于</w:t>
            </w:r>
            <w:r>
              <w:rPr>
                <w:rFonts w:hint="eastAsia" w:ascii="宋体" w:hAnsi="宋体" w:cs="宋体"/>
                <w:color w:val="auto"/>
                <w:kern w:val="0"/>
                <w:sz w:val="24"/>
                <w:szCs w:val="21"/>
                <w:highlight w:val="none"/>
                <w:lang w:val="zh-CN" w:bidi="zh-CN"/>
              </w:rPr>
              <w:t>10</w:t>
            </w:r>
            <w:r>
              <w:rPr>
                <w:rFonts w:ascii="宋体" w:hAnsi="宋体" w:cs="宋体"/>
                <w:color w:val="auto"/>
                <w:kern w:val="0"/>
                <w:sz w:val="24"/>
                <w:szCs w:val="21"/>
                <w:highlight w:val="none"/>
                <w:lang w:val="zh-CN" w:bidi="zh-CN"/>
              </w:rPr>
              <w:t xml:space="preserve"> 个；</w:t>
            </w:r>
          </w:p>
          <w:p w14:paraId="24B9DFB3">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p>
        </w:tc>
      </w:tr>
      <w:tr w14:paraId="74554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4737E86E">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46DCAD89">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805" w:type="pct"/>
            <w:vAlign w:val="center"/>
          </w:tcPr>
          <w:p w14:paraId="1AFA37FD">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▲主板 OCP 插槽数量</w:t>
            </w:r>
          </w:p>
        </w:tc>
        <w:tc>
          <w:tcPr>
            <w:tcW w:w="2985" w:type="pct"/>
          </w:tcPr>
          <w:p w14:paraId="0C42A8E0">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 OCP3.0 及以上插槽的数量不少于 2 个</w:t>
            </w:r>
          </w:p>
        </w:tc>
      </w:tr>
      <w:tr w14:paraId="52B4C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05FF498E">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2DB57A38">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内存规格</w:t>
            </w:r>
          </w:p>
        </w:tc>
        <w:tc>
          <w:tcPr>
            <w:tcW w:w="805" w:type="pct"/>
            <w:vAlign w:val="center"/>
          </w:tcPr>
          <w:p w14:paraId="261E819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▲内存数量</w:t>
            </w:r>
          </w:p>
        </w:tc>
        <w:tc>
          <w:tcPr>
            <w:tcW w:w="2985" w:type="pct"/>
          </w:tcPr>
          <w:p w14:paraId="7B5DA5F6">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≥16</w:t>
            </w:r>
          </w:p>
        </w:tc>
      </w:tr>
      <w:tr w14:paraId="444E4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7D06AD20">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042CA0DC">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3F23D1B1">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▲内存规格</w:t>
            </w:r>
          </w:p>
        </w:tc>
        <w:tc>
          <w:tcPr>
            <w:tcW w:w="2985" w:type="pct"/>
          </w:tcPr>
          <w:p w14:paraId="5C304EDD">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≥DDR4</w:t>
            </w:r>
          </w:p>
        </w:tc>
      </w:tr>
      <w:tr w14:paraId="3DCED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0AE435A1">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6FEA11F7">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01C01E94">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▲内存通道</w:t>
            </w:r>
          </w:p>
        </w:tc>
        <w:tc>
          <w:tcPr>
            <w:tcW w:w="2985" w:type="pct"/>
          </w:tcPr>
          <w:p w14:paraId="4261D255">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支持多个内存接口通道，每个通道可支持 2DPC，印制电路板上应具备插槽的序号标识，具体通道数应在随机文件中明确</w:t>
            </w:r>
          </w:p>
        </w:tc>
      </w:tr>
      <w:tr w14:paraId="3D23D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42AA1160">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tcBorders>
              <w:top w:val="nil"/>
            </w:tcBorders>
            <w:vAlign w:val="center"/>
          </w:tcPr>
          <w:p w14:paraId="1169661F">
            <w:pPr>
              <w:adjustRightInd/>
              <w:spacing w:line="360" w:lineRule="auto"/>
              <w:contextualSpacing/>
              <w:rPr>
                <w:rFonts w:hint="eastAsia" w:ascii="宋体" w:hAnsi="宋体"/>
                <w:b/>
                <w:bCs/>
                <w:color w:val="auto"/>
                <w:sz w:val="24"/>
                <w:szCs w:val="21"/>
                <w:highlight w:val="none"/>
              </w:rPr>
            </w:pPr>
            <w:r>
              <w:rPr>
                <w:rFonts w:ascii="宋体" w:hAnsi="宋体"/>
                <w:b/>
                <w:bCs/>
                <w:color w:val="auto"/>
                <w:sz w:val="24"/>
                <w:szCs w:val="21"/>
                <w:highlight w:val="none"/>
              </w:rPr>
              <w:t>存储规格</w:t>
            </w:r>
          </w:p>
        </w:tc>
        <w:tc>
          <w:tcPr>
            <w:tcW w:w="805" w:type="pct"/>
            <w:vAlign w:val="center"/>
          </w:tcPr>
          <w:p w14:paraId="137F695D">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▲硬磁盘实配容量</w:t>
            </w:r>
            <w:r>
              <w:rPr>
                <w:rFonts w:hint="eastAsia" w:ascii="宋体" w:hAnsi="宋体" w:cs="宋体"/>
                <w:b/>
                <w:bCs/>
                <w:color w:val="auto"/>
                <w:kern w:val="0"/>
                <w:sz w:val="24"/>
                <w:szCs w:val="21"/>
                <w:highlight w:val="none"/>
                <w:lang w:val="zh-CN" w:bidi="zh-CN"/>
              </w:rPr>
              <w:t>及</w:t>
            </w:r>
            <w:r>
              <w:rPr>
                <w:rFonts w:ascii="宋体" w:hAnsi="宋体" w:cs="宋体"/>
                <w:b/>
                <w:bCs/>
                <w:color w:val="auto"/>
                <w:kern w:val="0"/>
                <w:sz w:val="24"/>
                <w:szCs w:val="21"/>
                <w:highlight w:val="none"/>
                <w:lang w:val="zh-CN" w:bidi="zh-CN"/>
              </w:rPr>
              <w:t>硬盘实配数量</w:t>
            </w:r>
          </w:p>
        </w:tc>
        <w:tc>
          <w:tcPr>
            <w:tcW w:w="2985" w:type="pct"/>
          </w:tcPr>
          <w:p w14:paraId="19F9CDCF">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配置≥</w:t>
            </w:r>
            <w:r>
              <w:rPr>
                <w:rFonts w:ascii="宋体" w:hAnsi="宋体" w:cs="宋体"/>
                <w:color w:val="auto"/>
                <w:kern w:val="0"/>
                <w:sz w:val="24"/>
                <w:szCs w:val="21"/>
                <w:highlight w:val="none"/>
                <w:lang w:val="zh-CN" w:bidi="zh-CN"/>
              </w:rPr>
              <w:t>2块480G NVMe M.2 SSD</w:t>
            </w:r>
            <w:r>
              <w:rPr>
                <w:rFonts w:hint="eastAsia" w:ascii="宋体" w:hAnsi="宋体" w:cs="宋体"/>
                <w:color w:val="auto"/>
                <w:kern w:val="0"/>
                <w:sz w:val="24"/>
                <w:szCs w:val="21"/>
                <w:highlight w:val="none"/>
                <w:lang w:val="zh-CN" w:bidi="zh-CN"/>
              </w:rPr>
              <w:t>做</w:t>
            </w:r>
            <w:r>
              <w:rPr>
                <w:rFonts w:ascii="宋体" w:hAnsi="宋体" w:cs="宋体"/>
                <w:color w:val="auto"/>
                <w:kern w:val="0"/>
                <w:sz w:val="24"/>
                <w:szCs w:val="21"/>
                <w:highlight w:val="none"/>
                <w:lang w:val="zh-CN" w:bidi="zh-CN"/>
              </w:rPr>
              <w:t>系统盘（配置M.2 RAID卡做RAID1）</w:t>
            </w:r>
            <w:r>
              <w:rPr>
                <w:rFonts w:hint="eastAsia" w:ascii="宋体" w:hAnsi="宋体" w:cs="宋体"/>
                <w:color w:val="auto"/>
                <w:kern w:val="0"/>
                <w:sz w:val="24"/>
                <w:szCs w:val="21"/>
                <w:highlight w:val="none"/>
                <w:lang w:val="zh-CN" w:bidi="zh-CN"/>
              </w:rPr>
              <w:t>；</w:t>
            </w:r>
          </w:p>
          <w:p w14:paraId="1F593A72">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配置≥8块3.84T 2.5寸SSD，≥2*1.6</w:t>
            </w:r>
            <w:r>
              <w:rPr>
                <w:rFonts w:hint="eastAsia" w:ascii="宋体" w:hAnsi="宋体" w:cs="宋体"/>
                <w:color w:val="auto"/>
                <w:kern w:val="0"/>
                <w:sz w:val="24"/>
                <w:szCs w:val="21"/>
                <w:highlight w:val="none"/>
                <w:lang w:val="zh-CN" w:bidi="zh-CN"/>
              </w:rPr>
              <w:t>T</w:t>
            </w:r>
            <w:r>
              <w:rPr>
                <w:rFonts w:ascii="宋体" w:hAnsi="宋体" w:cs="宋体"/>
                <w:color w:val="auto"/>
                <w:kern w:val="0"/>
                <w:sz w:val="24"/>
                <w:szCs w:val="21"/>
                <w:highlight w:val="none"/>
                <w:lang w:val="zh-CN" w:bidi="zh-CN"/>
              </w:rPr>
              <w:t xml:space="preserve"> </w:t>
            </w:r>
            <w:r>
              <w:rPr>
                <w:rFonts w:hint="eastAsia" w:ascii="宋体" w:hAnsi="宋体" w:cs="宋体"/>
                <w:color w:val="auto"/>
                <w:kern w:val="0"/>
                <w:sz w:val="24"/>
                <w:szCs w:val="21"/>
                <w:highlight w:val="none"/>
                <w:lang w:val="zh-CN" w:bidi="zh-CN"/>
              </w:rPr>
              <w:t>NVMe</w:t>
            </w:r>
            <w:r>
              <w:rPr>
                <w:rFonts w:ascii="宋体" w:hAnsi="宋体" w:cs="宋体"/>
                <w:color w:val="auto"/>
                <w:kern w:val="0"/>
                <w:sz w:val="24"/>
                <w:szCs w:val="21"/>
                <w:highlight w:val="none"/>
                <w:lang w:val="zh-CN" w:bidi="zh-CN"/>
              </w:rPr>
              <w:t xml:space="preserve"> SSD硬盘 </w:t>
            </w:r>
            <w:r>
              <w:rPr>
                <w:rFonts w:hint="eastAsia" w:ascii="宋体" w:hAnsi="宋体" w:cs="宋体"/>
                <w:color w:val="auto"/>
                <w:kern w:val="0"/>
                <w:sz w:val="24"/>
                <w:szCs w:val="21"/>
                <w:highlight w:val="none"/>
                <w:lang w:val="zh-CN" w:bidi="zh-CN"/>
              </w:rPr>
              <w:t>做数据盘。</w:t>
            </w:r>
          </w:p>
        </w:tc>
      </w:tr>
      <w:tr w14:paraId="1F424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23CAABEA">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313203B4">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66C4E61B">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▲硬盘插槽数量及规格</w:t>
            </w:r>
          </w:p>
        </w:tc>
        <w:tc>
          <w:tcPr>
            <w:tcW w:w="2985" w:type="pct"/>
          </w:tcPr>
          <w:p w14:paraId="2ABC9238">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配置≥2</w:t>
            </w:r>
            <w:r>
              <w:rPr>
                <w:rFonts w:ascii="宋体" w:hAnsi="宋体" w:cs="宋体"/>
                <w:color w:val="auto"/>
                <w:kern w:val="0"/>
                <w:sz w:val="24"/>
                <w:szCs w:val="21"/>
                <w:highlight w:val="none"/>
                <w:lang w:val="zh-CN" w:bidi="zh-CN"/>
              </w:rPr>
              <w:t>5</w:t>
            </w:r>
            <w:r>
              <w:rPr>
                <w:rFonts w:hint="eastAsia" w:ascii="宋体" w:hAnsi="宋体" w:cs="宋体"/>
                <w:color w:val="auto"/>
                <w:kern w:val="0"/>
                <w:sz w:val="24"/>
                <w:szCs w:val="21"/>
                <w:highlight w:val="none"/>
                <w:lang w:val="zh-CN" w:bidi="zh-CN"/>
              </w:rPr>
              <w:t>个2</w:t>
            </w:r>
            <w:r>
              <w:rPr>
                <w:rFonts w:ascii="宋体" w:hAnsi="宋体" w:cs="宋体"/>
                <w:color w:val="auto"/>
                <w:kern w:val="0"/>
                <w:sz w:val="24"/>
                <w:szCs w:val="21"/>
                <w:highlight w:val="none"/>
                <w:lang w:val="zh-CN" w:bidi="zh-CN"/>
              </w:rPr>
              <w:t>.5</w:t>
            </w:r>
            <w:r>
              <w:rPr>
                <w:rFonts w:hint="eastAsia" w:ascii="宋体" w:hAnsi="宋体" w:cs="宋体"/>
                <w:color w:val="auto"/>
                <w:kern w:val="0"/>
                <w:sz w:val="24"/>
                <w:szCs w:val="21"/>
                <w:highlight w:val="none"/>
                <w:lang w:val="zh-CN" w:bidi="zh-CN"/>
              </w:rPr>
              <w:t>寸硬盘插槽，支持SATA、SAS接口SSD</w:t>
            </w:r>
            <w:r>
              <w:rPr>
                <w:rFonts w:ascii="宋体" w:hAnsi="宋体" w:cs="宋体"/>
                <w:color w:val="auto"/>
                <w:kern w:val="0"/>
                <w:sz w:val="24"/>
                <w:szCs w:val="21"/>
                <w:highlight w:val="none"/>
                <w:lang w:val="zh-CN" w:bidi="zh-CN"/>
              </w:rPr>
              <w:t xml:space="preserve"> </w:t>
            </w:r>
          </w:p>
        </w:tc>
      </w:tr>
      <w:tr w14:paraId="7C817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4C3FAB9A">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41A70092">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SAS 直通卡规格</w:t>
            </w:r>
          </w:p>
        </w:tc>
        <w:tc>
          <w:tcPr>
            <w:tcW w:w="805" w:type="pct"/>
            <w:vAlign w:val="center"/>
          </w:tcPr>
          <w:p w14:paraId="3ECDC1C6">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w:t>
            </w:r>
            <w:r>
              <w:rPr>
                <w:rFonts w:hint="eastAsia" w:ascii="宋体" w:hAnsi="宋体" w:cs="宋体"/>
                <w:b/>
                <w:bCs/>
                <w:color w:val="auto"/>
                <w:kern w:val="0"/>
                <w:sz w:val="24"/>
                <w:szCs w:val="21"/>
                <w:highlight w:val="none"/>
                <w:lang w:val="zh-CN" w:bidi="zh-CN"/>
              </w:rPr>
              <w:t>SAS</w:t>
            </w:r>
            <w:r>
              <w:rPr>
                <w:rFonts w:ascii="宋体" w:hAnsi="宋体" w:cs="宋体"/>
                <w:b/>
                <w:bCs/>
                <w:color w:val="auto"/>
                <w:kern w:val="0"/>
                <w:sz w:val="24"/>
                <w:szCs w:val="21"/>
                <w:highlight w:val="none"/>
                <w:lang w:val="zh-CN" w:bidi="zh-CN"/>
              </w:rPr>
              <w:t xml:space="preserve"> 卡支持的 SAS接口数</w:t>
            </w:r>
          </w:p>
        </w:tc>
        <w:tc>
          <w:tcPr>
            <w:tcW w:w="2985" w:type="pct"/>
          </w:tcPr>
          <w:p w14:paraId="768F8F82">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w:t>
            </w:r>
            <w:r>
              <w:rPr>
                <w:rFonts w:hint="eastAsia" w:ascii="宋体" w:hAnsi="宋体" w:cs="宋体"/>
                <w:color w:val="auto"/>
                <w:kern w:val="0"/>
                <w:sz w:val="24"/>
                <w:szCs w:val="21"/>
                <w:highlight w:val="none"/>
                <w:lang w:val="zh-CN" w:bidi="zh-CN"/>
              </w:rPr>
              <w:t>块</w:t>
            </w:r>
            <w:r>
              <w:rPr>
                <w:rFonts w:ascii="宋体" w:hAnsi="宋体" w:cs="宋体"/>
                <w:color w:val="auto"/>
                <w:kern w:val="0"/>
                <w:sz w:val="24"/>
                <w:szCs w:val="21"/>
                <w:highlight w:val="none"/>
                <w:lang w:val="zh-CN" w:bidi="zh-CN"/>
              </w:rPr>
              <w:t>8</w:t>
            </w:r>
            <w:r>
              <w:rPr>
                <w:rFonts w:hint="eastAsia" w:ascii="宋体" w:hAnsi="宋体" w:cs="宋体"/>
                <w:color w:val="auto"/>
                <w:kern w:val="0"/>
                <w:sz w:val="24"/>
                <w:szCs w:val="21"/>
                <w:highlight w:val="none"/>
                <w:lang w:val="zh-CN" w:bidi="zh-CN"/>
              </w:rPr>
              <w:t>个SAS接口</w:t>
            </w:r>
          </w:p>
        </w:tc>
      </w:tr>
      <w:tr w14:paraId="7A8B3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0D117CBA">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72EAAD48">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网络规格</w:t>
            </w:r>
          </w:p>
        </w:tc>
        <w:tc>
          <w:tcPr>
            <w:tcW w:w="805" w:type="pct"/>
            <w:vAlign w:val="center"/>
          </w:tcPr>
          <w:p w14:paraId="30068876">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▲网口速率和数量</w:t>
            </w:r>
          </w:p>
        </w:tc>
        <w:tc>
          <w:tcPr>
            <w:tcW w:w="2985" w:type="pct"/>
          </w:tcPr>
          <w:p w14:paraId="05ADE087">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≥1块4口千兆电口网卡，≥2块2口万兆光口网卡（含模块）；</w:t>
            </w:r>
          </w:p>
        </w:tc>
      </w:tr>
      <w:tr w14:paraId="0135C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4ABDD39B">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6F6BAB69">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外部接口规格</w:t>
            </w:r>
          </w:p>
        </w:tc>
        <w:tc>
          <w:tcPr>
            <w:tcW w:w="805" w:type="pct"/>
            <w:vAlign w:val="center"/>
          </w:tcPr>
          <w:p w14:paraId="109BCDA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▲显示接口</w:t>
            </w:r>
          </w:p>
        </w:tc>
        <w:tc>
          <w:tcPr>
            <w:tcW w:w="2985" w:type="pct"/>
          </w:tcPr>
          <w:p w14:paraId="442CAEAC">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≥2个VGA接口</w:t>
            </w:r>
          </w:p>
        </w:tc>
      </w:tr>
      <w:tr w14:paraId="33ED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0763B73C">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17793CD6">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shd w:val="clear" w:color="auto" w:fill="auto"/>
            <w:vAlign w:val="center"/>
          </w:tcPr>
          <w:p w14:paraId="211F9A06">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▲USB 接口</w:t>
            </w:r>
          </w:p>
        </w:tc>
        <w:tc>
          <w:tcPr>
            <w:tcW w:w="2985" w:type="pct"/>
            <w:shd w:val="clear" w:color="auto" w:fill="auto"/>
          </w:tcPr>
          <w:p w14:paraId="5464A3D2">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≥6</w:t>
            </w:r>
            <w:r>
              <w:rPr>
                <w:rFonts w:ascii="宋体" w:hAnsi="宋体" w:cs="宋体"/>
                <w:color w:val="auto"/>
                <w:kern w:val="0"/>
                <w:sz w:val="24"/>
                <w:szCs w:val="21"/>
                <w:highlight w:val="none"/>
                <w:lang w:val="zh-CN" w:bidi="zh-CN"/>
              </w:rPr>
              <w:t>个USB3.0</w:t>
            </w:r>
          </w:p>
        </w:tc>
      </w:tr>
      <w:tr w14:paraId="1A5F6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39EDA18F">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6C5BAF35">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145D704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▲特殊接口及孔位</w:t>
            </w:r>
          </w:p>
        </w:tc>
        <w:tc>
          <w:tcPr>
            <w:tcW w:w="2985" w:type="pct"/>
          </w:tcPr>
          <w:p w14:paraId="5FAA111D">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w:t>
            </w:r>
            <w:r>
              <w:rPr>
                <w:rFonts w:ascii="宋体" w:hAnsi="宋体" w:cs="宋体"/>
                <w:color w:val="auto"/>
                <w:kern w:val="0"/>
                <w:sz w:val="24"/>
                <w:szCs w:val="21"/>
                <w:highlight w:val="none"/>
                <w:lang w:val="zh-CN" w:bidi="zh-CN"/>
              </w:rPr>
              <w:t xml:space="preserve"> 1 个专用 </w:t>
            </w:r>
            <w:r>
              <w:rPr>
                <w:rFonts w:hint="eastAsia" w:ascii="宋体" w:hAnsi="宋体" w:cs="宋体"/>
                <w:color w:val="auto"/>
                <w:kern w:val="0"/>
                <w:sz w:val="24"/>
                <w:szCs w:val="21"/>
                <w:highlight w:val="none"/>
                <w:lang w:val="zh-CN" w:bidi="zh-CN"/>
              </w:rPr>
              <w:t>Type</w:t>
            </w:r>
            <w:r>
              <w:rPr>
                <w:rFonts w:ascii="宋体" w:hAnsi="宋体" w:cs="宋体"/>
                <w:color w:val="auto"/>
                <w:kern w:val="0"/>
                <w:sz w:val="24"/>
                <w:szCs w:val="21"/>
                <w:highlight w:val="none"/>
                <w:lang w:val="zh-CN" w:bidi="zh-CN"/>
              </w:rPr>
              <w:t>-</w:t>
            </w:r>
            <w:r>
              <w:rPr>
                <w:rFonts w:hint="eastAsia" w:ascii="宋体" w:hAnsi="宋体" w:cs="宋体"/>
                <w:color w:val="auto"/>
                <w:kern w:val="0"/>
                <w:sz w:val="24"/>
                <w:szCs w:val="21"/>
                <w:highlight w:val="none"/>
                <w:lang w:val="zh-CN" w:bidi="zh-CN"/>
              </w:rPr>
              <w:t>C</w:t>
            </w:r>
            <w:r>
              <w:rPr>
                <w:rFonts w:ascii="宋体" w:hAnsi="宋体" w:cs="宋体"/>
                <w:color w:val="auto"/>
                <w:kern w:val="0"/>
                <w:sz w:val="24"/>
                <w:szCs w:val="21"/>
                <w:highlight w:val="none"/>
                <w:lang w:val="zh-CN" w:bidi="zh-CN"/>
              </w:rPr>
              <w:t xml:space="preserve"> </w:t>
            </w:r>
            <w:r>
              <w:rPr>
                <w:rFonts w:hint="eastAsia" w:ascii="宋体" w:hAnsi="宋体" w:cs="宋体"/>
                <w:color w:val="auto"/>
                <w:kern w:val="0"/>
                <w:sz w:val="24"/>
                <w:szCs w:val="21"/>
                <w:highlight w:val="none"/>
                <w:lang w:val="zh-CN" w:bidi="zh-CN"/>
              </w:rPr>
              <w:t>管理接口</w:t>
            </w:r>
          </w:p>
        </w:tc>
      </w:tr>
      <w:tr w14:paraId="6FACF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5947C71F">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31AED75D">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1B88E23B">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▲其他接口</w:t>
            </w:r>
          </w:p>
        </w:tc>
        <w:tc>
          <w:tcPr>
            <w:tcW w:w="2985" w:type="pct"/>
          </w:tcPr>
          <w:p w14:paraId="6D5BA3EF">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≥1个串口</w:t>
            </w:r>
          </w:p>
        </w:tc>
      </w:tr>
      <w:tr w14:paraId="72AFD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58CCAC4F">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tcBorders>
              <w:top w:val="nil"/>
            </w:tcBorders>
            <w:vAlign w:val="center"/>
          </w:tcPr>
          <w:p w14:paraId="3EFB4976">
            <w:pPr>
              <w:adjustRightInd/>
              <w:spacing w:line="360" w:lineRule="auto"/>
              <w:contextualSpacing/>
              <w:rPr>
                <w:rFonts w:hint="eastAsia" w:ascii="宋体" w:hAnsi="宋体"/>
                <w:b/>
                <w:bCs/>
                <w:color w:val="auto"/>
                <w:sz w:val="24"/>
                <w:szCs w:val="21"/>
                <w:highlight w:val="none"/>
              </w:rPr>
            </w:pPr>
            <w:r>
              <w:rPr>
                <w:rFonts w:ascii="宋体" w:hAnsi="宋体"/>
                <w:b/>
                <w:bCs/>
                <w:color w:val="auto"/>
                <w:sz w:val="24"/>
                <w:szCs w:val="21"/>
                <w:highlight w:val="none"/>
              </w:rPr>
              <w:t>电源规格</w:t>
            </w:r>
          </w:p>
        </w:tc>
        <w:tc>
          <w:tcPr>
            <w:tcW w:w="805" w:type="pct"/>
            <w:vAlign w:val="center"/>
          </w:tcPr>
          <w:p w14:paraId="493E09E2">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▲电源模块数量</w:t>
            </w:r>
          </w:p>
        </w:tc>
        <w:tc>
          <w:tcPr>
            <w:tcW w:w="2985" w:type="pct"/>
          </w:tcPr>
          <w:p w14:paraId="6C0E1105">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≥2</w:t>
            </w:r>
          </w:p>
        </w:tc>
      </w:tr>
      <w:tr w14:paraId="7630B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5F13EDF1">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1A9C2A78">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7415F0F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▲电源功率</w:t>
            </w:r>
          </w:p>
        </w:tc>
        <w:tc>
          <w:tcPr>
            <w:tcW w:w="2985" w:type="pct"/>
          </w:tcPr>
          <w:p w14:paraId="08CB3158">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≥1</w:t>
            </w:r>
            <w:r>
              <w:rPr>
                <w:rFonts w:ascii="宋体" w:hAnsi="宋体" w:cs="宋体"/>
                <w:color w:val="auto"/>
                <w:kern w:val="0"/>
                <w:sz w:val="24"/>
                <w:szCs w:val="21"/>
                <w:highlight w:val="none"/>
                <w:lang w:val="zh-CN" w:bidi="zh-CN"/>
              </w:rPr>
              <w:t>300</w:t>
            </w:r>
            <w:r>
              <w:rPr>
                <w:rFonts w:hint="eastAsia" w:ascii="宋体" w:hAnsi="宋体" w:cs="宋体"/>
                <w:color w:val="auto"/>
                <w:kern w:val="0"/>
                <w:sz w:val="24"/>
                <w:szCs w:val="21"/>
                <w:highlight w:val="none"/>
                <w:lang w:val="zh-CN" w:bidi="zh-CN"/>
              </w:rPr>
              <w:t>W</w:t>
            </w:r>
          </w:p>
        </w:tc>
      </w:tr>
      <w:tr w14:paraId="0C0BE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457D909F">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7D21EEE9">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整机规格</w:t>
            </w:r>
          </w:p>
        </w:tc>
        <w:tc>
          <w:tcPr>
            <w:tcW w:w="805" w:type="pct"/>
            <w:vAlign w:val="center"/>
          </w:tcPr>
          <w:p w14:paraId="19D767F8">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▲外观和结构</w:t>
            </w:r>
          </w:p>
        </w:tc>
        <w:tc>
          <w:tcPr>
            <w:tcW w:w="2985" w:type="pct"/>
          </w:tcPr>
          <w:p w14:paraId="77BC4A5D">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a）</w:t>
            </w:r>
            <w:r>
              <w:rPr>
                <w:rFonts w:ascii="宋体" w:hAnsi="宋体" w:cs="宋体"/>
                <w:color w:val="auto"/>
                <w:kern w:val="0"/>
                <w:sz w:val="24"/>
                <w:szCs w:val="21"/>
                <w:highlight w:val="none"/>
                <w:lang w:val="zh-CN" w:bidi="zh-CN"/>
              </w:rPr>
              <w:t>服务器的零部件应紧固无松动， 可插拔部件应可靠连接，开关、按钮和其它控制部件应灵活可靠，布局应方便使用；</w:t>
            </w:r>
          </w:p>
          <w:p w14:paraId="0D7DD79C">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b）</w:t>
            </w:r>
            <w:r>
              <w:rPr>
                <w:rFonts w:ascii="宋体" w:hAnsi="宋体" w:cs="宋体"/>
                <w:color w:val="auto"/>
                <w:kern w:val="0"/>
                <w:sz w:val="24"/>
                <w:szCs w:val="21"/>
                <w:highlight w:val="none"/>
                <w:lang w:val="zh-CN" w:bidi="zh-CN"/>
              </w:rPr>
              <w:t>产品表面不应有明显的凹痕、划伤、裂缝、变形和污染等。表面涂层均匀，不应起泡、龟裂、脱落和磨损，金属零部件无锈蚀及其它机械损伤；</w:t>
            </w:r>
          </w:p>
          <w:p w14:paraId="2FC53F09">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c）</w:t>
            </w:r>
            <w:r>
              <w:rPr>
                <w:rFonts w:ascii="宋体" w:hAnsi="宋体" w:cs="宋体"/>
                <w:color w:val="auto"/>
                <w:kern w:val="0"/>
                <w:sz w:val="24"/>
                <w:szCs w:val="21"/>
                <w:highlight w:val="none"/>
                <w:lang w:val="zh-CN" w:bidi="zh-CN"/>
              </w:rPr>
              <w:t>产品表面说明功能的文字、符号和标志应清晰、端正且牢固；</w:t>
            </w:r>
          </w:p>
          <w:p w14:paraId="3D0FFB0F">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d）</w:t>
            </w:r>
            <w:r>
              <w:rPr>
                <w:rFonts w:ascii="宋体" w:hAnsi="宋体" w:cs="宋体"/>
                <w:color w:val="auto"/>
                <w:kern w:val="0"/>
                <w:sz w:val="24"/>
                <w:szCs w:val="21"/>
                <w:highlight w:val="none"/>
                <w:lang w:val="zh-CN" w:bidi="zh-CN"/>
              </w:rPr>
              <w:t>应在服务器的显著位置提供运行状态的指示功能，并在随机文件中明确具体含义；</w:t>
            </w:r>
          </w:p>
          <w:p w14:paraId="291F5088">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e）</w:t>
            </w:r>
            <w:r>
              <w:rPr>
                <w:rFonts w:ascii="宋体" w:hAnsi="宋体" w:cs="宋体"/>
                <w:color w:val="auto"/>
                <w:kern w:val="0"/>
                <w:sz w:val="24"/>
                <w:szCs w:val="21"/>
                <w:highlight w:val="none"/>
                <w:lang w:val="zh-CN" w:bidi="zh-CN"/>
              </w:rPr>
              <w:t>机架、机箱的尺寸应符合通用机柜的安装要求，插入总线插座的电路板接口外形尺寸应符合有关总线标准的规定，将机箱固定在机柜上， 机箱底面最大下垂变形不得干涉相邻机体；</w:t>
            </w:r>
          </w:p>
          <w:p w14:paraId="31614254">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f）</w:t>
            </w:r>
            <w:r>
              <w:rPr>
                <w:rFonts w:ascii="宋体" w:hAnsi="宋体" w:cs="宋体"/>
                <w:color w:val="auto"/>
                <w:kern w:val="0"/>
                <w:sz w:val="24"/>
                <w:szCs w:val="21"/>
                <w:highlight w:val="none"/>
                <w:lang w:val="zh-CN" w:bidi="zh-CN"/>
              </w:rPr>
              <w:t>高密度服务器应给出 CPU 个数与机柜高度；</w:t>
            </w:r>
          </w:p>
          <w:p w14:paraId="7B3A70F2">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g) 服务器尺寸具体要求在随机文件中明确</w:t>
            </w:r>
          </w:p>
        </w:tc>
      </w:tr>
      <w:tr w14:paraId="4C9EF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4050A3DA">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70AAB8F6">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60869C3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▲尺寸（高×宽×深）</w:t>
            </w:r>
          </w:p>
        </w:tc>
        <w:tc>
          <w:tcPr>
            <w:tcW w:w="2985" w:type="pct"/>
          </w:tcPr>
          <w:p w14:paraId="2724DF80">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供应商给出产品尺寸；设计应遵循标准化、系列化的要求； 机箱的内部结构符合通用部件的安装需要</w:t>
            </w:r>
          </w:p>
        </w:tc>
      </w:tr>
      <w:tr w14:paraId="62679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09835CD0">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0F8C3E61">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1241C62A">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▲环境适应性</w:t>
            </w:r>
          </w:p>
        </w:tc>
        <w:tc>
          <w:tcPr>
            <w:tcW w:w="2985" w:type="pct"/>
          </w:tcPr>
          <w:p w14:paraId="005BF235">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气候环境适应性应符合 GB/T9813.3 的有关规定，工作温度 10～35℃，贮存运输温度-40～55℃；工作相对湿度 35%～80%，贮存运输相对湿度 20％～93%（40℃）；大气压86～106kPa</w:t>
            </w:r>
          </w:p>
        </w:tc>
      </w:tr>
      <w:tr w14:paraId="44F8D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3A206A81">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08A2A877">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63258949">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▲机械环境适应性</w:t>
            </w:r>
          </w:p>
        </w:tc>
        <w:tc>
          <w:tcPr>
            <w:tcW w:w="2985" w:type="pct"/>
          </w:tcPr>
          <w:p w14:paraId="3210AE3B">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机械环境适应性应符合 GB/T9813.3 的有关规定</w:t>
            </w:r>
          </w:p>
        </w:tc>
      </w:tr>
      <w:tr w14:paraId="641D0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19A27310">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0824FBF1">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0DE1F8D6">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▲噪声</w:t>
            </w:r>
          </w:p>
        </w:tc>
        <w:tc>
          <w:tcPr>
            <w:tcW w:w="2985" w:type="pct"/>
          </w:tcPr>
          <w:p w14:paraId="3113EAA2">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符合 GB/T 9813.3 的有关规定，在产品说明中给出具体测试值塔式服务器噪声在空闲状态下不大于 50dB</w:t>
            </w:r>
          </w:p>
        </w:tc>
      </w:tr>
      <w:tr w14:paraId="381B7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48C3A045">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13E861F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机柜规格</w:t>
            </w:r>
          </w:p>
        </w:tc>
        <w:tc>
          <w:tcPr>
            <w:tcW w:w="805" w:type="pct"/>
            <w:vAlign w:val="center"/>
          </w:tcPr>
          <w:p w14:paraId="5504087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▲机柜尺寸</w:t>
            </w:r>
          </w:p>
        </w:tc>
        <w:tc>
          <w:tcPr>
            <w:tcW w:w="2985" w:type="pct"/>
          </w:tcPr>
          <w:p w14:paraId="16C5AA1B">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供应商给出长度、高度和深度</w:t>
            </w:r>
          </w:p>
        </w:tc>
      </w:tr>
      <w:tr w14:paraId="62CE1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restart"/>
            <w:vAlign w:val="center"/>
          </w:tcPr>
          <w:p w14:paraId="11CB843D">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hint="eastAsia" w:ascii="宋体" w:hAnsi="宋体" w:cs="宋体"/>
                <w:b/>
                <w:bCs/>
                <w:color w:val="auto"/>
                <w:kern w:val="0"/>
                <w:sz w:val="24"/>
                <w:szCs w:val="21"/>
                <w:highlight w:val="none"/>
                <w:lang w:val="zh-CN" w:bidi="zh-CN"/>
              </w:rPr>
              <w:t>功能要求</w:t>
            </w:r>
          </w:p>
        </w:tc>
        <w:tc>
          <w:tcPr>
            <w:tcW w:w="725" w:type="pct"/>
            <w:vMerge w:val="restart"/>
            <w:vAlign w:val="center"/>
          </w:tcPr>
          <w:p w14:paraId="479CD274">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hint="eastAsia" w:ascii="宋体" w:hAnsi="宋体" w:cs="宋体"/>
                <w:b/>
                <w:bCs/>
                <w:color w:val="auto"/>
                <w:kern w:val="0"/>
                <w:sz w:val="24"/>
                <w:szCs w:val="21"/>
                <w:highlight w:val="none"/>
                <w:lang w:val="zh-CN" w:bidi="zh-CN"/>
              </w:rPr>
              <w:t>主板</w:t>
            </w:r>
            <w:r>
              <w:rPr>
                <w:rFonts w:ascii="宋体" w:hAnsi="宋体" w:cs="宋体"/>
                <w:b/>
                <w:bCs/>
                <w:color w:val="auto"/>
                <w:kern w:val="0"/>
                <w:sz w:val="24"/>
                <w:szCs w:val="21"/>
                <w:highlight w:val="none"/>
                <w:lang w:val="zh-CN" w:bidi="zh-CN"/>
              </w:rPr>
              <w:t>功能</w:t>
            </w:r>
          </w:p>
        </w:tc>
        <w:tc>
          <w:tcPr>
            <w:tcW w:w="805" w:type="pct"/>
            <w:vAlign w:val="center"/>
          </w:tcPr>
          <w:p w14:paraId="6642921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▲主板外部接口种类</w:t>
            </w:r>
          </w:p>
        </w:tc>
        <w:tc>
          <w:tcPr>
            <w:tcW w:w="2985" w:type="pct"/>
          </w:tcPr>
          <w:p w14:paraId="22EC6AE8">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 USB、显示、管理等接口，如：VGA、USB3.0、</w:t>
            </w:r>
            <w:r>
              <w:rPr>
                <w:rFonts w:hint="eastAsia" w:ascii="宋体" w:hAnsi="宋体" w:cs="宋体"/>
                <w:color w:val="auto"/>
                <w:kern w:val="0"/>
                <w:sz w:val="24"/>
                <w:szCs w:val="21"/>
                <w:highlight w:val="none"/>
                <w:lang w:val="zh-CN" w:bidi="zh-CN"/>
              </w:rPr>
              <w:t>串口</w:t>
            </w:r>
            <w:r>
              <w:rPr>
                <w:rFonts w:ascii="宋体" w:hAnsi="宋体" w:cs="宋体"/>
                <w:color w:val="auto"/>
                <w:kern w:val="0"/>
                <w:sz w:val="24"/>
                <w:szCs w:val="21"/>
                <w:highlight w:val="none"/>
                <w:lang w:val="zh-CN" w:bidi="zh-CN"/>
              </w:rPr>
              <w:t>、BMC 管理端口</w:t>
            </w:r>
          </w:p>
        </w:tc>
      </w:tr>
      <w:tr w14:paraId="75290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1651B25A">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5733F764">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7FA6A93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▲扩展功能</w:t>
            </w:r>
          </w:p>
        </w:tc>
        <w:tc>
          <w:tcPr>
            <w:tcW w:w="2985" w:type="pct"/>
          </w:tcPr>
          <w:p w14:paraId="37B6A6C8">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bookmarkStart w:id="33" w:name="OLE_LINK1"/>
            <w:r>
              <w:rPr>
                <w:rFonts w:hint="eastAsia" w:ascii="宋体" w:hAnsi="宋体" w:cs="宋体"/>
                <w:color w:val="auto"/>
                <w:kern w:val="0"/>
                <w:sz w:val="24"/>
                <w:szCs w:val="21"/>
                <w:highlight w:val="none"/>
                <w:lang w:val="zh-CN" w:bidi="zh-CN"/>
              </w:rPr>
              <w:t>支持扩展双宽</w:t>
            </w:r>
            <w:r>
              <w:rPr>
                <w:rFonts w:ascii="宋体" w:hAnsi="宋体" w:cs="宋体"/>
                <w:color w:val="auto"/>
                <w:kern w:val="0"/>
                <w:sz w:val="24"/>
                <w:szCs w:val="21"/>
                <w:highlight w:val="none"/>
                <w:lang w:val="zh-CN" w:bidi="zh-CN"/>
              </w:rPr>
              <w:t>GPU卡最大4块</w:t>
            </w:r>
            <w:r>
              <w:rPr>
                <w:rFonts w:hint="eastAsia" w:ascii="宋体" w:hAnsi="宋体" w:cs="宋体"/>
                <w:color w:val="auto"/>
                <w:kern w:val="0"/>
                <w:sz w:val="24"/>
                <w:szCs w:val="21"/>
                <w:highlight w:val="none"/>
                <w:lang w:val="zh-CN" w:bidi="zh-CN"/>
              </w:rPr>
              <w:t>，或单宽</w:t>
            </w:r>
            <w:r>
              <w:rPr>
                <w:rFonts w:ascii="宋体" w:hAnsi="宋体" w:cs="宋体"/>
                <w:color w:val="auto"/>
                <w:kern w:val="0"/>
                <w:sz w:val="24"/>
                <w:szCs w:val="21"/>
                <w:highlight w:val="none"/>
                <w:lang w:val="zh-CN" w:bidi="zh-CN"/>
              </w:rPr>
              <w:t>GPU卡最大</w:t>
            </w:r>
            <w:r>
              <w:rPr>
                <w:rFonts w:hint="eastAsia" w:ascii="宋体" w:hAnsi="宋体" w:cs="宋体"/>
                <w:color w:val="auto"/>
                <w:kern w:val="0"/>
                <w:sz w:val="24"/>
                <w:szCs w:val="21"/>
                <w:highlight w:val="none"/>
                <w:lang w:val="zh-CN" w:bidi="zh-CN"/>
              </w:rPr>
              <w:t>8</w:t>
            </w:r>
            <w:r>
              <w:rPr>
                <w:rFonts w:ascii="宋体" w:hAnsi="宋体" w:cs="宋体"/>
                <w:color w:val="auto"/>
                <w:kern w:val="0"/>
                <w:sz w:val="24"/>
                <w:szCs w:val="21"/>
                <w:highlight w:val="none"/>
                <w:lang w:val="zh-CN" w:bidi="zh-CN"/>
              </w:rPr>
              <w:t>块</w:t>
            </w:r>
            <w:bookmarkEnd w:id="33"/>
          </w:p>
        </w:tc>
      </w:tr>
      <w:tr w14:paraId="1F8D1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42FC1A66">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5C8D974A">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网络功能</w:t>
            </w:r>
          </w:p>
        </w:tc>
        <w:tc>
          <w:tcPr>
            <w:tcW w:w="805" w:type="pct"/>
            <w:vAlign w:val="center"/>
          </w:tcPr>
          <w:p w14:paraId="3EF1E2BA">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▲网络功能</w:t>
            </w:r>
          </w:p>
        </w:tc>
        <w:tc>
          <w:tcPr>
            <w:tcW w:w="2985" w:type="pct"/>
          </w:tcPr>
          <w:p w14:paraId="6093C22D">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支持网络连接、网络访问、数据交换和网络管控功能</w:t>
            </w:r>
          </w:p>
        </w:tc>
      </w:tr>
      <w:tr w14:paraId="2662D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020DEC78">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6B35560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CPU功能</w:t>
            </w:r>
          </w:p>
        </w:tc>
        <w:tc>
          <w:tcPr>
            <w:tcW w:w="805" w:type="pct"/>
            <w:vAlign w:val="center"/>
          </w:tcPr>
          <w:p w14:paraId="7831A78D">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▲计算处理</w:t>
            </w:r>
          </w:p>
        </w:tc>
        <w:tc>
          <w:tcPr>
            <w:tcW w:w="2985" w:type="pct"/>
          </w:tcPr>
          <w:p w14:paraId="23F5C3BC">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支持通用计算及虚拟化功能。处理器需集成整型计算单元、浮点计算单元、内存控制器、I/O 模块等，处理器与存储部件、网络部件、I/O 部件等组成计算系统，提供数据处理、网络接入等计算相关功能</w:t>
            </w:r>
          </w:p>
        </w:tc>
      </w:tr>
      <w:tr w14:paraId="788CB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382C6C03">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1B38741A">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5FCAC815">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▲密码算法实现</w:t>
            </w:r>
          </w:p>
        </w:tc>
        <w:tc>
          <w:tcPr>
            <w:tcW w:w="2985" w:type="pct"/>
          </w:tcPr>
          <w:p w14:paraId="016AC824">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CPU 芯片应符合 GM/T 0008 的相关规定，或芯片密码模块应符合 GB/T37092 或 GM/T 0028 的相关规定</w:t>
            </w:r>
          </w:p>
        </w:tc>
      </w:tr>
      <w:tr w14:paraId="37387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4AA9FA6C">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75F8E4F6">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存储功能</w:t>
            </w:r>
          </w:p>
        </w:tc>
        <w:tc>
          <w:tcPr>
            <w:tcW w:w="805" w:type="pct"/>
            <w:vAlign w:val="center"/>
          </w:tcPr>
          <w:p w14:paraId="6874A880">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▲内存校验</w:t>
            </w:r>
          </w:p>
        </w:tc>
        <w:tc>
          <w:tcPr>
            <w:tcW w:w="2985" w:type="pct"/>
          </w:tcPr>
          <w:p w14:paraId="5E712F82">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支持内存校验或内存增强型纠错功能</w:t>
            </w:r>
          </w:p>
        </w:tc>
      </w:tr>
      <w:tr w14:paraId="15127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0BFFAEB4">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6ADDD9A6">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RAID卡功能</w:t>
            </w:r>
          </w:p>
        </w:tc>
        <w:tc>
          <w:tcPr>
            <w:tcW w:w="805" w:type="pct"/>
            <w:vAlign w:val="center"/>
          </w:tcPr>
          <w:p w14:paraId="5BF3A03A">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RAID 卡RAID 级别支持</w:t>
            </w:r>
          </w:p>
        </w:tc>
        <w:tc>
          <w:tcPr>
            <w:tcW w:w="2985" w:type="pct"/>
          </w:tcPr>
          <w:p w14:paraId="2C56B2B4">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系统盘RIAD卡的RAID模式至少支持RAID</w:t>
            </w:r>
            <w:r>
              <w:rPr>
                <w:rFonts w:ascii="宋体" w:hAnsi="宋体" w:cs="宋体"/>
                <w:color w:val="auto"/>
                <w:kern w:val="0"/>
                <w:sz w:val="24"/>
                <w:szCs w:val="21"/>
                <w:highlight w:val="none"/>
                <w:lang w:val="zh-CN" w:bidi="zh-CN"/>
              </w:rPr>
              <w:t>1</w:t>
            </w:r>
          </w:p>
        </w:tc>
      </w:tr>
      <w:tr w14:paraId="62A21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7F80C771">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0A702F3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电源功能</w:t>
            </w:r>
          </w:p>
        </w:tc>
        <w:tc>
          <w:tcPr>
            <w:tcW w:w="805" w:type="pct"/>
            <w:vAlign w:val="center"/>
          </w:tcPr>
          <w:p w14:paraId="0CD1144D">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▲电源热插拔</w:t>
            </w:r>
          </w:p>
        </w:tc>
        <w:tc>
          <w:tcPr>
            <w:tcW w:w="2985" w:type="pct"/>
          </w:tcPr>
          <w:p w14:paraId="4C0478FB">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整机电源模块应具备热插拔功能</w:t>
            </w:r>
          </w:p>
        </w:tc>
      </w:tr>
      <w:tr w14:paraId="40509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7FA85985">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787F33EE">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42F831F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▲电源过流保护</w:t>
            </w:r>
          </w:p>
        </w:tc>
        <w:tc>
          <w:tcPr>
            <w:tcW w:w="2985" w:type="pct"/>
          </w:tcPr>
          <w:p w14:paraId="46A197FD">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支持过流及短路保护的功能</w:t>
            </w:r>
          </w:p>
        </w:tc>
      </w:tr>
      <w:tr w14:paraId="25F32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6E68AE9F">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40FFEE2A">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整机功能</w:t>
            </w:r>
          </w:p>
        </w:tc>
        <w:tc>
          <w:tcPr>
            <w:tcW w:w="805" w:type="pct"/>
            <w:vAlign w:val="center"/>
          </w:tcPr>
          <w:p w14:paraId="3560AA62">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▲散热方式</w:t>
            </w:r>
          </w:p>
        </w:tc>
        <w:tc>
          <w:tcPr>
            <w:tcW w:w="2985" w:type="pct"/>
          </w:tcPr>
          <w:p w14:paraId="5875455F">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支持风冷散热方式</w:t>
            </w:r>
          </w:p>
        </w:tc>
      </w:tr>
      <w:tr w14:paraId="20A3B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7CA6B473">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22659C6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管理系统功能</w:t>
            </w:r>
          </w:p>
        </w:tc>
        <w:tc>
          <w:tcPr>
            <w:tcW w:w="805" w:type="pct"/>
            <w:vAlign w:val="center"/>
          </w:tcPr>
          <w:p w14:paraId="2F2D3824">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▲BMC 固件基础功能</w:t>
            </w:r>
          </w:p>
        </w:tc>
        <w:tc>
          <w:tcPr>
            <w:tcW w:w="2985" w:type="pct"/>
          </w:tcPr>
          <w:p w14:paraId="74CF7D10">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 支持 DHCP 设置网络功能；</w:t>
            </w:r>
          </w:p>
          <w:p w14:paraId="56FDD3A9">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2)支持静态 IP 设置网络功能；</w:t>
            </w:r>
          </w:p>
          <w:p w14:paraId="62ADD62E">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3)支持设备日志记录，包括但不限于登录日志、操作日志和报警日志等功能；</w:t>
            </w:r>
          </w:p>
          <w:p w14:paraId="41FE901B">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4)支持日志信息导出和记录删除功能；</w:t>
            </w:r>
          </w:p>
          <w:p w14:paraId="5DEB3D24">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5)支持通过管理接口向外输出准确的报警信息功能；</w:t>
            </w:r>
          </w:p>
          <w:p w14:paraId="2495660C">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6)设备的 BMC 管理软件应能够按报警的严重程度进行区分；</w:t>
            </w:r>
          </w:p>
          <w:p w14:paraId="12789747">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7)支持 IPMI2.0、SNMP 或 Redfish 等接口功能；</w:t>
            </w:r>
          </w:p>
          <w:p w14:paraId="37504C1F">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8)支持键盘、鼠标和视频的重定向、文本控制台的重定向、远程虚拟媒体、高可靠的硬件监控和管理功能；</w:t>
            </w:r>
          </w:p>
          <w:p w14:paraId="1E850620">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9)支持基于网络开启、关闭和重启设备的功能，并查询当前设备开机运行状态；</w:t>
            </w:r>
          </w:p>
          <w:p w14:paraId="7048AA53">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10)支持故障提示功能，并可通过接口读取服务器故障信息；</w:t>
            </w:r>
          </w:p>
          <w:p w14:paraId="2EBB34E7">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11)支持基于网络的固件更新功能，包括 BMC 和 BIOS 等；</w:t>
            </w:r>
          </w:p>
          <w:p w14:paraId="5EE95A68">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12)支持基于网络安装操作系统的功能，并可通过网络控制台访问设备；</w:t>
            </w:r>
          </w:p>
          <w:p w14:paraId="393E357A">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13)支持通过本地的硬盘或光驱等存储设备，基于网络完成设备的操作系统安装功能；</w:t>
            </w:r>
          </w:p>
          <w:p w14:paraId="2296602A">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14)支持通过浏览器打开管理界面并登录功能；</w:t>
            </w:r>
          </w:p>
          <w:p w14:paraId="7DF3F2BC">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15)支持设置口令策略功能；</w:t>
            </w:r>
          </w:p>
          <w:p w14:paraId="12B42171">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16)支持访问权限设置功能，并通过日志记录访问事件；</w:t>
            </w:r>
          </w:p>
          <w:p w14:paraId="2373AB5E">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17)支持对出厂默认的用户名及口令进行安全保护功能，并提供默认口令修改提示；</w:t>
            </w:r>
          </w:p>
          <w:p w14:paraId="2781FB48">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18)支持读取设备主板的工作环境温度功能；</w:t>
            </w:r>
          </w:p>
          <w:p w14:paraId="4091D398">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19)支持读取服务器 CPU 等核心器件的温度功能；</w:t>
            </w:r>
          </w:p>
          <w:p w14:paraId="356F5146">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20)支持通过外部管理工具进行 BMC参数设置的功能，并可基于网络通过外部管理工具对 BMC 进行管理；</w:t>
            </w:r>
          </w:p>
          <w:p w14:paraId="0A8DC938">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21)应支持固件版本查询、固件升级</w:t>
            </w:r>
            <w:r>
              <w:rPr>
                <w:rFonts w:hint="eastAsia" w:ascii="宋体" w:hAnsi="宋体" w:cs="宋体"/>
                <w:color w:val="auto"/>
                <w:kern w:val="0"/>
                <w:sz w:val="24"/>
                <w:szCs w:val="21"/>
                <w:highlight w:val="none"/>
                <w:lang w:val="zh-CN" w:bidi="zh-CN"/>
              </w:rPr>
              <w:t>；</w:t>
            </w:r>
          </w:p>
          <w:p w14:paraId="7C6D1433">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22)支持基于网络实现开关机和复位 控 制 的 功 能 ；</w:t>
            </w:r>
          </w:p>
          <w:p w14:paraId="7FACE4D4">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23)BMC 启动时间应不超过 180s，实现功能包括网络、IPMI、散热、传感器服务可用；</w:t>
            </w:r>
          </w:p>
          <w:p w14:paraId="26D3A668">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24)支持 BMC 固件设置的恢复出厂功能</w:t>
            </w:r>
          </w:p>
        </w:tc>
      </w:tr>
      <w:tr w14:paraId="3C464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4349DE78">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03E88747">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0A9A4E91">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▲BMC 固件增强功能</w:t>
            </w:r>
          </w:p>
        </w:tc>
        <w:tc>
          <w:tcPr>
            <w:tcW w:w="2985" w:type="pct"/>
          </w:tcPr>
          <w:p w14:paraId="79CB09FB">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a）支持SNMP、SMTP、短信、微信，提供所有界面告警截图</w:t>
            </w:r>
          </w:p>
          <w:p w14:paraId="7D4ADE7C">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b）用户(本地、远程)统一配置到不同的角色组，用户的权限由角色组定义，提高系统安全性</w:t>
            </w:r>
          </w:p>
        </w:tc>
      </w:tr>
      <w:tr w14:paraId="07B77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6F55C13C">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47E2FEC0">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6A53F19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▲BIOS 固件基础功能</w:t>
            </w:r>
          </w:p>
        </w:tc>
        <w:tc>
          <w:tcPr>
            <w:tcW w:w="2985" w:type="pct"/>
          </w:tcPr>
          <w:p w14:paraId="31678ED6">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a）支持查看固件版本、内存信息、主板信息、处理器信息和系统时间信息功能；</w:t>
            </w:r>
          </w:p>
          <w:p w14:paraId="6CDF79F0">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b）支持上电初始化界面显示 CPU 信息、内存信息、固件版本和部分快捷键信息功能；</w:t>
            </w:r>
          </w:p>
          <w:p w14:paraId="5455CFFE">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c）支持设置界面中英文显示切换功能；</w:t>
            </w:r>
          </w:p>
          <w:p w14:paraId="7B191B03">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d）支持查看 PCIe 设备信息，SATA 设备信息功能；</w:t>
            </w:r>
          </w:p>
          <w:p w14:paraId="0D2E36D5">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e）支持操作系统安装和引导功能，应并向操作系统提供计算机主板信息和服务接口；</w:t>
            </w:r>
          </w:p>
          <w:p w14:paraId="40FA3CDB">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f）支持设置启动顺序，并按照设置的启动顺序启动功能；</w:t>
            </w:r>
          </w:p>
          <w:p w14:paraId="5AFD6F3B">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g）支持安全启动功能；</w:t>
            </w:r>
          </w:p>
          <w:p w14:paraId="47A103D3">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h）支持设置口令、修改口令、验证口令功能；</w:t>
            </w:r>
          </w:p>
          <w:p w14:paraId="071C83E2">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i）支持板载显示控制或独立显卡的显示控制功能；</w:t>
            </w:r>
          </w:p>
          <w:p w14:paraId="6BFC1A7D">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j）支持 RAID 识别和启动功能；</w:t>
            </w:r>
          </w:p>
          <w:p w14:paraId="41911FC0">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k）支持串口重定向功能；</w:t>
            </w:r>
          </w:p>
          <w:p w14:paraId="777BE9C7">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l）支持固件更新功能；</w:t>
            </w:r>
          </w:p>
          <w:p w14:paraId="67C4801C">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m）支持 BIOS 固件设置的恢复出厂功能；</w:t>
            </w:r>
          </w:p>
          <w:p w14:paraId="7873A615">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n）支持网络引导启用和关闭功能</w:t>
            </w:r>
          </w:p>
        </w:tc>
      </w:tr>
      <w:tr w14:paraId="4FE6E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23E0A455">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7C0D15F6">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1D106A5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▲远程控制</w:t>
            </w:r>
          </w:p>
        </w:tc>
        <w:tc>
          <w:tcPr>
            <w:tcW w:w="2985" w:type="pct"/>
          </w:tcPr>
          <w:p w14:paraId="19CC5BB5">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支持远程关机和重新启动功能</w:t>
            </w:r>
          </w:p>
        </w:tc>
      </w:tr>
      <w:tr w14:paraId="4EE5F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68819798">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4EA18C7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操作系统及驱动功能</w:t>
            </w:r>
          </w:p>
        </w:tc>
        <w:tc>
          <w:tcPr>
            <w:tcW w:w="805" w:type="pct"/>
            <w:vAlign w:val="center"/>
          </w:tcPr>
          <w:p w14:paraId="2696A0CD">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▲操作系统及驱动的升级</w:t>
            </w:r>
          </w:p>
        </w:tc>
        <w:tc>
          <w:tcPr>
            <w:tcW w:w="2985" w:type="pct"/>
          </w:tcPr>
          <w:p w14:paraId="7BA39DB4">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支持通过网络、闪存盘对操作系统、驱动进行升级</w:t>
            </w:r>
          </w:p>
        </w:tc>
      </w:tr>
      <w:tr w14:paraId="7296D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680CDDD4">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50A6EF46">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2F36216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▲操作系统功能</w:t>
            </w:r>
          </w:p>
        </w:tc>
        <w:tc>
          <w:tcPr>
            <w:tcW w:w="2985" w:type="pct"/>
          </w:tcPr>
          <w:p w14:paraId="4AAD3A00">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支持访问控制、安全审计、网络接入鉴别等功能；操作系统其他功能应满足操作系统政府采购需求标准中加*的指标要求</w:t>
            </w:r>
          </w:p>
        </w:tc>
      </w:tr>
      <w:tr w14:paraId="0D4BD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20F3FF06">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4B8B4EA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中文信息处理功能</w:t>
            </w:r>
          </w:p>
        </w:tc>
        <w:tc>
          <w:tcPr>
            <w:tcW w:w="805" w:type="pct"/>
            <w:vAlign w:val="center"/>
          </w:tcPr>
          <w:p w14:paraId="3A54ABAA">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▲中文信息处理</w:t>
            </w:r>
          </w:p>
        </w:tc>
        <w:tc>
          <w:tcPr>
            <w:tcW w:w="2985" w:type="pct"/>
          </w:tcPr>
          <w:p w14:paraId="5D4A7A8A">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符合 GB 18030 的有关规定</w:t>
            </w:r>
          </w:p>
        </w:tc>
      </w:tr>
      <w:tr w14:paraId="31491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restart"/>
            <w:vAlign w:val="center"/>
          </w:tcPr>
          <w:p w14:paraId="3232546A">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安全要求</w:t>
            </w:r>
          </w:p>
        </w:tc>
        <w:tc>
          <w:tcPr>
            <w:tcW w:w="725" w:type="pct"/>
            <w:vAlign w:val="center"/>
          </w:tcPr>
          <w:p w14:paraId="4FDD3615">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固件安全要求</w:t>
            </w:r>
          </w:p>
        </w:tc>
        <w:tc>
          <w:tcPr>
            <w:tcW w:w="805" w:type="pct"/>
            <w:vAlign w:val="center"/>
          </w:tcPr>
          <w:p w14:paraId="747099B8">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▲故障检测</w:t>
            </w:r>
          </w:p>
        </w:tc>
        <w:tc>
          <w:tcPr>
            <w:tcW w:w="2985" w:type="pct"/>
          </w:tcPr>
          <w:p w14:paraId="1EC61CBC">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支持故障检测功能，可以检测到具体的 FRU（内存、硬盘等）的故障并发出告警</w:t>
            </w:r>
          </w:p>
        </w:tc>
      </w:tr>
      <w:tr w14:paraId="72B55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5C6664CE">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tcBorders>
              <w:top w:val="nil"/>
            </w:tcBorders>
            <w:vAlign w:val="center"/>
          </w:tcPr>
          <w:p w14:paraId="5F361537">
            <w:pPr>
              <w:adjustRightInd/>
              <w:spacing w:line="360" w:lineRule="auto"/>
              <w:contextualSpacing/>
              <w:rPr>
                <w:rFonts w:hint="eastAsia" w:ascii="宋体" w:hAnsi="宋体"/>
                <w:b/>
                <w:bCs/>
                <w:color w:val="auto"/>
                <w:sz w:val="24"/>
                <w:szCs w:val="21"/>
                <w:highlight w:val="none"/>
              </w:rPr>
            </w:pPr>
            <w:r>
              <w:rPr>
                <w:rFonts w:ascii="宋体" w:hAnsi="宋体"/>
                <w:b/>
                <w:bCs/>
                <w:color w:val="auto"/>
                <w:sz w:val="24"/>
                <w:szCs w:val="21"/>
                <w:highlight w:val="none"/>
              </w:rPr>
              <w:t>系统安全要求</w:t>
            </w:r>
          </w:p>
        </w:tc>
        <w:tc>
          <w:tcPr>
            <w:tcW w:w="805" w:type="pct"/>
            <w:vAlign w:val="center"/>
          </w:tcPr>
          <w:p w14:paraId="38D8CBC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▲syslog 双</w:t>
            </w:r>
            <w:r>
              <w:rPr>
                <w:rFonts w:hint="eastAsia" w:ascii="宋体" w:hAnsi="宋体" w:cs="宋体"/>
                <w:b/>
                <w:bCs/>
                <w:color w:val="auto"/>
                <w:kern w:val="0"/>
                <w:sz w:val="24"/>
                <w:szCs w:val="21"/>
                <w:highlight w:val="none"/>
                <w:lang w:val="zh-CN" w:bidi="zh-CN"/>
              </w:rPr>
              <w:t>向鉴别</w:t>
            </w:r>
          </w:p>
        </w:tc>
        <w:tc>
          <w:tcPr>
            <w:tcW w:w="2985" w:type="pct"/>
          </w:tcPr>
          <w:p w14:paraId="700E613D">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支持系统日志双向鉴别，对服务器根证书和客户端根证书进行鉴别</w:t>
            </w:r>
          </w:p>
        </w:tc>
      </w:tr>
      <w:tr w14:paraId="2ED1C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324E2B27">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7BDA4850">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00151A68">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▲弱口令字典检查</w:t>
            </w:r>
          </w:p>
        </w:tc>
        <w:tc>
          <w:tcPr>
            <w:tcW w:w="2985" w:type="pct"/>
          </w:tcPr>
          <w:p w14:paraId="44A2A647">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支持弱口令字典检查功能，出现在弱口令字典中的字符串不能被设置为用户口令</w:t>
            </w:r>
          </w:p>
        </w:tc>
      </w:tr>
      <w:tr w14:paraId="10CDE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411389F2">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259FE394">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01EA765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▲白名单访问控制</w:t>
            </w:r>
          </w:p>
        </w:tc>
        <w:tc>
          <w:tcPr>
            <w:tcW w:w="2985" w:type="pct"/>
          </w:tcPr>
          <w:p w14:paraId="1ACBA035">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支持基于时间、IP 或 MAC 白名单访问控制</w:t>
            </w:r>
          </w:p>
        </w:tc>
      </w:tr>
      <w:tr w14:paraId="31E45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45A16D53">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5CEBF5F2">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63473B39">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hint="eastAsia" w:ascii="宋体" w:hAnsi="宋体" w:cs="宋体"/>
                <w:color w:val="auto"/>
                <w:highlight w:val="none"/>
              </w:rPr>
              <w:t>▲</w:t>
            </w:r>
            <w:r>
              <w:rPr>
                <w:rFonts w:ascii="宋体" w:hAnsi="宋体" w:cs="宋体"/>
                <w:b/>
                <w:bCs/>
                <w:color w:val="auto"/>
                <w:kern w:val="0"/>
                <w:sz w:val="24"/>
                <w:szCs w:val="21"/>
                <w:highlight w:val="none"/>
                <w:lang w:val="zh-CN" w:bidi="zh-CN"/>
              </w:rPr>
              <w:t>双因素鉴别</w:t>
            </w:r>
          </w:p>
        </w:tc>
        <w:tc>
          <w:tcPr>
            <w:tcW w:w="2985" w:type="pct"/>
          </w:tcPr>
          <w:p w14:paraId="3EB7F2A4">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基于一次性随机动态密码且使用国密算法的双因素认证,提供技术白皮书证明</w:t>
            </w:r>
          </w:p>
        </w:tc>
      </w:tr>
      <w:tr w14:paraId="260DB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20F1AA6C">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7223C17B">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60C27A20">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▲二次鉴别</w:t>
            </w:r>
          </w:p>
        </w:tc>
        <w:tc>
          <w:tcPr>
            <w:tcW w:w="2985" w:type="pct"/>
          </w:tcPr>
          <w:p w14:paraId="1FD413F0">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支持二次鉴别功能。对于用户配置、权限配置、公钥导入等重要的管理操作，已登录用户应通过二次鉴别后，才能执行操作</w:t>
            </w:r>
          </w:p>
        </w:tc>
      </w:tr>
      <w:tr w14:paraId="1839F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7642E2C2">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7F0215F9">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tcPr>
          <w:p w14:paraId="0E11E812">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▲匿名化用户告警接收邮箱</w:t>
            </w:r>
          </w:p>
        </w:tc>
        <w:tc>
          <w:tcPr>
            <w:tcW w:w="2985" w:type="pct"/>
          </w:tcPr>
          <w:p w14:paraId="6000C2B2">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支持带外管理系统中的用户告警接收邮箱进行匿名化处理</w:t>
            </w:r>
          </w:p>
        </w:tc>
      </w:tr>
      <w:tr w14:paraId="63BA7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03BC4BD7">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69B639A4">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0ECE2DCF">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▲密码证书安全加密存储</w:t>
            </w:r>
          </w:p>
        </w:tc>
        <w:tc>
          <w:tcPr>
            <w:tcW w:w="2985" w:type="pct"/>
          </w:tcPr>
          <w:p w14:paraId="16C020E3">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支持对带外管理系统中的用户口令和证书等敏感信息进行加密存储， 禁止使用私有的和业界已知不安全的密码算法</w:t>
            </w:r>
          </w:p>
        </w:tc>
      </w:tr>
      <w:tr w14:paraId="1AB92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02981E84">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20D75525">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7FEA1FD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▲敏感信息安全加密传输</w:t>
            </w:r>
          </w:p>
        </w:tc>
        <w:tc>
          <w:tcPr>
            <w:tcW w:w="2985" w:type="pct"/>
          </w:tcPr>
          <w:p w14:paraId="53D4832D">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支持使用安全的传输加密协议（如SSH 或 HTTPS 等）传输用户的敏感信息</w:t>
            </w:r>
          </w:p>
        </w:tc>
      </w:tr>
      <w:tr w14:paraId="7F511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4C851F6C">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2A13416F">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信息安全要求</w:t>
            </w:r>
          </w:p>
        </w:tc>
        <w:tc>
          <w:tcPr>
            <w:tcW w:w="805" w:type="pct"/>
            <w:vAlign w:val="center"/>
          </w:tcPr>
          <w:p w14:paraId="3FC218F0">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▲研发过程安全</w:t>
            </w:r>
          </w:p>
        </w:tc>
        <w:tc>
          <w:tcPr>
            <w:tcW w:w="2985" w:type="pct"/>
          </w:tcPr>
          <w:p w14:paraId="14439252">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供应商承诺，生产商已建立从需求、设计、开发、测试、维护端到端的开发流程管理机制，输出和保存开发流程中每个阶段的产品需求清单、设计文档、开发文档、测试记录等材料，保证各个流程可追溯</w:t>
            </w:r>
          </w:p>
        </w:tc>
      </w:tr>
      <w:tr w14:paraId="6BBD7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645998CF">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5C4839F4">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物理安全</w:t>
            </w:r>
          </w:p>
        </w:tc>
        <w:tc>
          <w:tcPr>
            <w:tcW w:w="805" w:type="pct"/>
            <w:vAlign w:val="center"/>
          </w:tcPr>
          <w:p w14:paraId="59E4300A">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▲物理安全</w:t>
            </w:r>
          </w:p>
        </w:tc>
        <w:tc>
          <w:tcPr>
            <w:tcW w:w="2985" w:type="pct"/>
          </w:tcPr>
          <w:p w14:paraId="2213C6C7">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安全要求应符合 GB 4943.1 的规定</w:t>
            </w:r>
          </w:p>
        </w:tc>
      </w:tr>
      <w:tr w14:paraId="5FB24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5F7C2DD0">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39F66BBD">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限用物质的限量要求</w:t>
            </w:r>
          </w:p>
        </w:tc>
        <w:tc>
          <w:tcPr>
            <w:tcW w:w="805" w:type="pct"/>
            <w:vAlign w:val="center"/>
          </w:tcPr>
          <w:p w14:paraId="3D901012">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▲限用物质的限量要求</w:t>
            </w:r>
          </w:p>
        </w:tc>
        <w:tc>
          <w:tcPr>
            <w:tcW w:w="2985" w:type="pct"/>
          </w:tcPr>
          <w:p w14:paraId="5AC55748">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限用物质的限量应符合 GB/T 26572 的要求</w:t>
            </w:r>
          </w:p>
        </w:tc>
      </w:tr>
      <w:tr w14:paraId="7D09D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restart"/>
            <w:vAlign w:val="center"/>
          </w:tcPr>
          <w:p w14:paraId="56A89178">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性能要求</w:t>
            </w:r>
          </w:p>
        </w:tc>
        <w:tc>
          <w:tcPr>
            <w:tcW w:w="725" w:type="pct"/>
            <w:vMerge w:val="restart"/>
            <w:vAlign w:val="center"/>
          </w:tcPr>
          <w:p w14:paraId="1BE183B6">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CPU性能</w:t>
            </w:r>
          </w:p>
        </w:tc>
        <w:tc>
          <w:tcPr>
            <w:tcW w:w="805" w:type="pct"/>
            <w:vAlign w:val="center"/>
          </w:tcPr>
          <w:p w14:paraId="35868BCC">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▲CPU 主频</w:t>
            </w:r>
          </w:p>
        </w:tc>
        <w:tc>
          <w:tcPr>
            <w:tcW w:w="2985" w:type="pct"/>
          </w:tcPr>
          <w:p w14:paraId="05ADF12C">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≥2.9GHz</w:t>
            </w:r>
          </w:p>
        </w:tc>
      </w:tr>
      <w:tr w14:paraId="12F70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7CF8C197">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6E27AB2C">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02DEB7CA">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▲单 CPU 核数</w:t>
            </w:r>
          </w:p>
        </w:tc>
        <w:tc>
          <w:tcPr>
            <w:tcW w:w="2985" w:type="pct"/>
          </w:tcPr>
          <w:p w14:paraId="353D7D27">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≥16</w:t>
            </w:r>
          </w:p>
        </w:tc>
      </w:tr>
      <w:tr w14:paraId="5F317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28DD520E">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4DA1B056">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4EF6B77F">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▲单 CPU 末级缓存容量</w:t>
            </w:r>
          </w:p>
        </w:tc>
        <w:tc>
          <w:tcPr>
            <w:tcW w:w="2985" w:type="pct"/>
          </w:tcPr>
          <w:p w14:paraId="69EA5E52">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≥24MB</w:t>
            </w:r>
          </w:p>
        </w:tc>
      </w:tr>
      <w:tr w14:paraId="1C98B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06F59133">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15D0002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内存性能</w:t>
            </w:r>
          </w:p>
        </w:tc>
        <w:tc>
          <w:tcPr>
            <w:tcW w:w="805" w:type="pct"/>
            <w:vAlign w:val="center"/>
          </w:tcPr>
          <w:p w14:paraId="67A1F170">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▲单内存模块容量</w:t>
            </w:r>
          </w:p>
        </w:tc>
        <w:tc>
          <w:tcPr>
            <w:tcW w:w="2985" w:type="pct"/>
          </w:tcPr>
          <w:p w14:paraId="4AB854C4">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≥64GB</w:t>
            </w:r>
          </w:p>
        </w:tc>
      </w:tr>
      <w:tr w14:paraId="56D96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2AF51C88">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18545604">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76748B4D">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▲内存速率</w:t>
            </w:r>
          </w:p>
        </w:tc>
        <w:tc>
          <w:tcPr>
            <w:tcW w:w="2985" w:type="pct"/>
          </w:tcPr>
          <w:p w14:paraId="7010FD7C">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≥3200MT/s</w:t>
            </w:r>
          </w:p>
        </w:tc>
      </w:tr>
      <w:tr w14:paraId="40443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6DA85335">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6D8CFB9B">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电源能耗</w:t>
            </w:r>
          </w:p>
        </w:tc>
        <w:tc>
          <w:tcPr>
            <w:tcW w:w="805" w:type="pct"/>
            <w:vAlign w:val="center"/>
          </w:tcPr>
          <w:p w14:paraId="549D641D">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▲电源能耗</w:t>
            </w:r>
          </w:p>
        </w:tc>
        <w:tc>
          <w:tcPr>
            <w:tcW w:w="2985" w:type="pct"/>
          </w:tcPr>
          <w:p w14:paraId="3516A1A6">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符合 GB/T 9813.3 的有关规定</w:t>
            </w:r>
          </w:p>
        </w:tc>
      </w:tr>
      <w:tr w14:paraId="72907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restart"/>
            <w:vAlign w:val="center"/>
          </w:tcPr>
          <w:p w14:paraId="13777E74">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兼容要求</w:t>
            </w:r>
          </w:p>
          <w:p w14:paraId="6A3AE548">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707ADD62">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部件兼容性要求</w:t>
            </w:r>
          </w:p>
        </w:tc>
        <w:tc>
          <w:tcPr>
            <w:tcW w:w="805" w:type="pct"/>
            <w:vAlign w:val="center"/>
          </w:tcPr>
          <w:p w14:paraId="348BFDD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▲内存兼容性</w:t>
            </w:r>
          </w:p>
        </w:tc>
        <w:tc>
          <w:tcPr>
            <w:tcW w:w="2985" w:type="pct"/>
          </w:tcPr>
          <w:p w14:paraId="79955FFD">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适配 3 种及以上厂商的内存产品， 且均不低于产品支持的内存规格</w:t>
            </w:r>
          </w:p>
        </w:tc>
      </w:tr>
      <w:tr w14:paraId="6C0AA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2A99D924">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6B2C0ED2">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144178D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▲固态存储兼容性</w:t>
            </w:r>
          </w:p>
        </w:tc>
        <w:tc>
          <w:tcPr>
            <w:tcW w:w="2985" w:type="pct"/>
          </w:tcPr>
          <w:p w14:paraId="2EC58EF9">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适配 3 种或以上厂商的固态存储产品，且均不低于产品支持的固态存储设备规格</w:t>
            </w:r>
          </w:p>
        </w:tc>
      </w:tr>
      <w:tr w14:paraId="5656A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7007BD3E">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73F3D467">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6C286E5F">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▲网卡兼容</w:t>
            </w:r>
            <w:r>
              <w:rPr>
                <w:rFonts w:hint="eastAsia" w:ascii="宋体" w:hAnsi="宋体" w:cs="宋体"/>
                <w:b/>
                <w:bCs/>
                <w:color w:val="auto"/>
                <w:kern w:val="0"/>
                <w:sz w:val="24"/>
                <w:szCs w:val="21"/>
                <w:highlight w:val="none"/>
                <w:lang w:val="zh-CN" w:bidi="zh-CN"/>
              </w:rPr>
              <w:t>性</w:t>
            </w:r>
          </w:p>
        </w:tc>
        <w:tc>
          <w:tcPr>
            <w:tcW w:w="2985" w:type="pct"/>
          </w:tcPr>
          <w:p w14:paraId="661F358F">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网卡应适配两种或以上厂商产品</w:t>
            </w:r>
          </w:p>
        </w:tc>
      </w:tr>
      <w:tr w14:paraId="38A18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54C41146">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00D782C6">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66C09F5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▲功能卡兼容性</w:t>
            </w:r>
          </w:p>
        </w:tc>
        <w:tc>
          <w:tcPr>
            <w:tcW w:w="2985" w:type="pct"/>
          </w:tcPr>
          <w:p w14:paraId="06AD123E">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内置或适配符合PCIe 的功能卡，如： 网络功能卡、存储功能卡及图形显示功能卡</w:t>
            </w:r>
          </w:p>
        </w:tc>
      </w:tr>
      <w:tr w14:paraId="02083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26C606DD">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1602240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外设兼容性</w:t>
            </w:r>
          </w:p>
        </w:tc>
        <w:tc>
          <w:tcPr>
            <w:tcW w:w="805" w:type="pct"/>
            <w:vAlign w:val="center"/>
          </w:tcPr>
          <w:p w14:paraId="6B2CEEEA">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▲外设兼容性</w:t>
            </w:r>
          </w:p>
        </w:tc>
        <w:tc>
          <w:tcPr>
            <w:tcW w:w="2985" w:type="pct"/>
          </w:tcPr>
          <w:p w14:paraId="35D68710">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兼容多种主流生产商的外部设备， 包括显示器、键盘、鼠标、闪存盘、移动硬盘、USB 光驱及 KVM 等，要求使用不同厂商的外部设备时，系统均能正常识别和安装驱动</w:t>
            </w:r>
          </w:p>
        </w:tc>
      </w:tr>
      <w:tr w14:paraId="135DD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0FD7A05D">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5E2FD924">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软件兼容性</w:t>
            </w:r>
          </w:p>
        </w:tc>
        <w:tc>
          <w:tcPr>
            <w:tcW w:w="805" w:type="pct"/>
            <w:vAlign w:val="center"/>
          </w:tcPr>
          <w:p w14:paraId="6CAA2440">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▲数据库兼容</w:t>
            </w:r>
          </w:p>
        </w:tc>
        <w:tc>
          <w:tcPr>
            <w:tcW w:w="2985" w:type="pct"/>
          </w:tcPr>
          <w:p w14:paraId="563D93D9">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兼容 3 个及以上厂商的数据库产品</w:t>
            </w:r>
          </w:p>
        </w:tc>
      </w:tr>
      <w:tr w14:paraId="43E29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12BC8365">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650984FE">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393FF32B">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▲中间件兼容</w:t>
            </w:r>
          </w:p>
        </w:tc>
        <w:tc>
          <w:tcPr>
            <w:tcW w:w="2985" w:type="pct"/>
          </w:tcPr>
          <w:p w14:paraId="65608BDD">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兼容 3 个及以上厂商的中间件产品</w:t>
            </w:r>
          </w:p>
        </w:tc>
      </w:tr>
      <w:tr w14:paraId="596D2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669E4324">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6082B60F">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118F5291">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▲平台软件兼容</w:t>
            </w:r>
          </w:p>
        </w:tc>
        <w:tc>
          <w:tcPr>
            <w:tcW w:w="2985" w:type="pct"/>
          </w:tcPr>
          <w:p w14:paraId="425F347B">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兼容 3 个及以上厂商的大数据平台</w:t>
            </w:r>
          </w:p>
        </w:tc>
      </w:tr>
      <w:tr w14:paraId="36097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restart"/>
            <w:vAlign w:val="center"/>
          </w:tcPr>
          <w:p w14:paraId="4BAB29DA">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可靠性要求</w:t>
            </w:r>
          </w:p>
        </w:tc>
        <w:tc>
          <w:tcPr>
            <w:tcW w:w="725" w:type="pct"/>
            <w:vMerge w:val="restart"/>
            <w:vAlign w:val="center"/>
          </w:tcPr>
          <w:p w14:paraId="0071726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整机可靠性要求</w:t>
            </w:r>
          </w:p>
        </w:tc>
        <w:tc>
          <w:tcPr>
            <w:tcW w:w="805" w:type="pct"/>
            <w:vAlign w:val="center"/>
          </w:tcPr>
          <w:p w14:paraId="1B3F9E76">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▲整机可靠性</w:t>
            </w:r>
          </w:p>
        </w:tc>
        <w:tc>
          <w:tcPr>
            <w:tcW w:w="2985" w:type="pct"/>
          </w:tcPr>
          <w:p w14:paraId="72AEC6B1">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m1 值（MTBF 的不可接受值）不得低于 30000h</w:t>
            </w:r>
          </w:p>
        </w:tc>
      </w:tr>
      <w:tr w14:paraId="703D1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244CF490">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374EEF03">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6A34107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▲风扇可靠性</w:t>
            </w:r>
          </w:p>
        </w:tc>
        <w:tc>
          <w:tcPr>
            <w:tcW w:w="2985" w:type="pct"/>
          </w:tcPr>
          <w:p w14:paraId="6A6999C6">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风扇寿命应不低于 40000h</w:t>
            </w:r>
          </w:p>
        </w:tc>
      </w:tr>
      <w:tr w14:paraId="49532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73E5417A">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3D0DD424">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5690356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▲部件可靠性</w:t>
            </w:r>
          </w:p>
        </w:tc>
        <w:tc>
          <w:tcPr>
            <w:tcW w:w="2985" w:type="pct"/>
          </w:tcPr>
          <w:p w14:paraId="755E9A52">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支持硬盘、电源、风扇热插拔(内置风扇除外)</w:t>
            </w:r>
          </w:p>
        </w:tc>
      </w:tr>
      <w:tr w14:paraId="50877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Align w:val="center"/>
          </w:tcPr>
          <w:p w14:paraId="154EBDC5">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包装及运输要求</w:t>
            </w:r>
          </w:p>
        </w:tc>
        <w:tc>
          <w:tcPr>
            <w:tcW w:w="725" w:type="pct"/>
            <w:vAlign w:val="center"/>
          </w:tcPr>
          <w:p w14:paraId="08D2EF02">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包装及运输要求</w:t>
            </w:r>
          </w:p>
        </w:tc>
        <w:tc>
          <w:tcPr>
            <w:tcW w:w="805" w:type="pct"/>
            <w:vAlign w:val="center"/>
          </w:tcPr>
          <w:p w14:paraId="1F27DB4C">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▲标志、包装、运输和贮存</w:t>
            </w:r>
          </w:p>
        </w:tc>
        <w:tc>
          <w:tcPr>
            <w:tcW w:w="2985" w:type="pct"/>
          </w:tcPr>
          <w:p w14:paraId="5714B598">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符合 GB/T 9813.3 和商品包装政府采购需求标准的相关规定</w:t>
            </w:r>
          </w:p>
        </w:tc>
      </w:tr>
      <w:tr w14:paraId="3944E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restart"/>
            <w:vAlign w:val="center"/>
          </w:tcPr>
          <w:p w14:paraId="7702D18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服务要求</w:t>
            </w:r>
          </w:p>
        </w:tc>
        <w:tc>
          <w:tcPr>
            <w:tcW w:w="725" w:type="pct"/>
            <w:vMerge w:val="restart"/>
            <w:vAlign w:val="center"/>
          </w:tcPr>
          <w:p w14:paraId="422C8401">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服务响应</w:t>
            </w:r>
          </w:p>
        </w:tc>
        <w:tc>
          <w:tcPr>
            <w:tcW w:w="805" w:type="pct"/>
            <w:vAlign w:val="center"/>
          </w:tcPr>
          <w:p w14:paraId="40D0E61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▲服务响应</w:t>
            </w:r>
          </w:p>
        </w:tc>
        <w:tc>
          <w:tcPr>
            <w:tcW w:w="2985" w:type="pct"/>
          </w:tcPr>
          <w:p w14:paraId="2918D8E1">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提供电话、电子邮件、远程连接等多种形式服务；提供同城 4h、异地 12h 技术响应服务，2 个工作日解决问题，对于未能解决的问题和故障应提供可行的升级方案，并提供周转设备；建立全国技术服务体系和服务 团体，符合专业服务体系标准要求， 提供原厂中文服务；服务周期内提供产品的维修、换件和升级服务</w:t>
            </w:r>
          </w:p>
        </w:tc>
      </w:tr>
      <w:tr w14:paraId="74ED4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23DBBA7F">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3F8E6FC8">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566316BC">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▲培训服务</w:t>
            </w:r>
          </w:p>
        </w:tc>
        <w:tc>
          <w:tcPr>
            <w:tcW w:w="2985" w:type="pct"/>
          </w:tcPr>
          <w:p w14:paraId="326C0449">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供应商提供培训材料、产品手册等培训相关内容</w:t>
            </w:r>
          </w:p>
        </w:tc>
      </w:tr>
      <w:tr w14:paraId="44DE7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4D5B7723">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48F648C4">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服务周期</w:t>
            </w:r>
          </w:p>
        </w:tc>
        <w:tc>
          <w:tcPr>
            <w:tcW w:w="805" w:type="pct"/>
            <w:vAlign w:val="center"/>
          </w:tcPr>
          <w:p w14:paraId="2B5252E2">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▲服务周期</w:t>
            </w:r>
          </w:p>
        </w:tc>
        <w:tc>
          <w:tcPr>
            <w:tcW w:w="2985" w:type="pct"/>
          </w:tcPr>
          <w:p w14:paraId="10426D1D">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a）</w:t>
            </w:r>
            <w:r>
              <w:rPr>
                <w:rFonts w:ascii="宋体" w:hAnsi="宋体" w:cs="宋体"/>
                <w:color w:val="auto"/>
                <w:kern w:val="0"/>
                <w:sz w:val="24"/>
                <w:szCs w:val="21"/>
                <w:highlight w:val="none"/>
                <w:lang w:val="zh-CN" w:bidi="zh-CN"/>
              </w:rPr>
              <w:t>产品免费服务周期（含换件和维修）应不小于 5 年；</w:t>
            </w:r>
          </w:p>
          <w:p w14:paraId="5F60B02C">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b）</w:t>
            </w:r>
            <w:r>
              <w:rPr>
                <w:rFonts w:ascii="宋体" w:hAnsi="宋体" w:cs="宋体"/>
                <w:color w:val="auto"/>
                <w:kern w:val="0"/>
                <w:sz w:val="24"/>
                <w:szCs w:val="21"/>
                <w:highlight w:val="none"/>
                <w:lang w:val="zh-CN" w:bidi="zh-CN"/>
              </w:rPr>
              <w:t>设备停产后继续提供质量保障服务（含备品备件），服务终止时间与最后一批设备交付时间间隔不低于 6 年；</w:t>
            </w:r>
          </w:p>
          <w:p w14:paraId="1B53827F">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c）</w:t>
            </w:r>
            <w:r>
              <w:rPr>
                <w:rFonts w:ascii="宋体" w:hAnsi="宋体" w:cs="宋体"/>
                <w:color w:val="auto"/>
                <w:kern w:val="0"/>
                <w:sz w:val="24"/>
                <w:szCs w:val="21"/>
                <w:highlight w:val="none"/>
                <w:lang w:val="zh-CN" w:bidi="zh-CN"/>
              </w:rPr>
              <w:t>产品停止服务时间应提前 1 年告知客户；</w:t>
            </w:r>
          </w:p>
          <w:p w14:paraId="6DC1F4F0">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d）</w:t>
            </w:r>
            <w:r>
              <w:rPr>
                <w:rFonts w:ascii="宋体" w:hAnsi="宋体" w:cs="宋体"/>
                <w:color w:val="auto"/>
                <w:kern w:val="0"/>
                <w:sz w:val="24"/>
                <w:szCs w:val="21"/>
                <w:highlight w:val="none"/>
                <w:lang w:val="zh-CN" w:bidi="zh-CN"/>
              </w:rPr>
              <w:t>产品发布日期需在随机文件中</w:t>
            </w:r>
            <w:r>
              <w:rPr>
                <w:rFonts w:hint="eastAsia" w:ascii="宋体" w:hAnsi="宋体" w:cs="宋体"/>
                <w:color w:val="auto"/>
                <w:kern w:val="0"/>
                <w:sz w:val="24"/>
                <w:szCs w:val="21"/>
                <w:highlight w:val="none"/>
                <w:lang w:val="zh-CN" w:bidi="zh-CN"/>
              </w:rPr>
              <w:t>明确</w:t>
            </w:r>
          </w:p>
        </w:tc>
      </w:tr>
      <w:tr w14:paraId="64CAA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261C9534">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3194BDB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服务工具要求</w:t>
            </w:r>
          </w:p>
        </w:tc>
        <w:tc>
          <w:tcPr>
            <w:tcW w:w="805" w:type="pct"/>
            <w:vAlign w:val="center"/>
          </w:tcPr>
          <w:p w14:paraId="323ED672">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▲工具要求</w:t>
            </w:r>
          </w:p>
        </w:tc>
        <w:tc>
          <w:tcPr>
            <w:tcW w:w="2985" w:type="pct"/>
          </w:tcPr>
          <w:p w14:paraId="2FB59966">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供应商提供设置服务器硬件、辅助操作系统安装等功能的辅助工具和管理软件。且随附软件应具有合法授权或版权</w:t>
            </w:r>
          </w:p>
        </w:tc>
      </w:tr>
      <w:tr w14:paraId="579FD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4DFDF4E2">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22A86024">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307CF6FB">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▲驱动安装升级指引</w:t>
            </w:r>
          </w:p>
        </w:tc>
        <w:tc>
          <w:tcPr>
            <w:tcW w:w="2985" w:type="pct"/>
          </w:tcPr>
          <w:p w14:paraId="451BD3F9">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供应商提供出厂安装的配件所需的驱动程序，形式包括但不限于驱动光盘、驱动下载链接等。其他配件应提供指引</w:t>
            </w:r>
          </w:p>
        </w:tc>
      </w:tr>
      <w:tr w14:paraId="419B3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2A94721E">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1BEAB1E2">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15B6DB6F">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▲管理软件</w:t>
            </w:r>
          </w:p>
        </w:tc>
        <w:tc>
          <w:tcPr>
            <w:tcW w:w="2985" w:type="pct"/>
          </w:tcPr>
          <w:p w14:paraId="230CEADF">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具备资源管理、系统管理、性能监控、健康监控、基于网络控制、报警设置功能</w:t>
            </w:r>
          </w:p>
        </w:tc>
      </w:tr>
      <w:tr w14:paraId="2C542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7A1A0BF9">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544A3C0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增值服务</w:t>
            </w:r>
          </w:p>
        </w:tc>
        <w:tc>
          <w:tcPr>
            <w:tcW w:w="805" w:type="pct"/>
            <w:vAlign w:val="center"/>
          </w:tcPr>
          <w:p w14:paraId="3EEDBA06">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▲厂家升级产品软件与扩容服务</w:t>
            </w:r>
          </w:p>
        </w:tc>
        <w:tc>
          <w:tcPr>
            <w:tcW w:w="2985" w:type="pct"/>
          </w:tcPr>
          <w:p w14:paraId="41065E15">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供应商提供原厂级的部件/软件产品升级和扩容能力</w:t>
            </w:r>
          </w:p>
        </w:tc>
      </w:tr>
      <w:tr w14:paraId="28BAF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335C3C33">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747E2E57">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27C4BA31">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▲提供上门服务</w:t>
            </w:r>
          </w:p>
        </w:tc>
        <w:tc>
          <w:tcPr>
            <w:tcW w:w="2985" w:type="pct"/>
          </w:tcPr>
          <w:p w14:paraId="4127A392">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供应商具备提供上门服务的能力</w:t>
            </w:r>
          </w:p>
        </w:tc>
      </w:tr>
      <w:tr w14:paraId="0F5DB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restart"/>
            <w:vAlign w:val="center"/>
          </w:tcPr>
          <w:p w14:paraId="27203370">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供保要求</w:t>
            </w:r>
          </w:p>
          <w:p w14:paraId="19621706">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6319F1A8">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供应链质量</w:t>
            </w:r>
          </w:p>
        </w:tc>
        <w:tc>
          <w:tcPr>
            <w:tcW w:w="805" w:type="pct"/>
            <w:vAlign w:val="center"/>
          </w:tcPr>
          <w:p w14:paraId="7558A7E0">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▲抗干扰性</w:t>
            </w:r>
          </w:p>
        </w:tc>
        <w:tc>
          <w:tcPr>
            <w:tcW w:w="2985" w:type="pct"/>
          </w:tcPr>
          <w:p w14:paraId="652D2127">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当产品部件出现供应风险时，应通知客户并提供风险应对方案确保产品的服务保障，必要时应停止相关受影响产品的销售</w:t>
            </w:r>
          </w:p>
        </w:tc>
      </w:tr>
      <w:tr w14:paraId="0815B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4" w:type="pct"/>
            <w:vMerge w:val="continue"/>
            <w:vAlign w:val="center"/>
          </w:tcPr>
          <w:p w14:paraId="19D5DCF8">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3C8ACA2B">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337AB6AD">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▲供应能力证明</w:t>
            </w:r>
          </w:p>
        </w:tc>
        <w:tc>
          <w:tcPr>
            <w:tcW w:w="2985" w:type="pct"/>
          </w:tcPr>
          <w:p w14:paraId="05BEE9A3">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供应商提供供应链稳定承诺书，确保产品的部件在产品服务周期内稳定供货</w:t>
            </w:r>
          </w:p>
        </w:tc>
      </w:tr>
    </w:tbl>
    <w:tbl>
      <w:tblPr>
        <w:tblStyle w:val="62"/>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6776"/>
      </w:tblGrid>
      <w:tr w14:paraId="2C4D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9" w:type="dxa"/>
            <w:gridSpan w:val="2"/>
            <w:shd w:val="clear" w:color="auto" w:fill="auto"/>
            <w:vAlign w:val="center"/>
          </w:tcPr>
          <w:p w14:paraId="450357D8">
            <w:pPr>
              <w:adjustRightInd/>
              <w:spacing w:line="360" w:lineRule="auto"/>
              <w:ind w:firstLine="480" w:firstLineChars="200"/>
              <w:rPr>
                <w:rFonts w:hint="eastAsia" w:ascii="仿宋" w:hAnsi="仿宋"/>
                <w:color w:val="auto"/>
                <w:sz w:val="24"/>
                <w:highlight w:val="none"/>
              </w:rPr>
            </w:pPr>
            <w:r>
              <w:rPr>
                <w:rFonts w:hint="eastAsia" w:ascii="仿宋" w:hAnsi="仿宋"/>
                <w:color w:val="auto"/>
                <w:sz w:val="24"/>
                <w:highlight w:val="none"/>
              </w:rPr>
              <w:t>超融合服务软件</w:t>
            </w:r>
          </w:p>
        </w:tc>
      </w:tr>
      <w:tr w14:paraId="200F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vMerge w:val="restart"/>
            <w:shd w:val="clear" w:color="auto" w:fill="auto"/>
            <w:vAlign w:val="center"/>
          </w:tcPr>
          <w:p w14:paraId="42A758BD">
            <w:pPr>
              <w:adjustRightInd/>
              <w:spacing w:line="360" w:lineRule="auto"/>
              <w:rPr>
                <w:rFonts w:hint="eastAsia" w:ascii="仿宋" w:hAnsi="仿宋"/>
                <w:color w:val="auto"/>
                <w:sz w:val="24"/>
                <w:szCs w:val="21"/>
                <w:highlight w:val="none"/>
              </w:rPr>
            </w:pPr>
            <w:r>
              <w:rPr>
                <w:rFonts w:hint="eastAsia" w:ascii="仿宋" w:hAnsi="仿宋"/>
                <w:color w:val="auto"/>
                <w:sz w:val="24"/>
                <w:szCs w:val="21"/>
                <w:highlight w:val="none"/>
              </w:rPr>
              <w:t>总体要求</w:t>
            </w:r>
          </w:p>
        </w:tc>
        <w:tc>
          <w:tcPr>
            <w:tcW w:w="6776" w:type="dxa"/>
            <w:shd w:val="clear" w:color="auto" w:fill="auto"/>
            <w:vAlign w:val="center"/>
          </w:tcPr>
          <w:p w14:paraId="29042BC5">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本项目超融合服务器支持与医院现有超融合虚拟化资源池实现</w:t>
            </w:r>
            <w:r>
              <w:rPr>
                <w:rFonts w:ascii="仿宋" w:hAnsi="仿宋"/>
                <w:color w:val="auto"/>
                <w:sz w:val="24"/>
                <w:szCs w:val="21"/>
                <w:highlight w:val="none"/>
              </w:rPr>
              <w:t>统一管理</w:t>
            </w:r>
            <w:r>
              <w:rPr>
                <w:rFonts w:hint="eastAsia" w:ascii="仿宋" w:hAnsi="仿宋"/>
                <w:color w:val="auto"/>
                <w:sz w:val="24"/>
                <w:szCs w:val="21"/>
                <w:highlight w:val="none"/>
              </w:rPr>
              <w:t>，符合用户数据中心资源整合应用要求，最终实现应用的灵活部署和资源的自由动态调配，为医院业务系统提供资源保障。</w:t>
            </w:r>
          </w:p>
        </w:tc>
      </w:tr>
      <w:tr w14:paraId="243F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vMerge w:val="continue"/>
            <w:shd w:val="clear" w:color="auto" w:fill="auto"/>
            <w:vAlign w:val="center"/>
          </w:tcPr>
          <w:p w14:paraId="1D35D4C5">
            <w:pPr>
              <w:adjustRightInd/>
              <w:spacing w:line="360" w:lineRule="auto"/>
              <w:ind w:firstLine="480" w:firstLineChars="200"/>
              <w:rPr>
                <w:rFonts w:hint="eastAsia" w:ascii="仿宋" w:hAnsi="仿宋"/>
                <w:color w:val="auto"/>
                <w:sz w:val="24"/>
                <w:szCs w:val="21"/>
                <w:highlight w:val="none"/>
              </w:rPr>
            </w:pPr>
          </w:p>
        </w:tc>
        <w:tc>
          <w:tcPr>
            <w:tcW w:w="6776" w:type="dxa"/>
            <w:shd w:val="clear" w:color="auto" w:fill="auto"/>
            <w:vAlign w:val="center"/>
          </w:tcPr>
          <w:p w14:paraId="353055C5">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与医院现有的虚拟化资源池统一管理，包括：</w:t>
            </w:r>
          </w:p>
          <w:p w14:paraId="1A5735FE">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1、满足将用户已有虚拟化平台内现有生产服务器与本次新购服务器进行不停机在线资源整合的需要；</w:t>
            </w:r>
          </w:p>
          <w:p w14:paraId="1EBF196F">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2、在新建虚拟化管理平台对原虚拟化资源池以及超融合存储资源池进行统一的监控和集中管理。</w:t>
            </w:r>
          </w:p>
        </w:tc>
      </w:tr>
      <w:tr w14:paraId="3298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533" w:type="dxa"/>
            <w:shd w:val="clear" w:color="auto" w:fill="auto"/>
            <w:vAlign w:val="center"/>
          </w:tcPr>
          <w:p w14:paraId="2F7B3173">
            <w:pPr>
              <w:adjustRightInd/>
              <w:spacing w:line="360" w:lineRule="auto"/>
              <w:rPr>
                <w:rFonts w:hint="eastAsia" w:ascii="仿宋" w:hAnsi="仿宋"/>
                <w:color w:val="auto"/>
                <w:sz w:val="24"/>
                <w:szCs w:val="21"/>
                <w:highlight w:val="none"/>
              </w:rPr>
            </w:pPr>
            <w:r>
              <w:rPr>
                <w:rFonts w:hint="eastAsia" w:ascii="仿宋" w:hAnsi="仿宋"/>
                <w:color w:val="auto"/>
                <w:sz w:val="24"/>
                <w:szCs w:val="21"/>
                <w:highlight w:val="none"/>
              </w:rPr>
              <w:t>基本要求</w:t>
            </w:r>
          </w:p>
        </w:tc>
        <w:tc>
          <w:tcPr>
            <w:tcW w:w="6776" w:type="dxa"/>
            <w:shd w:val="clear" w:color="auto" w:fill="auto"/>
            <w:vAlign w:val="center"/>
          </w:tcPr>
          <w:p w14:paraId="2424CB51">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所投软件产品需提供API、SDK等接口，可以与第三方管理软件结合或二次开发。</w:t>
            </w:r>
          </w:p>
        </w:tc>
      </w:tr>
      <w:tr w14:paraId="5EF9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vMerge w:val="restart"/>
            <w:shd w:val="clear" w:color="auto" w:fill="auto"/>
            <w:vAlign w:val="center"/>
          </w:tcPr>
          <w:p w14:paraId="24707CEF">
            <w:pPr>
              <w:adjustRightInd/>
              <w:spacing w:line="360" w:lineRule="auto"/>
              <w:rPr>
                <w:rFonts w:hint="eastAsia" w:ascii="仿宋" w:hAnsi="仿宋"/>
                <w:color w:val="auto"/>
                <w:sz w:val="24"/>
                <w:szCs w:val="21"/>
                <w:highlight w:val="none"/>
              </w:rPr>
            </w:pPr>
            <w:r>
              <w:rPr>
                <w:rFonts w:hint="eastAsia" w:ascii="仿宋" w:hAnsi="仿宋"/>
                <w:color w:val="auto"/>
                <w:sz w:val="24"/>
                <w:szCs w:val="21"/>
                <w:highlight w:val="none"/>
              </w:rPr>
              <w:t>基本功能</w:t>
            </w:r>
          </w:p>
        </w:tc>
        <w:tc>
          <w:tcPr>
            <w:tcW w:w="6776" w:type="dxa"/>
            <w:shd w:val="clear" w:color="auto" w:fill="auto"/>
            <w:vAlign w:val="center"/>
          </w:tcPr>
          <w:p w14:paraId="0A75A9A1">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分布式存储，支持多个独立的服务器本地存储组成一个可以共享的逻辑存储资源池。基于横向扩展架构，易于管理。支持混合架构（SSD/HDD混合）和全闪存架构。</w:t>
            </w:r>
          </w:p>
        </w:tc>
      </w:tr>
      <w:tr w14:paraId="1FDA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vMerge w:val="continue"/>
            <w:shd w:val="clear" w:color="auto" w:fill="auto"/>
            <w:vAlign w:val="center"/>
          </w:tcPr>
          <w:p w14:paraId="1B168161">
            <w:pPr>
              <w:adjustRightInd/>
              <w:spacing w:line="360" w:lineRule="auto"/>
              <w:ind w:firstLine="480" w:firstLineChars="200"/>
              <w:rPr>
                <w:rFonts w:hint="eastAsia" w:ascii="仿宋" w:hAnsi="仿宋"/>
                <w:color w:val="auto"/>
                <w:sz w:val="24"/>
                <w:szCs w:val="21"/>
                <w:highlight w:val="none"/>
              </w:rPr>
            </w:pPr>
          </w:p>
        </w:tc>
        <w:tc>
          <w:tcPr>
            <w:tcW w:w="6776" w:type="dxa"/>
            <w:shd w:val="clear" w:color="auto" w:fill="auto"/>
            <w:vAlign w:val="center"/>
          </w:tcPr>
          <w:p w14:paraId="496E19A4">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采用嵌入虚拟化层（hypervisor）内核的体系结构，无需单独安装，缩短I/O数据路径降低延时，减少对服务器的CPU和内存资源占用。</w:t>
            </w:r>
          </w:p>
        </w:tc>
      </w:tr>
      <w:tr w14:paraId="134F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vMerge w:val="restart"/>
            <w:shd w:val="clear" w:color="auto" w:fill="auto"/>
            <w:vAlign w:val="center"/>
          </w:tcPr>
          <w:p w14:paraId="1A856EAB">
            <w:pPr>
              <w:adjustRightInd/>
              <w:spacing w:line="360" w:lineRule="auto"/>
              <w:rPr>
                <w:rFonts w:hint="eastAsia" w:ascii="仿宋" w:hAnsi="仿宋"/>
                <w:color w:val="auto"/>
                <w:sz w:val="24"/>
                <w:szCs w:val="21"/>
                <w:highlight w:val="none"/>
              </w:rPr>
            </w:pPr>
            <w:r>
              <w:rPr>
                <w:rFonts w:hint="eastAsia" w:ascii="仿宋" w:hAnsi="仿宋"/>
                <w:color w:val="auto"/>
                <w:sz w:val="24"/>
                <w:szCs w:val="21"/>
                <w:highlight w:val="none"/>
              </w:rPr>
              <w:t>性能</w:t>
            </w:r>
          </w:p>
        </w:tc>
        <w:tc>
          <w:tcPr>
            <w:tcW w:w="6776" w:type="dxa"/>
            <w:shd w:val="clear" w:color="auto" w:fill="auto"/>
            <w:vAlign w:val="center"/>
          </w:tcPr>
          <w:p w14:paraId="0BF363FA">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支持存储性能QOS控制，以虚拟机为颗粒度限制和监控每个虚拟机使用的 IOPS，可防止某个虚拟机独占大量存储 IOPS，消除邻位干扰问题。</w:t>
            </w:r>
          </w:p>
        </w:tc>
      </w:tr>
      <w:tr w14:paraId="3958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vMerge w:val="continue"/>
            <w:shd w:val="clear" w:color="auto" w:fill="auto"/>
            <w:vAlign w:val="center"/>
          </w:tcPr>
          <w:p w14:paraId="5C27E484">
            <w:pPr>
              <w:adjustRightInd/>
              <w:spacing w:line="360" w:lineRule="auto"/>
              <w:ind w:firstLine="480" w:firstLineChars="200"/>
              <w:rPr>
                <w:rFonts w:hint="eastAsia" w:ascii="仿宋" w:hAnsi="仿宋"/>
                <w:color w:val="auto"/>
                <w:sz w:val="24"/>
                <w:szCs w:val="21"/>
                <w:highlight w:val="none"/>
              </w:rPr>
            </w:pPr>
          </w:p>
        </w:tc>
        <w:tc>
          <w:tcPr>
            <w:tcW w:w="6776" w:type="dxa"/>
            <w:shd w:val="clear" w:color="auto" w:fill="auto"/>
            <w:vAlign w:val="center"/>
          </w:tcPr>
          <w:p w14:paraId="01767AF7">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采用SSD作为高速读/写缓存，支持针对每个虚拟机进行读缓存预留，且可以动态调整，确保重要应用的读性能;支持ULLtra DIMM SSD和NVMe SSD，用作读写缓存</w:t>
            </w:r>
          </w:p>
        </w:tc>
      </w:tr>
      <w:tr w14:paraId="6D60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vMerge w:val="restart"/>
            <w:shd w:val="clear" w:color="auto" w:fill="auto"/>
            <w:vAlign w:val="center"/>
          </w:tcPr>
          <w:p w14:paraId="033D72B9">
            <w:pPr>
              <w:adjustRightInd/>
              <w:spacing w:line="360" w:lineRule="auto"/>
              <w:rPr>
                <w:rFonts w:hint="eastAsia" w:ascii="仿宋" w:hAnsi="仿宋"/>
                <w:color w:val="auto"/>
                <w:sz w:val="24"/>
                <w:szCs w:val="21"/>
                <w:highlight w:val="none"/>
              </w:rPr>
            </w:pPr>
            <w:r>
              <w:rPr>
                <w:rFonts w:hint="eastAsia" w:ascii="仿宋" w:hAnsi="仿宋"/>
                <w:color w:val="auto"/>
                <w:sz w:val="24"/>
                <w:szCs w:val="21"/>
                <w:highlight w:val="none"/>
              </w:rPr>
              <w:t>可用性</w:t>
            </w:r>
          </w:p>
        </w:tc>
        <w:tc>
          <w:tcPr>
            <w:tcW w:w="6776" w:type="dxa"/>
            <w:shd w:val="clear" w:color="auto" w:fill="auto"/>
            <w:vAlign w:val="center"/>
          </w:tcPr>
          <w:p w14:paraId="6766CA05">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支持跨数据中心的容灾复制技术和跨数据中心的存储双活技术，跨数据中心双活部署时，可以保证单一数据中心存储系统故障自动切换，另一数据中心自动接管，并恢复对外提供服务，无需人工干预，保障业务连续性</w:t>
            </w:r>
          </w:p>
        </w:tc>
      </w:tr>
      <w:tr w14:paraId="5F4F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vMerge w:val="continue"/>
            <w:shd w:val="clear" w:color="auto" w:fill="auto"/>
            <w:vAlign w:val="center"/>
          </w:tcPr>
          <w:p w14:paraId="3D277EC2">
            <w:pPr>
              <w:adjustRightInd/>
              <w:spacing w:line="360" w:lineRule="auto"/>
              <w:ind w:firstLine="480" w:firstLineChars="200"/>
              <w:rPr>
                <w:rFonts w:hint="eastAsia" w:ascii="仿宋" w:hAnsi="仿宋"/>
                <w:color w:val="auto"/>
                <w:sz w:val="24"/>
                <w:szCs w:val="21"/>
                <w:highlight w:val="none"/>
              </w:rPr>
            </w:pPr>
          </w:p>
        </w:tc>
        <w:tc>
          <w:tcPr>
            <w:tcW w:w="6776" w:type="dxa"/>
            <w:shd w:val="clear" w:color="auto" w:fill="auto"/>
            <w:vAlign w:val="center"/>
          </w:tcPr>
          <w:p w14:paraId="2F36AB20">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★针对每个虚拟机可设置多个副本镜像（≥3副本）来确保在发生磁盘、主机、网络或机架故障时绝不丢失数据，保证业务连续性。（提供产品支持说明或实际产品界面截图）</w:t>
            </w:r>
          </w:p>
        </w:tc>
      </w:tr>
      <w:tr w14:paraId="3C09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vMerge w:val="restart"/>
            <w:shd w:val="clear" w:color="auto" w:fill="auto"/>
            <w:vAlign w:val="center"/>
          </w:tcPr>
          <w:p w14:paraId="0E73A5F9">
            <w:pPr>
              <w:adjustRightInd/>
              <w:spacing w:line="360" w:lineRule="auto"/>
              <w:rPr>
                <w:rFonts w:hint="eastAsia" w:ascii="仿宋" w:hAnsi="仿宋"/>
                <w:color w:val="auto"/>
                <w:sz w:val="24"/>
                <w:szCs w:val="21"/>
                <w:highlight w:val="none"/>
              </w:rPr>
            </w:pPr>
            <w:r>
              <w:rPr>
                <w:rFonts w:hint="eastAsia" w:ascii="仿宋" w:hAnsi="仿宋"/>
                <w:color w:val="auto"/>
                <w:sz w:val="24"/>
                <w:szCs w:val="21"/>
                <w:highlight w:val="none"/>
              </w:rPr>
              <w:t>存储效率</w:t>
            </w:r>
          </w:p>
        </w:tc>
        <w:tc>
          <w:tcPr>
            <w:tcW w:w="6776" w:type="dxa"/>
            <w:shd w:val="clear" w:color="auto" w:fill="auto"/>
            <w:vAlign w:val="center"/>
          </w:tcPr>
          <w:p w14:paraId="05B2EBB8">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配置重复数据删除和数据压缩功能，优化数据占用空间，实现最经济高效的全闪存性能。</w:t>
            </w:r>
          </w:p>
        </w:tc>
      </w:tr>
      <w:tr w14:paraId="1612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533" w:type="dxa"/>
            <w:vMerge w:val="continue"/>
            <w:shd w:val="clear" w:color="auto" w:fill="auto"/>
            <w:vAlign w:val="center"/>
          </w:tcPr>
          <w:p w14:paraId="5BA76EF9">
            <w:pPr>
              <w:adjustRightInd/>
              <w:spacing w:line="360" w:lineRule="auto"/>
              <w:ind w:firstLine="480" w:firstLineChars="200"/>
              <w:rPr>
                <w:rFonts w:hint="eastAsia" w:ascii="仿宋" w:hAnsi="仿宋"/>
                <w:color w:val="auto"/>
                <w:sz w:val="24"/>
                <w:szCs w:val="21"/>
                <w:highlight w:val="none"/>
              </w:rPr>
            </w:pPr>
          </w:p>
        </w:tc>
        <w:tc>
          <w:tcPr>
            <w:tcW w:w="6776" w:type="dxa"/>
            <w:shd w:val="clear" w:color="auto" w:fill="auto"/>
            <w:vAlign w:val="center"/>
          </w:tcPr>
          <w:p w14:paraId="41593354">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配置纠删码（类似RAID 5\6）功能，针对每个虚拟机可实现跨节点的冗余保护，增加存储的可用容量，提高全闪存存储空间利用率。</w:t>
            </w:r>
          </w:p>
        </w:tc>
      </w:tr>
      <w:tr w14:paraId="392B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vMerge w:val="restart"/>
            <w:shd w:val="clear" w:color="auto" w:fill="auto"/>
            <w:vAlign w:val="center"/>
          </w:tcPr>
          <w:p w14:paraId="703814C6">
            <w:pPr>
              <w:adjustRightInd/>
              <w:spacing w:line="360" w:lineRule="auto"/>
              <w:rPr>
                <w:rFonts w:hint="eastAsia" w:ascii="仿宋" w:hAnsi="仿宋"/>
                <w:color w:val="auto"/>
                <w:sz w:val="24"/>
                <w:szCs w:val="21"/>
                <w:highlight w:val="none"/>
              </w:rPr>
            </w:pPr>
            <w:r>
              <w:rPr>
                <w:rFonts w:hint="eastAsia" w:ascii="仿宋" w:hAnsi="仿宋"/>
                <w:color w:val="auto"/>
                <w:sz w:val="24"/>
                <w:szCs w:val="21"/>
                <w:highlight w:val="none"/>
              </w:rPr>
              <w:t>扩展性</w:t>
            </w:r>
          </w:p>
        </w:tc>
        <w:tc>
          <w:tcPr>
            <w:tcW w:w="6776" w:type="dxa"/>
            <w:shd w:val="clear" w:color="auto" w:fill="auto"/>
            <w:vAlign w:val="center"/>
          </w:tcPr>
          <w:p w14:paraId="3281D097">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单个存储集群支持不少于32个节点</w:t>
            </w:r>
          </w:p>
        </w:tc>
      </w:tr>
      <w:tr w14:paraId="095D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vMerge w:val="continue"/>
            <w:shd w:val="clear" w:color="auto" w:fill="auto"/>
            <w:vAlign w:val="center"/>
          </w:tcPr>
          <w:p w14:paraId="65BACD57">
            <w:pPr>
              <w:adjustRightInd/>
              <w:spacing w:line="360" w:lineRule="auto"/>
              <w:ind w:firstLine="480" w:firstLineChars="200"/>
              <w:rPr>
                <w:rFonts w:hint="eastAsia" w:ascii="仿宋" w:hAnsi="仿宋"/>
                <w:color w:val="auto"/>
                <w:sz w:val="24"/>
                <w:szCs w:val="21"/>
                <w:highlight w:val="none"/>
              </w:rPr>
            </w:pPr>
          </w:p>
        </w:tc>
        <w:tc>
          <w:tcPr>
            <w:tcW w:w="6776" w:type="dxa"/>
            <w:shd w:val="clear" w:color="auto" w:fill="auto"/>
            <w:vAlign w:val="center"/>
          </w:tcPr>
          <w:p w14:paraId="4A646AAE">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最大可支持虚拟机数不少于6400个</w:t>
            </w:r>
          </w:p>
        </w:tc>
      </w:tr>
      <w:tr w14:paraId="2015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533" w:type="dxa"/>
            <w:vMerge w:val="continue"/>
            <w:shd w:val="clear" w:color="auto" w:fill="auto"/>
            <w:vAlign w:val="center"/>
          </w:tcPr>
          <w:p w14:paraId="6231E39B">
            <w:pPr>
              <w:adjustRightInd/>
              <w:spacing w:line="360" w:lineRule="auto"/>
              <w:ind w:firstLine="480" w:firstLineChars="200"/>
              <w:rPr>
                <w:rFonts w:hint="eastAsia" w:ascii="仿宋" w:hAnsi="仿宋"/>
                <w:color w:val="auto"/>
                <w:sz w:val="24"/>
                <w:szCs w:val="21"/>
                <w:highlight w:val="none"/>
              </w:rPr>
            </w:pPr>
          </w:p>
        </w:tc>
        <w:tc>
          <w:tcPr>
            <w:tcW w:w="6776" w:type="dxa"/>
            <w:shd w:val="clear" w:color="auto" w:fill="auto"/>
            <w:vAlign w:val="center"/>
          </w:tcPr>
          <w:p w14:paraId="2EF5A05B">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支持无存储的计算节点加入到集群享受共享存储的服务</w:t>
            </w:r>
          </w:p>
        </w:tc>
      </w:tr>
      <w:tr w14:paraId="1D55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vMerge w:val="restart"/>
            <w:shd w:val="clear" w:color="auto" w:fill="auto"/>
            <w:vAlign w:val="center"/>
          </w:tcPr>
          <w:p w14:paraId="738AEAC4">
            <w:pPr>
              <w:adjustRightInd/>
              <w:spacing w:line="360" w:lineRule="auto"/>
              <w:rPr>
                <w:rFonts w:hint="eastAsia" w:ascii="仿宋" w:hAnsi="仿宋"/>
                <w:color w:val="auto"/>
                <w:sz w:val="24"/>
                <w:szCs w:val="21"/>
                <w:highlight w:val="none"/>
              </w:rPr>
            </w:pPr>
            <w:r>
              <w:rPr>
                <w:rFonts w:hint="eastAsia" w:ascii="仿宋" w:hAnsi="仿宋"/>
                <w:color w:val="auto"/>
                <w:sz w:val="24"/>
                <w:szCs w:val="21"/>
                <w:highlight w:val="none"/>
              </w:rPr>
              <w:t>运维管理</w:t>
            </w:r>
          </w:p>
        </w:tc>
        <w:tc>
          <w:tcPr>
            <w:tcW w:w="6776" w:type="dxa"/>
            <w:shd w:val="clear" w:color="auto" w:fill="auto"/>
            <w:vAlign w:val="center"/>
          </w:tcPr>
          <w:p w14:paraId="335D4CBA">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★在同一个图形界面里管理服务器和存储资源，并监控详细的性能与容量。配置部署无需命令行操作，只需在图形化管理界面上点击即可完成。（提供产品支持说明或实际产品界面截图）</w:t>
            </w:r>
          </w:p>
        </w:tc>
      </w:tr>
      <w:tr w14:paraId="20A5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vMerge w:val="continue"/>
            <w:shd w:val="clear" w:color="auto" w:fill="auto"/>
            <w:vAlign w:val="center"/>
          </w:tcPr>
          <w:p w14:paraId="6BC08593">
            <w:pPr>
              <w:adjustRightInd/>
              <w:spacing w:line="360" w:lineRule="auto"/>
              <w:ind w:firstLine="480" w:firstLineChars="200"/>
              <w:rPr>
                <w:rFonts w:hint="eastAsia" w:ascii="仿宋" w:hAnsi="仿宋"/>
                <w:color w:val="auto"/>
                <w:sz w:val="24"/>
                <w:szCs w:val="21"/>
                <w:highlight w:val="none"/>
              </w:rPr>
            </w:pPr>
          </w:p>
        </w:tc>
        <w:tc>
          <w:tcPr>
            <w:tcW w:w="6776" w:type="dxa"/>
            <w:shd w:val="clear" w:color="auto" w:fill="auto"/>
            <w:vAlign w:val="center"/>
          </w:tcPr>
          <w:p w14:paraId="53D1548F">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提供基于存储策略的管理机制，根据业务应用的需求，以单个虚拟机为颗粒度在线的动态调整应用正在使用的存储资源(包括为每个虚拟机独立设置磁盘条带数、读缓存大小、数据冗余策略、软件校验保护、存储空间预留等)，而无需进行 LUN 或 RAID 配置。</w:t>
            </w:r>
          </w:p>
        </w:tc>
      </w:tr>
      <w:tr w14:paraId="4F22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shd w:val="clear" w:color="auto" w:fill="auto"/>
            <w:vAlign w:val="center"/>
          </w:tcPr>
          <w:p w14:paraId="136B175A">
            <w:pPr>
              <w:adjustRightInd/>
              <w:spacing w:line="360" w:lineRule="auto"/>
              <w:rPr>
                <w:rFonts w:hint="eastAsia" w:ascii="仿宋" w:hAnsi="仿宋"/>
                <w:color w:val="auto"/>
                <w:sz w:val="24"/>
                <w:szCs w:val="21"/>
                <w:highlight w:val="none"/>
              </w:rPr>
            </w:pPr>
            <w:r>
              <w:rPr>
                <w:rFonts w:hint="eastAsia" w:ascii="仿宋" w:hAnsi="仿宋"/>
                <w:color w:val="auto"/>
                <w:sz w:val="24"/>
                <w:szCs w:val="21"/>
                <w:highlight w:val="none"/>
              </w:rPr>
              <w:t>许可要求</w:t>
            </w:r>
          </w:p>
        </w:tc>
        <w:tc>
          <w:tcPr>
            <w:tcW w:w="6776" w:type="dxa"/>
            <w:shd w:val="clear" w:color="auto" w:fill="auto"/>
            <w:vAlign w:val="center"/>
          </w:tcPr>
          <w:p w14:paraId="0E6B8D92">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提供企业增强版1</w:t>
            </w:r>
            <w:r>
              <w:rPr>
                <w:rFonts w:ascii="仿宋" w:hAnsi="仿宋"/>
                <w:color w:val="auto"/>
                <w:sz w:val="24"/>
                <w:szCs w:val="21"/>
                <w:highlight w:val="none"/>
              </w:rPr>
              <w:t xml:space="preserve">0 </w:t>
            </w:r>
            <w:r>
              <w:rPr>
                <w:rFonts w:hint="eastAsia" w:ascii="仿宋" w:hAnsi="仿宋"/>
                <w:color w:val="auto"/>
                <w:sz w:val="24"/>
                <w:szCs w:val="21"/>
                <w:highlight w:val="none"/>
              </w:rPr>
              <w:t>CPU超融合软件许可授权</w:t>
            </w:r>
          </w:p>
        </w:tc>
      </w:tr>
    </w:tbl>
    <w:p w14:paraId="08A58AED">
      <w:pPr>
        <w:adjustRightInd/>
        <w:spacing w:line="360" w:lineRule="auto"/>
        <w:ind w:firstLine="480" w:firstLineChars="200"/>
        <w:rPr>
          <w:color w:val="auto"/>
          <w:sz w:val="24"/>
          <w:highlight w:val="none"/>
        </w:rPr>
      </w:pPr>
    </w:p>
    <w:p w14:paraId="51CF59F3">
      <w:pPr>
        <w:keepNext/>
        <w:keepLines/>
        <w:numPr>
          <w:ilvl w:val="1"/>
          <w:numId w:val="0"/>
        </w:numPr>
        <w:adjustRightInd/>
        <w:spacing w:before="260" w:after="260" w:line="416" w:lineRule="auto"/>
        <w:ind w:left="425" w:hanging="425"/>
        <w:outlineLvl w:val="1"/>
        <w:rPr>
          <w:rFonts w:hint="eastAsia" w:ascii="仿宋" w:hAnsi="仿宋"/>
          <w:b/>
          <w:bCs/>
          <w:color w:val="auto"/>
          <w:sz w:val="28"/>
          <w:szCs w:val="32"/>
          <w:highlight w:val="none"/>
        </w:rPr>
      </w:pPr>
      <w:bookmarkStart w:id="34" w:name="_Toc175140513"/>
      <w:r>
        <w:rPr>
          <w:rFonts w:hint="eastAsia" w:ascii="仿宋" w:hAnsi="仿宋"/>
          <w:b/>
          <w:bCs/>
          <w:color w:val="auto"/>
          <w:sz w:val="28"/>
          <w:szCs w:val="32"/>
          <w:highlight w:val="none"/>
        </w:rPr>
        <w:t>2、信创服务器</w:t>
      </w:r>
      <w:bookmarkEnd w:id="34"/>
    </w:p>
    <w:tbl>
      <w:tblPr>
        <w:tblStyle w:val="993"/>
        <w:tblW w:w="455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2"/>
        <w:gridCol w:w="1096"/>
        <w:gridCol w:w="1217"/>
        <w:gridCol w:w="4511"/>
      </w:tblGrid>
      <w:tr w14:paraId="7F033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Align w:val="center"/>
          </w:tcPr>
          <w:p w14:paraId="1ABA8D6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指标分类</w:t>
            </w:r>
          </w:p>
        </w:tc>
        <w:tc>
          <w:tcPr>
            <w:tcW w:w="725" w:type="pct"/>
            <w:vAlign w:val="center"/>
          </w:tcPr>
          <w:p w14:paraId="01D079C0">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一级指标</w:t>
            </w:r>
          </w:p>
        </w:tc>
        <w:tc>
          <w:tcPr>
            <w:tcW w:w="805" w:type="pct"/>
            <w:vAlign w:val="center"/>
          </w:tcPr>
          <w:p w14:paraId="35DB647C">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二级指标</w:t>
            </w:r>
          </w:p>
        </w:tc>
        <w:tc>
          <w:tcPr>
            <w:tcW w:w="2985" w:type="pct"/>
          </w:tcPr>
          <w:p w14:paraId="3CAAC98F">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指标要求</w:t>
            </w:r>
          </w:p>
        </w:tc>
      </w:tr>
      <w:tr w14:paraId="1AECD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restart"/>
            <w:vAlign w:val="center"/>
          </w:tcPr>
          <w:p w14:paraId="3A1370AC">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hint="eastAsia" w:ascii="宋体" w:hAnsi="宋体" w:cs="宋体"/>
                <w:b/>
                <w:bCs/>
                <w:color w:val="auto"/>
                <w:kern w:val="0"/>
                <w:sz w:val="24"/>
                <w:szCs w:val="21"/>
                <w:highlight w:val="none"/>
                <w:lang w:val="zh-CN" w:bidi="zh-CN"/>
              </w:rPr>
              <w:t>产品规格</w:t>
            </w:r>
          </w:p>
        </w:tc>
        <w:tc>
          <w:tcPr>
            <w:tcW w:w="725" w:type="pct"/>
            <w:vAlign w:val="center"/>
          </w:tcPr>
          <w:p w14:paraId="16D6409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CPU规格</w:t>
            </w:r>
          </w:p>
        </w:tc>
        <w:tc>
          <w:tcPr>
            <w:tcW w:w="805" w:type="pct"/>
            <w:vAlign w:val="center"/>
          </w:tcPr>
          <w:p w14:paraId="3478ACFC">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▲CPU 信息</w:t>
            </w:r>
          </w:p>
        </w:tc>
        <w:tc>
          <w:tcPr>
            <w:tcW w:w="2985" w:type="pct"/>
          </w:tcPr>
          <w:p w14:paraId="14910801">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≥2</w:t>
            </w:r>
            <w:r>
              <w:rPr>
                <w:rFonts w:ascii="宋体" w:hAnsi="宋体" w:cs="宋体"/>
                <w:color w:val="auto"/>
                <w:kern w:val="0"/>
                <w:sz w:val="24"/>
                <w:szCs w:val="21"/>
                <w:highlight w:val="none"/>
                <w:lang w:val="zh-CN" w:bidi="zh-CN"/>
              </w:rPr>
              <w:t>颗</w:t>
            </w:r>
            <w:r>
              <w:rPr>
                <w:rFonts w:hint="eastAsia" w:ascii="宋体" w:hAnsi="宋体" w:cs="宋体"/>
                <w:color w:val="auto"/>
                <w:kern w:val="0"/>
                <w:sz w:val="24"/>
                <w:szCs w:val="21"/>
                <w:highlight w:val="none"/>
                <w:lang w:val="zh-CN" w:bidi="zh-CN"/>
              </w:rPr>
              <w:t>X</w:t>
            </w:r>
            <w:r>
              <w:rPr>
                <w:rFonts w:ascii="宋体" w:hAnsi="宋体" w:cs="宋体"/>
                <w:color w:val="auto"/>
                <w:kern w:val="0"/>
                <w:sz w:val="24"/>
                <w:szCs w:val="21"/>
                <w:highlight w:val="none"/>
                <w:lang w:val="zh-CN" w:bidi="zh-CN"/>
              </w:rPr>
              <w:t>86</w:t>
            </w:r>
            <w:r>
              <w:rPr>
                <w:rFonts w:hint="eastAsia" w:ascii="宋体" w:hAnsi="宋体" w:cs="宋体"/>
                <w:color w:val="auto"/>
                <w:kern w:val="0"/>
                <w:sz w:val="24"/>
                <w:szCs w:val="21"/>
                <w:highlight w:val="none"/>
                <w:lang w:val="zh-CN" w:bidi="zh-CN"/>
              </w:rPr>
              <w:t>架构处理器，单颗≥主频</w:t>
            </w:r>
            <w:r>
              <w:rPr>
                <w:rFonts w:ascii="宋体" w:hAnsi="宋体" w:cs="宋体"/>
                <w:color w:val="auto"/>
                <w:kern w:val="0"/>
                <w:sz w:val="24"/>
                <w:szCs w:val="21"/>
                <w:highlight w:val="none"/>
                <w:lang w:val="zh-CN" w:bidi="zh-CN"/>
              </w:rPr>
              <w:t>2.2GHz</w:t>
            </w:r>
            <w:r>
              <w:rPr>
                <w:rFonts w:hint="eastAsia" w:ascii="宋体" w:hAnsi="宋体" w:cs="宋体"/>
                <w:color w:val="auto"/>
                <w:kern w:val="0"/>
                <w:sz w:val="24"/>
                <w:szCs w:val="21"/>
                <w:highlight w:val="none"/>
                <w:lang w:val="zh-CN" w:bidi="zh-CN"/>
              </w:rPr>
              <w:t>，≥核数3</w:t>
            </w:r>
            <w:r>
              <w:rPr>
                <w:rFonts w:ascii="宋体" w:hAnsi="宋体" w:cs="宋体"/>
                <w:color w:val="auto"/>
                <w:kern w:val="0"/>
                <w:sz w:val="24"/>
                <w:szCs w:val="21"/>
                <w:highlight w:val="none"/>
                <w:lang w:val="zh-CN" w:bidi="zh-CN"/>
              </w:rPr>
              <w:t>2核</w:t>
            </w:r>
            <w:r>
              <w:rPr>
                <w:rFonts w:hint="eastAsia" w:ascii="宋体" w:hAnsi="宋体" w:cs="宋体"/>
                <w:color w:val="auto"/>
                <w:kern w:val="0"/>
                <w:sz w:val="24"/>
                <w:szCs w:val="21"/>
                <w:highlight w:val="none"/>
                <w:lang w:val="zh-CN" w:bidi="zh-CN"/>
              </w:rPr>
              <w:t>线程数6</w:t>
            </w:r>
            <w:r>
              <w:rPr>
                <w:rFonts w:ascii="宋体" w:hAnsi="宋体" w:cs="宋体"/>
                <w:color w:val="auto"/>
                <w:kern w:val="0"/>
                <w:sz w:val="24"/>
                <w:szCs w:val="21"/>
                <w:highlight w:val="none"/>
                <w:lang w:val="zh-CN" w:bidi="zh-CN"/>
              </w:rPr>
              <w:t>4</w:t>
            </w:r>
            <w:r>
              <w:rPr>
                <w:rFonts w:hint="eastAsia" w:ascii="宋体" w:hAnsi="宋体" w:cs="宋体"/>
                <w:color w:val="auto"/>
                <w:kern w:val="0"/>
                <w:sz w:val="24"/>
                <w:szCs w:val="21"/>
                <w:highlight w:val="none"/>
                <w:lang w:val="zh-CN" w:bidi="zh-CN"/>
              </w:rPr>
              <w:t>，≥末级缓存6</w:t>
            </w:r>
            <w:r>
              <w:rPr>
                <w:rFonts w:ascii="宋体" w:hAnsi="宋体" w:cs="宋体"/>
                <w:color w:val="auto"/>
                <w:kern w:val="0"/>
                <w:sz w:val="24"/>
                <w:szCs w:val="21"/>
                <w:highlight w:val="none"/>
                <w:lang w:val="zh-CN" w:bidi="zh-CN"/>
              </w:rPr>
              <w:t>4MB</w:t>
            </w:r>
            <w:r>
              <w:rPr>
                <w:rFonts w:hint="eastAsia" w:ascii="宋体" w:hAnsi="宋体" w:cs="宋体"/>
                <w:color w:val="auto"/>
                <w:kern w:val="0"/>
                <w:sz w:val="24"/>
                <w:szCs w:val="21"/>
                <w:highlight w:val="none"/>
                <w:lang w:val="zh-CN" w:bidi="zh-CN"/>
              </w:rPr>
              <w:t>，≥内存通道数8，≥最高内存频率3</w:t>
            </w:r>
            <w:r>
              <w:rPr>
                <w:rFonts w:ascii="宋体" w:hAnsi="宋体" w:cs="宋体"/>
                <w:color w:val="auto"/>
                <w:kern w:val="0"/>
                <w:sz w:val="24"/>
                <w:szCs w:val="21"/>
                <w:highlight w:val="none"/>
                <w:lang w:val="zh-CN" w:bidi="zh-CN"/>
              </w:rPr>
              <w:t>200</w:t>
            </w:r>
            <w:r>
              <w:rPr>
                <w:rFonts w:hint="eastAsia" w:ascii="宋体" w:hAnsi="宋体" w:cs="宋体"/>
                <w:color w:val="auto"/>
                <w:kern w:val="0"/>
                <w:sz w:val="24"/>
                <w:szCs w:val="21"/>
                <w:highlight w:val="none"/>
                <w:lang w:val="zh-CN" w:bidi="zh-CN"/>
              </w:rPr>
              <w:t>MHz</w:t>
            </w:r>
          </w:p>
        </w:tc>
      </w:tr>
      <w:tr w14:paraId="1C3FC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0B8C9BF9">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2C48637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主板规格</w:t>
            </w:r>
          </w:p>
        </w:tc>
        <w:tc>
          <w:tcPr>
            <w:tcW w:w="805" w:type="pct"/>
            <w:vAlign w:val="center"/>
          </w:tcPr>
          <w:p w14:paraId="701DAFEA">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▲主板支持的 CPU 和内存情况</w:t>
            </w:r>
          </w:p>
        </w:tc>
        <w:tc>
          <w:tcPr>
            <w:tcW w:w="2985" w:type="pct"/>
          </w:tcPr>
          <w:p w14:paraId="3DF2875D">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供应商给出主板支持的 CPU 和内存的型号数量</w:t>
            </w:r>
          </w:p>
        </w:tc>
      </w:tr>
      <w:tr w14:paraId="2C967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56FDD91B">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637ED65F">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805" w:type="pct"/>
            <w:vAlign w:val="center"/>
          </w:tcPr>
          <w:p w14:paraId="13F2D421">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▲主板内存槽数量</w:t>
            </w:r>
          </w:p>
        </w:tc>
        <w:tc>
          <w:tcPr>
            <w:tcW w:w="2985" w:type="pct"/>
          </w:tcPr>
          <w:p w14:paraId="65C0B2C1">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非板载内存的可扩展插槽数量应不少于32 个</w:t>
            </w:r>
          </w:p>
        </w:tc>
      </w:tr>
      <w:tr w14:paraId="22345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241AC0C0">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31615C12">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805" w:type="pct"/>
            <w:vAlign w:val="center"/>
          </w:tcPr>
          <w:p w14:paraId="7F15DB9A">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▲主板存储接口</w:t>
            </w:r>
          </w:p>
        </w:tc>
        <w:tc>
          <w:tcPr>
            <w:tcW w:w="2985" w:type="pct"/>
          </w:tcPr>
          <w:p w14:paraId="0496A493">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至少支持 SATA、SAS、M.2、U.2 等存储接口中的 2种</w:t>
            </w:r>
          </w:p>
        </w:tc>
      </w:tr>
      <w:tr w14:paraId="412C9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4D274F60">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781CE2F9">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805" w:type="pct"/>
            <w:vAlign w:val="center"/>
          </w:tcPr>
          <w:p w14:paraId="073C6724">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▲PCIe 插槽接口</w:t>
            </w:r>
          </w:p>
        </w:tc>
        <w:tc>
          <w:tcPr>
            <w:tcW w:w="2985" w:type="pct"/>
          </w:tcPr>
          <w:p w14:paraId="334D8D25">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符合 PCIe4.0 或以上的高速串行计算机扩展总线标准，PCIe 的接口速率与位宽需保证向下兼容</w:t>
            </w:r>
          </w:p>
        </w:tc>
      </w:tr>
      <w:tr w14:paraId="07BB4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67F79F5E">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21A9D754">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805" w:type="pct"/>
            <w:vAlign w:val="center"/>
          </w:tcPr>
          <w:p w14:paraId="0BB686DD">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▲主板 PCIe 插槽数量及规格</w:t>
            </w:r>
          </w:p>
        </w:tc>
        <w:tc>
          <w:tcPr>
            <w:tcW w:w="2985" w:type="pct"/>
          </w:tcPr>
          <w:p w14:paraId="74607B7D">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PCIe 插槽或接口应不少于10个；</w:t>
            </w:r>
          </w:p>
          <w:p w14:paraId="346E54E2">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p>
        </w:tc>
      </w:tr>
      <w:tr w14:paraId="5BB09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359E16B9">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0CDA87C2">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805" w:type="pct"/>
            <w:vAlign w:val="center"/>
          </w:tcPr>
          <w:p w14:paraId="3696DB12">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▲主板 OCP 插槽数量</w:t>
            </w:r>
          </w:p>
        </w:tc>
        <w:tc>
          <w:tcPr>
            <w:tcW w:w="2985" w:type="pct"/>
          </w:tcPr>
          <w:p w14:paraId="545F00DA">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 OCP3.0 及以上插槽的数量不少于 1 个</w:t>
            </w:r>
          </w:p>
        </w:tc>
      </w:tr>
      <w:tr w14:paraId="020EC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20B83BBE">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56D8A4B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内存规格</w:t>
            </w:r>
          </w:p>
        </w:tc>
        <w:tc>
          <w:tcPr>
            <w:tcW w:w="805" w:type="pct"/>
            <w:vAlign w:val="center"/>
          </w:tcPr>
          <w:p w14:paraId="5033DF44">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▲内存数量</w:t>
            </w:r>
          </w:p>
        </w:tc>
        <w:tc>
          <w:tcPr>
            <w:tcW w:w="2985" w:type="pct"/>
          </w:tcPr>
          <w:p w14:paraId="710904EC">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≥8</w:t>
            </w:r>
          </w:p>
        </w:tc>
      </w:tr>
      <w:tr w14:paraId="4AE2E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0D033CAA">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503AEFDF">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00110BA2">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▲内存规格</w:t>
            </w:r>
          </w:p>
        </w:tc>
        <w:tc>
          <w:tcPr>
            <w:tcW w:w="2985" w:type="pct"/>
          </w:tcPr>
          <w:p w14:paraId="28F7F0F0">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≥DDR4</w:t>
            </w:r>
          </w:p>
        </w:tc>
      </w:tr>
      <w:tr w14:paraId="59148116">
        <w:tblPrEx>
          <w:tblCellMar>
            <w:top w:w="0" w:type="dxa"/>
            <w:left w:w="0" w:type="dxa"/>
            <w:bottom w:w="0" w:type="dxa"/>
            <w:right w:w="0" w:type="dxa"/>
          </w:tblCellMar>
        </w:tblPrEx>
        <w:tc>
          <w:tcPr>
            <w:tcW w:w="485" w:type="pct"/>
            <w:vMerge w:val="continue"/>
            <w:vAlign w:val="center"/>
          </w:tcPr>
          <w:p w14:paraId="7E780DB5">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5EB2CBFE">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0C48B734">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▲内存通道</w:t>
            </w:r>
          </w:p>
        </w:tc>
        <w:tc>
          <w:tcPr>
            <w:tcW w:w="2985" w:type="pct"/>
          </w:tcPr>
          <w:p w14:paraId="5CA8F6E4">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支持多个内存接口通道，每个通道可支持 2DPC，印制电路板上应具备插槽的序号标识，具体通道数应在随机文件中明确</w:t>
            </w:r>
          </w:p>
        </w:tc>
      </w:tr>
      <w:tr w14:paraId="1E8B7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02A9174A">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tcBorders>
              <w:top w:val="nil"/>
            </w:tcBorders>
            <w:vAlign w:val="center"/>
          </w:tcPr>
          <w:p w14:paraId="2BEF33BF">
            <w:pPr>
              <w:adjustRightInd/>
              <w:spacing w:line="360" w:lineRule="auto"/>
              <w:contextualSpacing/>
              <w:rPr>
                <w:rFonts w:hint="eastAsia" w:ascii="宋体" w:hAnsi="宋体"/>
                <w:b/>
                <w:bCs/>
                <w:color w:val="auto"/>
                <w:sz w:val="24"/>
                <w:szCs w:val="21"/>
                <w:highlight w:val="none"/>
              </w:rPr>
            </w:pPr>
            <w:r>
              <w:rPr>
                <w:rFonts w:ascii="宋体" w:hAnsi="宋体"/>
                <w:b/>
                <w:bCs/>
                <w:color w:val="auto"/>
                <w:sz w:val="24"/>
                <w:szCs w:val="21"/>
                <w:highlight w:val="none"/>
              </w:rPr>
              <w:t>存储规格</w:t>
            </w:r>
          </w:p>
        </w:tc>
        <w:tc>
          <w:tcPr>
            <w:tcW w:w="805" w:type="pct"/>
            <w:vAlign w:val="center"/>
          </w:tcPr>
          <w:p w14:paraId="12A0F345">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▲硬磁盘实配容量</w:t>
            </w:r>
            <w:r>
              <w:rPr>
                <w:rFonts w:hint="eastAsia" w:ascii="宋体" w:hAnsi="宋体" w:cs="宋体"/>
                <w:b/>
                <w:bCs/>
                <w:color w:val="auto"/>
                <w:kern w:val="0"/>
                <w:sz w:val="24"/>
                <w:szCs w:val="21"/>
                <w:highlight w:val="none"/>
                <w:lang w:val="zh-CN" w:bidi="zh-CN"/>
              </w:rPr>
              <w:t>及</w:t>
            </w:r>
            <w:r>
              <w:rPr>
                <w:rFonts w:ascii="宋体" w:hAnsi="宋体" w:cs="宋体"/>
                <w:b/>
                <w:bCs/>
                <w:color w:val="auto"/>
                <w:kern w:val="0"/>
                <w:sz w:val="24"/>
                <w:szCs w:val="21"/>
                <w:highlight w:val="none"/>
                <w:lang w:val="zh-CN" w:bidi="zh-CN"/>
              </w:rPr>
              <w:t>硬盘实配数量</w:t>
            </w:r>
          </w:p>
        </w:tc>
        <w:tc>
          <w:tcPr>
            <w:tcW w:w="2985" w:type="pct"/>
          </w:tcPr>
          <w:p w14:paraId="43A1501E">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配置≥2块4</w:t>
            </w:r>
            <w:r>
              <w:rPr>
                <w:rFonts w:ascii="宋体" w:hAnsi="宋体" w:cs="宋体"/>
                <w:color w:val="auto"/>
                <w:kern w:val="0"/>
                <w:sz w:val="24"/>
                <w:szCs w:val="21"/>
                <w:highlight w:val="none"/>
                <w:lang w:val="zh-CN" w:bidi="zh-CN"/>
              </w:rPr>
              <w:t>80</w:t>
            </w:r>
            <w:r>
              <w:rPr>
                <w:rFonts w:hint="eastAsia" w:ascii="宋体" w:hAnsi="宋体" w:cs="宋体"/>
                <w:color w:val="auto"/>
                <w:kern w:val="0"/>
                <w:sz w:val="24"/>
                <w:szCs w:val="21"/>
                <w:highlight w:val="none"/>
                <w:lang w:val="zh-CN" w:bidi="zh-CN"/>
              </w:rPr>
              <w:t>G</w:t>
            </w:r>
            <w:r>
              <w:rPr>
                <w:rFonts w:ascii="宋体" w:hAnsi="宋体" w:cs="宋体"/>
                <w:color w:val="auto"/>
                <w:kern w:val="0"/>
                <w:sz w:val="24"/>
                <w:szCs w:val="21"/>
                <w:highlight w:val="none"/>
                <w:lang w:val="zh-CN" w:bidi="zh-CN"/>
              </w:rPr>
              <w:t xml:space="preserve"> </w:t>
            </w:r>
            <w:r>
              <w:rPr>
                <w:rFonts w:hint="eastAsia" w:ascii="宋体" w:hAnsi="宋体" w:cs="宋体"/>
                <w:color w:val="auto"/>
                <w:kern w:val="0"/>
                <w:sz w:val="24"/>
                <w:szCs w:val="21"/>
                <w:highlight w:val="none"/>
                <w:lang w:val="zh-CN" w:bidi="zh-CN"/>
              </w:rPr>
              <w:t>SSD做系统盘，配置≥</w:t>
            </w:r>
            <w:r>
              <w:rPr>
                <w:rFonts w:ascii="宋体" w:hAnsi="宋体" w:cs="宋体"/>
                <w:color w:val="auto"/>
                <w:kern w:val="0"/>
                <w:sz w:val="24"/>
                <w:szCs w:val="21"/>
                <w:highlight w:val="none"/>
                <w:lang w:val="zh-CN" w:bidi="zh-CN"/>
              </w:rPr>
              <w:t xml:space="preserve">8块3.84T </w:t>
            </w:r>
            <w:r>
              <w:rPr>
                <w:rFonts w:hint="eastAsia" w:ascii="宋体" w:hAnsi="宋体" w:cs="宋体"/>
                <w:color w:val="auto"/>
                <w:kern w:val="0"/>
                <w:sz w:val="24"/>
                <w:szCs w:val="21"/>
                <w:highlight w:val="none"/>
                <w:lang w:val="zh-CN" w:bidi="zh-CN"/>
              </w:rPr>
              <w:t>SSD做数据盘</w:t>
            </w:r>
          </w:p>
        </w:tc>
      </w:tr>
      <w:tr w14:paraId="5781A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672C5616">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2AEF7777">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3FC6D22B">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▲硬盘插槽数量及规格</w:t>
            </w:r>
          </w:p>
        </w:tc>
        <w:tc>
          <w:tcPr>
            <w:tcW w:w="2985" w:type="pct"/>
          </w:tcPr>
          <w:p w14:paraId="49798F77">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配置≥</w:t>
            </w:r>
            <w:r>
              <w:rPr>
                <w:rFonts w:ascii="宋体" w:hAnsi="宋体" w:cs="宋体"/>
                <w:color w:val="auto"/>
                <w:kern w:val="0"/>
                <w:sz w:val="24"/>
                <w:szCs w:val="21"/>
                <w:highlight w:val="none"/>
                <w:lang w:val="zh-CN" w:bidi="zh-CN"/>
              </w:rPr>
              <w:t>25</w:t>
            </w:r>
            <w:r>
              <w:rPr>
                <w:rFonts w:hint="eastAsia" w:ascii="宋体" w:hAnsi="宋体" w:cs="宋体"/>
                <w:color w:val="auto"/>
                <w:kern w:val="0"/>
                <w:sz w:val="24"/>
                <w:szCs w:val="21"/>
                <w:highlight w:val="none"/>
                <w:lang w:val="zh-CN" w:bidi="zh-CN"/>
              </w:rPr>
              <w:t>个2</w:t>
            </w:r>
            <w:r>
              <w:rPr>
                <w:rFonts w:ascii="宋体" w:hAnsi="宋体" w:cs="宋体"/>
                <w:color w:val="auto"/>
                <w:kern w:val="0"/>
                <w:sz w:val="24"/>
                <w:szCs w:val="21"/>
                <w:highlight w:val="none"/>
                <w:lang w:val="zh-CN" w:bidi="zh-CN"/>
              </w:rPr>
              <w:t>.5</w:t>
            </w:r>
            <w:r>
              <w:rPr>
                <w:rFonts w:hint="eastAsia" w:ascii="宋体" w:hAnsi="宋体" w:cs="宋体"/>
                <w:color w:val="auto"/>
                <w:kern w:val="0"/>
                <w:sz w:val="24"/>
                <w:szCs w:val="21"/>
                <w:highlight w:val="none"/>
                <w:lang w:val="zh-CN" w:bidi="zh-CN"/>
              </w:rPr>
              <w:t>寸硬盘插槽，支持SATA、SAS接口SSD，可扩展至≥</w:t>
            </w:r>
            <w:r>
              <w:rPr>
                <w:rFonts w:ascii="宋体" w:hAnsi="宋体" w:cs="宋体"/>
                <w:color w:val="auto"/>
                <w:kern w:val="0"/>
                <w:sz w:val="24"/>
                <w:szCs w:val="21"/>
                <w:highlight w:val="none"/>
                <w:lang w:val="zh-CN" w:bidi="zh-CN"/>
              </w:rPr>
              <w:t>29个2.5寸热插拔硬盘槽位，同时可扩展2个3.5寸硬盘</w:t>
            </w:r>
          </w:p>
        </w:tc>
      </w:tr>
      <w:tr w14:paraId="59F75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24ABED45">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72BA46A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RAID卡规格</w:t>
            </w:r>
          </w:p>
        </w:tc>
        <w:tc>
          <w:tcPr>
            <w:tcW w:w="805" w:type="pct"/>
            <w:vAlign w:val="center"/>
          </w:tcPr>
          <w:p w14:paraId="6F36808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RAID 卡支持的 SAS接口数</w:t>
            </w:r>
          </w:p>
        </w:tc>
        <w:tc>
          <w:tcPr>
            <w:tcW w:w="2985" w:type="pct"/>
          </w:tcPr>
          <w:p w14:paraId="18ED12CF">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w:t>
            </w:r>
            <w:r>
              <w:rPr>
                <w:rFonts w:hint="eastAsia" w:ascii="宋体" w:hAnsi="宋体" w:cs="宋体"/>
                <w:color w:val="auto"/>
                <w:kern w:val="0"/>
                <w:sz w:val="24"/>
                <w:szCs w:val="21"/>
                <w:highlight w:val="none"/>
                <w:lang w:val="zh-CN" w:bidi="zh-CN"/>
              </w:rPr>
              <w:t>块8个SAS接口的RAID卡</w:t>
            </w:r>
          </w:p>
        </w:tc>
      </w:tr>
      <w:tr w14:paraId="3ACF3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006C1A01">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4E2E3DE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网络规格</w:t>
            </w:r>
          </w:p>
        </w:tc>
        <w:tc>
          <w:tcPr>
            <w:tcW w:w="805" w:type="pct"/>
            <w:vAlign w:val="center"/>
          </w:tcPr>
          <w:p w14:paraId="5F09A0D5">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▲网口速率和数量</w:t>
            </w:r>
          </w:p>
        </w:tc>
        <w:tc>
          <w:tcPr>
            <w:tcW w:w="2985" w:type="pct"/>
          </w:tcPr>
          <w:p w14:paraId="0F6BEF7D">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≥1块4口千兆电口网卡，≥2块2口万兆光口网卡（含模块）；</w:t>
            </w:r>
          </w:p>
        </w:tc>
      </w:tr>
      <w:tr w14:paraId="6BCCB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3A3C88DD">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3F5B6179">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外部接口规格</w:t>
            </w:r>
          </w:p>
        </w:tc>
        <w:tc>
          <w:tcPr>
            <w:tcW w:w="805" w:type="pct"/>
            <w:vAlign w:val="center"/>
          </w:tcPr>
          <w:p w14:paraId="2FB73AF8">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▲显示接口</w:t>
            </w:r>
          </w:p>
        </w:tc>
        <w:tc>
          <w:tcPr>
            <w:tcW w:w="2985" w:type="pct"/>
          </w:tcPr>
          <w:p w14:paraId="235E1808">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w:t>
            </w:r>
            <w:r>
              <w:rPr>
                <w:rFonts w:ascii="宋体" w:hAnsi="宋体" w:cs="宋体"/>
                <w:color w:val="auto"/>
                <w:kern w:val="0"/>
                <w:sz w:val="24"/>
                <w:szCs w:val="21"/>
                <w:highlight w:val="none"/>
                <w:lang w:val="zh-CN" w:bidi="zh-CN"/>
              </w:rPr>
              <w:t xml:space="preserve">1个VGA </w:t>
            </w:r>
          </w:p>
        </w:tc>
      </w:tr>
      <w:tr w14:paraId="6491B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28E9CD77">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2C7C2706">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shd w:val="clear" w:color="auto" w:fill="auto"/>
            <w:vAlign w:val="center"/>
          </w:tcPr>
          <w:p w14:paraId="31F1CE06">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▲USB 接口</w:t>
            </w:r>
          </w:p>
        </w:tc>
        <w:tc>
          <w:tcPr>
            <w:tcW w:w="2985" w:type="pct"/>
            <w:shd w:val="clear" w:color="auto" w:fill="auto"/>
          </w:tcPr>
          <w:p w14:paraId="2479828A">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w:t>
            </w:r>
            <w:r>
              <w:rPr>
                <w:rFonts w:ascii="宋体" w:hAnsi="宋体" w:cs="宋体"/>
                <w:color w:val="auto"/>
                <w:kern w:val="0"/>
                <w:sz w:val="24"/>
                <w:szCs w:val="21"/>
                <w:highlight w:val="none"/>
                <w:lang w:val="zh-CN" w:bidi="zh-CN"/>
              </w:rPr>
              <w:t>5 个USB 3.0 接口；</w:t>
            </w:r>
          </w:p>
        </w:tc>
      </w:tr>
      <w:tr w14:paraId="711C9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44447C3A">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125E9CFB">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52B90FD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▲特殊接口及孔位</w:t>
            </w:r>
          </w:p>
        </w:tc>
        <w:tc>
          <w:tcPr>
            <w:tcW w:w="2985" w:type="pct"/>
          </w:tcPr>
          <w:p w14:paraId="20A18FF6">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w:t>
            </w:r>
            <w:r>
              <w:rPr>
                <w:rFonts w:ascii="宋体" w:hAnsi="宋体" w:cs="宋体"/>
                <w:color w:val="auto"/>
                <w:kern w:val="0"/>
                <w:sz w:val="24"/>
                <w:szCs w:val="21"/>
                <w:highlight w:val="none"/>
                <w:lang w:val="zh-CN" w:bidi="zh-CN"/>
              </w:rPr>
              <w:t xml:space="preserve"> 1 个</w:t>
            </w:r>
            <w:r>
              <w:rPr>
                <w:rFonts w:hint="eastAsia" w:ascii="宋体" w:hAnsi="宋体" w:cs="宋体"/>
                <w:color w:val="auto"/>
                <w:kern w:val="0"/>
                <w:sz w:val="24"/>
                <w:szCs w:val="21"/>
                <w:highlight w:val="none"/>
                <w:lang w:val="zh-CN" w:bidi="zh-CN"/>
              </w:rPr>
              <w:t>USB</w:t>
            </w:r>
            <w:r>
              <w:rPr>
                <w:rFonts w:ascii="宋体" w:hAnsi="宋体" w:cs="宋体"/>
                <w:color w:val="auto"/>
                <w:kern w:val="0"/>
                <w:sz w:val="24"/>
                <w:szCs w:val="21"/>
                <w:highlight w:val="none"/>
                <w:lang w:val="zh-CN" w:bidi="zh-CN"/>
              </w:rPr>
              <w:t xml:space="preserve"> 2.0</w:t>
            </w:r>
            <w:r>
              <w:rPr>
                <w:rFonts w:hint="eastAsia" w:ascii="宋体" w:hAnsi="宋体" w:cs="宋体"/>
                <w:color w:val="auto"/>
                <w:kern w:val="0"/>
                <w:sz w:val="24"/>
                <w:szCs w:val="21"/>
                <w:highlight w:val="none"/>
                <w:lang w:val="zh-CN" w:bidi="zh-CN"/>
              </w:rPr>
              <w:t>接口</w:t>
            </w:r>
          </w:p>
        </w:tc>
      </w:tr>
      <w:tr w14:paraId="1C8B4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70C966CE">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7979F221">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564AE196">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▲其他接口</w:t>
            </w:r>
          </w:p>
        </w:tc>
        <w:tc>
          <w:tcPr>
            <w:tcW w:w="2985" w:type="pct"/>
          </w:tcPr>
          <w:p w14:paraId="11BD0C3D">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≥1个串口</w:t>
            </w:r>
          </w:p>
        </w:tc>
      </w:tr>
      <w:tr w14:paraId="1104B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25C9C90D">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tcBorders>
              <w:top w:val="nil"/>
            </w:tcBorders>
            <w:vAlign w:val="center"/>
          </w:tcPr>
          <w:p w14:paraId="4932AC79">
            <w:pPr>
              <w:adjustRightInd/>
              <w:spacing w:line="360" w:lineRule="auto"/>
              <w:contextualSpacing/>
              <w:rPr>
                <w:rFonts w:hint="eastAsia" w:ascii="宋体" w:hAnsi="宋体"/>
                <w:b/>
                <w:bCs/>
                <w:color w:val="auto"/>
                <w:sz w:val="24"/>
                <w:szCs w:val="21"/>
                <w:highlight w:val="none"/>
              </w:rPr>
            </w:pPr>
            <w:r>
              <w:rPr>
                <w:rFonts w:ascii="宋体" w:hAnsi="宋体"/>
                <w:b/>
                <w:bCs/>
                <w:color w:val="auto"/>
                <w:sz w:val="24"/>
                <w:szCs w:val="21"/>
                <w:highlight w:val="none"/>
              </w:rPr>
              <w:t>电源规格</w:t>
            </w:r>
          </w:p>
        </w:tc>
        <w:tc>
          <w:tcPr>
            <w:tcW w:w="805" w:type="pct"/>
            <w:vAlign w:val="center"/>
          </w:tcPr>
          <w:p w14:paraId="380F7300">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▲电源模块数量</w:t>
            </w:r>
          </w:p>
        </w:tc>
        <w:tc>
          <w:tcPr>
            <w:tcW w:w="2985" w:type="pct"/>
          </w:tcPr>
          <w:p w14:paraId="43BBA70F">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≥2</w:t>
            </w:r>
          </w:p>
        </w:tc>
      </w:tr>
      <w:tr w14:paraId="758B0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7E21E59B">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757258A0">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3EBEF2ED">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▲电源功率</w:t>
            </w:r>
          </w:p>
        </w:tc>
        <w:tc>
          <w:tcPr>
            <w:tcW w:w="2985" w:type="pct"/>
          </w:tcPr>
          <w:p w14:paraId="3E7A513A">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w:t>
            </w:r>
            <w:r>
              <w:rPr>
                <w:rFonts w:ascii="宋体" w:hAnsi="宋体" w:cs="宋体"/>
                <w:color w:val="auto"/>
                <w:kern w:val="0"/>
                <w:sz w:val="24"/>
                <w:szCs w:val="21"/>
                <w:highlight w:val="none"/>
                <w:lang w:val="zh-CN" w:bidi="zh-CN"/>
              </w:rPr>
              <w:t>800</w:t>
            </w:r>
            <w:r>
              <w:rPr>
                <w:rFonts w:hint="eastAsia" w:ascii="宋体" w:hAnsi="宋体" w:cs="宋体"/>
                <w:color w:val="auto"/>
                <w:kern w:val="0"/>
                <w:sz w:val="24"/>
                <w:szCs w:val="21"/>
                <w:highlight w:val="none"/>
                <w:lang w:val="zh-CN" w:bidi="zh-CN"/>
              </w:rPr>
              <w:t>W</w:t>
            </w:r>
          </w:p>
        </w:tc>
      </w:tr>
      <w:tr w14:paraId="026E5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711E82C0">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3A8AFC82">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整机规格</w:t>
            </w:r>
          </w:p>
        </w:tc>
        <w:tc>
          <w:tcPr>
            <w:tcW w:w="805" w:type="pct"/>
            <w:vAlign w:val="center"/>
          </w:tcPr>
          <w:p w14:paraId="0105CB5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▲外观和结构</w:t>
            </w:r>
          </w:p>
        </w:tc>
        <w:tc>
          <w:tcPr>
            <w:tcW w:w="2985" w:type="pct"/>
          </w:tcPr>
          <w:p w14:paraId="5656805A">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a）</w:t>
            </w:r>
            <w:r>
              <w:rPr>
                <w:rFonts w:ascii="宋体" w:hAnsi="宋体" w:cs="宋体"/>
                <w:color w:val="auto"/>
                <w:kern w:val="0"/>
                <w:sz w:val="24"/>
                <w:szCs w:val="21"/>
                <w:highlight w:val="none"/>
                <w:lang w:val="zh-CN" w:bidi="zh-CN"/>
              </w:rPr>
              <w:t>服务器的零部件应紧固无松动， 可插拔部件应可靠连接，开关、按钮和其它控制部件应灵活可靠，布局应方便使用；</w:t>
            </w:r>
          </w:p>
          <w:p w14:paraId="4F86DBEE">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b）</w:t>
            </w:r>
            <w:r>
              <w:rPr>
                <w:rFonts w:ascii="宋体" w:hAnsi="宋体" w:cs="宋体"/>
                <w:color w:val="auto"/>
                <w:kern w:val="0"/>
                <w:sz w:val="24"/>
                <w:szCs w:val="21"/>
                <w:highlight w:val="none"/>
                <w:lang w:val="zh-CN" w:bidi="zh-CN"/>
              </w:rPr>
              <w:t>产品表面不应有明显的凹痕、划伤、裂缝、变形和污染等。表面涂层均匀，不应起泡、龟裂、脱落和磨损，金属零部件无锈蚀及其它机械损伤；</w:t>
            </w:r>
          </w:p>
          <w:p w14:paraId="03B01999">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c）</w:t>
            </w:r>
            <w:r>
              <w:rPr>
                <w:rFonts w:ascii="宋体" w:hAnsi="宋体" w:cs="宋体"/>
                <w:color w:val="auto"/>
                <w:kern w:val="0"/>
                <w:sz w:val="24"/>
                <w:szCs w:val="21"/>
                <w:highlight w:val="none"/>
                <w:lang w:val="zh-CN" w:bidi="zh-CN"/>
              </w:rPr>
              <w:t>产品表面说明功能的文字、符号和标志应清晰、端正且牢固；</w:t>
            </w:r>
          </w:p>
          <w:p w14:paraId="15D2B7C9">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d）</w:t>
            </w:r>
            <w:r>
              <w:rPr>
                <w:rFonts w:ascii="宋体" w:hAnsi="宋体" w:cs="宋体"/>
                <w:color w:val="auto"/>
                <w:kern w:val="0"/>
                <w:sz w:val="24"/>
                <w:szCs w:val="21"/>
                <w:highlight w:val="none"/>
                <w:lang w:val="zh-CN" w:bidi="zh-CN"/>
              </w:rPr>
              <w:t>应在服务器的显著位置提供运行状态的指示功能，并在随机文件中明确具体含义；</w:t>
            </w:r>
          </w:p>
          <w:p w14:paraId="4FE14C25">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e）</w:t>
            </w:r>
            <w:r>
              <w:rPr>
                <w:rFonts w:ascii="宋体" w:hAnsi="宋体" w:cs="宋体"/>
                <w:color w:val="auto"/>
                <w:kern w:val="0"/>
                <w:sz w:val="24"/>
                <w:szCs w:val="21"/>
                <w:highlight w:val="none"/>
                <w:lang w:val="zh-CN" w:bidi="zh-CN"/>
              </w:rPr>
              <w:t>机架、机箱的尺寸应符合通用机柜的安装要求，插入总线插座的电路板接口外形尺寸应符合有关总线标准的规定，将机箱固定在机柜上， 机箱底面最大下垂变形不得干涉相邻机体；</w:t>
            </w:r>
          </w:p>
          <w:p w14:paraId="11331524">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f）</w:t>
            </w:r>
            <w:r>
              <w:rPr>
                <w:rFonts w:ascii="宋体" w:hAnsi="宋体" w:cs="宋体"/>
                <w:color w:val="auto"/>
                <w:kern w:val="0"/>
                <w:sz w:val="24"/>
                <w:szCs w:val="21"/>
                <w:highlight w:val="none"/>
                <w:lang w:val="zh-CN" w:bidi="zh-CN"/>
              </w:rPr>
              <w:t>高密度服务器应给出 CPU 个数与机柜高度；</w:t>
            </w:r>
          </w:p>
          <w:p w14:paraId="6FBEB68E">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g) 服务器尺寸具体要求在随机文件中明确</w:t>
            </w:r>
          </w:p>
        </w:tc>
      </w:tr>
      <w:tr w14:paraId="2B712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5D8387E3">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1A010302">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33DD31A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▲尺寸（高×宽×深）</w:t>
            </w:r>
          </w:p>
        </w:tc>
        <w:tc>
          <w:tcPr>
            <w:tcW w:w="2985" w:type="pct"/>
          </w:tcPr>
          <w:p w14:paraId="47C6A9E9">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供应商给出产品尺寸；设计应遵循标准化、系列化的要求； 机箱的内部结构符合通用部件的安装需要</w:t>
            </w:r>
          </w:p>
        </w:tc>
      </w:tr>
      <w:tr w14:paraId="43DC7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2FB5E732">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70732567">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0C6EE21F">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▲环境适应性</w:t>
            </w:r>
          </w:p>
        </w:tc>
        <w:tc>
          <w:tcPr>
            <w:tcW w:w="2985" w:type="pct"/>
          </w:tcPr>
          <w:p w14:paraId="14E582ED">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气候环境适应性应符合 GB/T9813.3 的有关规定，工作温度 10～35℃，贮存运输温度-40～55℃；工作相对湿度 35%～80%，贮存运输相对湿度 20％～93%（40℃）；大气压86～106kPa</w:t>
            </w:r>
          </w:p>
        </w:tc>
      </w:tr>
      <w:tr w14:paraId="3527E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7B1D84A6">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3676CD17">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06A6BDB5">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▲机械环境适应性</w:t>
            </w:r>
          </w:p>
        </w:tc>
        <w:tc>
          <w:tcPr>
            <w:tcW w:w="2985" w:type="pct"/>
          </w:tcPr>
          <w:p w14:paraId="45C86DC5">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机械环境适应性应符合 GB/T9813.3 的有关规定</w:t>
            </w:r>
          </w:p>
        </w:tc>
      </w:tr>
      <w:tr w14:paraId="25594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57E4D14D">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003E499F">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709B19A6">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▲噪声</w:t>
            </w:r>
          </w:p>
        </w:tc>
        <w:tc>
          <w:tcPr>
            <w:tcW w:w="2985" w:type="pct"/>
          </w:tcPr>
          <w:p w14:paraId="0933DAB0">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符合 GB/T 9813.3 的有关规定，在产品说明中给出具体测试值塔式服务器噪声在空闲状态下不大于 50dB</w:t>
            </w:r>
          </w:p>
        </w:tc>
      </w:tr>
      <w:tr w14:paraId="5243C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6D91FC20">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1482437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机柜规格</w:t>
            </w:r>
          </w:p>
        </w:tc>
        <w:tc>
          <w:tcPr>
            <w:tcW w:w="805" w:type="pct"/>
            <w:vAlign w:val="center"/>
          </w:tcPr>
          <w:p w14:paraId="646254F0">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▲机柜尺寸</w:t>
            </w:r>
          </w:p>
        </w:tc>
        <w:tc>
          <w:tcPr>
            <w:tcW w:w="2985" w:type="pct"/>
          </w:tcPr>
          <w:p w14:paraId="2B6163F0">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供应商给出长度、高度和深度</w:t>
            </w:r>
          </w:p>
        </w:tc>
      </w:tr>
      <w:tr w14:paraId="6B2E6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restart"/>
            <w:vAlign w:val="center"/>
          </w:tcPr>
          <w:p w14:paraId="0CFBCA9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hint="eastAsia" w:ascii="宋体" w:hAnsi="宋体" w:cs="宋体"/>
                <w:b/>
                <w:bCs/>
                <w:color w:val="auto"/>
                <w:kern w:val="0"/>
                <w:sz w:val="24"/>
                <w:szCs w:val="21"/>
                <w:highlight w:val="none"/>
                <w:lang w:val="zh-CN" w:bidi="zh-CN"/>
              </w:rPr>
              <w:t>功能要求</w:t>
            </w:r>
          </w:p>
        </w:tc>
        <w:tc>
          <w:tcPr>
            <w:tcW w:w="725" w:type="pct"/>
            <w:vMerge w:val="restart"/>
            <w:vAlign w:val="center"/>
          </w:tcPr>
          <w:p w14:paraId="3298B51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hint="eastAsia" w:ascii="宋体" w:hAnsi="宋体" w:cs="宋体"/>
                <w:b/>
                <w:bCs/>
                <w:color w:val="auto"/>
                <w:kern w:val="0"/>
                <w:sz w:val="24"/>
                <w:szCs w:val="21"/>
                <w:highlight w:val="none"/>
                <w:lang w:val="zh-CN" w:bidi="zh-CN"/>
              </w:rPr>
              <w:t>主板</w:t>
            </w:r>
            <w:r>
              <w:rPr>
                <w:rFonts w:ascii="宋体" w:hAnsi="宋体" w:cs="宋体"/>
                <w:b/>
                <w:bCs/>
                <w:color w:val="auto"/>
                <w:kern w:val="0"/>
                <w:sz w:val="24"/>
                <w:szCs w:val="21"/>
                <w:highlight w:val="none"/>
                <w:lang w:val="zh-CN" w:bidi="zh-CN"/>
              </w:rPr>
              <w:t>功能</w:t>
            </w:r>
          </w:p>
        </w:tc>
        <w:tc>
          <w:tcPr>
            <w:tcW w:w="805" w:type="pct"/>
            <w:vAlign w:val="center"/>
          </w:tcPr>
          <w:p w14:paraId="2767F4D8">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▲主板外部接口种类</w:t>
            </w:r>
          </w:p>
        </w:tc>
        <w:tc>
          <w:tcPr>
            <w:tcW w:w="2985" w:type="pct"/>
          </w:tcPr>
          <w:p w14:paraId="5A28D2DE">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 USB、显示、管理等接口，如：VGA、USB3.0、</w:t>
            </w:r>
            <w:r>
              <w:rPr>
                <w:rFonts w:hint="eastAsia" w:ascii="宋体" w:hAnsi="宋体" w:cs="宋体"/>
                <w:color w:val="auto"/>
                <w:kern w:val="0"/>
                <w:sz w:val="24"/>
                <w:szCs w:val="21"/>
                <w:highlight w:val="none"/>
                <w:lang w:val="zh-CN" w:bidi="zh-CN"/>
              </w:rPr>
              <w:t>串口</w:t>
            </w:r>
            <w:r>
              <w:rPr>
                <w:rFonts w:ascii="宋体" w:hAnsi="宋体" w:cs="宋体"/>
                <w:color w:val="auto"/>
                <w:kern w:val="0"/>
                <w:sz w:val="24"/>
                <w:szCs w:val="21"/>
                <w:highlight w:val="none"/>
                <w:lang w:val="zh-CN" w:bidi="zh-CN"/>
              </w:rPr>
              <w:t>、BMC 管理端口</w:t>
            </w:r>
          </w:p>
        </w:tc>
      </w:tr>
      <w:tr w14:paraId="7337E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6DD8BBAD">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2EA4C7AC">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028CD3A6">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▲扩展功能</w:t>
            </w:r>
          </w:p>
        </w:tc>
        <w:tc>
          <w:tcPr>
            <w:tcW w:w="2985" w:type="pct"/>
          </w:tcPr>
          <w:p w14:paraId="6FA049B0">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支持扩展双宽</w:t>
            </w:r>
            <w:r>
              <w:rPr>
                <w:rFonts w:ascii="宋体" w:hAnsi="宋体" w:cs="宋体"/>
                <w:color w:val="auto"/>
                <w:kern w:val="0"/>
                <w:sz w:val="24"/>
                <w:szCs w:val="21"/>
                <w:highlight w:val="none"/>
                <w:lang w:val="zh-CN" w:bidi="zh-CN"/>
              </w:rPr>
              <w:t>GPU卡最大</w:t>
            </w:r>
            <w:r>
              <w:rPr>
                <w:rFonts w:hint="eastAsia" w:ascii="宋体" w:hAnsi="宋体" w:cs="宋体"/>
                <w:color w:val="auto"/>
                <w:kern w:val="0"/>
                <w:sz w:val="24"/>
                <w:szCs w:val="21"/>
                <w:highlight w:val="none"/>
                <w:lang w:val="zh-CN" w:bidi="zh-CN"/>
              </w:rPr>
              <w:t>2</w:t>
            </w:r>
            <w:r>
              <w:rPr>
                <w:rFonts w:ascii="宋体" w:hAnsi="宋体" w:cs="宋体"/>
                <w:color w:val="auto"/>
                <w:kern w:val="0"/>
                <w:sz w:val="24"/>
                <w:szCs w:val="21"/>
                <w:highlight w:val="none"/>
                <w:lang w:val="zh-CN" w:bidi="zh-CN"/>
              </w:rPr>
              <w:t>块</w:t>
            </w:r>
            <w:r>
              <w:rPr>
                <w:rFonts w:hint="eastAsia" w:ascii="宋体" w:hAnsi="宋体" w:cs="宋体"/>
                <w:color w:val="auto"/>
                <w:kern w:val="0"/>
                <w:sz w:val="24"/>
                <w:szCs w:val="21"/>
                <w:highlight w:val="none"/>
                <w:lang w:val="zh-CN" w:bidi="zh-CN"/>
              </w:rPr>
              <w:t>或以上，或单宽</w:t>
            </w:r>
            <w:r>
              <w:rPr>
                <w:rFonts w:ascii="宋体" w:hAnsi="宋体" w:cs="宋体"/>
                <w:color w:val="auto"/>
                <w:kern w:val="0"/>
                <w:sz w:val="24"/>
                <w:szCs w:val="21"/>
                <w:highlight w:val="none"/>
                <w:lang w:val="zh-CN" w:bidi="zh-CN"/>
              </w:rPr>
              <w:t>GPU卡最大</w:t>
            </w:r>
            <w:r>
              <w:rPr>
                <w:rFonts w:hint="eastAsia" w:ascii="宋体" w:hAnsi="宋体" w:cs="宋体"/>
                <w:color w:val="auto"/>
                <w:kern w:val="0"/>
                <w:sz w:val="24"/>
                <w:szCs w:val="21"/>
                <w:highlight w:val="none"/>
                <w:lang w:val="zh-CN" w:bidi="zh-CN"/>
              </w:rPr>
              <w:t>4</w:t>
            </w:r>
            <w:r>
              <w:rPr>
                <w:rFonts w:ascii="宋体" w:hAnsi="宋体" w:cs="宋体"/>
                <w:color w:val="auto"/>
                <w:kern w:val="0"/>
                <w:sz w:val="24"/>
                <w:szCs w:val="21"/>
                <w:highlight w:val="none"/>
                <w:lang w:val="zh-CN" w:bidi="zh-CN"/>
              </w:rPr>
              <w:t>块</w:t>
            </w:r>
            <w:r>
              <w:rPr>
                <w:rFonts w:hint="eastAsia" w:ascii="宋体" w:hAnsi="宋体" w:cs="宋体"/>
                <w:color w:val="auto"/>
                <w:kern w:val="0"/>
                <w:sz w:val="24"/>
                <w:szCs w:val="21"/>
                <w:highlight w:val="none"/>
                <w:lang w:val="zh-CN" w:bidi="zh-CN"/>
              </w:rPr>
              <w:t>或以上</w:t>
            </w:r>
          </w:p>
        </w:tc>
      </w:tr>
      <w:tr w14:paraId="4F733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41FCC326">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18D7723B">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网络功能</w:t>
            </w:r>
          </w:p>
        </w:tc>
        <w:tc>
          <w:tcPr>
            <w:tcW w:w="805" w:type="pct"/>
            <w:vAlign w:val="center"/>
          </w:tcPr>
          <w:p w14:paraId="1C460AB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▲网络功能</w:t>
            </w:r>
          </w:p>
        </w:tc>
        <w:tc>
          <w:tcPr>
            <w:tcW w:w="2985" w:type="pct"/>
          </w:tcPr>
          <w:p w14:paraId="4615DAAF">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支持网络连接、网络访问、数据交换和网络管控功能</w:t>
            </w:r>
          </w:p>
        </w:tc>
      </w:tr>
      <w:tr w14:paraId="5A92B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12AB3729">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4D6FD04C">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CPU功能</w:t>
            </w:r>
          </w:p>
        </w:tc>
        <w:tc>
          <w:tcPr>
            <w:tcW w:w="805" w:type="pct"/>
            <w:vAlign w:val="center"/>
          </w:tcPr>
          <w:p w14:paraId="5596DA7C">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▲计算处理</w:t>
            </w:r>
          </w:p>
        </w:tc>
        <w:tc>
          <w:tcPr>
            <w:tcW w:w="2985" w:type="pct"/>
          </w:tcPr>
          <w:p w14:paraId="1748AFF3">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支持通用计算及虚拟化功能。处理器需集成整型计算单元、浮点计算单元、内存控制器、I/O 模块等，处理器与存储部件、网络部件、I/O 部件等组成计算系统，提供数据处理、网络接入等计算相关功能</w:t>
            </w:r>
          </w:p>
        </w:tc>
      </w:tr>
      <w:tr w14:paraId="11DD0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4A489A21">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5E4DB0CA">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65841630">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▲密码算法实现</w:t>
            </w:r>
          </w:p>
        </w:tc>
        <w:tc>
          <w:tcPr>
            <w:tcW w:w="2985" w:type="pct"/>
          </w:tcPr>
          <w:p w14:paraId="1754235B">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CPU 芯片应符合 GM/T 0008 的相关规定，或芯片密码模块应符合 GB/T37092 或 GM/T 0028 的相关规定</w:t>
            </w:r>
          </w:p>
        </w:tc>
      </w:tr>
      <w:tr w14:paraId="70A9D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685A3292">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6752E88C">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存储功能</w:t>
            </w:r>
          </w:p>
        </w:tc>
        <w:tc>
          <w:tcPr>
            <w:tcW w:w="805" w:type="pct"/>
            <w:vAlign w:val="center"/>
          </w:tcPr>
          <w:p w14:paraId="72B03712">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▲内存校验</w:t>
            </w:r>
          </w:p>
        </w:tc>
        <w:tc>
          <w:tcPr>
            <w:tcW w:w="2985" w:type="pct"/>
          </w:tcPr>
          <w:p w14:paraId="6D3DA32D">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支持内存校验或内存增强型纠错功能</w:t>
            </w:r>
          </w:p>
        </w:tc>
      </w:tr>
      <w:tr w14:paraId="70053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3E86AA49">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4F3F977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RAID卡功能</w:t>
            </w:r>
          </w:p>
        </w:tc>
        <w:tc>
          <w:tcPr>
            <w:tcW w:w="805" w:type="pct"/>
            <w:vAlign w:val="center"/>
          </w:tcPr>
          <w:p w14:paraId="55A1E3F4">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RAID 卡RAID 级别支持</w:t>
            </w:r>
          </w:p>
        </w:tc>
        <w:tc>
          <w:tcPr>
            <w:tcW w:w="2985" w:type="pct"/>
          </w:tcPr>
          <w:p w14:paraId="3EB2E4ED">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bidi="zh-CN"/>
              </w:rPr>
            </w:pPr>
            <w:r>
              <w:rPr>
                <w:rFonts w:ascii="宋体" w:hAnsi="宋体" w:cs="宋体"/>
                <w:color w:val="auto"/>
                <w:kern w:val="0"/>
                <w:sz w:val="24"/>
                <w:szCs w:val="21"/>
                <w:highlight w:val="none"/>
                <w:lang w:bidi="zh-CN"/>
              </w:rPr>
              <w:t xml:space="preserve">RAID </w:t>
            </w:r>
            <w:r>
              <w:rPr>
                <w:rFonts w:ascii="宋体" w:hAnsi="宋体" w:cs="宋体"/>
                <w:color w:val="auto"/>
                <w:kern w:val="0"/>
                <w:sz w:val="24"/>
                <w:szCs w:val="21"/>
                <w:highlight w:val="none"/>
                <w:lang w:val="zh-CN" w:bidi="zh-CN"/>
              </w:rPr>
              <w:t>模式</w:t>
            </w:r>
            <w:r>
              <w:rPr>
                <w:rFonts w:hint="eastAsia" w:ascii="宋体" w:hAnsi="宋体" w:cs="宋体"/>
                <w:color w:val="auto"/>
                <w:kern w:val="0"/>
                <w:sz w:val="24"/>
                <w:szCs w:val="21"/>
                <w:highlight w:val="none"/>
                <w:lang w:val="zh-CN" w:bidi="zh-CN"/>
              </w:rPr>
              <w:t>至少</w:t>
            </w:r>
            <w:r>
              <w:rPr>
                <w:rFonts w:ascii="宋体" w:hAnsi="宋体" w:cs="宋体"/>
                <w:color w:val="auto"/>
                <w:kern w:val="0"/>
                <w:sz w:val="24"/>
                <w:szCs w:val="21"/>
                <w:highlight w:val="none"/>
                <w:lang w:val="zh-CN" w:bidi="zh-CN"/>
              </w:rPr>
              <w:t>支持</w:t>
            </w:r>
            <w:r>
              <w:rPr>
                <w:rFonts w:ascii="宋体" w:hAnsi="宋体" w:cs="宋体"/>
                <w:color w:val="auto"/>
                <w:kern w:val="0"/>
                <w:sz w:val="24"/>
                <w:szCs w:val="21"/>
                <w:highlight w:val="none"/>
                <w:lang w:bidi="zh-CN"/>
              </w:rPr>
              <w:t xml:space="preserve"> RAID 0/1/10/5</w:t>
            </w:r>
            <w:r>
              <w:rPr>
                <w:rFonts w:hint="eastAsia" w:ascii="宋体" w:hAnsi="宋体" w:cs="宋体"/>
                <w:color w:val="auto"/>
                <w:kern w:val="0"/>
                <w:sz w:val="24"/>
                <w:szCs w:val="21"/>
                <w:highlight w:val="none"/>
                <w:lang w:bidi="zh-CN"/>
              </w:rPr>
              <w:t>/</w:t>
            </w:r>
            <w:r>
              <w:rPr>
                <w:rFonts w:ascii="宋体" w:hAnsi="宋体" w:cs="宋体"/>
                <w:color w:val="auto"/>
                <w:kern w:val="0"/>
                <w:sz w:val="24"/>
                <w:szCs w:val="21"/>
                <w:highlight w:val="none"/>
                <w:lang w:bidi="zh-CN"/>
              </w:rPr>
              <w:t>6/50/60</w:t>
            </w:r>
          </w:p>
        </w:tc>
      </w:tr>
      <w:tr w14:paraId="6C6CD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132B6C6C">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bidi="zh-CN"/>
              </w:rPr>
            </w:pPr>
          </w:p>
        </w:tc>
        <w:tc>
          <w:tcPr>
            <w:tcW w:w="725" w:type="pct"/>
            <w:vMerge w:val="continue"/>
            <w:tcBorders>
              <w:top w:val="nil"/>
            </w:tcBorders>
            <w:vAlign w:val="center"/>
          </w:tcPr>
          <w:p w14:paraId="03EB2469">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6EE073F5">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▲RAID 卡BBU 单元</w:t>
            </w:r>
          </w:p>
        </w:tc>
        <w:tc>
          <w:tcPr>
            <w:tcW w:w="2985" w:type="pct"/>
          </w:tcPr>
          <w:p w14:paraId="33CD7777">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数据盘</w:t>
            </w:r>
            <w:r>
              <w:rPr>
                <w:rFonts w:ascii="宋体" w:hAnsi="宋体" w:cs="宋体"/>
                <w:color w:val="auto"/>
                <w:kern w:val="0"/>
                <w:sz w:val="24"/>
                <w:szCs w:val="21"/>
                <w:highlight w:val="none"/>
                <w:lang w:val="zh-CN" w:bidi="zh-CN"/>
              </w:rPr>
              <w:t>RAID 卡</w:t>
            </w:r>
            <w:r>
              <w:rPr>
                <w:rFonts w:hint="eastAsia" w:ascii="宋体" w:hAnsi="宋体" w:cs="宋体"/>
                <w:color w:val="auto"/>
                <w:kern w:val="0"/>
                <w:sz w:val="24"/>
                <w:szCs w:val="21"/>
                <w:highlight w:val="none"/>
                <w:lang w:val="zh-CN" w:bidi="zh-CN"/>
              </w:rPr>
              <w:t>配置</w:t>
            </w:r>
            <w:r>
              <w:rPr>
                <w:rFonts w:ascii="宋体" w:hAnsi="宋体" w:cs="宋体"/>
                <w:color w:val="auto"/>
                <w:kern w:val="0"/>
                <w:sz w:val="24"/>
                <w:szCs w:val="21"/>
                <w:highlight w:val="none"/>
                <w:lang w:val="zh-CN" w:bidi="zh-CN"/>
              </w:rPr>
              <w:t>电池或电容备份单元</w:t>
            </w:r>
          </w:p>
        </w:tc>
      </w:tr>
      <w:tr w14:paraId="02132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26266B33">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2AEB524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电源功能</w:t>
            </w:r>
          </w:p>
        </w:tc>
        <w:tc>
          <w:tcPr>
            <w:tcW w:w="805" w:type="pct"/>
            <w:vAlign w:val="center"/>
          </w:tcPr>
          <w:p w14:paraId="20C043F6">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▲电源热插拔</w:t>
            </w:r>
          </w:p>
        </w:tc>
        <w:tc>
          <w:tcPr>
            <w:tcW w:w="2985" w:type="pct"/>
          </w:tcPr>
          <w:p w14:paraId="0AFC09DD">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整机电源模块应具备热插拔功能</w:t>
            </w:r>
          </w:p>
        </w:tc>
      </w:tr>
      <w:tr w14:paraId="0341E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32CFD7D4">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6A97BEE0">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5A828691">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▲电源过流保护</w:t>
            </w:r>
          </w:p>
        </w:tc>
        <w:tc>
          <w:tcPr>
            <w:tcW w:w="2985" w:type="pct"/>
          </w:tcPr>
          <w:p w14:paraId="5C7157CB">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支持过流及短路保护的功能</w:t>
            </w:r>
          </w:p>
        </w:tc>
      </w:tr>
      <w:tr w14:paraId="40F7E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1376B377">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4BCFA1C4">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整机功能</w:t>
            </w:r>
          </w:p>
        </w:tc>
        <w:tc>
          <w:tcPr>
            <w:tcW w:w="805" w:type="pct"/>
            <w:vAlign w:val="center"/>
          </w:tcPr>
          <w:p w14:paraId="777DBC42">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▲散热方式</w:t>
            </w:r>
          </w:p>
        </w:tc>
        <w:tc>
          <w:tcPr>
            <w:tcW w:w="2985" w:type="pct"/>
          </w:tcPr>
          <w:p w14:paraId="2DAC2AEF">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支持风冷散热方式</w:t>
            </w:r>
          </w:p>
        </w:tc>
      </w:tr>
      <w:tr w14:paraId="05DDD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02AC4285">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2580983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管理系统功能</w:t>
            </w:r>
          </w:p>
        </w:tc>
        <w:tc>
          <w:tcPr>
            <w:tcW w:w="805" w:type="pct"/>
            <w:vAlign w:val="center"/>
          </w:tcPr>
          <w:p w14:paraId="515B92A1">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▲BMC 固件基础功能</w:t>
            </w:r>
          </w:p>
        </w:tc>
        <w:tc>
          <w:tcPr>
            <w:tcW w:w="2985" w:type="pct"/>
          </w:tcPr>
          <w:p w14:paraId="4114FA83">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 支持 DHCP 设置网络功能；</w:t>
            </w:r>
          </w:p>
          <w:p w14:paraId="5CDB4D21">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2)支持静态 IP 设置网络功能；</w:t>
            </w:r>
          </w:p>
          <w:p w14:paraId="642AC726">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3)支持设备日志记录，包括但不限于登录日志、操作日志和报警日志等功能；</w:t>
            </w:r>
          </w:p>
          <w:p w14:paraId="5826E6AD">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4)支持日志信息导出和记录删除功能；</w:t>
            </w:r>
          </w:p>
          <w:p w14:paraId="676C6DEF">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5)支持通过管理接口向外输出准确的报警信息功能；</w:t>
            </w:r>
          </w:p>
          <w:p w14:paraId="45C26A07">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6)设备的 BMC 管理软件应能够按报警的严重程度进行区分；</w:t>
            </w:r>
          </w:p>
          <w:p w14:paraId="4E6A6037">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7)支持 IPMI2.0、SNMP 或 Redfish 等接口功能；</w:t>
            </w:r>
          </w:p>
          <w:p w14:paraId="61F9F75E">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8)支持键盘、鼠标和视频的重定向、文本控制台的重定向、远程虚拟媒体、高可靠的硬件监控和管理功能；</w:t>
            </w:r>
          </w:p>
          <w:p w14:paraId="4D93C5BD">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9)支持基于网络开启、关闭和重启设备的功能，并查询当前设备开机运行状态；</w:t>
            </w:r>
          </w:p>
          <w:p w14:paraId="3915AF6A">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10)支持故障提示功能，并可通过接口读取服务器故障信息；</w:t>
            </w:r>
          </w:p>
          <w:p w14:paraId="0FF7417D">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11)支持基于网络的固件更新功能，包括 BMC 和 BIOS 等；</w:t>
            </w:r>
          </w:p>
          <w:p w14:paraId="1B9812EF">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12)支持基于网络安装操作系统的功能，并可通过网络控制台访问设备；</w:t>
            </w:r>
          </w:p>
          <w:p w14:paraId="341B08FB">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13)支持通过本地的硬盘或光驱等存储设备，基于网络完成设备的操作系统安装功能；</w:t>
            </w:r>
          </w:p>
          <w:p w14:paraId="0C345AD5">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14)支持通过浏览器打开管理界面并登录功能；</w:t>
            </w:r>
          </w:p>
          <w:p w14:paraId="4F8D4218">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15)支持设置口令策略功能；</w:t>
            </w:r>
          </w:p>
          <w:p w14:paraId="792D6CB4">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16)支持访问权限设置功能，并通过日志记录访问事件；</w:t>
            </w:r>
          </w:p>
          <w:p w14:paraId="5EB03B5C">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17)支持对出厂默认的用户名及口令进行安全保护功能，并提供默认口令修改提示；</w:t>
            </w:r>
          </w:p>
          <w:p w14:paraId="29E22FEF">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18)支持读取设备主板的工作环境温度功能；</w:t>
            </w:r>
          </w:p>
          <w:p w14:paraId="6555B2CC">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19)支持读取服务器 CPU 等核心器件的温度功能；</w:t>
            </w:r>
          </w:p>
          <w:p w14:paraId="23B9272F">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20)支持通过外部管理工具进行 BMC参数设置的功能，并可基于网络通过外部管理工具对 BMC 进行管理；</w:t>
            </w:r>
          </w:p>
          <w:p w14:paraId="1120FF35">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21)应支持固件版本查询、固件升级</w:t>
            </w:r>
            <w:r>
              <w:rPr>
                <w:rFonts w:hint="eastAsia" w:ascii="宋体" w:hAnsi="宋体" w:cs="宋体"/>
                <w:color w:val="auto"/>
                <w:kern w:val="0"/>
                <w:sz w:val="24"/>
                <w:szCs w:val="21"/>
                <w:highlight w:val="none"/>
                <w:lang w:val="zh-CN" w:bidi="zh-CN"/>
              </w:rPr>
              <w:t>；</w:t>
            </w:r>
          </w:p>
          <w:p w14:paraId="39EB5285">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22)支持基于网络实现开关机和复位 控 制 的 功 能 ；</w:t>
            </w:r>
          </w:p>
          <w:p w14:paraId="13C98FFC">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23)BMC 启动时间应不超过 180s，实现功能包括网络、IPMI、散热、传感器服务可用；</w:t>
            </w:r>
          </w:p>
          <w:p w14:paraId="36A57DF4">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24)支持 BMC 固件设置的恢复出厂功能</w:t>
            </w:r>
          </w:p>
        </w:tc>
      </w:tr>
      <w:tr w14:paraId="378E2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2A9F4081">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3A7A53A7">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01E80FC1">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▲BMC 固件增强功能</w:t>
            </w:r>
          </w:p>
        </w:tc>
        <w:tc>
          <w:tcPr>
            <w:tcW w:w="2985" w:type="pct"/>
          </w:tcPr>
          <w:p w14:paraId="4796C0B8">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a）支持SNMP、SMTP、短信、微信，提供所有界面告警截图</w:t>
            </w:r>
          </w:p>
          <w:p w14:paraId="7D6C1C7F">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b）用户(本地、远程)统一配置到不同的角色组，用户的权限由角色组定义，提高系统安全性</w:t>
            </w:r>
          </w:p>
        </w:tc>
      </w:tr>
      <w:tr w14:paraId="3BDFE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62E87D0A">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0C11E6F7">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25D64EA6">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▲BIOS 固件基础功能</w:t>
            </w:r>
          </w:p>
        </w:tc>
        <w:tc>
          <w:tcPr>
            <w:tcW w:w="2985" w:type="pct"/>
          </w:tcPr>
          <w:p w14:paraId="299403A2">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a）支持查看固件版本、内存信息、主板信息、处理器信息和系统时间信息功能；</w:t>
            </w:r>
          </w:p>
          <w:p w14:paraId="2E5C22B6">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b）支持上电初始化界面显示 CPU 信息、内存信息、固件版本和部分快捷键信息功能；</w:t>
            </w:r>
          </w:p>
          <w:p w14:paraId="1FAC7730">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c）支持设置界面中英文显示切换功能；</w:t>
            </w:r>
          </w:p>
          <w:p w14:paraId="36652276">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d）支持查看 PCIe 设备信息，SATA 设备信息功能；</w:t>
            </w:r>
          </w:p>
          <w:p w14:paraId="60E7E148">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e）支持操作系统安装和引导功能，应并向操作系统提供计算机主板信息和服务接口；</w:t>
            </w:r>
          </w:p>
          <w:p w14:paraId="3ABA6DE2">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f）支持设置启动顺序，并按照设置的启动顺序启动功能；</w:t>
            </w:r>
          </w:p>
          <w:p w14:paraId="1D165211">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g）支持安全启动功能；</w:t>
            </w:r>
          </w:p>
          <w:p w14:paraId="7C571D48">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h）支持设置口令、修改口令、验证口令功能；</w:t>
            </w:r>
          </w:p>
          <w:p w14:paraId="350B3B75">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i）支持板载显示控制或独立显卡的显示控制功能；</w:t>
            </w:r>
          </w:p>
          <w:p w14:paraId="0AF4CB5A">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j）支持 RAID 识别和启动功能；</w:t>
            </w:r>
          </w:p>
          <w:p w14:paraId="6C29F8FC">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k）支持串口重定向功能；</w:t>
            </w:r>
          </w:p>
          <w:p w14:paraId="2141CBB7">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l）支持固件更新功能；</w:t>
            </w:r>
          </w:p>
          <w:p w14:paraId="7431022B">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m）支持 BIOS 固件设置的恢复出厂功能；</w:t>
            </w:r>
          </w:p>
          <w:p w14:paraId="172D31E5">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n）支持网络引导启用和关闭功能</w:t>
            </w:r>
          </w:p>
        </w:tc>
      </w:tr>
      <w:tr w14:paraId="7D078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175B3DB0">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225A4F26">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7D9B1FD8">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▲远程控制</w:t>
            </w:r>
          </w:p>
        </w:tc>
        <w:tc>
          <w:tcPr>
            <w:tcW w:w="2985" w:type="pct"/>
          </w:tcPr>
          <w:p w14:paraId="4321A6C4">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支持远程关机和重新启动功能</w:t>
            </w:r>
          </w:p>
        </w:tc>
      </w:tr>
      <w:tr w14:paraId="1C557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25A3795C">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0B737BCB">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操作系统及驱动功能</w:t>
            </w:r>
          </w:p>
        </w:tc>
        <w:tc>
          <w:tcPr>
            <w:tcW w:w="805" w:type="pct"/>
            <w:vAlign w:val="center"/>
          </w:tcPr>
          <w:p w14:paraId="6860C52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▲操作系统及驱动的升级</w:t>
            </w:r>
          </w:p>
        </w:tc>
        <w:tc>
          <w:tcPr>
            <w:tcW w:w="2985" w:type="pct"/>
          </w:tcPr>
          <w:p w14:paraId="63786207">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支持通过网络、闪存盘对操作系统、驱动进行升级</w:t>
            </w:r>
          </w:p>
        </w:tc>
      </w:tr>
      <w:tr w14:paraId="0C9BF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1716E22E">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63EFCE95">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01D51C19">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▲操作系统功能</w:t>
            </w:r>
          </w:p>
        </w:tc>
        <w:tc>
          <w:tcPr>
            <w:tcW w:w="2985" w:type="pct"/>
          </w:tcPr>
          <w:p w14:paraId="67A3A91F">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支持访问控制、安全审计、网络接入鉴别等功能；操作系统其他功能应满足操作系统政府采购需求标准中加*的指标要求</w:t>
            </w:r>
          </w:p>
        </w:tc>
      </w:tr>
      <w:tr w14:paraId="4D3CD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55D507BD">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6896B14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中文信息处理功能</w:t>
            </w:r>
          </w:p>
        </w:tc>
        <w:tc>
          <w:tcPr>
            <w:tcW w:w="805" w:type="pct"/>
            <w:vAlign w:val="center"/>
          </w:tcPr>
          <w:p w14:paraId="781BE5E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▲中文信息处理</w:t>
            </w:r>
          </w:p>
        </w:tc>
        <w:tc>
          <w:tcPr>
            <w:tcW w:w="2985" w:type="pct"/>
          </w:tcPr>
          <w:p w14:paraId="614FCB72">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符合 GB 18030 的有关规定</w:t>
            </w:r>
          </w:p>
        </w:tc>
      </w:tr>
      <w:tr w14:paraId="55D63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restart"/>
            <w:vAlign w:val="center"/>
          </w:tcPr>
          <w:p w14:paraId="31148A50">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安全要求</w:t>
            </w:r>
          </w:p>
        </w:tc>
        <w:tc>
          <w:tcPr>
            <w:tcW w:w="725" w:type="pct"/>
            <w:vAlign w:val="center"/>
          </w:tcPr>
          <w:p w14:paraId="7C0AF90C">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固件安全要求</w:t>
            </w:r>
          </w:p>
        </w:tc>
        <w:tc>
          <w:tcPr>
            <w:tcW w:w="805" w:type="pct"/>
            <w:vAlign w:val="center"/>
          </w:tcPr>
          <w:p w14:paraId="4C014755">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▲故障检测</w:t>
            </w:r>
          </w:p>
        </w:tc>
        <w:tc>
          <w:tcPr>
            <w:tcW w:w="2985" w:type="pct"/>
          </w:tcPr>
          <w:p w14:paraId="681A5906">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支持故障检测功能，可以检测到具体的 FRU（内存、硬盘等）的故障并发出告警</w:t>
            </w:r>
          </w:p>
        </w:tc>
      </w:tr>
      <w:tr w14:paraId="64FD0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15102307">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271C8CAD">
            <w:pPr>
              <w:adjustRightInd/>
              <w:spacing w:line="360" w:lineRule="auto"/>
              <w:contextualSpacing/>
              <w:rPr>
                <w:rFonts w:hint="eastAsia" w:ascii="宋体" w:hAnsi="宋体"/>
                <w:b/>
                <w:bCs/>
                <w:color w:val="auto"/>
                <w:sz w:val="24"/>
                <w:szCs w:val="21"/>
                <w:highlight w:val="none"/>
              </w:rPr>
            </w:pPr>
            <w:r>
              <w:rPr>
                <w:rFonts w:ascii="宋体" w:hAnsi="宋体"/>
                <w:b/>
                <w:bCs/>
                <w:color w:val="auto"/>
                <w:sz w:val="24"/>
                <w:szCs w:val="21"/>
                <w:highlight w:val="none"/>
              </w:rPr>
              <w:t>系统安全要求</w:t>
            </w:r>
          </w:p>
        </w:tc>
        <w:tc>
          <w:tcPr>
            <w:tcW w:w="805" w:type="pct"/>
            <w:vAlign w:val="center"/>
          </w:tcPr>
          <w:p w14:paraId="0D4D871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▲syslog 双</w:t>
            </w:r>
            <w:r>
              <w:rPr>
                <w:rFonts w:hint="eastAsia" w:ascii="宋体" w:hAnsi="宋体" w:cs="宋体"/>
                <w:b/>
                <w:bCs/>
                <w:color w:val="auto"/>
                <w:kern w:val="0"/>
                <w:sz w:val="24"/>
                <w:szCs w:val="21"/>
                <w:highlight w:val="none"/>
                <w:lang w:val="zh-CN" w:bidi="zh-CN"/>
              </w:rPr>
              <w:t>向鉴别</w:t>
            </w:r>
          </w:p>
        </w:tc>
        <w:tc>
          <w:tcPr>
            <w:tcW w:w="2985" w:type="pct"/>
          </w:tcPr>
          <w:p w14:paraId="72453B33">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支持系统日志双向鉴别，对服务器根证书和客户端根证书进行鉴别</w:t>
            </w:r>
          </w:p>
        </w:tc>
      </w:tr>
      <w:tr w14:paraId="0E9B1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59279E7E">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5FF83877">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509B0E4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▲弱口令字典检查</w:t>
            </w:r>
          </w:p>
        </w:tc>
        <w:tc>
          <w:tcPr>
            <w:tcW w:w="2985" w:type="pct"/>
          </w:tcPr>
          <w:p w14:paraId="677F02CB">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支持弱口令字典检查功能，出现在弱口令字典中的字符串不能被设置为用户口令</w:t>
            </w:r>
          </w:p>
        </w:tc>
      </w:tr>
      <w:tr w14:paraId="4CFD9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6F2E826A">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664E15D1">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5CA7CFC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▲白名单访问控制</w:t>
            </w:r>
          </w:p>
        </w:tc>
        <w:tc>
          <w:tcPr>
            <w:tcW w:w="2985" w:type="pct"/>
          </w:tcPr>
          <w:p w14:paraId="2CDA47B4">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支持基于时间、IP 或 MAC 白名单访问控制</w:t>
            </w:r>
          </w:p>
        </w:tc>
      </w:tr>
      <w:tr w14:paraId="3C577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36E5E38A">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2C56FD7A">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2046EAB8">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▲双因素鉴别</w:t>
            </w:r>
          </w:p>
        </w:tc>
        <w:tc>
          <w:tcPr>
            <w:tcW w:w="2985" w:type="pct"/>
          </w:tcPr>
          <w:p w14:paraId="5BA74D90">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基于一次性随机动态密码且使用国密算法的双因素认证,提供技术白皮书证明</w:t>
            </w:r>
          </w:p>
        </w:tc>
      </w:tr>
      <w:tr w14:paraId="1FA4B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02FFD39B">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2B65A366">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753A3B79">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▲二次鉴别</w:t>
            </w:r>
          </w:p>
        </w:tc>
        <w:tc>
          <w:tcPr>
            <w:tcW w:w="2985" w:type="pct"/>
          </w:tcPr>
          <w:p w14:paraId="5608835F">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支持二次鉴别功能。对于用户配置、权限配置、公钥导入等重要的管理操作，已登录用户应通过二次鉴别后，才能执行操作</w:t>
            </w:r>
          </w:p>
        </w:tc>
      </w:tr>
      <w:tr w14:paraId="7063A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0DB78F0F">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55F7DDFB">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tcPr>
          <w:p w14:paraId="210BD47B">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▲匿名化用户告警接收邮箱</w:t>
            </w:r>
          </w:p>
        </w:tc>
        <w:tc>
          <w:tcPr>
            <w:tcW w:w="2985" w:type="pct"/>
          </w:tcPr>
          <w:p w14:paraId="5DE3348B">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支持带外管理系统中的用户告警接收邮箱进行匿名化处理</w:t>
            </w:r>
          </w:p>
        </w:tc>
      </w:tr>
      <w:tr w14:paraId="382C8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3AC03313">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7A742967">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55655BE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▲密码证书安全加密存储</w:t>
            </w:r>
          </w:p>
        </w:tc>
        <w:tc>
          <w:tcPr>
            <w:tcW w:w="2985" w:type="pct"/>
          </w:tcPr>
          <w:p w14:paraId="2C82FCE4">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支持对带外管理系统中的用户口令和证书等敏感信息进行加密存储， 禁止使用私有的和业界已知不安全的密码算法</w:t>
            </w:r>
          </w:p>
        </w:tc>
      </w:tr>
      <w:tr w14:paraId="57D09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1E3B7E60">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vAlign w:val="center"/>
          </w:tcPr>
          <w:p w14:paraId="6B6BF84C">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28216A21">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▲敏感信息安全加密传输</w:t>
            </w:r>
          </w:p>
        </w:tc>
        <w:tc>
          <w:tcPr>
            <w:tcW w:w="2985" w:type="pct"/>
          </w:tcPr>
          <w:p w14:paraId="24F14AD5">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支持使用安全的传输加密协议（如SSH 或 HTTPS 等）传输用户的敏感信息</w:t>
            </w:r>
          </w:p>
        </w:tc>
      </w:tr>
      <w:tr w14:paraId="7A85D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77EBA0B3">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2580D8A2">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信息安全要求</w:t>
            </w:r>
          </w:p>
        </w:tc>
        <w:tc>
          <w:tcPr>
            <w:tcW w:w="805" w:type="pct"/>
            <w:vAlign w:val="center"/>
          </w:tcPr>
          <w:p w14:paraId="5B037E04">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▲研发过程安全</w:t>
            </w:r>
          </w:p>
        </w:tc>
        <w:tc>
          <w:tcPr>
            <w:tcW w:w="2985" w:type="pct"/>
          </w:tcPr>
          <w:p w14:paraId="30063E04">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供应商承诺，生产商已建立从需求、设计、开发、测试、维护端到端的开发流程管理机制，输出和保存开发流程中每个阶段的产品需求清单、设计文档、开发文档、测试记录等材料，保证各个流程可追溯</w:t>
            </w:r>
          </w:p>
        </w:tc>
      </w:tr>
      <w:tr w14:paraId="2B544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7C4CF6DE">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2FA7AED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物理安全</w:t>
            </w:r>
          </w:p>
        </w:tc>
        <w:tc>
          <w:tcPr>
            <w:tcW w:w="805" w:type="pct"/>
            <w:vAlign w:val="center"/>
          </w:tcPr>
          <w:p w14:paraId="4EEB4240">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▲物理安全</w:t>
            </w:r>
          </w:p>
        </w:tc>
        <w:tc>
          <w:tcPr>
            <w:tcW w:w="2985" w:type="pct"/>
          </w:tcPr>
          <w:p w14:paraId="32596A6A">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安全要求应符合 GB 4943.1 的规定</w:t>
            </w:r>
          </w:p>
        </w:tc>
      </w:tr>
      <w:tr w14:paraId="60C96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5AC8E3EA">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67DC7939">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限用物质的限量要求</w:t>
            </w:r>
          </w:p>
        </w:tc>
        <w:tc>
          <w:tcPr>
            <w:tcW w:w="805" w:type="pct"/>
            <w:vAlign w:val="center"/>
          </w:tcPr>
          <w:p w14:paraId="10236B28">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▲限用物质的限量要求</w:t>
            </w:r>
          </w:p>
        </w:tc>
        <w:tc>
          <w:tcPr>
            <w:tcW w:w="2985" w:type="pct"/>
          </w:tcPr>
          <w:p w14:paraId="39D2A324">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限用物质的限量应符合 GB/T 26572 的要求</w:t>
            </w:r>
          </w:p>
        </w:tc>
      </w:tr>
      <w:tr w14:paraId="2EDC7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restart"/>
            <w:vAlign w:val="center"/>
          </w:tcPr>
          <w:p w14:paraId="2A44FAFC">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性能要求</w:t>
            </w:r>
          </w:p>
        </w:tc>
        <w:tc>
          <w:tcPr>
            <w:tcW w:w="725" w:type="pct"/>
            <w:vMerge w:val="restart"/>
            <w:vAlign w:val="center"/>
          </w:tcPr>
          <w:p w14:paraId="335D71B6">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CPU性能</w:t>
            </w:r>
          </w:p>
        </w:tc>
        <w:tc>
          <w:tcPr>
            <w:tcW w:w="805" w:type="pct"/>
            <w:vAlign w:val="center"/>
          </w:tcPr>
          <w:p w14:paraId="22E016A1">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▲CPU 主频</w:t>
            </w:r>
          </w:p>
        </w:tc>
        <w:tc>
          <w:tcPr>
            <w:tcW w:w="2985" w:type="pct"/>
          </w:tcPr>
          <w:p w14:paraId="09D0EB38">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≥2.2GHz</w:t>
            </w:r>
          </w:p>
        </w:tc>
      </w:tr>
      <w:tr w14:paraId="3B742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5AC727F6">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2554E1C2">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44659DB4">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▲单 CPU 核数</w:t>
            </w:r>
          </w:p>
        </w:tc>
        <w:tc>
          <w:tcPr>
            <w:tcW w:w="2985" w:type="pct"/>
          </w:tcPr>
          <w:p w14:paraId="095FCE26">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≥32</w:t>
            </w:r>
          </w:p>
        </w:tc>
      </w:tr>
      <w:tr w14:paraId="04895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72FF42C0">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45B0BAA2">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27F4AE7F">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▲单 CPU 末级缓存容量</w:t>
            </w:r>
          </w:p>
        </w:tc>
        <w:tc>
          <w:tcPr>
            <w:tcW w:w="2985" w:type="pct"/>
          </w:tcPr>
          <w:p w14:paraId="70D70936">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≥64MB</w:t>
            </w:r>
          </w:p>
        </w:tc>
      </w:tr>
      <w:tr w14:paraId="70DA7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24C075C7">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06732B6A">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内存性能</w:t>
            </w:r>
          </w:p>
        </w:tc>
        <w:tc>
          <w:tcPr>
            <w:tcW w:w="805" w:type="pct"/>
            <w:vAlign w:val="center"/>
          </w:tcPr>
          <w:p w14:paraId="0B552600">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▲单内存模块容量</w:t>
            </w:r>
          </w:p>
        </w:tc>
        <w:tc>
          <w:tcPr>
            <w:tcW w:w="2985" w:type="pct"/>
          </w:tcPr>
          <w:p w14:paraId="5C9F9315">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≥64GB</w:t>
            </w:r>
          </w:p>
        </w:tc>
      </w:tr>
      <w:tr w14:paraId="49083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08517BF9">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390DB2A2">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5D8ACD0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▲内存速率</w:t>
            </w:r>
          </w:p>
        </w:tc>
        <w:tc>
          <w:tcPr>
            <w:tcW w:w="2985" w:type="pct"/>
          </w:tcPr>
          <w:p w14:paraId="30E7D5F7">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≥3200MT/s</w:t>
            </w:r>
          </w:p>
        </w:tc>
      </w:tr>
      <w:tr w14:paraId="23455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5A5E2F57">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6A4B14A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RAID卡性能</w:t>
            </w:r>
          </w:p>
        </w:tc>
        <w:tc>
          <w:tcPr>
            <w:tcW w:w="805" w:type="pct"/>
            <w:vAlign w:val="center"/>
          </w:tcPr>
          <w:p w14:paraId="5D63B0F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▲RAID 卡缓存容量大小</w:t>
            </w:r>
          </w:p>
        </w:tc>
        <w:tc>
          <w:tcPr>
            <w:tcW w:w="2985" w:type="pct"/>
          </w:tcPr>
          <w:p w14:paraId="5488E851">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RAID卡</w:t>
            </w:r>
            <w:r>
              <w:rPr>
                <w:rFonts w:ascii="宋体" w:hAnsi="宋体" w:cs="宋体"/>
                <w:color w:val="auto"/>
                <w:kern w:val="0"/>
                <w:sz w:val="24"/>
                <w:szCs w:val="21"/>
                <w:highlight w:val="none"/>
                <w:lang w:val="zh-CN" w:bidi="zh-CN"/>
              </w:rPr>
              <w:t>容量不少于 1GB</w:t>
            </w:r>
          </w:p>
        </w:tc>
      </w:tr>
      <w:tr w14:paraId="5CFFB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37226979">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3E3527D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电源能耗</w:t>
            </w:r>
          </w:p>
        </w:tc>
        <w:tc>
          <w:tcPr>
            <w:tcW w:w="805" w:type="pct"/>
            <w:vAlign w:val="center"/>
          </w:tcPr>
          <w:p w14:paraId="184637A1">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▲电源能耗</w:t>
            </w:r>
          </w:p>
        </w:tc>
        <w:tc>
          <w:tcPr>
            <w:tcW w:w="2985" w:type="pct"/>
          </w:tcPr>
          <w:p w14:paraId="58D0CAC4">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符合 GB/T 9813.3 的有关规定</w:t>
            </w:r>
          </w:p>
        </w:tc>
      </w:tr>
      <w:tr w14:paraId="32018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restart"/>
            <w:vAlign w:val="center"/>
          </w:tcPr>
          <w:p w14:paraId="58753DE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兼容要求</w:t>
            </w:r>
          </w:p>
          <w:p w14:paraId="24D5B312">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35438AB0">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部件兼容性要求</w:t>
            </w:r>
          </w:p>
        </w:tc>
        <w:tc>
          <w:tcPr>
            <w:tcW w:w="805" w:type="pct"/>
            <w:vAlign w:val="center"/>
          </w:tcPr>
          <w:p w14:paraId="7B2C50E9">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▲内存兼容性</w:t>
            </w:r>
          </w:p>
        </w:tc>
        <w:tc>
          <w:tcPr>
            <w:tcW w:w="2985" w:type="pct"/>
          </w:tcPr>
          <w:p w14:paraId="6E28E5B7">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适配 3 种及以上厂商的内存产品， 且均不低于产品支持的内存规格</w:t>
            </w:r>
          </w:p>
        </w:tc>
      </w:tr>
      <w:tr w14:paraId="34441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008CF109">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3A079A6C">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50BBE4E5">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▲固态存储兼容性</w:t>
            </w:r>
          </w:p>
        </w:tc>
        <w:tc>
          <w:tcPr>
            <w:tcW w:w="2985" w:type="pct"/>
          </w:tcPr>
          <w:p w14:paraId="53490B51">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适配 3 种或以上厂商的固态存储产品，且均不低于产品支持的固态存储设备规格</w:t>
            </w:r>
          </w:p>
        </w:tc>
      </w:tr>
      <w:tr w14:paraId="559D8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3281883A">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2E53D803">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6192B4BE">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▲网卡兼容</w:t>
            </w:r>
            <w:r>
              <w:rPr>
                <w:rFonts w:hint="eastAsia" w:ascii="宋体" w:hAnsi="宋体" w:cs="宋体"/>
                <w:b/>
                <w:bCs/>
                <w:color w:val="auto"/>
                <w:kern w:val="0"/>
                <w:sz w:val="24"/>
                <w:szCs w:val="21"/>
                <w:highlight w:val="none"/>
                <w:lang w:val="zh-CN" w:bidi="zh-CN"/>
              </w:rPr>
              <w:t>性</w:t>
            </w:r>
          </w:p>
        </w:tc>
        <w:tc>
          <w:tcPr>
            <w:tcW w:w="2985" w:type="pct"/>
          </w:tcPr>
          <w:p w14:paraId="542CCC11">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网卡应适配两种或以上厂商产品</w:t>
            </w:r>
          </w:p>
        </w:tc>
      </w:tr>
      <w:tr w14:paraId="6585D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17AB5874">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236D1F4D">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2C56998D">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▲功能卡兼容性</w:t>
            </w:r>
          </w:p>
        </w:tc>
        <w:tc>
          <w:tcPr>
            <w:tcW w:w="2985" w:type="pct"/>
          </w:tcPr>
          <w:p w14:paraId="114D8221">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内置或适配符合PCIe 的功能卡，如： 网络功能卡、存储功能卡及图形显示功能卡</w:t>
            </w:r>
          </w:p>
        </w:tc>
      </w:tr>
      <w:tr w14:paraId="0CAF7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5BDD89C6">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5CFB4632">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外设兼容性</w:t>
            </w:r>
          </w:p>
        </w:tc>
        <w:tc>
          <w:tcPr>
            <w:tcW w:w="805" w:type="pct"/>
            <w:vAlign w:val="center"/>
          </w:tcPr>
          <w:p w14:paraId="2EC0E121">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▲外设兼容性</w:t>
            </w:r>
          </w:p>
        </w:tc>
        <w:tc>
          <w:tcPr>
            <w:tcW w:w="2985" w:type="pct"/>
          </w:tcPr>
          <w:p w14:paraId="38897738">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兼容多种主流生产商的外部设备， 包括显示器、键盘、鼠标、闪存盘、移动硬盘、USB 光驱及 KVM 等，要求使用不同厂商的外部设备时，系统均能正常识别和安装驱动</w:t>
            </w:r>
          </w:p>
        </w:tc>
      </w:tr>
      <w:tr w14:paraId="7A854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435E4B05">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1370E818">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软件兼容性</w:t>
            </w:r>
          </w:p>
        </w:tc>
        <w:tc>
          <w:tcPr>
            <w:tcW w:w="805" w:type="pct"/>
            <w:vAlign w:val="center"/>
          </w:tcPr>
          <w:p w14:paraId="6D849C0F">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▲数据库兼容</w:t>
            </w:r>
          </w:p>
        </w:tc>
        <w:tc>
          <w:tcPr>
            <w:tcW w:w="2985" w:type="pct"/>
          </w:tcPr>
          <w:p w14:paraId="1363E642">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兼容 3 个及以上厂商的数据库产品</w:t>
            </w:r>
          </w:p>
        </w:tc>
      </w:tr>
      <w:tr w14:paraId="72F89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6510F5BC">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56B0294D">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3F2D606A">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▲中间件兼容</w:t>
            </w:r>
          </w:p>
        </w:tc>
        <w:tc>
          <w:tcPr>
            <w:tcW w:w="2985" w:type="pct"/>
          </w:tcPr>
          <w:p w14:paraId="4AD89C7F">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兼容 3 个及以上厂商的中间件产品</w:t>
            </w:r>
          </w:p>
        </w:tc>
      </w:tr>
      <w:tr w14:paraId="19B56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4548D789">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168171D2">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7EF850F7">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▲平台软件兼容</w:t>
            </w:r>
          </w:p>
        </w:tc>
        <w:tc>
          <w:tcPr>
            <w:tcW w:w="2985" w:type="pct"/>
          </w:tcPr>
          <w:p w14:paraId="1746FF1B">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兼容 3 个及以上厂商的大数据平台</w:t>
            </w:r>
          </w:p>
        </w:tc>
      </w:tr>
      <w:tr w14:paraId="20FEC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restart"/>
            <w:vAlign w:val="center"/>
          </w:tcPr>
          <w:p w14:paraId="603788CA">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可靠性要求</w:t>
            </w:r>
          </w:p>
        </w:tc>
        <w:tc>
          <w:tcPr>
            <w:tcW w:w="725" w:type="pct"/>
            <w:vMerge w:val="restart"/>
            <w:vAlign w:val="center"/>
          </w:tcPr>
          <w:p w14:paraId="4D87A8CA">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整机可靠性要求</w:t>
            </w:r>
          </w:p>
        </w:tc>
        <w:tc>
          <w:tcPr>
            <w:tcW w:w="805" w:type="pct"/>
            <w:vAlign w:val="center"/>
          </w:tcPr>
          <w:p w14:paraId="68632D70">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▲整机可靠性</w:t>
            </w:r>
          </w:p>
        </w:tc>
        <w:tc>
          <w:tcPr>
            <w:tcW w:w="2985" w:type="pct"/>
          </w:tcPr>
          <w:p w14:paraId="3FD31CA5">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m1 值（MTBF 的不可接受值）不得低于 30000h</w:t>
            </w:r>
          </w:p>
        </w:tc>
      </w:tr>
      <w:tr w14:paraId="16C20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687A888A">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3FD516DC">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6CDAD202">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▲风扇可靠性</w:t>
            </w:r>
          </w:p>
        </w:tc>
        <w:tc>
          <w:tcPr>
            <w:tcW w:w="2985" w:type="pct"/>
          </w:tcPr>
          <w:p w14:paraId="21B779A2">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风扇寿命应不低于 40000h</w:t>
            </w:r>
          </w:p>
        </w:tc>
      </w:tr>
      <w:tr w14:paraId="3656A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2D6E087E">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71489EF7">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0A0757BB">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▲部件可靠性</w:t>
            </w:r>
          </w:p>
        </w:tc>
        <w:tc>
          <w:tcPr>
            <w:tcW w:w="2985" w:type="pct"/>
          </w:tcPr>
          <w:p w14:paraId="56BD46EC">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支持硬盘、电源、风扇热插拔(内置风扇除外)</w:t>
            </w:r>
          </w:p>
        </w:tc>
      </w:tr>
      <w:tr w14:paraId="74DB7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Align w:val="center"/>
          </w:tcPr>
          <w:p w14:paraId="35A1E3FF">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包装及运输要求</w:t>
            </w:r>
          </w:p>
        </w:tc>
        <w:tc>
          <w:tcPr>
            <w:tcW w:w="725" w:type="pct"/>
            <w:vAlign w:val="center"/>
          </w:tcPr>
          <w:p w14:paraId="1EB48528">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包装及运输要求</w:t>
            </w:r>
          </w:p>
        </w:tc>
        <w:tc>
          <w:tcPr>
            <w:tcW w:w="805" w:type="pct"/>
            <w:vAlign w:val="center"/>
          </w:tcPr>
          <w:p w14:paraId="0E650901">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▲标志、包装、运输和贮存</w:t>
            </w:r>
          </w:p>
        </w:tc>
        <w:tc>
          <w:tcPr>
            <w:tcW w:w="2985" w:type="pct"/>
          </w:tcPr>
          <w:p w14:paraId="55172B0D">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符合 GB/T 9813.3 和商品包装政府采购需求标准的相关规定</w:t>
            </w:r>
          </w:p>
        </w:tc>
      </w:tr>
      <w:tr w14:paraId="7C0D1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restart"/>
            <w:vAlign w:val="center"/>
          </w:tcPr>
          <w:p w14:paraId="22FEEADD">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服务要求</w:t>
            </w:r>
          </w:p>
        </w:tc>
        <w:tc>
          <w:tcPr>
            <w:tcW w:w="725" w:type="pct"/>
            <w:vMerge w:val="restart"/>
            <w:vAlign w:val="center"/>
          </w:tcPr>
          <w:p w14:paraId="2884DEDA">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服务响应</w:t>
            </w:r>
          </w:p>
        </w:tc>
        <w:tc>
          <w:tcPr>
            <w:tcW w:w="805" w:type="pct"/>
            <w:vAlign w:val="center"/>
          </w:tcPr>
          <w:p w14:paraId="0C661E60">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▲服务响应</w:t>
            </w:r>
          </w:p>
        </w:tc>
        <w:tc>
          <w:tcPr>
            <w:tcW w:w="2985" w:type="pct"/>
          </w:tcPr>
          <w:p w14:paraId="44A7FFCC">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提供电话、电子邮件、远程连接等多种形式服务；提供同城 4h、异地 12h 技术响应服务，2 个工作日解决问题，对于未能解决的问题和故障应提供可行的升级方案，并提供周转设备；建立全国技术服务体系和服务 团体，符合专业服务体系标准要求， 提供原厂中文服务；服务周期内提供产品的维修、换件和升级服务</w:t>
            </w:r>
          </w:p>
        </w:tc>
      </w:tr>
      <w:tr w14:paraId="510CA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1CD52883">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387FE2C3">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1D2B1D05">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▲培训服务</w:t>
            </w:r>
          </w:p>
        </w:tc>
        <w:tc>
          <w:tcPr>
            <w:tcW w:w="2985" w:type="pct"/>
          </w:tcPr>
          <w:p w14:paraId="1A051BEA">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供应商提供培训材料、产品手册等培训相关内容</w:t>
            </w:r>
          </w:p>
        </w:tc>
      </w:tr>
      <w:tr w14:paraId="36390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6D09909E">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Align w:val="center"/>
          </w:tcPr>
          <w:p w14:paraId="22FDF6A2">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服务周期</w:t>
            </w:r>
          </w:p>
        </w:tc>
        <w:tc>
          <w:tcPr>
            <w:tcW w:w="805" w:type="pct"/>
            <w:vAlign w:val="center"/>
          </w:tcPr>
          <w:p w14:paraId="03EB7ACC">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▲服务周期</w:t>
            </w:r>
          </w:p>
        </w:tc>
        <w:tc>
          <w:tcPr>
            <w:tcW w:w="2985" w:type="pct"/>
          </w:tcPr>
          <w:p w14:paraId="7BD2A4B2">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a）</w:t>
            </w:r>
            <w:r>
              <w:rPr>
                <w:rFonts w:ascii="宋体" w:hAnsi="宋体" w:cs="宋体"/>
                <w:color w:val="auto"/>
                <w:kern w:val="0"/>
                <w:sz w:val="24"/>
                <w:szCs w:val="21"/>
                <w:highlight w:val="none"/>
                <w:lang w:val="zh-CN" w:bidi="zh-CN"/>
              </w:rPr>
              <w:t>产品免费服务周期（含换件和维修）应不小于 5 年；</w:t>
            </w:r>
          </w:p>
          <w:p w14:paraId="5B053088">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b）</w:t>
            </w:r>
            <w:r>
              <w:rPr>
                <w:rFonts w:ascii="宋体" w:hAnsi="宋体" w:cs="宋体"/>
                <w:color w:val="auto"/>
                <w:kern w:val="0"/>
                <w:sz w:val="24"/>
                <w:szCs w:val="21"/>
                <w:highlight w:val="none"/>
                <w:lang w:val="zh-CN" w:bidi="zh-CN"/>
              </w:rPr>
              <w:t>设备停产后继续提供质量保障服务（含备品备件），服务终止时间与最后一批设备交付时间间隔不低于 6 年；</w:t>
            </w:r>
          </w:p>
          <w:p w14:paraId="7123B296">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c）</w:t>
            </w:r>
            <w:r>
              <w:rPr>
                <w:rFonts w:ascii="宋体" w:hAnsi="宋体" w:cs="宋体"/>
                <w:color w:val="auto"/>
                <w:kern w:val="0"/>
                <w:sz w:val="24"/>
                <w:szCs w:val="21"/>
                <w:highlight w:val="none"/>
                <w:lang w:val="zh-CN" w:bidi="zh-CN"/>
              </w:rPr>
              <w:t>产品停止服务时间应提前 1 年告知客户；</w:t>
            </w:r>
          </w:p>
          <w:p w14:paraId="018714E4">
            <w:pPr>
              <w:tabs>
                <w:tab w:val="left" w:pos="378"/>
              </w:tabs>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d）</w:t>
            </w:r>
            <w:r>
              <w:rPr>
                <w:rFonts w:ascii="宋体" w:hAnsi="宋体" w:cs="宋体"/>
                <w:color w:val="auto"/>
                <w:kern w:val="0"/>
                <w:sz w:val="24"/>
                <w:szCs w:val="21"/>
                <w:highlight w:val="none"/>
                <w:lang w:val="zh-CN" w:bidi="zh-CN"/>
              </w:rPr>
              <w:t>产品发布日期需在随机文件中</w:t>
            </w:r>
            <w:r>
              <w:rPr>
                <w:rFonts w:hint="eastAsia" w:ascii="宋体" w:hAnsi="宋体" w:cs="宋体"/>
                <w:color w:val="auto"/>
                <w:kern w:val="0"/>
                <w:sz w:val="24"/>
                <w:szCs w:val="21"/>
                <w:highlight w:val="none"/>
                <w:lang w:val="zh-CN" w:bidi="zh-CN"/>
              </w:rPr>
              <w:t>明确</w:t>
            </w:r>
          </w:p>
        </w:tc>
      </w:tr>
      <w:tr w14:paraId="0ED1C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45CC7FB4">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514BF3C2">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服务工具要求</w:t>
            </w:r>
          </w:p>
        </w:tc>
        <w:tc>
          <w:tcPr>
            <w:tcW w:w="805" w:type="pct"/>
            <w:vAlign w:val="center"/>
          </w:tcPr>
          <w:p w14:paraId="69D32B5F">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▲工具要求</w:t>
            </w:r>
          </w:p>
        </w:tc>
        <w:tc>
          <w:tcPr>
            <w:tcW w:w="2985" w:type="pct"/>
          </w:tcPr>
          <w:p w14:paraId="6533C9CE">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供应商提供设置服务器硬件、辅助操作系统安装等功能的辅助工具和管理软件。且随附软件应具有合法授权或版权</w:t>
            </w:r>
          </w:p>
        </w:tc>
      </w:tr>
      <w:tr w14:paraId="421BC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218E4EB1">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6B6D9DB6">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67483EE8">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▲驱动安装升级指引</w:t>
            </w:r>
          </w:p>
        </w:tc>
        <w:tc>
          <w:tcPr>
            <w:tcW w:w="2985" w:type="pct"/>
          </w:tcPr>
          <w:p w14:paraId="59A24AC8">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供应商提供出厂安装的配件所需的驱动程序，形式包括但不限于驱动光盘、驱动下载链接等。其他配件应提供指引</w:t>
            </w:r>
          </w:p>
        </w:tc>
      </w:tr>
      <w:tr w14:paraId="37F00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3EDC3BCC">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tcBorders>
            <w:vAlign w:val="center"/>
          </w:tcPr>
          <w:p w14:paraId="21EED0D6">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61CE5F68">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▲管理软件</w:t>
            </w:r>
          </w:p>
        </w:tc>
        <w:tc>
          <w:tcPr>
            <w:tcW w:w="2985" w:type="pct"/>
          </w:tcPr>
          <w:p w14:paraId="452F056D">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具备资源管理、系统管理、性能监控、健康监控、基于网络控制、报警设置功能</w:t>
            </w:r>
          </w:p>
        </w:tc>
      </w:tr>
      <w:tr w14:paraId="007D5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0F7B4146">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vAlign w:val="center"/>
          </w:tcPr>
          <w:p w14:paraId="0683D39B">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增值服务</w:t>
            </w:r>
          </w:p>
        </w:tc>
        <w:tc>
          <w:tcPr>
            <w:tcW w:w="805" w:type="pct"/>
            <w:vAlign w:val="center"/>
          </w:tcPr>
          <w:p w14:paraId="0A598521">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▲厂家升级产品软件与扩容服务</w:t>
            </w:r>
          </w:p>
        </w:tc>
        <w:tc>
          <w:tcPr>
            <w:tcW w:w="2985" w:type="pct"/>
          </w:tcPr>
          <w:p w14:paraId="2754EFB9">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供应商提供原厂级的部件/软件产品升级和扩容能力</w:t>
            </w:r>
          </w:p>
        </w:tc>
      </w:tr>
      <w:tr w14:paraId="0DFC8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vAlign w:val="center"/>
          </w:tcPr>
          <w:p w14:paraId="6287B125">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nil"/>
              <w:bottom w:val="single" w:color="auto" w:sz="4" w:space="0"/>
            </w:tcBorders>
            <w:vAlign w:val="center"/>
          </w:tcPr>
          <w:p w14:paraId="0AA3D1AE">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vAlign w:val="center"/>
          </w:tcPr>
          <w:p w14:paraId="49AFBB1B">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▲提供上门服务</w:t>
            </w:r>
          </w:p>
        </w:tc>
        <w:tc>
          <w:tcPr>
            <w:tcW w:w="2985" w:type="pct"/>
          </w:tcPr>
          <w:p w14:paraId="75A9CBCE">
            <w:pPr>
              <w:autoSpaceDE w:val="0"/>
              <w:autoSpaceDN w:val="0"/>
              <w:adjustRightInd/>
              <w:spacing w:line="360" w:lineRule="auto"/>
              <w:ind w:firstLine="480" w:firstLineChars="200"/>
              <w:contextualSpacing/>
              <w:jc w:val="left"/>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供应商具备提供上门服务的能力</w:t>
            </w:r>
          </w:p>
        </w:tc>
      </w:tr>
      <w:tr w14:paraId="39442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restart"/>
            <w:tcBorders>
              <w:right w:val="single" w:color="auto" w:sz="4" w:space="0"/>
            </w:tcBorders>
            <w:vAlign w:val="center"/>
          </w:tcPr>
          <w:p w14:paraId="2B90421D">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供保要求</w:t>
            </w:r>
          </w:p>
          <w:p w14:paraId="58451AEA">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restart"/>
            <w:tcBorders>
              <w:top w:val="single" w:color="auto" w:sz="4" w:space="0"/>
              <w:left w:val="single" w:color="auto" w:sz="4" w:space="0"/>
              <w:bottom w:val="single" w:color="auto" w:sz="4" w:space="0"/>
              <w:right w:val="single" w:color="auto" w:sz="4" w:space="0"/>
            </w:tcBorders>
            <w:vAlign w:val="center"/>
          </w:tcPr>
          <w:p w14:paraId="6E266EAD">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供应链质量</w:t>
            </w:r>
          </w:p>
        </w:tc>
        <w:tc>
          <w:tcPr>
            <w:tcW w:w="805" w:type="pct"/>
            <w:tcBorders>
              <w:left w:val="single" w:color="auto" w:sz="4" w:space="0"/>
            </w:tcBorders>
            <w:vAlign w:val="center"/>
          </w:tcPr>
          <w:p w14:paraId="5370E3B9">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▲抗干扰性</w:t>
            </w:r>
          </w:p>
        </w:tc>
        <w:tc>
          <w:tcPr>
            <w:tcW w:w="2985" w:type="pct"/>
          </w:tcPr>
          <w:p w14:paraId="2CDD1A3B">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当产品部件出现供应风险时，应通知客户并提供风险应对方案确保产品的服务保障，必要时应停止相关受影响产品的销售</w:t>
            </w:r>
          </w:p>
        </w:tc>
      </w:tr>
      <w:tr w14:paraId="4750E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85" w:type="pct"/>
            <w:vMerge w:val="continue"/>
            <w:tcBorders>
              <w:right w:val="single" w:color="auto" w:sz="4" w:space="0"/>
            </w:tcBorders>
            <w:vAlign w:val="center"/>
          </w:tcPr>
          <w:p w14:paraId="0629A4AF">
            <w:pPr>
              <w:autoSpaceDE w:val="0"/>
              <w:autoSpaceDN w:val="0"/>
              <w:adjustRightInd/>
              <w:spacing w:line="360" w:lineRule="auto"/>
              <w:ind w:firstLine="482" w:firstLineChars="200"/>
              <w:contextualSpacing/>
              <w:jc w:val="center"/>
              <w:rPr>
                <w:rFonts w:hint="eastAsia" w:ascii="宋体" w:hAnsi="宋体" w:cs="宋体"/>
                <w:b/>
                <w:bCs/>
                <w:color w:val="auto"/>
                <w:kern w:val="0"/>
                <w:sz w:val="24"/>
                <w:szCs w:val="21"/>
                <w:highlight w:val="none"/>
                <w:lang w:val="zh-CN" w:bidi="zh-CN"/>
              </w:rPr>
            </w:pPr>
          </w:p>
        </w:tc>
        <w:tc>
          <w:tcPr>
            <w:tcW w:w="725" w:type="pct"/>
            <w:vMerge w:val="continue"/>
            <w:tcBorders>
              <w:top w:val="single" w:color="auto" w:sz="4" w:space="0"/>
              <w:left w:val="single" w:color="auto" w:sz="4" w:space="0"/>
              <w:bottom w:val="single" w:color="auto" w:sz="4" w:space="0"/>
              <w:right w:val="single" w:color="auto" w:sz="4" w:space="0"/>
            </w:tcBorders>
            <w:vAlign w:val="center"/>
          </w:tcPr>
          <w:p w14:paraId="069F79A3">
            <w:pPr>
              <w:adjustRightInd/>
              <w:spacing w:line="360" w:lineRule="auto"/>
              <w:ind w:firstLine="482" w:firstLineChars="200"/>
              <w:contextualSpacing/>
              <w:jc w:val="center"/>
              <w:rPr>
                <w:rFonts w:hint="eastAsia" w:ascii="宋体" w:hAnsi="宋体"/>
                <w:b/>
                <w:bCs/>
                <w:color w:val="auto"/>
                <w:sz w:val="24"/>
                <w:szCs w:val="21"/>
                <w:highlight w:val="none"/>
              </w:rPr>
            </w:pPr>
          </w:p>
        </w:tc>
        <w:tc>
          <w:tcPr>
            <w:tcW w:w="805" w:type="pct"/>
            <w:tcBorders>
              <w:left w:val="single" w:color="auto" w:sz="4" w:space="0"/>
            </w:tcBorders>
            <w:vAlign w:val="center"/>
          </w:tcPr>
          <w:p w14:paraId="2F0A0E33">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ascii="宋体" w:hAnsi="宋体" w:cs="宋体"/>
                <w:b/>
                <w:bCs/>
                <w:color w:val="auto"/>
                <w:kern w:val="0"/>
                <w:sz w:val="24"/>
                <w:szCs w:val="21"/>
                <w:highlight w:val="none"/>
                <w:lang w:val="zh-CN" w:bidi="zh-CN"/>
              </w:rPr>
              <w:t>▲供应能力证明</w:t>
            </w:r>
          </w:p>
        </w:tc>
        <w:tc>
          <w:tcPr>
            <w:tcW w:w="2985" w:type="pct"/>
          </w:tcPr>
          <w:p w14:paraId="2FCF85E8">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ascii="宋体" w:hAnsi="宋体" w:cs="宋体"/>
                <w:color w:val="auto"/>
                <w:kern w:val="0"/>
                <w:sz w:val="24"/>
                <w:szCs w:val="21"/>
                <w:highlight w:val="none"/>
                <w:lang w:val="zh-CN" w:bidi="zh-CN"/>
              </w:rPr>
              <w:t>供应商提供供应链稳定承诺书，确保产品的部件在产品服务周期内稳定供货</w:t>
            </w:r>
          </w:p>
        </w:tc>
      </w:tr>
      <w:tr w14:paraId="31D60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485" w:type="pct"/>
            <w:tcBorders>
              <w:right w:val="single" w:color="auto" w:sz="4" w:space="0"/>
            </w:tcBorders>
            <w:vAlign w:val="center"/>
          </w:tcPr>
          <w:p w14:paraId="05659BC9">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hint="eastAsia" w:ascii="宋体" w:hAnsi="宋体" w:cs="宋体"/>
                <w:b/>
                <w:bCs/>
                <w:color w:val="auto"/>
                <w:kern w:val="0"/>
                <w:sz w:val="24"/>
                <w:szCs w:val="21"/>
                <w:highlight w:val="none"/>
                <w:lang w:val="zh-CN" w:bidi="zh-CN"/>
              </w:rPr>
              <w:t>国产操作系统</w:t>
            </w:r>
          </w:p>
        </w:tc>
        <w:tc>
          <w:tcPr>
            <w:tcW w:w="725" w:type="pct"/>
            <w:tcBorders>
              <w:top w:val="single" w:color="auto" w:sz="4" w:space="0"/>
              <w:left w:val="single" w:color="auto" w:sz="4" w:space="0"/>
              <w:right w:val="single" w:color="auto" w:sz="4" w:space="0"/>
            </w:tcBorders>
            <w:vAlign w:val="center"/>
          </w:tcPr>
          <w:p w14:paraId="26161A4E">
            <w:pPr>
              <w:adjustRightInd/>
              <w:spacing w:line="360" w:lineRule="auto"/>
              <w:contextualSpacing/>
              <w:rPr>
                <w:rFonts w:hint="eastAsia" w:ascii="宋体" w:hAnsi="宋体"/>
                <w:b/>
                <w:bCs/>
                <w:color w:val="auto"/>
                <w:sz w:val="24"/>
                <w:szCs w:val="21"/>
                <w:highlight w:val="none"/>
              </w:rPr>
            </w:pPr>
            <w:r>
              <w:rPr>
                <w:rFonts w:hint="eastAsia" w:ascii="宋体" w:hAnsi="宋体"/>
                <w:b/>
                <w:bCs/>
                <w:color w:val="auto"/>
                <w:sz w:val="24"/>
                <w:szCs w:val="21"/>
                <w:highlight w:val="none"/>
              </w:rPr>
              <w:t>国产操作系统</w:t>
            </w:r>
          </w:p>
        </w:tc>
        <w:tc>
          <w:tcPr>
            <w:tcW w:w="805" w:type="pct"/>
            <w:tcBorders>
              <w:left w:val="single" w:color="auto" w:sz="4" w:space="0"/>
            </w:tcBorders>
            <w:vAlign w:val="center"/>
          </w:tcPr>
          <w:p w14:paraId="38FBE339">
            <w:pPr>
              <w:autoSpaceDE w:val="0"/>
              <w:autoSpaceDN w:val="0"/>
              <w:adjustRightInd/>
              <w:spacing w:line="360" w:lineRule="auto"/>
              <w:contextualSpacing/>
              <w:rPr>
                <w:rFonts w:hint="eastAsia" w:ascii="宋体" w:hAnsi="宋体" w:cs="宋体"/>
                <w:b/>
                <w:bCs/>
                <w:color w:val="auto"/>
                <w:kern w:val="0"/>
                <w:sz w:val="24"/>
                <w:szCs w:val="21"/>
                <w:highlight w:val="none"/>
                <w:lang w:val="zh-CN" w:bidi="zh-CN"/>
              </w:rPr>
            </w:pPr>
            <w:r>
              <w:rPr>
                <w:rFonts w:hint="eastAsia" w:ascii="宋体" w:hAnsi="宋体" w:cs="宋体"/>
                <w:b/>
                <w:bCs/>
                <w:color w:val="auto"/>
                <w:kern w:val="0"/>
                <w:sz w:val="24"/>
                <w:szCs w:val="21"/>
                <w:highlight w:val="none"/>
                <w:lang w:val="zh-CN" w:bidi="zh-CN"/>
              </w:rPr>
              <w:t>数量与兼容性</w:t>
            </w:r>
          </w:p>
        </w:tc>
        <w:tc>
          <w:tcPr>
            <w:tcW w:w="2985" w:type="pct"/>
          </w:tcPr>
          <w:p w14:paraId="3248E716">
            <w:pPr>
              <w:autoSpaceDE w:val="0"/>
              <w:autoSpaceDN w:val="0"/>
              <w:adjustRightInd/>
              <w:spacing w:line="360" w:lineRule="auto"/>
              <w:ind w:firstLine="480" w:firstLineChars="200"/>
              <w:contextualSpacing/>
              <w:rPr>
                <w:rFonts w:hint="eastAsia" w:ascii="宋体" w:hAnsi="宋体" w:cs="宋体"/>
                <w:color w:val="auto"/>
                <w:kern w:val="0"/>
                <w:sz w:val="24"/>
                <w:szCs w:val="21"/>
                <w:highlight w:val="none"/>
                <w:lang w:val="zh-CN" w:bidi="zh-CN"/>
              </w:rPr>
            </w:pPr>
            <w:r>
              <w:rPr>
                <w:rFonts w:hint="eastAsia" w:ascii="宋体" w:hAnsi="宋体" w:cs="宋体"/>
                <w:color w:val="auto"/>
                <w:kern w:val="0"/>
                <w:sz w:val="24"/>
                <w:szCs w:val="21"/>
                <w:highlight w:val="none"/>
                <w:lang w:val="zh-CN" w:bidi="zh-CN"/>
              </w:rPr>
              <w:t>数量1套，兼容本台信创服务器</w:t>
            </w:r>
          </w:p>
        </w:tc>
      </w:tr>
    </w:tbl>
    <w:p w14:paraId="7AEEFCF4">
      <w:pPr>
        <w:adjustRightInd/>
        <w:spacing w:line="360" w:lineRule="auto"/>
        <w:ind w:firstLine="480" w:firstLineChars="200"/>
        <w:rPr>
          <w:rFonts w:hint="eastAsia" w:ascii="仿宋" w:hAnsi="仿宋"/>
          <w:color w:val="auto"/>
          <w:sz w:val="24"/>
          <w:highlight w:val="none"/>
        </w:rPr>
      </w:pPr>
    </w:p>
    <w:p w14:paraId="3D6B2490">
      <w:pPr>
        <w:keepNext/>
        <w:keepLines/>
        <w:numPr>
          <w:ilvl w:val="1"/>
          <w:numId w:val="0"/>
        </w:numPr>
        <w:adjustRightInd/>
        <w:spacing w:before="260" w:after="260" w:line="416" w:lineRule="auto"/>
        <w:ind w:left="425" w:hanging="425"/>
        <w:outlineLvl w:val="1"/>
        <w:rPr>
          <w:rFonts w:hint="eastAsia" w:ascii="仿宋" w:hAnsi="仿宋"/>
          <w:b/>
          <w:bCs/>
          <w:color w:val="auto"/>
          <w:sz w:val="28"/>
          <w:szCs w:val="32"/>
          <w:highlight w:val="none"/>
        </w:rPr>
      </w:pPr>
      <w:r>
        <w:rPr>
          <w:rFonts w:hint="eastAsia" w:ascii="仿宋" w:hAnsi="仿宋"/>
          <w:b/>
          <w:bCs/>
          <w:color w:val="auto"/>
          <w:sz w:val="28"/>
          <w:szCs w:val="32"/>
          <w:highlight w:val="none"/>
        </w:rPr>
        <w:t>3、 国产数据库</w:t>
      </w:r>
    </w:p>
    <w:p w14:paraId="40884F41">
      <w:pPr>
        <w:pStyle w:val="84"/>
        <w:ind w:firstLine="0"/>
        <w:rPr>
          <w:rFonts w:hint="eastAsia"/>
          <w:color w:val="auto"/>
          <w:highlight w:val="none"/>
        </w:rPr>
      </w:pPr>
      <w:r>
        <w:rPr>
          <w:rFonts w:hint="eastAsia"/>
          <w:color w:val="auto"/>
          <w:highlight w:val="none"/>
        </w:rPr>
        <w:t>提供不少于1年原厂质保服务</w:t>
      </w:r>
    </w:p>
    <w:tbl>
      <w:tblPr>
        <w:tblStyle w:val="6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0"/>
        <w:gridCol w:w="895"/>
        <w:gridCol w:w="1365"/>
        <w:gridCol w:w="5712"/>
      </w:tblGrid>
      <w:tr w14:paraId="11AB5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6D902E65">
            <w:pPr>
              <w:widowControl/>
              <w:spacing w:line="340" w:lineRule="exact"/>
              <w:jc w:val="left"/>
              <w:textAlignment w:val="center"/>
              <w:rPr>
                <w:rFonts w:hint="eastAsia" w:cs="宋体" w:asciiTheme="minorEastAsia" w:hAnsiTheme="minorEastAsia"/>
                <w:b/>
                <w:bCs/>
                <w:color w:val="auto"/>
                <w:szCs w:val="21"/>
                <w:highlight w:val="none"/>
              </w:rPr>
            </w:pPr>
            <w:r>
              <w:rPr>
                <w:rFonts w:hint="eastAsia" w:cs="宋体" w:asciiTheme="minorEastAsia" w:hAnsiTheme="minorEastAsia"/>
                <w:b/>
                <w:bCs/>
                <w:color w:val="auto"/>
                <w:kern w:val="0"/>
                <w:szCs w:val="21"/>
                <w:highlight w:val="none"/>
                <w:lang w:bidi="ar"/>
              </w:rPr>
              <w:t>序号</w:t>
            </w:r>
          </w:p>
        </w:tc>
        <w:tc>
          <w:tcPr>
            <w:tcW w:w="0" w:type="auto"/>
            <w:shd w:val="clear" w:color="auto" w:fill="auto"/>
            <w:vAlign w:val="center"/>
          </w:tcPr>
          <w:p w14:paraId="4F50D047">
            <w:pPr>
              <w:widowControl/>
              <w:spacing w:line="340" w:lineRule="exact"/>
              <w:jc w:val="left"/>
              <w:textAlignment w:val="center"/>
              <w:rPr>
                <w:rFonts w:hint="eastAsia" w:cs="宋体" w:asciiTheme="minorEastAsia" w:hAnsiTheme="minorEastAsia"/>
                <w:b/>
                <w:bCs/>
                <w:color w:val="auto"/>
                <w:szCs w:val="21"/>
                <w:highlight w:val="none"/>
              </w:rPr>
            </w:pPr>
            <w:r>
              <w:rPr>
                <w:rFonts w:hint="eastAsia" w:cs="宋体" w:asciiTheme="minorEastAsia" w:hAnsiTheme="minorEastAsia"/>
                <w:b/>
                <w:bCs/>
                <w:color w:val="auto"/>
                <w:kern w:val="0"/>
                <w:szCs w:val="21"/>
                <w:highlight w:val="none"/>
                <w:lang w:bidi="ar"/>
              </w:rPr>
              <w:t>一级指标</w:t>
            </w:r>
          </w:p>
        </w:tc>
        <w:tc>
          <w:tcPr>
            <w:tcW w:w="0" w:type="auto"/>
            <w:shd w:val="clear" w:color="auto" w:fill="auto"/>
            <w:vAlign w:val="center"/>
          </w:tcPr>
          <w:p w14:paraId="6A5309BC">
            <w:pPr>
              <w:widowControl/>
              <w:spacing w:line="340" w:lineRule="exact"/>
              <w:jc w:val="left"/>
              <w:textAlignment w:val="center"/>
              <w:rPr>
                <w:rFonts w:hint="eastAsia" w:cs="宋体" w:asciiTheme="minorEastAsia" w:hAnsiTheme="minorEastAsia"/>
                <w:b/>
                <w:bCs/>
                <w:color w:val="auto"/>
                <w:szCs w:val="21"/>
                <w:highlight w:val="none"/>
              </w:rPr>
            </w:pPr>
            <w:r>
              <w:rPr>
                <w:rFonts w:hint="eastAsia" w:cs="宋体" w:asciiTheme="minorEastAsia" w:hAnsiTheme="minorEastAsia"/>
                <w:b/>
                <w:bCs/>
                <w:color w:val="auto"/>
                <w:kern w:val="0"/>
                <w:szCs w:val="21"/>
                <w:highlight w:val="none"/>
                <w:lang w:bidi="ar"/>
              </w:rPr>
              <w:t>二级指标</w:t>
            </w:r>
          </w:p>
        </w:tc>
        <w:tc>
          <w:tcPr>
            <w:tcW w:w="0" w:type="auto"/>
            <w:shd w:val="clear" w:color="auto" w:fill="auto"/>
            <w:vAlign w:val="center"/>
          </w:tcPr>
          <w:p w14:paraId="0EA95840">
            <w:pPr>
              <w:widowControl/>
              <w:spacing w:line="340" w:lineRule="exact"/>
              <w:jc w:val="left"/>
              <w:textAlignment w:val="center"/>
              <w:rPr>
                <w:rFonts w:hint="eastAsia" w:cs="宋体" w:asciiTheme="minorEastAsia" w:hAnsiTheme="minorEastAsia"/>
                <w:b/>
                <w:bCs/>
                <w:color w:val="auto"/>
                <w:szCs w:val="21"/>
                <w:highlight w:val="none"/>
              </w:rPr>
            </w:pPr>
            <w:r>
              <w:rPr>
                <w:rFonts w:hint="eastAsia" w:cs="宋体" w:asciiTheme="minorEastAsia" w:hAnsiTheme="minorEastAsia"/>
                <w:b/>
                <w:bCs/>
                <w:color w:val="auto"/>
                <w:kern w:val="0"/>
                <w:szCs w:val="21"/>
                <w:highlight w:val="none"/>
                <w:lang w:bidi="ar"/>
              </w:rPr>
              <w:t>指标要求</w:t>
            </w:r>
          </w:p>
        </w:tc>
      </w:tr>
      <w:tr w14:paraId="260C9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7578C53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1</w:t>
            </w:r>
          </w:p>
        </w:tc>
        <w:tc>
          <w:tcPr>
            <w:tcW w:w="0" w:type="auto"/>
            <w:vMerge w:val="restart"/>
            <w:shd w:val="clear" w:color="auto" w:fill="auto"/>
            <w:vAlign w:val="center"/>
          </w:tcPr>
          <w:p w14:paraId="3532DEC5">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▲安装与 升级</w:t>
            </w:r>
          </w:p>
        </w:tc>
        <w:tc>
          <w:tcPr>
            <w:tcW w:w="0" w:type="auto"/>
            <w:shd w:val="clear" w:color="auto" w:fill="auto"/>
            <w:vAlign w:val="center"/>
          </w:tcPr>
          <w:p w14:paraId="7B98F4E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▲数据库安装</w:t>
            </w:r>
          </w:p>
        </w:tc>
        <w:tc>
          <w:tcPr>
            <w:tcW w:w="0" w:type="auto"/>
            <w:shd w:val="clear" w:color="auto" w:fill="auto"/>
            <w:vAlign w:val="center"/>
          </w:tcPr>
          <w:p w14:paraId="35F8D4E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a)支持命令行或图形化的安装；</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b)支持命令行或图形化的可配置安装能力 ；</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c)依据安装环境提供相应的初始化参数配置值;</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d)提供图形化软件组件管理向导工具;</w:t>
            </w:r>
          </w:p>
        </w:tc>
      </w:tr>
      <w:tr w14:paraId="217CA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4B8C69C4">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2</w:t>
            </w:r>
          </w:p>
        </w:tc>
        <w:tc>
          <w:tcPr>
            <w:tcW w:w="0" w:type="auto"/>
            <w:vMerge w:val="continue"/>
            <w:shd w:val="clear" w:color="auto" w:fill="auto"/>
            <w:vAlign w:val="center"/>
          </w:tcPr>
          <w:p w14:paraId="64C24F34">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0D657747">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▲数据库重启</w:t>
            </w:r>
          </w:p>
        </w:tc>
        <w:tc>
          <w:tcPr>
            <w:tcW w:w="0" w:type="auto"/>
            <w:shd w:val="clear" w:color="auto" w:fill="auto"/>
            <w:vAlign w:val="center"/>
          </w:tcPr>
          <w:p w14:paraId="089D9C2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a)支持命令行或图形化的方式关闭和启动服务 ；</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b)关闭服务后，再启动服务，服务正常</w:t>
            </w:r>
          </w:p>
        </w:tc>
      </w:tr>
      <w:tr w14:paraId="48F42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4552EF9E">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3</w:t>
            </w:r>
          </w:p>
        </w:tc>
        <w:tc>
          <w:tcPr>
            <w:tcW w:w="0" w:type="auto"/>
            <w:vMerge w:val="continue"/>
            <w:shd w:val="clear" w:color="auto" w:fill="auto"/>
            <w:vAlign w:val="center"/>
          </w:tcPr>
          <w:p w14:paraId="19BF59B7">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5CE188BC">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▲安装配置日志</w:t>
            </w:r>
          </w:p>
        </w:tc>
        <w:tc>
          <w:tcPr>
            <w:tcW w:w="0" w:type="auto"/>
            <w:shd w:val="clear" w:color="auto" w:fill="auto"/>
            <w:vAlign w:val="center"/>
          </w:tcPr>
          <w:p w14:paraId="53478A88">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a)提供软件安装的日志记录功能；</w:t>
            </w:r>
          </w:p>
          <w:p w14:paraId="7A9A755E">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b)记录的软件安装信息完整正确;</w:t>
            </w:r>
          </w:p>
          <w:p w14:paraId="1295A1EB">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c)提供安装配置操作的日志记录功能；</w:t>
            </w:r>
          </w:p>
          <w:p w14:paraId="1171772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d)记录的配置操作信息完整正确</w:t>
            </w:r>
          </w:p>
        </w:tc>
      </w:tr>
      <w:tr w14:paraId="788C9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598DACF2">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4</w:t>
            </w:r>
          </w:p>
        </w:tc>
        <w:tc>
          <w:tcPr>
            <w:tcW w:w="0" w:type="auto"/>
            <w:vMerge w:val="continue"/>
            <w:shd w:val="clear" w:color="auto" w:fill="auto"/>
            <w:vAlign w:val="center"/>
          </w:tcPr>
          <w:p w14:paraId="2B30B434">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067E052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▲升级维护</w:t>
            </w:r>
          </w:p>
        </w:tc>
        <w:tc>
          <w:tcPr>
            <w:tcW w:w="0" w:type="auto"/>
            <w:shd w:val="clear" w:color="auto" w:fill="auto"/>
            <w:vAlign w:val="center"/>
          </w:tcPr>
          <w:p w14:paraId="2B97C5D1">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a)支持版本升级，保证版本间功能和数据的兼容性</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b)厂商提供当前版本与历史版本的差异说明文档，包含新版本对软件和硬件的支持情况</w:t>
            </w:r>
          </w:p>
        </w:tc>
      </w:tr>
      <w:tr w14:paraId="04882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45477585">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5</w:t>
            </w:r>
          </w:p>
        </w:tc>
        <w:tc>
          <w:tcPr>
            <w:tcW w:w="0" w:type="auto"/>
            <w:vMerge w:val="continue"/>
            <w:shd w:val="clear" w:color="auto" w:fill="auto"/>
            <w:vAlign w:val="center"/>
          </w:tcPr>
          <w:p w14:paraId="61744AA7">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4560D29E">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安装和升级的兼容性</w:t>
            </w:r>
          </w:p>
        </w:tc>
        <w:tc>
          <w:tcPr>
            <w:tcW w:w="0" w:type="auto"/>
            <w:shd w:val="clear" w:color="auto" w:fill="auto"/>
            <w:vAlign w:val="center"/>
          </w:tcPr>
          <w:p w14:paraId="2E7CCB1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支持在不同CPU架构的节点上安装配置，升级，且安装配置、升级数据库的命令行或图形界面相同或相似</w:t>
            </w:r>
          </w:p>
        </w:tc>
      </w:tr>
      <w:tr w14:paraId="609D4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7743F3B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6</w:t>
            </w:r>
          </w:p>
        </w:tc>
        <w:tc>
          <w:tcPr>
            <w:tcW w:w="0" w:type="auto"/>
            <w:vMerge w:val="continue"/>
            <w:shd w:val="clear" w:color="auto" w:fill="auto"/>
            <w:vAlign w:val="center"/>
          </w:tcPr>
          <w:p w14:paraId="04EA492B">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2B05B064">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节点部署</w:t>
            </w:r>
          </w:p>
        </w:tc>
        <w:tc>
          <w:tcPr>
            <w:tcW w:w="0" w:type="auto"/>
            <w:shd w:val="clear" w:color="auto" w:fill="auto"/>
            <w:vAlign w:val="center"/>
          </w:tcPr>
          <w:p w14:paraId="144CC7E5">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a)支持节点安装配置</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b)支持通过单一节点发起并将数据库部署在多个节点上</w:t>
            </w:r>
          </w:p>
        </w:tc>
      </w:tr>
      <w:tr w14:paraId="4F899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DD26720">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7</w:t>
            </w:r>
          </w:p>
        </w:tc>
        <w:tc>
          <w:tcPr>
            <w:tcW w:w="0" w:type="auto"/>
            <w:vMerge w:val="restart"/>
            <w:shd w:val="clear" w:color="auto" w:fill="auto"/>
            <w:vAlign w:val="center"/>
          </w:tcPr>
          <w:p w14:paraId="5BCAE71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▲数据配 置</w:t>
            </w:r>
          </w:p>
        </w:tc>
        <w:tc>
          <w:tcPr>
            <w:tcW w:w="0" w:type="auto"/>
            <w:shd w:val="clear" w:color="auto" w:fill="auto"/>
            <w:vAlign w:val="center"/>
          </w:tcPr>
          <w:p w14:paraId="1210BE4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▲参数配置</w:t>
            </w:r>
          </w:p>
        </w:tc>
        <w:tc>
          <w:tcPr>
            <w:tcW w:w="0" w:type="auto"/>
            <w:shd w:val="clear" w:color="auto" w:fill="auto"/>
            <w:vAlign w:val="center"/>
          </w:tcPr>
          <w:p w14:paraId="276101A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a)依据工作负载和运行环境，提供配置参数修改的能力</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b)修改数据库配置参数后，配置参数立即生效或数据库重新启动生效，立即生效的配置参数和需要数据库重新启动方可生效的配置参数在相关文档中明确</w:t>
            </w:r>
          </w:p>
        </w:tc>
      </w:tr>
      <w:tr w14:paraId="7540D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6C4C3D2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8</w:t>
            </w:r>
          </w:p>
        </w:tc>
        <w:tc>
          <w:tcPr>
            <w:tcW w:w="0" w:type="auto"/>
            <w:vMerge w:val="continue"/>
            <w:shd w:val="clear" w:color="auto" w:fill="auto"/>
            <w:vAlign w:val="center"/>
          </w:tcPr>
          <w:p w14:paraId="43D352D1">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1D1CFEC2">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存储配置</w:t>
            </w:r>
          </w:p>
        </w:tc>
        <w:tc>
          <w:tcPr>
            <w:tcW w:w="0" w:type="auto"/>
            <w:shd w:val="clear" w:color="auto" w:fill="auto"/>
            <w:vAlign w:val="center"/>
          </w:tcPr>
          <w:p w14:paraId="7C66225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a)提供数据库级物理存储位置、逻辑存储参数配置功能；</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b)在数据库初始化阶段，提供数据库物理读写块大小的配置功能；</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c)提供数据库存储对象空间使用参数的配置功能；</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d)提供索引数据存储参数管理功能</w:t>
            </w:r>
          </w:p>
        </w:tc>
      </w:tr>
      <w:tr w14:paraId="14558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5410C0D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9</w:t>
            </w:r>
          </w:p>
        </w:tc>
        <w:tc>
          <w:tcPr>
            <w:tcW w:w="0" w:type="auto"/>
            <w:vMerge w:val="continue"/>
            <w:shd w:val="clear" w:color="auto" w:fill="auto"/>
            <w:vAlign w:val="center"/>
          </w:tcPr>
          <w:p w14:paraId="21C2A3F1">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431811FE">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内存配置</w:t>
            </w:r>
          </w:p>
        </w:tc>
        <w:tc>
          <w:tcPr>
            <w:tcW w:w="0" w:type="auto"/>
            <w:shd w:val="clear" w:color="auto" w:fill="auto"/>
            <w:vAlign w:val="center"/>
          </w:tcPr>
          <w:p w14:paraId="0D771505">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a)提供数据库内存规划和配置建议</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 xml:space="preserve">b)依据物理内存规划数据库可用内存； </w:t>
            </w:r>
          </w:p>
          <w:p w14:paraId="2C6E08D4">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c)依据可用内存或负载情况，自动设置或向用户建议不同数据缓存区大小</w:t>
            </w:r>
          </w:p>
        </w:tc>
      </w:tr>
      <w:tr w14:paraId="32A5D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301D917E">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10</w:t>
            </w:r>
          </w:p>
        </w:tc>
        <w:tc>
          <w:tcPr>
            <w:tcW w:w="0" w:type="auto"/>
            <w:shd w:val="clear" w:color="auto" w:fill="auto"/>
            <w:vAlign w:val="center"/>
          </w:tcPr>
          <w:p w14:paraId="79634A0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▲SQL功</w:t>
            </w:r>
          </w:p>
        </w:tc>
        <w:tc>
          <w:tcPr>
            <w:tcW w:w="0" w:type="auto"/>
            <w:shd w:val="clear" w:color="auto" w:fill="auto"/>
            <w:vAlign w:val="center"/>
          </w:tcPr>
          <w:p w14:paraId="711C557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▲基础数据类型</w:t>
            </w:r>
          </w:p>
        </w:tc>
        <w:tc>
          <w:tcPr>
            <w:tcW w:w="0" w:type="auto"/>
            <w:shd w:val="clear" w:color="auto" w:fill="auto"/>
            <w:vAlign w:val="center"/>
          </w:tcPr>
          <w:p w14:paraId="6707D5E7">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a)支持数值类型；</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b)支持字符类型；</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c)支持二进制类型；</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d)支持日期和时间类型；</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e)支持布尔类型；</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f)支持(大)文本类型；</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g)支持大对象类型</w:t>
            </w:r>
          </w:p>
        </w:tc>
      </w:tr>
      <w:tr w14:paraId="71EA8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1FEC56F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11</w:t>
            </w:r>
          </w:p>
        </w:tc>
        <w:tc>
          <w:tcPr>
            <w:tcW w:w="0" w:type="auto"/>
            <w:vMerge w:val="restart"/>
            <w:shd w:val="clear" w:color="auto" w:fill="auto"/>
            <w:vAlign w:val="center"/>
          </w:tcPr>
          <w:p w14:paraId="48D182D2">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▲SQL功能</w:t>
            </w:r>
          </w:p>
        </w:tc>
        <w:tc>
          <w:tcPr>
            <w:tcW w:w="0" w:type="auto"/>
            <w:shd w:val="clear" w:color="auto" w:fill="auto"/>
            <w:vAlign w:val="center"/>
          </w:tcPr>
          <w:p w14:paraId="28948F80">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扩展数据类型</w:t>
            </w:r>
          </w:p>
        </w:tc>
        <w:tc>
          <w:tcPr>
            <w:tcW w:w="0" w:type="auto"/>
            <w:shd w:val="clear" w:color="auto" w:fill="auto"/>
            <w:vAlign w:val="center"/>
          </w:tcPr>
          <w:p w14:paraId="6651F9D7">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支持间隔、XML、JSON等数据类型</w:t>
            </w:r>
          </w:p>
        </w:tc>
      </w:tr>
      <w:tr w14:paraId="13EB9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4E2AD95E">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12</w:t>
            </w:r>
          </w:p>
        </w:tc>
        <w:tc>
          <w:tcPr>
            <w:tcW w:w="0" w:type="auto"/>
            <w:vMerge w:val="continue"/>
            <w:shd w:val="clear" w:color="auto" w:fill="auto"/>
            <w:vAlign w:val="center"/>
          </w:tcPr>
          <w:p w14:paraId="5CE1D851">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5F348E37">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自定义数据类型</w:t>
            </w:r>
          </w:p>
        </w:tc>
        <w:tc>
          <w:tcPr>
            <w:tcW w:w="0" w:type="auto"/>
            <w:shd w:val="clear" w:color="auto" w:fill="auto"/>
            <w:vAlign w:val="center"/>
          </w:tcPr>
          <w:p w14:paraId="7E40B84E">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具备用户自定义数据类型的能力，可支持不同应用场景的数据类型需求</w:t>
            </w:r>
          </w:p>
        </w:tc>
      </w:tr>
      <w:tr w14:paraId="10136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4F20F999">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13</w:t>
            </w:r>
          </w:p>
        </w:tc>
        <w:tc>
          <w:tcPr>
            <w:tcW w:w="0" w:type="auto"/>
            <w:vMerge w:val="continue"/>
            <w:shd w:val="clear" w:color="auto" w:fill="auto"/>
            <w:vAlign w:val="center"/>
          </w:tcPr>
          <w:p w14:paraId="3F144CD5">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08D4509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▲数据存储基础功能</w:t>
            </w:r>
          </w:p>
        </w:tc>
        <w:tc>
          <w:tcPr>
            <w:tcW w:w="0" w:type="auto"/>
            <w:shd w:val="clear" w:color="auto" w:fill="auto"/>
            <w:vAlign w:val="center"/>
          </w:tcPr>
          <w:p w14:paraId="54244FB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支持基础数据类型</w:t>
            </w:r>
          </w:p>
        </w:tc>
      </w:tr>
      <w:tr w14:paraId="19C47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534154AE">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14</w:t>
            </w:r>
          </w:p>
        </w:tc>
        <w:tc>
          <w:tcPr>
            <w:tcW w:w="0" w:type="auto"/>
            <w:vMerge w:val="continue"/>
            <w:shd w:val="clear" w:color="auto" w:fill="auto"/>
            <w:vAlign w:val="center"/>
          </w:tcPr>
          <w:p w14:paraId="0C5A7181">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04C1109F">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数据存储增强功能</w:t>
            </w:r>
          </w:p>
        </w:tc>
        <w:tc>
          <w:tcPr>
            <w:tcW w:w="0" w:type="auto"/>
            <w:shd w:val="clear" w:color="auto" w:fill="auto"/>
            <w:vAlign w:val="center"/>
          </w:tcPr>
          <w:p w14:paraId="7DA7646C">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a)支持扩展数据类型；</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b)支持自定义数据类型</w:t>
            </w:r>
          </w:p>
        </w:tc>
      </w:tr>
      <w:tr w14:paraId="0242E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218BE1AD">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15</w:t>
            </w:r>
          </w:p>
        </w:tc>
        <w:tc>
          <w:tcPr>
            <w:tcW w:w="0" w:type="auto"/>
            <w:vMerge w:val="continue"/>
            <w:shd w:val="clear" w:color="auto" w:fill="auto"/>
            <w:vAlign w:val="center"/>
          </w:tcPr>
          <w:p w14:paraId="0E5D7B39">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334CF739">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▲数据检索基础功能</w:t>
            </w:r>
          </w:p>
        </w:tc>
        <w:tc>
          <w:tcPr>
            <w:tcW w:w="0" w:type="auto"/>
            <w:shd w:val="clear" w:color="auto" w:fill="auto"/>
            <w:vAlign w:val="center"/>
          </w:tcPr>
          <w:p w14:paraId="2AB5246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支持基础数据类型</w:t>
            </w:r>
          </w:p>
        </w:tc>
      </w:tr>
      <w:tr w14:paraId="7396A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5BA990B0">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16</w:t>
            </w:r>
          </w:p>
        </w:tc>
        <w:tc>
          <w:tcPr>
            <w:tcW w:w="0" w:type="auto"/>
            <w:vMerge w:val="continue"/>
            <w:shd w:val="clear" w:color="auto" w:fill="auto"/>
            <w:vAlign w:val="center"/>
          </w:tcPr>
          <w:p w14:paraId="13209685">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643B29FB">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数据检索增强功能</w:t>
            </w:r>
          </w:p>
        </w:tc>
        <w:tc>
          <w:tcPr>
            <w:tcW w:w="0" w:type="auto"/>
            <w:shd w:val="clear" w:color="auto" w:fill="auto"/>
            <w:vAlign w:val="center"/>
          </w:tcPr>
          <w:p w14:paraId="4CC66ED4">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a)支持扩展数据类型；</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b)支持自定义数据类型；</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c)支持中文检索功能，如使用中国纪年历法进行检索</w:t>
            </w:r>
          </w:p>
        </w:tc>
      </w:tr>
      <w:tr w14:paraId="08B3B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75070E2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17</w:t>
            </w:r>
          </w:p>
        </w:tc>
        <w:tc>
          <w:tcPr>
            <w:tcW w:w="0" w:type="auto"/>
            <w:vMerge w:val="continue"/>
            <w:shd w:val="clear" w:color="auto" w:fill="auto"/>
            <w:vAlign w:val="center"/>
          </w:tcPr>
          <w:p w14:paraId="2AB65A9D">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30BF034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▲核心</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SQL能力</w:t>
            </w:r>
          </w:p>
        </w:tc>
        <w:tc>
          <w:tcPr>
            <w:tcW w:w="0" w:type="auto"/>
            <w:shd w:val="clear" w:color="auto" w:fill="auto"/>
            <w:vAlign w:val="center"/>
          </w:tcPr>
          <w:p w14:paraId="2AEE07F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a)支持左外连接；</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b)支持右外连接；</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c)支持内连接</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d)支持全连接</w:t>
            </w:r>
          </w:p>
        </w:tc>
      </w:tr>
      <w:tr w14:paraId="11F9C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71466FCC">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18</w:t>
            </w:r>
          </w:p>
        </w:tc>
        <w:tc>
          <w:tcPr>
            <w:tcW w:w="0" w:type="auto"/>
            <w:vMerge w:val="continue"/>
            <w:shd w:val="clear" w:color="auto" w:fill="auto"/>
            <w:vAlign w:val="center"/>
          </w:tcPr>
          <w:p w14:paraId="363BDAD3">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314691E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▲字符集</w:t>
            </w:r>
          </w:p>
        </w:tc>
        <w:tc>
          <w:tcPr>
            <w:tcW w:w="0" w:type="auto"/>
            <w:shd w:val="clear" w:color="auto" w:fill="auto"/>
            <w:vAlign w:val="center"/>
          </w:tcPr>
          <w:p w14:paraId="7B589FDC">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中文字符集符合GB 18030的要求</w:t>
            </w:r>
          </w:p>
        </w:tc>
      </w:tr>
      <w:tr w14:paraId="58C7F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35D43DA1">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19</w:t>
            </w:r>
          </w:p>
        </w:tc>
        <w:tc>
          <w:tcPr>
            <w:tcW w:w="0" w:type="auto"/>
            <w:vMerge w:val="continue"/>
            <w:shd w:val="clear" w:color="auto" w:fill="auto"/>
            <w:vAlign w:val="center"/>
          </w:tcPr>
          <w:p w14:paraId="2A4D2068">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6BE1043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▲常用操作符</w:t>
            </w:r>
          </w:p>
        </w:tc>
        <w:tc>
          <w:tcPr>
            <w:tcW w:w="0" w:type="auto"/>
            <w:shd w:val="clear" w:color="auto" w:fill="auto"/>
            <w:vAlign w:val="center"/>
          </w:tcPr>
          <w:p w14:paraId="326C2C18">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 xml:space="preserve">a)支持逻辑操作符及相关运算； </w:t>
            </w:r>
          </w:p>
          <w:p w14:paraId="7AE4547B">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b)支持比较操作符及相关运算;</w:t>
            </w:r>
          </w:p>
          <w:p w14:paraId="2489E2A1">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c)支持算术运算符及相关运算</w:t>
            </w:r>
          </w:p>
        </w:tc>
      </w:tr>
      <w:tr w14:paraId="22C8D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B28D59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20</w:t>
            </w:r>
          </w:p>
        </w:tc>
        <w:tc>
          <w:tcPr>
            <w:tcW w:w="0" w:type="auto"/>
            <w:vMerge w:val="continue"/>
            <w:shd w:val="clear" w:color="auto" w:fill="auto"/>
            <w:vAlign w:val="center"/>
          </w:tcPr>
          <w:p w14:paraId="389629D1">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73CF005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▲条件表达式</w:t>
            </w:r>
          </w:p>
        </w:tc>
        <w:tc>
          <w:tcPr>
            <w:tcW w:w="0" w:type="auto"/>
            <w:shd w:val="clear" w:color="auto" w:fill="auto"/>
            <w:vAlign w:val="center"/>
          </w:tcPr>
          <w:p w14:paraId="674D7D32">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a)支持对比条件表达式</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b)支持逻辑条件表达式</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c)支持空值条件表达式</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d)支持等于条件表达式</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e)支持模式匹配条件表达式；</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f)支持区间条件表达式；</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g)支持IN条件表达式；</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h)支持存在条件表达式</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i)支持以上条件表达式的复合表达式</w:t>
            </w:r>
          </w:p>
        </w:tc>
      </w:tr>
      <w:tr w14:paraId="18165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D97F2E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21</w:t>
            </w:r>
          </w:p>
        </w:tc>
        <w:tc>
          <w:tcPr>
            <w:tcW w:w="0" w:type="auto"/>
            <w:vMerge w:val="continue"/>
            <w:shd w:val="clear" w:color="auto" w:fill="auto"/>
            <w:vAlign w:val="center"/>
          </w:tcPr>
          <w:p w14:paraId="194E06CC">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61677E2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▲SQL执行计划</w:t>
            </w:r>
          </w:p>
        </w:tc>
        <w:tc>
          <w:tcPr>
            <w:tcW w:w="0" w:type="auto"/>
            <w:shd w:val="clear" w:color="auto" w:fill="auto"/>
            <w:vAlign w:val="center"/>
          </w:tcPr>
          <w:p w14:paraId="5A5F60EE">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支持SQL计划，使SQL按照指定的语句执行，并实现预期结果</w:t>
            </w:r>
          </w:p>
        </w:tc>
      </w:tr>
      <w:tr w14:paraId="3DF19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2D29DA1F">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22</w:t>
            </w:r>
          </w:p>
        </w:tc>
        <w:tc>
          <w:tcPr>
            <w:tcW w:w="0" w:type="auto"/>
            <w:vMerge w:val="restart"/>
            <w:shd w:val="clear" w:color="auto" w:fill="auto"/>
            <w:vAlign w:val="center"/>
          </w:tcPr>
          <w:p w14:paraId="39A1A530">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▲数据库 对象</w:t>
            </w:r>
          </w:p>
        </w:tc>
        <w:tc>
          <w:tcPr>
            <w:tcW w:w="0" w:type="auto"/>
            <w:shd w:val="clear" w:color="auto" w:fill="auto"/>
            <w:vAlign w:val="center"/>
          </w:tcPr>
          <w:p w14:paraId="094AF8AF">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▲基础对象类型</w:t>
            </w:r>
          </w:p>
        </w:tc>
        <w:tc>
          <w:tcPr>
            <w:tcW w:w="0" w:type="auto"/>
            <w:shd w:val="clear" w:color="auto" w:fill="auto"/>
            <w:vAlign w:val="center"/>
          </w:tcPr>
          <w:p w14:paraId="1C3307AD">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a)支持用户的创建、删除、修改；</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b)支持角色的创建、删除、修改；</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 xml:space="preserve">c)支持存储过程的创建、删除、修改 </w:t>
            </w:r>
          </w:p>
          <w:p w14:paraId="6CBA30DE">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d)支持表操作功能；</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e)支持自增序列；</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f)支持主键约束、外键约束、唯一性约束、检查约束和联合主键约束</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g)支持游标功能；</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h)支持视图的创建、删除、修改</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i)支持数值计算函数、字符处理函数，日期时间值函数、间隔函数、类型转换函数、位运算函数、聚合函数、格式化、系 统信息等常用函数</w:t>
            </w:r>
          </w:p>
        </w:tc>
      </w:tr>
      <w:tr w14:paraId="1606C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784473F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23</w:t>
            </w:r>
          </w:p>
        </w:tc>
        <w:tc>
          <w:tcPr>
            <w:tcW w:w="0" w:type="auto"/>
            <w:vMerge w:val="continue"/>
            <w:shd w:val="clear" w:color="auto" w:fill="auto"/>
            <w:vAlign w:val="center"/>
          </w:tcPr>
          <w:p w14:paraId="75211B39">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121E53EB">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扩展对象类型</w:t>
            </w:r>
          </w:p>
        </w:tc>
        <w:tc>
          <w:tcPr>
            <w:tcW w:w="0" w:type="auto"/>
            <w:shd w:val="clear" w:color="auto" w:fill="auto"/>
            <w:vAlign w:val="center"/>
          </w:tcPr>
          <w:p w14:paraId="30861BBD">
            <w:pPr>
              <w:widowControl/>
              <w:spacing w:line="340" w:lineRule="exact"/>
              <w:jc w:val="left"/>
              <w:textAlignment w:val="center"/>
              <w:rPr>
                <w:rFonts w:hint="eastAsia" w:cs="宋体" w:asciiTheme="minorEastAsia" w:hAnsiTheme="minorEastAsia"/>
                <w:color w:val="auto"/>
                <w:szCs w:val="21"/>
                <w:highlight w:val="none"/>
              </w:rPr>
            </w:pPr>
            <w:r>
              <w:rPr>
                <w:rFonts w:cs="宋体" w:asciiTheme="minorEastAsia" w:hAnsiTheme="minorEastAsia"/>
                <w:color w:val="auto"/>
                <w:szCs w:val="21"/>
                <w:highlight w:val="none"/>
              </w:rPr>
              <w:t xml:space="preserve">a) </w:t>
            </w:r>
            <w:r>
              <w:rPr>
                <w:rFonts w:hint="eastAsia" w:cs="宋体" w:asciiTheme="minorEastAsia" w:hAnsiTheme="minorEastAsia"/>
                <w:color w:val="auto"/>
                <w:szCs w:val="21"/>
                <w:highlight w:val="none"/>
              </w:rPr>
              <w:t>支持包的创建、删除、修改；</w:t>
            </w:r>
          </w:p>
          <w:p w14:paraId="23E2F26F">
            <w:pPr>
              <w:widowControl/>
              <w:spacing w:line="340" w:lineRule="exact"/>
              <w:jc w:val="left"/>
              <w:textAlignment w:val="center"/>
              <w:rPr>
                <w:rFonts w:hint="eastAsia" w:cs="宋体" w:asciiTheme="minorEastAsia" w:hAnsiTheme="minorEastAsia"/>
                <w:color w:val="auto"/>
                <w:szCs w:val="21"/>
                <w:highlight w:val="none"/>
              </w:rPr>
            </w:pPr>
            <w:r>
              <w:rPr>
                <w:rFonts w:cs="宋体" w:asciiTheme="minorEastAsia" w:hAnsiTheme="minorEastAsia"/>
                <w:color w:val="auto"/>
                <w:szCs w:val="21"/>
                <w:highlight w:val="none"/>
              </w:rPr>
              <w:t xml:space="preserve">b) </w:t>
            </w:r>
            <w:r>
              <w:rPr>
                <w:rFonts w:hint="eastAsia" w:cs="宋体" w:asciiTheme="minorEastAsia" w:hAnsiTheme="minorEastAsia"/>
                <w:color w:val="auto"/>
                <w:szCs w:val="21"/>
                <w:highlight w:val="none"/>
              </w:rPr>
              <w:t>支持触发器的创建、删除、修改；</w:t>
            </w:r>
          </w:p>
          <w:p w14:paraId="547B5ED2">
            <w:pPr>
              <w:widowControl/>
              <w:spacing w:line="340" w:lineRule="exact"/>
              <w:jc w:val="left"/>
              <w:textAlignment w:val="center"/>
              <w:rPr>
                <w:rFonts w:hint="eastAsia" w:cs="宋体" w:asciiTheme="minorEastAsia" w:hAnsiTheme="minorEastAsia"/>
                <w:color w:val="auto"/>
                <w:szCs w:val="21"/>
                <w:highlight w:val="none"/>
              </w:rPr>
            </w:pPr>
            <w:r>
              <w:rPr>
                <w:rFonts w:cs="宋体" w:asciiTheme="minorEastAsia" w:hAnsiTheme="minorEastAsia"/>
                <w:color w:val="auto"/>
                <w:szCs w:val="21"/>
                <w:highlight w:val="none"/>
              </w:rPr>
              <w:t xml:space="preserve">c) </w:t>
            </w:r>
            <w:r>
              <w:rPr>
                <w:rFonts w:hint="eastAsia" w:cs="宋体" w:asciiTheme="minorEastAsia" w:hAnsiTheme="minorEastAsia"/>
                <w:color w:val="auto"/>
                <w:szCs w:val="21"/>
                <w:highlight w:val="none"/>
              </w:rPr>
              <w:t>支持外部链接的创建、删除，并可以通过外部链接进行外部访问；</w:t>
            </w:r>
          </w:p>
          <w:p w14:paraId="1BF1779B">
            <w:pPr>
              <w:widowControl/>
              <w:spacing w:line="340" w:lineRule="exact"/>
              <w:jc w:val="left"/>
              <w:textAlignment w:val="center"/>
              <w:rPr>
                <w:rFonts w:hint="eastAsia" w:cs="宋体" w:asciiTheme="minorEastAsia" w:hAnsiTheme="minorEastAsia"/>
                <w:color w:val="auto"/>
                <w:szCs w:val="21"/>
                <w:highlight w:val="none"/>
              </w:rPr>
            </w:pPr>
            <w:r>
              <w:rPr>
                <w:rFonts w:cs="宋体" w:asciiTheme="minorEastAsia" w:hAnsiTheme="minorEastAsia"/>
                <w:color w:val="auto"/>
                <w:szCs w:val="21"/>
                <w:highlight w:val="none"/>
              </w:rPr>
              <w:t xml:space="preserve">d) </w:t>
            </w:r>
            <w:r>
              <w:rPr>
                <w:rFonts w:hint="eastAsia" w:cs="宋体" w:asciiTheme="minorEastAsia" w:hAnsiTheme="minorEastAsia"/>
                <w:color w:val="auto"/>
                <w:szCs w:val="21"/>
                <w:highlight w:val="none"/>
              </w:rPr>
              <w:t>支持作业的创建、删除、修改；</w:t>
            </w:r>
          </w:p>
          <w:p w14:paraId="19863C91">
            <w:pPr>
              <w:widowControl/>
              <w:spacing w:line="340" w:lineRule="exact"/>
              <w:jc w:val="left"/>
              <w:textAlignment w:val="center"/>
              <w:rPr>
                <w:rFonts w:hint="eastAsia" w:cs="宋体" w:asciiTheme="minorEastAsia" w:hAnsiTheme="minorEastAsia"/>
                <w:color w:val="auto"/>
                <w:szCs w:val="21"/>
                <w:highlight w:val="none"/>
              </w:rPr>
            </w:pPr>
            <w:r>
              <w:rPr>
                <w:rFonts w:cs="宋体" w:asciiTheme="minorEastAsia" w:hAnsiTheme="minorEastAsia"/>
                <w:color w:val="auto"/>
                <w:szCs w:val="21"/>
                <w:highlight w:val="none"/>
              </w:rPr>
              <w:t xml:space="preserve">e) </w:t>
            </w:r>
            <w:r>
              <w:rPr>
                <w:rFonts w:hint="eastAsia" w:cs="宋体" w:asciiTheme="minorEastAsia" w:hAnsiTheme="minorEastAsia"/>
                <w:color w:val="auto"/>
                <w:szCs w:val="21"/>
                <w:highlight w:val="none"/>
              </w:rPr>
              <w:t>支持全局唯一的自增序列；</w:t>
            </w:r>
          </w:p>
          <w:p w14:paraId="4DCE568C">
            <w:pPr>
              <w:widowControl/>
              <w:spacing w:line="340" w:lineRule="exact"/>
              <w:jc w:val="left"/>
              <w:textAlignment w:val="center"/>
              <w:rPr>
                <w:rFonts w:hint="eastAsia" w:cs="宋体" w:asciiTheme="minorEastAsia" w:hAnsiTheme="minorEastAsia"/>
                <w:color w:val="auto"/>
                <w:szCs w:val="21"/>
                <w:highlight w:val="none"/>
              </w:rPr>
            </w:pPr>
            <w:r>
              <w:rPr>
                <w:rFonts w:cs="宋体" w:asciiTheme="minorEastAsia" w:hAnsiTheme="minorEastAsia"/>
                <w:color w:val="auto"/>
                <w:szCs w:val="21"/>
                <w:highlight w:val="none"/>
              </w:rPr>
              <w:t xml:space="preserve">f) </w:t>
            </w:r>
            <w:r>
              <w:rPr>
                <w:rFonts w:hint="eastAsia" w:cs="宋体" w:asciiTheme="minorEastAsia" w:hAnsiTheme="minorEastAsia"/>
                <w:color w:val="auto"/>
                <w:szCs w:val="21"/>
                <w:highlight w:val="none"/>
              </w:rPr>
              <w:t>支持创建函数索引；</w:t>
            </w:r>
          </w:p>
          <w:p w14:paraId="7FDB2AD2">
            <w:pPr>
              <w:widowControl/>
              <w:spacing w:line="340" w:lineRule="exact"/>
              <w:jc w:val="left"/>
              <w:textAlignment w:val="center"/>
              <w:rPr>
                <w:rFonts w:hint="eastAsia" w:cs="宋体" w:asciiTheme="minorEastAsia" w:hAnsiTheme="minorEastAsia"/>
                <w:color w:val="auto"/>
                <w:szCs w:val="21"/>
                <w:highlight w:val="none"/>
              </w:rPr>
            </w:pPr>
            <w:r>
              <w:rPr>
                <w:rFonts w:cs="宋体" w:asciiTheme="minorEastAsia" w:hAnsiTheme="minorEastAsia"/>
                <w:color w:val="auto"/>
                <w:szCs w:val="21"/>
                <w:highlight w:val="none"/>
              </w:rPr>
              <w:t xml:space="preserve">g) </w:t>
            </w:r>
            <w:r>
              <w:rPr>
                <w:rFonts w:hint="eastAsia" w:cs="宋体" w:asciiTheme="minorEastAsia" w:hAnsiTheme="minorEastAsia"/>
                <w:color w:val="auto"/>
                <w:szCs w:val="21"/>
                <w:highlight w:val="none"/>
              </w:rPr>
              <w:t>支持定义同义词</w:t>
            </w:r>
          </w:p>
        </w:tc>
      </w:tr>
      <w:tr w14:paraId="5284D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1CC2933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24</w:t>
            </w:r>
          </w:p>
        </w:tc>
        <w:tc>
          <w:tcPr>
            <w:tcW w:w="0" w:type="auto"/>
            <w:vMerge w:val="continue"/>
            <w:shd w:val="clear" w:color="auto" w:fill="auto"/>
            <w:vAlign w:val="center"/>
          </w:tcPr>
          <w:p w14:paraId="6F965262">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74E37CA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▲基础表分区管理</w:t>
            </w:r>
          </w:p>
        </w:tc>
        <w:tc>
          <w:tcPr>
            <w:tcW w:w="0" w:type="auto"/>
            <w:shd w:val="clear" w:color="auto" w:fill="auto"/>
            <w:vAlign w:val="center"/>
          </w:tcPr>
          <w:p w14:paraId="5631E0A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a)哈希分区方式；</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b)范围分区方式</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c)列表分区方式</w:t>
            </w:r>
          </w:p>
        </w:tc>
      </w:tr>
      <w:tr w14:paraId="6AF9A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4E2EBE17">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25</w:t>
            </w:r>
          </w:p>
        </w:tc>
        <w:tc>
          <w:tcPr>
            <w:tcW w:w="0" w:type="auto"/>
            <w:vMerge w:val="continue"/>
            <w:shd w:val="clear" w:color="auto" w:fill="auto"/>
            <w:vAlign w:val="center"/>
          </w:tcPr>
          <w:p w14:paraId="723F53FD">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028616BC">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扩展表分区管理</w:t>
            </w:r>
          </w:p>
        </w:tc>
        <w:tc>
          <w:tcPr>
            <w:tcW w:w="0" w:type="auto"/>
            <w:shd w:val="clear" w:color="auto" w:fill="auto"/>
            <w:vAlign w:val="center"/>
          </w:tcPr>
          <w:p w14:paraId="6D22EDA8">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a)支持数据库表分区及二级分区能力 ；</w:t>
            </w:r>
          </w:p>
          <w:p w14:paraId="70042B2F">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b)支持建立分区索引</w:t>
            </w:r>
          </w:p>
        </w:tc>
      </w:tr>
      <w:tr w14:paraId="772D5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5F803B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26</w:t>
            </w:r>
          </w:p>
        </w:tc>
        <w:tc>
          <w:tcPr>
            <w:tcW w:w="0" w:type="auto"/>
            <w:vMerge w:val="continue"/>
            <w:shd w:val="clear" w:color="auto" w:fill="auto"/>
            <w:vAlign w:val="center"/>
          </w:tcPr>
          <w:p w14:paraId="16B2A7D9">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5EDDDDB0">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查看对象</w:t>
            </w:r>
          </w:p>
        </w:tc>
        <w:tc>
          <w:tcPr>
            <w:tcW w:w="0" w:type="auto"/>
            <w:shd w:val="clear" w:color="auto" w:fill="auto"/>
            <w:vAlign w:val="center"/>
          </w:tcPr>
          <w:p w14:paraId="008E891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a)支持查看数据库信息</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b)支持查看表对象信息；</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c)支持查看索引对象信息</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d)支持查看字段对象信息；</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e)支持查看约束对象信息；</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f)支持查看数据库实例信息</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g)支持查看表空间信息</w:t>
            </w:r>
          </w:p>
        </w:tc>
      </w:tr>
      <w:tr w14:paraId="4F6C6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20D9E4F0">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27</w:t>
            </w:r>
          </w:p>
        </w:tc>
        <w:tc>
          <w:tcPr>
            <w:tcW w:w="0" w:type="auto"/>
            <w:vMerge w:val="continue"/>
            <w:shd w:val="clear" w:color="auto" w:fill="auto"/>
            <w:vAlign w:val="center"/>
          </w:tcPr>
          <w:p w14:paraId="62309E22">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7E2F5B1C">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查看日  志、系统信息</w:t>
            </w:r>
          </w:p>
        </w:tc>
        <w:tc>
          <w:tcPr>
            <w:tcW w:w="0" w:type="auto"/>
            <w:shd w:val="clear" w:color="auto" w:fill="auto"/>
            <w:vAlign w:val="center"/>
          </w:tcPr>
          <w:p w14:paraId="79C73C6D">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a) 支持查看日志文件的能力；</w:t>
            </w:r>
          </w:p>
          <w:p w14:paraId="6B661A28">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b）厂商提供查看实例数据缓存的视图或图形化管理工具；</w:t>
            </w:r>
          </w:p>
          <w:p w14:paraId="47065469">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c）厂商提供查看日志缓存的视图或图形化管理工具；</w:t>
            </w:r>
          </w:p>
          <w:p w14:paraId="58E11EED">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d）厂商提供查看数据字典的视图或图形化管理工具</w:t>
            </w:r>
          </w:p>
        </w:tc>
      </w:tr>
      <w:tr w14:paraId="4A30F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BEC4C85">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28</w:t>
            </w:r>
          </w:p>
        </w:tc>
        <w:tc>
          <w:tcPr>
            <w:tcW w:w="0" w:type="auto"/>
            <w:vMerge w:val="continue"/>
            <w:shd w:val="clear" w:color="auto" w:fill="auto"/>
            <w:vAlign w:val="center"/>
          </w:tcPr>
          <w:p w14:paraId="03404AE9">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54866FC9">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▲对象变更</w:t>
            </w:r>
          </w:p>
        </w:tc>
        <w:tc>
          <w:tcPr>
            <w:tcW w:w="0" w:type="auto"/>
            <w:shd w:val="clear" w:color="auto" w:fill="auto"/>
            <w:vAlign w:val="center"/>
          </w:tcPr>
          <w:p w14:paraId="447B5321">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a)支持数据库的创建、删除、更新以及数据库属性的查询；</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b)支持在线变更表结构、索引</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c)支持数据的增加、删除、修改和查询</w:t>
            </w:r>
          </w:p>
        </w:tc>
      </w:tr>
      <w:tr w14:paraId="384B3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52E9204C">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29</w:t>
            </w:r>
          </w:p>
        </w:tc>
        <w:tc>
          <w:tcPr>
            <w:tcW w:w="0" w:type="auto"/>
            <w:vMerge w:val="continue"/>
            <w:shd w:val="clear" w:color="auto" w:fill="auto"/>
            <w:vAlign w:val="center"/>
          </w:tcPr>
          <w:p w14:paraId="5488F6FF">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25788A5A">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查看会话系统表/ 视图</w:t>
            </w:r>
          </w:p>
        </w:tc>
        <w:tc>
          <w:tcPr>
            <w:tcW w:w="0" w:type="auto"/>
            <w:shd w:val="clear" w:color="auto" w:fill="auto"/>
            <w:vAlign w:val="center"/>
          </w:tcPr>
          <w:p w14:paraId="1C605FE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a)提供查看会话标识的视图或图形化管理工具</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b)提供查看进程/线程标识的视图或图形化管理工具；</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c)提供查看用户标识的视图或图形化管理工具</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d)提供查看最近的用户请求命令的视图或图形化管理工具；</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e)提供查看缺省模式的视图或图形化管理工具</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f)提供查看登录时间/会话状态的视图或图形化管理工具</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g)提供查看会话状态的视图或图形化管理工具</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h)提供查看等待会话的锁信息的视图或图形化管理工具；</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i)提供查看等待时间统计信息的视图或图形化管理工具</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j)提供查看使用时间统计信息的视图或图形化管理工具</w:t>
            </w:r>
          </w:p>
        </w:tc>
      </w:tr>
      <w:tr w14:paraId="70B02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39493F6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30</w:t>
            </w:r>
          </w:p>
        </w:tc>
        <w:tc>
          <w:tcPr>
            <w:tcW w:w="0" w:type="auto"/>
            <w:vMerge w:val="continue"/>
            <w:shd w:val="clear" w:color="auto" w:fill="auto"/>
            <w:vAlign w:val="center"/>
          </w:tcPr>
          <w:p w14:paraId="4A128B91">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44810D25">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查看监控连接系统表/视图</w:t>
            </w:r>
          </w:p>
        </w:tc>
        <w:tc>
          <w:tcPr>
            <w:tcW w:w="0" w:type="auto"/>
            <w:shd w:val="clear" w:color="auto" w:fill="auto"/>
            <w:vAlign w:val="center"/>
          </w:tcPr>
          <w:p w14:paraId="25E22B9F">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a)提供查看连接标识的视图或图形化管理工具 ；</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b)提供查看连接状态的视图或图形化管理工具</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c)提供查看连接用户的视图或图形化管理工具 ；</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d)提供查看连接类型的视图或图形化管理工具 ；</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e)提供查看当前事务信息的视图或图形化管理工具</w:t>
            </w:r>
          </w:p>
        </w:tc>
      </w:tr>
      <w:tr w14:paraId="4AA46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31671BF2">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31</w:t>
            </w:r>
          </w:p>
        </w:tc>
        <w:tc>
          <w:tcPr>
            <w:tcW w:w="0" w:type="auto"/>
            <w:vMerge w:val="continue"/>
            <w:shd w:val="clear" w:color="auto" w:fill="auto"/>
            <w:vAlign w:val="center"/>
          </w:tcPr>
          <w:p w14:paraId="5BA7D72C">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50F69F08">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异构数据库联机访问</w:t>
            </w:r>
          </w:p>
        </w:tc>
        <w:tc>
          <w:tcPr>
            <w:tcW w:w="0" w:type="auto"/>
            <w:shd w:val="clear" w:color="auto" w:fill="auto"/>
            <w:vAlign w:val="center"/>
          </w:tcPr>
          <w:p w14:paraId="203FCCE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提供异构数据库数据联机访问功能</w:t>
            </w:r>
          </w:p>
        </w:tc>
      </w:tr>
      <w:tr w14:paraId="2CACD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205BF4FF">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32</w:t>
            </w:r>
          </w:p>
        </w:tc>
        <w:tc>
          <w:tcPr>
            <w:tcW w:w="0" w:type="auto"/>
            <w:vMerge w:val="continue"/>
            <w:shd w:val="clear" w:color="auto" w:fill="auto"/>
            <w:vAlign w:val="center"/>
          </w:tcPr>
          <w:p w14:paraId="02D29AA1">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6482CA9C">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完整性管理</w:t>
            </w:r>
          </w:p>
        </w:tc>
        <w:tc>
          <w:tcPr>
            <w:tcW w:w="0" w:type="auto"/>
            <w:shd w:val="clear" w:color="auto" w:fill="auto"/>
            <w:vAlign w:val="center"/>
          </w:tcPr>
          <w:p w14:paraId="08A39E64">
            <w:pPr>
              <w:widowControl/>
              <w:spacing w:line="340" w:lineRule="exact"/>
              <w:jc w:val="left"/>
              <w:textAlignment w:val="center"/>
              <w:rPr>
                <w:rFonts w:hint="eastAsia" w:cs="宋体" w:asciiTheme="minorEastAsia" w:hAnsiTheme="minorEastAsia"/>
                <w:color w:val="auto"/>
                <w:szCs w:val="21"/>
                <w:highlight w:val="none"/>
              </w:rPr>
            </w:pPr>
            <w:r>
              <w:rPr>
                <w:rFonts w:cs="宋体" w:asciiTheme="minorEastAsia" w:hAnsiTheme="minorEastAsia"/>
                <w:color w:val="auto"/>
                <w:szCs w:val="21"/>
                <w:highlight w:val="none"/>
              </w:rPr>
              <w:t xml:space="preserve">a) </w:t>
            </w:r>
            <w:r>
              <w:rPr>
                <w:rFonts w:hint="eastAsia" w:cs="宋体" w:asciiTheme="minorEastAsia" w:hAnsiTheme="minorEastAsia"/>
                <w:color w:val="auto"/>
                <w:szCs w:val="21"/>
                <w:highlight w:val="none"/>
              </w:rPr>
              <w:t>支持验证表存储完整性；</w:t>
            </w:r>
          </w:p>
          <w:p w14:paraId="08001309">
            <w:pPr>
              <w:widowControl/>
              <w:spacing w:line="340" w:lineRule="exact"/>
              <w:jc w:val="left"/>
              <w:textAlignment w:val="center"/>
              <w:rPr>
                <w:rFonts w:hint="eastAsia" w:cs="宋体" w:asciiTheme="minorEastAsia" w:hAnsiTheme="minorEastAsia"/>
                <w:color w:val="auto"/>
                <w:szCs w:val="21"/>
                <w:highlight w:val="none"/>
              </w:rPr>
            </w:pPr>
            <w:r>
              <w:rPr>
                <w:rFonts w:cs="宋体" w:asciiTheme="minorEastAsia" w:hAnsiTheme="minorEastAsia"/>
                <w:color w:val="auto"/>
                <w:szCs w:val="21"/>
                <w:highlight w:val="none"/>
              </w:rPr>
              <w:t xml:space="preserve">b) </w:t>
            </w:r>
            <w:r>
              <w:rPr>
                <w:rFonts w:hint="eastAsia" w:cs="宋体" w:asciiTheme="minorEastAsia" w:hAnsiTheme="minorEastAsia"/>
                <w:color w:val="auto"/>
                <w:szCs w:val="21"/>
                <w:highlight w:val="none"/>
              </w:rPr>
              <w:t>支持验证索引存储完整性；</w:t>
            </w:r>
          </w:p>
          <w:p w14:paraId="05E6F64C">
            <w:pPr>
              <w:widowControl/>
              <w:spacing w:line="340" w:lineRule="exact"/>
              <w:jc w:val="left"/>
              <w:textAlignment w:val="center"/>
              <w:rPr>
                <w:rFonts w:hint="eastAsia" w:cs="宋体" w:asciiTheme="minorEastAsia" w:hAnsiTheme="minorEastAsia"/>
                <w:color w:val="auto"/>
                <w:szCs w:val="21"/>
                <w:highlight w:val="none"/>
              </w:rPr>
            </w:pPr>
            <w:r>
              <w:rPr>
                <w:rFonts w:cs="宋体" w:asciiTheme="minorEastAsia" w:hAnsiTheme="minorEastAsia"/>
                <w:color w:val="auto"/>
                <w:szCs w:val="21"/>
                <w:highlight w:val="none"/>
              </w:rPr>
              <w:t xml:space="preserve">c) </w:t>
            </w:r>
            <w:r>
              <w:rPr>
                <w:rFonts w:hint="eastAsia" w:cs="宋体" w:asciiTheme="minorEastAsia" w:hAnsiTheme="minorEastAsia"/>
                <w:color w:val="auto"/>
                <w:szCs w:val="21"/>
                <w:highlight w:val="none"/>
              </w:rPr>
              <w:t>支持验证数据库存储结构完整性；</w:t>
            </w:r>
          </w:p>
          <w:p w14:paraId="088373AA">
            <w:pPr>
              <w:widowControl/>
              <w:spacing w:line="340" w:lineRule="exact"/>
              <w:jc w:val="left"/>
              <w:textAlignment w:val="center"/>
              <w:rPr>
                <w:rFonts w:hint="eastAsia" w:cs="宋体" w:asciiTheme="minorEastAsia" w:hAnsiTheme="minorEastAsia"/>
                <w:color w:val="auto"/>
                <w:szCs w:val="21"/>
                <w:highlight w:val="none"/>
              </w:rPr>
            </w:pPr>
            <w:r>
              <w:rPr>
                <w:rFonts w:cs="宋体" w:asciiTheme="minorEastAsia" w:hAnsiTheme="minorEastAsia"/>
                <w:color w:val="auto"/>
                <w:szCs w:val="21"/>
                <w:highlight w:val="none"/>
              </w:rPr>
              <w:t xml:space="preserve">d) </w:t>
            </w:r>
            <w:r>
              <w:rPr>
                <w:rFonts w:hint="eastAsia" w:cs="宋体" w:asciiTheme="minorEastAsia" w:hAnsiTheme="minorEastAsia"/>
                <w:color w:val="auto"/>
                <w:szCs w:val="21"/>
                <w:highlight w:val="none"/>
              </w:rPr>
              <w:t>支持查看视图定义完整性；</w:t>
            </w:r>
          </w:p>
          <w:p w14:paraId="35F9011F">
            <w:pPr>
              <w:widowControl/>
              <w:spacing w:line="340" w:lineRule="exact"/>
              <w:jc w:val="left"/>
              <w:textAlignment w:val="center"/>
              <w:rPr>
                <w:rFonts w:hint="eastAsia" w:cs="宋体" w:asciiTheme="minorEastAsia" w:hAnsiTheme="minorEastAsia"/>
                <w:color w:val="auto"/>
                <w:szCs w:val="21"/>
                <w:highlight w:val="none"/>
              </w:rPr>
            </w:pPr>
            <w:r>
              <w:rPr>
                <w:rFonts w:cs="宋体" w:asciiTheme="minorEastAsia" w:hAnsiTheme="minorEastAsia"/>
                <w:color w:val="auto"/>
                <w:szCs w:val="21"/>
                <w:highlight w:val="none"/>
              </w:rPr>
              <w:t xml:space="preserve">e) </w:t>
            </w:r>
            <w:r>
              <w:rPr>
                <w:rFonts w:hint="eastAsia" w:cs="宋体" w:asciiTheme="minorEastAsia" w:hAnsiTheme="minorEastAsia"/>
                <w:color w:val="auto"/>
                <w:szCs w:val="21"/>
                <w:highlight w:val="none"/>
              </w:rPr>
              <w:t>支持查看存储过程</w:t>
            </w:r>
            <w:r>
              <w:rPr>
                <w:rFonts w:cs="宋体" w:asciiTheme="minorEastAsia" w:hAnsiTheme="minorEastAsia"/>
                <w:color w:val="auto"/>
                <w:szCs w:val="21"/>
                <w:highlight w:val="none"/>
              </w:rPr>
              <w:t>/</w:t>
            </w:r>
            <w:r>
              <w:rPr>
                <w:rFonts w:hint="eastAsia" w:cs="宋体" w:asciiTheme="minorEastAsia" w:hAnsiTheme="minorEastAsia"/>
                <w:color w:val="auto"/>
                <w:szCs w:val="21"/>
                <w:highlight w:val="none"/>
              </w:rPr>
              <w:t>函数定义完整性</w:t>
            </w:r>
          </w:p>
        </w:tc>
      </w:tr>
      <w:tr w14:paraId="1CB0B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7EAFC12C">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33</w:t>
            </w:r>
          </w:p>
        </w:tc>
        <w:tc>
          <w:tcPr>
            <w:tcW w:w="0" w:type="auto"/>
            <w:vMerge w:val="restart"/>
            <w:shd w:val="clear" w:color="auto" w:fill="auto"/>
            <w:vAlign w:val="center"/>
          </w:tcPr>
          <w:p w14:paraId="3792C3A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▲事务能 力</w:t>
            </w:r>
          </w:p>
        </w:tc>
        <w:tc>
          <w:tcPr>
            <w:tcW w:w="0" w:type="auto"/>
            <w:shd w:val="clear" w:color="auto" w:fill="auto"/>
            <w:vAlign w:val="center"/>
          </w:tcPr>
          <w:p w14:paraId="14688B27">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▲事务基础特性</w:t>
            </w:r>
          </w:p>
        </w:tc>
        <w:tc>
          <w:tcPr>
            <w:tcW w:w="0" w:type="auto"/>
            <w:shd w:val="clear" w:color="auto" w:fill="auto"/>
            <w:vAlign w:val="center"/>
          </w:tcPr>
          <w:p w14:paraId="09AF1477">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支持事务的ACID</w:t>
            </w:r>
          </w:p>
        </w:tc>
      </w:tr>
      <w:tr w14:paraId="2EAA2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4342E91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34</w:t>
            </w:r>
          </w:p>
        </w:tc>
        <w:tc>
          <w:tcPr>
            <w:tcW w:w="0" w:type="auto"/>
            <w:vMerge w:val="continue"/>
            <w:shd w:val="clear" w:color="auto" w:fill="auto"/>
            <w:vAlign w:val="center"/>
          </w:tcPr>
          <w:p w14:paraId="78F56362">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78F297BD">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▲死锁检测与处理</w:t>
            </w:r>
          </w:p>
        </w:tc>
        <w:tc>
          <w:tcPr>
            <w:tcW w:w="0" w:type="auto"/>
            <w:shd w:val="clear" w:color="auto" w:fill="auto"/>
            <w:vAlign w:val="center"/>
          </w:tcPr>
          <w:p w14:paraId="0DB438A8">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 xml:space="preserve">a)在并发执行过程中，能检测到死锁； </w:t>
            </w:r>
          </w:p>
          <w:p w14:paraId="55EE366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b)提供解决全局死锁的机制；</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c)具备死锁处理能力；</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d)具备死锁超时回滚的能力</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e)具备死锁检测与处理记录功能</w:t>
            </w:r>
          </w:p>
        </w:tc>
      </w:tr>
      <w:tr w14:paraId="357A6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50E15001">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35</w:t>
            </w:r>
          </w:p>
        </w:tc>
        <w:tc>
          <w:tcPr>
            <w:tcW w:w="0" w:type="auto"/>
            <w:shd w:val="clear" w:color="auto" w:fill="auto"/>
            <w:vAlign w:val="center"/>
          </w:tcPr>
          <w:p w14:paraId="6EC7207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▲运维</w:t>
            </w:r>
          </w:p>
        </w:tc>
        <w:tc>
          <w:tcPr>
            <w:tcW w:w="0" w:type="auto"/>
            <w:shd w:val="clear" w:color="auto" w:fill="auto"/>
            <w:vAlign w:val="center"/>
          </w:tcPr>
          <w:p w14:paraId="6835307F">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▲运行时统计信息基础功能</w:t>
            </w:r>
          </w:p>
        </w:tc>
        <w:tc>
          <w:tcPr>
            <w:tcW w:w="0" w:type="auto"/>
            <w:shd w:val="clear" w:color="auto" w:fill="auto"/>
            <w:vAlign w:val="center"/>
          </w:tcPr>
          <w:p w14:paraId="5B926C0D">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a)数据库慢SQL统计；</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1)支持统计SQL语句</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2)支持统计用户名；</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3)支持统计数据库名；</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4)支持统计执行时长；</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b)数据库性能状态统计</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1)支持统计每秒事务数和查询数</w:t>
            </w:r>
          </w:p>
          <w:p w14:paraId="1B48087D">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2)支持统计SQL平均响应时间</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3)支持统计高频SQL</w:t>
            </w:r>
          </w:p>
        </w:tc>
      </w:tr>
      <w:tr w14:paraId="08F5E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34DF2C0C">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36</w:t>
            </w:r>
          </w:p>
        </w:tc>
        <w:tc>
          <w:tcPr>
            <w:tcW w:w="0" w:type="auto"/>
            <w:vMerge w:val="restart"/>
            <w:shd w:val="clear" w:color="auto" w:fill="auto"/>
            <w:vAlign w:val="center"/>
          </w:tcPr>
          <w:p w14:paraId="70A99635">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▲运维</w:t>
            </w:r>
          </w:p>
        </w:tc>
        <w:tc>
          <w:tcPr>
            <w:tcW w:w="0" w:type="auto"/>
            <w:shd w:val="clear" w:color="auto" w:fill="auto"/>
            <w:vAlign w:val="center"/>
          </w:tcPr>
          <w:p w14:paraId="34F464E4">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运行时统计信息增强功能</w:t>
            </w:r>
          </w:p>
        </w:tc>
        <w:tc>
          <w:tcPr>
            <w:tcW w:w="0" w:type="auto"/>
            <w:shd w:val="clear" w:color="auto" w:fill="auto"/>
            <w:vAlign w:val="center"/>
          </w:tcPr>
          <w:p w14:paraId="1ECF5F90">
            <w:pPr>
              <w:widowControl/>
              <w:spacing w:line="340" w:lineRule="exact"/>
              <w:jc w:val="left"/>
              <w:textAlignment w:val="center"/>
              <w:rPr>
                <w:rFonts w:hint="eastAsia" w:cs="宋体" w:asciiTheme="minorEastAsia" w:hAnsiTheme="minorEastAsia"/>
                <w:color w:val="auto"/>
                <w:szCs w:val="21"/>
                <w:highlight w:val="none"/>
              </w:rPr>
            </w:pPr>
            <w:r>
              <w:rPr>
                <w:rFonts w:cs="宋体" w:asciiTheme="minorEastAsia" w:hAnsiTheme="minorEastAsia"/>
                <w:color w:val="auto"/>
                <w:szCs w:val="21"/>
                <w:highlight w:val="none"/>
              </w:rPr>
              <w:t>a)</w:t>
            </w:r>
            <w:r>
              <w:rPr>
                <w:rFonts w:hint="eastAsia" w:cs="宋体" w:asciiTheme="minorEastAsia" w:hAnsiTheme="minorEastAsia"/>
                <w:color w:val="auto"/>
                <w:szCs w:val="21"/>
                <w:highlight w:val="none"/>
              </w:rPr>
              <w:t>支持统计集群节点</w:t>
            </w:r>
            <w:r>
              <w:rPr>
                <w:rFonts w:cs="宋体" w:asciiTheme="minorEastAsia" w:hAnsiTheme="minorEastAsia"/>
                <w:color w:val="auto"/>
                <w:szCs w:val="21"/>
                <w:highlight w:val="none"/>
              </w:rPr>
              <w:t xml:space="preserve">CPU </w:t>
            </w:r>
            <w:r>
              <w:rPr>
                <w:rFonts w:hint="eastAsia" w:cs="宋体" w:asciiTheme="minorEastAsia" w:hAnsiTheme="minorEastAsia"/>
                <w:color w:val="auto"/>
                <w:szCs w:val="21"/>
                <w:highlight w:val="none"/>
              </w:rPr>
              <w:t>使用情况；</w:t>
            </w:r>
          </w:p>
          <w:p w14:paraId="1491DDE6">
            <w:pPr>
              <w:widowControl/>
              <w:spacing w:line="340" w:lineRule="exact"/>
              <w:jc w:val="left"/>
              <w:textAlignment w:val="center"/>
              <w:rPr>
                <w:rFonts w:hint="eastAsia" w:cs="宋体" w:asciiTheme="minorEastAsia" w:hAnsiTheme="minorEastAsia"/>
                <w:color w:val="auto"/>
                <w:szCs w:val="21"/>
                <w:highlight w:val="none"/>
              </w:rPr>
            </w:pPr>
            <w:r>
              <w:rPr>
                <w:rFonts w:cs="宋体" w:asciiTheme="minorEastAsia" w:hAnsiTheme="minorEastAsia"/>
                <w:color w:val="auto"/>
                <w:szCs w:val="21"/>
                <w:highlight w:val="none"/>
              </w:rPr>
              <w:t>b)</w:t>
            </w:r>
            <w:r>
              <w:rPr>
                <w:rFonts w:hint="eastAsia" w:cs="宋体" w:asciiTheme="minorEastAsia" w:hAnsiTheme="minorEastAsia"/>
                <w:color w:val="auto"/>
                <w:szCs w:val="21"/>
                <w:highlight w:val="none"/>
              </w:rPr>
              <w:t>支持统计集群节点内存使用情况；</w:t>
            </w:r>
          </w:p>
          <w:p w14:paraId="3AFA7814">
            <w:pPr>
              <w:widowControl/>
              <w:spacing w:line="340" w:lineRule="exact"/>
              <w:jc w:val="left"/>
              <w:textAlignment w:val="center"/>
              <w:rPr>
                <w:rFonts w:hint="eastAsia" w:cs="宋体" w:asciiTheme="minorEastAsia" w:hAnsiTheme="minorEastAsia"/>
                <w:color w:val="auto"/>
                <w:szCs w:val="21"/>
                <w:highlight w:val="none"/>
              </w:rPr>
            </w:pPr>
            <w:r>
              <w:rPr>
                <w:rFonts w:cs="宋体" w:asciiTheme="minorEastAsia" w:hAnsiTheme="minorEastAsia"/>
                <w:color w:val="auto"/>
                <w:szCs w:val="21"/>
                <w:highlight w:val="none"/>
              </w:rPr>
              <w:t>c)</w:t>
            </w:r>
            <w:r>
              <w:rPr>
                <w:rFonts w:hint="eastAsia" w:cs="宋体" w:asciiTheme="minorEastAsia" w:hAnsiTheme="minorEastAsia"/>
                <w:color w:val="auto"/>
                <w:szCs w:val="21"/>
                <w:highlight w:val="none"/>
              </w:rPr>
              <w:t>支持统计集群节点磁盘使用情况；</w:t>
            </w:r>
          </w:p>
          <w:p w14:paraId="35DD6198">
            <w:pPr>
              <w:widowControl/>
              <w:spacing w:line="340" w:lineRule="exact"/>
              <w:jc w:val="left"/>
              <w:textAlignment w:val="center"/>
              <w:rPr>
                <w:rFonts w:hint="eastAsia" w:cs="宋体" w:asciiTheme="minorEastAsia" w:hAnsiTheme="minorEastAsia"/>
                <w:color w:val="auto"/>
                <w:szCs w:val="21"/>
                <w:highlight w:val="none"/>
              </w:rPr>
            </w:pPr>
            <w:r>
              <w:rPr>
                <w:rFonts w:cs="宋体" w:asciiTheme="minorEastAsia" w:hAnsiTheme="minorEastAsia"/>
                <w:color w:val="auto"/>
                <w:szCs w:val="21"/>
                <w:highlight w:val="none"/>
              </w:rPr>
              <w:t>d)</w:t>
            </w:r>
            <w:r>
              <w:rPr>
                <w:rFonts w:hint="eastAsia" w:cs="宋体" w:asciiTheme="minorEastAsia" w:hAnsiTheme="minorEastAsia"/>
                <w:color w:val="auto"/>
                <w:szCs w:val="21"/>
                <w:highlight w:val="none"/>
              </w:rPr>
              <w:t>支持统计集群节点网络使用情况</w:t>
            </w:r>
          </w:p>
        </w:tc>
      </w:tr>
      <w:tr w14:paraId="2B154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5C68AAB4">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37</w:t>
            </w:r>
          </w:p>
        </w:tc>
        <w:tc>
          <w:tcPr>
            <w:tcW w:w="0" w:type="auto"/>
            <w:vMerge w:val="continue"/>
            <w:shd w:val="clear" w:color="auto" w:fill="auto"/>
            <w:vAlign w:val="center"/>
          </w:tcPr>
          <w:p w14:paraId="3669AF28">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0F715D5D">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▲日志</w:t>
            </w:r>
          </w:p>
        </w:tc>
        <w:tc>
          <w:tcPr>
            <w:tcW w:w="0" w:type="auto"/>
            <w:shd w:val="clear" w:color="auto" w:fill="auto"/>
            <w:vAlign w:val="center"/>
          </w:tcPr>
          <w:p w14:paraId="0B17655F">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cs="宋体" w:asciiTheme="minorEastAsia" w:hAnsiTheme="minorEastAsia"/>
                <w:color w:val="auto"/>
                <w:kern w:val="0"/>
                <w:szCs w:val="21"/>
                <w:highlight w:val="none"/>
                <w:lang w:bidi="ar"/>
              </w:rPr>
              <w:t xml:space="preserve">a) </w:t>
            </w:r>
            <w:r>
              <w:rPr>
                <w:rFonts w:hint="eastAsia" w:cs="宋体" w:asciiTheme="minorEastAsia" w:hAnsiTheme="minorEastAsia"/>
                <w:color w:val="auto"/>
                <w:kern w:val="0"/>
                <w:szCs w:val="21"/>
                <w:highlight w:val="none"/>
                <w:lang w:bidi="ar"/>
              </w:rPr>
              <w:t>具备对各类事件进行日志记录的功能，可通过日志查看操作内容、执行过程和结果；</w:t>
            </w:r>
          </w:p>
          <w:p w14:paraId="1B98A3EA">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cs="宋体" w:asciiTheme="minorEastAsia" w:hAnsiTheme="minorEastAsia"/>
                <w:color w:val="auto"/>
                <w:kern w:val="0"/>
                <w:szCs w:val="21"/>
                <w:highlight w:val="none"/>
                <w:lang w:bidi="ar"/>
              </w:rPr>
              <w:t xml:space="preserve">b) </w:t>
            </w:r>
            <w:r>
              <w:rPr>
                <w:rFonts w:hint="eastAsia" w:cs="宋体" w:asciiTheme="minorEastAsia" w:hAnsiTheme="minorEastAsia"/>
                <w:color w:val="auto"/>
                <w:kern w:val="0"/>
                <w:szCs w:val="21"/>
                <w:highlight w:val="none"/>
                <w:lang w:bidi="ar"/>
              </w:rPr>
              <w:t>具备提示和警告功能，提示或警告数据库结构修改、数据库运行配置修改等重要操作；</w:t>
            </w:r>
          </w:p>
          <w:p w14:paraId="49D4F68A">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cs="宋体" w:asciiTheme="minorEastAsia" w:hAnsiTheme="minorEastAsia"/>
                <w:color w:val="auto"/>
                <w:kern w:val="0"/>
                <w:szCs w:val="21"/>
                <w:highlight w:val="none"/>
                <w:lang w:bidi="ar"/>
              </w:rPr>
              <w:t xml:space="preserve">c) </w:t>
            </w:r>
            <w:r>
              <w:rPr>
                <w:rFonts w:hint="eastAsia" w:cs="宋体" w:asciiTheme="minorEastAsia" w:hAnsiTheme="minorEastAsia"/>
                <w:color w:val="auto"/>
                <w:kern w:val="0"/>
                <w:szCs w:val="21"/>
                <w:highlight w:val="none"/>
                <w:lang w:bidi="ar"/>
              </w:rPr>
              <w:t>日志完整正确，并且提供可读文本的形式；</w:t>
            </w:r>
          </w:p>
          <w:p w14:paraId="0A02DE42">
            <w:pPr>
              <w:widowControl/>
              <w:spacing w:line="340" w:lineRule="exact"/>
              <w:jc w:val="left"/>
              <w:textAlignment w:val="center"/>
              <w:rPr>
                <w:rFonts w:hint="eastAsia" w:cs="宋体" w:asciiTheme="minorEastAsia" w:hAnsiTheme="minorEastAsia"/>
                <w:color w:val="auto"/>
                <w:szCs w:val="21"/>
                <w:highlight w:val="none"/>
              </w:rPr>
            </w:pPr>
            <w:r>
              <w:rPr>
                <w:rFonts w:cs="宋体" w:asciiTheme="minorEastAsia" w:hAnsiTheme="minorEastAsia"/>
                <w:color w:val="auto"/>
                <w:kern w:val="0"/>
                <w:szCs w:val="21"/>
                <w:highlight w:val="none"/>
                <w:lang w:bidi="ar"/>
              </w:rPr>
              <w:t xml:space="preserve">d) </w:t>
            </w:r>
            <w:r>
              <w:rPr>
                <w:rFonts w:hint="eastAsia" w:cs="宋体" w:asciiTheme="minorEastAsia" w:hAnsiTheme="minorEastAsia"/>
                <w:color w:val="auto"/>
                <w:kern w:val="0"/>
                <w:szCs w:val="21"/>
                <w:highlight w:val="none"/>
                <w:lang w:bidi="ar"/>
              </w:rPr>
              <w:t>支持中文日志</w:t>
            </w:r>
          </w:p>
        </w:tc>
      </w:tr>
      <w:tr w14:paraId="61F97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695657A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38</w:t>
            </w:r>
          </w:p>
        </w:tc>
        <w:tc>
          <w:tcPr>
            <w:tcW w:w="0" w:type="auto"/>
            <w:vMerge w:val="continue"/>
            <w:shd w:val="clear" w:color="auto" w:fill="auto"/>
            <w:vAlign w:val="center"/>
          </w:tcPr>
          <w:p w14:paraId="306CFC94">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602296F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▲远程运维</w:t>
            </w:r>
          </w:p>
        </w:tc>
        <w:tc>
          <w:tcPr>
            <w:tcW w:w="0" w:type="auto"/>
            <w:shd w:val="clear" w:color="auto" w:fill="auto"/>
            <w:vAlign w:val="center"/>
          </w:tcPr>
          <w:p w14:paraId="2A06CD2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具备远程维护功能</w:t>
            </w:r>
          </w:p>
        </w:tc>
      </w:tr>
      <w:tr w14:paraId="552A4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3B564EC1">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39</w:t>
            </w:r>
          </w:p>
        </w:tc>
        <w:tc>
          <w:tcPr>
            <w:tcW w:w="0" w:type="auto"/>
            <w:vMerge w:val="continue"/>
            <w:shd w:val="clear" w:color="auto" w:fill="auto"/>
            <w:vAlign w:val="center"/>
          </w:tcPr>
          <w:p w14:paraId="791808D8">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2A18324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▲报警</w:t>
            </w:r>
          </w:p>
        </w:tc>
        <w:tc>
          <w:tcPr>
            <w:tcW w:w="0" w:type="auto"/>
            <w:shd w:val="clear" w:color="auto" w:fill="auto"/>
            <w:vAlign w:val="center"/>
          </w:tcPr>
          <w:p w14:paraId="7D4E2968">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cs="宋体" w:asciiTheme="minorEastAsia" w:hAnsiTheme="minorEastAsia"/>
                <w:color w:val="auto"/>
                <w:kern w:val="0"/>
                <w:szCs w:val="21"/>
                <w:highlight w:val="none"/>
                <w:lang w:bidi="ar"/>
              </w:rPr>
              <w:t xml:space="preserve">a) </w:t>
            </w:r>
            <w:r>
              <w:rPr>
                <w:rFonts w:hint="eastAsia" w:cs="宋体" w:asciiTheme="minorEastAsia" w:hAnsiTheme="minorEastAsia"/>
                <w:color w:val="auto"/>
                <w:kern w:val="0"/>
                <w:szCs w:val="21"/>
                <w:highlight w:val="none"/>
                <w:lang w:bidi="ar"/>
              </w:rPr>
              <w:t>厂商提供通知管理员的方法或工具；</w:t>
            </w:r>
          </w:p>
          <w:p w14:paraId="3A976388">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cs="宋体" w:asciiTheme="minorEastAsia" w:hAnsiTheme="minorEastAsia"/>
                <w:color w:val="auto"/>
                <w:kern w:val="0"/>
                <w:szCs w:val="21"/>
                <w:highlight w:val="none"/>
                <w:lang w:bidi="ar"/>
              </w:rPr>
              <w:t xml:space="preserve">b) </w:t>
            </w:r>
            <w:r>
              <w:rPr>
                <w:rFonts w:hint="eastAsia" w:cs="宋体" w:asciiTheme="minorEastAsia" w:hAnsiTheme="minorEastAsia"/>
                <w:color w:val="auto"/>
                <w:kern w:val="0"/>
                <w:szCs w:val="21"/>
                <w:highlight w:val="none"/>
                <w:lang w:bidi="ar"/>
              </w:rPr>
              <w:t>支持设置报警基线，数据库运行中遇到重要事件、异常事件和状态、超过报警阈值等情况时，通知管理员；</w:t>
            </w:r>
          </w:p>
          <w:p w14:paraId="5CD22FD9">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cs="宋体" w:asciiTheme="minorEastAsia" w:hAnsiTheme="minorEastAsia"/>
                <w:color w:val="auto"/>
                <w:kern w:val="0"/>
                <w:szCs w:val="21"/>
                <w:highlight w:val="none"/>
                <w:lang w:bidi="ar"/>
              </w:rPr>
              <w:t xml:space="preserve">c) </w:t>
            </w:r>
            <w:r>
              <w:rPr>
                <w:rFonts w:hint="eastAsia" w:cs="宋体" w:asciiTheme="minorEastAsia" w:hAnsiTheme="minorEastAsia"/>
                <w:color w:val="auto"/>
                <w:kern w:val="0"/>
                <w:szCs w:val="21"/>
                <w:highlight w:val="none"/>
                <w:lang w:bidi="ar"/>
              </w:rPr>
              <w:t>提供报警</w:t>
            </w:r>
            <w:r>
              <w:rPr>
                <w:rFonts w:cs="宋体" w:asciiTheme="minorEastAsia" w:hAnsiTheme="minorEastAsia"/>
                <w:color w:val="auto"/>
                <w:kern w:val="0"/>
                <w:szCs w:val="21"/>
                <w:highlight w:val="none"/>
                <w:lang w:bidi="ar"/>
              </w:rPr>
              <w:t>API</w:t>
            </w:r>
            <w:r>
              <w:rPr>
                <w:rFonts w:hint="eastAsia" w:cs="宋体" w:asciiTheme="minorEastAsia" w:hAnsiTheme="minorEastAsia"/>
                <w:color w:val="auto"/>
                <w:kern w:val="0"/>
                <w:szCs w:val="21"/>
                <w:highlight w:val="none"/>
                <w:lang w:bidi="ar"/>
              </w:rPr>
              <w:t>；</w:t>
            </w:r>
          </w:p>
          <w:p w14:paraId="068270B3">
            <w:pPr>
              <w:widowControl/>
              <w:spacing w:line="340" w:lineRule="exact"/>
              <w:jc w:val="left"/>
              <w:textAlignment w:val="center"/>
              <w:rPr>
                <w:rFonts w:hint="eastAsia" w:cs="宋体" w:asciiTheme="minorEastAsia" w:hAnsiTheme="minorEastAsia"/>
                <w:color w:val="auto"/>
                <w:szCs w:val="21"/>
                <w:highlight w:val="none"/>
              </w:rPr>
            </w:pPr>
            <w:r>
              <w:rPr>
                <w:rFonts w:cs="宋体" w:asciiTheme="minorEastAsia" w:hAnsiTheme="minorEastAsia"/>
                <w:color w:val="auto"/>
                <w:kern w:val="0"/>
                <w:szCs w:val="21"/>
                <w:highlight w:val="none"/>
                <w:lang w:bidi="ar"/>
              </w:rPr>
              <w:t xml:space="preserve">d) </w:t>
            </w:r>
            <w:r>
              <w:rPr>
                <w:rFonts w:hint="eastAsia" w:cs="宋体" w:asciiTheme="minorEastAsia" w:hAnsiTheme="minorEastAsia"/>
                <w:color w:val="auto"/>
                <w:kern w:val="0"/>
                <w:szCs w:val="21"/>
                <w:highlight w:val="none"/>
                <w:lang w:bidi="ar"/>
              </w:rPr>
              <w:t>报警发生时，支持报警信息的实时展示</w:t>
            </w:r>
          </w:p>
        </w:tc>
      </w:tr>
      <w:tr w14:paraId="1278A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51EC6857">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40</w:t>
            </w:r>
          </w:p>
        </w:tc>
        <w:tc>
          <w:tcPr>
            <w:tcW w:w="0" w:type="auto"/>
            <w:vMerge w:val="continue"/>
            <w:shd w:val="clear" w:color="auto" w:fill="auto"/>
            <w:vAlign w:val="center"/>
          </w:tcPr>
          <w:p w14:paraId="756BC152">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41E46053">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SQL监测与优化建议</w:t>
            </w:r>
          </w:p>
        </w:tc>
        <w:tc>
          <w:tcPr>
            <w:tcW w:w="0" w:type="auto"/>
            <w:shd w:val="clear" w:color="auto" w:fill="auto"/>
            <w:vAlign w:val="center"/>
          </w:tcPr>
          <w:p w14:paraId="71501B9A">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a)实时监测SQL执行过程中资源使用情况 ；</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 xml:space="preserve">b)提供查询计划的缓存管理功能； </w:t>
            </w:r>
          </w:p>
          <w:p w14:paraId="293FDFC7">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c)提供SQL改写的优化建议</w:t>
            </w:r>
          </w:p>
        </w:tc>
      </w:tr>
      <w:tr w14:paraId="5483D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38B0165F">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41</w:t>
            </w:r>
          </w:p>
        </w:tc>
        <w:tc>
          <w:tcPr>
            <w:tcW w:w="0" w:type="auto"/>
            <w:vMerge w:val="restart"/>
            <w:shd w:val="clear" w:color="auto" w:fill="auto"/>
            <w:vAlign w:val="center"/>
          </w:tcPr>
          <w:p w14:paraId="56571600">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▲迁移</w:t>
            </w:r>
          </w:p>
        </w:tc>
        <w:tc>
          <w:tcPr>
            <w:tcW w:w="0" w:type="auto"/>
            <w:shd w:val="clear" w:color="auto" w:fill="auto"/>
            <w:vAlign w:val="center"/>
          </w:tcPr>
          <w:p w14:paraId="65F3CF85">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应用迁移</w:t>
            </w:r>
          </w:p>
        </w:tc>
        <w:tc>
          <w:tcPr>
            <w:tcW w:w="0" w:type="auto"/>
            <w:shd w:val="clear" w:color="auto" w:fill="auto"/>
            <w:vAlign w:val="center"/>
          </w:tcPr>
          <w:p w14:paraId="556D1322">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a)提供SQL、存储过程等价语法转换并将转换后的语法在目标库进行校验，转 换后语法可编译可执行；</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b)对转换出错或校验出错的语法进行定位，引导用户进行错误校正后再次编译校验 ；</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c)尽量减少应用的修改，从源数据库迁移到目标数据库，并可运行</w:t>
            </w:r>
          </w:p>
        </w:tc>
      </w:tr>
      <w:tr w14:paraId="45404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60AEA44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42</w:t>
            </w:r>
          </w:p>
        </w:tc>
        <w:tc>
          <w:tcPr>
            <w:tcW w:w="0" w:type="auto"/>
            <w:vMerge w:val="continue"/>
            <w:shd w:val="clear" w:color="auto" w:fill="auto"/>
            <w:vAlign w:val="center"/>
          </w:tcPr>
          <w:p w14:paraId="26E1A445">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3967A86F">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▲数据迁移</w:t>
            </w:r>
          </w:p>
        </w:tc>
        <w:tc>
          <w:tcPr>
            <w:tcW w:w="0" w:type="auto"/>
            <w:shd w:val="clear" w:color="auto" w:fill="auto"/>
            <w:vAlign w:val="center"/>
          </w:tcPr>
          <w:p w14:paraId="58B57B19">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a)提供元数据、数据库、数据库对象，表数据快速迁移的功能；</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b)支持数据迁移工具实现同构或异构数据库之间的数据迁移</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c)支持全量数据迁移、增量数据持续同步等迁移模式；</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d)在数据迁移过程中具备应对传输异常的能力，保障数据迁移的稳定性、连续性和一致性；</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e)支持存量数据的一次性迁移和增量数据库的持续同步；</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f)支持多种不同类型的源数据库和目标数据库之间的数据迁移</w:t>
            </w:r>
          </w:p>
        </w:tc>
      </w:tr>
      <w:tr w14:paraId="45F23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4CFA4714">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43</w:t>
            </w:r>
          </w:p>
        </w:tc>
        <w:tc>
          <w:tcPr>
            <w:tcW w:w="0" w:type="auto"/>
            <w:vMerge w:val="continue"/>
            <w:shd w:val="clear" w:color="auto" w:fill="auto"/>
            <w:vAlign w:val="center"/>
          </w:tcPr>
          <w:p w14:paraId="3885B7E3">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7CEC4F5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▲数据比对基础功能</w:t>
            </w:r>
          </w:p>
        </w:tc>
        <w:tc>
          <w:tcPr>
            <w:tcW w:w="0" w:type="auto"/>
            <w:shd w:val="clear" w:color="auto" w:fill="auto"/>
            <w:vAlign w:val="center"/>
          </w:tcPr>
          <w:p w14:paraId="10AC883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对源数据库和目标数据库之间的数据进行比对，支持数据一致性，并提供一致性比对报告</w:t>
            </w:r>
          </w:p>
        </w:tc>
      </w:tr>
      <w:tr w14:paraId="656A6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79371F0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44</w:t>
            </w:r>
          </w:p>
        </w:tc>
        <w:tc>
          <w:tcPr>
            <w:tcW w:w="0" w:type="auto"/>
            <w:vMerge w:val="continue"/>
            <w:shd w:val="clear" w:color="auto" w:fill="auto"/>
            <w:vAlign w:val="center"/>
          </w:tcPr>
          <w:p w14:paraId="52AE1F31">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7CEF77EF">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数据比对增强功能</w:t>
            </w:r>
          </w:p>
        </w:tc>
        <w:tc>
          <w:tcPr>
            <w:tcW w:w="0" w:type="auto"/>
            <w:shd w:val="clear" w:color="auto" w:fill="auto"/>
            <w:vAlign w:val="center"/>
          </w:tcPr>
          <w:p w14:paraId="09D90390">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数据比对规模是可配置的，用户可根据业务需求，进行库级、表级等级别的比对,提供数据修复功能</w:t>
            </w:r>
          </w:p>
        </w:tc>
      </w:tr>
      <w:tr w14:paraId="0C119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3E4A2B77">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45</w:t>
            </w:r>
          </w:p>
        </w:tc>
        <w:tc>
          <w:tcPr>
            <w:tcW w:w="0" w:type="auto"/>
            <w:vMerge w:val="restart"/>
            <w:shd w:val="clear" w:color="auto" w:fill="auto"/>
            <w:vAlign w:val="center"/>
          </w:tcPr>
          <w:p w14:paraId="3E725C9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▲备份恢 复</w:t>
            </w:r>
          </w:p>
        </w:tc>
        <w:tc>
          <w:tcPr>
            <w:tcW w:w="0" w:type="auto"/>
            <w:shd w:val="clear" w:color="auto" w:fill="auto"/>
            <w:vAlign w:val="center"/>
          </w:tcPr>
          <w:p w14:paraId="4457811F">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▲数据备份</w:t>
            </w:r>
          </w:p>
        </w:tc>
        <w:tc>
          <w:tcPr>
            <w:tcW w:w="0" w:type="auto"/>
            <w:shd w:val="clear" w:color="auto" w:fill="auto"/>
            <w:vAlign w:val="center"/>
          </w:tcPr>
          <w:p w14:paraId="6C0161C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a)运行状态下支持对数据库进行全库备份 ；</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b)运行状态下支持对数据库进行部分备份 ；</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c)运行状态下支持对数据库进行增量备份</w:t>
            </w:r>
          </w:p>
        </w:tc>
      </w:tr>
      <w:tr w14:paraId="7BB6E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1A327F21">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46</w:t>
            </w:r>
          </w:p>
        </w:tc>
        <w:tc>
          <w:tcPr>
            <w:tcW w:w="0" w:type="auto"/>
            <w:vMerge w:val="continue"/>
            <w:shd w:val="clear" w:color="auto" w:fill="auto"/>
            <w:vAlign w:val="center"/>
          </w:tcPr>
          <w:p w14:paraId="1E43E743">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2E0BB9C0">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备份数据管理</w:t>
            </w:r>
          </w:p>
        </w:tc>
        <w:tc>
          <w:tcPr>
            <w:tcW w:w="0" w:type="auto"/>
            <w:shd w:val="clear" w:color="auto" w:fill="auto"/>
            <w:vAlign w:val="center"/>
          </w:tcPr>
          <w:p w14:paraId="12E1CE60">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a)支持备份数据的加密；</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b)支持备份数据的压缩；</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c)支持备份数据的存储</w:t>
            </w:r>
          </w:p>
        </w:tc>
      </w:tr>
      <w:tr w14:paraId="65ECC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31EC9D82">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47</w:t>
            </w:r>
          </w:p>
        </w:tc>
        <w:tc>
          <w:tcPr>
            <w:tcW w:w="0" w:type="auto"/>
            <w:vMerge w:val="continue"/>
            <w:shd w:val="clear" w:color="auto" w:fill="auto"/>
            <w:vAlign w:val="center"/>
          </w:tcPr>
          <w:p w14:paraId="5D6359DE">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477B8B17">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用户/模   式备份、恢复</w:t>
            </w:r>
          </w:p>
        </w:tc>
        <w:tc>
          <w:tcPr>
            <w:tcW w:w="0" w:type="auto"/>
            <w:shd w:val="clear" w:color="auto" w:fill="auto"/>
            <w:vAlign w:val="center"/>
          </w:tcPr>
          <w:p w14:paraId="6993CB5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a)支持对数据库的所有或指定用户/模式下的数据进行备份；</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b)支持对数据库的所有或指定用户/模式下的数据备份进行恢复</w:t>
            </w:r>
          </w:p>
        </w:tc>
      </w:tr>
      <w:tr w14:paraId="6F7E0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48BDD4E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48</w:t>
            </w:r>
          </w:p>
        </w:tc>
        <w:tc>
          <w:tcPr>
            <w:tcW w:w="0" w:type="auto"/>
            <w:vMerge w:val="continue"/>
            <w:shd w:val="clear" w:color="auto" w:fill="auto"/>
            <w:vAlign w:val="center"/>
          </w:tcPr>
          <w:p w14:paraId="359DE3FC">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053FFF4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▲多种存储媒体备份、还原</w:t>
            </w:r>
          </w:p>
        </w:tc>
        <w:tc>
          <w:tcPr>
            <w:tcW w:w="0" w:type="auto"/>
            <w:shd w:val="clear" w:color="auto" w:fill="auto"/>
            <w:vAlign w:val="center"/>
          </w:tcPr>
          <w:p w14:paraId="0330501C">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支持多种备份存储媒体，支持多种存储媒体的部分、完整数据库数据还原处理能力</w:t>
            </w:r>
          </w:p>
        </w:tc>
      </w:tr>
      <w:tr w14:paraId="63886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4FE3A05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49</w:t>
            </w:r>
          </w:p>
        </w:tc>
        <w:tc>
          <w:tcPr>
            <w:tcW w:w="0" w:type="auto"/>
            <w:vMerge w:val="continue"/>
            <w:shd w:val="clear" w:color="auto" w:fill="auto"/>
            <w:vAlign w:val="center"/>
          </w:tcPr>
          <w:p w14:paraId="6A8BA18A">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09C12D3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▲备份还原的一致性校验</w:t>
            </w:r>
          </w:p>
        </w:tc>
        <w:tc>
          <w:tcPr>
            <w:tcW w:w="0" w:type="auto"/>
            <w:shd w:val="clear" w:color="auto" w:fill="auto"/>
            <w:vAlign w:val="center"/>
          </w:tcPr>
          <w:p w14:paraId="52F030AE">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提供数据库备份数据一致性校验的命令或工具</w:t>
            </w:r>
          </w:p>
        </w:tc>
      </w:tr>
      <w:tr w14:paraId="0C22A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324195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50</w:t>
            </w:r>
          </w:p>
        </w:tc>
        <w:tc>
          <w:tcPr>
            <w:tcW w:w="0" w:type="auto"/>
            <w:vMerge w:val="restart"/>
            <w:shd w:val="clear" w:color="auto" w:fill="auto"/>
            <w:vAlign w:val="center"/>
          </w:tcPr>
          <w:p w14:paraId="1AED522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▲集群管 理</w:t>
            </w:r>
          </w:p>
        </w:tc>
        <w:tc>
          <w:tcPr>
            <w:tcW w:w="0" w:type="auto"/>
            <w:shd w:val="clear" w:color="auto" w:fill="auto"/>
            <w:vAlign w:val="center"/>
          </w:tcPr>
          <w:p w14:paraId="1D74C44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▲集群构建与管理</w:t>
            </w:r>
          </w:p>
        </w:tc>
        <w:tc>
          <w:tcPr>
            <w:tcW w:w="0" w:type="auto"/>
            <w:shd w:val="clear" w:color="auto" w:fill="auto"/>
            <w:vAlign w:val="center"/>
          </w:tcPr>
          <w:p w14:paraId="239AFE8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a)支持集群的运行环境</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b)支持创建并配置数据库集群；</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c)配置信息至少包括日常运维管理、容灾管理、日志管理、备份管理、监控等</w:t>
            </w:r>
          </w:p>
        </w:tc>
      </w:tr>
      <w:tr w14:paraId="00961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278102E4">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51</w:t>
            </w:r>
          </w:p>
        </w:tc>
        <w:tc>
          <w:tcPr>
            <w:tcW w:w="0" w:type="auto"/>
            <w:vMerge w:val="continue"/>
            <w:shd w:val="clear" w:color="auto" w:fill="auto"/>
            <w:vAlign w:val="center"/>
          </w:tcPr>
          <w:p w14:paraId="1B58B3CE">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34F6AA8C">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集群构建与管理扩展要求</w:t>
            </w:r>
          </w:p>
        </w:tc>
        <w:tc>
          <w:tcPr>
            <w:tcW w:w="0" w:type="auto"/>
            <w:shd w:val="clear" w:color="auto" w:fill="auto"/>
            <w:vAlign w:val="center"/>
          </w:tcPr>
          <w:p w14:paraId="75F985FD">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在读写操作负载差距较大时，提供读写分离能力</w:t>
            </w:r>
          </w:p>
        </w:tc>
      </w:tr>
      <w:tr w14:paraId="596A9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1A44C8E0">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52</w:t>
            </w:r>
          </w:p>
        </w:tc>
        <w:tc>
          <w:tcPr>
            <w:tcW w:w="0" w:type="auto"/>
            <w:vMerge w:val="continue"/>
            <w:shd w:val="clear" w:color="auto" w:fill="auto"/>
            <w:vAlign w:val="center"/>
          </w:tcPr>
          <w:p w14:paraId="5BDB07C0">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7CC535F0">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共享存储架构下的集群要求</w:t>
            </w:r>
          </w:p>
        </w:tc>
        <w:tc>
          <w:tcPr>
            <w:tcW w:w="0" w:type="auto"/>
            <w:shd w:val="clear" w:color="auto" w:fill="auto"/>
            <w:vAlign w:val="center"/>
          </w:tcPr>
          <w:p w14:paraId="34B330F9">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在共享存储集群架构的基础上；</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a)支持管理硬件存储资源，包括为共享存储扩展存储容量；</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b)支持集群多个节点同时写入或一写多 读，事务支持ACID特性；</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c)支持节点间的缓存一致性</w:t>
            </w:r>
          </w:p>
        </w:tc>
      </w:tr>
      <w:tr w14:paraId="29FAC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688EB43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53</w:t>
            </w:r>
          </w:p>
        </w:tc>
        <w:tc>
          <w:tcPr>
            <w:tcW w:w="0" w:type="auto"/>
            <w:vMerge w:val="restart"/>
            <w:shd w:val="clear" w:color="auto" w:fill="auto"/>
            <w:vAlign w:val="center"/>
          </w:tcPr>
          <w:p w14:paraId="45A4717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▲工具</w:t>
            </w:r>
          </w:p>
        </w:tc>
        <w:tc>
          <w:tcPr>
            <w:tcW w:w="0" w:type="auto"/>
            <w:shd w:val="clear" w:color="auto" w:fill="auto"/>
            <w:vAlign w:val="center"/>
          </w:tcPr>
          <w:p w14:paraId="50A24ACF">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▲数据库开发调试工具</w:t>
            </w:r>
          </w:p>
        </w:tc>
        <w:tc>
          <w:tcPr>
            <w:tcW w:w="0" w:type="auto"/>
            <w:shd w:val="clear" w:color="auto" w:fill="auto"/>
            <w:vAlign w:val="center"/>
          </w:tcPr>
          <w:p w14:paraId="7D1CB9D7">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a)具备图形化功能，提高易用性；</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b)具备导入、编辑、保存、执行SQL语句和SQL脚本功能；</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 xml:space="preserve">c)具备复制、编辑现有数据库对象功能； </w:t>
            </w:r>
          </w:p>
          <w:p w14:paraId="52127AB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d)具备关键词显示标记、动态语法提示的SQL编辑器功能</w:t>
            </w:r>
          </w:p>
        </w:tc>
      </w:tr>
      <w:tr w14:paraId="06C9C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15327D1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54</w:t>
            </w:r>
          </w:p>
        </w:tc>
        <w:tc>
          <w:tcPr>
            <w:tcW w:w="0" w:type="auto"/>
            <w:vMerge w:val="continue"/>
            <w:shd w:val="clear" w:color="auto" w:fill="auto"/>
            <w:vAlign w:val="center"/>
          </w:tcPr>
          <w:p w14:paraId="4CF4FE38">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6DC98CA6">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数据库预编译工具</w:t>
            </w:r>
          </w:p>
        </w:tc>
        <w:tc>
          <w:tcPr>
            <w:tcW w:w="0" w:type="auto"/>
            <w:shd w:val="clear" w:color="auto" w:fill="auto"/>
            <w:vAlign w:val="center"/>
          </w:tcPr>
          <w:p w14:paraId="6825A221">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厂商提供预编译工具，支持嵌入式SQL编程</w:t>
            </w:r>
          </w:p>
        </w:tc>
      </w:tr>
      <w:tr w14:paraId="62BBB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5D0CF4E">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55</w:t>
            </w:r>
          </w:p>
        </w:tc>
        <w:tc>
          <w:tcPr>
            <w:tcW w:w="0" w:type="auto"/>
            <w:vMerge w:val="continue"/>
            <w:shd w:val="clear" w:color="auto" w:fill="auto"/>
            <w:vAlign w:val="center"/>
          </w:tcPr>
          <w:p w14:paraId="36AD9CA8">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3D5FB126">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网络配置工具</w:t>
            </w:r>
          </w:p>
        </w:tc>
        <w:tc>
          <w:tcPr>
            <w:tcW w:w="0" w:type="auto"/>
            <w:shd w:val="clear" w:color="auto" w:fill="auto"/>
            <w:vAlign w:val="center"/>
          </w:tcPr>
          <w:p w14:paraId="1B1BC9A9">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 xml:space="preserve">a)提供客户端、服务器端网络配置向导 </w:t>
            </w:r>
          </w:p>
          <w:p w14:paraId="14141D7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b)支持配置网络连接参数、主机、端口协议等内容</w:t>
            </w:r>
          </w:p>
        </w:tc>
      </w:tr>
      <w:tr w14:paraId="4654C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5759B645">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56</w:t>
            </w:r>
          </w:p>
        </w:tc>
        <w:tc>
          <w:tcPr>
            <w:tcW w:w="0" w:type="auto"/>
            <w:vMerge w:val="continue"/>
            <w:shd w:val="clear" w:color="auto" w:fill="auto"/>
            <w:vAlign w:val="center"/>
          </w:tcPr>
          <w:p w14:paraId="27B24E9C">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7E7E6C78">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创建、修 改、删除工具</w:t>
            </w:r>
          </w:p>
        </w:tc>
        <w:tc>
          <w:tcPr>
            <w:tcW w:w="0" w:type="auto"/>
            <w:shd w:val="clear" w:color="auto" w:fill="auto"/>
            <w:vAlign w:val="center"/>
          </w:tcPr>
          <w:p w14:paraId="53142177">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a)支持数据库的创建、修改和删除；</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b)支持配置数据库数据文件、日志文件，归档文件的存储位置、逻辑空间(如表空间)等参数；</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c)支持配置数据库属性相关参数(如最大连接数等)</w:t>
            </w:r>
          </w:p>
        </w:tc>
      </w:tr>
      <w:tr w14:paraId="14A62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3D259480">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57</w:t>
            </w:r>
          </w:p>
        </w:tc>
        <w:tc>
          <w:tcPr>
            <w:tcW w:w="0" w:type="auto"/>
            <w:vMerge w:val="continue"/>
            <w:shd w:val="clear" w:color="auto" w:fill="auto"/>
            <w:vAlign w:val="center"/>
          </w:tcPr>
          <w:p w14:paraId="65BEC00C">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61DA8C7C">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▲用户、角色管理工具</w:t>
            </w:r>
          </w:p>
        </w:tc>
        <w:tc>
          <w:tcPr>
            <w:tcW w:w="0" w:type="auto"/>
            <w:shd w:val="clear" w:color="auto" w:fill="auto"/>
            <w:vAlign w:val="center"/>
          </w:tcPr>
          <w:p w14:paraId="184C621E">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 xml:space="preserve">a)支持创建、修改、删除用户的功能 </w:t>
            </w:r>
          </w:p>
          <w:p w14:paraId="455CD00C">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b)提供定义用户的功能；</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c)支持创建、修改、删除角色的功能，且提供用户自定义角色的功能</w:t>
            </w:r>
          </w:p>
        </w:tc>
      </w:tr>
      <w:tr w14:paraId="14C9C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45AE28E4">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58</w:t>
            </w:r>
          </w:p>
        </w:tc>
        <w:tc>
          <w:tcPr>
            <w:tcW w:w="0" w:type="auto"/>
            <w:vMerge w:val="continue"/>
            <w:shd w:val="clear" w:color="auto" w:fill="auto"/>
            <w:vAlign w:val="center"/>
          </w:tcPr>
          <w:p w14:paraId="45639369">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181B022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▲SQL执</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行计划查看工具</w:t>
            </w:r>
          </w:p>
        </w:tc>
        <w:tc>
          <w:tcPr>
            <w:tcW w:w="0" w:type="auto"/>
            <w:shd w:val="clear" w:color="auto" w:fill="auto"/>
            <w:vAlign w:val="center"/>
          </w:tcPr>
          <w:p w14:paraId="5F2E784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a)提供与数据库管理系统进行SQL交互的工具，方便运维工作；</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b)支持查看SQL语句查询执行计划与统计信息</w:t>
            </w:r>
          </w:p>
        </w:tc>
      </w:tr>
      <w:tr w14:paraId="3D724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1B9EAA84">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59</w:t>
            </w:r>
          </w:p>
        </w:tc>
        <w:tc>
          <w:tcPr>
            <w:tcW w:w="0" w:type="auto"/>
            <w:vMerge w:val="continue"/>
            <w:shd w:val="clear" w:color="auto" w:fill="auto"/>
            <w:vAlign w:val="center"/>
          </w:tcPr>
          <w:p w14:paraId="310048E5">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72F942D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▲数据库对象工具</w:t>
            </w:r>
          </w:p>
        </w:tc>
        <w:tc>
          <w:tcPr>
            <w:tcW w:w="0" w:type="auto"/>
            <w:shd w:val="clear" w:color="auto" w:fill="auto"/>
            <w:vAlign w:val="center"/>
          </w:tcPr>
          <w:p w14:paraId="5F86478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a)支持创建、修改、删除表的功能，支持定义表结构、约束、存储配置管理的功能 ；</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b)支持创建、修改、删除索引的功能支持定义索引结构、类型、存储配置管理 的功能 ；</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c)支持创建、修改、删除视图的功能，支持视图定义的功能；</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d)支持创建、修改、删除约束的功能支持约束定义的功能</w:t>
            </w:r>
          </w:p>
        </w:tc>
      </w:tr>
      <w:tr w14:paraId="40961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65242EB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60</w:t>
            </w:r>
          </w:p>
        </w:tc>
        <w:tc>
          <w:tcPr>
            <w:tcW w:w="0" w:type="auto"/>
            <w:vMerge w:val="continue"/>
            <w:shd w:val="clear" w:color="auto" w:fill="auto"/>
            <w:vAlign w:val="center"/>
          </w:tcPr>
          <w:p w14:paraId="38206C4F">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4EE7E00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▲导入导出工具</w:t>
            </w:r>
          </w:p>
        </w:tc>
        <w:tc>
          <w:tcPr>
            <w:tcW w:w="0" w:type="auto"/>
            <w:shd w:val="clear" w:color="auto" w:fill="auto"/>
            <w:vAlign w:val="center"/>
          </w:tcPr>
          <w:p w14:paraId="308A3167">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a)支持导出不同格式，可以将不同格式数据导入到数据库中；</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b)支持不同级别和不同数据库对象的导入/导出功能；</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o)支持从文本文件或者其他上游数据源将数据导入；</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d)支持SQL脚本进行导入导出</w:t>
            </w:r>
          </w:p>
        </w:tc>
      </w:tr>
      <w:tr w14:paraId="4CBB5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5876586F">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61</w:t>
            </w:r>
          </w:p>
        </w:tc>
        <w:tc>
          <w:tcPr>
            <w:tcW w:w="0" w:type="auto"/>
            <w:vMerge w:val="continue"/>
            <w:shd w:val="clear" w:color="auto" w:fill="auto"/>
            <w:vAlign w:val="center"/>
          </w:tcPr>
          <w:p w14:paraId="4F2B72BD">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50DDA363">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触发器、存储过程/函数工具</w:t>
            </w:r>
          </w:p>
        </w:tc>
        <w:tc>
          <w:tcPr>
            <w:tcW w:w="0" w:type="auto"/>
            <w:shd w:val="clear" w:color="auto" w:fill="auto"/>
            <w:vAlign w:val="center"/>
          </w:tcPr>
          <w:p w14:paraId="61D1E7ED">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a)支持创建、修改、删除触发器的功能，支持触发条件、事件的设置；</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b)支持创建、修改、删除存储过程/函数的功能，提供定义存储过程/函数的工具</w:t>
            </w:r>
          </w:p>
        </w:tc>
      </w:tr>
      <w:tr w14:paraId="0C173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4ADB0EF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62</w:t>
            </w:r>
          </w:p>
        </w:tc>
        <w:tc>
          <w:tcPr>
            <w:tcW w:w="0" w:type="auto"/>
            <w:vMerge w:val="continue"/>
            <w:shd w:val="clear" w:color="auto" w:fill="auto"/>
            <w:vAlign w:val="center"/>
          </w:tcPr>
          <w:p w14:paraId="50DA60AA">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64BB3D69">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▲数据库运维工具</w:t>
            </w:r>
          </w:p>
        </w:tc>
        <w:tc>
          <w:tcPr>
            <w:tcW w:w="0" w:type="auto"/>
            <w:shd w:val="clear" w:color="auto" w:fill="auto"/>
            <w:vAlign w:val="center"/>
          </w:tcPr>
          <w:p w14:paraId="7E2FD54F">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a)支持数据库、数据库存储对象结构、数据、统计信息更新维护</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b)支持数据库创建、数据库修改、数据库删除、数据库模板维护；</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c)支持数据库任务自动化调度作业管理 ；</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d)支持图形化展示数据库管理的各种元数据界面，展示的内容具有层次性，包括模式、非模式数据字典信息</w:t>
            </w:r>
          </w:p>
        </w:tc>
      </w:tr>
      <w:tr w14:paraId="30A28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714CD02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63</w:t>
            </w:r>
          </w:p>
        </w:tc>
        <w:tc>
          <w:tcPr>
            <w:tcW w:w="0" w:type="auto"/>
            <w:vMerge w:val="continue"/>
            <w:shd w:val="clear" w:color="auto" w:fill="auto"/>
            <w:vAlign w:val="center"/>
          </w:tcPr>
          <w:p w14:paraId="2ADA32F3">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0FE1528C">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监控跟踪工具</w:t>
            </w:r>
          </w:p>
        </w:tc>
        <w:tc>
          <w:tcPr>
            <w:tcW w:w="0" w:type="auto"/>
            <w:shd w:val="clear" w:color="auto" w:fill="auto"/>
            <w:vAlign w:val="center"/>
          </w:tcPr>
          <w:p w14:paraId="52287629">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a)收集和统计数据库某时间段的运行状态及性能信息，判断该时间的数据库运行性能瓶颈；</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b)支持系统状态监控能力，包括对集群，服务器和数据库状态的监控等</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c)支持性能瓶颈跟踪、运行过程监测与调优</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 xml:space="preserve">d)提供数据库实例、网络通信、数据库对象的跟踪日志，日志数据准确、完整； </w:t>
            </w:r>
          </w:p>
          <w:p w14:paraId="7549F0A9">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e)支持特定事件或事务发生时收集监控数据库活动事务数据；</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f)支持跟踪数据库等待事件；</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g)提供捕获并记录实例、数据库在特定时间点的状态</w:t>
            </w:r>
          </w:p>
        </w:tc>
      </w:tr>
      <w:tr w14:paraId="049E0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6637AF6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64</w:t>
            </w:r>
          </w:p>
        </w:tc>
        <w:tc>
          <w:tcPr>
            <w:tcW w:w="0" w:type="auto"/>
            <w:vMerge w:val="restart"/>
            <w:shd w:val="clear" w:color="auto" w:fill="auto"/>
            <w:vAlign w:val="center"/>
          </w:tcPr>
          <w:p w14:paraId="0150C13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▲图形化 管理</w:t>
            </w:r>
          </w:p>
        </w:tc>
        <w:tc>
          <w:tcPr>
            <w:tcW w:w="0" w:type="auto"/>
            <w:shd w:val="clear" w:color="auto" w:fill="auto"/>
            <w:vAlign w:val="center"/>
          </w:tcPr>
          <w:p w14:paraId="1210F057">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图形化远 程启动、关闭数据库</w:t>
            </w:r>
          </w:p>
        </w:tc>
        <w:tc>
          <w:tcPr>
            <w:tcW w:w="0" w:type="auto"/>
            <w:shd w:val="clear" w:color="auto" w:fill="auto"/>
            <w:vAlign w:val="center"/>
          </w:tcPr>
          <w:p w14:paraId="2EE0E42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a)提供数据库资源配置向导；</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b)提供远程数据库服务启动、关闭功能</w:t>
            </w:r>
          </w:p>
        </w:tc>
      </w:tr>
      <w:tr w14:paraId="52234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3E20368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65</w:t>
            </w:r>
          </w:p>
        </w:tc>
        <w:tc>
          <w:tcPr>
            <w:tcW w:w="0" w:type="auto"/>
            <w:vMerge w:val="continue"/>
            <w:shd w:val="clear" w:color="auto" w:fill="auto"/>
            <w:vAlign w:val="center"/>
          </w:tcPr>
          <w:p w14:paraId="74D87B18">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2FF74A1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▲图形化的开发工具</w:t>
            </w:r>
          </w:p>
        </w:tc>
        <w:tc>
          <w:tcPr>
            <w:tcW w:w="0" w:type="auto"/>
            <w:shd w:val="clear" w:color="auto" w:fill="auto"/>
            <w:vAlign w:val="center"/>
          </w:tcPr>
          <w:p w14:paraId="3CE256A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厂商提供图形化的开发工具</w:t>
            </w:r>
          </w:p>
        </w:tc>
      </w:tr>
      <w:tr w14:paraId="5B317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2D5B1917">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66</w:t>
            </w:r>
          </w:p>
        </w:tc>
        <w:tc>
          <w:tcPr>
            <w:tcW w:w="0" w:type="auto"/>
            <w:vMerge w:val="continue"/>
            <w:shd w:val="clear" w:color="auto" w:fill="auto"/>
            <w:vAlign w:val="center"/>
          </w:tcPr>
          <w:p w14:paraId="1ADE6013">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60186EC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▲图形化运维工具</w:t>
            </w:r>
          </w:p>
        </w:tc>
        <w:tc>
          <w:tcPr>
            <w:tcW w:w="0" w:type="auto"/>
            <w:shd w:val="clear" w:color="auto" w:fill="auto"/>
            <w:vAlign w:val="center"/>
          </w:tcPr>
          <w:p w14:paraId="245E92C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厂商提供图形化的运维工具</w:t>
            </w:r>
          </w:p>
        </w:tc>
      </w:tr>
      <w:tr w14:paraId="60D89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14D027FC">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67</w:t>
            </w:r>
          </w:p>
        </w:tc>
        <w:tc>
          <w:tcPr>
            <w:tcW w:w="0" w:type="auto"/>
            <w:vMerge w:val="continue"/>
            <w:shd w:val="clear" w:color="auto" w:fill="auto"/>
            <w:vAlign w:val="center"/>
          </w:tcPr>
          <w:p w14:paraId="109ABCB3">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1B45E3D0">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图形化展示工具</w:t>
            </w:r>
          </w:p>
        </w:tc>
        <w:tc>
          <w:tcPr>
            <w:tcW w:w="0" w:type="auto"/>
            <w:shd w:val="clear" w:color="auto" w:fill="auto"/>
            <w:vAlign w:val="center"/>
          </w:tcPr>
          <w:p w14:paraId="634172A9">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厂商提供图形化数据展示工具</w:t>
            </w:r>
          </w:p>
        </w:tc>
      </w:tr>
      <w:tr w14:paraId="4ED5F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712E7EF5">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68</w:t>
            </w:r>
          </w:p>
        </w:tc>
        <w:tc>
          <w:tcPr>
            <w:tcW w:w="0" w:type="auto"/>
            <w:vMerge w:val="continue"/>
            <w:shd w:val="clear" w:color="auto" w:fill="auto"/>
            <w:vAlign w:val="center"/>
          </w:tcPr>
          <w:p w14:paraId="1FC96741">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0C8AF1F9">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图形界面配置参数基础功能</w:t>
            </w:r>
          </w:p>
        </w:tc>
        <w:tc>
          <w:tcPr>
            <w:tcW w:w="0" w:type="auto"/>
            <w:shd w:val="clear" w:color="auto" w:fill="auto"/>
            <w:vAlign w:val="center"/>
          </w:tcPr>
          <w:p w14:paraId="49718A44">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a)基本配置参数：</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1)配置资源使用限额；</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2)配置连接数</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3)配置白名单；</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b)逻辑存储配置：</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1)图形界面支持逻辑存储配置</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2)提供图形化界面管理数据库对象逻辑 空间分配功能；</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c)提供图形界面配置参数功能，支持图 形界面配置用户口令；</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d)配置审计：</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1)支持图形化界面配置审计策略；</w:t>
            </w:r>
          </w:p>
          <w:p w14:paraId="23D21E02">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2)支持查看审计数据</w:t>
            </w:r>
          </w:p>
        </w:tc>
      </w:tr>
      <w:tr w14:paraId="157A2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214E63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69</w:t>
            </w:r>
          </w:p>
        </w:tc>
        <w:tc>
          <w:tcPr>
            <w:tcW w:w="0" w:type="auto"/>
            <w:vMerge w:val="continue"/>
            <w:shd w:val="clear" w:color="auto" w:fill="auto"/>
            <w:vAlign w:val="center"/>
          </w:tcPr>
          <w:p w14:paraId="76D0EAFA">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47D36398">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图形化管理数据库对象</w:t>
            </w:r>
          </w:p>
        </w:tc>
        <w:tc>
          <w:tcPr>
            <w:tcW w:w="0" w:type="auto"/>
            <w:shd w:val="clear" w:color="auto" w:fill="auto"/>
            <w:vAlign w:val="center"/>
          </w:tcPr>
          <w:p w14:paraId="13A0A8D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支持图形化管理统一的数据库实例、数据库日志文件、数据库运行模式、表对象、 表数据存储空间、索引定义类型、视图、 触发器、存储过程/函数、角色/用户权限， 同义词、序列、外部表、物化视图、作业调度、数据库链接、分区表数据、服务器资源分配、自增列</w:t>
            </w:r>
          </w:p>
        </w:tc>
      </w:tr>
      <w:tr w14:paraId="38013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AFCAB2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70</w:t>
            </w:r>
          </w:p>
        </w:tc>
        <w:tc>
          <w:tcPr>
            <w:tcW w:w="0" w:type="auto"/>
            <w:vMerge w:val="continue"/>
            <w:shd w:val="clear" w:color="auto" w:fill="auto"/>
            <w:vAlign w:val="center"/>
          </w:tcPr>
          <w:p w14:paraId="1A3F1951">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01BAEE9A">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图形化监控</w:t>
            </w:r>
          </w:p>
        </w:tc>
        <w:tc>
          <w:tcPr>
            <w:tcW w:w="0" w:type="auto"/>
            <w:shd w:val="clear" w:color="auto" w:fill="auto"/>
            <w:vAlign w:val="center"/>
          </w:tcPr>
          <w:p w14:paraId="7B6049EE">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a)支持多实例集成监控与管理；</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b)支持操作系统和网络资源集成监控与管理</w:t>
            </w:r>
          </w:p>
        </w:tc>
      </w:tr>
      <w:tr w14:paraId="20A86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2140AD6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71</w:t>
            </w:r>
          </w:p>
        </w:tc>
        <w:tc>
          <w:tcPr>
            <w:tcW w:w="0" w:type="auto"/>
            <w:vMerge w:val="continue"/>
            <w:shd w:val="clear" w:color="auto" w:fill="auto"/>
            <w:vAlign w:val="center"/>
          </w:tcPr>
          <w:p w14:paraId="494998DE">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277A62ED">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图形化管理归档</w:t>
            </w:r>
          </w:p>
        </w:tc>
        <w:tc>
          <w:tcPr>
            <w:tcW w:w="0" w:type="auto"/>
            <w:shd w:val="clear" w:color="auto" w:fill="auto"/>
            <w:vAlign w:val="center"/>
          </w:tcPr>
          <w:p w14:paraId="1D31F59E">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支持对归档模式、归档文件位置、归档启用/停用进行管理</w:t>
            </w:r>
          </w:p>
        </w:tc>
      </w:tr>
      <w:tr w14:paraId="359A6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77A595B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72</w:t>
            </w:r>
          </w:p>
        </w:tc>
        <w:tc>
          <w:tcPr>
            <w:tcW w:w="0" w:type="auto"/>
            <w:vMerge w:val="continue"/>
            <w:shd w:val="clear" w:color="auto" w:fill="auto"/>
            <w:vAlign w:val="center"/>
          </w:tcPr>
          <w:p w14:paraId="266CDD01">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39673546">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图形化管理数据的备份、还原/恢复</w:t>
            </w:r>
          </w:p>
        </w:tc>
        <w:tc>
          <w:tcPr>
            <w:tcW w:w="0" w:type="auto"/>
            <w:shd w:val="clear" w:color="auto" w:fill="auto"/>
            <w:vAlign w:val="center"/>
          </w:tcPr>
          <w:p w14:paraId="477383F7">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提供图形化管理数据的备份、还原/恢复的功能</w:t>
            </w:r>
          </w:p>
        </w:tc>
      </w:tr>
      <w:tr w14:paraId="1F9D3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7EF2F3AD">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73</w:t>
            </w:r>
          </w:p>
        </w:tc>
        <w:tc>
          <w:tcPr>
            <w:tcW w:w="0" w:type="auto"/>
            <w:vMerge w:val="continue"/>
            <w:shd w:val="clear" w:color="auto" w:fill="auto"/>
            <w:vAlign w:val="center"/>
          </w:tcPr>
          <w:p w14:paraId="497B35FF">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16D3651C">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图形化界面易用性</w:t>
            </w:r>
          </w:p>
        </w:tc>
        <w:tc>
          <w:tcPr>
            <w:tcW w:w="0" w:type="auto"/>
            <w:shd w:val="clear" w:color="auto" w:fill="auto"/>
            <w:vAlign w:val="center"/>
          </w:tcPr>
          <w:p w14:paraId="46DAA51C">
            <w:pPr>
              <w:pStyle w:val="257"/>
              <w:widowControl/>
              <w:adjustRightInd/>
              <w:spacing w:line="340" w:lineRule="exact"/>
              <w:ind w:firstLine="0" w:firstLineChars="0"/>
              <w:jc w:val="left"/>
              <w:textAlignment w:val="center"/>
              <w:rPr>
                <w:rFonts w:hint="eastAsia" w:eastAsia="宋体" w:cs="宋体" w:asciiTheme="minorEastAsia" w:hAnsiTheme="minorEastAsia"/>
                <w:color w:val="auto"/>
                <w:kern w:val="0"/>
                <w:sz w:val="21"/>
                <w:szCs w:val="21"/>
                <w:highlight w:val="none"/>
                <w:lang w:bidi="ar"/>
              </w:rPr>
            </w:pPr>
            <w:r>
              <w:rPr>
                <w:rFonts w:hint="eastAsia" w:eastAsia="宋体" w:cs="宋体" w:asciiTheme="minorEastAsia" w:hAnsiTheme="minorEastAsia"/>
                <w:color w:val="auto"/>
                <w:kern w:val="0"/>
                <w:sz w:val="21"/>
                <w:szCs w:val="21"/>
                <w:highlight w:val="none"/>
                <w:lang w:bidi="ar"/>
              </w:rPr>
              <w:t>a)支持浏览器图形界面管理；</w:t>
            </w:r>
          </w:p>
          <w:p w14:paraId="4CFCF704">
            <w:pPr>
              <w:autoSpaceDE w:val="0"/>
              <w:autoSpaceDN w:val="0"/>
              <w:jc w:val="left"/>
              <w:rPr>
                <w:rFonts w:hint="eastAsia" w:cs="宋体" w:asciiTheme="minorEastAsia" w:hAnsiTheme="minorEastAsia"/>
                <w:color w:val="auto"/>
                <w:kern w:val="0"/>
                <w:szCs w:val="21"/>
                <w:highlight w:val="none"/>
                <w:lang w:bidi="ar"/>
              </w:rPr>
            </w:pPr>
            <w:r>
              <w:rPr>
                <w:rFonts w:cs="宋体" w:asciiTheme="minorEastAsia" w:hAnsiTheme="minorEastAsia"/>
                <w:color w:val="auto"/>
                <w:kern w:val="0"/>
                <w:szCs w:val="21"/>
                <w:highlight w:val="none"/>
                <w:lang w:bidi="ar"/>
              </w:rPr>
              <w:t xml:space="preserve">b) </w:t>
            </w:r>
            <w:r>
              <w:rPr>
                <w:rFonts w:hint="eastAsia" w:cs="宋体" w:asciiTheme="minorEastAsia" w:hAnsiTheme="minorEastAsia"/>
                <w:color w:val="auto"/>
                <w:kern w:val="0"/>
                <w:szCs w:val="21"/>
                <w:highlight w:val="none"/>
                <w:lang w:bidi="ar"/>
              </w:rPr>
              <w:t>图形化管理工具界面窗口、选单、图标、文字、快捷键统一并易于理解</w:t>
            </w:r>
          </w:p>
        </w:tc>
      </w:tr>
      <w:tr w14:paraId="1E2D2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6D7E53F9">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74</w:t>
            </w:r>
          </w:p>
        </w:tc>
        <w:tc>
          <w:tcPr>
            <w:tcW w:w="0" w:type="auto"/>
            <w:shd w:val="clear" w:color="auto" w:fill="auto"/>
            <w:vAlign w:val="center"/>
          </w:tcPr>
          <w:p w14:paraId="22687471">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▲稳定运 行</w:t>
            </w:r>
          </w:p>
        </w:tc>
        <w:tc>
          <w:tcPr>
            <w:tcW w:w="0" w:type="auto"/>
            <w:shd w:val="clear" w:color="auto" w:fill="auto"/>
            <w:vAlign w:val="center"/>
          </w:tcPr>
          <w:p w14:paraId="1C47C5A1">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▲稳定运行</w:t>
            </w:r>
          </w:p>
        </w:tc>
        <w:tc>
          <w:tcPr>
            <w:tcW w:w="0" w:type="auto"/>
            <w:shd w:val="clear" w:color="auto" w:fill="auto"/>
            <w:vAlign w:val="center"/>
          </w:tcPr>
          <w:p w14:paraId="08757C45">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a)支持连续稳定运行；</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b)支持数据库管理系统运行风险的报警能力</w:t>
            </w:r>
          </w:p>
        </w:tc>
      </w:tr>
      <w:tr w14:paraId="2FDB0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445ED1CE">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75</w:t>
            </w:r>
          </w:p>
        </w:tc>
        <w:tc>
          <w:tcPr>
            <w:tcW w:w="0" w:type="auto"/>
            <w:vMerge w:val="restart"/>
            <w:shd w:val="clear" w:color="auto" w:fill="auto"/>
            <w:vAlign w:val="center"/>
          </w:tcPr>
          <w:p w14:paraId="04A39B7D">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▲故障切换</w:t>
            </w:r>
          </w:p>
        </w:tc>
        <w:tc>
          <w:tcPr>
            <w:tcW w:w="0" w:type="auto"/>
            <w:shd w:val="clear" w:color="auto" w:fill="auto"/>
            <w:vAlign w:val="center"/>
          </w:tcPr>
          <w:p w14:paraId="1390C11C">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▲快速切换</w:t>
            </w:r>
          </w:p>
        </w:tc>
        <w:tc>
          <w:tcPr>
            <w:tcW w:w="0" w:type="auto"/>
            <w:shd w:val="clear" w:color="auto" w:fill="auto"/>
            <w:vAlign w:val="center"/>
          </w:tcPr>
          <w:p w14:paraId="334D1994">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支持快速切换，在主数据库出现故障时，能够快速切换到备用数据库，保障业务正常运行</w:t>
            </w:r>
          </w:p>
        </w:tc>
      </w:tr>
      <w:tr w14:paraId="09B2C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044C1C2">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76</w:t>
            </w:r>
          </w:p>
        </w:tc>
        <w:tc>
          <w:tcPr>
            <w:tcW w:w="0" w:type="auto"/>
            <w:vMerge w:val="continue"/>
            <w:shd w:val="clear" w:color="auto" w:fill="auto"/>
            <w:vAlign w:val="center"/>
          </w:tcPr>
          <w:p w14:paraId="68C9D6E3">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2245B12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▲恢复无断点</w:t>
            </w:r>
          </w:p>
        </w:tc>
        <w:tc>
          <w:tcPr>
            <w:tcW w:w="0" w:type="auto"/>
            <w:shd w:val="clear" w:color="auto" w:fill="auto"/>
            <w:vAlign w:val="center"/>
          </w:tcPr>
          <w:p w14:paraId="66A95870">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支持无断点恢复能力</w:t>
            </w:r>
          </w:p>
        </w:tc>
      </w:tr>
      <w:tr w14:paraId="1C77F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299EBC80">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77</w:t>
            </w:r>
          </w:p>
        </w:tc>
        <w:tc>
          <w:tcPr>
            <w:tcW w:w="0" w:type="auto"/>
            <w:vMerge w:val="restart"/>
            <w:shd w:val="clear" w:color="auto" w:fill="auto"/>
            <w:vAlign w:val="center"/>
          </w:tcPr>
          <w:p w14:paraId="49B253E4">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▲容灾能 力</w:t>
            </w:r>
          </w:p>
        </w:tc>
        <w:tc>
          <w:tcPr>
            <w:tcW w:w="0" w:type="auto"/>
            <w:shd w:val="clear" w:color="auto" w:fill="auto"/>
            <w:vAlign w:val="center"/>
          </w:tcPr>
          <w:p w14:paraId="5949200D">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▲主备备份</w:t>
            </w:r>
          </w:p>
        </w:tc>
        <w:tc>
          <w:tcPr>
            <w:tcW w:w="0" w:type="auto"/>
            <w:shd w:val="clear" w:color="auto" w:fill="auto"/>
            <w:vAlign w:val="center"/>
          </w:tcPr>
          <w:p w14:paraId="655F84D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a)支持多副本，支持主副本与从副本之间的数据同步，最低时延由生产厂商提供 ；</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b)提供基于主机的数据库复制技术，包括基于日志的备用数据库远程数据库备份技术，并具备数据副本间的复制能力</w:t>
            </w:r>
          </w:p>
        </w:tc>
      </w:tr>
      <w:tr w14:paraId="076CD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41751E8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78</w:t>
            </w:r>
          </w:p>
        </w:tc>
        <w:tc>
          <w:tcPr>
            <w:tcW w:w="0" w:type="auto"/>
            <w:vMerge w:val="continue"/>
            <w:shd w:val="clear" w:color="auto" w:fill="auto"/>
            <w:vAlign w:val="center"/>
          </w:tcPr>
          <w:p w14:paraId="45205C1C">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057A73D2">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▲实例容灾</w:t>
            </w:r>
          </w:p>
        </w:tc>
        <w:tc>
          <w:tcPr>
            <w:tcW w:w="0" w:type="auto"/>
            <w:shd w:val="clear" w:color="auto" w:fill="auto"/>
            <w:vAlign w:val="center"/>
          </w:tcPr>
          <w:p w14:paraId="45B9E401">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a)在任意数据库实例出现故障时，集群内服务正常运行，数据不丢失，集群整体业务可用；</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b)在实例故障、节点故障等单数据库实例故障时，RPO时间等于0,RTO时间小于30s</w:t>
            </w:r>
          </w:p>
        </w:tc>
      </w:tr>
      <w:tr w14:paraId="175D8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751B604D">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79</w:t>
            </w:r>
          </w:p>
        </w:tc>
        <w:tc>
          <w:tcPr>
            <w:tcW w:w="0" w:type="auto"/>
            <w:vMerge w:val="continue"/>
            <w:shd w:val="clear" w:color="auto" w:fill="auto"/>
            <w:vAlign w:val="center"/>
          </w:tcPr>
          <w:p w14:paraId="364A617C">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5E8AA11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▲容灾部署</w:t>
            </w:r>
          </w:p>
        </w:tc>
        <w:tc>
          <w:tcPr>
            <w:tcW w:w="0" w:type="auto"/>
            <w:shd w:val="clear" w:color="auto" w:fill="auto"/>
            <w:vAlign w:val="center"/>
          </w:tcPr>
          <w:p w14:paraId="075307C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a)提供远程容灾部署与管理功能；</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b)提供生产中心与备份中心之间的容灾 部署与管理功能</w:t>
            </w:r>
          </w:p>
        </w:tc>
      </w:tr>
      <w:tr w14:paraId="68507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7A57D1D5">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80</w:t>
            </w:r>
          </w:p>
        </w:tc>
        <w:tc>
          <w:tcPr>
            <w:tcW w:w="0" w:type="auto"/>
            <w:vMerge w:val="continue"/>
            <w:shd w:val="clear" w:color="auto" w:fill="auto"/>
            <w:vAlign w:val="center"/>
          </w:tcPr>
          <w:p w14:paraId="1619D2E4">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77BC27B4">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▲同城容灾</w:t>
            </w:r>
          </w:p>
        </w:tc>
        <w:tc>
          <w:tcPr>
            <w:tcW w:w="0" w:type="auto"/>
            <w:shd w:val="clear" w:color="auto" w:fill="auto"/>
            <w:vAlign w:val="center"/>
          </w:tcPr>
          <w:p w14:paraId="084C0B0C">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a)支持同城双中心部署，当主中心故障时，业务切换到备中心；</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b)由于网络、供电等原因造成的可用区级故障，触发集群计划外停机，在同城多可用区场景下，RPO时间等于0,RTO时间小于1分钟</w:t>
            </w:r>
          </w:p>
        </w:tc>
      </w:tr>
      <w:tr w14:paraId="08651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7244333D">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81</w:t>
            </w:r>
          </w:p>
        </w:tc>
        <w:tc>
          <w:tcPr>
            <w:tcW w:w="0" w:type="auto"/>
            <w:vMerge w:val="continue"/>
            <w:shd w:val="clear" w:color="auto" w:fill="auto"/>
            <w:vAlign w:val="center"/>
          </w:tcPr>
          <w:p w14:paraId="3D6EB135">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5A911671">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异地容灾</w:t>
            </w:r>
          </w:p>
        </w:tc>
        <w:tc>
          <w:tcPr>
            <w:tcW w:w="0" w:type="auto"/>
            <w:shd w:val="clear" w:color="auto" w:fill="auto"/>
            <w:vAlign w:val="center"/>
          </w:tcPr>
          <w:p w14:paraId="0B16E53D">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a)城市级故障，比如地震，业务可以切换到异地；</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b)异地灾备场景支持两地三中心部署架构，在本地建立同城灾备中心，在异地建 立异地灾备中心，RPO时间小于1分钟RTO时间小于10分钟</w:t>
            </w:r>
          </w:p>
        </w:tc>
      </w:tr>
      <w:tr w14:paraId="7EEDB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290E8F9C">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82</w:t>
            </w:r>
          </w:p>
        </w:tc>
        <w:tc>
          <w:tcPr>
            <w:tcW w:w="0" w:type="auto"/>
            <w:vMerge w:val="restart"/>
            <w:shd w:val="clear" w:color="auto" w:fill="auto"/>
            <w:vAlign w:val="center"/>
          </w:tcPr>
          <w:p w14:paraId="2EA8202D">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▲容错性</w:t>
            </w:r>
          </w:p>
        </w:tc>
        <w:tc>
          <w:tcPr>
            <w:tcW w:w="0" w:type="auto"/>
            <w:shd w:val="clear" w:color="auto" w:fill="auto"/>
            <w:vAlign w:val="center"/>
          </w:tcPr>
          <w:p w14:paraId="02E72349">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▲服务端编程稳定性</w:t>
            </w:r>
          </w:p>
        </w:tc>
        <w:tc>
          <w:tcPr>
            <w:tcW w:w="0" w:type="auto"/>
            <w:shd w:val="clear" w:color="auto" w:fill="auto"/>
            <w:vAlign w:val="center"/>
          </w:tcPr>
          <w:p w14:paraId="78415F30">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支持当用户自定义的存储过程、函数运行异常时，数据库稳定运行</w:t>
            </w:r>
          </w:p>
        </w:tc>
      </w:tr>
      <w:tr w14:paraId="5641D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7FFB830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83</w:t>
            </w:r>
          </w:p>
        </w:tc>
        <w:tc>
          <w:tcPr>
            <w:tcW w:w="0" w:type="auto"/>
            <w:vMerge w:val="continue"/>
            <w:shd w:val="clear" w:color="auto" w:fill="auto"/>
            <w:vAlign w:val="center"/>
          </w:tcPr>
          <w:p w14:paraId="6EDF1E2D">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009594D2">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▲网络容错</w:t>
            </w:r>
          </w:p>
        </w:tc>
        <w:tc>
          <w:tcPr>
            <w:tcW w:w="0" w:type="auto"/>
            <w:shd w:val="clear" w:color="auto" w:fill="auto"/>
            <w:vAlign w:val="center"/>
          </w:tcPr>
          <w:p w14:paraId="057AE222">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支持网络中断时，保障事务一致性</w:t>
            </w:r>
          </w:p>
        </w:tc>
      </w:tr>
      <w:tr w14:paraId="1B01C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378B4529">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84</w:t>
            </w:r>
          </w:p>
        </w:tc>
        <w:tc>
          <w:tcPr>
            <w:tcW w:w="0" w:type="auto"/>
            <w:vMerge w:val="continue"/>
            <w:shd w:val="clear" w:color="auto" w:fill="auto"/>
            <w:vAlign w:val="center"/>
          </w:tcPr>
          <w:p w14:paraId="74E913B4">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2CA5CA1E">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▲检测报警</w:t>
            </w:r>
          </w:p>
        </w:tc>
        <w:tc>
          <w:tcPr>
            <w:tcW w:w="0" w:type="auto"/>
            <w:shd w:val="clear" w:color="auto" w:fill="auto"/>
            <w:vAlign w:val="center"/>
          </w:tcPr>
          <w:p w14:paraId="6F479FC3">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a)支持数据库实例启动时错误检测能力 ；</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 xml:space="preserve">b)支持加载不同文件格式、不同大小数据出现错误时的故障检测和处理能力； </w:t>
            </w:r>
          </w:p>
          <w:p w14:paraId="29C8E4E4">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c)支持数据库备份执行过程中发生故障时报错或者报警能力；</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d)支持数据库恢复发生故障时报错或者报警能力</w:t>
            </w:r>
          </w:p>
        </w:tc>
      </w:tr>
      <w:tr w14:paraId="71F20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2EF3800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85</w:t>
            </w:r>
          </w:p>
        </w:tc>
        <w:tc>
          <w:tcPr>
            <w:tcW w:w="0" w:type="auto"/>
            <w:vMerge w:val="continue"/>
            <w:shd w:val="clear" w:color="auto" w:fill="auto"/>
            <w:vAlign w:val="center"/>
          </w:tcPr>
          <w:p w14:paraId="4E83C4F1">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30272C11">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▲故障恢复</w:t>
            </w:r>
          </w:p>
        </w:tc>
        <w:tc>
          <w:tcPr>
            <w:tcW w:w="0" w:type="auto"/>
            <w:shd w:val="clear" w:color="auto" w:fill="auto"/>
            <w:vAlign w:val="center"/>
          </w:tcPr>
          <w:p w14:paraId="69D24BD5">
            <w:pPr>
              <w:widowControl/>
              <w:spacing w:line="340" w:lineRule="exact"/>
              <w:jc w:val="left"/>
              <w:textAlignment w:val="center"/>
              <w:rPr>
                <w:rFonts w:hint="eastAsia" w:cs="宋体" w:asciiTheme="minorEastAsia" w:hAnsiTheme="minorEastAsia"/>
                <w:color w:val="auto"/>
                <w:kern w:val="0"/>
                <w:szCs w:val="21"/>
                <w:highlight w:val="none"/>
                <w:lang w:bidi="ar"/>
              </w:rPr>
            </w:pPr>
            <w:r>
              <w:rPr>
                <w:rFonts w:hint="eastAsia" w:cs="宋体" w:asciiTheme="minorEastAsia" w:hAnsiTheme="minorEastAsia"/>
                <w:color w:val="auto"/>
                <w:kern w:val="0"/>
                <w:szCs w:val="21"/>
                <w:highlight w:val="none"/>
                <w:lang w:bidi="ar"/>
              </w:rPr>
              <w:t>a)系统故障重启后能正常运行且支持数据一致性;</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 xml:space="preserve">b)支持完全媒体故障恢复的能力； </w:t>
            </w:r>
          </w:p>
          <w:p w14:paraId="43B42B6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c)提供基于时间点故障恢复功能</w:t>
            </w:r>
          </w:p>
        </w:tc>
      </w:tr>
      <w:tr w14:paraId="3E97E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6CEB89A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86</w:t>
            </w:r>
          </w:p>
        </w:tc>
        <w:tc>
          <w:tcPr>
            <w:tcW w:w="0" w:type="auto"/>
            <w:vMerge w:val="continue"/>
            <w:shd w:val="clear" w:color="auto" w:fill="auto"/>
            <w:vAlign w:val="center"/>
          </w:tcPr>
          <w:p w14:paraId="230CEABE">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4196467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▲不同级别故障可恢复</w:t>
            </w:r>
          </w:p>
        </w:tc>
        <w:tc>
          <w:tcPr>
            <w:tcW w:w="0" w:type="auto"/>
            <w:shd w:val="clear" w:color="auto" w:fill="auto"/>
            <w:vAlign w:val="center"/>
          </w:tcPr>
          <w:p w14:paraId="3D1A8CC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支持数据库事务故障、系统故障、存储媒体故障不同级别的可恢复能力</w:t>
            </w:r>
          </w:p>
        </w:tc>
      </w:tr>
      <w:tr w14:paraId="27396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655464FC">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87</w:t>
            </w:r>
          </w:p>
        </w:tc>
        <w:tc>
          <w:tcPr>
            <w:tcW w:w="0" w:type="auto"/>
            <w:shd w:val="clear" w:color="auto" w:fill="auto"/>
            <w:vAlign w:val="center"/>
          </w:tcPr>
          <w:p w14:paraId="71B2FB4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软件兼容</w:t>
            </w:r>
          </w:p>
        </w:tc>
        <w:tc>
          <w:tcPr>
            <w:tcW w:w="0" w:type="auto"/>
            <w:shd w:val="clear" w:color="auto" w:fill="auto"/>
            <w:vAlign w:val="center"/>
          </w:tcPr>
          <w:p w14:paraId="7A5EA390">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云化部署</w:t>
            </w:r>
          </w:p>
        </w:tc>
        <w:tc>
          <w:tcPr>
            <w:tcW w:w="0" w:type="auto"/>
            <w:shd w:val="clear" w:color="auto" w:fill="auto"/>
            <w:vAlign w:val="center"/>
          </w:tcPr>
          <w:p w14:paraId="1BB5C45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持虚拟化部署或容器化部署等云化部署方式</w:t>
            </w:r>
          </w:p>
        </w:tc>
      </w:tr>
      <w:tr w14:paraId="22215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5FE8F5E1">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88</w:t>
            </w:r>
          </w:p>
        </w:tc>
        <w:tc>
          <w:tcPr>
            <w:tcW w:w="0" w:type="auto"/>
            <w:shd w:val="clear" w:color="auto" w:fill="auto"/>
            <w:vAlign w:val="center"/>
          </w:tcPr>
          <w:p w14:paraId="072DAB9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▲硬件兼容</w:t>
            </w:r>
          </w:p>
        </w:tc>
        <w:tc>
          <w:tcPr>
            <w:tcW w:w="0" w:type="auto"/>
            <w:shd w:val="clear" w:color="auto" w:fill="auto"/>
            <w:vAlign w:val="center"/>
          </w:tcPr>
          <w:p w14:paraId="7E1D1E3D">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▲硬件平台兼容</w:t>
            </w:r>
          </w:p>
        </w:tc>
        <w:tc>
          <w:tcPr>
            <w:tcW w:w="0" w:type="auto"/>
            <w:shd w:val="clear" w:color="auto" w:fill="auto"/>
            <w:vAlign w:val="center"/>
          </w:tcPr>
          <w:p w14:paraId="3E1E0E8F">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a)同源支持以下至少三种CPU平台架</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构 ：</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1)ARM</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2)LoongArch</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3)MIPS</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4)SW64</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5)x86;</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b)支持SMP和NUMA的运行环境</w:t>
            </w:r>
          </w:p>
        </w:tc>
      </w:tr>
      <w:tr w14:paraId="46B55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74DE62A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89</w:t>
            </w:r>
          </w:p>
        </w:tc>
        <w:tc>
          <w:tcPr>
            <w:tcW w:w="0" w:type="auto"/>
            <w:vMerge w:val="restart"/>
            <w:shd w:val="clear" w:color="auto" w:fill="auto"/>
            <w:vAlign w:val="center"/>
          </w:tcPr>
          <w:p w14:paraId="127B0CA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▲标准兼容</w:t>
            </w:r>
          </w:p>
        </w:tc>
        <w:tc>
          <w:tcPr>
            <w:tcW w:w="0" w:type="auto"/>
            <w:shd w:val="clear" w:color="auto" w:fill="auto"/>
            <w:vAlign w:val="center"/>
          </w:tcPr>
          <w:p w14:paraId="15A19C91">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▲0DBC</w:t>
            </w:r>
          </w:p>
        </w:tc>
        <w:tc>
          <w:tcPr>
            <w:tcW w:w="0" w:type="auto"/>
            <w:shd w:val="clear" w:color="auto" w:fill="auto"/>
            <w:vAlign w:val="center"/>
          </w:tcPr>
          <w:p w14:paraId="7400331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支持ODBC</w:t>
            </w:r>
          </w:p>
        </w:tc>
      </w:tr>
      <w:tr w14:paraId="5FF71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34E89E29">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90</w:t>
            </w:r>
          </w:p>
        </w:tc>
        <w:tc>
          <w:tcPr>
            <w:tcW w:w="0" w:type="auto"/>
            <w:vMerge w:val="continue"/>
            <w:shd w:val="clear" w:color="auto" w:fill="auto"/>
            <w:vAlign w:val="center"/>
          </w:tcPr>
          <w:p w14:paraId="5B0869C1">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6CCDE94D">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▲JDBC</w:t>
            </w:r>
          </w:p>
        </w:tc>
        <w:tc>
          <w:tcPr>
            <w:tcW w:w="0" w:type="auto"/>
            <w:shd w:val="clear" w:color="auto" w:fill="auto"/>
            <w:vAlign w:val="center"/>
          </w:tcPr>
          <w:p w14:paraId="327C2729">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支持JDBC</w:t>
            </w:r>
          </w:p>
        </w:tc>
      </w:tr>
      <w:tr w14:paraId="6CFCE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244E8DE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91</w:t>
            </w:r>
          </w:p>
        </w:tc>
        <w:tc>
          <w:tcPr>
            <w:tcW w:w="0" w:type="auto"/>
            <w:shd w:val="clear" w:color="auto" w:fill="auto"/>
            <w:vAlign w:val="center"/>
          </w:tcPr>
          <w:p w14:paraId="74A6C9C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▲交付方式</w:t>
            </w:r>
          </w:p>
        </w:tc>
        <w:tc>
          <w:tcPr>
            <w:tcW w:w="0" w:type="auto"/>
            <w:shd w:val="clear" w:color="auto" w:fill="auto"/>
            <w:vAlign w:val="center"/>
          </w:tcPr>
          <w:p w14:paraId="3D97E8F4">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▲交付方式</w:t>
            </w:r>
          </w:p>
        </w:tc>
        <w:tc>
          <w:tcPr>
            <w:tcW w:w="0" w:type="auto"/>
            <w:shd w:val="clear" w:color="auto" w:fill="auto"/>
            <w:vAlign w:val="center"/>
          </w:tcPr>
          <w:p w14:paraId="07D0B6AE">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以光盘、便携式移动设备、镜像文件、在 线下载等交付方式提供产品交付物</w:t>
            </w:r>
          </w:p>
        </w:tc>
      </w:tr>
      <w:tr w14:paraId="2DF5B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3CA1A85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92</w:t>
            </w:r>
          </w:p>
        </w:tc>
        <w:tc>
          <w:tcPr>
            <w:tcW w:w="0" w:type="auto"/>
            <w:vMerge w:val="restart"/>
            <w:shd w:val="clear" w:color="auto" w:fill="auto"/>
            <w:vAlign w:val="center"/>
          </w:tcPr>
          <w:p w14:paraId="20C35B6F">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▲服务周 期</w:t>
            </w:r>
          </w:p>
        </w:tc>
        <w:tc>
          <w:tcPr>
            <w:tcW w:w="0" w:type="auto"/>
            <w:shd w:val="clear" w:color="auto" w:fill="auto"/>
            <w:vAlign w:val="center"/>
          </w:tcPr>
          <w:p w14:paraId="01977EA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▲产品维护周期</w:t>
            </w:r>
          </w:p>
        </w:tc>
        <w:tc>
          <w:tcPr>
            <w:tcW w:w="0" w:type="auto"/>
            <w:shd w:val="clear" w:color="auto" w:fill="auto"/>
            <w:vAlign w:val="center"/>
          </w:tcPr>
          <w:p w14:paraId="2BE29187">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产品自发布之日起至产品停止功能升级(包含不限于新特性、新硬件支持、问题修复、安全补丁等)之日止≥5年</w:t>
            </w:r>
          </w:p>
        </w:tc>
      </w:tr>
      <w:tr w14:paraId="5964A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47B17D0F">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93</w:t>
            </w:r>
          </w:p>
        </w:tc>
        <w:tc>
          <w:tcPr>
            <w:tcW w:w="0" w:type="auto"/>
            <w:vMerge w:val="continue"/>
            <w:shd w:val="clear" w:color="auto" w:fill="auto"/>
            <w:vAlign w:val="center"/>
          </w:tcPr>
          <w:p w14:paraId="7F178F82">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45E97BB1">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▲产品延伸服务周期</w:t>
            </w:r>
          </w:p>
        </w:tc>
        <w:tc>
          <w:tcPr>
            <w:tcW w:w="0" w:type="auto"/>
            <w:shd w:val="clear" w:color="auto" w:fill="auto"/>
            <w:vAlign w:val="center"/>
          </w:tcPr>
          <w:p w14:paraId="293B0CBE">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产品停止功能升级之日起至产品停止功能维护(包括问题修复、安全补丁等)之日止≥4年</w:t>
            </w:r>
          </w:p>
        </w:tc>
      </w:tr>
      <w:tr w14:paraId="5A00B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66FC7A4">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94</w:t>
            </w:r>
          </w:p>
        </w:tc>
        <w:tc>
          <w:tcPr>
            <w:tcW w:w="0" w:type="auto"/>
            <w:vMerge w:val="continue"/>
            <w:shd w:val="clear" w:color="auto" w:fill="auto"/>
            <w:vAlign w:val="center"/>
          </w:tcPr>
          <w:p w14:paraId="094AA0D2">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0F083B49">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▲产品延伸安全服务周期</w:t>
            </w:r>
          </w:p>
        </w:tc>
        <w:tc>
          <w:tcPr>
            <w:tcW w:w="0" w:type="auto"/>
            <w:shd w:val="clear" w:color="auto" w:fill="auto"/>
            <w:vAlign w:val="center"/>
          </w:tcPr>
          <w:p w14:paraId="49D70C54">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产品功能维护停止之日起至产品停止安全维护(包括中高风险漏洞修复)之日止≥2年</w:t>
            </w:r>
          </w:p>
        </w:tc>
      </w:tr>
      <w:tr w14:paraId="69874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697EE9D1">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95</w:t>
            </w:r>
          </w:p>
        </w:tc>
        <w:tc>
          <w:tcPr>
            <w:tcW w:w="0" w:type="auto"/>
            <w:vMerge w:val="continue"/>
            <w:shd w:val="clear" w:color="auto" w:fill="auto"/>
            <w:vAlign w:val="center"/>
          </w:tcPr>
          <w:p w14:paraId="44DCF089">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6B048A0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▲售后服务最小保障期</w:t>
            </w:r>
          </w:p>
        </w:tc>
        <w:tc>
          <w:tcPr>
            <w:tcW w:w="0" w:type="auto"/>
            <w:shd w:val="clear" w:color="auto" w:fill="auto"/>
            <w:vAlign w:val="center"/>
          </w:tcPr>
          <w:p w14:paraId="28308C6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自销售之日起，产品售后服务周期≥6年</w:t>
            </w:r>
          </w:p>
        </w:tc>
      </w:tr>
      <w:tr w14:paraId="7F764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5812F0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96</w:t>
            </w:r>
          </w:p>
        </w:tc>
        <w:tc>
          <w:tcPr>
            <w:tcW w:w="0" w:type="auto"/>
            <w:vMerge w:val="restart"/>
            <w:shd w:val="clear" w:color="auto" w:fill="auto"/>
            <w:vAlign w:val="center"/>
          </w:tcPr>
          <w:p w14:paraId="47F664AE">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▲供应链</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与服务保</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障</w:t>
            </w:r>
          </w:p>
        </w:tc>
        <w:tc>
          <w:tcPr>
            <w:tcW w:w="0" w:type="auto"/>
            <w:shd w:val="clear" w:color="auto" w:fill="auto"/>
            <w:vAlign w:val="center"/>
          </w:tcPr>
          <w:p w14:paraId="52813D14">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▲供应链与服务保障基础要 求</w:t>
            </w:r>
          </w:p>
        </w:tc>
        <w:tc>
          <w:tcPr>
            <w:tcW w:w="0" w:type="auto"/>
            <w:shd w:val="clear" w:color="auto" w:fill="auto"/>
            <w:vAlign w:val="center"/>
          </w:tcPr>
          <w:p w14:paraId="43110840">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a)提供多种形式支持服务，包含电话、电子邮件、远程连接等；</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b)提供技术支持服务，支持同城4h、异 地12h响应要求，两个工作日解决问题  对于未能解决的问题和故障提供可行的 升级方案</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c)提供培训材料、产品手册、培训视频</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等培训相关内容；</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d)建立全国技术服务体系和服务团队</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符合专业服务体系标准要求，提供原厂中文服务 ；</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e)服务周期内支持版本免费升级；</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f)开源产品对获得的社区源代码进行安全性和知识产权审查与管理；</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g)提供数据库参数、慢SQL语句的性能优化指南，包含性能优化的具体措施、技巧、案例及建议等</w:t>
            </w:r>
          </w:p>
        </w:tc>
      </w:tr>
      <w:tr w14:paraId="04745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78700E1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97</w:t>
            </w:r>
          </w:p>
        </w:tc>
        <w:tc>
          <w:tcPr>
            <w:tcW w:w="0" w:type="auto"/>
            <w:vMerge w:val="continue"/>
            <w:shd w:val="clear" w:color="auto" w:fill="auto"/>
            <w:vAlign w:val="center"/>
          </w:tcPr>
          <w:p w14:paraId="7DDA0ED3">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3177BFF2">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在线反馈</w:t>
            </w:r>
          </w:p>
        </w:tc>
        <w:tc>
          <w:tcPr>
            <w:tcW w:w="0" w:type="auto"/>
            <w:shd w:val="clear" w:color="auto" w:fill="auto"/>
            <w:vAlign w:val="center"/>
          </w:tcPr>
          <w:p w14:paraId="5A0B742A">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支持在线问题反馈</w:t>
            </w:r>
          </w:p>
        </w:tc>
      </w:tr>
      <w:tr w14:paraId="3A365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7DB4A3C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98</w:t>
            </w:r>
          </w:p>
        </w:tc>
        <w:tc>
          <w:tcPr>
            <w:tcW w:w="0" w:type="auto"/>
            <w:shd w:val="clear" w:color="auto" w:fill="auto"/>
            <w:vAlign w:val="center"/>
          </w:tcPr>
          <w:p w14:paraId="15FBE54F">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▲基本要</w:t>
            </w:r>
            <w:r>
              <w:rPr>
                <w:rFonts w:hint="eastAsia" w:cs="宋体" w:asciiTheme="minorEastAsia" w:hAnsiTheme="minorEastAsia"/>
                <w:color w:val="auto"/>
                <w:kern w:val="0"/>
                <w:szCs w:val="21"/>
                <w:highlight w:val="none"/>
                <w:lang w:bidi="ar"/>
              </w:rPr>
              <w:br w:type="textWrapping"/>
            </w:r>
            <w:r>
              <w:rPr>
                <w:rFonts w:hint="eastAsia" w:cs="宋体" w:asciiTheme="minorEastAsia" w:hAnsiTheme="minorEastAsia"/>
                <w:color w:val="auto"/>
                <w:kern w:val="0"/>
                <w:szCs w:val="21"/>
                <w:highlight w:val="none"/>
                <w:lang w:bidi="ar"/>
              </w:rPr>
              <w:t>求</w:t>
            </w:r>
          </w:p>
        </w:tc>
        <w:tc>
          <w:tcPr>
            <w:tcW w:w="0" w:type="auto"/>
            <w:shd w:val="clear" w:color="auto" w:fill="auto"/>
            <w:vAlign w:val="center"/>
          </w:tcPr>
          <w:p w14:paraId="7B98BD45">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▲基本要求</w:t>
            </w:r>
          </w:p>
        </w:tc>
        <w:tc>
          <w:tcPr>
            <w:tcW w:w="0" w:type="auto"/>
            <w:shd w:val="clear" w:color="auto" w:fill="auto"/>
            <w:vAlign w:val="center"/>
          </w:tcPr>
          <w:p w14:paraId="2DA1FB6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数据库应当符合安全可靠测评要求</w:t>
            </w:r>
          </w:p>
        </w:tc>
      </w:tr>
      <w:tr w14:paraId="313DD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50D990E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99</w:t>
            </w:r>
          </w:p>
        </w:tc>
        <w:tc>
          <w:tcPr>
            <w:tcW w:w="0" w:type="auto"/>
            <w:vMerge w:val="restart"/>
            <w:shd w:val="clear" w:color="auto" w:fill="auto"/>
            <w:vAlign w:val="center"/>
          </w:tcPr>
          <w:p w14:paraId="402C364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▲基础安全</w:t>
            </w:r>
          </w:p>
        </w:tc>
        <w:tc>
          <w:tcPr>
            <w:tcW w:w="0" w:type="auto"/>
            <w:shd w:val="clear" w:color="auto" w:fill="auto"/>
            <w:vAlign w:val="center"/>
          </w:tcPr>
          <w:p w14:paraId="0A943B74">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安全架构</w:t>
            </w:r>
          </w:p>
        </w:tc>
        <w:tc>
          <w:tcPr>
            <w:tcW w:w="0" w:type="auto"/>
            <w:shd w:val="clear" w:color="auto" w:fill="auto"/>
            <w:vAlign w:val="center"/>
          </w:tcPr>
          <w:p w14:paraId="73B992B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将系统管理员分为数据库管理员、数据库安全员和数据库审计员三种类型</w:t>
            </w:r>
          </w:p>
        </w:tc>
      </w:tr>
      <w:tr w14:paraId="73462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2CFE168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100</w:t>
            </w:r>
          </w:p>
        </w:tc>
        <w:tc>
          <w:tcPr>
            <w:tcW w:w="0" w:type="auto"/>
            <w:vMerge w:val="continue"/>
            <w:shd w:val="clear" w:color="auto" w:fill="auto"/>
            <w:vAlign w:val="center"/>
          </w:tcPr>
          <w:p w14:paraId="2AB2E88D">
            <w:pPr>
              <w:widowControl/>
              <w:spacing w:line="340" w:lineRule="exact"/>
              <w:jc w:val="left"/>
              <w:textAlignment w:val="center"/>
              <w:rPr>
                <w:rFonts w:hint="eastAsia" w:cs="宋体" w:asciiTheme="minorEastAsia" w:hAnsiTheme="minorEastAsia"/>
                <w:color w:val="auto"/>
                <w:szCs w:val="21"/>
                <w:highlight w:val="none"/>
              </w:rPr>
            </w:pPr>
          </w:p>
        </w:tc>
        <w:tc>
          <w:tcPr>
            <w:tcW w:w="0" w:type="auto"/>
            <w:shd w:val="clear" w:color="auto" w:fill="auto"/>
            <w:vAlign w:val="center"/>
          </w:tcPr>
          <w:p w14:paraId="2C9022D8">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▲漏洞管理</w:t>
            </w:r>
          </w:p>
        </w:tc>
        <w:tc>
          <w:tcPr>
            <w:tcW w:w="0" w:type="auto"/>
            <w:shd w:val="clear" w:color="auto" w:fill="auto"/>
            <w:vAlign w:val="center"/>
          </w:tcPr>
          <w:p w14:paraId="30958619">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建立漏洞管理机制，及时通过邮件、网站等方式将安全漏洞告知用户，并提供安全补丁对漏洞进行修复</w:t>
            </w:r>
          </w:p>
        </w:tc>
      </w:tr>
      <w:tr w14:paraId="10BBC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656453B9">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101</w:t>
            </w:r>
          </w:p>
        </w:tc>
        <w:tc>
          <w:tcPr>
            <w:tcW w:w="0" w:type="auto"/>
            <w:vMerge w:val="continue"/>
            <w:tcBorders>
              <w:bottom w:val="single" w:color="auto" w:sz="4" w:space="0"/>
            </w:tcBorders>
            <w:shd w:val="clear" w:color="auto" w:fill="auto"/>
            <w:vAlign w:val="center"/>
          </w:tcPr>
          <w:p w14:paraId="54ECBE3E">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194B28C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▲身份鉴别及访问控制</w:t>
            </w:r>
          </w:p>
        </w:tc>
        <w:tc>
          <w:tcPr>
            <w:tcW w:w="0" w:type="auto"/>
            <w:shd w:val="clear" w:color="auto" w:fill="auto"/>
            <w:vAlign w:val="center"/>
          </w:tcPr>
          <w:p w14:paraId="7368A62C">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提供身份鉴别及访问控制，加解密的密码要求符合GM/T0028的相关规定</w:t>
            </w:r>
          </w:p>
        </w:tc>
      </w:tr>
      <w:tr w14:paraId="0A642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F222329">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102</w:t>
            </w:r>
          </w:p>
        </w:tc>
        <w:tc>
          <w:tcPr>
            <w:tcW w:w="0" w:type="auto"/>
            <w:vMerge w:val="restart"/>
            <w:tcBorders>
              <w:top w:val="single" w:color="auto" w:sz="4" w:space="0"/>
            </w:tcBorders>
            <w:shd w:val="clear" w:color="auto" w:fill="auto"/>
            <w:vAlign w:val="center"/>
          </w:tcPr>
          <w:p w14:paraId="2BABA4E0">
            <w:pPr>
              <w:spacing w:line="340" w:lineRule="exact"/>
              <w:jc w:val="left"/>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▲增强安全</w:t>
            </w:r>
          </w:p>
        </w:tc>
        <w:tc>
          <w:tcPr>
            <w:tcW w:w="0" w:type="auto"/>
            <w:shd w:val="clear" w:color="auto" w:fill="auto"/>
            <w:vAlign w:val="center"/>
          </w:tcPr>
          <w:p w14:paraId="72E0FC10">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防篡改</w:t>
            </w:r>
          </w:p>
        </w:tc>
        <w:tc>
          <w:tcPr>
            <w:tcW w:w="0" w:type="auto"/>
            <w:shd w:val="clear" w:color="auto" w:fill="auto"/>
            <w:vAlign w:val="center"/>
          </w:tcPr>
          <w:p w14:paraId="3C32F816">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a)支持对指定的表开启防篡改能力，开启后，对重要数据的增、删、改操作，记录篡改校验信息，并提供篡改校验能力； b)支持对指定的表开启追溯能力，开启后，对数据的变更具有全向追溯能力，能够记录数据变更的历史信息以及相应的操作记录</w:t>
            </w:r>
          </w:p>
        </w:tc>
      </w:tr>
      <w:tr w14:paraId="4F14B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3FC50729">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103</w:t>
            </w:r>
          </w:p>
        </w:tc>
        <w:tc>
          <w:tcPr>
            <w:tcW w:w="0" w:type="auto"/>
            <w:vMerge w:val="continue"/>
            <w:shd w:val="clear" w:color="auto" w:fill="auto"/>
            <w:vAlign w:val="center"/>
          </w:tcPr>
          <w:p w14:paraId="04B0761B">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00AFA4DB">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全密态</w:t>
            </w:r>
          </w:p>
        </w:tc>
        <w:tc>
          <w:tcPr>
            <w:tcW w:w="0" w:type="auto"/>
            <w:shd w:val="clear" w:color="auto" w:fill="auto"/>
            <w:vAlign w:val="center"/>
          </w:tcPr>
          <w:p w14:paraId="6D541E21">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支持全密态的等值、非等值查询能力</w:t>
            </w:r>
          </w:p>
        </w:tc>
      </w:tr>
      <w:tr w14:paraId="09526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68C3060B">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104</w:t>
            </w:r>
          </w:p>
        </w:tc>
        <w:tc>
          <w:tcPr>
            <w:tcW w:w="0" w:type="auto"/>
            <w:vMerge w:val="continue"/>
            <w:shd w:val="clear" w:color="auto" w:fill="auto"/>
            <w:vAlign w:val="center"/>
          </w:tcPr>
          <w:p w14:paraId="1CCBBAA6">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4EC4464C">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安全扩展要求</w:t>
            </w:r>
          </w:p>
        </w:tc>
        <w:tc>
          <w:tcPr>
            <w:tcW w:w="0" w:type="auto"/>
            <w:shd w:val="clear" w:color="auto" w:fill="auto"/>
            <w:vAlign w:val="center"/>
          </w:tcPr>
          <w:p w14:paraId="5AC9C333">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支持自身数据的动态脱敏和透明加密</w:t>
            </w:r>
          </w:p>
        </w:tc>
      </w:tr>
      <w:tr w14:paraId="04432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38BE3082">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105</w:t>
            </w:r>
          </w:p>
        </w:tc>
        <w:tc>
          <w:tcPr>
            <w:tcW w:w="0" w:type="auto"/>
            <w:vMerge w:val="continue"/>
            <w:shd w:val="clear" w:color="auto" w:fill="auto"/>
            <w:vAlign w:val="center"/>
          </w:tcPr>
          <w:p w14:paraId="7357BD1F">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07FF3C8F">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闪回查询</w:t>
            </w:r>
          </w:p>
        </w:tc>
        <w:tc>
          <w:tcPr>
            <w:tcW w:w="0" w:type="auto"/>
            <w:shd w:val="clear" w:color="auto" w:fill="auto"/>
            <w:vAlign w:val="center"/>
          </w:tcPr>
          <w:p w14:paraId="65C2FBCF">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支持数据库闪回查询</w:t>
            </w:r>
          </w:p>
        </w:tc>
      </w:tr>
      <w:tr w14:paraId="01F5E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1F4CDB77">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106</w:t>
            </w:r>
          </w:p>
        </w:tc>
        <w:tc>
          <w:tcPr>
            <w:tcW w:w="0" w:type="auto"/>
            <w:vMerge w:val="continue"/>
            <w:shd w:val="clear" w:color="auto" w:fill="auto"/>
            <w:vAlign w:val="center"/>
          </w:tcPr>
          <w:p w14:paraId="628C2DA9">
            <w:pPr>
              <w:spacing w:line="340" w:lineRule="exact"/>
              <w:jc w:val="left"/>
              <w:rPr>
                <w:rFonts w:hint="eastAsia" w:cs="宋体" w:asciiTheme="minorEastAsia" w:hAnsiTheme="minorEastAsia"/>
                <w:color w:val="auto"/>
                <w:szCs w:val="21"/>
                <w:highlight w:val="none"/>
              </w:rPr>
            </w:pPr>
          </w:p>
        </w:tc>
        <w:tc>
          <w:tcPr>
            <w:tcW w:w="0" w:type="auto"/>
            <w:shd w:val="clear" w:color="auto" w:fill="auto"/>
            <w:vAlign w:val="center"/>
          </w:tcPr>
          <w:p w14:paraId="36C08689">
            <w:pPr>
              <w:widowControl/>
              <w:spacing w:line="340" w:lineRule="exact"/>
              <w:jc w:val="left"/>
              <w:textAlignment w:val="center"/>
              <w:rPr>
                <w:rFonts w:hint="eastAsia" w:cs="宋体" w:asciiTheme="minorEastAsia" w:hAnsiTheme="minorEastAsia"/>
                <w:color w:val="auto"/>
                <w:szCs w:val="21"/>
                <w:highlight w:val="none"/>
              </w:rPr>
            </w:pPr>
            <w:r>
              <w:rPr>
                <w:rFonts w:hint="eastAsia" w:ascii="宋体" w:hAnsi="宋体" w:cs="宋体"/>
                <w:color w:val="auto"/>
                <w:kern w:val="0"/>
                <w:szCs w:val="21"/>
                <w:highlight w:val="none"/>
                <w:lang w:bidi="ar"/>
              </w:rPr>
              <w:t>▲</w:t>
            </w:r>
            <w:r>
              <w:rPr>
                <w:rFonts w:hint="eastAsia" w:cs="宋体" w:asciiTheme="minorEastAsia" w:hAnsiTheme="minorEastAsia"/>
                <w:color w:val="auto"/>
                <w:kern w:val="0"/>
                <w:szCs w:val="21"/>
                <w:highlight w:val="none"/>
                <w:lang w:bidi="ar"/>
              </w:rPr>
              <w:t>闪回恢复</w:t>
            </w:r>
          </w:p>
        </w:tc>
        <w:tc>
          <w:tcPr>
            <w:tcW w:w="0" w:type="auto"/>
            <w:shd w:val="clear" w:color="auto" w:fill="auto"/>
            <w:vAlign w:val="center"/>
          </w:tcPr>
          <w:p w14:paraId="12F5FCF4">
            <w:pPr>
              <w:widowControl/>
              <w:spacing w:line="340" w:lineRule="exact"/>
              <w:jc w:val="left"/>
              <w:textAlignment w:val="center"/>
              <w:rPr>
                <w:rFonts w:hint="eastAsia" w:cs="宋体" w:asciiTheme="minorEastAsia" w:hAnsiTheme="minorEastAsia"/>
                <w:color w:val="auto"/>
                <w:szCs w:val="21"/>
                <w:highlight w:val="none"/>
              </w:rPr>
            </w:pPr>
            <w:r>
              <w:rPr>
                <w:rFonts w:hint="eastAsia" w:cs="宋体" w:asciiTheme="minorEastAsia" w:hAnsiTheme="minorEastAsia"/>
                <w:color w:val="auto"/>
                <w:kern w:val="0"/>
                <w:szCs w:val="21"/>
                <w:highlight w:val="none"/>
                <w:lang w:bidi="ar"/>
              </w:rPr>
              <w:t>支持闪回查询实时恢复数据，支持不同级别(如库级、表级等)的闪回恢复</w:t>
            </w:r>
          </w:p>
        </w:tc>
      </w:tr>
    </w:tbl>
    <w:p w14:paraId="16AB7899">
      <w:pPr>
        <w:keepNext/>
        <w:keepLines/>
        <w:numPr>
          <w:ilvl w:val="1"/>
          <w:numId w:val="0"/>
        </w:numPr>
        <w:adjustRightInd/>
        <w:spacing w:before="260" w:after="260" w:line="416" w:lineRule="auto"/>
        <w:ind w:left="425" w:hanging="425"/>
        <w:outlineLvl w:val="1"/>
        <w:rPr>
          <w:rFonts w:hint="eastAsia" w:ascii="仿宋" w:hAnsi="仿宋"/>
          <w:b/>
          <w:bCs/>
          <w:color w:val="auto"/>
          <w:sz w:val="28"/>
          <w:szCs w:val="32"/>
          <w:highlight w:val="none"/>
        </w:rPr>
      </w:pPr>
      <w:bookmarkStart w:id="35" w:name="_Toc175140515"/>
      <w:r>
        <w:rPr>
          <w:rFonts w:hint="eastAsia" w:ascii="仿宋" w:hAnsi="仿宋"/>
          <w:b/>
          <w:bCs/>
          <w:color w:val="auto"/>
          <w:sz w:val="28"/>
          <w:szCs w:val="32"/>
          <w:highlight w:val="none"/>
        </w:rPr>
        <w:t>4、 万兆交换机</w:t>
      </w:r>
      <w:bookmarkEnd w:id="35"/>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03"/>
        <w:gridCol w:w="6692"/>
      </w:tblGrid>
      <w:tr w14:paraId="0DB9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3E35FC">
            <w:pPr>
              <w:adjustRightInd/>
              <w:spacing w:before="100" w:beforeAutospacing="1" w:after="100" w:afterAutospacing="1" w:line="360" w:lineRule="auto"/>
              <w:ind w:firstLine="480" w:firstLineChars="200"/>
              <w:rPr>
                <w:rFonts w:hint="eastAsia" w:ascii="宋体" w:hAnsi="宋体" w:cs="宋体"/>
                <w:color w:val="auto"/>
                <w:sz w:val="24"/>
                <w:szCs w:val="21"/>
                <w:highlight w:val="none"/>
              </w:rPr>
            </w:pPr>
            <w:r>
              <w:rPr>
                <w:rFonts w:hint="eastAsia" w:ascii="宋体" w:hAnsi="宋体"/>
                <w:color w:val="auto"/>
                <w:sz w:val="24"/>
                <w:szCs w:val="21"/>
                <w:highlight w:val="none"/>
              </w:rPr>
              <w:t>功能项</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A9EB6D">
            <w:pPr>
              <w:adjustRightInd/>
              <w:spacing w:before="100" w:beforeAutospacing="1" w:after="100" w:afterAutospacing="1" w:line="360" w:lineRule="auto"/>
              <w:ind w:firstLine="480" w:firstLineChars="200"/>
              <w:jc w:val="center"/>
              <w:rPr>
                <w:rFonts w:hint="eastAsia" w:ascii="宋体" w:hAnsi="宋体" w:cs="宋体"/>
                <w:color w:val="auto"/>
                <w:sz w:val="24"/>
                <w:szCs w:val="21"/>
                <w:highlight w:val="none"/>
              </w:rPr>
            </w:pPr>
            <w:r>
              <w:rPr>
                <w:rFonts w:hint="eastAsia" w:ascii="宋体" w:hAnsi="宋体"/>
                <w:color w:val="auto"/>
                <w:sz w:val="24"/>
                <w:szCs w:val="21"/>
                <w:highlight w:val="none"/>
              </w:rPr>
              <w:t>技术指标</w:t>
            </w:r>
          </w:p>
        </w:tc>
      </w:tr>
      <w:tr w14:paraId="36AF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1C3895">
            <w:pPr>
              <w:adjustRightInd/>
              <w:spacing w:before="100" w:beforeAutospacing="1" w:after="100" w:afterAutospacing="1" w:line="360" w:lineRule="auto"/>
              <w:ind w:firstLine="480" w:firstLineChars="200"/>
              <w:rPr>
                <w:rFonts w:hint="eastAsia" w:ascii="宋体" w:hAnsi="宋体"/>
                <w:color w:val="auto"/>
                <w:sz w:val="24"/>
                <w:szCs w:val="21"/>
                <w:highlight w:val="none"/>
              </w:rPr>
            </w:pPr>
            <w:r>
              <w:rPr>
                <w:rFonts w:hint="eastAsia" w:ascii="宋体" w:hAnsi="宋体" w:cs="宋体"/>
                <w:color w:val="auto"/>
                <w:kern w:val="0"/>
                <w:sz w:val="24"/>
                <w:szCs w:val="21"/>
                <w:highlight w:val="none"/>
              </w:rPr>
              <w:t>交换容量</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B36ED1">
            <w:pPr>
              <w:adjustRightInd/>
              <w:spacing w:before="100" w:beforeAutospacing="1" w:after="100" w:afterAutospacing="1" w:line="360" w:lineRule="auto"/>
              <w:ind w:firstLine="480" w:firstLineChars="200"/>
              <w:rPr>
                <w:rFonts w:hint="eastAsia" w:ascii="宋体" w:hAnsi="宋体"/>
                <w:color w:val="auto"/>
                <w:sz w:val="24"/>
                <w:szCs w:val="21"/>
                <w:highlight w:val="none"/>
              </w:rPr>
            </w:pPr>
            <w:r>
              <w:rPr>
                <w:rFonts w:hint="eastAsia" w:ascii="宋体" w:hAnsi="宋体" w:cs="宋体"/>
                <w:color w:val="auto"/>
                <w:kern w:val="0"/>
                <w:sz w:val="24"/>
                <w:szCs w:val="21"/>
                <w:highlight w:val="none"/>
              </w:rPr>
              <w:t>★交换容量≥4.8Tbps，以官网所列最低参数为准，提供官网链接和截图</w:t>
            </w:r>
          </w:p>
        </w:tc>
      </w:tr>
      <w:tr w14:paraId="00A7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BB0460">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转发性能</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A3CACB">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转发性能≥1560Mpps</w:t>
            </w:r>
          </w:p>
        </w:tc>
      </w:tr>
      <w:tr w14:paraId="6462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153961">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端口要求</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4717A2">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★40G/100G 光接口≥8个，10G光口端口数量≥24个，配置≥1</w:t>
            </w:r>
            <w:r>
              <w:rPr>
                <w:rFonts w:ascii="宋体" w:hAnsi="宋体" w:cs="宋体"/>
                <w:color w:val="auto"/>
                <w:kern w:val="0"/>
                <w:sz w:val="24"/>
                <w:szCs w:val="21"/>
                <w:highlight w:val="none"/>
              </w:rPr>
              <w:t>5</w:t>
            </w:r>
            <w:r>
              <w:rPr>
                <w:rFonts w:hint="eastAsia" w:ascii="宋体" w:hAnsi="宋体" w:cs="宋体"/>
                <w:color w:val="auto"/>
                <w:kern w:val="0"/>
                <w:sz w:val="24"/>
                <w:szCs w:val="21"/>
                <w:highlight w:val="none"/>
              </w:rPr>
              <w:t>个万兆模块</w:t>
            </w:r>
          </w:p>
        </w:tc>
      </w:tr>
      <w:tr w14:paraId="1E0D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1061"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B6BF962">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数据中心特性</w:t>
            </w:r>
          </w:p>
        </w:tc>
        <w:tc>
          <w:tcPr>
            <w:tcW w:w="3939"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84AF107">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支持PFC、ECN功能，支持ETS、DCBX功能</w:t>
            </w:r>
          </w:p>
        </w:tc>
      </w:tr>
      <w:tr w14:paraId="6E16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A2B62C">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CPU保护</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336783">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支持CPU保护功能</w:t>
            </w:r>
          </w:p>
        </w:tc>
      </w:tr>
      <w:tr w14:paraId="6228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F1B75D">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安全启动</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1455B4">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要求支持安全启动，在系统启动过程中支持安全检测，防止对系统镜像进行修改和伪造数据</w:t>
            </w:r>
          </w:p>
        </w:tc>
      </w:tr>
      <w:tr w14:paraId="3C4F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81BD84">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MACsec</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504AB7">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支持256bit MACsec加密功能</w:t>
            </w:r>
          </w:p>
        </w:tc>
      </w:tr>
      <w:tr w14:paraId="5B7E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45BB72">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ERPS</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34D93B">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支持ERPS功能</w:t>
            </w:r>
          </w:p>
        </w:tc>
      </w:tr>
      <w:tr w14:paraId="7E71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7E543D">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SAVI</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725D49">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支持SAVI功能</w:t>
            </w:r>
          </w:p>
        </w:tc>
      </w:tr>
      <w:tr w14:paraId="6045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1061"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4EFF072">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VxLAN</w:t>
            </w:r>
          </w:p>
        </w:tc>
        <w:tc>
          <w:tcPr>
            <w:tcW w:w="3939"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3E84251">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支持VxLAN，支持EVPN分布式网关二三层互通功能</w:t>
            </w:r>
          </w:p>
        </w:tc>
      </w:tr>
      <w:tr w14:paraId="5412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trPr>
        <w:tc>
          <w:tcPr>
            <w:tcW w:w="1061"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560A8BD">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可靠性</w:t>
            </w:r>
          </w:p>
        </w:tc>
        <w:tc>
          <w:tcPr>
            <w:tcW w:w="3939"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8363EC3">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支持BFD FOR VRRP功能，支持硬件BF，支持跨设备链路聚合技术DRNI/M-LAG</w:t>
            </w:r>
          </w:p>
        </w:tc>
      </w:tr>
      <w:tr w14:paraId="5E0E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54F078">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VLAN</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9A0DC1">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支持基于端口的VLAN，支持基于协议的VLAN；支持基于MAC的VLAN</w:t>
            </w:r>
          </w:p>
        </w:tc>
      </w:tr>
      <w:tr w14:paraId="2AF8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246DA1">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链路聚合</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8EA90E">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支持链路聚合基本功能及聚合零丢包</w:t>
            </w:r>
          </w:p>
        </w:tc>
      </w:tr>
      <w:tr w14:paraId="53B5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FB321F">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配置和维护</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BE970B">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支持SNMP V1/V2/V3、RMON、SSHV2</w:t>
            </w:r>
          </w:p>
        </w:tc>
      </w:tr>
      <w:tr w14:paraId="21DB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7BD4A3">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保修服务</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99583D">
            <w:pPr>
              <w:adjustRightInd/>
              <w:spacing w:before="100" w:beforeAutospacing="1" w:after="100" w:afterAutospacing="1"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5年原厂质保</w:t>
            </w:r>
          </w:p>
        </w:tc>
      </w:tr>
    </w:tbl>
    <w:p w14:paraId="6C777D91">
      <w:pPr>
        <w:keepNext/>
        <w:keepLines/>
        <w:numPr>
          <w:ilvl w:val="1"/>
          <w:numId w:val="0"/>
        </w:numPr>
        <w:adjustRightInd/>
        <w:spacing w:before="260" w:after="260" w:line="416" w:lineRule="auto"/>
        <w:ind w:left="425" w:hanging="425"/>
        <w:outlineLvl w:val="1"/>
        <w:rPr>
          <w:rFonts w:hint="eastAsia" w:ascii="仿宋" w:hAnsi="仿宋"/>
          <w:b/>
          <w:bCs/>
          <w:color w:val="auto"/>
          <w:sz w:val="28"/>
          <w:szCs w:val="32"/>
          <w:highlight w:val="none"/>
        </w:rPr>
      </w:pPr>
      <w:bookmarkStart w:id="36" w:name="_Toc175140516"/>
      <w:r>
        <w:rPr>
          <w:rFonts w:hint="eastAsia" w:ascii="仿宋" w:hAnsi="仿宋"/>
          <w:b/>
          <w:bCs/>
          <w:color w:val="auto"/>
          <w:sz w:val="28"/>
          <w:szCs w:val="32"/>
          <w:highlight w:val="none"/>
        </w:rPr>
        <w:t>5、系统集成服务</w:t>
      </w:r>
      <w:bookmarkEnd w:id="36"/>
    </w:p>
    <w:tbl>
      <w:tblPr>
        <w:tblStyle w:val="62"/>
        <w:tblW w:w="8296" w:type="dxa"/>
        <w:jc w:val="center"/>
        <w:tblLayout w:type="autofit"/>
        <w:tblCellMar>
          <w:top w:w="0" w:type="dxa"/>
          <w:left w:w="108" w:type="dxa"/>
          <w:bottom w:w="0" w:type="dxa"/>
          <w:right w:w="108" w:type="dxa"/>
        </w:tblCellMar>
      </w:tblPr>
      <w:tblGrid>
        <w:gridCol w:w="1990"/>
        <w:gridCol w:w="6306"/>
      </w:tblGrid>
      <w:tr w14:paraId="2C299FD0">
        <w:tblPrEx>
          <w:tblCellMar>
            <w:top w:w="0" w:type="dxa"/>
            <w:left w:w="108" w:type="dxa"/>
            <w:bottom w:w="0" w:type="dxa"/>
            <w:right w:w="108" w:type="dxa"/>
          </w:tblCellMar>
        </w:tblPrEx>
        <w:trPr>
          <w:trHeight w:val="275" w:hRule="atLeast"/>
          <w:jc w:val="center"/>
        </w:trPr>
        <w:tc>
          <w:tcPr>
            <w:tcW w:w="1990" w:type="dxa"/>
            <w:tcBorders>
              <w:top w:val="single" w:color="auto" w:sz="4" w:space="0"/>
              <w:left w:val="single" w:color="auto" w:sz="4" w:space="0"/>
              <w:bottom w:val="single" w:color="auto" w:sz="4" w:space="0"/>
              <w:right w:val="single" w:color="auto" w:sz="4" w:space="0"/>
            </w:tcBorders>
            <w:vAlign w:val="center"/>
          </w:tcPr>
          <w:p w14:paraId="3F191052">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指标项</w:t>
            </w:r>
          </w:p>
        </w:tc>
        <w:tc>
          <w:tcPr>
            <w:tcW w:w="6306" w:type="dxa"/>
            <w:tcBorders>
              <w:top w:val="single" w:color="auto" w:sz="4" w:space="0"/>
              <w:left w:val="nil"/>
              <w:bottom w:val="single" w:color="auto" w:sz="4" w:space="0"/>
              <w:right w:val="single" w:color="auto" w:sz="4" w:space="0"/>
            </w:tcBorders>
            <w:vAlign w:val="center"/>
          </w:tcPr>
          <w:p w14:paraId="3F940250">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指标要求</w:t>
            </w:r>
          </w:p>
        </w:tc>
      </w:tr>
      <w:tr w14:paraId="7EE8E075">
        <w:tblPrEx>
          <w:tblCellMar>
            <w:top w:w="0" w:type="dxa"/>
            <w:left w:w="108" w:type="dxa"/>
            <w:bottom w:w="0" w:type="dxa"/>
            <w:right w:w="108" w:type="dxa"/>
          </w:tblCellMar>
        </w:tblPrEx>
        <w:trPr>
          <w:trHeight w:val="1113" w:hRule="atLeast"/>
          <w:jc w:val="center"/>
        </w:trPr>
        <w:tc>
          <w:tcPr>
            <w:tcW w:w="1990" w:type="dxa"/>
            <w:vMerge w:val="restart"/>
            <w:tcBorders>
              <w:top w:val="nil"/>
              <w:left w:val="single" w:color="auto" w:sz="4" w:space="0"/>
              <w:bottom w:val="single" w:color="auto" w:sz="4" w:space="0"/>
              <w:right w:val="single" w:color="auto" w:sz="4" w:space="0"/>
            </w:tcBorders>
            <w:noWrap/>
            <w:vAlign w:val="center"/>
          </w:tcPr>
          <w:p w14:paraId="53E4C5DA">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项目实施</w:t>
            </w:r>
          </w:p>
        </w:tc>
        <w:tc>
          <w:tcPr>
            <w:tcW w:w="6306" w:type="dxa"/>
            <w:tcBorders>
              <w:top w:val="nil"/>
              <w:left w:val="nil"/>
              <w:bottom w:val="single" w:color="auto" w:sz="4" w:space="0"/>
              <w:right w:val="single" w:color="auto" w:sz="4" w:space="0"/>
            </w:tcBorders>
            <w:noWrap/>
            <w:vAlign w:val="center"/>
          </w:tcPr>
          <w:p w14:paraId="0A872D7E">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合同签订之日起2个月内完成设备到货、安装调试；硬件货物由原制造厂商原包装直发最终用户并标注项目名称及最终用户资产标签，如有不符，采购人可以无条件退货，所造成的损失由中标人承担。</w:t>
            </w:r>
          </w:p>
        </w:tc>
      </w:tr>
      <w:tr w14:paraId="4AC7FD48">
        <w:tblPrEx>
          <w:tblCellMar>
            <w:top w:w="0" w:type="dxa"/>
            <w:left w:w="108" w:type="dxa"/>
            <w:bottom w:w="0" w:type="dxa"/>
            <w:right w:w="108" w:type="dxa"/>
          </w:tblCellMar>
        </w:tblPrEx>
        <w:trPr>
          <w:trHeight w:val="647" w:hRule="atLeast"/>
          <w:jc w:val="center"/>
        </w:trPr>
        <w:tc>
          <w:tcPr>
            <w:tcW w:w="1990" w:type="dxa"/>
            <w:vMerge w:val="continue"/>
            <w:tcBorders>
              <w:top w:val="nil"/>
              <w:left w:val="single" w:color="auto" w:sz="4" w:space="0"/>
              <w:bottom w:val="single" w:color="auto" w:sz="4" w:space="0"/>
              <w:right w:val="single" w:color="auto" w:sz="4" w:space="0"/>
            </w:tcBorders>
            <w:vAlign w:val="center"/>
          </w:tcPr>
          <w:p w14:paraId="46F7F6B8">
            <w:pPr>
              <w:adjustRightInd/>
              <w:spacing w:line="360" w:lineRule="auto"/>
              <w:ind w:firstLine="480" w:firstLineChars="200"/>
              <w:rPr>
                <w:rFonts w:hint="eastAsia" w:ascii="仿宋" w:hAnsi="仿宋"/>
                <w:color w:val="auto"/>
                <w:sz w:val="24"/>
                <w:szCs w:val="21"/>
                <w:highlight w:val="none"/>
              </w:rPr>
            </w:pPr>
          </w:p>
        </w:tc>
        <w:tc>
          <w:tcPr>
            <w:tcW w:w="6306" w:type="dxa"/>
            <w:tcBorders>
              <w:top w:val="single" w:color="auto" w:sz="4" w:space="0"/>
              <w:left w:val="nil"/>
              <w:bottom w:val="single" w:color="auto" w:sz="4" w:space="0"/>
              <w:right w:val="single" w:color="auto" w:sz="4" w:space="0"/>
            </w:tcBorders>
            <w:noWrap/>
            <w:vAlign w:val="center"/>
          </w:tcPr>
          <w:p w14:paraId="31C0C165">
            <w:pPr>
              <w:adjustRightInd/>
              <w:spacing w:line="360" w:lineRule="auto"/>
              <w:ind w:firstLine="480" w:firstLineChars="200"/>
              <w:jc w:val="left"/>
              <w:rPr>
                <w:rFonts w:hint="eastAsia" w:ascii="仿宋" w:hAnsi="仿宋"/>
                <w:color w:val="auto"/>
                <w:sz w:val="24"/>
                <w:szCs w:val="21"/>
                <w:highlight w:val="none"/>
              </w:rPr>
            </w:pPr>
            <w:r>
              <w:rPr>
                <w:rFonts w:hint="eastAsia" w:ascii="仿宋" w:hAnsi="仿宋"/>
                <w:color w:val="auto"/>
                <w:sz w:val="24"/>
                <w:szCs w:val="21"/>
                <w:highlight w:val="none"/>
              </w:rPr>
              <w:t>★实施人员要求：为本项目建立不少于4人的技术服务团队参与相关软硬件安装、调试、数据迁移工作；人员要求具备本项目相关产品技术经验，提供人员所在投标单位的在职社保证明。</w:t>
            </w:r>
          </w:p>
        </w:tc>
      </w:tr>
      <w:tr w14:paraId="2FBDDED1">
        <w:tblPrEx>
          <w:tblCellMar>
            <w:top w:w="0" w:type="dxa"/>
            <w:left w:w="108" w:type="dxa"/>
            <w:bottom w:w="0" w:type="dxa"/>
            <w:right w:w="108" w:type="dxa"/>
          </w:tblCellMar>
        </w:tblPrEx>
        <w:trPr>
          <w:trHeight w:val="431" w:hRule="atLeast"/>
          <w:jc w:val="center"/>
        </w:trPr>
        <w:tc>
          <w:tcPr>
            <w:tcW w:w="1990" w:type="dxa"/>
            <w:vMerge w:val="restart"/>
            <w:tcBorders>
              <w:top w:val="single" w:color="auto" w:sz="4" w:space="0"/>
              <w:left w:val="single" w:color="auto" w:sz="4" w:space="0"/>
              <w:right w:val="single" w:color="auto" w:sz="4" w:space="0"/>
            </w:tcBorders>
            <w:vAlign w:val="center"/>
          </w:tcPr>
          <w:p w14:paraId="754C98D5">
            <w:pPr>
              <w:widowControl/>
              <w:adjustRightInd/>
              <w:spacing w:line="360" w:lineRule="auto"/>
              <w:ind w:firstLine="480" w:firstLineChars="200"/>
              <w:jc w:val="left"/>
              <w:rPr>
                <w:rFonts w:hint="eastAsia" w:ascii="仿宋" w:hAnsi="仿宋" w:cs="宋体"/>
                <w:color w:val="auto"/>
                <w:kern w:val="0"/>
                <w:sz w:val="24"/>
                <w:szCs w:val="21"/>
                <w:highlight w:val="none"/>
              </w:rPr>
            </w:pPr>
            <w:r>
              <w:rPr>
                <w:rFonts w:hint="eastAsia" w:ascii="仿宋" w:hAnsi="仿宋" w:cs="宋体"/>
                <w:color w:val="auto"/>
                <w:kern w:val="0"/>
                <w:sz w:val="24"/>
                <w:szCs w:val="21"/>
                <w:highlight w:val="none"/>
              </w:rPr>
              <w:t>系统改造及数据迁移</w:t>
            </w:r>
          </w:p>
        </w:tc>
        <w:tc>
          <w:tcPr>
            <w:tcW w:w="6306" w:type="dxa"/>
            <w:tcBorders>
              <w:top w:val="single" w:color="auto" w:sz="4" w:space="0"/>
              <w:left w:val="nil"/>
              <w:bottom w:val="single" w:color="auto" w:sz="4" w:space="0"/>
              <w:right w:val="single" w:color="auto" w:sz="4" w:space="0"/>
            </w:tcBorders>
            <w:shd w:val="clear" w:color="auto" w:fill="auto"/>
            <w:noWrap/>
            <w:vAlign w:val="center"/>
          </w:tcPr>
          <w:p w14:paraId="16900FE1">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1、超融合部署</w:t>
            </w:r>
            <w:r>
              <w:rPr>
                <w:rFonts w:hint="eastAsia" w:ascii="仿宋" w:hAnsi="仿宋"/>
                <w:b/>
                <w:bCs/>
                <w:color w:val="auto"/>
                <w:sz w:val="24"/>
                <w:szCs w:val="21"/>
                <w:highlight w:val="none"/>
              </w:rPr>
              <w:br w:type="textWrapping"/>
            </w:r>
            <w:r>
              <w:rPr>
                <w:rFonts w:hint="eastAsia" w:ascii="仿宋" w:hAnsi="仿宋"/>
                <w:color w:val="auto"/>
                <w:sz w:val="24"/>
                <w:szCs w:val="21"/>
                <w:highlight w:val="none"/>
              </w:rPr>
              <w:t>a)新采购服务器、超融合软件实施；完成服务器硬件bios、网卡、raid固件升级满足超融合软件兼容要求；</w:t>
            </w:r>
            <w:r>
              <w:rPr>
                <w:rFonts w:hint="eastAsia" w:ascii="仿宋" w:hAnsi="仿宋"/>
                <w:color w:val="auto"/>
                <w:sz w:val="24"/>
                <w:szCs w:val="21"/>
                <w:highlight w:val="none"/>
              </w:rPr>
              <w:br w:type="textWrapping"/>
            </w:r>
            <w:r>
              <w:rPr>
                <w:rFonts w:hint="eastAsia" w:ascii="仿宋" w:hAnsi="仿宋"/>
                <w:color w:val="auto"/>
                <w:sz w:val="24"/>
                <w:szCs w:val="21"/>
                <w:highlight w:val="none"/>
              </w:rPr>
              <w:t>b)完成新部署超融合平台与医院原SAN存储互通，实现存储资源整合。</w:t>
            </w:r>
          </w:p>
        </w:tc>
      </w:tr>
      <w:tr w14:paraId="3E25958D">
        <w:tblPrEx>
          <w:tblCellMar>
            <w:top w:w="0" w:type="dxa"/>
            <w:left w:w="108" w:type="dxa"/>
            <w:bottom w:w="0" w:type="dxa"/>
            <w:right w:w="108" w:type="dxa"/>
          </w:tblCellMar>
        </w:tblPrEx>
        <w:trPr>
          <w:trHeight w:val="431" w:hRule="atLeast"/>
          <w:jc w:val="center"/>
        </w:trPr>
        <w:tc>
          <w:tcPr>
            <w:tcW w:w="1990" w:type="dxa"/>
            <w:vMerge w:val="continue"/>
            <w:tcBorders>
              <w:left w:val="single" w:color="auto" w:sz="4" w:space="0"/>
              <w:right w:val="single" w:color="auto" w:sz="4" w:space="0"/>
            </w:tcBorders>
            <w:vAlign w:val="center"/>
          </w:tcPr>
          <w:p w14:paraId="2219B49F">
            <w:pPr>
              <w:widowControl/>
              <w:adjustRightInd/>
              <w:spacing w:line="360" w:lineRule="auto"/>
              <w:ind w:firstLine="480" w:firstLineChars="200"/>
              <w:jc w:val="left"/>
              <w:rPr>
                <w:rFonts w:hint="eastAsia" w:ascii="仿宋" w:hAnsi="仿宋" w:cs="宋体"/>
                <w:color w:val="auto"/>
                <w:kern w:val="0"/>
                <w:sz w:val="24"/>
                <w:szCs w:val="21"/>
                <w:highlight w:val="none"/>
              </w:rPr>
            </w:pPr>
          </w:p>
        </w:tc>
        <w:tc>
          <w:tcPr>
            <w:tcW w:w="6306" w:type="dxa"/>
            <w:tcBorders>
              <w:top w:val="single" w:color="auto" w:sz="4" w:space="0"/>
              <w:left w:val="nil"/>
              <w:bottom w:val="single" w:color="auto" w:sz="4" w:space="0"/>
              <w:right w:val="single" w:color="auto" w:sz="4" w:space="0"/>
            </w:tcBorders>
            <w:shd w:val="clear" w:color="auto" w:fill="auto"/>
            <w:noWrap/>
            <w:vAlign w:val="center"/>
          </w:tcPr>
          <w:p w14:paraId="4F32F02F">
            <w:pPr>
              <w:adjustRightInd/>
              <w:spacing w:line="360" w:lineRule="auto"/>
              <w:ind w:firstLine="480" w:firstLineChars="200"/>
              <w:rPr>
                <w:rFonts w:hint="eastAsia" w:ascii="仿宋" w:hAnsi="仿宋"/>
                <w:color w:val="auto"/>
                <w:sz w:val="24"/>
                <w:szCs w:val="21"/>
                <w:highlight w:val="none"/>
              </w:rPr>
            </w:pPr>
            <w:r>
              <w:rPr>
                <w:rFonts w:ascii="仿宋" w:hAnsi="仿宋"/>
                <w:color w:val="auto"/>
                <w:sz w:val="24"/>
                <w:szCs w:val="21"/>
                <w:highlight w:val="none"/>
              </w:rPr>
              <w:t>2、原超融合虚拟化升级、优化改造</w:t>
            </w:r>
          </w:p>
          <w:p w14:paraId="70350C4B">
            <w:pPr>
              <w:adjustRightInd/>
              <w:spacing w:line="360" w:lineRule="auto"/>
              <w:ind w:firstLine="480" w:firstLineChars="200"/>
              <w:rPr>
                <w:rFonts w:hint="eastAsia" w:ascii="仿宋" w:hAnsi="仿宋"/>
                <w:color w:val="auto"/>
                <w:sz w:val="24"/>
                <w:szCs w:val="21"/>
                <w:highlight w:val="none"/>
              </w:rPr>
            </w:pPr>
            <w:r>
              <w:rPr>
                <w:rFonts w:hint="eastAsia" w:ascii="仿宋" w:hAnsi="仿宋"/>
                <w:color w:val="auto"/>
                <w:sz w:val="24"/>
                <w:szCs w:val="21"/>
                <w:highlight w:val="none"/>
              </w:rPr>
              <w:t>完成原超融合集群完成医院原超融合服务器硬件</w:t>
            </w:r>
            <w:r>
              <w:rPr>
                <w:rFonts w:ascii="仿宋" w:hAnsi="仿宋"/>
                <w:color w:val="auto"/>
                <w:sz w:val="24"/>
                <w:szCs w:val="21"/>
                <w:highlight w:val="none"/>
              </w:rPr>
              <w:t>bios、网卡、raid固件升级满足VMware升级兼容要求；原服务器、存储资源整合，实现医院原VMware Vcenter管理平台进行统一管理、统一维护，实现存储资源整合。</w:t>
            </w:r>
          </w:p>
        </w:tc>
      </w:tr>
      <w:tr w14:paraId="0D5A3232">
        <w:tblPrEx>
          <w:tblCellMar>
            <w:top w:w="0" w:type="dxa"/>
            <w:left w:w="108" w:type="dxa"/>
            <w:bottom w:w="0" w:type="dxa"/>
            <w:right w:w="108" w:type="dxa"/>
          </w:tblCellMar>
        </w:tblPrEx>
        <w:trPr>
          <w:trHeight w:val="1968" w:hRule="atLeast"/>
          <w:jc w:val="center"/>
        </w:trPr>
        <w:tc>
          <w:tcPr>
            <w:tcW w:w="1990" w:type="dxa"/>
            <w:vMerge w:val="continue"/>
            <w:tcBorders>
              <w:left w:val="single" w:color="auto" w:sz="4" w:space="0"/>
              <w:bottom w:val="single" w:color="auto" w:sz="4" w:space="0"/>
              <w:right w:val="single" w:color="auto" w:sz="4" w:space="0"/>
            </w:tcBorders>
            <w:vAlign w:val="center"/>
          </w:tcPr>
          <w:p w14:paraId="42E72940">
            <w:pPr>
              <w:widowControl/>
              <w:adjustRightInd/>
              <w:spacing w:line="360" w:lineRule="auto"/>
              <w:ind w:firstLine="480" w:firstLineChars="200"/>
              <w:jc w:val="left"/>
              <w:rPr>
                <w:rFonts w:hint="eastAsia" w:ascii="仿宋" w:hAnsi="仿宋" w:cs="宋体"/>
                <w:color w:val="auto"/>
                <w:kern w:val="0"/>
                <w:sz w:val="24"/>
                <w:szCs w:val="21"/>
                <w:highlight w:val="none"/>
              </w:rPr>
            </w:pPr>
          </w:p>
        </w:tc>
        <w:tc>
          <w:tcPr>
            <w:tcW w:w="6306" w:type="dxa"/>
            <w:tcBorders>
              <w:top w:val="single" w:color="auto" w:sz="4" w:space="0"/>
              <w:left w:val="nil"/>
              <w:bottom w:val="single" w:color="auto" w:sz="4" w:space="0"/>
              <w:right w:val="single" w:color="auto" w:sz="4" w:space="0"/>
            </w:tcBorders>
            <w:shd w:val="clear" w:color="auto" w:fill="auto"/>
            <w:noWrap/>
            <w:vAlign w:val="center"/>
          </w:tcPr>
          <w:p w14:paraId="39264CB9">
            <w:pPr>
              <w:adjustRightInd/>
              <w:spacing w:line="360" w:lineRule="auto"/>
              <w:ind w:firstLine="480" w:firstLineChars="200"/>
              <w:rPr>
                <w:rFonts w:hint="eastAsia" w:ascii="仿宋" w:hAnsi="仿宋"/>
                <w:color w:val="auto"/>
                <w:sz w:val="24"/>
                <w:szCs w:val="21"/>
                <w:highlight w:val="none"/>
              </w:rPr>
            </w:pPr>
            <w:r>
              <w:rPr>
                <w:rFonts w:ascii="仿宋" w:hAnsi="仿宋"/>
                <w:color w:val="auto"/>
                <w:sz w:val="24"/>
                <w:szCs w:val="21"/>
                <w:highlight w:val="none"/>
              </w:rPr>
              <w:t>3</w:t>
            </w:r>
            <w:r>
              <w:rPr>
                <w:rFonts w:hint="eastAsia" w:ascii="仿宋" w:hAnsi="仿宋"/>
                <w:color w:val="auto"/>
                <w:sz w:val="24"/>
                <w:szCs w:val="21"/>
                <w:highlight w:val="none"/>
              </w:rPr>
              <w:t>、基础实施服务</w:t>
            </w:r>
            <w:r>
              <w:rPr>
                <w:rFonts w:hint="eastAsia" w:ascii="仿宋" w:hAnsi="仿宋"/>
                <w:b/>
                <w:bCs/>
                <w:color w:val="auto"/>
                <w:sz w:val="24"/>
                <w:szCs w:val="21"/>
                <w:highlight w:val="none"/>
              </w:rPr>
              <w:br w:type="textWrapping"/>
            </w:r>
            <w:r>
              <w:rPr>
                <w:rFonts w:hint="eastAsia" w:ascii="仿宋" w:hAnsi="仿宋"/>
                <w:color w:val="auto"/>
                <w:sz w:val="24"/>
                <w:szCs w:val="21"/>
                <w:highlight w:val="none"/>
              </w:rPr>
              <w:t>项目实施过程在非业务高峰时间段进行，投标人需提供必要的技术支持、现场保障以及可能涉及到的实施服务，做好异常情况应急保障工作，保障医院业务正常和业务安全。</w:t>
            </w:r>
          </w:p>
        </w:tc>
      </w:tr>
    </w:tbl>
    <w:p w14:paraId="58446B99">
      <w:pPr>
        <w:adjustRightInd/>
        <w:spacing w:line="360" w:lineRule="auto"/>
        <w:ind w:firstLine="480" w:firstLineChars="200"/>
        <w:rPr>
          <w:color w:val="auto"/>
          <w:sz w:val="24"/>
          <w:highlight w:val="none"/>
        </w:rPr>
      </w:pPr>
    </w:p>
    <w:p w14:paraId="53E0B8B4">
      <w:pPr>
        <w:keepNext/>
        <w:keepLines/>
        <w:adjustRightInd/>
        <w:spacing w:before="100" w:after="100" w:line="360" w:lineRule="auto"/>
        <w:jc w:val="left"/>
        <w:outlineLvl w:val="1"/>
        <w:rPr>
          <w:rFonts w:ascii="Calibri Light" w:hAnsi="Calibri Light"/>
          <w:b/>
          <w:bCs/>
          <w:color w:val="auto"/>
          <w:sz w:val="28"/>
          <w:szCs w:val="44"/>
          <w:highlight w:val="none"/>
        </w:rPr>
      </w:pPr>
      <w:r>
        <w:rPr>
          <w:rFonts w:hint="eastAsia" w:ascii="Calibri Light" w:hAnsi="Calibri Light"/>
          <w:b/>
          <w:bCs/>
          <w:color w:val="auto"/>
          <w:sz w:val="28"/>
          <w:szCs w:val="44"/>
          <w:highlight w:val="none"/>
        </w:rPr>
        <w:t>三、项目实施要求</w:t>
      </w:r>
    </w:p>
    <w:p w14:paraId="6F1AAF59">
      <w:pPr>
        <w:keepNext/>
        <w:keepLines/>
        <w:adjustRightInd/>
        <w:spacing w:before="100" w:after="100" w:line="360" w:lineRule="auto"/>
        <w:ind w:left="720" w:hanging="720"/>
        <w:outlineLvl w:val="2"/>
        <w:rPr>
          <w:b/>
          <w:bCs/>
          <w:color w:val="auto"/>
          <w:sz w:val="24"/>
          <w:szCs w:val="32"/>
          <w:highlight w:val="none"/>
        </w:rPr>
      </w:pPr>
      <w:r>
        <w:rPr>
          <w:rFonts w:hint="eastAsia"/>
          <w:b/>
          <w:bCs/>
          <w:color w:val="auto"/>
          <w:sz w:val="24"/>
          <w:szCs w:val="32"/>
          <w:highlight w:val="none"/>
        </w:rPr>
        <w:t>1、项目实施进度要求</w:t>
      </w:r>
    </w:p>
    <w:p w14:paraId="6DC5E0FD">
      <w:pPr>
        <w:widowControl/>
        <w:adjustRightInd/>
        <w:spacing w:line="360" w:lineRule="auto"/>
        <w:ind w:firstLine="199" w:firstLineChars="83"/>
        <w:jc w:val="left"/>
        <w:rPr>
          <w:rFonts w:ascii="Calibri" w:hAnsi="Calibri"/>
          <w:b/>
          <w:color w:val="auto"/>
          <w:sz w:val="24"/>
          <w:szCs w:val="21"/>
          <w:highlight w:val="none"/>
        </w:rPr>
      </w:pPr>
      <w:r>
        <w:rPr>
          <w:rFonts w:hint="eastAsia" w:ascii="Calibri" w:hAnsi="Calibri"/>
          <w:color w:val="auto"/>
          <w:sz w:val="24"/>
          <w:szCs w:val="21"/>
          <w:highlight w:val="none"/>
        </w:rPr>
        <w:t>合同签订后 2个月内完成安装调试并部署集成上线试运行。</w:t>
      </w:r>
    </w:p>
    <w:p w14:paraId="5B554D42">
      <w:pPr>
        <w:keepNext/>
        <w:keepLines/>
        <w:adjustRightInd/>
        <w:spacing w:before="100" w:after="100" w:line="360" w:lineRule="auto"/>
        <w:ind w:left="720" w:hanging="720"/>
        <w:outlineLvl w:val="2"/>
        <w:rPr>
          <w:b/>
          <w:bCs/>
          <w:color w:val="auto"/>
          <w:sz w:val="24"/>
          <w:szCs w:val="32"/>
          <w:highlight w:val="none"/>
        </w:rPr>
      </w:pPr>
      <w:r>
        <w:rPr>
          <w:rFonts w:hint="eastAsia"/>
          <w:b/>
          <w:bCs/>
          <w:color w:val="auto"/>
          <w:sz w:val="24"/>
          <w:szCs w:val="32"/>
          <w:highlight w:val="none"/>
        </w:rPr>
        <w:t>2、项目培训要求</w:t>
      </w:r>
    </w:p>
    <w:p w14:paraId="7281C6D9">
      <w:pPr>
        <w:snapToGrid w:val="0"/>
        <w:spacing w:line="360" w:lineRule="auto"/>
        <w:ind w:firstLine="480" w:firstLineChars="200"/>
        <w:rPr>
          <w:rFonts w:hint="eastAsia" w:ascii="仿宋" w:hAnsi="仿宋" w:cs="Arial"/>
          <w:snapToGrid w:val="0"/>
          <w:color w:val="auto"/>
          <w:kern w:val="0"/>
          <w:sz w:val="24"/>
          <w:szCs w:val="21"/>
          <w:highlight w:val="none"/>
        </w:rPr>
      </w:pPr>
      <w:r>
        <w:rPr>
          <w:rFonts w:hint="eastAsia" w:ascii="仿宋" w:hAnsi="仿宋" w:cs="Arial"/>
          <w:snapToGrid w:val="0"/>
          <w:color w:val="auto"/>
          <w:kern w:val="0"/>
          <w:sz w:val="24"/>
          <w:szCs w:val="21"/>
          <w:highlight w:val="none"/>
        </w:rPr>
        <w:t>技术培训的内容应覆盖软件系统的安装、日常操作和管理维护，以及基本的故障诊断与排除。费用由中标人支付，包含在投标总价中。</w:t>
      </w:r>
    </w:p>
    <w:p w14:paraId="77B665EB">
      <w:pPr>
        <w:keepNext/>
        <w:keepLines/>
        <w:adjustRightInd/>
        <w:spacing w:before="100" w:after="100" w:line="360" w:lineRule="auto"/>
        <w:ind w:left="720" w:hanging="720"/>
        <w:outlineLvl w:val="2"/>
        <w:rPr>
          <w:b/>
          <w:bCs/>
          <w:color w:val="auto"/>
          <w:sz w:val="24"/>
          <w:szCs w:val="32"/>
          <w:highlight w:val="none"/>
        </w:rPr>
      </w:pPr>
      <w:r>
        <w:rPr>
          <w:rFonts w:hint="eastAsia"/>
          <w:b/>
          <w:bCs/>
          <w:color w:val="auto"/>
          <w:sz w:val="24"/>
          <w:szCs w:val="32"/>
          <w:highlight w:val="none"/>
        </w:rPr>
        <w:t>3、项目售后服务要求</w:t>
      </w:r>
    </w:p>
    <w:p w14:paraId="2B70E893">
      <w:pPr>
        <w:adjustRightInd/>
        <w:spacing w:line="360" w:lineRule="auto"/>
        <w:ind w:firstLine="480" w:firstLineChars="200"/>
        <w:rPr>
          <w:rFonts w:hint="eastAsia" w:ascii="宋体" w:hAnsi="宋体" w:cs="宋体"/>
          <w:color w:val="auto"/>
          <w:sz w:val="24"/>
          <w:szCs w:val="21"/>
          <w:highlight w:val="none"/>
        </w:rPr>
      </w:pPr>
      <w:r>
        <w:rPr>
          <w:rFonts w:hint="eastAsia" w:ascii="仿宋" w:hAnsi="仿宋" w:cs="Arial"/>
          <w:snapToGrid w:val="0"/>
          <w:color w:val="auto"/>
          <w:kern w:val="0"/>
          <w:sz w:val="24"/>
          <w:szCs w:val="21"/>
          <w:highlight w:val="none"/>
        </w:rPr>
        <w:t>质保期</w:t>
      </w:r>
      <w:r>
        <w:rPr>
          <w:rFonts w:ascii="仿宋" w:hAnsi="仿宋" w:cs="Arial"/>
          <w:snapToGrid w:val="0"/>
          <w:color w:val="auto"/>
          <w:kern w:val="0"/>
          <w:sz w:val="24"/>
          <w:szCs w:val="21"/>
          <w:highlight w:val="none"/>
        </w:rPr>
        <w:t>5</w:t>
      </w:r>
      <w:r>
        <w:rPr>
          <w:rFonts w:hint="eastAsia" w:ascii="仿宋" w:hAnsi="仿宋" w:cs="Arial"/>
          <w:snapToGrid w:val="0"/>
          <w:color w:val="auto"/>
          <w:kern w:val="0"/>
          <w:sz w:val="24"/>
          <w:szCs w:val="21"/>
          <w:highlight w:val="none"/>
        </w:rPr>
        <w:t>年。保修期内，现场服务响应时间4小时，24小时内到达用户现场解决问题。重大问题或其它无法立刻解决的问题应在一周内解决或提出明确的解决方案，如因中标方原因不能及时修复，保修期将相应顺延。</w:t>
      </w:r>
    </w:p>
    <w:p w14:paraId="25972127">
      <w:pPr>
        <w:keepNext/>
        <w:keepLines/>
        <w:adjustRightInd/>
        <w:spacing w:before="100" w:after="100" w:line="360" w:lineRule="auto"/>
        <w:ind w:left="720" w:hanging="720"/>
        <w:outlineLvl w:val="2"/>
        <w:rPr>
          <w:b/>
          <w:bCs/>
          <w:color w:val="auto"/>
          <w:sz w:val="24"/>
          <w:szCs w:val="32"/>
          <w:highlight w:val="none"/>
        </w:rPr>
      </w:pPr>
      <w:r>
        <w:rPr>
          <w:b/>
          <w:bCs/>
          <w:color w:val="auto"/>
          <w:sz w:val="24"/>
          <w:szCs w:val="32"/>
          <w:highlight w:val="none"/>
        </w:rPr>
        <w:t>4</w:t>
      </w:r>
      <w:r>
        <w:rPr>
          <w:rFonts w:hint="eastAsia"/>
          <w:b/>
          <w:bCs/>
          <w:color w:val="auto"/>
          <w:sz w:val="24"/>
          <w:szCs w:val="32"/>
          <w:highlight w:val="none"/>
        </w:rPr>
        <w:t>、其他要求</w:t>
      </w:r>
    </w:p>
    <w:bookmarkEnd w:id="31"/>
    <w:p w14:paraId="31DF8F2A">
      <w:pPr>
        <w:widowControl/>
        <w:adjustRightInd/>
        <w:snapToGrid w:val="0"/>
        <w:spacing w:line="360" w:lineRule="auto"/>
        <w:ind w:firstLine="480" w:firstLineChars="20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投标人须保证所提供产品具有合法的版权或使用权，本项目采购的产品，如在本项目范围内使用过程中出现版权或使用权纠纷，应由中标人负责，采购人和采购机构不承担任何责任。</w:t>
      </w:r>
      <w:r>
        <w:rPr>
          <w:rFonts w:hint="eastAsia" w:ascii="宋体" w:hAnsi="宋体" w:cs="宋体"/>
          <w:bCs/>
          <w:color w:val="auto"/>
          <w:sz w:val="24"/>
          <w:szCs w:val="21"/>
          <w:highlight w:val="none"/>
        </w:rPr>
        <w:t>必要时采购方可协调</w:t>
      </w:r>
      <w:r>
        <w:rPr>
          <w:rFonts w:hint="eastAsia" w:ascii="宋体" w:hAnsi="宋体" w:cs="宋体"/>
          <w:color w:val="auto"/>
          <w:sz w:val="24"/>
          <w:szCs w:val="21"/>
          <w:highlight w:val="none"/>
        </w:rPr>
        <w:t>医院现有有相关系统</w:t>
      </w:r>
      <w:r>
        <w:rPr>
          <w:rFonts w:hint="eastAsia" w:ascii="宋体" w:hAnsi="宋体" w:cs="宋体"/>
          <w:bCs/>
          <w:color w:val="auto"/>
          <w:sz w:val="24"/>
          <w:szCs w:val="21"/>
          <w:highlight w:val="none"/>
        </w:rPr>
        <w:t>承建方提供相关接口标准等技术资料供中标人使用，如产生费用，相关费用由中标方负责，采购人不再支付费用。</w:t>
      </w:r>
    </w:p>
    <w:p w14:paraId="6884085C">
      <w:pPr>
        <w:keepNext/>
        <w:keepLines/>
        <w:adjustRightInd/>
        <w:spacing w:before="100" w:after="100" w:line="360" w:lineRule="auto"/>
        <w:jc w:val="left"/>
        <w:outlineLvl w:val="1"/>
        <w:rPr>
          <w:rFonts w:ascii="Calibri Light" w:hAnsi="Calibri Light"/>
          <w:b/>
          <w:bCs/>
          <w:color w:val="auto"/>
          <w:sz w:val="28"/>
          <w:szCs w:val="44"/>
          <w:highlight w:val="none"/>
        </w:rPr>
      </w:pPr>
      <w:r>
        <w:rPr>
          <w:rFonts w:hint="eastAsia" w:ascii="Calibri Light" w:hAnsi="Calibri Light"/>
          <w:b/>
          <w:bCs/>
          <w:color w:val="auto"/>
          <w:sz w:val="28"/>
          <w:szCs w:val="44"/>
          <w:highlight w:val="none"/>
        </w:rPr>
        <w:t>四、商务要求</w:t>
      </w:r>
    </w:p>
    <w:p w14:paraId="2C41A3EA">
      <w:pPr>
        <w:keepNext/>
        <w:keepLines/>
        <w:adjustRightInd/>
        <w:spacing w:before="100" w:after="100" w:line="360" w:lineRule="auto"/>
        <w:ind w:left="720" w:hanging="720"/>
        <w:outlineLvl w:val="2"/>
        <w:rPr>
          <w:b/>
          <w:bCs/>
          <w:color w:val="auto"/>
          <w:sz w:val="24"/>
          <w:szCs w:val="32"/>
          <w:highlight w:val="none"/>
        </w:rPr>
      </w:pPr>
      <w:r>
        <w:rPr>
          <w:rFonts w:hint="eastAsia"/>
          <w:b/>
          <w:bCs/>
          <w:color w:val="auto"/>
          <w:sz w:val="24"/>
          <w:szCs w:val="32"/>
          <w:highlight w:val="none"/>
        </w:rPr>
        <w:t>1、付款方式</w:t>
      </w:r>
    </w:p>
    <w:p w14:paraId="6D3A1076">
      <w:pPr>
        <w:keepNext/>
        <w:keepLines/>
        <w:widowControl/>
        <w:adjustRightInd/>
        <w:spacing w:before="100" w:after="100" w:line="360" w:lineRule="auto"/>
        <w:ind w:left="720"/>
        <w:jc w:val="left"/>
        <w:outlineLvl w:val="2"/>
        <w:rPr>
          <w:rFonts w:hint="eastAsia" w:ascii="宋体" w:hAnsi="宋体" w:cs="宋体"/>
          <w:color w:val="auto"/>
          <w:sz w:val="24"/>
          <w:szCs w:val="21"/>
          <w:highlight w:val="none"/>
        </w:rPr>
      </w:pPr>
      <w:r>
        <w:rPr>
          <w:rFonts w:hint="eastAsia" w:ascii="宋体" w:hAnsi="宋体" w:cs="宋体"/>
          <w:color w:val="auto"/>
          <w:sz w:val="24"/>
          <w:szCs w:val="21"/>
          <w:highlight w:val="none"/>
        </w:rPr>
        <w:t>本次项目合同采用分期付款方式，具体如下：</w:t>
      </w:r>
    </w:p>
    <w:p w14:paraId="67967181">
      <w:pPr>
        <w:keepNext/>
        <w:keepLines/>
        <w:adjustRightInd/>
        <w:spacing w:before="100" w:after="100" w:line="360" w:lineRule="auto"/>
        <w:ind w:left="105" w:leftChars="50" w:firstLine="600" w:firstLineChars="250"/>
        <w:outlineLvl w:val="2"/>
        <w:rPr>
          <w:rFonts w:hint="eastAsia" w:ascii="宋体" w:hAnsi="宋体" w:cs="宋体"/>
          <w:color w:val="auto"/>
          <w:sz w:val="24"/>
          <w:szCs w:val="21"/>
          <w:highlight w:val="none"/>
        </w:rPr>
      </w:pPr>
      <w:r>
        <w:rPr>
          <w:rFonts w:hint="eastAsia" w:ascii="宋体" w:hAnsi="宋体" w:cs="宋体"/>
          <w:color w:val="auto"/>
          <w:sz w:val="24"/>
          <w:szCs w:val="21"/>
          <w:highlight w:val="none"/>
        </w:rPr>
        <w:t>第一期付款：合同签订生效具备支付条件后5个工作日内，中标人凭发票向采购人办理合同总价40%的预付款结算手续；</w:t>
      </w:r>
    </w:p>
    <w:p w14:paraId="118D5EC6">
      <w:pPr>
        <w:keepNext/>
        <w:keepLines/>
        <w:adjustRightInd/>
        <w:spacing w:before="100" w:after="100" w:line="360" w:lineRule="auto"/>
        <w:ind w:left="105" w:leftChars="50" w:firstLine="600" w:firstLineChars="250"/>
        <w:outlineLvl w:val="2"/>
        <w:rPr>
          <w:rFonts w:hint="eastAsia" w:ascii="宋体" w:hAnsi="宋体" w:cs="宋体"/>
          <w:color w:val="auto"/>
          <w:sz w:val="24"/>
          <w:szCs w:val="21"/>
          <w:highlight w:val="none"/>
        </w:rPr>
      </w:pPr>
      <w:r>
        <w:rPr>
          <w:rFonts w:hint="eastAsia" w:ascii="宋体" w:hAnsi="宋体" w:cs="宋体"/>
          <w:color w:val="auto"/>
          <w:sz w:val="24"/>
          <w:szCs w:val="21"/>
          <w:highlight w:val="none"/>
        </w:rPr>
        <w:t>第二期付款：合同签订后1个月内完成项目的全部系统建设并通过初步验收，进入试运行；通过初步验收的初步验收报告出具后10个工作日内，中标人向采购人提出申请，由采购人根据医院流程进度向中标人支付合同总价40%的合同款；</w:t>
      </w:r>
    </w:p>
    <w:p w14:paraId="77797D89">
      <w:pPr>
        <w:keepNext/>
        <w:keepLines/>
        <w:adjustRightInd/>
        <w:spacing w:before="100" w:after="100" w:line="360" w:lineRule="auto"/>
        <w:ind w:left="105" w:leftChars="50" w:firstLine="600" w:firstLineChars="250"/>
        <w:outlineLvl w:val="2"/>
        <w:rPr>
          <w:rFonts w:hint="eastAsia" w:ascii="宋体" w:hAnsi="宋体" w:cs="宋体"/>
          <w:color w:val="auto"/>
          <w:sz w:val="24"/>
          <w:szCs w:val="21"/>
          <w:highlight w:val="none"/>
        </w:rPr>
      </w:pPr>
      <w:r>
        <w:rPr>
          <w:rFonts w:hint="eastAsia" w:ascii="宋体" w:hAnsi="宋体" w:cs="宋体"/>
          <w:color w:val="auto"/>
          <w:sz w:val="24"/>
          <w:szCs w:val="21"/>
          <w:highlight w:val="none"/>
        </w:rPr>
        <w:t>第三期付款：系统投入试运行后正常运行1个月，中标人应完成本项目的培训任务，建立完善的系统运维体系，向采购人提交全部报告材料，并通过采购人最终验收；通过终验收的项目终验报告出具后，中标人向采购人提出申请，由采购人根据医院流程进度向中标人支付合同总价20%的合同款。</w:t>
      </w:r>
    </w:p>
    <w:p w14:paraId="0AD1E609">
      <w:pPr>
        <w:keepNext/>
        <w:keepLines/>
        <w:adjustRightInd/>
        <w:spacing w:before="100" w:after="100" w:line="360" w:lineRule="auto"/>
        <w:outlineLvl w:val="2"/>
        <w:rPr>
          <w:b/>
          <w:bCs/>
          <w:color w:val="auto"/>
          <w:sz w:val="24"/>
          <w:szCs w:val="32"/>
          <w:highlight w:val="none"/>
        </w:rPr>
      </w:pPr>
      <w:r>
        <w:rPr>
          <w:rFonts w:hint="eastAsia"/>
          <w:b/>
          <w:bCs/>
          <w:color w:val="auto"/>
          <w:sz w:val="24"/>
          <w:szCs w:val="32"/>
          <w:highlight w:val="none"/>
        </w:rPr>
        <w:t>2、报价方式</w:t>
      </w:r>
    </w:p>
    <w:p w14:paraId="3172A516">
      <w:pPr>
        <w:widowControl/>
        <w:adjustRightInd/>
        <w:spacing w:line="360" w:lineRule="auto"/>
        <w:ind w:firstLine="439" w:firstLineChars="183"/>
        <w:contextualSpacing/>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报总价（该价格包括项目建设中系统设计、开发、实施、以及相应的软</w:t>
      </w:r>
    </w:p>
    <w:p w14:paraId="16341137">
      <w:pPr>
        <w:widowControl/>
        <w:adjustRightInd/>
        <w:spacing w:line="360" w:lineRule="auto"/>
        <w:contextualSpacing/>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件系统供货、安装调试、系统集成、技术培训、网络铺设和质保期内的运行维护等一切费用）。</w:t>
      </w:r>
    </w:p>
    <w:p w14:paraId="1869B735">
      <w:pPr>
        <w:tabs>
          <w:tab w:val="left" w:pos="0"/>
        </w:tabs>
        <w:spacing w:line="360" w:lineRule="auto"/>
        <w:rPr>
          <w:rFonts w:hint="eastAsia" w:ascii="宋体" w:hAnsi="宋体" w:cs="宋体"/>
          <w:color w:val="auto"/>
          <w:kern w:val="0"/>
          <w:sz w:val="24"/>
          <w:highlight w:val="none"/>
        </w:rPr>
      </w:pPr>
      <w:r>
        <w:rPr>
          <w:rFonts w:hint="eastAsia" w:ascii="宋体" w:hAnsi="宋体" w:cs="宋体"/>
          <w:b/>
          <w:bCs/>
          <w:color w:val="auto"/>
          <w:kern w:val="0"/>
          <w:sz w:val="24"/>
          <w:highlight w:val="none"/>
        </w:rPr>
        <w:t>五、其它：</w:t>
      </w:r>
      <w:r>
        <w:rPr>
          <w:rFonts w:hint="eastAsia" w:ascii="宋体" w:hAnsi="宋体" w:cs="宋体"/>
          <w:color w:val="auto"/>
          <w:kern w:val="0"/>
          <w:sz w:val="24"/>
          <w:highlight w:val="none"/>
        </w:rPr>
        <w:t>招标文件第四部分评分办法中评审因素相应的其它要求及第五部分采购合同中相应的其他要求。</w:t>
      </w:r>
    </w:p>
    <w:p w14:paraId="2AA63888">
      <w:pPr>
        <w:tabs>
          <w:tab w:val="left" w:pos="0"/>
        </w:tabs>
        <w:spacing w:line="360" w:lineRule="auto"/>
        <w:ind w:firstLine="480"/>
        <w:rPr>
          <w:rFonts w:hint="eastAsia" w:ascii="宋体" w:hAnsi="宋体" w:cs="宋体"/>
          <w:color w:val="auto"/>
          <w:kern w:val="0"/>
          <w:sz w:val="24"/>
          <w:highlight w:val="none"/>
        </w:rPr>
      </w:pPr>
    </w:p>
    <w:p w14:paraId="45D38FCC">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7" w:name="_Toc184313280"/>
      <w:bookmarkEnd w:id="37"/>
      <w:bookmarkStart w:id="38" w:name="_Toc184308062"/>
      <w:bookmarkEnd w:id="38"/>
      <w:bookmarkStart w:id="39" w:name="_Toc184308047"/>
      <w:bookmarkEnd w:id="39"/>
      <w:bookmarkStart w:id="40" w:name="_Toc184310328"/>
      <w:bookmarkEnd w:id="40"/>
      <w:bookmarkStart w:id="41" w:name="_Toc184314444"/>
      <w:bookmarkEnd w:id="41"/>
      <w:bookmarkStart w:id="42" w:name="_Toc184310302"/>
      <w:bookmarkEnd w:id="42"/>
      <w:bookmarkStart w:id="43" w:name="_Toc184313261"/>
      <w:bookmarkEnd w:id="43"/>
      <w:bookmarkStart w:id="44" w:name="_Toc184312095"/>
      <w:bookmarkEnd w:id="44"/>
      <w:bookmarkStart w:id="45" w:name="_Toc184310325"/>
      <w:bookmarkEnd w:id="45"/>
      <w:bookmarkStart w:id="46" w:name="_Toc184310309"/>
      <w:bookmarkEnd w:id="46"/>
      <w:bookmarkStart w:id="47" w:name="_Toc184310311"/>
      <w:bookmarkEnd w:id="47"/>
      <w:bookmarkStart w:id="48" w:name="_Toc184308051"/>
      <w:bookmarkEnd w:id="48"/>
      <w:bookmarkStart w:id="49" w:name="_Toc184313270"/>
      <w:bookmarkEnd w:id="49"/>
      <w:bookmarkStart w:id="50" w:name="_Toc184313282"/>
      <w:bookmarkEnd w:id="50"/>
      <w:bookmarkStart w:id="51" w:name="_Toc184313275"/>
      <w:bookmarkEnd w:id="51"/>
      <w:bookmarkStart w:id="52" w:name="_Toc184314421"/>
      <w:bookmarkEnd w:id="52"/>
      <w:bookmarkStart w:id="53" w:name="_Toc184313238"/>
      <w:bookmarkEnd w:id="53"/>
      <w:bookmarkStart w:id="54" w:name="_Toc184313286"/>
      <w:bookmarkEnd w:id="54"/>
      <w:bookmarkStart w:id="55" w:name="_Toc184310320"/>
      <w:bookmarkEnd w:id="55"/>
      <w:bookmarkStart w:id="56" w:name="_Toc184308084"/>
      <w:bookmarkEnd w:id="56"/>
      <w:bookmarkStart w:id="57" w:name="_Toc184313284"/>
      <w:bookmarkEnd w:id="57"/>
      <w:bookmarkStart w:id="58" w:name="_Toc184313249"/>
      <w:bookmarkEnd w:id="58"/>
      <w:bookmarkStart w:id="59" w:name="_Toc184310310"/>
      <w:bookmarkEnd w:id="59"/>
      <w:bookmarkStart w:id="60" w:name="_Toc184314458"/>
      <w:bookmarkEnd w:id="60"/>
      <w:bookmarkStart w:id="61" w:name="_Toc184312077"/>
      <w:bookmarkEnd w:id="61"/>
      <w:bookmarkStart w:id="62" w:name="_Toc184313300"/>
      <w:bookmarkEnd w:id="62"/>
      <w:bookmarkStart w:id="63" w:name="_Toc184310300"/>
      <w:bookmarkEnd w:id="63"/>
      <w:bookmarkStart w:id="64" w:name="_Toc184313245"/>
      <w:bookmarkEnd w:id="64"/>
      <w:bookmarkStart w:id="65" w:name="_Toc184314472"/>
      <w:bookmarkEnd w:id="65"/>
      <w:bookmarkStart w:id="66" w:name="_Toc184314417"/>
      <w:bookmarkEnd w:id="66"/>
      <w:bookmarkStart w:id="67" w:name="_Toc184310339"/>
      <w:bookmarkEnd w:id="67"/>
      <w:bookmarkStart w:id="68" w:name="_Toc184312104"/>
      <w:bookmarkEnd w:id="68"/>
      <w:bookmarkStart w:id="69" w:name="_Toc184310338"/>
      <w:bookmarkEnd w:id="69"/>
      <w:bookmarkStart w:id="70" w:name="_Toc184308083"/>
      <w:bookmarkEnd w:id="70"/>
      <w:bookmarkStart w:id="71" w:name="_Toc184313288"/>
      <w:bookmarkEnd w:id="71"/>
      <w:bookmarkStart w:id="72" w:name="_Toc184314425"/>
      <w:bookmarkEnd w:id="72"/>
      <w:bookmarkStart w:id="73" w:name="_Toc184312117"/>
      <w:bookmarkEnd w:id="73"/>
      <w:bookmarkStart w:id="74" w:name="_Toc184310306"/>
      <w:bookmarkEnd w:id="74"/>
      <w:bookmarkStart w:id="75" w:name="_Toc184310323"/>
      <w:bookmarkEnd w:id="75"/>
      <w:bookmarkStart w:id="76" w:name="_Toc184314476"/>
      <w:bookmarkEnd w:id="76"/>
      <w:bookmarkStart w:id="77" w:name="_Toc184314464"/>
      <w:bookmarkEnd w:id="77"/>
      <w:bookmarkStart w:id="78" w:name="_Toc184308067"/>
      <w:bookmarkEnd w:id="78"/>
      <w:bookmarkStart w:id="79" w:name="_Toc184314441"/>
      <w:bookmarkEnd w:id="79"/>
      <w:bookmarkStart w:id="80" w:name="_Toc184308091"/>
      <w:bookmarkEnd w:id="80"/>
      <w:bookmarkStart w:id="81" w:name="_Toc184310314"/>
      <w:bookmarkEnd w:id="81"/>
      <w:bookmarkStart w:id="82" w:name="_Toc184308037"/>
      <w:bookmarkEnd w:id="82"/>
      <w:bookmarkStart w:id="83" w:name="_Toc184308098"/>
      <w:bookmarkEnd w:id="83"/>
      <w:bookmarkStart w:id="84" w:name="_Toc184313262"/>
      <w:bookmarkEnd w:id="84"/>
      <w:bookmarkStart w:id="85" w:name="_Toc184312099"/>
      <w:bookmarkEnd w:id="85"/>
      <w:bookmarkStart w:id="86" w:name="_Toc184313294"/>
      <w:bookmarkEnd w:id="86"/>
      <w:bookmarkStart w:id="87" w:name="_Toc184314450"/>
      <w:bookmarkEnd w:id="87"/>
      <w:bookmarkStart w:id="88" w:name="_Toc184313291"/>
      <w:bookmarkEnd w:id="88"/>
      <w:bookmarkStart w:id="89" w:name="_Toc184312070"/>
      <w:bookmarkEnd w:id="89"/>
      <w:bookmarkStart w:id="90" w:name="_Toc184313255"/>
      <w:bookmarkEnd w:id="90"/>
      <w:bookmarkStart w:id="91" w:name="_Toc184313271"/>
      <w:bookmarkEnd w:id="91"/>
      <w:bookmarkStart w:id="92" w:name="_Toc184313305"/>
      <w:bookmarkEnd w:id="92"/>
      <w:bookmarkStart w:id="93" w:name="_Toc184312091"/>
      <w:bookmarkEnd w:id="93"/>
      <w:bookmarkStart w:id="94" w:name="_Toc184310296"/>
      <w:bookmarkEnd w:id="94"/>
      <w:bookmarkStart w:id="95" w:name="_Toc184308059"/>
      <w:bookmarkEnd w:id="95"/>
      <w:bookmarkStart w:id="96" w:name="_Toc184308072"/>
      <w:bookmarkEnd w:id="96"/>
      <w:bookmarkStart w:id="97" w:name="_Toc184312105"/>
      <w:bookmarkEnd w:id="97"/>
      <w:bookmarkStart w:id="98" w:name="_Toc184314482"/>
      <w:bookmarkEnd w:id="98"/>
      <w:bookmarkStart w:id="99" w:name="_Toc184314478"/>
      <w:bookmarkEnd w:id="99"/>
      <w:bookmarkStart w:id="100" w:name="_Toc184310277"/>
      <w:bookmarkEnd w:id="100"/>
      <w:bookmarkStart w:id="101" w:name="_Toc184308064"/>
      <w:bookmarkEnd w:id="101"/>
      <w:bookmarkStart w:id="102" w:name="_Toc184312115"/>
      <w:bookmarkEnd w:id="102"/>
      <w:bookmarkStart w:id="103" w:name="_Toc184313303"/>
      <w:bookmarkEnd w:id="103"/>
      <w:bookmarkStart w:id="104" w:name="_Toc184312100"/>
      <w:bookmarkEnd w:id="104"/>
      <w:bookmarkStart w:id="105" w:name="_Toc184310280"/>
      <w:bookmarkEnd w:id="105"/>
      <w:bookmarkStart w:id="106" w:name="_Toc184313302"/>
      <w:bookmarkEnd w:id="106"/>
      <w:bookmarkStart w:id="107" w:name="_Toc184314454"/>
      <w:bookmarkEnd w:id="107"/>
      <w:bookmarkStart w:id="108" w:name="_Toc184314420"/>
      <w:bookmarkEnd w:id="108"/>
      <w:bookmarkStart w:id="109" w:name="_Toc184314410"/>
      <w:bookmarkEnd w:id="109"/>
      <w:bookmarkStart w:id="110" w:name="_Toc184312107"/>
      <w:bookmarkEnd w:id="110"/>
      <w:bookmarkStart w:id="111" w:name="_Toc184308039"/>
      <w:bookmarkEnd w:id="111"/>
      <w:bookmarkStart w:id="112" w:name="_Toc184314428"/>
      <w:bookmarkEnd w:id="112"/>
      <w:bookmarkStart w:id="113" w:name="_Toc184310282"/>
      <w:bookmarkEnd w:id="113"/>
      <w:bookmarkStart w:id="114" w:name="_Toc184314415"/>
      <w:bookmarkEnd w:id="114"/>
      <w:bookmarkStart w:id="115" w:name="_Toc184312106"/>
      <w:bookmarkEnd w:id="115"/>
      <w:bookmarkStart w:id="116" w:name="_Toc184308057"/>
      <w:bookmarkEnd w:id="116"/>
      <w:bookmarkStart w:id="117" w:name="_Toc184313274"/>
      <w:bookmarkEnd w:id="117"/>
      <w:bookmarkStart w:id="118" w:name="_Toc184308093"/>
      <w:bookmarkEnd w:id="118"/>
      <w:bookmarkStart w:id="119" w:name="_Toc184310299"/>
      <w:bookmarkEnd w:id="119"/>
      <w:bookmarkStart w:id="120" w:name="_Toc184310344"/>
      <w:bookmarkEnd w:id="120"/>
      <w:bookmarkStart w:id="121" w:name="_Toc184308044"/>
      <w:bookmarkEnd w:id="121"/>
      <w:bookmarkStart w:id="122" w:name="_Toc184308058"/>
      <w:bookmarkEnd w:id="122"/>
      <w:bookmarkStart w:id="123" w:name="_Toc184313254"/>
      <w:bookmarkEnd w:id="123"/>
      <w:bookmarkStart w:id="124" w:name="_Toc184310284"/>
      <w:bookmarkEnd w:id="124"/>
      <w:bookmarkStart w:id="125" w:name="_Toc184313297"/>
      <w:bookmarkEnd w:id="125"/>
      <w:bookmarkStart w:id="126" w:name="_Toc184313292"/>
      <w:bookmarkEnd w:id="126"/>
      <w:bookmarkStart w:id="127" w:name="_Toc184312135"/>
      <w:bookmarkEnd w:id="127"/>
      <w:bookmarkStart w:id="128" w:name="_Toc184312108"/>
      <w:bookmarkEnd w:id="128"/>
      <w:bookmarkStart w:id="129" w:name="_Toc184310307"/>
      <w:bookmarkEnd w:id="129"/>
      <w:bookmarkStart w:id="130" w:name="_Toc184313244"/>
      <w:bookmarkEnd w:id="130"/>
      <w:bookmarkStart w:id="131" w:name="_Toc184310289"/>
      <w:bookmarkEnd w:id="131"/>
      <w:bookmarkStart w:id="132" w:name="_Toc184310278"/>
      <w:bookmarkEnd w:id="132"/>
      <w:bookmarkStart w:id="133" w:name="_Toc184312111"/>
      <w:bookmarkEnd w:id="133"/>
      <w:bookmarkStart w:id="134" w:name="_Toc184314411"/>
      <w:bookmarkEnd w:id="134"/>
      <w:bookmarkStart w:id="135" w:name="_Toc184312080"/>
      <w:bookmarkEnd w:id="135"/>
      <w:bookmarkStart w:id="136" w:name="_Toc184310317"/>
      <w:bookmarkEnd w:id="136"/>
      <w:bookmarkStart w:id="137" w:name="_Toc184310312"/>
      <w:bookmarkEnd w:id="137"/>
      <w:bookmarkStart w:id="138" w:name="_Toc184314449"/>
      <w:bookmarkEnd w:id="138"/>
      <w:bookmarkStart w:id="139" w:name="_Toc184310335"/>
      <w:bookmarkEnd w:id="139"/>
      <w:bookmarkStart w:id="140" w:name="_Toc184312118"/>
      <w:bookmarkEnd w:id="140"/>
      <w:bookmarkStart w:id="141" w:name="_Toc184314422"/>
      <w:bookmarkEnd w:id="141"/>
      <w:bookmarkStart w:id="142" w:name="_Toc184308040"/>
      <w:bookmarkEnd w:id="142"/>
      <w:bookmarkStart w:id="143" w:name="_Toc184312110"/>
      <w:bookmarkEnd w:id="143"/>
      <w:bookmarkStart w:id="144" w:name="_Toc184312124"/>
      <w:bookmarkEnd w:id="144"/>
      <w:bookmarkStart w:id="145" w:name="_Toc184312138"/>
      <w:bookmarkEnd w:id="145"/>
      <w:bookmarkStart w:id="146" w:name="_Toc184313307"/>
      <w:bookmarkEnd w:id="146"/>
      <w:bookmarkStart w:id="147" w:name="_Toc184313295"/>
      <w:bookmarkEnd w:id="147"/>
      <w:bookmarkStart w:id="148" w:name="_Toc184312075"/>
      <w:bookmarkEnd w:id="148"/>
      <w:bookmarkStart w:id="149" w:name="_Toc184313293"/>
      <w:bookmarkEnd w:id="149"/>
      <w:bookmarkStart w:id="150" w:name="_Toc184314460"/>
      <w:bookmarkEnd w:id="150"/>
      <w:bookmarkStart w:id="151" w:name="_Toc184310272"/>
      <w:bookmarkEnd w:id="151"/>
      <w:bookmarkStart w:id="152" w:name="_Toc184312114"/>
      <w:bookmarkEnd w:id="152"/>
      <w:bookmarkStart w:id="153" w:name="_Toc184314414"/>
      <w:bookmarkEnd w:id="153"/>
      <w:bookmarkStart w:id="154" w:name="_Toc184314461"/>
      <w:bookmarkEnd w:id="154"/>
      <w:bookmarkStart w:id="155" w:name="_Toc184314463"/>
      <w:bookmarkEnd w:id="155"/>
      <w:bookmarkStart w:id="156" w:name="_Toc184313308"/>
      <w:bookmarkEnd w:id="156"/>
      <w:bookmarkStart w:id="157" w:name="_Toc184313277"/>
      <w:bookmarkEnd w:id="157"/>
      <w:bookmarkStart w:id="158" w:name="_Toc184312073"/>
      <w:bookmarkEnd w:id="158"/>
      <w:bookmarkStart w:id="159" w:name="_Toc184310342"/>
      <w:bookmarkEnd w:id="159"/>
      <w:bookmarkStart w:id="160" w:name="_Toc184314456"/>
      <w:bookmarkEnd w:id="160"/>
      <w:bookmarkStart w:id="161" w:name="_Toc184313241"/>
      <w:bookmarkEnd w:id="161"/>
      <w:bookmarkStart w:id="162" w:name="_Toc184314442"/>
      <w:bookmarkEnd w:id="162"/>
      <w:bookmarkStart w:id="163" w:name="_Toc184308082"/>
      <w:bookmarkEnd w:id="163"/>
      <w:bookmarkStart w:id="164" w:name="_Toc184313264"/>
      <w:bookmarkEnd w:id="164"/>
      <w:bookmarkStart w:id="165" w:name="_Toc184313287"/>
      <w:bookmarkEnd w:id="165"/>
      <w:bookmarkStart w:id="166" w:name="_Toc184314416"/>
      <w:bookmarkEnd w:id="166"/>
      <w:bookmarkStart w:id="167" w:name="_Toc184314432"/>
      <w:bookmarkEnd w:id="167"/>
      <w:bookmarkStart w:id="168" w:name="_Toc184313298"/>
      <w:bookmarkEnd w:id="168"/>
      <w:bookmarkStart w:id="169" w:name="_Toc184310273"/>
      <w:bookmarkEnd w:id="169"/>
      <w:bookmarkStart w:id="170" w:name="_Toc184310276"/>
      <w:bookmarkEnd w:id="170"/>
      <w:bookmarkStart w:id="171" w:name="_Toc184312122"/>
      <w:bookmarkEnd w:id="171"/>
      <w:bookmarkStart w:id="172" w:name="_Toc184310333"/>
      <w:bookmarkEnd w:id="172"/>
      <w:bookmarkStart w:id="173" w:name="_Toc184312093"/>
      <w:bookmarkEnd w:id="173"/>
      <w:bookmarkStart w:id="174" w:name="_Toc184312071"/>
      <w:bookmarkEnd w:id="174"/>
      <w:bookmarkStart w:id="175" w:name="_Toc184308099"/>
      <w:bookmarkEnd w:id="175"/>
      <w:bookmarkStart w:id="176" w:name="_Toc184310291"/>
      <w:bookmarkEnd w:id="176"/>
      <w:bookmarkStart w:id="177" w:name="_Toc184314480"/>
      <w:bookmarkEnd w:id="177"/>
      <w:bookmarkStart w:id="178" w:name="_Toc184314474"/>
      <w:bookmarkEnd w:id="178"/>
      <w:bookmarkStart w:id="179" w:name="_Toc184312102"/>
      <w:bookmarkEnd w:id="179"/>
      <w:bookmarkStart w:id="180" w:name="_Toc184312069"/>
      <w:bookmarkEnd w:id="180"/>
      <w:bookmarkStart w:id="181" w:name="_Toc184308079"/>
      <w:bookmarkEnd w:id="181"/>
      <w:bookmarkStart w:id="182" w:name="_Toc184312089"/>
      <w:bookmarkEnd w:id="182"/>
      <w:bookmarkStart w:id="183" w:name="_Toc184313240"/>
      <w:bookmarkEnd w:id="183"/>
      <w:bookmarkStart w:id="184" w:name="_Toc184308050"/>
      <w:bookmarkEnd w:id="184"/>
      <w:bookmarkStart w:id="185" w:name="_Toc184313239"/>
      <w:bookmarkEnd w:id="185"/>
      <w:bookmarkStart w:id="186" w:name="_Toc184313265"/>
      <w:bookmarkEnd w:id="186"/>
      <w:bookmarkStart w:id="187" w:name="_Toc184310321"/>
      <w:bookmarkEnd w:id="187"/>
      <w:bookmarkStart w:id="188" w:name="_Toc184313278"/>
      <w:bookmarkEnd w:id="188"/>
      <w:bookmarkStart w:id="189" w:name="_Toc184313263"/>
      <w:bookmarkEnd w:id="189"/>
      <w:bookmarkStart w:id="190" w:name="_Toc184314447"/>
      <w:bookmarkEnd w:id="190"/>
      <w:bookmarkStart w:id="191" w:name="_Toc184310313"/>
      <w:bookmarkEnd w:id="191"/>
      <w:bookmarkStart w:id="192" w:name="_Toc184312098"/>
      <w:bookmarkEnd w:id="192"/>
      <w:bookmarkStart w:id="193" w:name="_Toc184308071"/>
      <w:bookmarkEnd w:id="193"/>
      <w:bookmarkStart w:id="194" w:name="_Toc184308063"/>
      <w:bookmarkEnd w:id="194"/>
      <w:bookmarkStart w:id="195" w:name="_Toc184314448"/>
      <w:bookmarkEnd w:id="195"/>
      <w:bookmarkStart w:id="196" w:name="_Toc184313268"/>
      <w:bookmarkEnd w:id="196"/>
      <w:bookmarkStart w:id="197" w:name="_Toc184313256"/>
      <w:bookmarkEnd w:id="197"/>
      <w:bookmarkStart w:id="198" w:name="_Toc184310295"/>
      <w:bookmarkEnd w:id="198"/>
      <w:bookmarkStart w:id="199" w:name="_Toc184314439"/>
      <w:bookmarkEnd w:id="199"/>
      <w:bookmarkStart w:id="200" w:name="_Toc184313301"/>
      <w:bookmarkEnd w:id="200"/>
      <w:bookmarkStart w:id="201" w:name="_Toc184313290"/>
      <w:bookmarkEnd w:id="201"/>
      <w:bookmarkStart w:id="202" w:name="_Toc184312074"/>
      <w:bookmarkEnd w:id="202"/>
      <w:bookmarkStart w:id="203" w:name="_Toc184310287"/>
      <w:bookmarkEnd w:id="203"/>
      <w:bookmarkStart w:id="204" w:name="_Toc184314424"/>
      <w:bookmarkEnd w:id="204"/>
      <w:bookmarkStart w:id="205" w:name="_Toc184308096"/>
      <w:bookmarkEnd w:id="205"/>
      <w:bookmarkStart w:id="206" w:name="_Toc184312078"/>
      <w:bookmarkEnd w:id="206"/>
      <w:bookmarkStart w:id="207" w:name="_Toc184308089"/>
      <w:bookmarkEnd w:id="207"/>
      <w:bookmarkStart w:id="208" w:name="_Toc184313251"/>
      <w:bookmarkEnd w:id="208"/>
      <w:bookmarkStart w:id="209" w:name="_Toc184314435"/>
      <w:bookmarkEnd w:id="209"/>
      <w:bookmarkStart w:id="210" w:name="_Toc184314467"/>
      <w:bookmarkEnd w:id="210"/>
      <w:bookmarkStart w:id="211" w:name="_Toc184308106"/>
      <w:bookmarkEnd w:id="211"/>
      <w:bookmarkStart w:id="212" w:name="_Toc184314477"/>
      <w:bookmarkEnd w:id="212"/>
      <w:bookmarkStart w:id="213" w:name="_Toc184313283"/>
      <w:bookmarkEnd w:id="213"/>
      <w:bookmarkStart w:id="214" w:name="_Toc184312092"/>
      <w:bookmarkEnd w:id="214"/>
      <w:bookmarkStart w:id="215" w:name="_Toc184314469"/>
      <w:bookmarkEnd w:id="215"/>
      <w:bookmarkStart w:id="216" w:name="_Toc184312068"/>
      <w:bookmarkEnd w:id="216"/>
      <w:bookmarkStart w:id="217" w:name="_Toc184313259"/>
      <w:bookmarkEnd w:id="217"/>
      <w:bookmarkStart w:id="218" w:name="_Toc184308090"/>
      <w:bookmarkEnd w:id="218"/>
      <w:bookmarkStart w:id="219" w:name="_Toc184312113"/>
      <w:bookmarkEnd w:id="219"/>
      <w:bookmarkStart w:id="220" w:name="_Toc184312123"/>
      <w:bookmarkEnd w:id="220"/>
      <w:bookmarkStart w:id="221" w:name="_Toc184310341"/>
      <w:bookmarkEnd w:id="221"/>
      <w:bookmarkStart w:id="222" w:name="_Toc184314433"/>
      <w:bookmarkEnd w:id="222"/>
      <w:bookmarkStart w:id="223" w:name="_Toc184312139"/>
      <w:bookmarkEnd w:id="223"/>
      <w:bookmarkStart w:id="224" w:name="_Toc184312127"/>
      <w:bookmarkEnd w:id="224"/>
      <w:bookmarkStart w:id="225" w:name="_Toc184314418"/>
      <w:bookmarkEnd w:id="225"/>
      <w:bookmarkStart w:id="226" w:name="_Toc184313258"/>
      <w:bookmarkEnd w:id="226"/>
      <w:bookmarkStart w:id="227" w:name="_Toc184310330"/>
      <w:bookmarkEnd w:id="227"/>
      <w:bookmarkStart w:id="228" w:name="_Toc184308049"/>
      <w:bookmarkEnd w:id="228"/>
      <w:bookmarkStart w:id="229" w:name="_Toc184310279"/>
      <w:bookmarkEnd w:id="229"/>
      <w:bookmarkStart w:id="230" w:name="_Toc184310274"/>
      <w:bookmarkEnd w:id="230"/>
      <w:bookmarkStart w:id="231" w:name="_Toc184312125"/>
      <w:bookmarkEnd w:id="231"/>
      <w:bookmarkStart w:id="232" w:name="_Toc184310301"/>
      <w:bookmarkEnd w:id="232"/>
      <w:bookmarkStart w:id="233" w:name="_Toc184314440"/>
      <w:bookmarkEnd w:id="233"/>
      <w:bookmarkStart w:id="234" w:name="_Toc184310298"/>
      <w:bookmarkEnd w:id="234"/>
      <w:bookmarkStart w:id="235" w:name="_Toc184312116"/>
      <w:bookmarkEnd w:id="235"/>
      <w:bookmarkStart w:id="236" w:name="_Toc184312086"/>
      <w:bookmarkEnd w:id="236"/>
      <w:bookmarkStart w:id="237" w:name="_Toc184308074"/>
      <w:bookmarkEnd w:id="237"/>
      <w:bookmarkStart w:id="238" w:name="_Toc184308066"/>
      <w:bookmarkEnd w:id="238"/>
      <w:bookmarkStart w:id="239" w:name="_Toc184313281"/>
      <w:bookmarkEnd w:id="239"/>
      <w:bookmarkStart w:id="240" w:name="_Toc184308053"/>
      <w:bookmarkEnd w:id="240"/>
      <w:bookmarkStart w:id="241" w:name="_Toc184313289"/>
      <w:bookmarkEnd w:id="241"/>
      <w:bookmarkStart w:id="242" w:name="_Toc184314451"/>
      <w:bookmarkEnd w:id="242"/>
      <w:bookmarkStart w:id="243" w:name="_Toc184313276"/>
      <w:bookmarkEnd w:id="243"/>
      <w:bookmarkStart w:id="244" w:name="_Toc184308102"/>
      <w:bookmarkEnd w:id="244"/>
      <w:bookmarkStart w:id="245" w:name="_Toc184314419"/>
      <w:bookmarkEnd w:id="245"/>
      <w:bookmarkStart w:id="246" w:name="_Toc184312134"/>
      <w:bookmarkEnd w:id="246"/>
      <w:bookmarkStart w:id="247" w:name="_Toc184312126"/>
      <w:bookmarkEnd w:id="247"/>
      <w:bookmarkStart w:id="248" w:name="_Toc184314443"/>
      <w:bookmarkEnd w:id="248"/>
      <w:bookmarkStart w:id="249" w:name="_Toc184313250"/>
      <w:bookmarkEnd w:id="249"/>
      <w:bookmarkStart w:id="250" w:name="_Toc184314412"/>
      <w:bookmarkEnd w:id="250"/>
      <w:bookmarkStart w:id="251" w:name="_Toc184312109"/>
      <w:bookmarkEnd w:id="251"/>
      <w:bookmarkStart w:id="252" w:name="_Toc184308085"/>
      <w:bookmarkEnd w:id="252"/>
      <w:bookmarkStart w:id="253" w:name="_Toc184312103"/>
      <w:bookmarkEnd w:id="253"/>
      <w:bookmarkStart w:id="254" w:name="_Toc184313299"/>
      <w:bookmarkEnd w:id="254"/>
      <w:bookmarkStart w:id="255" w:name="_Toc184313285"/>
      <w:bookmarkEnd w:id="255"/>
      <w:bookmarkStart w:id="256" w:name="_Toc184308043"/>
      <w:bookmarkEnd w:id="256"/>
      <w:bookmarkStart w:id="257" w:name="_Toc184308070"/>
      <w:bookmarkEnd w:id="257"/>
      <w:bookmarkStart w:id="258" w:name="_Toc184308036"/>
      <w:bookmarkEnd w:id="258"/>
      <w:bookmarkStart w:id="259" w:name="_Toc184310285"/>
      <w:bookmarkEnd w:id="259"/>
      <w:bookmarkStart w:id="260" w:name="_Toc184308105"/>
      <w:bookmarkEnd w:id="260"/>
      <w:bookmarkStart w:id="261" w:name="_Toc184313273"/>
      <w:bookmarkEnd w:id="261"/>
      <w:bookmarkStart w:id="262" w:name="_Toc184308103"/>
      <w:bookmarkEnd w:id="262"/>
      <w:bookmarkStart w:id="263" w:name="_Toc184310275"/>
      <w:bookmarkEnd w:id="263"/>
      <w:bookmarkStart w:id="264" w:name="_Toc184313247"/>
      <w:bookmarkEnd w:id="264"/>
      <w:bookmarkStart w:id="265" w:name="_Toc184308068"/>
      <w:bookmarkEnd w:id="265"/>
      <w:bookmarkStart w:id="266" w:name="_Toc184312081"/>
      <w:bookmarkEnd w:id="266"/>
      <w:bookmarkStart w:id="267" w:name="_Toc184314427"/>
      <w:bookmarkEnd w:id="267"/>
      <w:bookmarkStart w:id="268" w:name="_Toc184310297"/>
      <w:bookmarkEnd w:id="268"/>
      <w:bookmarkStart w:id="269" w:name="_Toc184312130"/>
      <w:bookmarkEnd w:id="269"/>
      <w:bookmarkStart w:id="270" w:name="_Toc184313252"/>
      <w:bookmarkEnd w:id="270"/>
      <w:bookmarkStart w:id="271" w:name="_Toc184308077"/>
      <w:bookmarkEnd w:id="271"/>
      <w:bookmarkStart w:id="272" w:name="_Toc184308086"/>
      <w:bookmarkEnd w:id="272"/>
      <w:bookmarkStart w:id="273" w:name="_Toc184314459"/>
      <w:bookmarkEnd w:id="273"/>
      <w:bookmarkStart w:id="274" w:name="_Toc184310308"/>
      <w:bookmarkEnd w:id="274"/>
      <w:bookmarkStart w:id="275" w:name="_Toc184314437"/>
      <w:bookmarkEnd w:id="275"/>
      <w:bookmarkStart w:id="276" w:name="_Toc184313267"/>
      <w:bookmarkEnd w:id="276"/>
      <w:bookmarkStart w:id="277" w:name="_Toc184313272"/>
      <w:bookmarkEnd w:id="277"/>
      <w:bookmarkStart w:id="278" w:name="_Toc184314434"/>
      <w:bookmarkEnd w:id="278"/>
      <w:bookmarkStart w:id="279" w:name="_Toc184312120"/>
      <w:bookmarkEnd w:id="279"/>
      <w:bookmarkStart w:id="280" w:name="_Toc184310326"/>
      <w:bookmarkEnd w:id="280"/>
      <w:bookmarkStart w:id="281" w:name="_Toc184313304"/>
      <w:bookmarkEnd w:id="281"/>
      <w:bookmarkStart w:id="282" w:name="_Toc184313260"/>
      <w:bookmarkEnd w:id="282"/>
      <w:bookmarkStart w:id="283" w:name="_Toc184314473"/>
      <w:bookmarkEnd w:id="283"/>
      <w:bookmarkStart w:id="284" w:name="_Toc184310334"/>
      <w:bookmarkEnd w:id="284"/>
      <w:bookmarkStart w:id="285" w:name="_Toc184312083"/>
      <w:bookmarkEnd w:id="285"/>
      <w:bookmarkStart w:id="286" w:name="_Toc184312128"/>
      <w:bookmarkEnd w:id="286"/>
      <w:bookmarkStart w:id="287" w:name="_Toc184308046"/>
      <w:bookmarkEnd w:id="287"/>
      <w:bookmarkStart w:id="288" w:name="_Toc184310290"/>
      <w:bookmarkEnd w:id="288"/>
      <w:bookmarkStart w:id="289" w:name="_Toc184314431"/>
      <w:bookmarkEnd w:id="289"/>
      <w:bookmarkStart w:id="290" w:name="_Toc184308100"/>
      <w:bookmarkEnd w:id="290"/>
      <w:bookmarkStart w:id="291" w:name="_Toc184314465"/>
      <w:bookmarkEnd w:id="291"/>
      <w:bookmarkStart w:id="292" w:name="_Toc184312097"/>
      <w:bookmarkEnd w:id="292"/>
      <w:bookmarkStart w:id="293" w:name="_Toc184314438"/>
      <w:bookmarkEnd w:id="293"/>
      <w:bookmarkStart w:id="294" w:name="_Toc184314475"/>
      <w:bookmarkEnd w:id="294"/>
      <w:bookmarkStart w:id="295" w:name="_Toc184308095"/>
      <w:bookmarkEnd w:id="295"/>
      <w:bookmarkStart w:id="296" w:name="_Toc184310316"/>
      <w:bookmarkEnd w:id="296"/>
      <w:bookmarkStart w:id="297" w:name="_Toc184308108"/>
      <w:bookmarkEnd w:id="297"/>
      <w:bookmarkStart w:id="298" w:name="_Toc184314445"/>
      <w:bookmarkEnd w:id="298"/>
      <w:bookmarkStart w:id="299" w:name="_Toc184308081"/>
      <w:bookmarkEnd w:id="299"/>
      <w:bookmarkStart w:id="300" w:name="_Toc184310288"/>
      <w:bookmarkEnd w:id="300"/>
      <w:bookmarkStart w:id="301" w:name="_Toc184312085"/>
      <w:bookmarkEnd w:id="301"/>
      <w:bookmarkStart w:id="302" w:name="_Toc184314455"/>
      <w:bookmarkEnd w:id="302"/>
      <w:bookmarkStart w:id="303" w:name="_Toc184308055"/>
      <w:bookmarkEnd w:id="303"/>
      <w:bookmarkStart w:id="304" w:name="_Toc184310292"/>
      <w:bookmarkEnd w:id="304"/>
      <w:bookmarkStart w:id="305" w:name="_Toc184312079"/>
      <w:bookmarkEnd w:id="305"/>
      <w:bookmarkStart w:id="306" w:name="_Toc184310322"/>
      <w:bookmarkEnd w:id="306"/>
      <w:bookmarkStart w:id="307" w:name="_Toc184308038"/>
      <w:bookmarkEnd w:id="307"/>
      <w:bookmarkStart w:id="308" w:name="_Toc184308065"/>
      <w:bookmarkEnd w:id="308"/>
      <w:bookmarkStart w:id="309" w:name="_Toc184308094"/>
      <w:bookmarkEnd w:id="309"/>
      <w:bookmarkStart w:id="310" w:name="_Toc184312137"/>
      <w:bookmarkEnd w:id="310"/>
      <w:bookmarkStart w:id="311" w:name="_Toc184310303"/>
      <w:bookmarkEnd w:id="311"/>
      <w:bookmarkStart w:id="312" w:name="_Toc184314453"/>
      <w:bookmarkEnd w:id="312"/>
      <w:bookmarkStart w:id="313" w:name="_Toc184308088"/>
      <w:bookmarkEnd w:id="313"/>
      <w:bookmarkStart w:id="314" w:name="_Toc184310331"/>
      <w:bookmarkEnd w:id="314"/>
      <w:bookmarkStart w:id="315" w:name="_Toc184310324"/>
      <w:bookmarkEnd w:id="315"/>
      <w:bookmarkStart w:id="316" w:name="_Toc184314479"/>
      <w:bookmarkEnd w:id="316"/>
      <w:bookmarkStart w:id="317" w:name="_Toc184310318"/>
      <w:bookmarkEnd w:id="317"/>
      <w:bookmarkStart w:id="318" w:name="_Toc184308092"/>
      <w:bookmarkEnd w:id="318"/>
      <w:bookmarkStart w:id="319" w:name="_Toc184313246"/>
      <w:bookmarkEnd w:id="319"/>
      <w:bookmarkStart w:id="320" w:name="_Toc184310304"/>
      <w:bookmarkEnd w:id="320"/>
      <w:bookmarkStart w:id="321" w:name="_Toc184312067"/>
      <w:bookmarkEnd w:id="321"/>
      <w:bookmarkStart w:id="322" w:name="_Toc184313279"/>
      <w:bookmarkEnd w:id="322"/>
      <w:bookmarkStart w:id="323" w:name="_Toc184308042"/>
      <w:bookmarkEnd w:id="323"/>
      <w:bookmarkStart w:id="324" w:name="_Toc184310286"/>
      <w:bookmarkEnd w:id="324"/>
      <w:bookmarkStart w:id="325" w:name="_Toc184310332"/>
      <w:bookmarkEnd w:id="325"/>
      <w:bookmarkStart w:id="326" w:name="_Toc184313243"/>
      <w:bookmarkEnd w:id="326"/>
      <w:bookmarkStart w:id="327" w:name="_Toc184314429"/>
      <w:bookmarkEnd w:id="327"/>
      <w:bookmarkStart w:id="328" w:name="_Toc184308087"/>
      <w:bookmarkEnd w:id="328"/>
      <w:bookmarkStart w:id="329" w:name="_Toc184308054"/>
      <w:bookmarkEnd w:id="329"/>
      <w:bookmarkStart w:id="330" w:name="_Toc184308056"/>
      <w:bookmarkEnd w:id="330"/>
      <w:bookmarkStart w:id="331" w:name="_Toc184308080"/>
      <w:bookmarkEnd w:id="331"/>
      <w:bookmarkStart w:id="332" w:name="_Toc184313309"/>
      <w:bookmarkEnd w:id="332"/>
      <w:bookmarkStart w:id="333" w:name="_Toc184308045"/>
      <w:bookmarkEnd w:id="333"/>
      <w:bookmarkStart w:id="334" w:name="_Toc184312121"/>
      <w:bookmarkEnd w:id="334"/>
      <w:bookmarkStart w:id="335" w:name="_Toc184312131"/>
      <w:bookmarkEnd w:id="335"/>
      <w:bookmarkStart w:id="336" w:name="_Toc184310340"/>
      <w:bookmarkEnd w:id="336"/>
      <w:bookmarkStart w:id="337" w:name="_Toc184310319"/>
      <w:bookmarkEnd w:id="337"/>
      <w:bookmarkStart w:id="338" w:name="_Toc184308061"/>
      <w:bookmarkEnd w:id="338"/>
      <w:bookmarkStart w:id="339" w:name="_Toc184312101"/>
      <w:bookmarkEnd w:id="339"/>
      <w:bookmarkStart w:id="340" w:name="_Toc184314423"/>
      <w:bookmarkEnd w:id="340"/>
      <w:bookmarkStart w:id="341" w:name="_Toc184313269"/>
      <w:bookmarkEnd w:id="341"/>
      <w:bookmarkStart w:id="342" w:name="_Toc184314471"/>
      <w:bookmarkEnd w:id="342"/>
      <w:bookmarkStart w:id="343" w:name="_Toc184314436"/>
      <w:bookmarkEnd w:id="343"/>
      <w:bookmarkStart w:id="344" w:name="_Toc184310336"/>
      <w:bookmarkEnd w:id="344"/>
      <w:bookmarkStart w:id="345" w:name="_Toc184312084"/>
      <w:bookmarkEnd w:id="345"/>
      <w:bookmarkStart w:id="346" w:name="_Toc184308107"/>
      <w:bookmarkEnd w:id="346"/>
      <w:bookmarkStart w:id="347" w:name="_Toc184308069"/>
      <w:bookmarkEnd w:id="347"/>
      <w:bookmarkStart w:id="348" w:name="_Toc184314470"/>
      <w:bookmarkEnd w:id="348"/>
      <w:bookmarkStart w:id="349" w:name="_Toc184312072"/>
      <w:bookmarkEnd w:id="349"/>
      <w:bookmarkStart w:id="350" w:name="_Toc184312076"/>
      <w:bookmarkEnd w:id="350"/>
      <w:bookmarkStart w:id="351" w:name="_Toc184313306"/>
      <w:bookmarkEnd w:id="351"/>
      <w:bookmarkStart w:id="352" w:name="_Toc184312096"/>
      <w:bookmarkEnd w:id="352"/>
      <w:bookmarkStart w:id="353" w:name="_Toc184313257"/>
      <w:bookmarkEnd w:id="353"/>
      <w:bookmarkStart w:id="354" w:name="_Toc184310343"/>
      <w:bookmarkEnd w:id="354"/>
      <w:bookmarkStart w:id="355" w:name="_Toc184308076"/>
      <w:bookmarkEnd w:id="355"/>
      <w:bookmarkStart w:id="356" w:name="_Toc184312132"/>
      <w:bookmarkEnd w:id="356"/>
      <w:bookmarkStart w:id="357" w:name="_Toc184314446"/>
      <w:bookmarkEnd w:id="357"/>
      <w:bookmarkStart w:id="358" w:name="_Toc184314413"/>
      <w:bookmarkEnd w:id="358"/>
      <w:bookmarkStart w:id="359" w:name="_Toc184308104"/>
      <w:bookmarkEnd w:id="359"/>
      <w:bookmarkStart w:id="360" w:name="_Toc184308078"/>
      <w:bookmarkEnd w:id="360"/>
      <w:bookmarkStart w:id="361" w:name="_Toc184308075"/>
      <w:bookmarkEnd w:id="361"/>
      <w:bookmarkStart w:id="362" w:name="_Toc184312094"/>
      <w:bookmarkEnd w:id="362"/>
      <w:bookmarkStart w:id="363" w:name="_Toc184310315"/>
      <w:bookmarkEnd w:id="363"/>
      <w:bookmarkStart w:id="364" w:name="_Toc184310337"/>
      <w:bookmarkEnd w:id="364"/>
      <w:bookmarkStart w:id="365" w:name="_Toc184313296"/>
      <w:bookmarkEnd w:id="365"/>
      <w:bookmarkStart w:id="366" w:name="_Toc184308048"/>
      <w:bookmarkEnd w:id="366"/>
      <w:bookmarkStart w:id="367" w:name="_Toc184308097"/>
      <w:bookmarkEnd w:id="367"/>
      <w:bookmarkStart w:id="368" w:name="_Toc184314481"/>
      <w:bookmarkEnd w:id="368"/>
      <w:bookmarkStart w:id="369" w:name="_Toc184312087"/>
      <w:bookmarkEnd w:id="369"/>
      <w:bookmarkStart w:id="370" w:name="_Toc184310305"/>
      <w:bookmarkEnd w:id="370"/>
      <w:bookmarkStart w:id="371" w:name="_Toc184313248"/>
      <w:bookmarkEnd w:id="371"/>
      <w:bookmarkStart w:id="372" w:name="_Toc184310327"/>
      <w:bookmarkEnd w:id="372"/>
      <w:bookmarkStart w:id="373" w:name="_Toc184313266"/>
      <w:bookmarkEnd w:id="373"/>
      <w:bookmarkStart w:id="374" w:name="_Toc184308041"/>
      <w:bookmarkEnd w:id="374"/>
      <w:bookmarkStart w:id="375" w:name="_Toc184313242"/>
      <w:bookmarkEnd w:id="375"/>
      <w:bookmarkStart w:id="376" w:name="_Toc184312090"/>
      <w:bookmarkEnd w:id="376"/>
      <w:bookmarkStart w:id="377" w:name="_Toc184314430"/>
      <w:bookmarkEnd w:id="377"/>
      <w:bookmarkStart w:id="378" w:name="_Toc184310281"/>
      <w:bookmarkEnd w:id="378"/>
      <w:bookmarkStart w:id="379" w:name="_Toc184312088"/>
      <w:bookmarkEnd w:id="379"/>
      <w:bookmarkStart w:id="380" w:name="_Toc184312136"/>
      <w:bookmarkEnd w:id="380"/>
      <w:bookmarkStart w:id="381" w:name="_Toc184312082"/>
      <w:bookmarkEnd w:id="381"/>
      <w:bookmarkStart w:id="382" w:name="_Toc184312133"/>
      <w:bookmarkEnd w:id="382"/>
      <w:bookmarkStart w:id="383" w:name="_Toc184313253"/>
      <w:bookmarkEnd w:id="383"/>
      <w:bookmarkStart w:id="384" w:name="_Toc184314468"/>
      <w:bookmarkEnd w:id="384"/>
      <w:bookmarkStart w:id="385" w:name="_Toc184312119"/>
      <w:bookmarkEnd w:id="385"/>
      <w:bookmarkStart w:id="386" w:name="_Toc184310293"/>
      <w:bookmarkEnd w:id="386"/>
      <w:bookmarkStart w:id="387" w:name="_Toc184310294"/>
      <w:bookmarkEnd w:id="387"/>
      <w:bookmarkStart w:id="388" w:name="_Toc184314452"/>
      <w:bookmarkEnd w:id="388"/>
      <w:bookmarkStart w:id="389" w:name="_Toc184310283"/>
      <w:bookmarkEnd w:id="389"/>
      <w:bookmarkStart w:id="390" w:name="_Toc184314466"/>
      <w:bookmarkEnd w:id="390"/>
      <w:bookmarkStart w:id="391" w:name="_Toc184314457"/>
      <w:bookmarkEnd w:id="391"/>
      <w:bookmarkStart w:id="392" w:name="_Toc184314462"/>
      <w:bookmarkEnd w:id="392"/>
      <w:bookmarkStart w:id="393" w:name="_Toc184314426"/>
      <w:bookmarkEnd w:id="393"/>
      <w:bookmarkStart w:id="394" w:name="_Toc184308101"/>
      <w:bookmarkEnd w:id="394"/>
      <w:bookmarkStart w:id="395" w:name="_Toc184312129"/>
      <w:bookmarkEnd w:id="395"/>
      <w:bookmarkStart w:id="396" w:name="_Toc184312112"/>
      <w:bookmarkEnd w:id="396"/>
      <w:bookmarkStart w:id="397" w:name="_Toc184308073"/>
      <w:bookmarkEnd w:id="397"/>
      <w:bookmarkStart w:id="398" w:name="_Toc184308060"/>
      <w:bookmarkEnd w:id="398"/>
      <w:bookmarkStart w:id="399" w:name="_Toc184313310"/>
      <w:bookmarkEnd w:id="399"/>
      <w:bookmarkStart w:id="400" w:name="_Toc184310329"/>
      <w:bookmarkEnd w:id="400"/>
      <w:bookmarkStart w:id="401" w:name="_Toc184308052"/>
      <w:bookmarkEnd w:id="401"/>
      <w:r>
        <w:rPr>
          <w:rFonts w:hint="eastAsia" w:ascii="宋体" w:hAnsi="宋体" w:cs="宋体"/>
          <w:b/>
          <w:color w:val="auto"/>
          <w:sz w:val="36"/>
          <w:szCs w:val="36"/>
          <w:highlight w:val="none"/>
        </w:rPr>
        <w:t>评标办法</w:t>
      </w:r>
    </w:p>
    <w:p w14:paraId="60406F82">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553"/>
        <w:gridCol w:w="630"/>
        <w:gridCol w:w="660"/>
        <w:gridCol w:w="983"/>
      </w:tblGrid>
      <w:tr w14:paraId="2DFC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7A83D9EE">
            <w:pPr>
              <w:ind w:left="-141" w:leftChars="-67" w:firstLine="136" w:firstLineChars="57"/>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序号</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center"/>
          </w:tcPr>
          <w:p w14:paraId="2F4C8249">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评标标准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252F0A0E">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权重</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A18545">
            <w:pP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主观分/客观分属性</w:t>
            </w:r>
          </w:p>
        </w:tc>
        <w:tc>
          <w:tcPr>
            <w:tcW w:w="983" w:type="dxa"/>
            <w:tcBorders>
              <w:top w:val="single" w:color="auto" w:sz="4" w:space="0"/>
              <w:left w:val="single" w:color="auto" w:sz="4" w:space="0"/>
              <w:bottom w:val="single" w:color="auto" w:sz="4" w:space="0"/>
              <w:right w:val="single" w:color="auto" w:sz="4" w:space="0"/>
            </w:tcBorders>
            <w:shd w:val="clear" w:color="auto" w:fill="auto"/>
          </w:tcPr>
          <w:p w14:paraId="078254CD">
            <w:pP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投标文件中评标标准相应的商务技术资料目录</w:t>
            </w:r>
          </w:p>
        </w:tc>
      </w:tr>
      <w:tr w14:paraId="56DE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37B7D1DA">
            <w:pPr>
              <w:ind w:left="-141" w:leftChars="-67" w:firstLine="136" w:firstLineChars="57"/>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1</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center"/>
          </w:tcPr>
          <w:p w14:paraId="21FA6B11">
            <w:pP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对应于招标文件“采购需求”中“招投标要求、项目建设清单及参数要求”中带“▲”的参数外，带★项参数每有一项负偏离扣3分，其它参数每有一项负偏离扣2分，扣完为止。</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1EEA40F9">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38</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BCB431C">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客观分</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14:paraId="5FDA5AEB">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投标产品与需求的吻合程度</w:t>
            </w:r>
          </w:p>
        </w:tc>
      </w:tr>
      <w:tr w14:paraId="6D4B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3BEDD50A">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2</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center"/>
          </w:tcPr>
          <w:p w14:paraId="2E12ACC3">
            <w:pP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投标方案与需求的吻合程度，包括方案的科学性、先进性、可靠性、成熟性；方案设计的功能实现以及方案配置的合理性等方面与项目需求的满足程度等。</w:t>
            </w:r>
            <w:r>
              <w:rPr>
                <w:rFonts w:hint="eastAsia" w:ascii="宋体" w:hAnsi="宋体" w:cs="宋体"/>
                <w:bCs/>
                <w:color w:val="auto"/>
                <w:sz w:val="24"/>
                <w:highlight w:val="none"/>
                <w:lang w:bidi="ar"/>
              </w:rPr>
              <w:br w:type="textWrapping"/>
            </w:r>
            <w:r>
              <w:rPr>
                <w:rFonts w:hint="eastAsia" w:ascii="宋体" w:hAnsi="宋体" w:cs="宋体"/>
                <w:bCs/>
                <w:color w:val="auto"/>
                <w:sz w:val="24"/>
                <w:highlight w:val="none"/>
                <w:lang w:bidi="ar"/>
              </w:rPr>
              <w:t>①对医院建设需求、目标的理解情况，②技术方案架构开放性、扩展性情况。内容完整、满足采购需求视为符合。每一项符合得</w:t>
            </w:r>
            <w:r>
              <w:rPr>
                <w:rFonts w:ascii="宋体" w:hAnsi="宋体" w:cs="宋体"/>
                <w:bCs/>
                <w:color w:val="auto"/>
                <w:sz w:val="24"/>
                <w:highlight w:val="none"/>
                <w:lang w:bidi="ar"/>
              </w:rPr>
              <w:t>2</w:t>
            </w:r>
            <w:r>
              <w:rPr>
                <w:rFonts w:hint="eastAsia" w:ascii="宋体" w:hAnsi="宋体" w:cs="宋体"/>
                <w:bCs/>
                <w:color w:val="auto"/>
                <w:sz w:val="24"/>
                <w:highlight w:val="none"/>
                <w:lang w:bidi="ar"/>
              </w:rPr>
              <w:t>分，部分符合得1分，不符合不得分。共</w:t>
            </w:r>
            <w:r>
              <w:rPr>
                <w:rFonts w:ascii="宋体" w:hAnsi="宋体" w:cs="宋体"/>
                <w:bCs/>
                <w:color w:val="auto"/>
                <w:sz w:val="24"/>
                <w:highlight w:val="none"/>
                <w:lang w:bidi="ar"/>
              </w:rPr>
              <w:t>4</w:t>
            </w:r>
            <w:r>
              <w:rPr>
                <w:rFonts w:hint="eastAsia" w:ascii="宋体" w:hAnsi="宋体" w:cs="宋体"/>
                <w:bCs/>
                <w:color w:val="auto"/>
                <w:sz w:val="24"/>
                <w:highlight w:val="none"/>
                <w:lang w:bidi="ar"/>
              </w:rPr>
              <w:t>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1D7A7D4C">
            <w:pPr>
              <w:jc w:val="center"/>
              <w:textAlignment w:val="baseline"/>
              <w:rPr>
                <w:rFonts w:hint="eastAsia" w:ascii="宋体" w:hAnsi="宋体" w:cs="宋体"/>
                <w:bCs/>
                <w:color w:val="auto"/>
                <w:sz w:val="24"/>
                <w:highlight w:val="none"/>
              </w:rPr>
            </w:pPr>
            <w:r>
              <w:rPr>
                <w:rFonts w:ascii="宋体" w:hAnsi="宋体" w:cs="宋体"/>
                <w:bCs/>
                <w:color w:val="auto"/>
                <w:sz w:val="24"/>
                <w:highlight w:val="none"/>
                <w:lang w:bidi="ar"/>
              </w:rPr>
              <w:t>4</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2598E2">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主观分</w:t>
            </w:r>
          </w:p>
        </w:tc>
        <w:tc>
          <w:tcPr>
            <w:tcW w:w="983" w:type="dxa"/>
            <w:vMerge w:val="restart"/>
            <w:tcBorders>
              <w:top w:val="single" w:color="auto" w:sz="4" w:space="0"/>
              <w:left w:val="single" w:color="auto" w:sz="4" w:space="0"/>
              <w:right w:val="single" w:color="auto" w:sz="4" w:space="0"/>
            </w:tcBorders>
            <w:shd w:val="clear" w:color="auto" w:fill="auto"/>
          </w:tcPr>
          <w:p w14:paraId="606712DB">
            <w:pP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投标方案科学性和完整性</w:t>
            </w:r>
          </w:p>
        </w:tc>
      </w:tr>
      <w:tr w14:paraId="72D0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7BCA7F03">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3</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center"/>
          </w:tcPr>
          <w:p w14:paraId="4C7494C2">
            <w:pP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 xml:space="preserve">投标人对①医院网络、②主机存储、③虚拟化架构及④数据容灾备份相关情况熟悉理解程度；提供网络拓扑图、主机存储架构、虚拟化架构及备份数据容灾架构。内容完整、与采购人现状相符，满足采购需求视为符合。每一项符合得1分，部分符合得0.5分，不符合0分。共4分。  </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2F7BBB8E">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4</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8D711B3">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主观分</w:t>
            </w:r>
          </w:p>
        </w:tc>
        <w:tc>
          <w:tcPr>
            <w:tcW w:w="983" w:type="dxa"/>
            <w:vMerge w:val="continue"/>
            <w:tcBorders>
              <w:left w:val="single" w:color="auto" w:sz="4" w:space="0"/>
              <w:right w:val="single" w:color="auto" w:sz="4" w:space="0"/>
            </w:tcBorders>
            <w:shd w:val="clear" w:color="auto" w:fill="auto"/>
          </w:tcPr>
          <w:p w14:paraId="2DCED513">
            <w:pPr>
              <w:textAlignment w:val="baseline"/>
              <w:rPr>
                <w:rFonts w:hint="eastAsia" w:ascii="宋体" w:hAnsi="宋体" w:cs="宋体"/>
                <w:bCs/>
                <w:color w:val="auto"/>
                <w:sz w:val="24"/>
                <w:highlight w:val="none"/>
              </w:rPr>
            </w:pPr>
          </w:p>
        </w:tc>
      </w:tr>
      <w:tr w14:paraId="30D9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551E092D">
            <w:pPr>
              <w:jc w:val="center"/>
              <w:textAlignment w:val="baseline"/>
              <w:rPr>
                <w:rFonts w:hint="eastAsia" w:ascii="宋体" w:hAnsi="宋体" w:cs="宋体"/>
                <w:bCs/>
                <w:color w:val="auto"/>
                <w:sz w:val="24"/>
                <w:highlight w:val="none"/>
                <w:lang w:bidi="ar"/>
              </w:rPr>
            </w:pPr>
            <w:r>
              <w:rPr>
                <w:rFonts w:ascii="宋体" w:hAnsi="宋体" w:cs="宋体"/>
                <w:bCs/>
                <w:color w:val="auto"/>
                <w:sz w:val="24"/>
                <w:highlight w:val="none"/>
                <w:lang w:bidi="ar"/>
              </w:rPr>
              <w:t>4</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center"/>
          </w:tcPr>
          <w:p w14:paraId="7C52E008">
            <w:pP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投标人需保证医院虚拟主机与本次新购超融合系统进行不停机在线资源整合的需要，实现业务系统按需在线不停机迁移，实现业务无中断的软硬件维护要求，提供在线迁移方案说明。方案说明符合采购要求、能实现采购目的的得3分，否则不得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12698733">
            <w:pPr>
              <w:jc w:val="cente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3</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5745F67">
            <w:pPr>
              <w:jc w:val="cente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主观分</w:t>
            </w:r>
          </w:p>
        </w:tc>
        <w:tc>
          <w:tcPr>
            <w:tcW w:w="983" w:type="dxa"/>
            <w:vMerge w:val="continue"/>
            <w:tcBorders>
              <w:left w:val="single" w:color="auto" w:sz="4" w:space="0"/>
              <w:right w:val="single" w:color="auto" w:sz="4" w:space="0"/>
            </w:tcBorders>
            <w:shd w:val="clear" w:color="auto" w:fill="auto"/>
          </w:tcPr>
          <w:p w14:paraId="0C7CF53F">
            <w:pPr>
              <w:textAlignment w:val="baseline"/>
              <w:rPr>
                <w:rFonts w:hint="eastAsia" w:ascii="宋体" w:hAnsi="宋体" w:cs="宋体"/>
                <w:bCs/>
                <w:color w:val="auto"/>
                <w:sz w:val="24"/>
                <w:highlight w:val="none"/>
              </w:rPr>
            </w:pPr>
          </w:p>
        </w:tc>
      </w:tr>
      <w:tr w14:paraId="6EDD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1655A8A2">
            <w:pPr>
              <w:jc w:val="cente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5</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center"/>
          </w:tcPr>
          <w:p w14:paraId="6F32FB95">
            <w:pP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投标人所投超融合软件能与医院现有虚拟化软件兼容  ，实现统一管理，提供相关证明材料或承诺书的得2分，否则不得分。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11EA6DD4">
            <w:pPr>
              <w:jc w:val="cente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9842AAA">
            <w:pPr>
              <w:jc w:val="cente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客观分</w:t>
            </w:r>
          </w:p>
        </w:tc>
        <w:tc>
          <w:tcPr>
            <w:tcW w:w="983" w:type="dxa"/>
            <w:vMerge w:val="continue"/>
            <w:tcBorders>
              <w:left w:val="single" w:color="auto" w:sz="4" w:space="0"/>
              <w:bottom w:val="single" w:color="auto" w:sz="4" w:space="0"/>
              <w:right w:val="single" w:color="auto" w:sz="4" w:space="0"/>
            </w:tcBorders>
            <w:shd w:val="clear" w:color="auto" w:fill="auto"/>
          </w:tcPr>
          <w:p w14:paraId="0E65B4FF">
            <w:pPr>
              <w:textAlignment w:val="baseline"/>
              <w:rPr>
                <w:rFonts w:hint="eastAsia" w:ascii="宋体" w:hAnsi="宋体" w:cs="宋体"/>
                <w:bCs/>
                <w:color w:val="auto"/>
                <w:sz w:val="24"/>
                <w:highlight w:val="none"/>
              </w:rPr>
            </w:pPr>
          </w:p>
        </w:tc>
      </w:tr>
      <w:tr w14:paraId="09AA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3A6F4731">
            <w:pPr>
              <w:jc w:val="center"/>
              <w:textAlignment w:val="baseline"/>
              <w:rPr>
                <w:rFonts w:hint="eastAsia" w:ascii="宋体" w:hAnsi="宋体" w:cs="宋体"/>
                <w:bCs/>
                <w:color w:val="auto"/>
                <w:sz w:val="24"/>
                <w:highlight w:val="none"/>
              </w:rPr>
            </w:pPr>
            <w:r>
              <w:rPr>
                <w:rFonts w:ascii="宋体" w:hAnsi="宋体" w:cs="宋体"/>
                <w:bCs/>
                <w:color w:val="auto"/>
                <w:sz w:val="24"/>
                <w:highlight w:val="none"/>
                <w:lang w:bidi="ar"/>
              </w:rPr>
              <w:t>6</w:t>
            </w:r>
          </w:p>
        </w:tc>
        <w:tc>
          <w:tcPr>
            <w:tcW w:w="55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0AF48C">
            <w:pP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投标人具有质量管理体系认证证书；</w:t>
            </w:r>
          </w:p>
          <w:p w14:paraId="71547F37">
            <w:pP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证明材料：提供有效期内的证书复印件，全国认证认可信息公共服务平台http://cx.cnca.cn查询认证证书详情的网页截图（须包含证书编号、证书状态、证书到期日期、认证项目、认证覆盖的业务范围等信息），证明材料不全不得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51A15172">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1</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4BE74FB">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客观分</w:t>
            </w:r>
          </w:p>
        </w:tc>
        <w:tc>
          <w:tcPr>
            <w:tcW w:w="983" w:type="dxa"/>
            <w:vMerge w:val="restart"/>
            <w:tcBorders>
              <w:top w:val="single" w:color="auto" w:sz="4" w:space="0"/>
              <w:left w:val="single" w:color="auto" w:sz="4" w:space="0"/>
              <w:right w:val="single" w:color="auto" w:sz="4" w:space="0"/>
            </w:tcBorders>
            <w:shd w:val="clear" w:color="auto" w:fill="auto"/>
            <w:vAlign w:val="center"/>
          </w:tcPr>
          <w:p w14:paraId="099A909C">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投标人资信</w:t>
            </w:r>
          </w:p>
        </w:tc>
      </w:tr>
      <w:tr w14:paraId="5659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6BEA33C8">
            <w:pPr>
              <w:jc w:val="center"/>
              <w:textAlignment w:val="baseline"/>
              <w:rPr>
                <w:rFonts w:hint="eastAsia" w:ascii="宋体" w:hAnsi="宋体" w:cs="宋体"/>
                <w:bCs/>
                <w:color w:val="auto"/>
                <w:sz w:val="24"/>
                <w:highlight w:val="none"/>
                <w:lang w:bidi="ar"/>
              </w:rPr>
            </w:pPr>
            <w:r>
              <w:rPr>
                <w:rFonts w:ascii="宋体" w:hAnsi="宋体" w:cs="宋体"/>
                <w:bCs/>
                <w:color w:val="auto"/>
                <w:sz w:val="24"/>
                <w:highlight w:val="none"/>
                <w:lang w:bidi="ar"/>
              </w:rPr>
              <w:t>7</w:t>
            </w:r>
          </w:p>
        </w:tc>
        <w:tc>
          <w:tcPr>
            <w:tcW w:w="55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D16689">
            <w:pP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投标人具有信息技术服务体系认证证书；</w:t>
            </w:r>
          </w:p>
          <w:p w14:paraId="06575862">
            <w:pP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证明材料：提供有效期内的证书复印件，全国认证认可信息公共服务平台http://cx.cnca.cn查询认证证书详情的网页截图（须包含证书编号、证书状态、证书到期日期、认证项目、认证覆盖的业务范围等信息），证明材料不全不得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5FE66D6F">
            <w:pPr>
              <w:jc w:val="cente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1</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6012041">
            <w:pPr>
              <w:jc w:val="cente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客观分</w:t>
            </w:r>
          </w:p>
        </w:tc>
        <w:tc>
          <w:tcPr>
            <w:tcW w:w="983" w:type="dxa"/>
            <w:vMerge w:val="continue"/>
            <w:tcBorders>
              <w:left w:val="single" w:color="auto" w:sz="4" w:space="0"/>
              <w:right w:val="single" w:color="auto" w:sz="4" w:space="0"/>
            </w:tcBorders>
            <w:shd w:val="clear" w:color="auto" w:fill="auto"/>
          </w:tcPr>
          <w:p w14:paraId="143F2ACB">
            <w:pPr>
              <w:textAlignment w:val="baseline"/>
              <w:rPr>
                <w:rFonts w:hint="eastAsia" w:ascii="宋体" w:hAnsi="宋体" w:cs="宋体"/>
                <w:bCs/>
                <w:color w:val="auto"/>
                <w:sz w:val="24"/>
                <w:highlight w:val="none"/>
              </w:rPr>
            </w:pPr>
          </w:p>
        </w:tc>
      </w:tr>
      <w:tr w14:paraId="3E96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3E77D36E">
            <w:pPr>
              <w:jc w:val="center"/>
              <w:textAlignment w:val="baseline"/>
              <w:rPr>
                <w:rFonts w:hint="eastAsia" w:ascii="宋体" w:hAnsi="宋体" w:cs="宋体"/>
                <w:bCs/>
                <w:color w:val="auto"/>
                <w:sz w:val="24"/>
                <w:highlight w:val="none"/>
                <w:lang w:bidi="ar"/>
              </w:rPr>
            </w:pPr>
            <w:r>
              <w:rPr>
                <w:rFonts w:ascii="宋体" w:hAnsi="宋体" w:cs="宋体"/>
                <w:bCs/>
                <w:color w:val="auto"/>
                <w:sz w:val="24"/>
                <w:highlight w:val="none"/>
                <w:lang w:bidi="ar"/>
              </w:rPr>
              <w:t>8</w:t>
            </w:r>
          </w:p>
        </w:tc>
        <w:tc>
          <w:tcPr>
            <w:tcW w:w="55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F6FE9A">
            <w:pP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投标人具有信息安全管理体系认证证书；</w:t>
            </w:r>
          </w:p>
          <w:p w14:paraId="3F92130B">
            <w:pP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证明材料：提供有效期内的证书复印件，全国认证认可信息公共服务平台http://cx.cnca.cn查询认证证书详情的网页截图（须包含证书编号、证书状态、证书到期日期、认证项目、认证覆盖的业务范围等信息），证明材料不全不得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61F15034">
            <w:pPr>
              <w:jc w:val="cente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1</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19ED879">
            <w:pPr>
              <w:jc w:val="cente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客观分</w:t>
            </w:r>
          </w:p>
        </w:tc>
        <w:tc>
          <w:tcPr>
            <w:tcW w:w="983" w:type="dxa"/>
            <w:vMerge w:val="continue"/>
            <w:tcBorders>
              <w:left w:val="single" w:color="auto" w:sz="4" w:space="0"/>
              <w:right w:val="single" w:color="auto" w:sz="4" w:space="0"/>
            </w:tcBorders>
            <w:shd w:val="clear" w:color="auto" w:fill="auto"/>
          </w:tcPr>
          <w:p w14:paraId="45E35DEB">
            <w:pPr>
              <w:textAlignment w:val="baseline"/>
              <w:rPr>
                <w:rFonts w:hint="eastAsia" w:ascii="宋体" w:hAnsi="宋体" w:cs="宋体"/>
                <w:bCs/>
                <w:color w:val="auto"/>
                <w:sz w:val="24"/>
                <w:highlight w:val="none"/>
              </w:rPr>
            </w:pPr>
          </w:p>
        </w:tc>
      </w:tr>
      <w:tr w14:paraId="7F91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3ACB5770">
            <w:pPr>
              <w:jc w:val="center"/>
              <w:textAlignment w:val="baseline"/>
              <w:rPr>
                <w:rFonts w:hint="eastAsia" w:ascii="宋体" w:hAnsi="宋体" w:cs="宋体"/>
                <w:bCs/>
                <w:color w:val="auto"/>
                <w:sz w:val="24"/>
                <w:highlight w:val="none"/>
                <w:lang w:bidi="ar"/>
              </w:rPr>
            </w:pPr>
            <w:r>
              <w:rPr>
                <w:rFonts w:ascii="宋体" w:hAnsi="宋体" w:cs="宋体"/>
                <w:bCs/>
                <w:color w:val="auto"/>
                <w:sz w:val="24"/>
                <w:highlight w:val="none"/>
                <w:lang w:bidi="ar"/>
              </w:rPr>
              <w:t>9</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center"/>
          </w:tcPr>
          <w:p w14:paraId="25E62F97">
            <w:pP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投标人①运维服务方案、②培训方案等情况，方案需包括组织安排、程序和关键步骤的思路和要点等。方案内容贴合项目实际，服务组织、流程和步骤安排完整、全面、有条理，满足采购需求视为符合。每一项符合得2分，部分符合得1分，不符合不得分。共4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0ABC8DC6">
            <w:pPr>
              <w:jc w:val="center"/>
              <w:textAlignment w:val="baseline"/>
              <w:rPr>
                <w:rFonts w:hint="eastAsia" w:ascii="宋体" w:hAnsi="宋体" w:cs="宋体"/>
                <w:bCs/>
                <w:color w:val="auto"/>
                <w:sz w:val="24"/>
                <w:highlight w:val="none"/>
                <w:lang w:bidi="ar"/>
              </w:rPr>
            </w:pPr>
            <w:r>
              <w:rPr>
                <w:rFonts w:ascii="宋体" w:hAnsi="宋体" w:cs="宋体"/>
                <w:bCs/>
                <w:color w:val="auto"/>
                <w:sz w:val="24"/>
                <w:highlight w:val="none"/>
                <w:lang w:bidi="ar"/>
              </w:rPr>
              <w:t>4</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E979734">
            <w:pPr>
              <w:jc w:val="cente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主观分</w:t>
            </w:r>
          </w:p>
        </w:tc>
        <w:tc>
          <w:tcPr>
            <w:tcW w:w="983" w:type="dxa"/>
            <w:tcBorders>
              <w:top w:val="single" w:color="auto" w:sz="4" w:space="0"/>
              <w:left w:val="single" w:color="auto" w:sz="4" w:space="0"/>
              <w:right w:val="single" w:color="auto" w:sz="4" w:space="0"/>
            </w:tcBorders>
            <w:shd w:val="clear" w:color="auto" w:fill="auto"/>
            <w:vAlign w:val="center"/>
          </w:tcPr>
          <w:p w14:paraId="1890A186">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运维服务方案</w:t>
            </w:r>
          </w:p>
        </w:tc>
      </w:tr>
      <w:tr w14:paraId="595C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72E6F7A7">
            <w:pPr>
              <w:ind w:left="-141" w:leftChars="-67" w:firstLine="136" w:firstLineChars="57"/>
              <w:jc w:val="center"/>
              <w:textAlignment w:val="baseline"/>
              <w:rPr>
                <w:rFonts w:hint="eastAsia" w:ascii="宋体" w:hAnsi="宋体" w:cs="宋体"/>
                <w:bCs/>
                <w:color w:val="auto"/>
                <w:sz w:val="24"/>
                <w:highlight w:val="none"/>
              </w:rPr>
            </w:pPr>
            <w:r>
              <w:rPr>
                <w:rFonts w:ascii="宋体" w:hAnsi="宋体" w:cs="宋体"/>
                <w:bCs/>
                <w:color w:val="auto"/>
                <w:sz w:val="24"/>
                <w:highlight w:val="none"/>
                <w:lang w:bidi="ar"/>
              </w:rPr>
              <w:t>1</w:t>
            </w:r>
            <w:r>
              <w:rPr>
                <w:rFonts w:hint="eastAsia" w:ascii="宋体" w:hAnsi="宋体" w:cs="宋体"/>
                <w:bCs/>
                <w:color w:val="auto"/>
                <w:sz w:val="24"/>
                <w:highlight w:val="none"/>
                <w:lang w:bidi="ar"/>
              </w:rPr>
              <w:t>0</w:t>
            </w:r>
          </w:p>
        </w:tc>
        <w:tc>
          <w:tcPr>
            <w:tcW w:w="5553" w:type="dxa"/>
            <w:tcBorders>
              <w:top w:val="single" w:color="auto" w:sz="4" w:space="0"/>
              <w:left w:val="single" w:color="auto" w:sz="4" w:space="0"/>
              <w:bottom w:val="single" w:color="auto" w:sz="4" w:space="0"/>
              <w:right w:val="single" w:color="auto" w:sz="4" w:space="0"/>
            </w:tcBorders>
            <w:shd w:val="clear" w:color="auto" w:fill="auto"/>
          </w:tcPr>
          <w:p w14:paraId="21B7C3D2">
            <w:pP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售后服务方案情况：包括售后服务的承诺情况以及服务承诺落实的保障措施，维护期内外的后续技术支持和维护能力情况等。售后服务方案符合项目实际且完整可靠，服务承诺切实可行的视为符合。符合得2分，部分符合得1分，不符合不得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21E01666">
            <w:pPr>
              <w:jc w:val="center"/>
              <w:textAlignment w:val="baseline"/>
              <w:rPr>
                <w:rFonts w:hint="eastAsia" w:ascii="宋体" w:hAnsi="宋体" w:cs="宋体"/>
                <w:bCs/>
                <w:color w:val="auto"/>
                <w:sz w:val="24"/>
                <w:highlight w:val="none"/>
              </w:rPr>
            </w:pPr>
            <w:r>
              <w:rPr>
                <w:rFonts w:ascii="宋体" w:hAnsi="宋体" w:cs="宋体"/>
                <w:bCs/>
                <w:color w:val="auto"/>
                <w:sz w:val="24"/>
                <w:highlight w:val="none"/>
                <w:lang w:bidi="ar"/>
              </w:rPr>
              <w:t>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CC808FE">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主观分</w:t>
            </w:r>
          </w:p>
        </w:tc>
        <w:tc>
          <w:tcPr>
            <w:tcW w:w="983" w:type="dxa"/>
            <w:vMerge w:val="restart"/>
            <w:tcBorders>
              <w:top w:val="single" w:color="auto" w:sz="4" w:space="0"/>
              <w:left w:val="single" w:color="auto" w:sz="4" w:space="0"/>
              <w:right w:val="single" w:color="auto" w:sz="4" w:space="0"/>
            </w:tcBorders>
            <w:shd w:val="clear" w:color="auto" w:fill="auto"/>
            <w:vAlign w:val="center"/>
          </w:tcPr>
          <w:p w14:paraId="110DCC1F">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售后服务保障能力</w:t>
            </w:r>
          </w:p>
        </w:tc>
      </w:tr>
      <w:tr w14:paraId="465D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4C6FD764">
            <w:pPr>
              <w:ind w:left="-141" w:leftChars="-67" w:firstLine="136" w:firstLineChars="57"/>
              <w:jc w:val="cente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11</w:t>
            </w:r>
          </w:p>
        </w:tc>
        <w:tc>
          <w:tcPr>
            <w:tcW w:w="5553" w:type="dxa"/>
            <w:tcBorders>
              <w:top w:val="single" w:color="auto" w:sz="4" w:space="0"/>
              <w:left w:val="single" w:color="auto" w:sz="4" w:space="0"/>
              <w:bottom w:val="single" w:color="auto" w:sz="4" w:space="0"/>
              <w:right w:val="single" w:color="auto" w:sz="4" w:space="0"/>
            </w:tcBorders>
            <w:shd w:val="clear" w:color="auto" w:fill="auto"/>
          </w:tcPr>
          <w:p w14:paraId="79A6EDF1">
            <w:pP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售后服务响应速度能否满足采购人快速响应要求：</w:t>
            </w:r>
          </w:p>
          <w:p w14:paraId="140335DB">
            <w:pP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售后服务人员能在1小时内到达采购人现场得2分；售后服务人员能在2小时内到达采购人现场得1分；其他情况、未提供或不满足：0分 （提供承诺书）</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5A35DD69">
            <w:pPr>
              <w:jc w:val="cente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F7BF097">
            <w:pPr>
              <w:jc w:val="cente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客观分</w:t>
            </w:r>
          </w:p>
        </w:tc>
        <w:tc>
          <w:tcPr>
            <w:tcW w:w="983" w:type="dxa"/>
            <w:vMerge w:val="continue"/>
            <w:tcBorders>
              <w:left w:val="single" w:color="auto" w:sz="4" w:space="0"/>
              <w:bottom w:val="single" w:color="auto" w:sz="4" w:space="0"/>
              <w:right w:val="single" w:color="auto" w:sz="4" w:space="0"/>
            </w:tcBorders>
            <w:shd w:val="clear" w:color="auto" w:fill="auto"/>
            <w:vAlign w:val="center"/>
          </w:tcPr>
          <w:p w14:paraId="30C9BCD4">
            <w:pPr>
              <w:jc w:val="center"/>
              <w:textAlignment w:val="baseline"/>
              <w:rPr>
                <w:rFonts w:hint="eastAsia" w:ascii="宋体" w:hAnsi="宋体" w:cs="宋体"/>
                <w:bCs/>
                <w:color w:val="auto"/>
                <w:sz w:val="24"/>
                <w:highlight w:val="none"/>
                <w:lang w:bidi="ar"/>
              </w:rPr>
            </w:pPr>
          </w:p>
        </w:tc>
      </w:tr>
      <w:tr w14:paraId="35E4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1A8F162D">
            <w:pPr>
              <w:ind w:left="-141" w:leftChars="-67" w:firstLine="136" w:firstLineChars="57"/>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12</w:t>
            </w:r>
          </w:p>
        </w:tc>
        <w:tc>
          <w:tcPr>
            <w:tcW w:w="5553" w:type="dxa"/>
            <w:tcBorders>
              <w:top w:val="single" w:color="auto" w:sz="4" w:space="0"/>
              <w:left w:val="single" w:color="auto" w:sz="4" w:space="0"/>
              <w:bottom w:val="single" w:color="auto" w:sz="4" w:space="0"/>
              <w:right w:val="single" w:color="auto" w:sz="4" w:space="0"/>
            </w:tcBorders>
            <w:shd w:val="clear" w:color="auto" w:fill="auto"/>
          </w:tcPr>
          <w:p w14:paraId="7E527225">
            <w:pP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拟派项目负责人具有系统集成项目管理工程师职称；</w:t>
            </w:r>
          </w:p>
          <w:p w14:paraId="3BF1DF51">
            <w:pP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证明材料：对应人员在投标单位的社保缴纳记录证明，需提供相应的证书、工业和信息化部计算机技术职业资格网（https://www.ruankao.org.cn）证书查询结果截图；证明材料不全不得分。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4910F33A">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1</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A4FD8E1">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客观分</w:t>
            </w:r>
          </w:p>
        </w:tc>
        <w:tc>
          <w:tcPr>
            <w:tcW w:w="983" w:type="dxa"/>
            <w:vMerge w:val="restart"/>
            <w:tcBorders>
              <w:top w:val="single" w:color="auto" w:sz="4" w:space="0"/>
              <w:left w:val="single" w:color="auto" w:sz="4" w:space="0"/>
              <w:right w:val="single" w:color="auto" w:sz="4" w:space="0"/>
            </w:tcBorders>
            <w:shd w:val="clear" w:color="auto" w:fill="auto"/>
            <w:vAlign w:val="center"/>
          </w:tcPr>
          <w:p w14:paraId="543FFD4A">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项目人员配置</w:t>
            </w:r>
          </w:p>
        </w:tc>
      </w:tr>
      <w:tr w14:paraId="6E1A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277E8003">
            <w:pPr>
              <w:ind w:left="-141" w:leftChars="-67" w:firstLine="136" w:firstLineChars="57"/>
              <w:jc w:val="center"/>
              <w:textAlignment w:val="baseline"/>
              <w:rPr>
                <w:rFonts w:hint="eastAsia" w:ascii="宋体" w:hAnsi="宋体" w:cs="宋体"/>
                <w:bCs/>
                <w:color w:val="auto"/>
                <w:sz w:val="24"/>
                <w:highlight w:val="none"/>
              </w:rPr>
            </w:pPr>
            <w:r>
              <w:rPr>
                <w:rFonts w:ascii="宋体" w:hAnsi="宋体" w:cs="宋体"/>
                <w:bCs/>
                <w:color w:val="auto"/>
                <w:sz w:val="24"/>
                <w:highlight w:val="none"/>
                <w:lang w:bidi="ar"/>
              </w:rPr>
              <w:t>1</w:t>
            </w:r>
            <w:r>
              <w:rPr>
                <w:rFonts w:hint="eastAsia" w:ascii="宋体" w:hAnsi="宋体" w:cs="宋体"/>
                <w:bCs/>
                <w:color w:val="auto"/>
                <w:sz w:val="24"/>
                <w:highlight w:val="none"/>
                <w:lang w:bidi="ar"/>
              </w:rPr>
              <w:t>3</w:t>
            </w:r>
          </w:p>
        </w:tc>
        <w:tc>
          <w:tcPr>
            <w:tcW w:w="5553" w:type="dxa"/>
            <w:tcBorders>
              <w:top w:val="single" w:color="auto" w:sz="4" w:space="0"/>
              <w:left w:val="single" w:color="auto" w:sz="4" w:space="0"/>
              <w:bottom w:val="single" w:color="auto" w:sz="4" w:space="0"/>
              <w:right w:val="single" w:color="auto" w:sz="4" w:space="0"/>
            </w:tcBorders>
            <w:shd w:val="clear" w:color="auto" w:fill="auto"/>
          </w:tcPr>
          <w:p w14:paraId="3B01AA3D">
            <w:pPr>
              <w:textAlignment w:val="baseline"/>
              <w:rPr>
                <w:rFonts w:hint="eastAsia" w:ascii="宋体" w:hAnsi="宋体" w:cs="宋体"/>
                <w:bCs/>
                <w:color w:val="auto"/>
                <w:sz w:val="24"/>
                <w:highlight w:val="none"/>
              </w:rPr>
            </w:pPr>
            <w:r>
              <w:rPr>
                <w:rFonts w:hint="eastAsia" w:ascii="宋体" w:hAnsi="宋体" w:cs="宋体"/>
                <w:bCs/>
                <w:color w:val="auto"/>
                <w:sz w:val="24"/>
                <w:highlight w:val="none"/>
              </w:rPr>
              <w:t>除项目负责人外项目组成员情况：根据提供的人员配置情况、工作经验、对所投标主要产品技术服务能力情况等情况打分。配置合理、数量充足、工作经验丰富、专业性强，符合（或视为符合）的得3分，部分符合的得1分，未提供或与项目需求不符合的得0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49ECB403">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3</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C2A65E">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主观分</w:t>
            </w:r>
          </w:p>
        </w:tc>
        <w:tc>
          <w:tcPr>
            <w:tcW w:w="983" w:type="dxa"/>
            <w:vMerge w:val="continue"/>
            <w:tcBorders>
              <w:left w:val="single" w:color="auto" w:sz="4" w:space="0"/>
              <w:bottom w:val="single" w:color="auto" w:sz="4" w:space="0"/>
              <w:right w:val="single" w:color="auto" w:sz="4" w:space="0"/>
            </w:tcBorders>
            <w:shd w:val="clear" w:color="auto" w:fill="auto"/>
          </w:tcPr>
          <w:p w14:paraId="7E751E5D">
            <w:pPr>
              <w:textAlignment w:val="baseline"/>
              <w:rPr>
                <w:rFonts w:hint="eastAsia" w:ascii="宋体" w:hAnsi="宋体" w:cs="宋体"/>
                <w:bCs/>
                <w:color w:val="auto"/>
                <w:sz w:val="24"/>
                <w:highlight w:val="none"/>
              </w:rPr>
            </w:pPr>
          </w:p>
        </w:tc>
      </w:tr>
      <w:tr w14:paraId="35F9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175673A9">
            <w:pPr>
              <w:ind w:left="-141" w:leftChars="-67" w:firstLine="136" w:firstLineChars="57"/>
              <w:jc w:val="center"/>
              <w:textAlignment w:val="baseline"/>
              <w:rPr>
                <w:rFonts w:hint="eastAsia" w:ascii="宋体" w:hAnsi="宋体" w:cs="宋体"/>
                <w:bCs/>
                <w:color w:val="auto"/>
                <w:sz w:val="24"/>
                <w:highlight w:val="none"/>
              </w:rPr>
            </w:pPr>
            <w:r>
              <w:rPr>
                <w:rFonts w:ascii="宋体" w:hAnsi="宋体" w:cs="宋体"/>
                <w:bCs/>
                <w:color w:val="auto"/>
                <w:sz w:val="24"/>
                <w:highlight w:val="none"/>
                <w:lang w:bidi="ar"/>
              </w:rPr>
              <w:t>1</w:t>
            </w:r>
            <w:r>
              <w:rPr>
                <w:rFonts w:hint="eastAsia" w:ascii="宋体" w:hAnsi="宋体" w:cs="宋体"/>
                <w:bCs/>
                <w:color w:val="auto"/>
                <w:sz w:val="24"/>
                <w:highlight w:val="none"/>
                <w:lang w:bidi="ar"/>
              </w:rPr>
              <w:t>4</w:t>
            </w:r>
          </w:p>
        </w:tc>
        <w:tc>
          <w:tcPr>
            <w:tcW w:w="55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9FE40C">
            <w:pP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投标人自2021年1月1日以来完成的同类案例。每个案例需提供合同和用户验收报告。（以验收报告时间为准），每个得1分，最高得3分。（同类案例是指与采购标的同品类的产品案例）</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12FC8F68">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3</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E164399">
            <w:pPr>
              <w:pStyle w:val="58"/>
              <w:spacing w:after="120"/>
              <w:jc w:val="center"/>
              <w:rPr>
                <w:rFonts w:hint="eastAsia" w:cs="宋体"/>
                <w:bCs/>
                <w:color w:val="auto"/>
                <w:highlight w:val="none"/>
              </w:rPr>
            </w:pPr>
            <w:r>
              <w:rPr>
                <w:rFonts w:hint="eastAsia" w:cs="宋体"/>
                <w:bCs/>
                <w:color w:val="auto"/>
                <w:highlight w:val="none"/>
                <w:lang w:bidi="ar"/>
              </w:rPr>
              <w:t>客观分</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14:paraId="372C34FA">
            <w:pPr>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投标人业绩</w:t>
            </w:r>
          </w:p>
        </w:tc>
      </w:tr>
      <w:tr w14:paraId="2A5A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89BC51">
            <w:pPr>
              <w:ind w:left="-141" w:leftChars="-67" w:firstLine="136" w:firstLineChars="57"/>
              <w:jc w:val="cente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15</w:t>
            </w:r>
          </w:p>
        </w:tc>
        <w:tc>
          <w:tcPr>
            <w:tcW w:w="55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21C23E">
            <w:pP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投标产品取得环境标志产品认证证书的,每提供1个得0.5分，最高得1分，不提供不得分。</w:t>
            </w:r>
          </w:p>
        </w:tc>
        <w:tc>
          <w:tcPr>
            <w:tcW w:w="6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F4392A">
            <w:pPr>
              <w:jc w:val="center"/>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1</w:t>
            </w:r>
          </w:p>
        </w:tc>
        <w:tc>
          <w:tcPr>
            <w:tcW w:w="6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1FF4F5">
            <w:pPr>
              <w:pStyle w:val="58"/>
              <w:spacing w:after="120"/>
              <w:jc w:val="center"/>
              <w:rPr>
                <w:rFonts w:hint="eastAsia" w:cs="宋体"/>
                <w:bCs/>
                <w:color w:val="auto"/>
                <w:highlight w:val="none"/>
                <w:lang w:bidi="ar"/>
              </w:rPr>
            </w:pPr>
            <w:r>
              <w:rPr>
                <w:rFonts w:hint="eastAsia" w:cs="宋体"/>
                <w:bCs/>
                <w:color w:val="auto"/>
                <w:highlight w:val="none"/>
                <w:lang w:bidi="ar"/>
              </w:rPr>
              <w:t>客观分</w:t>
            </w:r>
          </w:p>
        </w:tc>
        <w:tc>
          <w:tcPr>
            <w:tcW w:w="9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6EA9A6">
            <w:pPr>
              <w:jc w:val="center"/>
              <w:textAlignment w:val="baseline"/>
              <w:rPr>
                <w:rFonts w:hint="eastAsia" w:ascii="宋体" w:hAnsi="宋体" w:cs="宋体"/>
                <w:bCs/>
                <w:color w:val="auto"/>
                <w:sz w:val="24"/>
                <w:highlight w:val="none"/>
                <w:lang w:bidi="ar"/>
              </w:rPr>
            </w:pPr>
          </w:p>
        </w:tc>
      </w:tr>
      <w:tr w14:paraId="273B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314CACC3">
            <w:pPr>
              <w:ind w:left="-141" w:leftChars="-67" w:firstLine="136" w:firstLineChars="57"/>
              <w:jc w:val="center"/>
              <w:textAlignment w:val="baseline"/>
              <w:rPr>
                <w:rFonts w:hint="eastAsia" w:ascii="宋体" w:hAnsi="宋体" w:cs="宋体"/>
                <w:bCs/>
                <w:color w:val="auto"/>
                <w:sz w:val="24"/>
                <w:highlight w:val="none"/>
              </w:rPr>
            </w:pPr>
            <w:r>
              <w:rPr>
                <w:rFonts w:ascii="宋体" w:hAnsi="宋体" w:cs="宋体"/>
                <w:bCs/>
                <w:color w:val="auto"/>
                <w:sz w:val="24"/>
                <w:highlight w:val="none"/>
                <w:lang w:bidi="ar"/>
              </w:rPr>
              <w:t>1</w:t>
            </w:r>
            <w:r>
              <w:rPr>
                <w:rFonts w:hint="eastAsia" w:ascii="宋体" w:hAnsi="宋体" w:cs="宋体"/>
                <w:bCs/>
                <w:color w:val="auto"/>
                <w:sz w:val="24"/>
                <w:highlight w:val="none"/>
                <w:lang w:bidi="ar"/>
              </w:rPr>
              <w:t>6</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center"/>
          </w:tcPr>
          <w:p w14:paraId="658C80BE">
            <w:pPr>
              <w:spacing w:line="360" w:lineRule="auto"/>
              <w:textAlignment w:val="baseline"/>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根据各投标人的有效投标报价，以满足招标文件要求且有效投标价格的最低的投标报价为评标基准价，其价格分为30分。其他投标人的价格分统一按照下列公式计算：投标报价得分＝(评标基准价/有效投标报价)×价格权值×100(精确到小数点后二位，由招标代理机构当场统一计算)</w:t>
            </w:r>
          </w:p>
          <w:p w14:paraId="5A33D2F0">
            <w:pPr>
              <w:pStyle w:val="3"/>
              <w:ind w:firstLine="180"/>
              <w:rPr>
                <w:color w:val="auto"/>
                <w:szCs w:val="24"/>
                <w:highlight w:val="none"/>
              </w:rPr>
            </w:pPr>
            <w:r>
              <w:rPr>
                <w:rFonts w:hint="eastAsia"/>
                <w:color w:val="auto"/>
                <w:szCs w:val="24"/>
                <w:highlight w:val="none"/>
                <w:lang w:bidi="ar"/>
              </w:rPr>
              <w:t>对于未预留份额专门面向中小企业的政府采购货物项目，以及预留份额政府采购货物项目中的非预留部分标项，对小型和微型企业的投标报价给予</w:t>
            </w:r>
            <w:r>
              <w:rPr>
                <w:rFonts w:hint="eastAsia"/>
                <w:b/>
                <w:bCs/>
                <w:color w:val="auto"/>
                <w:szCs w:val="24"/>
                <w:highlight w:val="none"/>
                <w:u w:val="single"/>
                <w:lang w:bidi="ar"/>
              </w:rPr>
              <w:t>10%</w:t>
            </w:r>
            <w:r>
              <w:rPr>
                <w:rFonts w:hint="eastAsia"/>
                <w:color w:val="auto"/>
                <w:szCs w:val="24"/>
                <w:highlight w:val="none"/>
                <w:lang w:bidi="ar"/>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b/>
                <w:bCs/>
                <w:color w:val="auto"/>
                <w:szCs w:val="24"/>
                <w:highlight w:val="none"/>
                <w:u w:val="single"/>
                <w:lang w:bidi="ar"/>
              </w:rPr>
              <w:t>4%</w:t>
            </w:r>
            <w:r>
              <w:rPr>
                <w:rFonts w:hint="eastAsia"/>
                <w:color w:val="auto"/>
                <w:szCs w:val="24"/>
                <w:highlight w:val="none"/>
                <w:lang w:bidi="ar"/>
              </w:rPr>
              <w:t>的扣除，用扣除后的价格参加评审。组成联合体或者接受分包的小微企业与联合体内其他企业、分包企业之间存在直接控股、管理关系的，不享受价格扣除优惠政策。</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113019D5">
            <w:pPr>
              <w:ind w:left="-141" w:leftChars="-67" w:firstLine="136" w:firstLineChars="57"/>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30</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D5BAF48">
            <w:pPr>
              <w:ind w:left="-141" w:leftChars="-67" w:firstLine="136" w:firstLineChars="57"/>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客观分</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14:paraId="4160521F">
            <w:pPr>
              <w:ind w:left="-141" w:leftChars="-67" w:firstLine="136" w:firstLineChars="57"/>
              <w:textAlignment w:val="baseline"/>
              <w:rPr>
                <w:rFonts w:hint="eastAsia" w:ascii="宋体" w:hAnsi="宋体" w:cs="宋体"/>
                <w:bCs/>
                <w:color w:val="auto"/>
                <w:sz w:val="24"/>
                <w:highlight w:val="none"/>
              </w:rPr>
            </w:pPr>
            <w:r>
              <w:rPr>
                <w:rFonts w:hint="eastAsia" w:ascii="宋体" w:hAnsi="宋体" w:cs="宋体"/>
                <w:bCs/>
                <w:color w:val="auto"/>
                <w:sz w:val="24"/>
                <w:highlight w:val="none"/>
                <w:lang w:bidi="ar"/>
              </w:rPr>
              <w:t>投标报价</w:t>
            </w:r>
          </w:p>
        </w:tc>
      </w:tr>
    </w:tbl>
    <w:p w14:paraId="431FD74E">
      <w:pPr>
        <w:rPr>
          <w:color w:val="auto"/>
          <w:highlight w:val="none"/>
        </w:rPr>
      </w:pPr>
    </w:p>
    <w:p w14:paraId="3793AF84">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7C12F2C">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093B8B1F">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C54D976">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6E275C5B">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70EFCC0">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5034EF5">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AF8D49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6FF5DB1">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DBA5725">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AE0C6C">
      <w:pPr>
        <w:pStyle w:val="130"/>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01F46E1">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AEEEFB1">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B6E3DDA">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F47CB67">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0532E53">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224DC07">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B19C306">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65B9428">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4F7974">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DF33673">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67CB56B">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94882F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DD5274D">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2551B2A1">
      <w:pPr>
        <w:pStyle w:val="130"/>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3E957E">
      <w:pPr>
        <w:pStyle w:val="25"/>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DF9D5C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48BB07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DFE091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5AFB03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008074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F0CB5DD">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5A9D58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6F71416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6E80B4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F066A0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41D8AD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C6367D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C937CD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712A41B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 投标文件不满足招标文件的其它实质性要求的；</w:t>
      </w:r>
    </w:p>
    <w:p w14:paraId="7D27E71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7ED84C11">
      <w:pPr>
        <w:pStyle w:val="25"/>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AEB20BC">
      <w:pPr>
        <w:pStyle w:val="25"/>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3953B02D">
      <w:pPr>
        <w:pStyle w:val="25"/>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5A9A8D0E">
      <w:pPr>
        <w:pStyle w:val="25"/>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762242B3">
      <w:pPr>
        <w:pStyle w:val="25"/>
        <w:snapToGrid w:val="0"/>
        <w:spacing w:line="360" w:lineRule="auto"/>
        <w:rPr>
          <w:rFonts w:hint="eastAsia" w:cs="宋体"/>
          <w:color w:val="auto"/>
          <w:highlight w:val="none"/>
        </w:rPr>
      </w:pPr>
      <w:r>
        <w:rPr>
          <w:rFonts w:hint="eastAsia" w:cs="宋体"/>
          <w:color w:val="auto"/>
          <w:highlight w:val="none"/>
        </w:rPr>
        <w:t>5.4因重大变故，采购任务取消的。</w:t>
      </w:r>
    </w:p>
    <w:p w14:paraId="1B65CD75">
      <w:pPr>
        <w:pStyle w:val="25"/>
        <w:snapToGrid w:val="0"/>
        <w:spacing w:line="360" w:lineRule="auto"/>
        <w:rPr>
          <w:rFonts w:hint="eastAsia" w:cs="宋体"/>
          <w:color w:val="auto"/>
          <w:highlight w:val="none"/>
        </w:rPr>
      </w:pPr>
      <w:r>
        <w:rPr>
          <w:rFonts w:hint="eastAsia" w:cs="宋体"/>
          <w:color w:val="auto"/>
          <w:highlight w:val="none"/>
        </w:rPr>
        <w:t>废标后，采购机构应当将废标理由通知所有投标人。</w:t>
      </w:r>
    </w:p>
    <w:p w14:paraId="2B87C1DE">
      <w:pPr>
        <w:pStyle w:val="25"/>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2253C9D">
      <w:pPr>
        <w:pStyle w:val="25"/>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9931A25">
      <w:pPr>
        <w:pStyle w:val="25"/>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5B5EBF61">
      <w:pPr>
        <w:pStyle w:val="25"/>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CE0C015">
      <w:pPr>
        <w:pStyle w:val="25"/>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535C949">
      <w:pPr>
        <w:pStyle w:val="25"/>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6B77BF52">
      <w:pPr>
        <w:pStyle w:val="25"/>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BF3A9C4">
      <w:pPr>
        <w:pStyle w:val="25"/>
        <w:snapToGrid w:val="0"/>
        <w:spacing w:line="360" w:lineRule="auto"/>
        <w:ind w:firstLine="0" w:firstLineChars="0"/>
        <w:rPr>
          <w:rFonts w:hint="eastAsia" w:cs="宋体"/>
          <w:color w:val="auto"/>
          <w:highlight w:val="none"/>
        </w:rPr>
      </w:pPr>
    </w:p>
    <w:bookmarkEnd w:id="30"/>
    <w:p w14:paraId="7DC4C381">
      <w:pPr>
        <w:widowControl/>
        <w:adjustRightInd/>
        <w:jc w:val="left"/>
        <w:rPr>
          <w:rFonts w:hint="eastAsia" w:ascii="宋体" w:hAnsi="宋体" w:cs="宋体"/>
          <w:b/>
          <w:color w:val="auto"/>
          <w:sz w:val="36"/>
          <w:szCs w:val="36"/>
          <w:highlight w:val="none"/>
        </w:rPr>
      </w:pPr>
      <w:bookmarkStart w:id="402" w:name="第五部分"/>
      <w:bookmarkStart w:id="403" w:name="_Toc86217003"/>
      <w:r>
        <w:rPr>
          <w:rFonts w:ascii="宋体" w:hAnsi="宋体" w:cs="宋体"/>
          <w:b/>
          <w:color w:val="auto"/>
          <w:sz w:val="36"/>
          <w:szCs w:val="36"/>
          <w:highlight w:val="none"/>
        </w:rPr>
        <w:br w:type="page"/>
      </w:r>
    </w:p>
    <w:p w14:paraId="008D1D16">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0A173CA">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CE3D8F7">
      <w:pPr>
        <w:spacing w:line="480" w:lineRule="auto"/>
        <w:jc w:val="center"/>
        <w:rPr>
          <w:rFonts w:hint="eastAsia" w:ascii="宋体" w:hAnsi="宋体" w:cs="宋体"/>
          <w:b/>
          <w:color w:val="auto"/>
          <w:sz w:val="28"/>
          <w:szCs w:val="28"/>
          <w:highlight w:val="none"/>
        </w:rPr>
      </w:pPr>
    </w:p>
    <w:p w14:paraId="1C072CBC">
      <w:pPr>
        <w:spacing w:line="480" w:lineRule="auto"/>
        <w:jc w:val="center"/>
        <w:rPr>
          <w:rFonts w:hint="eastAsia" w:ascii="宋体" w:hAnsi="宋体" w:cs="宋体"/>
          <w:b/>
          <w:color w:val="auto"/>
          <w:sz w:val="24"/>
          <w:highlight w:val="none"/>
        </w:rPr>
      </w:pPr>
    </w:p>
    <w:p w14:paraId="5A4BFA31">
      <w:pPr>
        <w:spacing w:line="480" w:lineRule="auto"/>
        <w:jc w:val="center"/>
        <w:rPr>
          <w:rFonts w:hint="eastAsia" w:ascii="宋体" w:hAnsi="宋体" w:cs="宋体"/>
          <w:b/>
          <w:color w:val="auto"/>
          <w:sz w:val="24"/>
          <w:highlight w:val="none"/>
        </w:rPr>
      </w:pPr>
    </w:p>
    <w:p w14:paraId="2FCA1819">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70B38F1">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（货物类）</w:t>
      </w:r>
    </w:p>
    <w:p w14:paraId="049468CB">
      <w:pPr>
        <w:pStyle w:val="701"/>
        <w:rPr>
          <w:rFonts w:hint="eastAsia" w:ascii="宋体" w:hAnsi="宋体" w:cs="宋体"/>
          <w:color w:val="auto"/>
          <w:szCs w:val="24"/>
          <w:highlight w:val="none"/>
        </w:rPr>
      </w:pPr>
    </w:p>
    <w:p w14:paraId="4C84F54F">
      <w:pPr>
        <w:pStyle w:val="701"/>
        <w:rPr>
          <w:rFonts w:hint="eastAsia" w:ascii="宋体" w:hAnsi="宋体" w:cs="宋体"/>
          <w:color w:val="auto"/>
          <w:szCs w:val="24"/>
          <w:highlight w:val="none"/>
        </w:rPr>
      </w:pPr>
    </w:p>
    <w:p w14:paraId="23C3AF11">
      <w:pPr>
        <w:pStyle w:val="701"/>
        <w:jc w:val="center"/>
        <w:rPr>
          <w:rFonts w:hint="eastAsia" w:ascii="宋体" w:hAnsi="宋体" w:cs="宋体"/>
          <w:color w:val="auto"/>
          <w:szCs w:val="24"/>
          <w:highlight w:val="none"/>
        </w:rPr>
      </w:pPr>
    </w:p>
    <w:p w14:paraId="251FF113">
      <w:pPr>
        <w:pStyle w:val="701"/>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55702DD5">
      <w:pPr>
        <w:pStyle w:val="701"/>
        <w:rPr>
          <w:rFonts w:hint="eastAsia" w:ascii="宋体" w:hAnsi="宋体" w:cs="宋体"/>
          <w:color w:val="auto"/>
          <w:szCs w:val="24"/>
          <w:highlight w:val="none"/>
        </w:rPr>
      </w:pPr>
    </w:p>
    <w:p w14:paraId="4B9B2C9B">
      <w:pPr>
        <w:pStyle w:val="701"/>
        <w:rPr>
          <w:rFonts w:hint="eastAsia" w:ascii="宋体" w:hAnsi="宋体" w:cs="宋体"/>
          <w:color w:val="auto"/>
          <w:szCs w:val="24"/>
          <w:highlight w:val="none"/>
        </w:rPr>
      </w:pPr>
    </w:p>
    <w:p w14:paraId="1B0B0330">
      <w:pPr>
        <w:spacing w:before="120" w:line="22" w:lineRule="atLeast"/>
        <w:rPr>
          <w:rFonts w:hint="eastAsia" w:ascii="宋体" w:hAnsi="宋体" w:cs="宋体"/>
          <w:color w:val="auto"/>
          <w:sz w:val="24"/>
          <w:highlight w:val="none"/>
        </w:rPr>
      </w:pPr>
    </w:p>
    <w:p w14:paraId="108609DA">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134B9A1">
      <w:pPr>
        <w:pStyle w:val="598"/>
        <w:spacing w:before="120" w:line="22" w:lineRule="atLeast"/>
        <w:rPr>
          <w:rFonts w:hint="eastAsia" w:ascii="宋体" w:hAnsi="宋体" w:eastAsia="宋体" w:cs="宋体"/>
          <w:color w:val="auto"/>
          <w:szCs w:val="24"/>
          <w:highlight w:val="none"/>
        </w:rPr>
      </w:pPr>
    </w:p>
    <w:p w14:paraId="5EC20943">
      <w:pPr>
        <w:pStyle w:val="598"/>
        <w:spacing w:before="120" w:line="22" w:lineRule="atLeast"/>
        <w:rPr>
          <w:rFonts w:hint="eastAsia" w:ascii="宋体" w:hAnsi="宋体" w:eastAsia="宋体" w:cs="宋体"/>
          <w:color w:val="auto"/>
          <w:szCs w:val="24"/>
          <w:highlight w:val="none"/>
        </w:rPr>
      </w:pPr>
    </w:p>
    <w:p w14:paraId="54EA3CE3">
      <w:pPr>
        <w:rPr>
          <w:rFonts w:hint="eastAsia" w:ascii="宋体" w:hAnsi="宋体" w:cs="宋体"/>
          <w:color w:val="auto"/>
          <w:sz w:val="24"/>
          <w:highlight w:val="none"/>
        </w:rPr>
      </w:pPr>
    </w:p>
    <w:p w14:paraId="392EA4D6">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D766D73">
      <w:pPr>
        <w:spacing w:before="120" w:line="22" w:lineRule="atLeast"/>
        <w:rPr>
          <w:rFonts w:hint="eastAsia" w:ascii="宋体" w:hAnsi="宋体" w:cs="宋体"/>
          <w:color w:val="auto"/>
          <w:sz w:val="24"/>
          <w:highlight w:val="none"/>
        </w:rPr>
      </w:pPr>
    </w:p>
    <w:p w14:paraId="5351A819">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EAAA051">
      <w:pPr>
        <w:spacing w:before="120" w:line="22" w:lineRule="atLeast"/>
        <w:rPr>
          <w:rFonts w:hint="eastAsia" w:ascii="宋体" w:hAnsi="宋体" w:cs="宋体"/>
          <w:color w:val="auto"/>
          <w:sz w:val="24"/>
          <w:highlight w:val="none"/>
        </w:rPr>
      </w:pPr>
    </w:p>
    <w:p w14:paraId="72D55070">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C7BD331">
      <w:pPr>
        <w:spacing w:before="120" w:line="22" w:lineRule="atLeast"/>
        <w:rPr>
          <w:rFonts w:hint="eastAsia" w:ascii="宋体" w:hAnsi="宋体" w:cs="宋体"/>
          <w:color w:val="auto"/>
          <w:sz w:val="24"/>
          <w:highlight w:val="none"/>
        </w:rPr>
      </w:pPr>
    </w:p>
    <w:p w14:paraId="3561FE68">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6B3A406">
      <w:pPr>
        <w:widowControl/>
        <w:jc w:val="left"/>
        <w:rPr>
          <w:rFonts w:hint="eastAsia" w:ascii="宋体" w:hAnsi="宋体" w:cs="宋体"/>
          <w:color w:val="auto"/>
          <w:kern w:val="0"/>
          <w:sz w:val="24"/>
          <w:highlight w:val="none"/>
        </w:rPr>
        <w:sectPr>
          <w:pgSz w:w="11907" w:h="16840"/>
          <w:pgMar w:top="1474" w:right="1814" w:bottom="1474" w:left="1814" w:header="851" w:footer="851" w:gutter="0"/>
          <w:cols w:space="720" w:num="1"/>
        </w:sectPr>
      </w:pPr>
    </w:p>
    <w:p w14:paraId="6D98126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杭州市第三人民医院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杭州市第三人民医院服务器采购项目【项目编号：HZZFCG-2024-227】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7E06E6E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杭州市第三人民医院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9D47AD6">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1.1 合同组成部分</w:t>
      </w:r>
    </w:p>
    <w:p w14:paraId="177964F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244AC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36557A5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0843A22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25B10C7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1436DCB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17BEED0B">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1.2 货物</w:t>
      </w:r>
    </w:p>
    <w:p w14:paraId="1298832F">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ED60C9">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A7007F">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31CADD2E">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1.3 价款</w:t>
      </w:r>
    </w:p>
    <w:p w14:paraId="4E940DC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0E1132A">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9F3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A8E881">
            <w:pPr>
              <w:pStyle w:val="319"/>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BEC8A2E">
            <w:pPr>
              <w:pStyle w:val="319"/>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C7E0783">
            <w:pPr>
              <w:pStyle w:val="319"/>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分项价格</w:t>
            </w:r>
          </w:p>
        </w:tc>
      </w:tr>
      <w:tr w14:paraId="4547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CAEEBAC">
            <w:pPr>
              <w:pStyle w:val="319"/>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D93F98E">
            <w:pPr>
              <w:pStyle w:val="319"/>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0D98EC8">
            <w:pPr>
              <w:pStyle w:val="319"/>
              <w:spacing w:line="560" w:lineRule="exact"/>
              <w:ind w:firstLine="200"/>
              <w:jc w:val="center"/>
              <w:rPr>
                <w:rFonts w:hint="eastAsia" w:hAnsi="宋体" w:cs="宋体"/>
                <w:color w:val="auto"/>
                <w:sz w:val="24"/>
                <w:szCs w:val="24"/>
                <w:highlight w:val="none"/>
              </w:rPr>
            </w:pPr>
          </w:p>
        </w:tc>
      </w:tr>
      <w:tr w14:paraId="139B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FEF09B">
            <w:pPr>
              <w:pStyle w:val="319"/>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F615F0C">
            <w:pPr>
              <w:pStyle w:val="319"/>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588290C">
            <w:pPr>
              <w:pStyle w:val="319"/>
              <w:spacing w:line="560" w:lineRule="exact"/>
              <w:ind w:firstLine="200"/>
              <w:jc w:val="center"/>
              <w:rPr>
                <w:rFonts w:hint="eastAsia" w:hAnsi="宋体" w:cs="宋体"/>
                <w:color w:val="auto"/>
                <w:sz w:val="24"/>
                <w:szCs w:val="24"/>
                <w:highlight w:val="none"/>
              </w:rPr>
            </w:pPr>
          </w:p>
        </w:tc>
      </w:tr>
      <w:tr w14:paraId="1D89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A7B922">
            <w:pPr>
              <w:pStyle w:val="319"/>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4764130">
            <w:pPr>
              <w:pStyle w:val="319"/>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7AFC799">
            <w:pPr>
              <w:pStyle w:val="319"/>
              <w:spacing w:line="560" w:lineRule="exact"/>
              <w:ind w:firstLine="200"/>
              <w:jc w:val="center"/>
              <w:rPr>
                <w:rFonts w:hint="eastAsia" w:hAnsi="宋体" w:cs="宋体"/>
                <w:color w:val="auto"/>
                <w:sz w:val="24"/>
                <w:szCs w:val="24"/>
                <w:highlight w:val="none"/>
              </w:rPr>
            </w:pPr>
          </w:p>
        </w:tc>
      </w:tr>
      <w:tr w14:paraId="38CA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CEDFDEB">
            <w:pPr>
              <w:pStyle w:val="319"/>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132F1BE">
            <w:pPr>
              <w:pStyle w:val="319"/>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A70E9E7">
            <w:pPr>
              <w:pStyle w:val="319"/>
              <w:spacing w:line="560" w:lineRule="exact"/>
              <w:ind w:firstLine="200"/>
              <w:jc w:val="center"/>
              <w:rPr>
                <w:rFonts w:hint="eastAsia" w:hAnsi="宋体" w:cs="宋体"/>
                <w:color w:val="auto"/>
                <w:sz w:val="24"/>
                <w:szCs w:val="24"/>
                <w:highlight w:val="none"/>
              </w:rPr>
            </w:pPr>
          </w:p>
        </w:tc>
      </w:tr>
      <w:tr w14:paraId="7ADD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D78E7BE">
            <w:pPr>
              <w:pStyle w:val="319"/>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25F3E16">
            <w:pPr>
              <w:pStyle w:val="319"/>
              <w:spacing w:line="560" w:lineRule="exact"/>
              <w:ind w:firstLine="200"/>
              <w:jc w:val="center"/>
              <w:rPr>
                <w:rFonts w:hint="eastAsia" w:hAnsi="宋体" w:cs="宋体"/>
                <w:color w:val="auto"/>
                <w:sz w:val="24"/>
                <w:szCs w:val="24"/>
                <w:highlight w:val="none"/>
              </w:rPr>
            </w:pPr>
          </w:p>
        </w:tc>
      </w:tr>
    </w:tbl>
    <w:p w14:paraId="26FE8611">
      <w:pPr>
        <w:pStyle w:val="959"/>
        <w:spacing w:before="0" w:beforeAutospacing="0" w:after="0" w:afterAutospacing="0" w:line="360" w:lineRule="auto"/>
        <w:ind w:firstLine="480"/>
        <w:rPr>
          <w:rFonts w:hint="eastAsia"/>
          <w:b/>
          <w:color w:val="auto"/>
          <w:highlight w:val="none"/>
        </w:rPr>
      </w:pPr>
      <w:r>
        <w:rPr>
          <w:rFonts w:hint="eastAsia"/>
          <w:b/>
          <w:color w:val="auto"/>
          <w:highlight w:val="none"/>
        </w:rPr>
        <w:t>1.4履约保证金</w:t>
      </w:r>
    </w:p>
    <w:p w14:paraId="0D6A0987">
      <w:pPr>
        <w:pStyle w:val="959"/>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7FC413B">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35F4F52">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A72E34A">
      <w:pPr>
        <w:pStyle w:val="5"/>
        <w:tabs>
          <w:tab w:val="left" w:pos="0"/>
          <w:tab w:val="clear" w:pos="432"/>
        </w:tabs>
        <w:spacing w:line="560" w:lineRule="exact"/>
        <w:ind w:left="0" w:firstLine="480" w:firstLineChars="200"/>
        <w:rPr>
          <w:rFonts w:hint="eastAsia"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4867A4F">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60ED5CF">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1.5预付款</w:t>
      </w:r>
    </w:p>
    <w:p w14:paraId="722D2702">
      <w:pPr>
        <w:pStyle w:val="959"/>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93E7C80">
      <w:pPr>
        <w:spacing w:line="360" w:lineRule="auto"/>
        <w:ind w:right="105" w:rightChars="5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D3B0F3E">
      <w:pPr>
        <w:pStyle w:val="959"/>
        <w:spacing w:before="0" w:beforeAutospacing="0" w:after="0" w:afterAutospacing="0" w:line="360" w:lineRule="auto"/>
        <w:ind w:right="105" w:rightChars="50"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DC4A812">
      <w:pPr>
        <w:pStyle w:val="959"/>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C709FC4">
      <w:pPr>
        <w:pStyle w:val="959"/>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67AE0B40">
      <w:pPr>
        <w:pStyle w:val="959"/>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AF2896B">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8E8850">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1.7货物交付期限、地点和方式</w:t>
      </w:r>
    </w:p>
    <w:p w14:paraId="281058FA">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632489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2176D3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7C4F4AC">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1.8违约责任</w:t>
      </w:r>
    </w:p>
    <w:p w14:paraId="59EB5EB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359CC86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ABFF26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0C41A7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E38ED8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8FE0047">
      <w:pPr>
        <w:spacing w:line="560" w:lineRule="exact"/>
        <w:ind w:left="-420" w:leftChars="-200" w:right="-420" w:rightChars="-200" w:firstLine="960" w:firstLineChars="400"/>
        <w:rPr>
          <w:rFonts w:hint="eastAsia"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435D9DA0">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1.9合同争议的解决</w:t>
      </w:r>
    </w:p>
    <w:p w14:paraId="7974EA73">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15532A20">
      <w:pPr>
        <w:spacing w:line="560" w:lineRule="exact"/>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283DA47">
      <w:pPr>
        <w:spacing w:line="560" w:lineRule="exact"/>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759A8AB">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1.10 合同生效</w:t>
      </w:r>
    </w:p>
    <w:p w14:paraId="15A8578E">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3F116E8">
      <w:pPr>
        <w:autoSpaceDE w:val="0"/>
        <w:autoSpaceDN w:val="0"/>
        <w:spacing w:line="560" w:lineRule="exact"/>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308A2B7">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3D57178E">
      <w:pPr>
        <w:autoSpaceDE w:val="0"/>
        <w:autoSpaceDN w:val="0"/>
        <w:spacing w:line="560" w:lineRule="exact"/>
        <w:rPr>
          <w:rFonts w:hint="eastAsia" w:ascii="宋体" w:hAnsi="宋体" w:cs="宋体"/>
          <w:color w:val="auto"/>
          <w:sz w:val="24"/>
          <w:highlight w:val="none"/>
          <w:lang w:val="zh-CN"/>
        </w:rPr>
      </w:pPr>
    </w:p>
    <w:p w14:paraId="512F6A97">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2319120D">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13D6457B">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E344179">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55C084DD">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55B5FE2E">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41E51A21">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D2841A7">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5C6B5917">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1D45B4C1">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16340B16">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6599FC98">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5491322C">
      <w:pPr>
        <w:rPr>
          <w:rFonts w:hint="eastAsia" w:ascii="宋体" w:hAnsi="宋体" w:cs="宋体"/>
          <w:b/>
          <w:color w:val="auto"/>
          <w:highlight w:val="none"/>
        </w:rPr>
      </w:pPr>
      <w:r>
        <w:rPr>
          <w:rFonts w:hint="eastAsia" w:ascii="宋体" w:hAnsi="宋体" w:cs="宋体"/>
          <w:b/>
          <w:color w:val="auto"/>
          <w:highlight w:val="none"/>
        </w:rPr>
        <w:br w:type="page"/>
      </w:r>
    </w:p>
    <w:p w14:paraId="613E9CF2">
      <w:pPr>
        <w:pStyle w:val="701"/>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p>
    <w:p w14:paraId="3A17DD63">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 定义</w:t>
      </w:r>
    </w:p>
    <w:p w14:paraId="4094E0E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A84D1C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4470097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192916F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861F22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 “甲方”系指与中标供应商签署合同的采购人；采购人委托采购代理机构代表其与乙方签订合同的，采购人的授权委托书作为合同附件。</w:t>
      </w:r>
    </w:p>
    <w:p w14:paraId="4094349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0B1431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 “现场”系指合同约定货物将要运至或者安装的地点。</w:t>
      </w:r>
    </w:p>
    <w:p w14:paraId="7B67ADD5">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2.2 技术规范</w:t>
      </w:r>
    </w:p>
    <w:p w14:paraId="5384B47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50C559C">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2.3 知识产权</w:t>
      </w:r>
    </w:p>
    <w:p w14:paraId="653CF85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F111EE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EDBDF01">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2.4 包装和装运</w:t>
      </w:r>
    </w:p>
    <w:p w14:paraId="54072E0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27EE9A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9D6EE0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576897D">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2.5 履约检查和问题反馈</w:t>
      </w:r>
    </w:p>
    <w:p w14:paraId="3F855F6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7AAA71F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p>
    <w:p w14:paraId="77E43394">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2.6 技术资料和保密义务</w:t>
      </w:r>
    </w:p>
    <w:p w14:paraId="089B9CF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54E2893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11B73E7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DE3AD73">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2.7 质量保证</w:t>
      </w:r>
    </w:p>
    <w:p w14:paraId="6281EF4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DC5D3E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195F45F2">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2.8 货物的风险负担</w:t>
      </w:r>
    </w:p>
    <w:p w14:paraId="770B2682">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1D14204">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2.9 延迟交货</w:t>
      </w:r>
    </w:p>
    <w:p w14:paraId="53DE3F6F">
      <w:pPr>
        <w:spacing w:line="560" w:lineRule="exact"/>
        <w:ind w:firstLine="480" w:firstLineChars="200"/>
        <w:rPr>
          <w:rFonts w:hint="eastAsia"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0347712">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2.10 合同变更</w:t>
      </w:r>
    </w:p>
    <w:p w14:paraId="47C8ADA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8BBB244">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2.11 合同转让和分包</w:t>
      </w:r>
    </w:p>
    <w:p w14:paraId="53B2D48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E90731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569C4C10">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2.12 不可抗力</w:t>
      </w:r>
    </w:p>
    <w:p w14:paraId="451EF4A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4F9D7C2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67B0757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7797A19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0F1ED049">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2.13 税费</w:t>
      </w:r>
    </w:p>
    <w:p w14:paraId="2C293D7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4526BF03">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2.14乙方破产</w:t>
      </w:r>
    </w:p>
    <w:p w14:paraId="7A7AC14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256F121">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2.15 合同中止、终止</w:t>
      </w:r>
    </w:p>
    <w:p w14:paraId="6C6D5B8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3A5D0A0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E56B38B">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2.16检验和验收</w:t>
      </w:r>
    </w:p>
    <w:p w14:paraId="7F329EC7">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54023CD7">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4E4EA61">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0D00891F">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2.17 通知和送达</w:t>
      </w:r>
    </w:p>
    <w:p w14:paraId="689923B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55FCA2F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58058685">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2.18 计量单位</w:t>
      </w:r>
    </w:p>
    <w:p w14:paraId="6706888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0AFEE86">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2.19 合同使用的文字和适用的法律</w:t>
      </w:r>
    </w:p>
    <w:p w14:paraId="785E317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09D8C0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2.19.2 合同适用中华人民共和国法律。</w:t>
      </w:r>
    </w:p>
    <w:p w14:paraId="4713065F">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2.20 合同份数</w:t>
      </w:r>
    </w:p>
    <w:p w14:paraId="3FE84C1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4DBB150C">
      <w:pPr>
        <w:adjustRightInd/>
        <w:spacing w:line="360" w:lineRule="auto"/>
        <w:ind w:firstLine="2513" w:firstLineChars="1197"/>
        <w:outlineLvl w:val="0"/>
        <w:rPr>
          <w:rFonts w:hint="eastAsia"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1D234447">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6CFF263E">
      <w:pPr>
        <w:pStyle w:val="79"/>
        <w:rPr>
          <w:rFonts w:hint="eastAsia"/>
          <w:color w:val="auto"/>
          <w:highlight w:val="none"/>
        </w:rPr>
      </w:pP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3F7FA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49E9FE28">
            <w:pPr>
              <w:spacing w:line="360" w:lineRule="auto"/>
              <w:jc w:val="center"/>
              <w:rPr>
                <w:rFonts w:hint="eastAsia" w:ascii="宋体" w:hAnsi="宋体" w:cs="宋体"/>
                <w:b/>
                <w:sz w:val="24"/>
                <w:highlight w:val="none"/>
              </w:rPr>
            </w:pPr>
            <w:r>
              <w:rPr>
                <w:rFonts w:hint="eastAsia" w:ascii="宋体" w:hAnsi="宋体" w:cs="宋体"/>
                <w:b/>
                <w:sz w:val="24"/>
                <w:highlight w:val="none"/>
              </w:rPr>
              <w:t>条款号</w:t>
            </w:r>
          </w:p>
        </w:tc>
        <w:tc>
          <w:tcPr>
            <w:tcW w:w="4534" w:type="pct"/>
            <w:vAlign w:val="center"/>
          </w:tcPr>
          <w:p w14:paraId="029355E1">
            <w:pPr>
              <w:spacing w:line="360" w:lineRule="auto"/>
              <w:jc w:val="center"/>
              <w:rPr>
                <w:rFonts w:hint="eastAsia" w:ascii="宋体" w:hAnsi="宋体" w:cs="宋体"/>
                <w:b/>
                <w:sz w:val="24"/>
                <w:highlight w:val="none"/>
              </w:rPr>
            </w:pPr>
            <w:r>
              <w:rPr>
                <w:rFonts w:hint="eastAsia" w:ascii="宋体" w:hAnsi="宋体" w:cs="宋体"/>
                <w:b/>
                <w:sz w:val="24"/>
                <w:highlight w:val="none"/>
              </w:rPr>
              <w:t>约定内容</w:t>
            </w:r>
          </w:p>
        </w:tc>
      </w:tr>
      <w:tr w14:paraId="246FB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E8A5845">
            <w:pPr>
              <w:spacing w:line="360" w:lineRule="auto"/>
              <w:rPr>
                <w:rFonts w:hint="eastAsia" w:ascii="宋体" w:hAnsi="宋体" w:cs="宋体"/>
                <w:sz w:val="24"/>
                <w:highlight w:val="none"/>
              </w:rPr>
            </w:pPr>
            <w:r>
              <w:rPr>
                <w:rFonts w:hint="eastAsia" w:ascii="宋体" w:hAnsi="宋体" w:cs="宋体"/>
                <w:sz w:val="24"/>
                <w:highlight w:val="none"/>
              </w:rPr>
              <w:t>1.4</w:t>
            </w:r>
          </w:p>
        </w:tc>
        <w:tc>
          <w:tcPr>
            <w:tcW w:w="4534" w:type="pct"/>
            <w:vAlign w:val="center"/>
          </w:tcPr>
          <w:p w14:paraId="256D1DF2">
            <w:pPr>
              <w:spacing w:line="360" w:lineRule="auto"/>
              <w:rPr>
                <w:rFonts w:hint="eastAsia" w:ascii="宋体" w:hAnsi="宋体" w:cs="宋体"/>
                <w:sz w:val="24"/>
                <w:highlight w:val="none"/>
              </w:rPr>
            </w:pPr>
            <w:r>
              <w:rPr>
                <w:rFonts w:hint="eastAsia"/>
                <w:sz w:val="24"/>
                <w:highlight w:val="none"/>
              </w:rPr>
              <w:t>乙方</w:t>
            </w:r>
            <w:r>
              <w:rPr>
                <w:rFonts w:hint="eastAsia"/>
                <w:sz w:val="24"/>
                <w:highlight w:val="none"/>
                <w:u w:val="single"/>
              </w:rPr>
              <w:t xml:space="preserve"> 否 </w:t>
            </w:r>
            <w:r>
              <w:rPr>
                <w:rFonts w:hint="eastAsia"/>
                <w:sz w:val="24"/>
                <w:highlight w:val="none"/>
              </w:rPr>
              <w:t>（是</w:t>
            </w:r>
            <w:r>
              <w:rPr>
                <w:rFonts w:hint="eastAsia" w:ascii="仿宋" w:hAnsi="仿宋" w:eastAsia="仿宋" w:cs="仿宋"/>
                <w:sz w:val="24"/>
                <w:highlight w:val="none"/>
              </w:rPr>
              <w:t>/</w:t>
            </w:r>
            <w:r>
              <w:rPr>
                <w:rFonts w:hint="eastAsia"/>
                <w:sz w:val="24"/>
                <w:highlight w:val="none"/>
              </w:rPr>
              <w:t>否）需要支付履约保证金。</w:t>
            </w:r>
          </w:p>
        </w:tc>
      </w:tr>
      <w:tr w14:paraId="6E312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6D2D9CF">
            <w:pPr>
              <w:spacing w:line="360" w:lineRule="auto"/>
              <w:rPr>
                <w:rFonts w:hint="eastAsia" w:ascii="宋体" w:hAnsi="宋体" w:cs="宋体"/>
                <w:sz w:val="24"/>
                <w:highlight w:val="none"/>
              </w:rPr>
            </w:pPr>
            <w:r>
              <w:rPr>
                <w:rFonts w:hint="eastAsia" w:ascii="宋体" w:hAnsi="宋体" w:cs="宋体"/>
                <w:sz w:val="24"/>
                <w:highlight w:val="none"/>
              </w:rPr>
              <w:t>1.4.1</w:t>
            </w:r>
          </w:p>
        </w:tc>
        <w:tc>
          <w:tcPr>
            <w:tcW w:w="4534" w:type="pct"/>
            <w:vAlign w:val="center"/>
          </w:tcPr>
          <w:p w14:paraId="41E09797">
            <w:pPr>
              <w:spacing w:line="360" w:lineRule="auto"/>
              <w:rPr>
                <w:sz w:val="24"/>
                <w:highlight w:val="none"/>
              </w:rPr>
            </w:pPr>
            <w:r>
              <w:rPr>
                <w:rFonts w:hint="eastAsia"/>
                <w:sz w:val="24"/>
                <w:highlight w:val="none"/>
              </w:rPr>
              <w:t>/；</w:t>
            </w:r>
          </w:p>
        </w:tc>
      </w:tr>
      <w:tr w14:paraId="0263D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6" w:type="pct"/>
            <w:tcBorders>
              <w:left w:val="single" w:color="auto" w:sz="4" w:space="0"/>
            </w:tcBorders>
            <w:vAlign w:val="center"/>
          </w:tcPr>
          <w:p w14:paraId="4A4D0794">
            <w:pPr>
              <w:spacing w:line="360" w:lineRule="auto"/>
              <w:rPr>
                <w:rFonts w:hint="eastAsia" w:ascii="宋体" w:hAnsi="宋体" w:cs="宋体"/>
                <w:sz w:val="24"/>
                <w:highlight w:val="none"/>
              </w:rPr>
            </w:pPr>
            <w:r>
              <w:rPr>
                <w:rFonts w:hint="eastAsia" w:ascii="宋体" w:hAnsi="宋体" w:cs="宋体"/>
                <w:sz w:val="24"/>
                <w:highlight w:val="none"/>
              </w:rPr>
              <w:t>1.4.2</w:t>
            </w:r>
          </w:p>
        </w:tc>
        <w:tc>
          <w:tcPr>
            <w:tcW w:w="4534" w:type="pct"/>
            <w:vAlign w:val="center"/>
          </w:tcPr>
          <w:p w14:paraId="3ADEB47E">
            <w:pPr>
              <w:spacing w:line="360" w:lineRule="auto"/>
              <w:rPr>
                <w:rFonts w:hint="eastAsia" w:ascii="宋体" w:hAnsi="宋体" w:eastAsia="仿宋" w:cs="宋体"/>
                <w:sz w:val="24"/>
                <w:highlight w:val="none"/>
              </w:rPr>
            </w:pPr>
            <w:r>
              <w:rPr>
                <w:rFonts w:hint="eastAsia" w:ascii="仿宋" w:hAnsi="仿宋" w:eastAsia="仿宋"/>
                <w:sz w:val="24"/>
                <w:highlight w:val="none"/>
              </w:rPr>
              <w:t>/</w:t>
            </w:r>
          </w:p>
        </w:tc>
      </w:tr>
      <w:tr w14:paraId="45F6B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CA851DE">
            <w:pPr>
              <w:spacing w:line="360" w:lineRule="auto"/>
              <w:rPr>
                <w:rFonts w:hint="eastAsia" w:ascii="宋体" w:hAnsi="宋体" w:cs="宋体"/>
                <w:sz w:val="24"/>
                <w:highlight w:val="none"/>
              </w:rPr>
            </w:pPr>
            <w:r>
              <w:rPr>
                <w:rFonts w:hint="eastAsia" w:ascii="宋体" w:hAnsi="宋体" w:cs="宋体"/>
                <w:sz w:val="24"/>
                <w:highlight w:val="none"/>
              </w:rPr>
              <w:t>1.5</w:t>
            </w:r>
          </w:p>
        </w:tc>
        <w:tc>
          <w:tcPr>
            <w:tcW w:w="4534" w:type="pct"/>
            <w:vAlign w:val="center"/>
          </w:tcPr>
          <w:p w14:paraId="6A941CA7">
            <w:pPr>
              <w:spacing w:line="360" w:lineRule="auto"/>
              <w:rPr>
                <w:rFonts w:hint="eastAsia" w:ascii="宋体" w:hAnsi="宋体" w:cs="宋体"/>
                <w:sz w:val="24"/>
                <w:highlight w:val="none"/>
              </w:rPr>
            </w:pPr>
            <w:r>
              <w:rPr>
                <w:rFonts w:hint="eastAsia"/>
                <w:sz w:val="24"/>
                <w:highlight w:val="none"/>
              </w:rPr>
              <w:t>甲方</w:t>
            </w:r>
            <w:r>
              <w:rPr>
                <w:rFonts w:hint="eastAsia"/>
                <w:sz w:val="24"/>
                <w:highlight w:val="none"/>
                <w:u w:val="single"/>
              </w:rPr>
              <w:t xml:space="preserve">  是 </w:t>
            </w:r>
            <w:r>
              <w:rPr>
                <w:rFonts w:hint="eastAsia"/>
                <w:sz w:val="24"/>
                <w:highlight w:val="none"/>
              </w:rPr>
              <w:t>（是</w:t>
            </w:r>
            <w:r>
              <w:rPr>
                <w:rFonts w:hint="eastAsia" w:ascii="仿宋" w:hAnsi="仿宋" w:eastAsia="仿宋" w:cs="仿宋"/>
                <w:sz w:val="24"/>
                <w:highlight w:val="none"/>
              </w:rPr>
              <w:t>/</w:t>
            </w:r>
            <w:r>
              <w:rPr>
                <w:rFonts w:hint="eastAsia"/>
                <w:sz w:val="24"/>
                <w:highlight w:val="none"/>
              </w:rPr>
              <w:t>否）需要支付预付款。</w:t>
            </w:r>
          </w:p>
        </w:tc>
      </w:tr>
      <w:tr w14:paraId="6C48F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931ED5C">
            <w:pPr>
              <w:spacing w:line="360" w:lineRule="auto"/>
              <w:rPr>
                <w:rFonts w:hint="eastAsia" w:ascii="宋体" w:hAnsi="宋体" w:cs="宋体"/>
                <w:sz w:val="24"/>
                <w:highlight w:val="none"/>
              </w:rPr>
            </w:pPr>
            <w:r>
              <w:rPr>
                <w:rFonts w:hint="eastAsia" w:ascii="宋体" w:hAnsi="宋体" w:cs="宋体"/>
                <w:sz w:val="24"/>
                <w:highlight w:val="none"/>
              </w:rPr>
              <w:t>1.5.1</w:t>
            </w:r>
          </w:p>
        </w:tc>
        <w:tc>
          <w:tcPr>
            <w:tcW w:w="4534" w:type="pct"/>
            <w:vAlign w:val="center"/>
          </w:tcPr>
          <w:p w14:paraId="1DD998B9">
            <w:pPr>
              <w:spacing w:line="360" w:lineRule="auto"/>
              <w:rPr>
                <w:rFonts w:hint="eastAsia" w:ascii="宋体" w:hAnsi="宋体" w:cs="宋体"/>
                <w:sz w:val="24"/>
                <w:highlight w:val="none"/>
              </w:rPr>
            </w:pPr>
            <w:r>
              <w:rPr>
                <w:rFonts w:hint="eastAsia" w:ascii="宋体" w:hAnsi="宋体" w:cs="宋体"/>
                <w:sz w:val="24"/>
                <w:highlight w:val="none"/>
              </w:rPr>
              <w:t>预付款比例、支付方式、时间：合同签订生效及具备实施条件后5个工作日内支付合同价的40%的预付款。</w:t>
            </w:r>
          </w:p>
        </w:tc>
      </w:tr>
      <w:tr w14:paraId="740B0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B4D8333">
            <w:pPr>
              <w:spacing w:line="360" w:lineRule="auto"/>
              <w:rPr>
                <w:rFonts w:hint="eastAsia" w:ascii="宋体" w:hAnsi="宋体" w:cs="宋体"/>
                <w:sz w:val="24"/>
                <w:highlight w:val="none"/>
              </w:rPr>
            </w:pPr>
            <w:r>
              <w:rPr>
                <w:rFonts w:hint="eastAsia" w:ascii="宋体" w:hAnsi="宋体" w:cs="宋体"/>
                <w:sz w:val="24"/>
                <w:highlight w:val="none"/>
              </w:rPr>
              <w:t xml:space="preserve">1.5.2 </w:t>
            </w:r>
          </w:p>
        </w:tc>
        <w:tc>
          <w:tcPr>
            <w:tcW w:w="4534" w:type="pct"/>
            <w:vAlign w:val="center"/>
          </w:tcPr>
          <w:p w14:paraId="27BBBCCC">
            <w:pPr>
              <w:spacing w:line="360" w:lineRule="auto"/>
              <w:rPr>
                <w:rFonts w:hint="eastAsia" w:ascii="宋体" w:hAnsi="宋体" w:cs="宋体"/>
                <w:sz w:val="24"/>
                <w:highlight w:val="none"/>
              </w:rPr>
            </w:pPr>
            <w:r>
              <w:rPr>
                <w:rFonts w:hint="eastAsia" w:ascii="宋体" w:hAnsi="宋体" w:cs="宋体"/>
                <w:sz w:val="24"/>
                <w:highlight w:val="none"/>
              </w:rPr>
              <w:t>预付款的扣回方式：/</w:t>
            </w:r>
          </w:p>
        </w:tc>
      </w:tr>
      <w:tr w14:paraId="3AD07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9E8187E">
            <w:pPr>
              <w:spacing w:line="360" w:lineRule="auto"/>
              <w:rPr>
                <w:rFonts w:hint="eastAsia" w:ascii="宋体" w:hAnsi="宋体" w:cs="宋体"/>
                <w:sz w:val="24"/>
                <w:highlight w:val="none"/>
              </w:rPr>
            </w:pPr>
            <w:r>
              <w:rPr>
                <w:rFonts w:hint="eastAsia" w:ascii="宋体" w:hAnsi="宋体" w:cs="宋体"/>
                <w:sz w:val="24"/>
                <w:highlight w:val="none"/>
              </w:rPr>
              <w:t>1.5.3</w:t>
            </w:r>
          </w:p>
        </w:tc>
        <w:tc>
          <w:tcPr>
            <w:tcW w:w="4534" w:type="pct"/>
            <w:vAlign w:val="center"/>
          </w:tcPr>
          <w:p w14:paraId="2A815307">
            <w:pPr>
              <w:spacing w:line="360" w:lineRule="auto"/>
              <w:rPr>
                <w:rFonts w:hint="eastAsia" w:ascii="宋体" w:hAnsi="宋体" w:cs="宋体"/>
                <w:sz w:val="24"/>
                <w:highlight w:val="none"/>
              </w:rPr>
            </w:pPr>
            <w:r>
              <w:rPr>
                <w:rFonts w:hint="eastAsia" w:ascii="宋体" w:hAnsi="宋体" w:cs="宋体"/>
                <w:sz w:val="24"/>
                <w:highlight w:val="none"/>
              </w:rPr>
              <w:t>预付款的担保措施：本项目不适用</w:t>
            </w:r>
          </w:p>
        </w:tc>
      </w:tr>
      <w:tr w14:paraId="16B92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034A6DA">
            <w:pPr>
              <w:spacing w:line="360" w:lineRule="auto"/>
              <w:rPr>
                <w:rFonts w:hint="eastAsia" w:ascii="宋体" w:hAnsi="宋体" w:cs="宋体"/>
                <w:sz w:val="24"/>
                <w:highlight w:val="none"/>
              </w:rPr>
            </w:pPr>
            <w:r>
              <w:rPr>
                <w:rFonts w:hint="eastAsia" w:ascii="宋体" w:hAnsi="宋体" w:cs="宋体"/>
                <w:sz w:val="24"/>
                <w:highlight w:val="none"/>
              </w:rPr>
              <w:t>1.6.2</w:t>
            </w:r>
          </w:p>
        </w:tc>
        <w:tc>
          <w:tcPr>
            <w:tcW w:w="4534" w:type="pct"/>
            <w:vAlign w:val="center"/>
          </w:tcPr>
          <w:p w14:paraId="06C0AC18">
            <w:pPr>
              <w:spacing w:line="360" w:lineRule="auto"/>
              <w:rPr>
                <w:rFonts w:hint="eastAsia" w:ascii="宋体" w:hAnsi="宋体" w:cs="宋体"/>
                <w:sz w:val="24"/>
                <w:highlight w:val="none"/>
              </w:rPr>
            </w:pPr>
            <w:r>
              <w:rPr>
                <w:rFonts w:hint="eastAsia" w:ascii="宋体" w:hAnsi="宋体" w:cs="宋体"/>
                <w:sz w:val="24"/>
                <w:highlight w:val="none"/>
              </w:rPr>
              <w:t>资金支付的方式、时间和条件（预定）：（1）合同签订生效及具备实施条件后5个工作日内支付合同价的40%的预付款，预付款在后续货款中作相应抵扣，初验合格后支付合同价的40%，最终验收合格后支付剩余款项，即合同价的20%。乙方应及时提供发票。（2）如乙方存在违约情形应向甲方支付违约金或赔偿甲方损失的，甲方有权在待支付的费用中直接扣除相应款项，乙方应按照扣款后的金额开具符合甲方要求的正式税务发票</w:t>
            </w:r>
            <w:r>
              <w:rPr>
                <w:rFonts w:hint="eastAsia" w:ascii="宋体" w:hAnsi="宋体" w:cs="宋体"/>
                <w:sz w:val="24"/>
                <w:highlight w:val="none"/>
                <w:lang w:eastAsia="zh-CN"/>
              </w:rPr>
              <w:t>，</w:t>
            </w:r>
            <w:r>
              <w:rPr>
                <w:rFonts w:hint="eastAsia" w:ascii="宋体" w:hAnsi="宋体" w:cs="宋体"/>
                <w:sz w:val="24"/>
                <w:highlight w:val="none"/>
                <w:lang w:val="en-US" w:eastAsia="zh-CN"/>
              </w:rPr>
              <w:t>甲方亦有权向乙方另行要求主张支付</w:t>
            </w:r>
            <w:r>
              <w:rPr>
                <w:rFonts w:hint="eastAsia" w:ascii="宋体" w:hAnsi="宋体" w:cs="宋体"/>
                <w:sz w:val="24"/>
                <w:highlight w:val="none"/>
              </w:rPr>
              <w:t>。（3）如乙方提供的票据不符合甲方要求或甲乙双方对于</w:t>
            </w:r>
            <w:r>
              <w:rPr>
                <w:rFonts w:hint="eastAsia" w:ascii="宋体" w:hAnsi="宋体" w:eastAsia="宋体" w:cs="宋体"/>
                <w:sz w:val="24"/>
                <w:highlight w:val="none"/>
                <w:lang w:val="en-US" w:eastAsia="zh-CN"/>
              </w:rPr>
              <w:t>本合同的履行或部分履行存</w:t>
            </w:r>
            <w:r>
              <w:rPr>
                <w:rFonts w:hint="eastAsia" w:ascii="宋体" w:hAnsi="宋体" w:cs="宋体"/>
                <w:sz w:val="24"/>
                <w:highlight w:val="none"/>
              </w:rPr>
              <w:t>有争议的，甲方有权待乙方提供符合甲方要求的正式税务发票后或争议解决后再行支付，且该行为不构成违约。</w:t>
            </w:r>
          </w:p>
        </w:tc>
      </w:tr>
      <w:tr w14:paraId="25B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7F4739F">
            <w:pPr>
              <w:spacing w:line="360" w:lineRule="auto"/>
              <w:rPr>
                <w:rFonts w:hint="eastAsia" w:ascii="宋体" w:hAnsi="宋体" w:cs="宋体"/>
                <w:sz w:val="24"/>
                <w:highlight w:val="none"/>
              </w:rPr>
            </w:pPr>
            <w:r>
              <w:rPr>
                <w:rFonts w:hint="eastAsia" w:ascii="宋体" w:hAnsi="宋体" w:cs="宋体"/>
                <w:sz w:val="24"/>
                <w:highlight w:val="none"/>
              </w:rPr>
              <w:t>1.7.1</w:t>
            </w:r>
          </w:p>
        </w:tc>
        <w:tc>
          <w:tcPr>
            <w:tcW w:w="4534" w:type="pct"/>
            <w:vAlign w:val="center"/>
          </w:tcPr>
          <w:p w14:paraId="2748D84A">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合同签订后2个月内</w:t>
            </w:r>
          </w:p>
        </w:tc>
      </w:tr>
      <w:tr w14:paraId="14974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02E1865">
            <w:pPr>
              <w:spacing w:line="360" w:lineRule="auto"/>
              <w:rPr>
                <w:rFonts w:hint="eastAsia" w:ascii="宋体" w:hAnsi="宋体" w:cs="宋体"/>
                <w:sz w:val="24"/>
                <w:highlight w:val="none"/>
              </w:rPr>
            </w:pPr>
            <w:r>
              <w:rPr>
                <w:rFonts w:hint="eastAsia" w:ascii="宋体" w:hAnsi="宋体" w:cs="宋体"/>
                <w:sz w:val="24"/>
                <w:highlight w:val="none"/>
              </w:rPr>
              <w:t>1.7.2</w:t>
            </w:r>
          </w:p>
        </w:tc>
        <w:tc>
          <w:tcPr>
            <w:tcW w:w="4534" w:type="pct"/>
            <w:vAlign w:val="center"/>
          </w:tcPr>
          <w:p w14:paraId="64C8FFDC">
            <w:pPr>
              <w:spacing w:line="360" w:lineRule="auto"/>
              <w:rPr>
                <w:rFonts w:hint="eastAsia" w:ascii="宋体" w:hAnsi="宋体" w:cs="宋体"/>
                <w:sz w:val="24"/>
                <w:highlight w:val="none"/>
              </w:rPr>
            </w:pPr>
            <w:r>
              <w:rPr>
                <w:rFonts w:hint="eastAsia" w:ascii="宋体" w:hAnsi="宋体" w:cs="宋体"/>
                <w:sz w:val="24"/>
                <w:highlight w:val="none"/>
              </w:rPr>
              <w:t>交付地点：</w:t>
            </w:r>
            <w:r>
              <w:rPr>
                <w:rFonts w:hint="eastAsia" w:ascii="宋体" w:hAnsi="宋体" w:cs="宋体"/>
                <w:sz w:val="24"/>
                <w:highlight w:val="none"/>
                <w:lang w:val="en-US" w:eastAsia="zh-CN"/>
              </w:rPr>
              <w:t>甲方指定地点</w:t>
            </w:r>
            <w:r>
              <w:rPr>
                <w:rFonts w:hint="eastAsia" w:ascii="宋体" w:hAnsi="宋体" w:cs="宋体"/>
                <w:sz w:val="24"/>
                <w:highlight w:val="none"/>
              </w:rPr>
              <w:t>；</w:t>
            </w:r>
          </w:p>
        </w:tc>
      </w:tr>
      <w:tr w14:paraId="4CF5E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5B54F8E">
            <w:pPr>
              <w:spacing w:line="360" w:lineRule="auto"/>
              <w:rPr>
                <w:rFonts w:hint="eastAsia" w:ascii="宋体" w:hAnsi="宋体" w:cs="宋体"/>
                <w:sz w:val="24"/>
                <w:highlight w:val="none"/>
              </w:rPr>
            </w:pPr>
            <w:r>
              <w:rPr>
                <w:rFonts w:hint="eastAsia" w:ascii="宋体" w:hAnsi="宋体" w:cs="宋体"/>
                <w:sz w:val="24"/>
                <w:highlight w:val="none"/>
              </w:rPr>
              <w:t>1.7.3</w:t>
            </w:r>
          </w:p>
        </w:tc>
        <w:tc>
          <w:tcPr>
            <w:tcW w:w="4534" w:type="pct"/>
            <w:vAlign w:val="center"/>
          </w:tcPr>
          <w:p w14:paraId="69BA2F52">
            <w:pPr>
              <w:spacing w:line="360" w:lineRule="auto"/>
              <w:rPr>
                <w:rFonts w:hint="eastAsia" w:ascii="宋体" w:hAnsi="宋体" w:cs="宋体"/>
                <w:sz w:val="24"/>
                <w:highlight w:val="none"/>
              </w:rPr>
            </w:pPr>
            <w:r>
              <w:rPr>
                <w:rFonts w:hint="eastAsia" w:ascii="宋体" w:hAnsi="宋体" w:cs="宋体"/>
                <w:sz w:val="24"/>
                <w:highlight w:val="none"/>
              </w:rPr>
              <w:t>交付方式：按行业通用方式交付。</w:t>
            </w:r>
          </w:p>
        </w:tc>
      </w:tr>
      <w:tr w14:paraId="2DCA8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54196DB">
            <w:pPr>
              <w:spacing w:line="360" w:lineRule="auto"/>
              <w:rPr>
                <w:rFonts w:hint="eastAsia" w:ascii="宋体" w:hAnsi="宋体" w:cs="宋体"/>
                <w:sz w:val="24"/>
                <w:highlight w:val="none"/>
              </w:rPr>
            </w:pPr>
            <w:r>
              <w:rPr>
                <w:rFonts w:hint="eastAsia" w:ascii="宋体" w:hAnsi="宋体" w:cs="宋体"/>
                <w:sz w:val="24"/>
                <w:highlight w:val="none"/>
              </w:rPr>
              <w:t>1.8.6</w:t>
            </w:r>
          </w:p>
        </w:tc>
        <w:tc>
          <w:tcPr>
            <w:tcW w:w="4534" w:type="pct"/>
            <w:vAlign w:val="center"/>
          </w:tcPr>
          <w:p w14:paraId="627F857D">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1.8.6因乙方原因造成甲方其他系统不能正常运行或酿成重大事故（正常工作日系统中断一天或一天以上以及比前述情况更为严重的）的，乙方应承担全部法律责任，并赔偿甲方由此产生的全部损失</w:t>
            </w:r>
            <w:r>
              <w:rPr>
                <w:rFonts w:hint="eastAsia" w:ascii="宋体" w:hAnsi="宋体" w:cs="宋体"/>
                <w:sz w:val="24"/>
                <w:highlight w:val="none"/>
                <w:lang w:eastAsia="zh-CN"/>
              </w:rPr>
              <w:t>（包括但不限于直接损失、间接损失和因维权而产生的诉讼费、律师费、保全费、保全担保费、公证费、鉴定费和执行费等</w:t>
            </w:r>
            <w:r>
              <w:rPr>
                <w:rFonts w:hint="eastAsia" w:ascii="宋体" w:hAnsi="宋体" w:cs="宋体"/>
                <w:sz w:val="24"/>
                <w:highlight w:val="none"/>
                <w:lang w:val="en-US" w:eastAsia="zh-CN"/>
              </w:rPr>
              <w:t>损失），甲方保留解除本合同的权利。</w:t>
            </w:r>
          </w:p>
          <w:p w14:paraId="0A84FEE7">
            <w:pPr>
              <w:numPr>
                <w:ilvl w:val="-1"/>
                <w:numId w:val="0"/>
              </w:num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1.8.7</w:t>
            </w:r>
            <w:r>
              <w:rPr>
                <w:rFonts w:hint="eastAsia" w:ascii="宋体" w:hAnsi="宋体" w:eastAsia="宋体" w:cs="宋体"/>
                <w:sz w:val="24"/>
                <w:szCs w:val="24"/>
                <w:highlight w:val="none"/>
              </w:rPr>
              <w:t>乙方所供货物与</w:t>
            </w:r>
            <w:r>
              <w:rPr>
                <w:rFonts w:hint="eastAsia" w:ascii="宋体" w:hAnsi="宋体" w:eastAsia="宋体" w:cs="宋体"/>
                <w:sz w:val="24"/>
                <w:szCs w:val="24"/>
                <w:highlight w:val="none"/>
                <w:lang w:val="en-US" w:eastAsia="zh-CN"/>
              </w:rPr>
              <w:t>本合同</w:t>
            </w:r>
            <w:r>
              <w:rPr>
                <w:rFonts w:hint="eastAsia" w:ascii="宋体" w:hAnsi="宋体" w:eastAsia="宋体" w:cs="宋体"/>
                <w:sz w:val="24"/>
                <w:szCs w:val="24"/>
                <w:highlight w:val="none"/>
              </w:rPr>
              <w:t>要求不符</w:t>
            </w:r>
            <w:r>
              <w:rPr>
                <w:rFonts w:hint="eastAsia" w:ascii="宋体" w:hAnsi="宋体" w:eastAsia="宋体" w:cs="宋体"/>
                <w:sz w:val="24"/>
                <w:szCs w:val="24"/>
                <w:highlight w:val="none"/>
                <w:lang w:val="en-US" w:eastAsia="zh-CN"/>
              </w:rPr>
              <w:t>或存在货物质量</w:t>
            </w:r>
            <w:bookmarkStart w:id="415" w:name="_GoBack"/>
            <w:bookmarkEnd w:id="415"/>
            <w:r>
              <w:rPr>
                <w:rFonts w:hint="eastAsia" w:ascii="宋体" w:hAnsi="宋体" w:eastAsia="宋体" w:cs="宋体"/>
                <w:sz w:val="24"/>
                <w:szCs w:val="24"/>
                <w:highlight w:val="none"/>
                <w:lang w:val="en-US" w:eastAsia="zh-CN"/>
              </w:rPr>
              <w:t>缺陷</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甲方有权拒收货物，且乙方应自费整改</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整改后如仍</w:t>
            </w:r>
            <w:r>
              <w:rPr>
                <w:rFonts w:hint="eastAsia" w:ascii="宋体" w:hAnsi="宋体" w:eastAsia="宋体" w:cs="宋体"/>
                <w:sz w:val="24"/>
                <w:szCs w:val="24"/>
                <w:highlight w:val="none"/>
              </w:rPr>
              <w:t>没有达到</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要求，</w:t>
            </w:r>
            <w:r>
              <w:rPr>
                <w:rFonts w:hint="eastAsia" w:ascii="宋体" w:hAnsi="宋体" w:eastAsia="宋体" w:cs="宋体"/>
                <w:sz w:val="24"/>
                <w:szCs w:val="24"/>
                <w:highlight w:val="none"/>
                <w:lang w:val="en-US" w:eastAsia="zh-CN"/>
              </w:rPr>
              <w:t>甲方有权解除本</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val="en-US" w:eastAsia="zh-CN"/>
              </w:rPr>
              <w:t>乙方应向甲方支付合同总价的</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lang w:val="en-US" w:eastAsia="zh-CN"/>
              </w:rPr>
              <w:t>%作为违约金</w:t>
            </w:r>
            <w:r>
              <w:rPr>
                <w:rFonts w:hint="eastAsia" w:ascii="宋体" w:hAnsi="宋体" w:eastAsia="宋体" w:cs="宋体"/>
                <w:sz w:val="24"/>
                <w:szCs w:val="24"/>
                <w:highlight w:val="none"/>
              </w:rPr>
              <w:t>。</w:t>
            </w:r>
          </w:p>
          <w:p w14:paraId="38B0C9A1">
            <w:pPr>
              <w:spacing w:line="360" w:lineRule="auto"/>
              <w:rPr>
                <w:rFonts w:hint="eastAsia" w:ascii="宋体" w:hAnsi="宋体" w:cs="宋体"/>
                <w:sz w:val="24"/>
                <w:highlight w:val="none"/>
              </w:rPr>
            </w:pPr>
            <w:r>
              <w:rPr>
                <w:rFonts w:hint="eastAsia" w:ascii="宋体" w:hAnsi="宋体" w:cs="宋体"/>
                <w:sz w:val="24"/>
                <w:highlight w:val="none"/>
                <w:lang w:val="en-US" w:eastAsia="zh-CN"/>
              </w:rPr>
              <w:t>1.8.8</w:t>
            </w:r>
            <w:r>
              <w:rPr>
                <w:rFonts w:hint="eastAsia" w:ascii="宋体" w:hAnsi="宋体" w:cs="宋体"/>
                <w:sz w:val="24"/>
                <w:highlight w:val="none"/>
              </w:rPr>
              <w:t>除</w:t>
            </w:r>
            <w:r>
              <w:rPr>
                <w:rFonts w:hint="eastAsia" w:ascii="宋体" w:hAnsi="宋体" w:cs="宋体"/>
                <w:sz w:val="24"/>
                <w:highlight w:val="none"/>
                <w:lang w:val="en-US" w:eastAsia="zh-CN"/>
              </w:rPr>
              <w:t>本合同</w:t>
            </w:r>
            <w:r>
              <w:rPr>
                <w:rFonts w:hint="eastAsia" w:ascii="宋体" w:hAnsi="宋体" w:cs="宋体"/>
                <w:sz w:val="24"/>
                <w:highlight w:val="none"/>
              </w:rPr>
              <w:t>另有约定的外，如乙方未能按照</w:t>
            </w:r>
            <w:r>
              <w:rPr>
                <w:rFonts w:hint="eastAsia" w:ascii="宋体" w:hAnsi="宋体" w:cs="宋体"/>
                <w:sz w:val="24"/>
                <w:highlight w:val="none"/>
                <w:lang w:val="en-US" w:eastAsia="zh-CN"/>
              </w:rPr>
              <w:t>本合同约定</w:t>
            </w:r>
            <w:r>
              <w:rPr>
                <w:rFonts w:hint="eastAsia" w:ascii="宋体" w:hAnsi="宋体" w:cs="宋体"/>
                <w:sz w:val="24"/>
                <w:highlight w:val="none"/>
              </w:rPr>
              <w:t>履行其义务的，应向甲方支付</w:t>
            </w:r>
            <w:r>
              <w:rPr>
                <w:rFonts w:hint="eastAsia" w:ascii="宋体" w:hAnsi="宋体" w:cs="宋体"/>
                <w:sz w:val="24"/>
                <w:highlight w:val="none"/>
                <w:lang w:val="en-US" w:eastAsia="zh-CN"/>
              </w:rPr>
              <w:t>对应款项</w:t>
            </w:r>
            <w:r>
              <w:rPr>
                <w:rFonts w:hint="eastAsia" w:ascii="宋体" w:hAnsi="宋体" w:cs="宋体"/>
                <w:sz w:val="24"/>
                <w:highlight w:val="none"/>
              </w:rPr>
              <w:t>10%的违约金。</w:t>
            </w:r>
          </w:p>
          <w:p w14:paraId="3AD5D443">
            <w:pPr>
              <w:pStyle w:val="2"/>
              <w:rPr>
                <w:rFonts w:hint="default" w:eastAsia="宋体"/>
                <w:highlight w:val="none"/>
                <w:lang w:val="en-US" w:eastAsia="zh-CN"/>
              </w:rPr>
            </w:pPr>
            <w:r>
              <w:rPr>
                <w:rFonts w:hint="eastAsia" w:hAnsi="宋体" w:cs="宋体"/>
                <w:sz w:val="24"/>
                <w:highlight w:val="none"/>
                <w:lang w:val="en-US" w:eastAsia="zh-CN"/>
              </w:rPr>
              <w:t>1.8.9本合同所约定的违约金如不能弥补甲方由此所产生的全部损失</w:t>
            </w:r>
            <w:r>
              <w:rPr>
                <w:rFonts w:hint="eastAsia" w:ascii="宋体" w:hAnsi="宋体" w:cs="宋体"/>
                <w:sz w:val="24"/>
                <w:highlight w:val="none"/>
                <w:lang w:eastAsia="zh-CN"/>
              </w:rPr>
              <w:t>（包括但不限于直接损失、间接损失和因维权而产生的诉讼费、律师费、保全费、保全担保费、公证费、鉴定费和执行费等损失）</w:t>
            </w:r>
            <w:r>
              <w:rPr>
                <w:rFonts w:hint="eastAsia" w:hAnsi="宋体" w:cs="宋体"/>
                <w:sz w:val="24"/>
                <w:highlight w:val="none"/>
                <w:lang w:val="en-US" w:eastAsia="zh-CN"/>
              </w:rPr>
              <w:t>，乙方应予继续补足。</w:t>
            </w:r>
          </w:p>
        </w:tc>
      </w:tr>
      <w:tr w14:paraId="5CBFF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6F43D8B">
            <w:pPr>
              <w:spacing w:line="360" w:lineRule="auto"/>
              <w:rPr>
                <w:rFonts w:hint="eastAsia" w:ascii="宋体" w:hAnsi="宋体" w:cs="宋体"/>
                <w:sz w:val="24"/>
                <w:highlight w:val="none"/>
              </w:rPr>
            </w:pPr>
            <w:r>
              <w:rPr>
                <w:rFonts w:hint="eastAsia" w:ascii="宋体" w:hAnsi="宋体" w:cs="宋体"/>
                <w:sz w:val="24"/>
                <w:highlight w:val="none"/>
              </w:rPr>
              <w:t>1.9</w:t>
            </w:r>
          </w:p>
        </w:tc>
        <w:tc>
          <w:tcPr>
            <w:tcW w:w="4534" w:type="pct"/>
            <w:vAlign w:val="center"/>
          </w:tcPr>
          <w:p w14:paraId="3E6E8A68">
            <w:pPr>
              <w:spacing w:line="360" w:lineRule="auto"/>
              <w:rPr>
                <w:rFonts w:hint="eastAsia" w:ascii="宋体" w:hAnsi="宋体" w:cs="宋体"/>
                <w:sz w:val="24"/>
                <w:highlight w:val="none"/>
              </w:rPr>
            </w:pPr>
            <w:r>
              <w:rPr>
                <w:rFonts w:hint="eastAsia" w:ascii="宋体" w:hAnsi="宋体" w:cs="宋体"/>
                <w:sz w:val="24"/>
                <w:highlight w:val="none"/>
              </w:rPr>
              <w:t>1.9.2</w:t>
            </w:r>
          </w:p>
        </w:tc>
      </w:tr>
      <w:tr w14:paraId="5AA98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FD3F5F7">
            <w:pPr>
              <w:spacing w:line="360" w:lineRule="auto"/>
              <w:rPr>
                <w:rFonts w:hint="eastAsia" w:ascii="宋体" w:hAnsi="宋体" w:cs="宋体"/>
                <w:sz w:val="24"/>
                <w:highlight w:val="none"/>
              </w:rPr>
            </w:pPr>
            <w:r>
              <w:rPr>
                <w:rFonts w:hint="eastAsia" w:ascii="宋体" w:hAnsi="宋体" w:cs="宋体"/>
                <w:sz w:val="24"/>
                <w:highlight w:val="none"/>
              </w:rPr>
              <w:t>1.9.1</w:t>
            </w:r>
          </w:p>
        </w:tc>
        <w:tc>
          <w:tcPr>
            <w:tcW w:w="4534" w:type="pct"/>
            <w:vAlign w:val="center"/>
          </w:tcPr>
          <w:p w14:paraId="6DF049E1">
            <w:pPr>
              <w:spacing w:line="360" w:lineRule="auto"/>
              <w:rPr>
                <w:rFonts w:hint="eastAsia" w:ascii="宋体" w:hAnsi="宋体" w:cs="宋体"/>
                <w:sz w:val="24"/>
                <w:highlight w:val="none"/>
              </w:rPr>
            </w:pPr>
            <w:r>
              <w:rPr>
                <w:rFonts w:hint="eastAsia" w:ascii="宋体" w:hAnsi="宋体" w:cs="宋体"/>
                <w:sz w:val="24"/>
                <w:highlight w:val="none"/>
              </w:rPr>
              <w:t>/</w:t>
            </w:r>
          </w:p>
        </w:tc>
      </w:tr>
      <w:tr w14:paraId="2900C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F6F952C">
            <w:pPr>
              <w:spacing w:line="360" w:lineRule="auto"/>
              <w:rPr>
                <w:rFonts w:hint="eastAsia" w:ascii="宋体" w:hAnsi="宋体" w:cs="宋体"/>
                <w:sz w:val="24"/>
                <w:highlight w:val="none"/>
              </w:rPr>
            </w:pPr>
            <w:r>
              <w:rPr>
                <w:rFonts w:hint="eastAsia" w:ascii="宋体" w:hAnsi="宋体" w:cs="宋体"/>
                <w:sz w:val="24"/>
                <w:highlight w:val="none"/>
              </w:rPr>
              <w:t>1.9.2</w:t>
            </w:r>
          </w:p>
        </w:tc>
        <w:tc>
          <w:tcPr>
            <w:tcW w:w="4534" w:type="pct"/>
            <w:vAlign w:val="center"/>
          </w:tcPr>
          <w:p w14:paraId="3DAD8DCE">
            <w:pPr>
              <w:spacing w:line="360" w:lineRule="auto"/>
              <w:rPr>
                <w:rFonts w:hint="eastAsia" w:ascii="宋体" w:hAnsi="宋体" w:cs="宋体"/>
                <w:sz w:val="24"/>
                <w:highlight w:val="none"/>
              </w:rPr>
            </w:pPr>
            <w:r>
              <w:rPr>
                <w:rFonts w:hint="eastAsia" w:ascii="宋体" w:hAnsi="宋体" w:cs="宋体"/>
                <w:sz w:val="24"/>
                <w:highlight w:val="none"/>
              </w:rPr>
              <w:t>向甲方所在地人民法院起诉。</w:t>
            </w:r>
          </w:p>
        </w:tc>
      </w:tr>
      <w:tr w14:paraId="51343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EAD246B">
            <w:pPr>
              <w:spacing w:line="360" w:lineRule="auto"/>
              <w:rPr>
                <w:rFonts w:hint="eastAsia" w:ascii="宋体" w:hAnsi="宋体" w:cs="宋体"/>
                <w:sz w:val="24"/>
                <w:highlight w:val="none"/>
              </w:rPr>
            </w:pPr>
            <w:r>
              <w:rPr>
                <w:rFonts w:hint="eastAsia" w:ascii="宋体" w:hAnsi="宋体" w:cs="宋体"/>
                <w:sz w:val="24"/>
                <w:highlight w:val="none"/>
              </w:rPr>
              <w:t>2.3.2</w:t>
            </w:r>
          </w:p>
        </w:tc>
        <w:tc>
          <w:tcPr>
            <w:tcW w:w="4534" w:type="pct"/>
            <w:vAlign w:val="center"/>
          </w:tcPr>
          <w:p w14:paraId="1FC0136A">
            <w:pPr>
              <w:spacing w:line="360" w:lineRule="auto"/>
              <w:ind w:left="-420" w:leftChars="-200" w:right="-420" w:rightChars="-200" w:firstLine="480" w:firstLineChars="200"/>
              <w:rPr>
                <w:rFonts w:hint="eastAsia" w:ascii="宋体" w:hAnsi="宋体" w:cs="宋体"/>
                <w:sz w:val="24"/>
                <w:highlight w:val="none"/>
              </w:rPr>
            </w:pPr>
            <w:r>
              <w:rPr>
                <w:rFonts w:hint="eastAsia" w:ascii="宋体" w:hAnsi="宋体" w:cs="宋体"/>
                <w:sz w:val="24"/>
                <w:highlight w:val="none"/>
              </w:rPr>
              <w:t>合同涉及技术成果的归属和收益的分成办法的，本项目不适用。</w:t>
            </w:r>
          </w:p>
        </w:tc>
      </w:tr>
      <w:tr w14:paraId="4762B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0CC0E9A">
            <w:pPr>
              <w:spacing w:line="360" w:lineRule="auto"/>
              <w:rPr>
                <w:rFonts w:hint="eastAsia" w:ascii="宋体" w:hAnsi="宋体" w:cs="宋体"/>
                <w:sz w:val="24"/>
                <w:highlight w:val="none"/>
              </w:rPr>
            </w:pPr>
            <w:r>
              <w:rPr>
                <w:rFonts w:hint="eastAsia" w:ascii="宋体" w:hAnsi="宋体" w:cs="宋体"/>
                <w:sz w:val="24"/>
                <w:highlight w:val="none"/>
              </w:rPr>
              <w:t>2.4.1</w:t>
            </w:r>
          </w:p>
        </w:tc>
        <w:tc>
          <w:tcPr>
            <w:tcW w:w="4534" w:type="pct"/>
          </w:tcPr>
          <w:p w14:paraId="7F119E37">
            <w:pPr>
              <w:spacing w:line="360" w:lineRule="auto"/>
              <w:ind w:left="-420" w:leftChars="-200" w:right="-420" w:rightChars="-200" w:firstLine="480" w:firstLineChars="200"/>
              <w:rPr>
                <w:rFonts w:hint="eastAsia" w:ascii="宋体" w:hAnsi="宋体" w:cs="宋体"/>
                <w:sz w:val="24"/>
                <w:highlight w:val="none"/>
              </w:rPr>
            </w:pPr>
            <w:r>
              <w:rPr>
                <w:rFonts w:hint="eastAsia" w:ascii="宋体" w:hAnsi="宋体" w:cs="宋体"/>
                <w:sz w:val="24"/>
                <w:highlight w:val="none"/>
              </w:rPr>
              <w:t>/</w:t>
            </w:r>
          </w:p>
        </w:tc>
      </w:tr>
      <w:tr w14:paraId="3E401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4F30073">
            <w:pPr>
              <w:spacing w:line="360" w:lineRule="auto"/>
              <w:rPr>
                <w:rFonts w:hint="eastAsia" w:ascii="宋体" w:hAnsi="宋体" w:cs="宋体"/>
                <w:sz w:val="24"/>
                <w:highlight w:val="none"/>
              </w:rPr>
            </w:pPr>
            <w:r>
              <w:rPr>
                <w:rFonts w:hint="eastAsia" w:ascii="宋体" w:hAnsi="宋体" w:cs="宋体"/>
                <w:sz w:val="24"/>
                <w:highlight w:val="none"/>
              </w:rPr>
              <w:t>2.4.3</w:t>
            </w:r>
          </w:p>
        </w:tc>
        <w:tc>
          <w:tcPr>
            <w:tcW w:w="4534" w:type="pct"/>
          </w:tcPr>
          <w:p w14:paraId="6F77095A">
            <w:pPr>
              <w:spacing w:line="360" w:lineRule="auto"/>
              <w:rPr>
                <w:rFonts w:hint="eastAsia" w:ascii="宋体" w:hAnsi="宋体" w:cs="宋体"/>
                <w:sz w:val="24"/>
                <w:highlight w:val="none"/>
              </w:rPr>
            </w:pPr>
            <w:r>
              <w:rPr>
                <w:rFonts w:hint="eastAsia" w:ascii="宋体" w:hAnsi="宋体" w:cs="宋体"/>
                <w:sz w:val="24"/>
                <w:highlight w:val="none"/>
              </w:rPr>
              <w:t>按照国家标准和相关规定。</w:t>
            </w:r>
          </w:p>
        </w:tc>
      </w:tr>
      <w:tr w14:paraId="637E3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7EBEE703">
            <w:pPr>
              <w:spacing w:line="360" w:lineRule="auto"/>
              <w:rPr>
                <w:rFonts w:hint="eastAsia" w:ascii="宋体" w:hAnsi="宋体" w:cs="宋体"/>
                <w:sz w:val="24"/>
                <w:highlight w:val="none"/>
              </w:rPr>
            </w:pPr>
            <w:r>
              <w:rPr>
                <w:rFonts w:hint="eastAsia" w:ascii="宋体" w:hAnsi="宋体" w:cs="宋体"/>
                <w:sz w:val="24"/>
                <w:highlight w:val="none"/>
              </w:rPr>
              <w:t xml:space="preserve">2.8 </w:t>
            </w:r>
          </w:p>
        </w:tc>
        <w:tc>
          <w:tcPr>
            <w:tcW w:w="4534" w:type="pct"/>
          </w:tcPr>
          <w:p w14:paraId="7ECB5B30">
            <w:pPr>
              <w:spacing w:line="360" w:lineRule="auto"/>
              <w:rPr>
                <w:rFonts w:hint="eastAsia" w:ascii="宋体" w:hAnsi="宋体" w:cs="宋体"/>
                <w:sz w:val="24"/>
                <w:highlight w:val="none"/>
              </w:rPr>
            </w:pPr>
            <w:r>
              <w:rPr>
                <w:rFonts w:hint="eastAsia" w:ascii="宋体" w:hAnsi="宋体" w:cs="宋体"/>
                <w:sz w:val="24"/>
                <w:highlight w:val="none"/>
              </w:rPr>
              <w:t>乙方承担。</w:t>
            </w:r>
          </w:p>
        </w:tc>
      </w:tr>
      <w:tr w14:paraId="66C42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496F520">
            <w:pPr>
              <w:spacing w:line="360" w:lineRule="auto"/>
              <w:rPr>
                <w:rFonts w:hint="eastAsia" w:ascii="宋体" w:hAnsi="宋体" w:cs="宋体"/>
                <w:sz w:val="24"/>
                <w:highlight w:val="none"/>
              </w:rPr>
            </w:pPr>
            <w:r>
              <w:rPr>
                <w:rFonts w:hint="eastAsia" w:ascii="宋体" w:hAnsi="宋体" w:cs="宋体"/>
                <w:sz w:val="24"/>
                <w:highlight w:val="none"/>
              </w:rPr>
              <w:t>2.12.3</w:t>
            </w:r>
          </w:p>
        </w:tc>
        <w:tc>
          <w:tcPr>
            <w:tcW w:w="4534" w:type="pct"/>
          </w:tcPr>
          <w:p w14:paraId="69CC7F3A">
            <w:pPr>
              <w:spacing w:line="360" w:lineRule="auto"/>
              <w:rPr>
                <w:rFonts w:hint="eastAsia" w:ascii="宋体" w:hAnsi="宋体" w:cs="宋体"/>
                <w:sz w:val="24"/>
                <w:highlight w:val="none"/>
              </w:rPr>
            </w:pPr>
            <w:r>
              <w:rPr>
                <w:rFonts w:hint="eastAsia" w:ascii="宋体" w:hAnsi="宋体" w:cs="宋体"/>
                <w:sz w:val="24"/>
                <w:highlight w:val="none"/>
              </w:rPr>
              <w:t>因不可抗力致使合同有变更必要的，双方当事人应在30日 内以书面形式变更合同</w:t>
            </w:r>
          </w:p>
        </w:tc>
      </w:tr>
      <w:tr w14:paraId="0D5F9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2635DDF">
            <w:pPr>
              <w:spacing w:line="360" w:lineRule="auto"/>
              <w:rPr>
                <w:rFonts w:hint="eastAsia" w:ascii="宋体" w:hAnsi="宋体" w:cs="宋体"/>
                <w:sz w:val="24"/>
                <w:highlight w:val="none"/>
              </w:rPr>
            </w:pPr>
            <w:r>
              <w:rPr>
                <w:rFonts w:hint="eastAsia" w:ascii="宋体" w:hAnsi="宋体" w:cs="宋体"/>
                <w:sz w:val="24"/>
                <w:highlight w:val="none"/>
              </w:rPr>
              <w:t>2.12.4</w:t>
            </w:r>
          </w:p>
        </w:tc>
        <w:tc>
          <w:tcPr>
            <w:tcW w:w="4534" w:type="pct"/>
          </w:tcPr>
          <w:p w14:paraId="6D89C0E6">
            <w:pPr>
              <w:spacing w:line="360" w:lineRule="auto"/>
              <w:rPr>
                <w:rFonts w:hint="eastAsia" w:ascii="宋体" w:hAnsi="宋体" w:cs="宋体"/>
                <w:sz w:val="24"/>
                <w:highlight w:val="none"/>
              </w:rPr>
            </w:pPr>
            <w:r>
              <w:rPr>
                <w:rFonts w:hint="eastAsia" w:ascii="宋体" w:hAnsi="宋体" w:cs="宋体"/>
                <w:sz w:val="24"/>
                <w:highlight w:val="none"/>
              </w:rPr>
              <w:t>受不可抗力影响的一方在不可抗力发生后，应在 7日  内以书面形式通知对方当事人，并在 14日  内，将有关部门出具的证明文件送达对方当事人。</w:t>
            </w:r>
          </w:p>
        </w:tc>
      </w:tr>
      <w:tr w14:paraId="6DA17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16048F8">
            <w:pPr>
              <w:spacing w:line="360" w:lineRule="auto"/>
              <w:rPr>
                <w:rFonts w:hint="eastAsia" w:ascii="宋体" w:hAnsi="宋体" w:cs="宋体"/>
                <w:sz w:val="24"/>
                <w:highlight w:val="none"/>
              </w:rPr>
            </w:pPr>
            <w:r>
              <w:rPr>
                <w:rFonts w:hint="eastAsia" w:ascii="宋体" w:hAnsi="宋体" w:cs="宋体"/>
                <w:sz w:val="24"/>
                <w:highlight w:val="none"/>
              </w:rPr>
              <w:t>2.16.1</w:t>
            </w:r>
          </w:p>
        </w:tc>
        <w:tc>
          <w:tcPr>
            <w:tcW w:w="4534" w:type="pct"/>
          </w:tcPr>
          <w:p w14:paraId="15DBC2E6">
            <w:pPr>
              <w:spacing w:line="360" w:lineRule="auto"/>
              <w:rPr>
                <w:rFonts w:hint="eastAsia" w:ascii="宋体" w:hAnsi="宋体" w:cs="宋体"/>
                <w:sz w:val="24"/>
                <w:highlight w:val="none"/>
              </w:rPr>
            </w:pPr>
            <w:r>
              <w:rPr>
                <w:rFonts w:hint="eastAsia" w:ascii="宋体" w:hAnsi="宋体" w:cs="宋体"/>
                <w:sz w:val="24"/>
                <w:highlight w:val="none"/>
              </w:rPr>
              <w:t>货物交付前，乙方应对货物的质量、数量等方面进行详细、全面的检验，并向甲方出具证明货物符合合同约定的文件；货物交付时，甲方在货物到达项目实施地时组织验收，并可依法邀请相关方参加，验收应出具验收书。</w:t>
            </w:r>
          </w:p>
        </w:tc>
      </w:tr>
      <w:tr w14:paraId="040FB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0409A1F6">
            <w:pPr>
              <w:spacing w:line="360" w:lineRule="auto"/>
              <w:rPr>
                <w:rFonts w:hint="eastAsia" w:ascii="宋体" w:hAnsi="宋体" w:cs="宋体"/>
                <w:sz w:val="24"/>
                <w:highlight w:val="none"/>
              </w:rPr>
            </w:pPr>
            <w:r>
              <w:rPr>
                <w:rFonts w:hint="eastAsia" w:ascii="宋体" w:hAnsi="宋体" w:cs="宋体"/>
                <w:sz w:val="24"/>
                <w:highlight w:val="none"/>
              </w:rPr>
              <w:t>2.16.3</w:t>
            </w:r>
          </w:p>
        </w:tc>
        <w:tc>
          <w:tcPr>
            <w:tcW w:w="4534" w:type="pct"/>
          </w:tcPr>
          <w:p w14:paraId="2BD3D301">
            <w:pPr>
              <w:widowControl/>
              <w:snapToGrid w:val="0"/>
              <w:spacing w:line="360" w:lineRule="auto"/>
              <w:jc w:val="left"/>
              <w:rPr>
                <w:rFonts w:hint="eastAsia" w:ascii="宋体" w:hAnsi="宋体" w:cs="宋体"/>
                <w:sz w:val="24"/>
                <w:highlight w:val="none"/>
              </w:rPr>
            </w:pPr>
            <w:r>
              <w:rPr>
                <w:rFonts w:hint="eastAsia" w:ascii="宋体" w:hAnsi="宋体" w:cs="宋体"/>
                <w:sz w:val="24"/>
                <w:highlight w:val="none"/>
              </w:rPr>
              <w:t>检验和验收标准、程序等具体内容以及前述验收书的效力：</w:t>
            </w:r>
          </w:p>
          <w:p w14:paraId="45CFDBF6">
            <w:pPr>
              <w:spacing w:line="360" w:lineRule="auto"/>
              <w:rPr>
                <w:rFonts w:hint="eastAsia" w:ascii="宋体" w:hAnsi="宋体" w:cs="宋体"/>
                <w:sz w:val="24"/>
                <w:highlight w:val="none"/>
              </w:rPr>
            </w:pPr>
            <w:r>
              <w:rPr>
                <w:rFonts w:hint="eastAsia" w:ascii="宋体" w:hAnsi="宋体" w:cs="宋体"/>
                <w:sz w:val="24"/>
                <w:highlight w:val="none"/>
              </w:rPr>
              <w:t>按照国家相关规范、标准。</w:t>
            </w:r>
          </w:p>
        </w:tc>
      </w:tr>
      <w:tr w14:paraId="25642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4B3B2B11">
            <w:pPr>
              <w:spacing w:line="360" w:lineRule="auto"/>
              <w:ind w:left="-420" w:leftChars="-200" w:right="-420" w:rightChars="-200" w:firstLine="480" w:firstLineChars="200"/>
              <w:outlineLvl w:val="0"/>
              <w:rPr>
                <w:rFonts w:hint="eastAsia" w:ascii="宋体" w:hAnsi="宋体" w:cs="宋体"/>
                <w:sz w:val="24"/>
                <w:highlight w:val="none"/>
              </w:rPr>
            </w:pPr>
            <w:r>
              <w:rPr>
                <w:rFonts w:hint="eastAsia" w:ascii="宋体" w:hAnsi="宋体" w:cs="宋体"/>
                <w:sz w:val="24"/>
                <w:highlight w:val="none"/>
              </w:rPr>
              <w:t xml:space="preserve">2.20 </w:t>
            </w:r>
          </w:p>
        </w:tc>
        <w:tc>
          <w:tcPr>
            <w:tcW w:w="4534" w:type="pct"/>
          </w:tcPr>
          <w:p w14:paraId="72A7F09A">
            <w:pPr>
              <w:spacing w:line="360" w:lineRule="auto"/>
              <w:rPr>
                <w:rFonts w:hint="eastAsia" w:ascii="宋体" w:hAnsi="宋体" w:cs="宋体"/>
                <w:sz w:val="24"/>
                <w:highlight w:val="none"/>
              </w:rPr>
            </w:pPr>
            <w:r>
              <w:rPr>
                <w:rFonts w:hint="eastAsia" w:ascii="宋体" w:hAnsi="宋体" w:cs="宋体"/>
                <w:sz w:val="24"/>
                <w:highlight w:val="none"/>
              </w:rPr>
              <w:t>合同份数：一式伍份，甲方叁份，乙方贰份。</w:t>
            </w:r>
          </w:p>
        </w:tc>
      </w:tr>
    </w:tbl>
    <w:p w14:paraId="05539F56">
      <w:pPr>
        <w:spacing w:line="360" w:lineRule="auto"/>
        <w:ind w:left="-420" w:leftChars="-200" w:right="-420" w:rightChars="-200" w:firstLine="480" w:firstLineChars="200"/>
        <w:rPr>
          <w:rFonts w:hint="eastAsia" w:ascii="宋体" w:hAnsi="宋体" w:cs="宋体"/>
          <w:color w:val="auto"/>
          <w:sz w:val="24"/>
          <w:highlight w:val="none"/>
        </w:rPr>
      </w:pPr>
    </w:p>
    <w:p w14:paraId="4350B07B">
      <w:pPr>
        <w:spacing w:line="360" w:lineRule="auto"/>
        <w:ind w:left="-420" w:leftChars="-200" w:right="-420" w:rightChars="-200"/>
        <w:rPr>
          <w:rFonts w:hint="eastAsia" w:ascii="宋体" w:hAnsi="宋体" w:cs="宋体"/>
          <w:color w:val="auto"/>
          <w:sz w:val="24"/>
          <w:highlight w:val="none"/>
        </w:rPr>
      </w:pPr>
    </w:p>
    <w:p w14:paraId="098F2EB6">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54FFAF4B">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6FF4AC68">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886FBA8">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2"/>
      <w:r>
        <w:rPr>
          <w:rFonts w:hint="eastAsia" w:ascii="宋体" w:hAnsi="宋体" w:cs="宋体"/>
          <w:b/>
          <w:color w:val="auto"/>
          <w:sz w:val="36"/>
          <w:szCs w:val="20"/>
          <w:highlight w:val="none"/>
        </w:rPr>
        <w:t xml:space="preserve"> </w:t>
      </w:r>
      <w:bookmarkEnd w:id="403"/>
      <w:r>
        <w:rPr>
          <w:rFonts w:hint="eastAsia" w:ascii="宋体" w:hAnsi="宋体" w:cs="宋体"/>
          <w:b/>
          <w:color w:val="auto"/>
          <w:sz w:val="36"/>
          <w:szCs w:val="20"/>
          <w:highlight w:val="none"/>
        </w:rPr>
        <w:t>应提交的有关格式范例</w:t>
      </w:r>
    </w:p>
    <w:p w14:paraId="0D7128D6">
      <w:pPr>
        <w:spacing w:line="360" w:lineRule="auto"/>
        <w:jc w:val="center"/>
        <w:outlineLvl w:val="0"/>
        <w:rPr>
          <w:rFonts w:hint="eastAsia" w:ascii="宋体" w:hAnsi="宋体" w:cs="宋体"/>
          <w:b/>
          <w:color w:val="auto"/>
          <w:kern w:val="0"/>
          <w:sz w:val="36"/>
          <w:szCs w:val="36"/>
          <w:highlight w:val="none"/>
        </w:rPr>
      </w:pPr>
    </w:p>
    <w:p w14:paraId="49385430">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10282FE">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867FDAD">
      <w:pPr>
        <w:spacing w:line="360" w:lineRule="auto"/>
        <w:jc w:val="center"/>
        <w:outlineLvl w:val="0"/>
        <w:rPr>
          <w:rFonts w:hint="eastAsia" w:ascii="宋体" w:hAnsi="宋体" w:cs="宋体"/>
          <w:b/>
          <w:color w:val="auto"/>
          <w:kern w:val="0"/>
          <w:sz w:val="36"/>
          <w:szCs w:val="36"/>
          <w:highlight w:val="none"/>
        </w:rPr>
      </w:pPr>
    </w:p>
    <w:p w14:paraId="387BA08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9CB1EBB">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66E02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5B1E12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4177CB9">
      <w:pPr>
        <w:snapToGrid w:val="0"/>
        <w:spacing w:line="360" w:lineRule="auto"/>
        <w:ind w:firstLine="480" w:firstLineChars="200"/>
        <w:rPr>
          <w:rFonts w:hint="eastAsia" w:ascii="宋体" w:hAnsi="宋体" w:cs="宋体"/>
          <w:color w:val="auto"/>
          <w:sz w:val="24"/>
          <w:highlight w:val="none"/>
        </w:rPr>
      </w:pPr>
    </w:p>
    <w:p w14:paraId="6418881A">
      <w:pPr>
        <w:spacing w:line="360" w:lineRule="auto"/>
        <w:ind w:firstLine="480" w:firstLineChars="200"/>
        <w:rPr>
          <w:rFonts w:hint="eastAsia" w:ascii="宋体" w:hAnsi="宋体" w:cs="宋体"/>
          <w:color w:val="auto"/>
          <w:sz w:val="24"/>
          <w:highlight w:val="none"/>
        </w:rPr>
      </w:pPr>
    </w:p>
    <w:p w14:paraId="1C2A3EA1">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BB154F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杭州市第三人民医院、杭州市公共资源交易中心：</w:t>
      </w:r>
    </w:p>
    <w:p w14:paraId="7D14931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我方参与杭州市第三人民医院服务器采购项目【招标编号：HZZFCG-2024-227】政府采购活动，郑重承诺：</w:t>
      </w:r>
    </w:p>
    <w:p w14:paraId="195AD423">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C88F7F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3D9E845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548F3B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ABAD76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CE7348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CD8221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AA1E6B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01DB49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6EA57C6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DA1CE0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369203C">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3065ACB">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D5CBAD">
      <w:pPr>
        <w:pStyle w:val="5"/>
        <w:rPr>
          <w:rFonts w:hint="eastAsia"/>
          <w:color w:val="auto"/>
          <w:highlight w:val="none"/>
        </w:rPr>
      </w:pPr>
    </w:p>
    <w:p w14:paraId="25F392F3">
      <w:pPr>
        <w:snapToGrid w:val="0"/>
        <w:spacing w:line="360" w:lineRule="auto"/>
        <w:ind w:right="480" w:firstLine="559" w:firstLineChars="233"/>
        <w:jc w:val="left"/>
        <w:rPr>
          <w:rFonts w:hint="eastAsia"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C594BB9">
      <w:pPr>
        <w:rPr>
          <w:rFonts w:hint="eastAsia" w:ascii="宋体" w:hAnsi="宋体" w:cs="宋体"/>
          <w:color w:val="auto"/>
          <w:highlight w:val="none"/>
        </w:rPr>
      </w:pPr>
    </w:p>
    <w:p w14:paraId="58BAAAB5">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C33CBEE">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A232BB3">
      <w:pPr>
        <w:snapToGrid w:val="0"/>
        <w:spacing w:line="360" w:lineRule="auto"/>
        <w:ind w:right="480"/>
        <w:jc w:val="center"/>
        <w:rPr>
          <w:rFonts w:hint="eastAsia" w:ascii="宋体" w:hAnsi="宋体" w:cs="宋体"/>
          <w:b/>
          <w:color w:val="auto"/>
          <w:kern w:val="0"/>
          <w:sz w:val="32"/>
          <w:szCs w:val="32"/>
          <w:highlight w:val="none"/>
        </w:rPr>
      </w:pPr>
    </w:p>
    <w:p w14:paraId="72503B61">
      <w:pPr>
        <w:snapToGrid w:val="0"/>
        <w:spacing w:line="360" w:lineRule="auto"/>
        <w:ind w:right="480"/>
        <w:jc w:val="center"/>
        <w:rPr>
          <w:rFonts w:hint="eastAsia" w:ascii="宋体" w:hAnsi="宋体" w:cs="宋体"/>
          <w:b/>
          <w:color w:val="auto"/>
          <w:kern w:val="0"/>
          <w:sz w:val="32"/>
          <w:szCs w:val="32"/>
          <w:highlight w:val="none"/>
        </w:rPr>
      </w:pPr>
    </w:p>
    <w:p w14:paraId="0B02F1C7">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0B02046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B0FCFD4">
      <w:pPr>
        <w:widowControl/>
        <w:spacing w:line="360" w:lineRule="auto"/>
        <w:ind w:left="150"/>
        <w:jc w:val="center"/>
        <w:rPr>
          <w:rFonts w:hint="eastAsia" w:ascii="宋体" w:hAnsi="宋体" w:cs="宋体"/>
          <w:b/>
          <w:color w:val="auto"/>
          <w:kern w:val="0"/>
          <w:sz w:val="32"/>
          <w:szCs w:val="32"/>
          <w:highlight w:val="none"/>
        </w:rPr>
      </w:pPr>
    </w:p>
    <w:p w14:paraId="08A4D155">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35FF712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3A41B97">
      <w:pPr>
        <w:rPr>
          <w:rFonts w:hint="eastAsia" w:ascii="宋体" w:hAnsi="宋体" w:cs="宋体"/>
          <w:color w:val="auto"/>
          <w:highlight w:val="none"/>
        </w:rPr>
      </w:pPr>
    </w:p>
    <w:p w14:paraId="69C33B75">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1CCDBE9">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B1D3C68">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BA3358E">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F4A55E9">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1CEB6DE">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24A39B7">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494FDDD">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2DC0610">
      <w:pPr>
        <w:snapToGrid w:val="0"/>
        <w:spacing w:line="360" w:lineRule="auto"/>
        <w:jc w:val="center"/>
        <w:rPr>
          <w:rFonts w:hint="eastAsia" w:ascii="宋体" w:hAnsi="宋体" w:cs="宋体"/>
          <w:b/>
          <w:color w:val="auto"/>
          <w:kern w:val="0"/>
          <w:sz w:val="32"/>
          <w:szCs w:val="32"/>
          <w:highlight w:val="none"/>
          <w:lang w:val="zh-CN"/>
        </w:rPr>
      </w:pPr>
    </w:p>
    <w:p w14:paraId="0DE17A8B">
      <w:pPr>
        <w:snapToGrid w:val="0"/>
        <w:spacing w:line="360" w:lineRule="auto"/>
        <w:jc w:val="center"/>
        <w:rPr>
          <w:rFonts w:hint="eastAsia" w:ascii="宋体" w:hAnsi="宋体" w:cs="宋体"/>
          <w:b/>
          <w:color w:val="auto"/>
          <w:kern w:val="0"/>
          <w:sz w:val="32"/>
          <w:szCs w:val="32"/>
          <w:highlight w:val="none"/>
          <w:lang w:val="zh-CN"/>
        </w:rPr>
      </w:pPr>
    </w:p>
    <w:p w14:paraId="1E26DB19">
      <w:pPr>
        <w:snapToGrid w:val="0"/>
        <w:spacing w:line="360" w:lineRule="auto"/>
        <w:jc w:val="center"/>
        <w:rPr>
          <w:rFonts w:hint="eastAsia" w:ascii="宋体" w:hAnsi="宋体" w:cs="宋体"/>
          <w:b/>
          <w:color w:val="auto"/>
          <w:kern w:val="0"/>
          <w:sz w:val="32"/>
          <w:szCs w:val="32"/>
          <w:highlight w:val="none"/>
          <w:lang w:val="zh-CN"/>
        </w:rPr>
      </w:pPr>
    </w:p>
    <w:p w14:paraId="53B01530">
      <w:pPr>
        <w:snapToGrid w:val="0"/>
        <w:spacing w:line="360" w:lineRule="auto"/>
        <w:jc w:val="center"/>
        <w:rPr>
          <w:rFonts w:hint="eastAsia" w:ascii="宋体" w:hAnsi="宋体" w:cs="宋体"/>
          <w:b/>
          <w:color w:val="auto"/>
          <w:kern w:val="0"/>
          <w:sz w:val="32"/>
          <w:szCs w:val="32"/>
          <w:highlight w:val="none"/>
          <w:lang w:val="zh-CN"/>
        </w:rPr>
      </w:pPr>
    </w:p>
    <w:p w14:paraId="2529BABD">
      <w:pPr>
        <w:snapToGrid w:val="0"/>
        <w:spacing w:line="360" w:lineRule="auto"/>
        <w:jc w:val="center"/>
        <w:rPr>
          <w:rFonts w:hint="eastAsia" w:ascii="宋体" w:hAnsi="宋体" w:cs="宋体"/>
          <w:b/>
          <w:color w:val="auto"/>
          <w:kern w:val="0"/>
          <w:sz w:val="32"/>
          <w:szCs w:val="32"/>
          <w:highlight w:val="none"/>
          <w:lang w:val="zh-CN"/>
        </w:rPr>
      </w:pPr>
    </w:p>
    <w:p w14:paraId="4CEDB881">
      <w:pPr>
        <w:snapToGrid w:val="0"/>
        <w:spacing w:line="360" w:lineRule="auto"/>
        <w:jc w:val="center"/>
        <w:outlineLvl w:val="0"/>
        <w:rPr>
          <w:rFonts w:hint="eastAsia" w:ascii="宋体" w:hAnsi="宋体" w:cs="宋体"/>
          <w:b/>
          <w:color w:val="auto"/>
          <w:kern w:val="0"/>
          <w:sz w:val="32"/>
          <w:szCs w:val="32"/>
          <w:highlight w:val="none"/>
        </w:rPr>
      </w:pPr>
    </w:p>
    <w:p w14:paraId="56CC1084">
      <w:pPr>
        <w:snapToGrid w:val="0"/>
        <w:spacing w:line="360" w:lineRule="auto"/>
        <w:jc w:val="center"/>
        <w:outlineLvl w:val="0"/>
        <w:rPr>
          <w:rFonts w:hint="eastAsia" w:ascii="宋体" w:hAnsi="宋体" w:cs="宋体"/>
          <w:b/>
          <w:color w:val="auto"/>
          <w:kern w:val="0"/>
          <w:sz w:val="32"/>
          <w:szCs w:val="32"/>
          <w:highlight w:val="none"/>
        </w:rPr>
      </w:pPr>
    </w:p>
    <w:p w14:paraId="6DA2881E">
      <w:pPr>
        <w:rPr>
          <w:rFonts w:hint="eastAsia" w:ascii="宋体" w:hAnsi="宋体" w:cs="宋体"/>
          <w:color w:val="auto"/>
          <w:highlight w:val="none"/>
        </w:rPr>
      </w:pPr>
    </w:p>
    <w:p w14:paraId="0F4CE3E2">
      <w:pPr>
        <w:snapToGrid w:val="0"/>
        <w:spacing w:line="360" w:lineRule="auto"/>
        <w:jc w:val="center"/>
        <w:outlineLvl w:val="0"/>
        <w:rPr>
          <w:rFonts w:hint="eastAsia" w:ascii="宋体" w:hAnsi="宋体" w:cs="宋体"/>
          <w:b/>
          <w:color w:val="auto"/>
          <w:kern w:val="0"/>
          <w:sz w:val="32"/>
          <w:szCs w:val="32"/>
          <w:highlight w:val="none"/>
        </w:rPr>
      </w:pPr>
    </w:p>
    <w:p w14:paraId="13CF07AE">
      <w:pPr>
        <w:snapToGrid w:val="0"/>
        <w:spacing w:line="360" w:lineRule="auto"/>
        <w:jc w:val="center"/>
        <w:outlineLvl w:val="0"/>
        <w:rPr>
          <w:rFonts w:hint="eastAsia" w:ascii="宋体" w:hAnsi="宋体" w:cs="宋体"/>
          <w:b/>
          <w:color w:val="auto"/>
          <w:kern w:val="0"/>
          <w:sz w:val="32"/>
          <w:szCs w:val="32"/>
          <w:highlight w:val="none"/>
        </w:rPr>
      </w:pPr>
    </w:p>
    <w:p w14:paraId="086668FE">
      <w:pPr>
        <w:pStyle w:val="5"/>
        <w:rPr>
          <w:rFonts w:hint="eastAsia"/>
          <w:color w:val="auto"/>
          <w:highlight w:val="none"/>
          <w:lang w:val="en-US"/>
        </w:rPr>
      </w:pPr>
    </w:p>
    <w:p w14:paraId="5BD69663">
      <w:pPr>
        <w:rPr>
          <w:color w:val="auto"/>
          <w:highlight w:val="none"/>
        </w:rPr>
      </w:pPr>
    </w:p>
    <w:p w14:paraId="5254440F">
      <w:pPr>
        <w:snapToGrid w:val="0"/>
        <w:spacing w:line="360" w:lineRule="auto"/>
        <w:ind w:firstLine="3855" w:firstLineChars="1200"/>
        <w:outlineLvl w:val="0"/>
        <w:rPr>
          <w:rFonts w:hint="eastAsia" w:ascii="宋体" w:hAnsi="宋体" w:cs="宋体"/>
          <w:b/>
          <w:color w:val="auto"/>
          <w:kern w:val="0"/>
          <w:sz w:val="32"/>
          <w:szCs w:val="32"/>
          <w:highlight w:val="none"/>
        </w:rPr>
      </w:pPr>
    </w:p>
    <w:p w14:paraId="05C3C31A">
      <w:pPr>
        <w:snapToGrid w:val="0"/>
        <w:spacing w:line="360" w:lineRule="auto"/>
        <w:ind w:firstLine="3855" w:firstLineChars="1200"/>
        <w:outlineLvl w:val="0"/>
        <w:rPr>
          <w:rFonts w:hint="eastAsia" w:ascii="宋体" w:hAnsi="宋体" w:cs="宋体"/>
          <w:b/>
          <w:color w:val="auto"/>
          <w:kern w:val="0"/>
          <w:sz w:val="32"/>
          <w:szCs w:val="32"/>
          <w:highlight w:val="none"/>
        </w:rPr>
      </w:pPr>
    </w:p>
    <w:p w14:paraId="42207325">
      <w:pPr>
        <w:snapToGrid w:val="0"/>
        <w:spacing w:line="360" w:lineRule="auto"/>
        <w:ind w:firstLine="3855" w:firstLineChars="1200"/>
        <w:outlineLvl w:val="0"/>
        <w:rPr>
          <w:rFonts w:hint="eastAsia" w:ascii="宋体" w:hAnsi="宋体" w:cs="宋体"/>
          <w:b/>
          <w:color w:val="auto"/>
          <w:kern w:val="0"/>
          <w:sz w:val="32"/>
          <w:szCs w:val="32"/>
          <w:highlight w:val="none"/>
        </w:rPr>
      </w:pPr>
    </w:p>
    <w:p w14:paraId="71EE1CD8">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6D57278">
      <w:pPr>
        <w:snapToGrid w:val="0"/>
        <w:spacing w:line="360" w:lineRule="auto"/>
        <w:ind w:firstLine="3855" w:firstLineChars="1200"/>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59543E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杭州市第三人民医院、杭州市公共资源交易中心：</w:t>
      </w:r>
    </w:p>
    <w:p w14:paraId="5A5BCF3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我方参加你方组织的杭州市第三人民医院服务器采购项目【招标编号：HZZFCG-2024-227】招标的有关活动，并对此项目进行投标。为此：</w:t>
      </w:r>
    </w:p>
    <w:p w14:paraId="0F2A1F7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E05FCE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26C53B7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7786E12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0C78735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3EE29F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2CD0CF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F778C4A">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84DD8E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8831F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CF10B0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641A80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FD8A24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4D6A0C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8E2354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923AA5B">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84B47A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B09201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82122AA">
      <w:pPr>
        <w:snapToGrid w:val="0"/>
        <w:spacing w:line="360" w:lineRule="auto"/>
        <w:ind w:left="420" w:leftChars="200" w:firstLine="480" w:firstLineChars="200"/>
        <w:rPr>
          <w:rFonts w:eastAsia="仿宋_GB2312"/>
          <w:color w:val="auto"/>
          <w:highlight w:val="none"/>
        </w:rPr>
      </w:pPr>
      <w:r>
        <w:rPr>
          <w:rFonts w:hint="eastAsia" w:ascii="宋体" w:hAnsi="宋体" w:cs="宋体"/>
          <w:color w:val="auto"/>
          <w:sz w:val="24"/>
          <w:highlight w:val="none"/>
        </w:rPr>
        <w:t>2.3.2 报价情况说明（如果有）；</w:t>
      </w:r>
    </w:p>
    <w:p w14:paraId="2A3BCDD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2.3.3中小企业声明函（如果有）。</w:t>
      </w:r>
    </w:p>
    <w:p w14:paraId="5353A0B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4A498BD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028748A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AFBA87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37B40C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A71688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BC34F5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EC7B012">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DBA78D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35BB4CFD">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6D85612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0EDB7F7">
      <w:pPr>
        <w:snapToGrid w:val="0"/>
        <w:spacing w:line="360" w:lineRule="auto"/>
        <w:jc w:val="center"/>
        <w:rPr>
          <w:rFonts w:hint="eastAsia" w:ascii="宋体" w:hAnsi="宋体" w:cs="宋体"/>
          <w:b/>
          <w:color w:val="auto"/>
          <w:kern w:val="0"/>
          <w:sz w:val="32"/>
          <w:szCs w:val="32"/>
          <w:highlight w:val="none"/>
        </w:rPr>
      </w:pPr>
    </w:p>
    <w:p w14:paraId="2AB7569F">
      <w:pPr>
        <w:snapToGrid w:val="0"/>
        <w:spacing w:line="360" w:lineRule="auto"/>
        <w:rPr>
          <w:rFonts w:hint="eastAsia" w:ascii="宋体" w:hAnsi="宋体" w:cs="宋体"/>
          <w:color w:val="auto"/>
          <w:sz w:val="24"/>
          <w:highlight w:val="none"/>
        </w:rPr>
      </w:pPr>
    </w:p>
    <w:p w14:paraId="5682EE13">
      <w:pPr>
        <w:jc w:val="center"/>
        <w:rPr>
          <w:rFonts w:hint="eastAsia" w:ascii="宋体" w:hAnsi="宋体" w:cs="宋体"/>
          <w:b/>
          <w:color w:val="auto"/>
          <w:kern w:val="0"/>
          <w:sz w:val="32"/>
          <w:szCs w:val="32"/>
          <w:highlight w:val="none"/>
        </w:rPr>
      </w:pPr>
    </w:p>
    <w:p w14:paraId="77F42059">
      <w:pPr>
        <w:jc w:val="center"/>
        <w:rPr>
          <w:rFonts w:hint="eastAsia" w:ascii="宋体" w:hAnsi="宋体" w:cs="宋体"/>
          <w:b/>
          <w:color w:val="auto"/>
          <w:kern w:val="0"/>
          <w:sz w:val="32"/>
          <w:szCs w:val="32"/>
          <w:highlight w:val="none"/>
        </w:rPr>
      </w:pPr>
    </w:p>
    <w:p w14:paraId="6B89E12D">
      <w:pPr>
        <w:jc w:val="center"/>
        <w:rPr>
          <w:rFonts w:hint="eastAsia" w:ascii="宋体" w:hAnsi="宋体" w:cs="宋体"/>
          <w:b/>
          <w:color w:val="auto"/>
          <w:kern w:val="0"/>
          <w:sz w:val="32"/>
          <w:szCs w:val="32"/>
          <w:highlight w:val="none"/>
        </w:rPr>
      </w:pPr>
    </w:p>
    <w:p w14:paraId="23907C73">
      <w:pPr>
        <w:jc w:val="center"/>
        <w:rPr>
          <w:rFonts w:hint="eastAsia" w:ascii="宋体" w:hAnsi="宋体" w:cs="宋体"/>
          <w:b/>
          <w:color w:val="auto"/>
          <w:kern w:val="0"/>
          <w:sz w:val="32"/>
          <w:szCs w:val="32"/>
          <w:highlight w:val="none"/>
        </w:rPr>
      </w:pPr>
    </w:p>
    <w:p w14:paraId="7903206A">
      <w:pPr>
        <w:jc w:val="center"/>
        <w:rPr>
          <w:rFonts w:hint="eastAsia" w:ascii="宋体" w:hAnsi="宋体" w:cs="宋体"/>
          <w:b/>
          <w:color w:val="auto"/>
          <w:kern w:val="0"/>
          <w:sz w:val="32"/>
          <w:szCs w:val="32"/>
          <w:highlight w:val="none"/>
        </w:rPr>
      </w:pPr>
    </w:p>
    <w:p w14:paraId="07FF7E25">
      <w:pPr>
        <w:jc w:val="center"/>
        <w:rPr>
          <w:rFonts w:hint="eastAsia" w:ascii="宋体" w:hAnsi="宋体" w:cs="宋体"/>
          <w:b/>
          <w:color w:val="auto"/>
          <w:kern w:val="0"/>
          <w:sz w:val="32"/>
          <w:szCs w:val="32"/>
          <w:highlight w:val="none"/>
        </w:rPr>
      </w:pPr>
    </w:p>
    <w:p w14:paraId="6F96F9D3">
      <w:pPr>
        <w:jc w:val="center"/>
        <w:rPr>
          <w:rFonts w:hint="eastAsia" w:ascii="宋体" w:hAnsi="宋体" w:cs="宋体"/>
          <w:b/>
          <w:color w:val="auto"/>
          <w:kern w:val="0"/>
          <w:sz w:val="32"/>
          <w:szCs w:val="32"/>
          <w:highlight w:val="none"/>
        </w:rPr>
      </w:pPr>
    </w:p>
    <w:p w14:paraId="0DFB1030">
      <w:pPr>
        <w:jc w:val="center"/>
        <w:rPr>
          <w:rFonts w:hint="eastAsia" w:ascii="宋体" w:hAnsi="宋体" w:cs="宋体"/>
          <w:b/>
          <w:color w:val="auto"/>
          <w:kern w:val="0"/>
          <w:sz w:val="32"/>
          <w:szCs w:val="32"/>
          <w:highlight w:val="none"/>
        </w:rPr>
      </w:pPr>
    </w:p>
    <w:p w14:paraId="73A8B0B7">
      <w:pPr>
        <w:jc w:val="center"/>
        <w:rPr>
          <w:rFonts w:hint="eastAsia" w:ascii="宋体" w:hAnsi="宋体" w:cs="宋体"/>
          <w:b/>
          <w:color w:val="auto"/>
          <w:kern w:val="0"/>
          <w:sz w:val="32"/>
          <w:szCs w:val="32"/>
          <w:highlight w:val="none"/>
        </w:rPr>
      </w:pPr>
    </w:p>
    <w:p w14:paraId="29904DEC">
      <w:pPr>
        <w:jc w:val="center"/>
        <w:rPr>
          <w:rFonts w:hint="eastAsia" w:ascii="宋体" w:hAnsi="宋体" w:cs="宋体"/>
          <w:b/>
          <w:color w:val="auto"/>
          <w:kern w:val="0"/>
          <w:sz w:val="32"/>
          <w:szCs w:val="32"/>
          <w:highlight w:val="none"/>
        </w:rPr>
      </w:pPr>
    </w:p>
    <w:p w14:paraId="200A30E0">
      <w:pPr>
        <w:jc w:val="center"/>
        <w:rPr>
          <w:rFonts w:hint="eastAsia" w:ascii="宋体" w:hAnsi="宋体" w:cs="宋体"/>
          <w:b/>
          <w:color w:val="auto"/>
          <w:kern w:val="0"/>
          <w:sz w:val="32"/>
          <w:szCs w:val="32"/>
          <w:highlight w:val="none"/>
        </w:rPr>
      </w:pPr>
    </w:p>
    <w:p w14:paraId="4201C88F">
      <w:pPr>
        <w:jc w:val="center"/>
        <w:rPr>
          <w:rFonts w:hint="eastAsia" w:ascii="宋体" w:hAnsi="宋体" w:cs="宋体"/>
          <w:b/>
          <w:color w:val="auto"/>
          <w:kern w:val="0"/>
          <w:sz w:val="32"/>
          <w:szCs w:val="32"/>
          <w:highlight w:val="none"/>
        </w:rPr>
      </w:pPr>
    </w:p>
    <w:p w14:paraId="5977DEDA">
      <w:pPr>
        <w:jc w:val="center"/>
        <w:rPr>
          <w:rFonts w:hint="eastAsia" w:ascii="宋体" w:hAnsi="宋体" w:cs="宋体"/>
          <w:b/>
          <w:color w:val="auto"/>
          <w:kern w:val="0"/>
          <w:sz w:val="32"/>
          <w:szCs w:val="32"/>
          <w:highlight w:val="none"/>
        </w:rPr>
      </w:pPr>
    </w:p>
    <w:p w14:paraId="66AD4748">
      <w:pPr>
        <w:jc w:val="center"/>
        <w:rPr>
          <w:rFonts w:hint="eastAsia" w:ascii="宋体" w:hAnsi="宋体" w:cs="宋体"/>
          <w:b/>
          <w:color w:val="auto"/>
          <w:kern w:val="0"/>
          <w:sz w:val="32"/>
          <w:szCs w:val="32"/>
          <w:highlight w:val="none"/>
        </w:rPr>
      </w:pPr>
    </w:p>
    <w:p w14:paraId="20947930">
      <w:pPr>
        <w:jc w:val="center"/>
        <w:rPr>
          <w:rFonts w:hint="eastAsia" w:ascii="宋体" w:hAnsi="宋体" w:cs="宋体"/>
          <w:b/>
          <w:color w:val="auto"/>
          <w:kern w:val="0"/>
          <w:sz w:val="32"/>
          <w:szCs w:val="32"/>
          <w:highlight w:val="none"/>
        </w:rPr>
      </w:pPr>
    </w:p>
    <w:p w14:paraId="7AF9ECB8">
      <w:pPr>
        <w:jc w:val="center"/>
        <w:rPr>
          <w:rFonts w:hint="eastAsia" w:ascii="宋体" w:hAnsi="宋体" w:cs="宋体"/>
          <w:b/>
          <w:color w:val="auto"/>
          <w:kern w:val="0"/>
          <w:sz w:val="32"/>
          <w:szCs w:val="32"/>
          <w:highlight w:val="none"/>
        </w:rPr>
      </w:pPr>
    </w:p>
    <w:p w14:paraId="60FB3738">
      <w:pPr>
        <w:jc w:val="center"/>
        <w:rPr>
          <w:rFonts w:hint="eastAsia" w:ascii="宋体" w:hAnsi="宋体" w:cs="宋体"/>
          <w:b/>
          <w:color w:val="auto"/>
          <w:kern w:val="0"/>
          <w:sz w:val="32"/>
          <w:szCs w:val="32"/>
          <w:highlight w:val="none"/>
        </w:rPr>
      </w:pPr>
    </w:p>
    <w:p w14:paraId="20823A3C">
      <w:pPr>
        <w:jc w:val="center"/>
        <w:rPr>
          <w:rFonts w:hint="eastAsia" w:ascii="宋体" w:hAnsi="宋体" w:cs="宋体"/>
          <w:b/>
          <w:color w:val="auto"/>
          <w:kern w:val="0"/>
          <w:sz w:val="32"/>
          <w:szCs w:val="32"/>
          <w:highlight w:val="none"/>
        </w:rPr>
      </w:pPr>
    </w:p>
    <w:p w14:paraId="3F00CFF0">
      <w:pPr>
        <w:jc w:val="center"/>
        <w:rPr>
          <w:rFonts w:hint="eastAsia" w:ascii="宋体" w:hAnsi="宋体" w:cs="宋体"/>
          <w:b/>
          <w:color w:val="auto"/>
          <w:kern w:val="0"/>
          <w:sz w:val="32"/>
          <w:szCs w:val="32"/>
          <w:highlight w:val="none"/>
        </w:rPr>
      </w:pPr>
    </w:p>
    <w:p w14:paraId="1D35F03F">
      <w:pPr>
        <w:jc w:val="center"/>
        <w:rPr>
          <w:rFonts w:hint="eastAsia" w:ascii="宋体" w:hAnsi="宋体" w:cs="宋体"/>
          <w:b/>
          <w:color w:val="auto"/>
          <w:kern w:val="0"/>
          <w:sz w:val="32"/>
          <w:szCs w:val="32"/>
          <w:highlight w:val="none"/>
        </w:rPr>
      </w:pPr>
    </w:p>
    <w:p w14:paraId="394E745C">
      <w:pPr>
        <w:jc w:val="center"/>
        <w:rPr>
          <w:rFonts w:hint="eastAsia" w:ascii="宋体" w:hAnsi="宋体" w:cs="宋体"/>
          <w:b/>
          <w:color w:val="auto"/>
          <w:kern w:val="0"/>
          <w:sz w:val="32"/>
          <w:szCs w:val="32"/>
          <w:highlight w:val="none"/>
        </w:rPr>
      </w:pPr>
    </w:p>
    <w:p w14:paraId="11D2AE3D">
      <w:pPr>
        <w:jc w:val="center"/>
        <w:rPr>
          <w:rFonts w:hint="eastAsia" w:ascii="宋体" w:hAnsi="宋体" w:cs="宋体"/>
          <w:b/>
          <w:color w:val="auto"/>
          <w:kern w:val="0"/>
          <w:sz w:val="32"/>
          <w:szCs w:val="32"/>
          <w:highlight w:val="none"/>
        </w:rPr>
      </w:pPr>
    </w:p>
    <w:p w14:paraId="5A731235">
      <w:pPr>
        <w:jc w:val="center"/>
        <w:rPr>
          <w:rFonts w:hint="eastAsia" w:ascii="宋体" w:hAnsi="宋体" w:cs="宋体"/>
          <w:b/>
          <w:color w:val="auto"/>
          <w:kern w:val="0"/>
          <w:sz w:val="32"/>
          <w:szCs w:val="32"/>
          <w:highlight w:val="none"/>
        </w:rPr>
      </w:pPr>
    </w:p>
    <w:p w14:paraId="0B8E5000">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D9FD42F">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79BF42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4F2575C">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00E1A13">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杭州市第三人民医院、杭州市公共资源交易中心</w:t>
      </w:r>
      <w:r>
        <w:rPr>
          <w:rFonts w:hint="eastAsia" w:ascii="宋体" w:hAnsi="宋体" w:cs="宋体"/>
          <w:color w:val="auto"/>
          <w:kern w:val="0"/>
          <w:sz w:val="24"/>
          <w:highlight w:val="none"/>
          <w:lang w:val="zh-CN"/>
        </w:rPr>
        <w:t>：</w:t>
      </w:r>
    </w:p>
    <w:p w14:paraId="380B007A">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杭州市第三人民医院服务器采购项目【招标编号：HZZFCG-2024-227】</w:t>
      </w:r>
      <w:r>
        <w:rPr>
          <w:rFonts w:hint="eastAsia" w:ascii="宋体" w:hAnsi="宋体" w:cs="宋体"/>
          <w:color w:val="auto"/>
          <w:kern w:val="0"/>
          <w:sz w:val="24"/>
          <w:highlight w:val="none"/>
          <w:lang w:val="zh-CN"/>
        </w:rPr>
        <w:t>政府采购投标的一切事项，其法律后果由我方承担。</w:t>
      </w:r>
    </w:p>
    <w:p w14:paraId="191E1D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356869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976E9A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1EDD953">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CB70717">
      <w:pPr>
        <w:snapToGrid w:val="0"/>
        <w:spacing w:line="360" w:lineRule="auto"/>
        <w:rPr>
          <w:rFonts w:hint="eastAsia" w:ascii="宋体" w:hAnsi="宋体" w:cs="宋体"/>
          <w:color w:val="auto"/>
          <w:sz w:val="24"/>
          <w:highlight w:val="none"/>
        </w:rPr>
      </w:pPr>
    </w:p>
    <w:p w14:paraId="3497D134">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F418C2F">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杭州市第三人民医院、杭州市公共资源交易中心</w:t>
      </w:r>
      <w:r>
        <w:rPr>
          <w:rFonts w:hint="eastAsia" w:ascii="宋体" w:hAnsi="宋体" w:cs="宋体"/>
          <w:color w:val="auto"/>
          <w:kern w:val="0"/>
          <w:sz w:val="24"/>
          <w:highlight w:val="none"/>
          <w:lang w:val="zh-CN"/>
        </w:rPr>
        <w:t>：</w:t>
      </w:r>
    </w:p>
    <w:p w14:paraId="50ABCE2D">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杭州市第三人民医院服务器采购项目【招标编号：HZZFCG-2024-227】</w:t>
      </w:r>
      <w:r>
        <w:rPr>
          <w:rFonts w:hint="eastAsia" w:ascii="宋体" w:hAnsi="宋体" w:cs="宋体"/>
          <w:color w:val="auto"/>
          <w:kern w:val="0"/>
          <w:sz w:val="24"/>
          <w:highlight w:val="none"/>
          <w:lang w:val="zh-CN"/>
        </w:rPr>
        <w:t>政府采购投标的一切事项，其法律后果由我方承担。</w:t>
      </w:r>
    </w:p>
    <w:p w14:paraId="6A116BC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960FD4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E9FDC0D">
      <w:pPr>
        <w:rPr>
          <w:rFonts w:hint="eastAsia" w:ascii="宋体" w:hAnsi="宋体" w:cs="宋体"/>
          <w:color w:val="auto"/>
          <w:highlight w:val="none"/>
        </w:rPr>
      </w:pPr>
    </w:p>
    <w:p w14:paraId="45C9A814">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41DA6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D65C5FD">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46969CE">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B0CD714">
      <w:pPr>
        <w:snapToGrid w:val="0"/>
        <w:spacing w:line="360" w:lineRule="auto"/>
        <w:ind w:firstLine="480" w:firstLineChars="200"/>
        <w:rPr>
          <w:rFonts w:hint="eastAsia" w:ascii="宋体" w:hAnsi="宋体" w:cs="宋体"/>
          <w:color w:val="auto"/>
          <w:kern w:val="0"/>
          <w:sz w:val="24"/>
          <w:highlight w:val="none"/>
          <w:lang w:val="zh-CN"/>
        </w:rPr>
      </w:pPr>
    </w:p>
    <w:p w14:paraId="66A412E6">
      <w:pPr>
        <w:snapToGrid w:val="0"/>
        <w:spacing w:line="360" w:lineRule="auto"/>
        <w:ind w:firstLine="480" w:firstLineChars="200"/>
        <w:rPr>
          <w:rFonts w:hint="eastAsia"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r>
        <w:rPr>
          <w:rFonts w:ascii="宋体" w:hAnsi="宋体" w:cs="宋体"/>
          <w:b/>
          <w:color w:val="auto"/>
          <w:kern w:val="0"/>
          <w:sz w:val="32"/>
          <w:szCs w:val="32"/>
          <w:highlight w:val="none"/>
          <w:lang w:val="zh-CN"/>
        </w:rPr>
        <w:br w:type="page"/>
      </w:r>
    </w:p>
    <w:p w14:paraId="3F75EC7A">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9FDE5E1">
      <w:pPr>
        <w:pStyle w:val="148"/>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31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68AF40">
            <w:pPr>
              <w:pStyle w:val="148"/>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2717DACE">
            <w:pPr>
              <w:pStyle w:val="148"/>
              <w:adjustRightInd w:val="0"/>
              <w:spacing w:line="360" w:lineRule="auto"/>
              <w:rPr>
                <w:rFonts w:hint="eastAsia" w:hAnsi="宋体" w:cs="宋体"/>
                <w:bCs/>
                <w:color w:val="auto"/>
                <w:sz w:val="24"/>
                <w:highlight w:val="none"/>
              </w:rPr>
            </w:pPr>
          </w:p>
        </w:tc>
      </w:tr>
    </w:tbl>
    <w:p w14:paraId="694FD42D">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68BA853">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6C55A29">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C20A0D8">
      <w:pPr>
        <w:jc w:val="center"/>
        <w:rPr>
          <w:rFonts w:hint="eastAsia" w:ascii="宋体" w:hAnsi="宋体" w:cs="宋体"/>
          <w:b/>
          <w:color w:val="auto"/>
          <w:kern w:val="0"/>
          <w:sz w:val="32"/>
          <w:szCs w:val="32"/>
          <w:highlight w:val="none"/>
        </w:rPr>
      </w:pPr>
    </w:p>
    <w:p w14:paraId="0AC78964">
      <w:pPr>
        <w:jc w:val="center"/>
        <w:rPr>
          <w:rFonts w:hint="eastAsia" w:ascii="宋体" w:hAnsi="宋体" w:cs="宋体"/>
          <w:b/>
          <w:color w:val="auto"/>
          <w:kern w:val="0"/>
          <w:sz w:val="32"/>
          <w:szCs w:val="32"/>
          <w:highlight w:val="none"/>
        </w:rPr>
      </w:pPr>
    </w:p>
    <w:p w14:paraId="23EE6BD1">
      <w:pPr>
        <w:jc w:val="center"/>
        <w:rPr>
          <w:rFonts w:hint="eastAsia" w:ascii="宋体" w:hAnsi="宋体" w:cs="宋体"/>
          <w:b/>
          <w:color w:val="auto"/>
          <w:kern w:val="0"/>
          <w:sz w:val="32"/>
          <w:szCs w:val="32"/>
          <w:highlight w:val="none"/>
        </w:rPr>
      </w:pPr>
    </w:p>
    <w:p w14:paraId="0CAAE408">
      <w:pPr>
        <w:jc w:val="center"/>
        <w:rPr>
          <w:rFonts w:hint="eastAsia" w:ascii="宋体" w:hAnsi="宋体" w:cs="宋体"/>
          <w:b/>
          <w:color w:val="auto"/>
          <w:kern w:val="0"/>
          <w:sz w:val="32"/>
          <w:szCs w:val="32"/>
          <w:highlight w:val="none"/>
        </w:rPr>
      </w:pPr>
    </w:p>
    <w:p w14:paraId="12FAB5BD">
      <w:pPr>
        <w:jc w:val="center"/>
        <w:rPr>
          <w:rFonts w:hint="eastAsia" w:ascii="宋体" w:hAnsi="宋体" w:cs="宋体"/>
          <w:b/>
          <w:color w:val="auto"/>
          <w:kern w:val="0"/>
          <w:sz w:val="32"/>
          <w:szCs w:val="32"/>
          <w:highlight w:val="none"/>
        </w:rPr>
      </w:pPr>
    </w:p>
    <w:p w14:paraId="371ADB4B">
      <w:pPr>
        <w:jc w:val="center"/>
        <w:rPr>
          <w:rFonts w:hint="eastAsia" w:ascii="宋体" w:hAnsi="宋体" w:cs="宋体"/>
          <w:b/>
          <w:color w:val="auto"/>
          <w:kern w:val="0"/>
          <w:sz w:val="32"/>
          <w:szCs w:val="32"/>
          <w:highlight w:val="none"/>
        </w:rPr>
      </w:pPr>
    </w:p>
    <w:p w14:paraId="1C5B989A">
      <w:pPr>
        <w:jc w:val="center"/>
        <w:rPr>
          <w:rFonts w:hint="eastAsia" w:ascii="宋体" w:hAnsi="宋体" w:cs="宋体"/>
          <w:b/>
          <w:color w:val="auto"/>
          <w:kern w:val="0"/>
          <w:sz w:val="32"/>
          <w:szCs w:val="32"/>
          <w:highlight w:val="none"/>
        </w:rPr>
      </w:pPr>
    </w:p>
    <w:p w14:paraId="00FA02F2">
      <w:pPr>
        <w:jc w:val="center"/>
        <w:rPr>
          <w:rFonts w:hint="eastAsia" w:ascii="宋体" w:hAnsi="宋体" w:cs="宋体"/>
          <w:b/>
          <w:color w:val="auto"/>
          <w:kern w:val="0"/>
          <w:sz w:val="32"/>
          <w:szCs w:val="32"/>
          <w:highlight w:val="none"/>
        </w:rPr>
      </w:pPr>
    </w:p>
    <w:p w14:paraId="124FBDD5">
      <w:pPr>
        <w:jc w:val="center"/>
        <w:rPr>
          <w:rFonts w:hint="eastAsia" w:ascii="宋体" w:hAnsi="宋体" w:cs="宋体"/>
          <w:b/>
          <w:color w:val="auto"/>
          <w:kern w:val="0"/>
          <w:sz w:val="32"/>
          <w:szCs w:val="32"/>
          <w:highlight w:val="none"/>
        </w:rPr>
      </w:pPr>
    </w:p>
    <w:p w14:paraId="18324589">
      <w:pPr>
        <w:jc w:val="center"/>
        <w:rPr>
          <w:rFonts w:hint="eastAsia" w:ascii="宋体" w:hAnsi="宋体" w:cs="宋体"/>
          <w:b/>
          <w:color w:val="auto"/>
          <w:kern w:val="0"/>
          <w:sz w:val="32"/>
          <w:szCs w:val="32"/>
          <w:highlight w:val="none"/>
        </w:rPr>
      </w:pPr>
    </w:p>
    <w:p w14:paraId="4E9A6E78">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18" w:right="1418" w:bottom="1418" w:left="1418" w:header="851" w:footer="992" w:gutter="0"/>
          <w:cols w:space="720" w:num="1"/>
          <w:titlePg/>
          <w:docGrid w:linePitch="312" w:charSpace="0"/>
        </w:sectPr>
      </w:pPr>
    </w:p>
    <w:p w14:paraId="7EF3105C">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C782C5">
      <w:pPr>
        <w:widowControl/>
        <w:spacing w:line="360" w:lineRule="auto"/>
        <w:ind w:firstLine="120" w:firstLineChars="50"/>
        <w:jc w:val="left"/>
        <w:rPr>
          <w:rFonts w:hint="eastAsia" w:ascii="宋体" w:hAnsi="宋体" w:cs="宋体"/>
          <w:color w:val="auto"/>
          <w:sz w:val="24"/>
          <w:highlight w:val="none"/>
        </w:rPr>
      </w:pPr>
      <w:bookmarkStart w:id="40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4"/>
    <w:p w14:paraId="1415E2EE">
      <w:pPr>
        <w:rPr>
          <w:color w:val="auto"/>
          <w:highlight w:val="none"/>
        </w:rPr>
      </w:pPr>
    </w:p>
    <w:p w14:paraId="26AF7A30">
      <w:pPr>
        <w:pStyle w:val="5"/>
        <w:rPr>
          <w:rFonts w:hint="eastAsia"/>
          <w:color w:val="auto"/>
          <w:highlight w:val="none"/>
          <w:lang w:val="en-US"/>
        </w:rPr>
      </w:pPr>
    </w:p>
    <w:p w14:paraId="34EF3FFB">
      <w:pPr>
        <w:jc w:val="center"/>
        <w:rPr>
          <w:rFonts w:hint="eastAsia" w:ascii="宋体" w:hAnsi="宋体" w:cs="宋体"/>
          <w:b/>
          <w:color w:val="auto"/>
          <w:kern w:val="0"/>
          <w:sz w:val="32"/>
          <w:szCs w:val="32"/>
          <w:highlight w:val="none"/>
        </w:rPr>
      </w:pPr>
    </w:p>
    <w:p w14:paraId="5976510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B0F795F">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6E5A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0BB006B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7AFE1562">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0874352">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02E57D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6CED802B">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776E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2CFCD707">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874" w:type="dxa"/>
          </w:tcPr>
          <w:p w14:paraId="7AD1E10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0B21624">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B084C34">
            <w:pPr>
              <w:rPr>
                <w:rFonts w:hint="eastAsia" w:ascii="宋体" w:hAnsi="宋体" w:cs="宋体"/>
                <w:color w:val="auto"/>
                <w:sz w:val="24"/>
                <w:highlight w:val="none"/>
              </w:rPr>
            </w:pPr>
          </w:p>
          <w:p w14:paraId="78603AA8">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1EB74215">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509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59F16B2">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874" w:type="dxa"/>
          </w:tcPr>
          <w:p w14:paraId="7336A95D">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30C5AFC">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C0B354F">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78E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67706A8">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874" w:type="dxa"/>
          </w:tcPr>
          <w:p w14:paraId="0F4719F9">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35BC2F1D">
            <w:pPr>
              <w:spacing w:line="360" w:lineRule="auto"/>
              <w:rPr>
                <w:rFonts w:hint="eastAsia" w:ascii="宋体" w:hAnsi="宋体" w:cs="宋体"/>
                <w:snapToGrid w:val="0"/>
                <w:color w:val="auto"/>
                <w:sz w:val="24"/>
                <w:highlight w:val="none"/>
              </w:rPr>
            </w:pPr>
          </w:p>
        </w:tc>
        <w:tc>
          <w:tcPr>
            <w:tcW w:w="2551" w:type="dxa"/>
            <w:vAlign w:val="center"/>
          </w:tcPr>
          <w:p w14:paraId="0F683438">
            <w:pP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2BA8032A">
            <w:pPr>
              <w:rPr>
                <w:rFonts w:hint="eastAsia" w:ascii="宋体" w:hAnsi="宋体" w:cs="宋体"/>
                <w:color w:val="auto"/>
                <w:sz w:val="24"/>
                <w:highlight w:val="none"/>
              </w:rPr>
            </w:pPr>
            <w:r>
              <w:rPr>
                <w:rFonts w:hint="eastAsia" w:ascii="宋体" w:hAnsi="宋体" w:cs="宋体"/>
                <w:color w:val="auto"/>
                <w:sz w:val="24"/>
                <w:highlight w:val="none"/>
              </w:rPr>
              <w:t>/</w:t>
            </w:r>
          </w:p>
        </w:tc>
      </w:tr>
      <w:tr w14:paraId="35E0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445D80A">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874" w:type="dxa"/>
          </w:tcPr>
          <w:p w14:paraId="167DEA93">
            <w:pPr>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779CD54D">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56AFEB40">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78B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C6DD61A">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874" w:type="dxa"/>
          </w:tcPr>
          <w:p w14:paraId="6CBB4BAE">
            <w:pPr>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685340CE">
            <w:pPr>
              <w:rPr>
                <w:rFonts w:hint="eastAsia" w:ascii="宋体" w:hAnsi="宋体" w:cs="宋体"/>
                <w:color w:val="auto"/>
                <w:kern w:val="0"/>
                <w:sz w:val="24"/>
                <w:highlight w:val="none"/>
              </w:rPr>
            </w:pPr>
          </w:p>
        </w:tc>
        <w:tc>
          <w:tcPr>
            <w:tcW w:w="1418" w:type="dxa"/>
          </w:tcPr>
          <w:p w14:paraId="5CE9FC92">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6D0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6810805">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874" w:type="dxa"/>
          </w:tcPr>
          <w:p w14:paraId="2F1D8986">
            <w:pPr>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1B31AE20">
            <w:pPr>
              <w:rPr>
                <w:rFonts w:hint="eastAsia" w:ascii="宋体" w:hAnsi="宋体" w:cs="宋体"/>
                <w:color w:val="auto"/>
                <w:kern w:val="0"/>
                <w:sz w:val="24"/>
                <w:highlight w:val="none"/>
              </w:rPr>
            </w:pPr>
          </w:p>
        </w:tc>
        <w:tc>
          <w:tcPr>
            <w:tcW w:w="1418" w:type="dxa"/>
          </w:tcPr>
          <w:p w14:paraId="5BF1D04C">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51338D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003B308D">
      <w:pPr>
        <w:spacing w:line="360" w:lineRule="auto"/>
        <w:ind w:right="420"/>
        <w:jc w:val="left"/>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r>
        <w:rPr>
          <w:rFonts w:hint="eastAsia" w:ascii="宋体" w:hAnsi="宋体" w:cs="宋体"/>
          <w:b/>
          <w:color w:val="auto"/>
          <w:kern w:val="0"/>
          <w:sz w:val="32"/>
          <w:szCs w:val="32"/>
          <w:highlight w:val="none"/>
        </w:rPr>
        <w:t xml:space="preserve">     </w:t>
      </w:r>
    </w:p>
    <w:p w14:paraId="79C24D3D">
      <w:pPr>
        <w:jc w:val="center"/>
        <w:rPr>
          <w:rFonts w:hint="eastAsia" w:ascii="宋体" w:hAnsi="宋体" w:cs="宋体"/>
          <w:b/>
          <w:color w:val="auto"/>
          <w:kern w:val="0"/>
          <w:sz w:val="32"/>
          <w:szCs w:val="32"/>
          <w:highlight w:val="none"/>
        </w:rPr>
      </w:pPr>
    </w:p>
    <w:p w14:paraId="2E1A09F5">
      <w:pPr>
        <w:jc w:val="center"/>
        <w:rPr>
          <w:rFonts w:hint="eastAsia" w:ascii="宋体" w:hAnsi="宋体" w:cs="宋体"/>
          <w:b/>
          <w:color w:val="auto"/>
          <w:kern w:val="0"/>
          <w:sz w:val="32"/>
          <w:szCs w:val="32"/>
          <w:highlight w:val="none"/>
        </w:rPr>
      </w:pPr>
    </w:p>
    <w:p w14:paraId="37FCDA57">
      <w:pPr>
        <w:jc w:val="center"/>
        <w:rPr>
          <w:rFonts w:hint="eastAsia" w:ascii="宋体" w:hAnsi="宋体" w:cs="宋体"/>
          <w:b/>
          <w:color w:val="auto"/>
          <w:kern w:val="0"/>
          <w:sz w:val="32"/>
          <w:szCs w:val="32"/>
          <w:highlight w:val="none"/>
        </w:rPr>
      </w:pPr>
    </w:p>
    <w:p w14:paraId="1C18F510">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47E260E">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686A63F">
      <w:pPr>
        <w:jc w:val="center"/>
        <w:rPr>
          <w:rFonts w:hint="eastAsia" w:ascii="宋体" w:hAnsi="宋体" w:cs="宋体"/>
          <w:b/>
          <w:color w:val="auto"/>
          <w:kern w:val="0"/>
          <w:sz w:val="32"/>
          <w:szCs w:val="32"/>
          <w:highlight w:val="none"/>
        </w:rPr>
      </w:pPr>
    </w:p>
    <w:p w14:paraId="26A4C3D0">
      <w:pPr>
        <w:jc w:val="center"/>
        <w:rPr>
          <w:rFonts w:hint="eastAsia" w:ascii="宋体" w:hAnsi="宋体" w:cs="宋体"/>
          <w:b/>
          <w:color w:val="auto"/>
          <w:kern w:val="0"/>
          <w:sz w:val="32"/>
          <w:szCs w:val="32"/>
          <w:highlight w:val="none"/>
        </w:rPr>
      </w:pPr>
    </w:p>
    <w:p w14:paraId="19F8BF08">
      <w:pPr>
        <w:jc w:val="center"/>
        <w:rPr>
          <w:rFonts w:hint="eastAsia" w:ascii="宋体" w:hAnsi="宋体" w:cs="宋体"/>
          <w:b/>
          <w:color w:val="auto"/>
          <w:kern w:val="0"/>
          <w:sz w:val="32"/>
          <w:szCs w:val="32"/>
          <w:highlight w:val="none"/>
        </w:rPr>
      </w:pPr>
    </w:p>
    <w:p w14:paraId="76C55FC8">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AF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F87F9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444323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746C703">
            <w:pPr>
              <w:spacing w:line="360" w:lineRule="auto"/>
              <w:jc w:val="center"/>
              <w:rPr>
                <w:rFonts w:hint="eastAsia" w:ascii="宋体" w:hAnsi="宋体" w:cs="宋体"/>
                <w:b/>
                <w:color w:val="auto"/>
                <w:sz w:val="24"/>
                <w:highlight w:val="none"/>
              </w:rPr>
            </w:pPr>
          </w:p>
          <w:p w14:paraId="314D9AE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93D51F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07E185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079AB5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935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82D89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9BC44AA">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A31AEE">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4CE8E3">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38F30CB">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74FBDE7">
            <w:pPr>
              <w:spacing w:line="360" w:lineRule="auto"/>
              <w:jc w:val="center"/>
              <w:rPr>
                <w:rFonts w:hint="eastAsia" w:ascii="宋体" w:hAnsi="宋体" w:cs="宋体"/>
                <w:color w:val="auto"/>
                <w:sz w:val="24"/>
                <w:highlight w:val="none"/>
              </w:rPr>
            </w:pPr>
          </w:p>
        </w:tc>
      </w:tr>
      <w:tr w14:paraId="53D0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EBC78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151BE09">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F44A1E">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CC3B7E">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312F50B">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94F572D">
            <w:pPr>
              <w:spacing w:line="360" w:lineRule="auto"/>
              <w:jc w:val="center"/>
              <w:rPr>
                <w:rFonts w:hint="eastAsia" w:ascii="宋体" w:hAnsi="宋体" w:cs="宋体"/>
                <w:color w:val="auto"/>
                <w:sz w:val="24"/>
                <w:highlight w:val="none"/>
              </w:rPr>
            </w:pPr>
          </w:p>
        </w:tc>
      </w:tr>
      <w:tr w14:paraId="061B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8D2FF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E76BB79">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C030493">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D3395F">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44CAD4D">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CA16139">
            <w:pPr>
              <w:spacing w:line="360" w:lineRule="auto"/>
              <w:jc w:val="center"/>
              <w:rPr>
                <w:rFonts w:hint="eastAsia" w:ascii="宋体" w:hAnsi="宋体" w:cs="宋体"/>
                <w:color w:val="auto"/>
                <w:sz w:val="24"/>
                <w:highlight w:val="none"/>
              </w:rPr>
            </w:pPr>
          </w:p>
        </w:tc>
      </w:tr>
    </w:tbl>
    <w:p w14:paraId="732FE30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F262E36">
      <w:pPr>
        <w:jc w:val="center"/>
        <w:rPr>
          <w:rFonts w:hint="eastAsia" w:ascii="宋体" w:hAnsi="宋体" w:cs="宋体"/>
          <w:b/>
          <w:color w:val="auto"/>
          <w:kern w:val="0"/>
          <w:sz w:val="32"/>
          <w:szCs w:val="32"/>
          <w:highlight w:val="none"/>
        </w:rPr>
      </w:pPr>
    </w:p>
    <w:p w14:paraId="46C781FE">
      <w:pPr>
        <w:jc w:val="center"/>
        <w:rPr>
          <w:rFonts w:hint="eastAsia" w:ascii="宋体" w:hAnsi="宋体" w:cs="宋体"/>
          <w:b/>
          <w:color w:val="auto"/>
          <w:kern w:val="0"/>
          <w:sz w:val="32"/>
          <w:szCs w:val="32"/>
          <w:highlight w:val="none"/>
        </w:rPr>
      </w:pPr>
    </w:p>
    <w:p w14:paraId="6ED2C5D6">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7EF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FC9768">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3494394">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CB25396">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03DA4FF">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1EA9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83FEB1">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ACEA6E3">
            <w:pPr>
              <w:jc w:val="center"/>
              <w:rPr>
                <w:rFonts w:hint="eastAsia" w:ascii="宋体" w:hAnsi="宋体" w:cs="宋体"/>
                <w:b/>
                <w:color w:val="auto"/>
                <w:kern w:val="0"/>
                <w:sz w:val="32"/>
                <w:szCs w:val="32"/>
                <w:highlight w:val="none"/>
              </w:rPr>
            </w:pPr>
          </w:p>
        </w:tc>
        <w:tc>
          <w:tcPr>
            <w:tcW w:w="3546" w:type="dxa"/>
          </w:tcPr>
          <w:p w14:paraId="14E54376">
            <w:pPr>
              <w:jc w:val="center"/>
              <w:rPr>
                <w:rFonts w:hint="eastAsia" w:ascii="宋体" w:hAnsi="宋体" w:cs="宋体"/>
                <w:b/>
                <w:color w:val="auto"/>
                <w:kern w:val="0"/>
                <w:sz w:val="32"/>
                <w:szCs w:val="32"/>
                <w:highlight w:val="none"/>
              </w:rPr>
            </w:pPr>
          </w:p>
        </w:tc>
        <w:tc>
          <w:tcPr>
            <w:tcW w:w="1276" w:type="dxa"/>
          </w:tcPr>
          <w:p w14:paraId="3A59B60C">
            <w:pPr>
              <w:jc w:val="center"/>
              <w:rPr>
                <w:rFonts w:hint="eastAsia" w:ascii="宋体" w:hAnsi="宋体" w:cs="宋体"/>
                <w:b/>
                <w:color w:val="auto"/>
                <w:kern w:val="0"/>
                <w:sz w:val="32"/>
                <w:szCs w:val="32"/>
                <w:highlight w:val="none"/>
              </w:rPr>
            </w:pPr>
          </w:p>
        </w:tc>
      </w:tr>
      <w:tr w14:paraId="0854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0AAD7C7">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524D165">
            <w:pPr>
              <w:jc w:val="center"/>
              <w:rPr>
                <w:rFonts w:hint="eastAsia" w:ascii="宋体" w:hAnsi="宋体" w:cs="宋体"/>
                <w:b/>
                <w:color w:val="auto"/>
                <w:kern w:val="0"/>
                <w:sz w:val="32"/>
                <w:szCs w:val="32"/>
                <w:highlight w:val="none"/>
              </w:rPr>
            </w:pPr>
          </w:p>
        </w:tc>
        <w:tc>
          <w:tcPr>
            <w:tcW w:w="3546" w:type="dxa"/>
          </w:tcPr>
          <w:p w14:paraId="5082034E">
            <w:pPr>
              <w:jc w:val="center"/>
              <w:rPr>
                <w:rFonts w:hint="eastAsia" w:ascii="宋体" w:hAnsi="宋体" w:cs="宋体"/>
                <w:b/>
                <w:color w:val="auto"/>
                <w:kern w:val="0"/>
                <w:sz w:val="32"/>
                <w:szCs w:val="32"/>
                <w:highlight w:val="none"/>
              </w:rPr>
            </w:pPr>
          </w:p>
        </w:tc>
        <w:tc>
          <w:tcPr>
            <w:tcW w:w="1276" w:type="dxa"/>
          </w:tcPr>
          <w:p w14:paraId="26C5AB98">
            <w:pPr>
              <w:jc w:val="center"/>
              <w:rPr>
                <w:rFonts w:hint="eastAsia" w:ascii="宋体" w:hAnsi="宋体" w:cs="宋体"/>
                <w:b/>
                <w:color w:val="auto"/>
                <w:kern w:val="0"/>
                <w:sz w:val="32"/>
                <w:szCs w:val="32"/>
                <w:highlight w:val="none"/>
              </w:rPr>
            </w:pPr>
          </w:p>
        </w:tc>
      </w:tr>
      <w:tr w14:paraId="74B9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CCD102">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C7B15AA">
            <w:pPr>
              <w:jc w:val="center"/>
              <w:rPr>
                <w:rFonts w:hint="eastAsia" w:ascii="宋体" w:hAnsi="宋体" w:cs="宋体"/>
                <w:b/>
                <w:color w:val="auto"/>
                <w:kern w:val="0"/>
                <w:sz w:val="32"/>
                <w:szCs w:val="32"/>
                <w:highlight w:val="none"/>
              </w:rPr>
            </w:pPr>
          </w:p>
        </w:tc>
        <w:tc>
          <w:tcPr>
            <w:tcW w:w="3546" w:type="dxa"/>
          </w:tcPr>
          <w:p w14:paraId="58FAEFBA">
            <w:pPr>
              <w:jc w:val="center"/>
              <w:rPr>
                <w:rFonts w:hint="eastAsia" w:ascii="宋体" w:hAnsi="宋体" w:cs="宋体"/>
                <w:b/>
                <w:color w:val="auto"/>
                <w:kern w:val="0"/>
                <w:sz w:val="32"/>
                <w:szCs w:val="32"/>
                <w:highlight w:val="none"/>
              </w:rPr>
            </w:pPr>
          </w:p>
        </w:tc>
        <w:tc>
          <w:tcPr>
            <w:tcW w:w="1276" w:type="dxa"/>
          </w:tcPr>
          <w:p w14:paraId="2DCB8BA9">
            <w:pPr>
              <w:jc w:val="center"/>
              <w:rPr>
                <w:rFonts w:hint="eastAsia" w:ascii="宋体" w:hAnsi="宋体" w:cs="宋体"/>
                <w:b/>
                <w:color w:val="auto"/>
                <w:kern w:val="0"/>
                <w:sz w:val="32"/>
                <w:szCs w:val="32"/>
                <w:highlight w:val="none"/>
              </w:rPr>
            </w:pPr>
          </w:p>
        </w:tc>
      </w:tr>
    </w:tbl>
    <w:p w14:paraId="11E62D6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注：1、按本格式和要求提供。本表格所反映的偏离情况与“符合性审查资料”、“评标标准相应的商务技术资料”不一致的，以“符合性审查资料”、“评标标准相应的商务技术资料”为准。</w:t>
      </w:r>
    </w:p>
    <w:p w14:paraId="4668DFB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2、投标人须保证：除商务技术偏离表列出的偏离外，投标人响应招标文件的全部非实质性要求。</w:t>
      </w:r>
    </w:p>
    <w:p w14:paraId="59D2DD28">
      <w:pPr>
        <w:spacing w:line="360" w:lineRule="auto"/>
        <w:ind w:right="420"/>
        <w:rPr>
          <w:rFonts w:hint="eastAsia" w:ascii="宋体" w:hAnsi="宋体" w:cs="宋体"/>
          <w:color w:val="auto"/>
          <w:sz w:val="24"/>
          <w:highlight w:val="none"/>
        </w:rPr>
      </w:pPr>
    </w:p>
    <w:p w14:paraId="097B2F29">
      <w:pPr>
        <w:ind w:firstLine="1911" w:firstLineChars="595"/>
        <w:rPr>
          <w:rFonts w:hint="eastAsia" w:ascii="宋体" w:hAnsi="宋体" w:cs="宋体"/>
          <w:b/>
          <w:bCs/>
          <w:color w:val="auto"/>
          <w:sz w:val="32"/>
          <w:szCs w:val="32"/>
          <w:highlight w:val="none"/>
        </w:rPr>
      </w:pPr>
    </w:p>
    <w:p w14:paraId="55CCF363">
      <w:pPr>
        <w:ind w:firstLine="1911" w:firstLineChars="595"/>
        <w:rPr>
          <w:rFonts w:hint="eastAsia" w:ascii="宋体" w:hAnsi="宋体" w:cs="宋体"/>
          <w:b/>
          <w:bCs/>
          <w:color w:val="auto"/>
          <w:sz w:val="32"/>
          <w:szCs w:val="32"/>
          <w:highlight w:val="none"/>
        </w:rPr>
      </w:pPr>
    </w:p>
    <w:p w14:paraId="32A1FF59">
      <w:pPr>
        <w:ind w:firstLine="1911" w:firstLineChars="595"/>
        <w:rPr>
          <w:rFonts w:hint="eastAsia" w:ascii="宋体" w:hAnsi="宋体" w:cs="宋体"/>
          <w:b/>
          <w:bCs/>
          <w:color w:val="auto"/>
          <w:sz w:val="32"/>
          <w:szCs w:val="32"/>
          <w:highlight w:val="none"/>
        </w:rPr>
      </w:pPr>
    </w:p>
    <w:p w14:paraId="0BCDBFC5">
      <w:pPr>
        <w:ind w:firstLine="1911" w:firstLineChars="595"/>
        <w:rPr>
          <w:rFonts w:hint="eastAsia" w:ascii="宋体" w:hAnsi="宋体" w:cs="宋体"/>
          <w:b/>
          <w:bCs/>
          <w:color w:val="auto"/>
          <w:sz w:val="32"/>
          <w:szCs w:val="32"/>
          <w:highlight w:val="none"/>
        </w:rPr>
      </w:pPr>
    </w:p>
    <w:p w14:paraId="6F429226">
      <w:pPr>
        <w:ind w:firstLine="1911" w:firstLineChars="595"/>
        <w:rPr>
          <w:rFonts w:hint="eastAsia" w:ascii="宋体" w:hAnsi="宋体" w:cs="宋体"/>
          <w:b/>
          <w:bCs/>
          <w:color w:val="auto"/>
          <w:sz w:val="32"/>
          <w:szCs w:val="32"/>
          <w:highlight w:val="none"/>
        </w:rPr>
      </w:pPr>
    </w:p>
    <w:p w14:paraId="67EDB4BD">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253B9718">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A2044CA">
      <w:pPr>
        <w:snapToGrid w:val="0"/>
        <w:spacing w:line="360" w:lineRule="auto"/>
        <w:rPr>
          <w:rFonts w:hint="eastAsia" w:ascii="宋体" w:hAnsi="宋体" w:cs="宋体"/>
          <w:color w:val="auto"/>
          <w:sz w:val="24"/>
          <w:highlight w:val="none"/>
        </w:rPr>
      </w:pPr>
    </w:p>
    <w:p w14:paraId="42FBE7C1">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杭州市第三人民医院、杭州市公共资源交易中心</w:t>
      </w:r>
      <w:r>
        <w:rPr>
          <w:rFonts w:hint="eastAsia" w:ascii="宋体" w:hAnsi="宋体" w:cs="宋体"/>
          <w:color w:val="auto"/>
          <w:kern w:val="0"/>
          <w:sz w:val="24"/>
          <w:highlight w:val="none"/>
          <w:lang w:val="zh-CN"/>
        </w:rPr>
        <w:t>：</w:t>
      </w:r>
    </w:p>
    <w:p w14:paraId="54F6A004">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465AF8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C0C252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8FA828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D6ED08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F41E609">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E22ED2B">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CF154E0">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151EF71">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F5B824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4A137BB">
      <w:pPr>
        <w:autoSpaceDE w:val="0"/>
        <w:autoSpaceDN w:val="0"/>
        <w:spacing w:line="360" w:lineRule="auto"/>
        <w:ind w:left="2"/>
        <w:jc w:val="left"/>
        <w:rPr>
          <w:rFonts w:hint="eastAsia" w:ascii="宋体" w:hAnsi="宋体" w:cs="宋体"/>
          <w:color w:val="auto"/>
          <w:kern w:val="0"/>
          <w:sz w:val="24"/>
          <w:highlight w:val="none"/>
          <w:lang w:val="zh-CN"/>
        </w:rPr>
      </w:pPr>
    </w:p>
    <w:p w14:paraId="77E3D048">
      <w:pPr>
        <w:autoSpaceDE w:val="0"/>
        <w:autoSpaceDN w:val="0"/>
        <w:spacing w:line="360" w:lineRule="auto"/>
        <w:ind w:left="2"/>
        <w:jc w:val="left"/>
        <w:rPr>
          <w:rFonts w:hint="eastAsia" w:ascii="宋体" w:hAnsi="宋体" w:cs="宋体"/>
          <w:color w:val="auto"/>
          <w:kern w:val="0"/>
          <w:sz w:val="24"/>
          <w:highlight w:val="none"/>
          <w:lang w:val="zh-CN"/>
        </w:rPr>
      </w:pPr>
    </w:p>
    <w:p w14:paraId="79BA41B4">
      <w:pPr>
        <w:autoSpaceDE w:val="0"/>
        <w:autoSpaceDN w:val="0"/>
        <w:spacing w:line="360" w:lineRule="auto"/>
        <w:ind w:left="2"/>
        <w:jc w:val="left"/>
        <w:rPr>
          <w:rFonts w:hint="eastAsia" w:ascii="宋体" w:hAnsi="宋体" w:cs="宋体"/>
          <w:color w:val="auto"/>
          <w:kern w:val="0"/>
          <w:sz w:val="24"/>
          <w:highlight w:val="none"/>
          <w:lang w:val="zh-CN"/>
        </w:rPr>
      </w:pPr>
    </w:p>
    <w:p w14:paraId="797797CA">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C0714E5">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6B9806A">
      <w:pPr>
        <w:spacing w:line="360" w:lineRule="auto"/>
        <w:jc w:val="center"/>
        <w:rPr>
          <w:rFonts w:hint="eastAsia" w:ascii="宋体" w:hAnsi="宋体" w:cs="宋体"/>
          <w:b/>
          <w:bCs/>
          <w:color w:val="auto"/>
          <w:sz w:val="24"/>
          <w:highlight w:val="none"/>
        </w:rPr>
      </w:pPr>
    </w:p>
    <w:p w14:paraId="058039A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77A6576">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591BFB1">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373AA0B">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74F1913">
      <w:pPr>
        <w:spacing w:line="360" w:lineRule="auto"/>
        <w:jc w:val="center"/>
        <w:outlineLvl w:val="0"/>
        <w:rPr>
          <w:rFonts w:hint="eastAsia" w:ascii="宋体" w:hAnsi="宋体" w:cs="宋体"/>
          <w:b/>
          <w:color w:val="auto"/>
          <w:kern w:val="0"/>
          <w:sz w:val="36"/>
          <w:szCs w:val="36"/>
          <w:highlight w:val="none"/>
        </w:rPr>
      </w:pPr>
    </w:p>
    <w:p w14:paraId="1081C6C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5DB33760">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3F60467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（3）中小企业声明函………………………………………………………………（页码）</w:t>
      </w:r>
    </w:p>
    <w:p w14:paraId="6B7C7FAC">
      <w:pPr>
        <w:snapToGrid w:val="0"/>
        <w:spacing w:line="360" w:lineRule="auto"/>
        <w:ind w:right="480"/>
        <w:jc w:val="center"/>
        <w:rPr>
          <w:rFonts w:hint="eastAsia" w:ascii="宋体" w:hAnsi="宋体" w:cs="宋体"/>
          <w:b/>
          <w:color w:val="auto"/>
          <w:kern w:val="0"/>
          <w:sz w:val="32"/>
          <w:szCs w:val="32"/>
          <w:highlight w:val="none"/>
        </w:rPr>
      </w:pPr>
    </w:p>
    <w:p w14:paraId="223AE305">
      <w:pPr>
        <w:snapToGrid w:val="0"/>
        <w:spacing w:line="360" w:lineRule="auto"/>
        <w:ind w:right="480"/>
        <w:jc w:val="center"/>
        <w:rPr>
          <w:rFonts w:hint="eastAsia" w:ascii="宋体" w:hAnsi="宋体" w:cs="宋体"/>
          <w:b/>
          <w:color w:val="auto"/>
          <w:kern w:val="0"/>
          <w:sz w:val="32"/>
          <w:szCs w:val="32"/>
          <w:highlight w:val="none"/>
        </w:rPr>
      </w:pPr>
    </w:p>
    <w:p w14:paraId="48240245">
      <w:pPr>
        <w:snapToGrid w:val="0"/>
        <w:spacing w:line="360" w:lineRule="auto"/>
        <w:ind w:right="480"/>
        <w:jc w:val="center"/>
        <w:rPr>
          <w:rFonts w:hint="eastAsia" w:ascii="宋体" w:hAnsi="宋体" w:cs="宋体"/>
          <w:b/>
          <w:color w:val="auto"/>
          <w:kern w:val="0"/>
          <w:sz w:val="32"/>
          <w:szCs w:val="32"/>
          <w:highlight w:val="none"/>
        </w:rPr>
      </w:pPr>
    </w:p>
    <w:p w14:paraId="2877E789">
      <w:pPr>
        <w:snapToGrid w:val="0"/>
        <w:spacing w:line="360" w:lineRule="auto"/>
        <w:ind w:right="480"/>
        <w:jc w:val="center"/>
        <w:rPr>
          <w:rFonts w:hint="eastAsia" w:ascii="宋体" w:hAnsi="宋体" w:cs="宋体"/>
          <w:b/>
          <w:color w:val="auto"/>
          <w:kern w:val="0"/>
          <w:sz w:val="32"/>
          <w:szCs w:val="32"/>
          <w:highlight w:val="none"/>
        </w:rPr>
      </w:pPr>
    </w:p>
    <w:p w14:paraId="1AFA3DC6">
      <w:pPr>
        <w:snapToGrid w:val="0"/>
        <w:spacing w:line="360" w:lineRule="auto"/>
        <w:ind w:right="480"/>
        <w:jc w:val="center"/>
        <w:rPr>
          <w:rFonts w:hint="eastAsia" w:ascii="宋体" w:hAnsi="宋体" w:cs="宋体"/>
          <w:b/>
          <w:color w:val="auto"/>
          <w:kern w:val="0"/>
          <w:sz w:val="32"/>
          <w:szCs w:val="32"/>
          <w:highlight w:val="none"/>
        </w:rPr>
      </w:pPr>
    </w:p>
    <w:p w14:paraId="0D20A7F4">
      <w:pPr>
        <w:snapToGrid w:val="0"/>
        <w:spacing w:line="360" w:lineRule="auto"/>
        <w:ind w:right="480"/>
        <w:jc w:val="center"/>
        <w:rPr>
          <w:rFonts w:hint="eastAsia" w:ascii="宋体" w:hAnsi="宋体" w:cs="宋体"/>
          <w:b/>
          <w:color w:val="auto"/>
          <w:kern w:val="0"/>
          <w:sz w:val="32"/>
          <w:szCs w:val="32"/>
          <w:highlight w:val="none"/>
        </w:rPr>
      </w:pPr>
    </w:p>
    <w:p w14:paraId="38D7F902">
      <w:pPr>
        <w:snapToGrid w:val="0"/>
        <w:spacing w:line="360" w:lineRule="auto"/>
        <w:ind w:right="480"/>
        <w:jc w:val="center"/>
        <w:rPr>
          <w:rFonts w:hint="eastAsia" w:ascii="宋体" w:hAnsi="宋体" w:cs="宋体"/>
          <w:b/>
          <w:color w:val="auto"/>
          <w:kern w:val="0"/>
          <w:sz w:val="32"/>
          <w:szCs w:val="32"/>
          <w:highlight w:val="none"/>
        </w:rPr>
      </w:pPr>
    </w:p>
    <w:p w14:paraId="50789280">
      <w:pPr>
        <w:snapToGrid w:val="0"/>
        <w:spacing w:line="360" w:lineRule="auto"/>
        <w:ind w:right="480"/>
        <w:jc w:val="center"/>
        <w:rPr>
          <w:rFonts w:hint="eastAsia" w:ascii="宋体" w:hAnsi="宋体" w:cs="宋体"/>
          <w:b/>
          <w:color w:val="auto"/>
          <w:kern w:val="0"/>
          <w:sz w:val="32"/>
          <w:szCs w:val="32"/>
          <w:highlight w:val="none"/>
        </w:rPr>
      </w:pPr>
    </w:p>
    <w:p w14:paraId="3C990AFF">
      <w:pPr>
        <w:snapToGrid w:val="0"/>
        <w:spacing w:line="360" w:lineRule="auto"/>
        <w:ind w:right="480"/>
        <w:jc w:val="center"/>
        <w:rPr>
          <w:rFonts w:hint="eastAsia" w:ascii="宋体" w:hAnsi="宋体" w:cs="宋体"/>
          <w:b/>
          <w:color w:val="auto"/>
          <w:kern w:val="0"/>
          <w:sz w:val="32"/>
          <w:szCs w:val="32"/>
          <w:highlight w:val="none"/>
        </w:rPr>
      </w:pPr>
    </w:p>
    <w:p w14:paraId="5647B1F3">
      <w:pPr>
        <w:snapToGrid w:val="0"/>
        <w:spacing w:line="360" w:lineRule="auto"/>
        <w:ind w:right="480"/>
        <w:jc w:val="center"/>
        <w:rPr>
          <w:rFonts w:hint="eastAsia" w:ascii="宋体" w:hAnsi="宋体" w:cs="宋体"/>
          <w:b/>
          <w:color w:val="auto"/>
          <w:kern w:val="0"/>
          <w:sz w:val="32"/>
          <w:szCs w:val="32"/>
          <w:highlight w:val="none"/>
        </w:rPr>
      </w:pPr>
    </w:p>
    <w:p w14:paraId="1782A4E6">
      <w:pPr>
        <w:snapToGrid w:val="0"/>
        <w:spacing w:line="360" w:lineRule="auto"/>
        <w:ind w:right="480"/>
        <w:jc w:val="center"/>
        <w:rPr>
          <w:rFonts w:hint="eastAsia" w:ascii="宋体" w:hAnsi="宋体" w:cs="宋体"/>
          <w:b/>
          <w:color w:val="auto"/>
          <w:kern w:val="0"/>
          <w:sz w:val="32"/>
          <w:szCs w:val="32"/>
          <w:highlight w:val="none"/>
        </w:rPr>
      </w:pPr>
    </w:p>
    <w:p w14:paraId="09FCDB6F">
      <w:pPr>
        <w:snapToGrid w:val="0"/>
        <w:spacing w:line="360" w:lineRule="auto"/>
        <w:ind w:right="480"/>
        <w:jc w:val="center"/>
        <w:rPr>
          <w:rFonts w:hint="eastAsia" w:ascii="宋体" w:hAnsi="宋体" w:cs="宋体"/>
          <w:b/>
          <w:color w:val="auto"/>
          <w:kern w:val="0"/>
          <w:sz w:val="32"/>
          <w:szCs w:val="32"/>
          <w:highlight w:val="none"/>
        </w:rPr>
      </w:pPr>
    </w:p>
    <w:p w14:paraId="447AD690">
      <w:pPr>
        <w:snapToGrid w:val="0"/>
        <w:spacing w:line="360" w:lineRule="auto"/>
        <w:ind w:right="480"/>
        <w:jc w:val="center"/>
        <w:rPr>
          <w:rFonts w:hint="eastAsia" w:ascii="宋体" w:hAnsi="宋体" w:cs="宋体"/>
          <w:b/>
          <w:color w:val="auto"/>
          <w:kern w:val="0"/>
          <w:sz w:val="32"/>
          <w:szCs w:val="32"/>
          <w:highlight w:val="none"/>
        </w:rPr>
      </w:pPr>
    </w:p>
    <w:p w14:paraId="378636B8">
      <w:pPr>
        <w:snapToGrid w:val="0"/>
        <w:spacing w:line="360" w:lineRule="auto"/>
        <w:ind w:right="480"/>
        <w:jc w:val="center"/>
        <w:rPr>
          <w:rFonts w:hint="eastAsia" w:ascii="宋体" w:hAnsi="宋体" w:cs="宋体"/>
          <w:b/>
          <w:color w:val="auto"/>
          <w:kern w:val="0"/>
          <w:sz w:val="32"/>
          <w:szCs w:val="32"/>
          <w:highlight w:val="none"/>
        </w:rPr>
      </w:pPr>
    </w:p>
    <w:p w14:paraId="32EDF39B">
      <w:pPr>
        <w:snapToGrid w:val="0"/>
        <w:spacing w:line="360" w:lineRule="auto"/>
        <w:ind w:right="480"/>
        <w:jc w:val="center"/>
        <w:rPr>
          <w:rFonts w:hint="eastAsia" w:ascii="宋体" w:hAnsi="宋体" w:cs="宋体"/>
          <w:b/>
          <w:color w:val="auto"/>
          <w:kern w:val="0"/>
          <w:sz w:val="32"/>
          <w:szCs w:val="32"/>
          <w:highlight w:val="none"/>
        </w:rPr>
      </w:pPr>
    </w:p>
    <w:p w14:paraId="3FD28980">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777BCF4">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798AAA4">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杭州市第三人民医院、杭州市公共资源交易中心</w:t>
      </w:r>
      <w:r>
        <w:rPr>
          <w:rFonts w:hint="eastAsia" w:ascii="宋体" w:hAnsi="宋体" w:cs="宋体"/>
          <w:color w:val="auto"/>
          <w:kern w:val="0"/>
          <w:sz w:val="24"/>
          <w:highlight w:val="none"/>
          <w:lang w:val="zh-CN"/>
        </w:rPr>
        <w:t>：</w:t>
      </w:r>
    </w:p>
    <w:p w14:paraId="16D732CB">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rPr>
        <w:t>杭州市第三人民医院服务器采购项目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HZZFCG-2024-227】的实施</w:t>
      </w:r>
      <w:r>
        <w:rPr>
          <w:rFonts w:hint="eastAsia" w:ascii="宋体" w:hAnsi="宋体" w:cs="宋体"/>
          <w:color w:val="auto"/>
          <w:kern w:val="0"/>
          <w:sz w:val="24"/>
          <w:highlight w:val="none"/>
          <w:lang w:val="zh-CN"/>
        </w:rPr>
        <w:t>。</w:t>
      </w:r>
    </w:p>
    <w:p w14:paraId="58C447B9">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54"/>
        <w:gridCol w:w="2280"/>
        <w:gridCol w:w="2244"/>
        <w:gridCol w:w="993"/>
        <w:gridCol w:w="1559"/>
        <w:gridCol w:w="1984"/>
        <w:gridCol w:w="3119"/>
      </w:tblGrid>
      <w:tr w14:paraId="0A36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D0063F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54" w:type="dxa"/>
            <w:vAlign w:val="center"/>
          </w:tcPr>
          <w:p w14:paraId="1307D9D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80" w:type="dxa"/>
          </w:tcPr>
          <w:p w14:paraId="2F3BEDBC">
            <w:pPr>
              <w:spacing w:line="360" w:lineRule="auto"/>
              <w:jc w:val="center"/>
              <w:rPr>
                <w:rFonts w:hint="eastAsia" w:ascii="宋体" w:hAnsi="宋体" w:cs="宋体"/>
                <w:b/>
                <w:color w:val="auto"/>
                <w:sz w:val="24"/>
                <w:highlight w:val="none"/>
              </w:rPr>
            </w:pPr>
          </w:p>
          <w:p w14:paraId="291C11B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2244" w:type="dxa"/>
            <w:vAlign w:val="center"/>
          </w:tcPr>
          <w:p w14:paraId="34E0CA8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2EC6CBE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1B8A1AF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1C3A383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008BB429">
            <w:pPr>
              <w:spacing w:line="360" w:lineRule="auto"/>
              <w:jc w:val="center"/>
              <w:rPr>
                <w:rFonts w:hint="eastAsia" w:ascii="宋体" w:hAnsi="宋体" w:cs="宋体"/>
                <w:b/>
                <w:color w:val="auto"/>
                <w:sz w:val="24"/>
                <w:highlight w:val="none"/>
              </w:rPr>
            </w:pPr>
          </w:p>
          <w:p w14:paraId="0A8B270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17649F0C">
            <w:pPr>
              <w:spacing w:line="360" w:lineRule="auto"/>
              <w:jc w:val="center"/>
              <w:rPr>
                <w:rFonts w:hint="eastAsia" w:ascii="宋体" w:hAnsi="宋体" w:cs="宋体"/>
                <w:b/>
                <w:color w:val="auto"/>
                <w:sz w:val="24"/>
                <w:highlight w:val="none"/>
              </w:rPr>
            </w:pPr>
          </w:p>
        </w:tc>
      </w:tr>
      <w:tr w14:paraId="1B73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E2093D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54" w:type="dxa"/>
            <w:vAlign w:val="center"/>
          </w:tcPr>
          <w:p w14:paraId="22D38B50">
            <w:pPr>
              <w:snapToGrid w:val="0"/>
              <w:spacing w:line="360" w:lineRule="auto"/>
              <w:jc w:val="center"/>
              <w:rPr>
                <w:rFonts w:hint="eastAsia" w:ascii="宋体" w:hAnsi="宋体" w:cs="宋体"/>
                <w:color w:val="auto"/>
                <w:sz w:val="24"/>
                <w:highlight w:val="none"/>
              </w:rPr>
            </w:pPr>
            <w:r>
              <w:rPr>
                <w:rFonts w:hint="eastAsia" w:ascii="仿宋" w:hAnsi="仿宋" w:cs="宋体"/>
                <w:color w:val="auto"/>
                <w:kern w:val="0"/>
                <w:sz w:val="24"/>
                <w:szCs w:val="21"/>
                <w:highlight w:val="none"/>
              </w:rPr>
              <w:t>超融合服务器</w:t>
            </w:r>
          </w:p>
        </w:tc>
        <w:tc>
          <w:tcPr>
            <w:tcW w:w="2280" w:type="dxa"/>
            <w:vAlign w:val="center"/>
          </w:tcPr>
          <w:p w14:paraId="289437B5">
            <w:pPr>
              <w:snapToGrid w:val="0"/>
              <w:spacing w:line="360" w:lineRule="auto"/>
              <w:jc w:val="center"/>
              <w:rPr>
                <w:rFonts w:hint="eastAsia" w:ascii="宋体" w:hAnsi="宋体" w:cs="宋体"/>
                <w:color w:val="auto"/>
                <w:sz w:val="24"/>
                <w:highlight w:val="none"/>
              </w:rPr>
            </w:pPr>
          </w:p>
        </w:tc>
        <w:tc>
          <w:tcPr>
            <w:tcW w:w="2244" w:type="dxa"/>
            <w:vAlign w:val="center"/>
          </w:tcPr>
          <w:p w14:paraId="5929E4B5">
            <w:pPr>
              <w:snapToGrid w:val="0"/>
              <w:spacing w:line="360" w:lineRule="auto"/>
              <w:jc w:val="center"/>
              <w:rPr>
                <w:rFonts w:hint="eastAsia" w:ascii="宋体" w:hAnsi="宋体" w:cs="宋体"/>
                <w:color w:val="auto"/>
                <w:sz w:val="24"/>
                <w:highlight w:val="none"/>
              </w:rPr>
            </w:pPr>
          </w:p>
        </w:tc>
        <w:tc>
          <w:tcPr>
            <w:tcW w:w="993" w:type="dxa"/>
            <w:vAlign w:val="center"/>
          </w:tcPr>
          <w:p w14:paraId="3737D84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5台</w:t>
            </w:r>
          </w:p>
        </w:tc>
        <w:tc>
          <w:tcPr>
            <w:tcW w:w="1559" w:type="dxa"/>
            <w:vAlign w:val="center"/>
          </w:tcPr>
          <w:p w14:paraId="74721F65">
            <w:pPr>
              <w:spacing w:line="360" w:lineRule="auto"/>
              <w:jc w:val="center"/>
              <w:rPr>
                <w:rFonts w:hint="eastAsia" w:ascii="宋体" w:hAnsi="宋体" w:cs="宋体"/>
                <w:color w:val="auto"/>
                <w:sz w:val="24"/>
                <w:highlight w:val="none"/>
              </w:rPr>
            </w:pPr>
          </w:p>
        </w:tc>
        <w:tc>
          <w:tcPr>
            <w:tcW w:w="1984" w:type="dxa"/>
            <w:vAlign w:val="center"/>
          </w:tcPr>
          <w:p w14:paraId="592B5795">
            <w:pPr>
              <w:spacing w:line="360" w:lineRule="auto"/>
              <w:jc w:val="center"/>
              <w:rPr>
                <w:rFonts w:hint="eastAsia" w:ascii="宋体" w:hAnsi="宋体" w:cs="宋体"/>
                <w:color w:val="auto"/>
                <w:sz w:val="24"/>
                <w:highlight w:val="none"/>
              </w:rPr>
            </w:pPr>
          </w:p>
        </w:tc>
        <w:tc>
          <w:tcPr>
            <w:tcW w:w="3119" w:type="dxa"/>
            <w:vAlign w:val="center"/>
          </w:tcPr>
          <w:p w14:paraId="6ECBCC90">
            <w:pPr>
              <w:spacing w:line="360" w:lineRule="auto"/>
              <w:jc w:val="center"/>
              <w:rPr>
                <w:rFonts w:hint="eastAsia" w:ascii="宋体" w:hAnsi="宋体" w:cs="宋体"/>
                <w:color w:val="auto"/>
                <w:sz w:val="24"/>
                <w:highlight w:val="none"/>
              </w:rPr>
            </w:pPr>
          </w:p>
        </w:tc>
      </w:tr>
      <w:tr w14:paraId="6396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D704A7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54" w:type="dxa"/>
            <w:vAlign w:val="center"/>
          </w:tcPr>
          <w:p w14:paraId="17E6B1EC">
            <w:pPr>
              <w:snapToGrid w:val="0"/>
              <w:spacing w:line="360" w:lineRule="auto"/>
              <w:jc w:val="center"/>
              <w:rPr>
                <w:rFonts w:hint="eastAsia" w:ascii="宋体" w:hAnsi="宋体" w:cs="宋体"/>
                <w:color w:val="auto"/>
                <w:sz w:val="24"/>
                <w:highlight w:val="none"/>
              </w:rPr>
            </w:pPr>
            <w:r>
              <w:rPr>
                <w:rFonts w:hint="eastAsia" w:ascii="仿宋" w:hAnsi="仿宋" w:cs="宋体"/>
                <w:color w:val="auto"/>
                <w:kern w:val="0"/>
                <w:sz w:val="24"/>
                <w:szCs w:val="21"/>
                <w:highlight w:val="none"/>
              </w:rPr>
              <w:t>信创服务器</w:t>
            </w:r>
          </w:p>
        </w:tc>
        <w:tc>
          <w:tcPr>
            <w:tcW w:w="2280" w:type="dxa"/>
            <w:vAlign w:val="center"/>
          </w:tcPr>
          <w:p w14:paraId="08445EAA">
            <w:pPr>
              <w:snapToGrid w:val="0"/>
              <w:spacing w:line="360" w:lineRule="auto"/>
              <w:jc w:val="center"/>
              <w:rPr>
                <w:rFonts w:hint="eastAsia" w:ascii="宋体" w:hAnsi="宋体" w:cs="宋体"/>
                <w:color w:val="auto"/>
                <w:sz w:val="24"/>
                <w:highlight w:val="none"/>
              </w:rPr>
            </w:pPr>
          </w:p>
        </w:tc>
        <w:tc>
          <w:tcPr>
            <w:tcW w:w="2244" w:type="dxa"/>
            <w:vAlign w:val="center"/>
          </w:tcPr>
          <w:p w14:paraId="41F04E83">
            <w:pPr>
              <w:snapToGrid w:val="0"/>
              <w:spacing w:line="360" w:lineRule="auto"/>
              <w:jc w:val="center"/>
              <w:rPr>
                <w:rFonts w:hint="eastAsia" w:ascii="宋体" w:hAnsi="宋体" w:cs="宋体"/>
                <w:color w:val="auto"/>
                <w:sz w:val="24"/>
                <w:highlight w:val="none"/>
              </w:rPr>
            </w:pPr>
          </w:p>
        </w:tc>
        <w:tc>
          <w:tcPr>
            <w:tcW w:w="993" w:type="dxa"/>
            <w:vAlign w:val="center"/>
          </w:tcPr>
          <w:p w14:paraId="3B00DE9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1台</w:t>
            </w:r>
          </w:p>
        </w:tc>
        <w:tc>
          <w:tcPr>
            <w:tcW w:w="1559" w:type="dxa"/>
            <w:vAlign w:val="center"/>
          </w:tcPr>
          <w:p w14:paraId="2B6923DF">
            <w:pPr>
              <w:spacing w:line="360" w:lineRule="auto"/>
              <w:jc w:val="center"/>
              <w:rPr>
                <w:rFonts w:hint="eastAsia" w:ascii="宋体" w:hAnsi="宋体" w:cs="宋体"/>
                <w:color w:val="auto"/>
                <w:sz w:val="24"/>
                <w:highlight w:val="none"/>
              </w:rPr>
            </w:pPr>
          </w:p>
        </w:tc>
        <w:tc>
          <w:tcPr>
            <w:tcW w:w="1984" w:type="dxa"/>
            <w:vAlign w:val="center"/>
          </w:tcPr>
          <w:p w14:paraId="7B91FEFF">
            <w:pPr>
              <w:spacing w:line="360" w:lineRule="auto"/>
              <w:jc w:val="center"/>
              <w:rPr>
                <w:rFonts w:hint="eastAsia" w:ascii="宋体" w:hAnsi="宋体" w:cs="宋体"/>
                <w:color w:val="auto"/>
                <w:sz w:val="24"/>
                <w:highlight w:val="none"/>
              </w:rPr>
            </w:pPr>
          </w:p>
        </w:tc>
        <w:tc>
          <w:tcPr>
            <w:tcW w:w="3119" w:type="dxa"/>
            <w:vAlign w:val="center"/>
          </w:tcPr>
          <w:p w14:paraId="2AF06670">
            <w:pPr>
              <w:spacing w:line="360" w:lineRule="auto"/>
              <w:jc w:val="center"/>
              <w:rPr>
                <w:rFonts w:hint="eastAsia" w:ascii="宋体" w:hAnsi="宋体" w:cs="宋体"/>
                <w:color w:val="auto"/>
                <w:sz w:val="24"/>
                <w:highlight w:val="none"/>
              </w:rPr>
            </w:pPr>
          </w:p>
        </w:tc>
      </w:tr>
      <w:tr w14:paraId="4775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3FC9F6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54" w:type="dxa"/>
            <w:vAlign w:val="center"/>
          </w:tcPr>
          <w:p w14:paraId="2D7AF72C">
            <w:pPr>
              <w:snapToGrid w:val="0"/>
              <w:spacing w:line="360" w:lineRule="auto"/>
              <w:jc w:val="center"/>
              <w:rPr>
                <w:rFonts w:hint="eastAsia" w:ascii="宋体" w:hAnsi="宋体" w:cs="宋体"/>
                <w:color w:val="auto"/>
                <w:sz w:val="24"/>
                <w:highlight w:val="none"/>
              </w:rPr>
            </w:pPr>
            <w:r>
              <w:rPr>
                <w:rFonts w:hint="eastAsia" w:ascii="仿宋" w:hAnsi="仿宋" w:cs="宋体"/>
                <w:color w:val="auto"/>
                <w:kern w:val="0"/>
                <w:sz w:val="24"/>
                <w:szCs w:val="21"/>
                <w:highlight w:val="none"/>
              </w:rPr>
              <w:t>国产数据库</w:t>
            </w:r>
          </w:p>
        </w:tc>
        <w:tc>
          <w:tcPr>
            <w:tcW w:w="2280" w:type="dxa"/>
            <w:vAlign w:val="center"/>
          </w:tcPr>
          <w:p w14:paraId="61692FE5">
            <w:pPr>
              <w:snapToGrid w:val="0"/>
              <w:spacing w:line="360" w:lineRule="auto"/>
              <w:jc w:val="center"/>
              <w:rPr>
                <w:rFonts w:hint="eastAsia" w:ascii="宋体" w:hAnsi="宋体" w:cs="宋体"/>
                <w:color w:val="auto"/>
                <w:sz w:val="24"/>
                <w:highlight w:val="none"/>
              </w:rPr>
            </w:pPr>
          </w:p>
        </w:tc>
        <w:tc>
          <w:tcPr>
            <w:tcW w:w="2244" w:type="dxa"/>
            <w:vAlign w:val="center"/>
          </w:tcPr>
          <w:p w14:paraId="1B5F4706">
            <w:pPr>
              <w:snapToGrid w:val="0"/>
              <w:spacing w:line="360" w:lineRule="auto"/>
              <w:jc w:val="center"/>
              <w:rPr>
                <w:rFonts w:hint="eastAsia" w:ascii="宋体" w:hAnsi="宋体" w:cs="宋体"/>
                <w:color w:val="auto"/>
                <w:sz w:val="24"/>
                <w:highlight w:val="none"/>
              </w:rPr>
            </w:pPr>
          </w:p>
        </w:tc>
        <w:tc>
          <w:tcPr>
            <w:tcW w:w="993" w:type="dxa"/>
            <w:vAlign w:val="center"/>
          </w:tcPr>
          <w:p w14:paraId="31347B0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1套</w:t>
            </w:r>
          </w:p>
        </w:tc>
        <w:tc>
          <w:tcPr>
            <w:tcW w:w="1559" w:type="dxa"/>
            <w:vAlign w:val="center"/>
          </w:tcPr>
          <w:p w14:paraId="4561CC09">
            <w:pPr>
              <w:spacing w:line="360" w:lineRule="auto"/>
              <w:jc w:val="center"/>
              <w:rPr>
                <w:rFonts w:hint="eastAsia" w:ascii="宋体" w:hAnsi="宋体" w:cs="宋体"/>
                <w:color w:val="auto"/>
                <w:sz w:val="24"/>
                <w:highlight w:val="none"/>
              </w:rPr>
            </w:pPr>
          </w:p>
        </w:tc>
        <w:tc>
          <w:tcPr>
            <w:tcW w:w="1984" w:type="dxa"/>
            <w:vAlign w:val="center"/>
          </w:tcPr>
          <w:p w14:paraId="53DD4A16">
            <w:pPr>
              <w:spacing w:line="360" w:lineRule="auto"/>
              <w:jc w:val="center"/>
              <w:rPr>
                <w:rFonts w:hint="eastAsia" w:ascii="宋体" w:hAnsi="宋体" w:cs="宋体"/>
                <w:color w:val="auto"/>
                <w:sz w:val="24"/>
                <w:highlight w:val="none"/>
              </w:rPr>
            </w:pPr>
          </w:p>
        </w:tc>
        <w:tc>
          <w:tcPr>
            <w:tcW w:w="3119" w:type="dxa"/>
            <w:vAlign w:val="center"/>
          </w:tcPr>
          <w:p w14:paraId="6B701F82">
            <w:pPr>
              <w:spacing w:line="360" w:lineRule="auto"/>
              <w:jc w:val="center"/>
              <w:rPr>
                <w:rFonts w:hint="eastAsia" w:ascii="宋体" w:hAnsi="宋体" w:cs="宋体"/>
                <w:color w:val="auto"/>
                <w:sz w:val="24"/>
                <w:highlight w:val="none"/>
              </w:rPr>
            </w:pPr>
          </w:p>
        </w:tc>
      </w:tr>
      <w:tr w14:paraId="7946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668A9B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54" w:type="dxa"/>
            <w:vAlign w:val="center"/>
          </w:tcPr>
          <w:p w14:paraId="78438A93">
            <w:pPr>
              <w:snapToGrid w:val="0"/>
              <w:spacing w:line="360" w:lineRule="auto"/>
              <w:jc w:val="center"/>
              <w:rPr>
                <w:rFonts w:hint="eastAsia" w:ascii="宋体" w:hAnsi="宋体" w:cs="宋体"/>
                <w:color w:val="auto"/>
                <w:sz w:val="24"/>
                <w:highlight w:val="none"/>
              </w:rPr>
            </w:pPr>
            <w:r>
              <w:rPr>
                <w:rFonts w:hint="eastAsia" w:ascii="仿宋" w:hAnsi="仿宋" w:cs="宋体"/>
                <w:color w:val="auto"/>
                <w:kern w:val="0"/>
                <w:sz w:val="24"/>
                <w:szCs w:val="21"/>
                <w:highlight w:val="none"/>
              </w:rPr>
              <w:t>万兆交换机</w:t>
            </w:r>
          </w:p>
        </w:tc>
        <w:tc>
          <w:tcPr>
            <w:tcW w:w="2280" w:type="dxa"/>
            <w:vAlign w:val="center"/>
          </w:tcPr>
          <w:p w14:paraId="522812FA">
            <w:pPr>
              <w:snapToGrid w:val="0"/>
              <w:spacing w:line="360" w:lineRule="auto"/>
              <w:jc w:val="center"/>
              <w:rPr>
                <w:rFonts w:hint="eastAsia" w:ascii="宋体" w:hAnsi="宋体" w:cs="宋体"/>
                <w:color w:val="auto"/>
                <w:sz w:val="24"/>
                <w:highlight w:val="none"/>
              </w:rPr>
            </w:pPr>
          </w:p>
        </w:tc>
        <w:tc>
          <w:tcPr>
            <w:tcW w:w="2244" w:type="dxa"/>
            <w:vAlign w:val="center"/>
          </w:tcPr>
          <w:p w14:paraId="666CD81C">
            <w:pPr>
              <w:snapToGrid w:val="0"/>
              <w:spacing w:line="360" w:lineRule="auto"/>
              <w:jc w:val="center"/>
              <w:rPr>
                <w:rFonts w:hint="eastAsia" w:ascii="宋体" w:hAnsi="宋体" w:cs="宋体"/>
                <w:color w:val="auto"/>
                <w:sz w:val="24"/>
                <w:highlight w:val="none"/>
              </w:rPr>
            </w:pPr>
          </w:p>
        </w:tc>
        <w:tc>
          <w:tcPr>
            <w:tcW w:w="993" w:type="dxa"/>
            <w:vAlign w:val="center"/>
          </w:tcPr>
          <w:p w14:paraId="78AB9B7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2台</w:t>
            </w:r>
          </w:p>
        </w:tc>
        <w:tc>
          <w:tcPr>
            <w:tcW w:w="1559" w:type="dxa"/>
            <w:vAlign w:val="center"/>
          </w:tcPr>
          <w:p w14:paraId="6A77F048">
            <w:pPr>
              <w:spacing w:line="360" w:lineRule="auto"/>
              <w:jc w:val="center"/>
              <w:rPr>
                <w:rFonts w:hint="eastAsia" w:ascii="宋体" w:hAnsi="宋体" w:cs="宋体"/>
                <w:color w:val="auto"/>
                <w:sz w:val="24"/>
                <w:highlight w:val="none"/>
              </w:rPr>
            </w:pPr>
          </w:p>
        </w:tc>
        <w:tc>
          <w:tcPr>
            <w:tcW w:w="1984" w:type="dxa"/>
            <w:vAlign w:val="center"/>
          </w:tcPr>
          <w:p w14:paraId="1649E216">
            <w:pPr>
              <w:spacing w:line="360" w:lineRule="auto"/>
              <w:jc w:val="center"/>
              <w:rPr>
                <w:rFonts w:hint="eastAsia" w:ascii="宋体" w:hAnsi="宋体" w:cs="宋体"/>
                <w:color w:val="auto"/>
                <w:sz w:val="24"/>
                <w:highlight w:val="none"/>
              </w:rPr>
            </w:pPr>
          </w:p>
        </w:tc>
        <w:tc>
          <w:tcPr>
            <w:tcW w:w="3119" w:type="dxa"/>
            <w:vAlign w:val="center"/>
          </w:tcPr>
          <w:p w14:paraId="2B7316FF">
            <w:pPr>
              <w:spacing w:line="360" w:lineRule="auto"/>
              <w:jc w:val="center"/>
              <w:rPr>
                <w:rFonts w:hint="eastAsia" w:ascii="宋体" w:hAnsi="宋体" w:cs="宋体"/>
                <w:color w:val="auto"/>
                <w:sz w:val="24"/>
                <w:highlight w:val="none"/>
              </w:rPr>
            </w:pPr>
          </w:p>
        </w:tc>
      </w:tr>
      <w:tr w14:paraId="37ED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E757DB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54" w:type="dxa"/>
            <w:vAlign w:val="center"/>
          </w:tcPr>
          <w:p w14:paraId="4C642441">
            <w:pPr>
              <w:snapToGrid w:val="0"/>
              <w:spacing w:line="360" w:lineRule="auto"/>
              <w:jc w:val="center"/>
              <w:rPr>
                <w:rFonts w:hint="eastAsia" w:ascii="宋体" w:hAnsi="宋体" w:cs="宋体"/>
                <w:color w:val="auto"/>
                <w:sz w:val="24"/>
                <w:highlight w:val="none"/>
              </w:rPr>
            </w:pPr>
            <w:r>
              <w:rPr>
                <w:rFonts w:hint="eastAsia" w:ascii="仿宋" w:hAnsi="仿宋" w:cs="宋体"/>
                <w:color w:val="auto"/>
                <w:kern w:val="0"/>
                <w:sz w:val="24"/>
                <w:szCs w:val="21"/>
                <w:highlight w:val="none"/>
              </w:rPr>
              <w:t>系统集成服务</w:t>
            </w:r>
          </w:p>
        </w:tc>
        <w:tc>
          <w:tcPr>
            <w:tcW w:w="2280" w:type="dxa"/>
            <w:vAlign w:val="center"/>
          </w:tcPr>
          <w:p w14:paraId="38CF9E7E">
            <w:pPr>
              <w:snapToGrid w:val="0"/>
              <w:spacing w:line="360" w:lineRule="auto"/>
              <w:jc w:val="center"/>
              <w:rPr>
                <w:rFonts w:hint="eastAsia" w:ascii="宋体" w:hAnsi="宋体" w:cs="宋体"/>
                <w:color w:val="auto"/>
                <w:sz w:val="24"/>
                <w:highlight w:val="none"/>
              </w:rPr>
            </w:pPr>
          </w:p>
        </w:tc>
        <w:tc>
          <w:tcPr>
            <w:tcW w:w="2244" w:type="dxa"/>
            <w:vAlign w:val="center"/>
          </w:tcPr>
          <w:p w14:paraId="10000930">
            <w:pPr>
              <w:snapToGrid w:val="0"/>
              <w:spacing w:line="360" w:lineRule="auto"/>
              <w:jc w:val="center"/>
              <w:rPr>
                <w:rFonts w:hint="eastAsia" w:ascii="宋体" w:hAnsi="宋体" w:cs="宋体"/>
                <w:color w:val="auto"/>
                <w:sz w:val="24"/>
                <w:highlight w:val="none"/>
              </w:rPr>
            </w:pPr>
          </w:p>
        </w:tc>
        <w:tc>
          <w:tcPr>
            <w:tcW w:w="993" w:type="dxa"/>
            <w:vAlign w:val="center"/>
          </w:tcPr>
          <w:p w14:paraId="6C6D3FD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1项</w:t>
            </w:r>
          </w:p>
        </w:tc>
        <w:tc>
          <w:tcPr>
            <w:tcW w:w="1559" w:type="dxa"/>
            <w:vAlign w:val="center"/>
          </w:tcPr>
          <w:p w14:paraId="363801CA">
            <w:pPr>
              <w:spacing w:line="360" w:lineRule="auto"/>
              <w:jc w:val="center"/>
              <w:rPr>
                <w:rFonts w:hint="eastAsia" w:ascii="宋体" w:hAnsi="宋体" w:cs="宋体"/>
                <w:color w:val="auto"/>
                <w:sz w:val="24"/>
                <w:highlight w:val="none"/>
              </w:rPr>
            </w:pPr>
          </w:p>
        </w:tc>
        <w:tc>
          <w:tcPr>
            <w:tcW w:w="1984" w:type="dxa"/>
            <w:vAlign w:val="center"/>
          </w:tcPr>
          <w:p w14:paraId="1DA969A4">
            <w:pPr>
              <w:spacing w:line="360" w:lineRule="auto"/>
              <w:jc w:val="center"/>
              <w:rPr>
                <w:rFonts w:hint="eastAsia" w:ascii="宋体" w:hAnsi="宋体" w:cs="宋体"/>
                <w:color w:val="auto"/>
                <w:sz w:val="24"/>
                <w:highlight w:val="none"/>
              </w:rPr>
            </w:pPr>
          </w:p>
        </w:tc>
        <w:tc>
          <w:tcPr>
            <w:tcW w:w="3119" w:type="dxa"/>
            <w:vAlign w:val="center"/>
          </w:tcPr>
          <w:p w14:paraId="07468875">
            <w:pPr>
              <w:spacing w:line="360" w:lineRule="auto"/>
              <w:jc w:val="center"/>
              <w:rPr>
                <w:rFonts w:hint="eastAsia" w:ascii="宋体" w:hAnsi="宋体" w:cs="宋体"/>
                <w:color w:val="auto"/>
                <w:sz w:val="24"/>
                <w:highlight w:val="none"/>
              </w:rPr>
            </w:pPr>
          </w:p>
        </w:tc>
      </w:tr>
      <w:tr w14:paraId="0F2B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0967E6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187D04BA">
            <w:pPr>
              <w:spacing w:line="360" w:lineRule="auto"/>
              <w:jc w:val="center"/>
              <w:rPr>
                <w:rFonts w:hint="eastAsia" w:ascii="宋体" w:hAnsi="宋体" w:cs="宋体"/>
                <w:color w:val="auto"/>
                <w:sz w:val="24"/>
                <w:highlight w:val="none"/>
              </w:rPr>
            </w:pPr>
          </w:p>
        </w:tc>
      </w:tr>
      <w:tr w14:paraId="1344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FD1538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C7D7028">
            <w:pPr>
              <w:spacing w:line="360" w:lineRule="auto"/>
              <w:jc w:val="center"/>
              <w:rPr>
                <w:rFonts w:hint="eastAsia" w:ascii="宋体" w:hAnsi="宋体" w:cs="宋体"/>
                <w:color w:val="auto"/>
                <w:sz w:val="24"/>
                <w:highlight w:val="none"/>
              </w:rPr>
            </w:pPr>
          </w:p>
        </w:tc>
      </w:tr>
    </w:tbl>
    <w:p w14:paraId="40E6BE9B">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F2B1FB1">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46BABE8">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1AEBE9F">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14:paraId="77D39D58">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8DA6956">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51AB143">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F5972BA">
      <w:pPr>
        <w:pStyle w:val="692"/>
        <w:keepNext w:val="0"/>
        <w:pageBreakBefore w:val="0"/>
        <w:numPr>
          <w:ilvl w:val="255"/>
          <w:numId w:val="0"/>
        </w:numPr>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759303A3">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14:paraId="23FF7BA7">
      <w:pPr>
        <w:spacing w:line="360" w:lineRule="auto"/>
        <w:ind w:firstLine="482" w:firstLineChars="200"/>
        <w:rPr>
          <w:rFonts w:hint="eastAsia" w:ascii="宋体" w:hAnsi="宋体" w:cs="宋体"/>
          <w:b/>
          <w:color w:val="auto"/>
          <w:sz w:val="24"/>
          <w:highlight w:val="none"/>
        </w:rPr>
      </w:pPr>
    </w:p>
    <w:p w14:paraId="1B377DD4">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highlight w:val="none"/>
        </w:rPr>
      </w:pPr>
    </w:p>
    <w:p w14:paraId="3AE2DE6C">
      <w:pPr>
        <w:pStyle w:val="69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三、中小企业声明函</w:t>
      </w:r>
      <w:bookmarkStart w:id="405" w:name="_Hlk101259491"/>
      <w:r>
        <w:rPr>
          <w:rFonts w:hint="eastAsia" w:ascii="宋体" w:hAnsi="宋体" w:eastAsia="宋体" w:cs="宋体"/>
          <w:color w:val="auto"/>
          <w:sz w:val="32"/>
          <w:szCs w:val="32"/>
          <w:highlight w:val="none"/>
        </w:rPr>
        <w:t>（如果有）</w:t>
      </w:r>
      <w:bookmarkEnd w:id="405"/>
    </w:p>
    <w:p w14:paraId="2C7B95C0">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C2CA94A">
      <w:pPr>
        <w:pStyle w:val="692"/>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78673ABF">
      <w:pPr>
        <w:spacing w:line="360" w:lineRule="auto"/>
        <w:ind w:right="420" w:firstLine="3614" w:firstLineChars="1000"/>
        <w:rPr>
          <w:rFonts w:hint="eastAsia" w:ascii="宋体" w:hAnsi="宋体" w:cs="宋体"/>
          <w:b/>
          <w:color w:val="auto"/>
          <w:kern w:val="0"/>
          <w:sz w:val="36"/>
          <w:szCs w:val="36"/>
          <w:highlight w:val="none"/>
        </w:rPr>
      </w:pPr>
    </w:p>
    <w:p w14:paraId="2B459A70">
      <w:pPr>
        <w:spacing w:line="360" w:lineRule="auto"/>
        <w:ind w:right="420" w:firstLine="3614" w:firstLineChars="1000"/>
        <w:rPr>
          <w:rFonts w:hint="eastAsia" w:ascii="宋体" w:hAnsi="宋体" w:cs="宋体"/>
          <w:b/>
          <w:color w:val="auto"/>
          <w:kern w:val="0"/>
          <w:sz w:val="36"/>
          <w:szCs w:val="36"/>
          <w:highlight w:val="none"/>
        </w:rPr>
      </w:pPr>
    </w:p>
    <w:p w14:paraId="284287A4">
      <w:pPr>
        <w:spacing w:line="360" w:lineRule="auto"/>
        <w:ind w:right="420" w:firstLine="3614" w:firstLineChars="1000"/>
        <w:rPr>
          <w:rFonts w:hint="eastAsia" w:ascii="宋体" w:hAnsi="宋体" w:cs="宋体"/>
          <w:b/>
          <w:color w:val="auto"/>
          <w:kern w:val="0"/>
          <w:sz w:val="36"/>
          <w:szCs w:val="36"/>
          <w:highlight w:val="none"/>
        </w:rPr>
      </w:pPr>
    </w:p>
    <w:p w14:paraId="1B5A66F6">
      <w:pPr>
        <w:spacing w:line="360" w:lineRule="auto"/>
        <w:ind w:right="420" w:firstLine="3614" w:firstLineChars="1000"/>
        <w:rPr>
          <w:rFonts w:hint="eastAsia" w:ascii="宋体" w:hAnsi="宋体" w:cs="宋体"/>
          <w:b/>
          <w:color w:val="auto"/>
          <w:kern w:val="0"/>
          <w:sz w:val="36"/>
          <w:szCs w:val="36"/>
          <w:highlight w:val="none"/>
        </w:rPr>
      </w:pPr>
    </w:p>
    <w:p w14:paraId="762CB0AC">
      <w:pPr>
        <w:spacing w:line="360" w:lineRule="auto"/>
        <w:ind w:right="420" w:firstLine="3614" w:firstLineChars="1000"/>
        <w:rPr>
          <w:rFonts w:hint="eastAsia" w:ascii="宋体" w:hAnsi="宋体" w:cs="宋体"/>
          <w:b/>
          <w:color w:val="auto"/>
          <w:kern w:val="0"/>
          <w:sz w:val="36"/>
          <w:szCs w:val="36"/>
          <w:highlight w:val="none"/>
        </w:rPr>
      </w:pPr>
    </w:p>
    <w:p w14:paraId="2B82B75D">
      <w:pPr>
        <w:spacing w:line="360" w:lineRule="auto"/>
        <w:ind w:right="420" w:firstLine="3614" w:firstLineChars="1000"/>
        <w:rPr>
          <w:rFonts w:hint="eastAsia" w:ascii="宋体" w:hAnsi="宋体" w:cs="宋体"/>
          <w:b/>
          <w:color w:val="auto"/>
          <w:kern w:val="0"/>
          <w:sz w:val="36"/>
          <w:szCs w:val="36"/>
          <w:highlight w:val="none"/>
        </w:rPr>
      </w:pPr>
    </w:p>
    <w:p w14:paraId="50C12E72">
      <w:pPr>
        <w:spacing w:line="360" w:lineRule="auto"/>
        <w:ind w:right="420" w:firstLine="3614" w:firstLineChars="1000"/>
        <w:rPr>
          <w:rFonts w:hint="eastAsia" w:ascii="宋体" w:hAnsi="宋体" w:cs="宋体"/>
          <w:b/>
          <w:color w:val="auto"/>
          <w:kern w:val="0"/>
          <w:sz w:val="36"/>
          <w:szCs w:val="36"/>
          <w:highlight w:val="none"/>
        </w:rPr>
      </w:pPr>
    </w:p>
    <w:p w14:paraId="1E1FA614">
      <w:pPr>
        <w:spacing w:line="360" w:lineRule="auto"/>
        <w:ind w:right="420" w:firstLine="3614" w:firstLineChars="1000"/>
        <w:rPr>
          <w:rFonts w:hint="eastAsia" w:ascii="宋体" w:hAnsi="宋体" w:cs="宋体"/>
          <w:b/>
          <w:color w:val="auto"/>
          <w:kern w:val="0"/>
          <w:sz w:val="36"/>
          <w:szCs w:val="36"/>
          <w:highlight w:val="none"/>
        </w:rPr>
      </w:pPr>
    </w:p>
    <w:p w14:paraId="3F331EDD">
      <w:pPr>
        <w:spacing w:line="360" w:lineRule="auto"/>
        <w:ind w:right="420" w:firstLine="3614" w:firstLineChars="1000"/>
        <w:rPr>
          <w:rFonts w:hint="eastAsia" w:ascii="宋体" w:hAnsi="宋体" w:cs="宋体"/>
          <w:b/>
          <w:color w:val="auto"/>
          <w:kern w:val="0"/>
          <w:sz w:val="36"/>
          <w:szCs w:val="36"/>
          <w:highlight w:val="none"/>
        </w:rPr>
      </w:pPr>
    </w:p>
    <w:p w14:paraId="2733D6B5">
      <w:pPr>
        <w:spacing w:line="360" w:lineRule="auto"/>
        <w:ind w:right="420" w:firstLine="3614" w:firstLineChars="1000"/>
        <w:rPr>
          <w:rFonts w:hint="eastAsia" w:ascii="宋体" w:hAnsi="宋体" w:cs="宋体"/>
          <w:b/>
          <w:color w:val="auto"/>
          <w:kern w:val="0"/>
          <w:sz w:val="36"/>
          <w:szCs w:val="36"/>
          <w:highlight w:val="none"/>
        </w:rPr>
      </w:pPr>
    </w:p>
    <w:p w14:paraId="0AC0B01B">
      <w:pPr>
        <w:pStyle w:val="4"/>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406" w:name="_Toc465665161"/>
      <w:r>
        <w:rPr>
          <w:rFonts w:hint="eastAsia" w:ascii="宋体" w:hAnsi="宋体" w:cs="宋体"/>
          <w:color w:val="auto"/>
          <w:highlight w:val="none"/>
        </w:rPr>
        <w:t>附件</w:t>
      </w:r>
      <w:bookmarkEnd w:id="406"/>
    </w:p>
    <w:p w14:paraId="1D30A0D3">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D968E26">
      <w:pPr>
        <w:spacing w:line="360" w:lineRule="auto"/>
        <w:jc w:val="center"/>
        <w:rPr>
          <w:rFonts w:hint="eastAsia" w:ascii="宋体" w:hAnsi="宋体" w:cs="宋体"/>
          <w:b/>
          <w:color w:val="auto"/>
          <w:spacing w:val="6"/>
          <w:sz w:val="32"/>
          <w:szCs w:val="32"/>
          <w:highlight w:val="none"/>
        </w:rPr>
      </w:pPr>
      <w:bookmarkStart w:id="407" w:name="OLE_LINK14"/>
      <w:bookmarkStart w:id="408" w:name="OLE_LINK13"/>
      <w:r>
        <w:rPr>
          <w:rFonts w:hint="eastAsia" w:ascii="宋体" w:hAnsi="宋体" w:cs="宋体"/>
          <w:b/>
          <w:color w:val="auto"/>
          <w:spacing w:val="6"/>
          <w:sz w:val="32"/>
          <w:szCs w:val="32"/>
          <w:highlight w:val="none"/>
        </w:rPr>
        <w:t>残疾人福利性单位声明函</w:t>
      </w:r>
    </w:p>
    <w:bookmarkEnd w:id="407"/>
    <w:bookmarkEnd w:id="408"/>
    <w:p w14:paraId="43D83D4B">
      <w:pPr>
        <w:spacing w:line="360" w:lineRule="auto"/>
        <w:rPr>
          <w:rFonts w:hint="eastAsia" w:ascii="宋体" w:hAnsi="宋体" w:cs="宋体"/>
          <w:b/>
          <w:color w:val="auto"/>
          <w:spacing w:val="6"/>
          <w:sz w:val="30"/>
          <w:szCs w:val="30"/>
          <w:highlight w:val="none"/>
        </w:rPr>
      </w:pPr>
    </w:p>
    <w:p w14:paraId="59B438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杭州市第三人民医院</w:t>
      </w:r>
      <w:r>
        <w:rPr>
          <w:rFonts w:hint="eastAsia" w:ascii="宋体" w:hAnsi="宋体" w:cs="宋体"/>
          <w:color w:val="auto"/>
          <w:sz w:val="24"/>
          <w:highlight w:val="none"/>
        </w:rPr>
        <w:t>单位的</w:t>
      </w:r>
      <w:r>
        <w:rPr>
          <w:rFonts w:hint="eastAsia" w:ascii="宋体" w:hAnsi="宋体" w:cs="宋体"/>
          <w:color w:val="auto"/>
          <w:sz w:val="24"/>
          <w:highlight w:val="none"/>
          <w:u w:val="single"/>
        </w:rPr>
        <w:t>杭州市第三人民医院服务器采购项目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1F76A1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BAD66A5">
      <w:pPr>
        <w:spacing w:line="360" w:lineRule="auto"/>
        <w:ind w:firstLine="480" w:firstLineChars="200"/>
        <w:rPr>
          <w:rFonts w:hint="eastAsia" w:ascii="宋体" w:hAnsi="宋体" w:cs="宋体"/>
          <w:color w:val="auto"/>
          <w:sz w:val="24"/>
          <w:highlight w:val="none"/>
        </w:rPr>
      </w:pPr>
    </w:p>
    <w:p w14:paraId="064798A5">
      <w:pPr>
        <w:spacing w:line="360" w:lineRule="auto"/>
        <w:ind w:firstLine="480" w:firstLineChars="200"/>
        <w:rPr>
          <w:rFonts w:hint="eastAsia" w:ascii="宋体" w:hAnsi="宋体" w:cs="宋体"/>
          <w:color w:val="auto"/>
          <w:sz w:val="24"/>
          <w:highlight w:val="none"/>
        </w:rPr>
      </w:pPr>
    </w:p>
    <w:p w14:paraId="03B7971C">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52CC43F">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11716BC6">
      <w:pPr>
        <w:spacing w:line="360" w:lineRule="auto"/>
        <w:ind w:firstLine="480" w:firstLineChars="200"/>
        <w:rPr>
          <w:rFonts w:hint="eastAsia" w:ascii="宋体" w:hAnsi="宋体" w:cs="宋体"/>
          <w:color w:val="auto"/>
          <w:sz w:val="24"/>
          <w:highlight w:val="none"/>
        </w:rPr>
      </w:pPr>
    </w:p>
    <w:p w14:paraId="474037F6">
      <w:pPr>
        <w:spacing w:line="360" w:lineRule="auto"/>
        <w:ind w:firstLine="420" w:firstLineChars="200"/>
        <w:rPr>
          <w:rFonts w:hint="eastAsia" w:ascii="宋体" w:hAnsi="宋体" w:cs="宋体"/>
          <w:color w:val="auto"/>
          <w:highlight w:val="none"/>
        </w:rPr>
      </w:pPr>
    </w:p>
    <w:p w14:paraId="05AFB894">
      <w:pPr>
        <w:spacing w:line="360" w:lineRule="auto"/>
        <w:ind w:firstLine="420" w:firstLineChars="200"/>
        <w:rPr>
          <w:rFonts w:hint="eastAsia" w:ascii="宋体" w:hAnsi="宋体" w:cs="宋体"/>
          <w:color w:val="auto"/>
          <w:highlight w:val="none"/>
        </w:rPr>
      </w:pPr>
    </w:p>
    <w:p w14:paraId="4148C1EF">
      <w:pPr>
        <w:spacing w:line="360" w:lineRule="auto"/>
        <w:ind w:firstLine="420" w:firstLineChars="200"/>
        <w:rPr>
          <w:rFonts w:hint="eastAsia" w:ascii="宋体" w:hAnsi="宋体" w:cs="宋体"/>
          <w:color w:val="auto"/>
          <w:highlight w:val="none"/>
        </w:rPr>
      </w:pPr>
    </w:p>
    <w:p w14:paraId="1F44C232">
      <w:pPr>
        <w:spacing w:line="360" w:lineRule="auto"/>
        <w:ind w:firstLine="420" w:firstLineChars="200"/>
        <w:rPr>
          <w:rFonts w:hint="eastAsia" w:ascii="宋体" w:hAnsi="宋体" w:cs="宋体"/>
          <w:color w:val="auto"/>
          <w:highlight w:val="none"/>
        </w:rPr>
      </w:pPr>
    </w:p>
    <w:p w14:paraId="2BDABFDF">
      <w:pPr>
        <w:spacing w:line="360" w:lineRule="auto"/>
        <w:rPr>
          <w:rFonts w:hint="eastAsia" w:ascii="宋体" w:hAnsi="宋体" w:cs="宋体"/>
          <w:b/>
          <w:color w:val="auto"/>
          <w:sz w:val="24"/>
          <w:highlight w:val="none"/>
        </w:rPr>
      </w:pPr>
    </w:p>
    <w:p w14:paraId="01FFA156">
      <w:pPr>
        <w:spacing w:line="360" w:lineRule="auto"/>
        <w:rPr>
          <w:rFonts w:hint="eastAsia" w:ascii="宋体" w:hAnsi="宋体" w:cs="宋体"/>
          <w:b/>
          <w:color w:val="auto"/>
          <w:sz w:val="24"/>
          <w:highlight w:val="none"/>
        </w:rPr>
      </w:pPr>
    </w:p>
    <w:p w14:paraId="46DD131E">
      <w:pPr>
        <w:spacing w:line="360" w:lineRule="auto"/>
        <w:rPr>
          <w:rFonts w:hint="eastAsia" w:ascii="宋体" w:hAnsi="宋体" w:cs="宋体"/>
          <w:b/>
          <w:color w:val="auto"/>
          <w:sz w:val="24"/>
          <w:highlight w:val="none"/>
        </w:rPr>
      </w:pPr>
    </w:p>
    <w:p w14:paraId="2A334C8E">
      <w:pPr>
        <w:spacing w:line="360" w:lineRule="auto"/>
        <w:rPr>
          <w:rFonts w:hint="eastAsia" w:ascii="宋体" w:hAnsi="宋体" w:cs="宋体"/>
          <w:b/>
          <w:color w:val="auto"/>
          <w:sz w:val="24"/>
          <w:highlight w:val="none"/>
        </w:rPr>
      </w:pPr>
    </w:p>
    <w:p w14:paraId="0D0CA839">
      <w:pPr>
        <w:spacing w:line="360" w:lineRule="auto"/>
        <w:rPr>
          <w:rFonts w:hint="eastAsia" w:ascii="宋体" w:hAnsi="宋体" w:cs="宋体"/>
          <w:b/>
          <w:color w:val="auto"/>
          <w:sz w:val="24"/>
          <w:highlight w:val="none"/>
        </w:rPr>
      </w:pPr>
    </w:p>
    <w:p w14:paraId="399E54DF">
      <w:pPr>
        <w:spacing w:line="360" w:lineRule="auto"/>
        <w:rPr>
          <w:rFonts w:hint="eastAsia" w:ascii="宋体" w:hAnsi="宋体" w:cs="宋体"/>
          <w:b/>
          <w:color w:val="auto"/>
          <w:sz w:val="24"/>
          <w:highlight w:val="none"/>
        </w:rPr>
      </w:pPr>
    </w:p>
    <w:p w14:paraId="0A2AB167">
      <w:pPr>
        <w:spacing w:line="360" w:lineRule="auto"/>
        <w:rPr>
          <w:rFonts w:hint="eastAsia" w:ascii="宋体" w:hAnsi="宋体" w:cs="宋体"/>
          <w:b/>
          <w:color w:val="auto"/>
          <w:sz w:val="24"/>
          <w:highlight w:val="none"/>
        </w:rPr>
      </w:pPr>
    </w:p>
    <w:p w14:paraId="22E46D59">
      <w:pPr>
        <w:spacing w:line="360" w:lineRule="auto"/>
        <w:rPr>
          <w:rFonts w:hint="eastAsia" w:ascii="宋体" w:hAnsi="宋体" w:cs="宋体"/>
          <w:b/>
          <w:color w:val="auto"/>
          <w:sz w:val="24"/>
          <w:highlight w:val="none"/>
        </w:rPr>
      </w:pPr>
    </w:p>
    <w:p w14:paraId="3043BA43">
      <w:pPr>
        <w:spacing w:line="360" w:lineRule="auto"/>
        <w:rPr>
          <w:rFonts w:hint="eastAsia" w:ascii="宋体" w:hAnsi="宋体" w:cs="宋体"/>
          <w:b/>
          <w:color w:val="auto"/>
          <w:sz w:val="24"/>
          <w:highlight w:val="none"/>
        </w:rPr>
      </w:pPr>
    </w:p>
    <w:p w14:paraId="314D6865">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1AAAC2F">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B9C311D">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0214D53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443975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0122B1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40D1C9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60F1FB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401B7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6ADE20">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21D8646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5911AD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ABF65E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BB5007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9DEF1B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38EC3E0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A140A4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DDC068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0CF48CF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CCFD01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B6EFAB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1B94273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1DB0B3B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EEAFAF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7AB029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368F36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F277F5D">
      <w:pPr>
        <w:spacing w:line="360" w:lineRule="auto"/>
        <w:jc w:val="center"/>
        <w:rPr>
          <w:rFonts w:hint="eastAsia" w:ascii="宋体" w:hAnsi="宋体" w:cs="宋体"/>
          <w:b/>
          <w:bCs/>
          <w:color w:val="auto"/>
          <w:sz w:val="24"/>
          <w:highlight w:val="none"/>
        </w:rPr>
      </w:pPr>
    </w:p>
    <w:p w14:paraId="194DDA1F">
      <w:pPr>
        <w:spacing w:line="360" w:lineRule="auto"/>
        <w:rPr>
          <w:rFonts w:hint="eastAsia" w:ascii="宋体" w:hAnsi="宋体" w:cs="宋体"/>
          <w:b/>
          <w:color w:val="auto"/>
          <w:sz w:val="24"/>
          <w:highlight w:val="none"/>
        </w:rPr>
      </w:pPr>
    </w:p>
    <w:p w14:paraId="5AB587BD">
      <w:pPr>
        <w:spacing w:line="360" w:lineRule="auto"/>
        <w:rPr>
          <w:rFonts w:hint="eastAsia" w:ascii="宋体" w:hAnsi="宋体" w:cs="宋体"/>
          <w:b/>
          <w:color w:val="auto"/>
          <w:sz w:val="24"/>
          <w:highlight w:val="none"/>
        </w:rPr>
      </w:pPr>
    </w:p>
    <w:p w14:paraId="01254B82">
      <w:pPr>
        <w:spacing w:line="360" w:lineRule="auto"/>
        <w:rPr>
          <w:rFonts w:hint="eastAsia" w:ascii="宋体" w:hAnsi="宋体" w:cs="宋体"/>
          <w:b/>
          <w:color w:val="auto"/>
          <w:sz w:val="24"/>
          <w:highlight w:val="none"/>
        </w:rPr>
      </w:pPr>
    </w:p>
    <w:p w14:paraId="0ECE78A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21F7112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E5B02B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484F9D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C729CB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3F3F41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0E8B88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AFB7632">
      <w:pPr>
        <w:widowControl/>
        <w:spacing w:line="360" w:lineRule="auto"/>
        <w:ind w:firstLine="600" w:firstLineChars="200"/>
        <w:jc w:val="left"/>
        <w:rPr>
          <w:rFonts w:hint="eastAsia" w:ascii="宋体" w:hAnsi="宋体" w:cs="宋体"/>
          <w:color w:val="auto"/>
          <w:sz w:val="30"/>
          <w:szCs w:val="30"/>
          <w:highlight w:val="none"/>
        </w:rPr>
      </w:pPr>
    </w:p>
    <w:p w14:paraId="0BF238B4">
      <w:pPr>
        <w:spacing w:line="360" w:lineRule="auto"/>
        <w:jc w:val="center"/>
        <w:rPr>
          <w:rFonts w:hint="eastAsia" w:ascii="宋体" w:hAnsi="宋体" w:cs="宋体"/>
          <w:b/>
          <w:color w:val="auto"/>
          <w:spacing w:val="6"/>
          <w:sz w:val="32"/>
          <w:szCs w:val="32"/>
          <w:highlight w:val="none"/>
        </w:rPr>
      </w:pPr>
    </w:p>
    <w:p w14:paraId="66761161">
      <w:pPr>
        <w:spacing w:line="360" w:lineRule="auto"/>
        <w:jc w:val="center"/>
        <w:rPr>
          <w:rFonts w:hint="eastAsia" w:ascii="宋体" w:hAnsi="宋体" w:cs="宋体"/>
          <w:b/>
          <w:color w:val="auto"/>
          <w:spacing w:val="6"/>
          <w:sz w:val="32"/>
          <w:szCs w:val="32"/>
          <w:highlight w:val="none"/>
        </w:rPr>
      </w:pPr>
    </w:p>
    <w:p w14:paraId="5A8594B9">
      <w:pPr>
        <w:spacing w:line="360" w:lineRule="auto"/>
        <w:jc w:val="center"/>
        <w:rPr>
          <w:rFonts w:hint="eastAsia" w:ascii="宋体" w:hAnsi="宋体" w:cs="宋体"/>
          <w:b/>
          <w:color w:val="auto"/>
          <w:spacing w:val="6"/>
          <w:sz w:val="32"/>
          <w:szCs w:val="32"/>
          <w:highlight w:val="none"/>
        </w:rPr>
      </w:pPr>
    </w:p>
    <w:p w14:paraId="51A758EB">
      <w:pPr>
        <w:spacing w:line="360" w:lineRule="auto"/>
        <w:jc w:val="center"/>
        <w:rPr>
          <w:rFonts w:hint="eastAsia" w:ascii="宋体" w:hAnsi="宋体" w:cs="宋体"/>
          <w:b/>
          <w:color w:val="auto"/>
          <w:spacing w:val="6"/>
          <w:sz w:val="32"/>
          <w:szCs w:val="32"/>
          <w:highlight w:val="none"/>
        </w:rPr>
      </w:pPr>
    </w:p>
    <w:p w14:paraId="1C0B15CD">
      <w:pPr>
        <w:spacing w:line="360" w:lineRule="auto"/>
        <w:jc w:val="center"/>
        <w:rPr>
          <w:rFonts w:hint="eastAsia" w:ascii="宋体" w:hAnsi="宋体" w:cs="宋体"/>
          <w:b/>
          <w:color w:val="auto"/>
          <w:spacing w:val="6"/>
          <w:sz w:val="32"/>
          <w:szCs w:val="32"/>
          <w:highlight w:val="none"/>
        </w:rPr>
      </w:pPr>
    </w:p>
    <w:p w14:paraId="7050188F">
      <w:pPr>
        <w:spacing w:line="360" w:lineRule="auto"/>
        <w:jc w:val="center"/>
        <w:rPr>
          <w:rFonts w:hint="eastAsia" w:ascii="宋体" w:hAnsi="宋体" w:cs="宋体"/>
          <w:b/>
          <w:color w:val="auto"/>
          <w:spacing w:val="6"/>
          <w:sz w:val="32"/>
          <w:szCs w:val="32"/>
          <w:highlight w:val="none"/>
        </w:rPr>
      </w:pPr>
    </w:p>
    <w:p w14:paraId="4BCB23E7">
      <w:pPr>
        <w:spacing w:line="360" w:lineRule="auto"/>
        <w:jc w:val="center"/>
        <w:rPr>
          <w:rFonts w:hint="eastAsia" w:ascii="宋体" w:hAnsi="宋体" w:cs="宋体"/>
          <w:b/>
          <w:color w:val="auto"/>
          <w:spacing w:val="6"/>
          <w:sz w:val="32"/>
          <w:szCs w:val="32"/>
          <w:highlight w:val="none"/>
        </w:rPr>
      </w:pPr>
    </w:p>
    <w:p w14:paraId="4B2D3BCB">
      <w:pPr>
        <w:spacing w:line="360" w:lineRule="auto"/>
        <w:jc w:val="center"/>
        <w:rPr>
          <w:rFonts w:hint="eastAsia" w:ascii="宋体" w:hAnsi="宋体" w:cs="宋体"/>
          <w:b/>
          <w:color w:val="auto"/>
          <w:spacing w:val="6"/>
          <w:sz w:val="32"/>
          <w:szCs w:val="32"/>
          <w:highlight w:val="none"/>
        </w:rPr>
      </w:pPr>
    </w:p>
    <w:p w14:paraId="215BC3A6">
      <w:pPr>
        <w:spacing w:line="360" w:lineRule="auto"/>
        <w:jc w:val="center"/>
        <w:rPr>
          <w:rFonts w:hint="eastAsia" w:ascii="宋体" w:hAnsi="宋体" w:cs="宋体"/>
          <w:b/>
          <w:color w:val="auto"/>
          <w:spacing w:val="6"/>
          <w:sz w:val="32"/>
          <w:szCs w:val="32"/>
          <w:highlight w:val="none"/>
        </w:rPr>
      </w:pPr>
    </w:p>
    <w:p w14:paraId="586D762B">
      <w:pPr>
        <w:spacing w:line="360" w:lineRule="auto"/>
        <w:jc w:val="center"/>
        <w:rPr>
          <w:rFonts w:hint="eastAsia" w:ascii="宋体" w:hAnsi="宋体" w:cs="宋体"/>
          <w:b/>
          <w:color w:val="auto"/>
          <w:spacing w:val="6"/>
          <w:sz w:val="32"/>
          <w:szCs w:val="32"/>
          <w:highlight w:val="none"/>
        </w:rPr>
      </w:pPr>
    </w:p>
    <w:p w14:paraId="7A5B38AB">
      <w:pPr>
        <w:spacing w:line="360" w:lineRule="auto"/>
        <w:jc w:val="center"/>
        <w:rPr>
          <w:rFonts w:hint="eastAsia" w:ascii="宋体" w:hAnsi="宋体" w:cs="宋体"/>
          <w:b/>
          <w:color w:val="auto"/>
          <w:spacing w:val="6"/>
          <w:sz w:val="32"/>
          <w:szCs w:val="32"/>
          <w:highlight w:val="none"/>
        </w:rPr>
      </w:pPr>
    </w:p>
    <w:p w14:paraId="1899EB4A">
      <w:pPr>
        <w:spacing w:line="360" w:lineRule="auto"/>
        <w:jc w:val="center"/>
        <w:rPr>
          <w:rFonts w:hint="eastAsia" w:ascii="宋体" w:hAnsi="宋体" w:cs="宋体"/>
          <w:b/>
          <w:color w:val="auto"/>
          <w:spacing w:val="6"/>
          <w:sz w:val="32"/>
          <w:szCs w:val="32"/>
          <w:highlight w:val="none"/>
        </w:rPr>
      </w:pPr>
    </w:p>
    <w:p w14:paraId="63E43066">
      <w:pPr>
        <w:spacing w:line="360" w:lineRule="auto"/>
        <w:jc w:val="left"/>
        <w:rPr>
          <w:rFonts w:hint="eastAsia" w:ascii="宋体" w:hAnsi="宋体" w:cs="宋体"/>
          <w:b/>
          <w:color w:val="auto"/>
          <w:spacing w:val="6"/>
          <w:sz w:val="32"/>
          <w:szCs w:val="32"/>
          <w:highlight w:val="none"/>
        </w:rPr>
      </w:pPr>
    </w:p>
    <w:p w14:paraId="4421B3F0">
      <w:pPr>
        <w:spacing w:line="360" w:lineRule="auto"/>
        <w:jc w:val="left"/>
        <w:rPr>
          <w:rFonts w:hint="eastAsia" w:ascii="宋体" w:hAnsi="宋体" w:cs="宋体"/>
          <w:b/>
          <w:color w:val="auto"/>
          <w:spacing w:val="6"/>
          <w:sz w:val="32"/>
          <w:szCs w:val="32"/>
          <w:highlight w:val="none"/>
        </w:rPr>
      </w:pPr>
    </w:p>
    <w:p w14:paraId="5C00D3D4">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6CB5D75">
      <w:pPr>
        <w:spacing w:line="360" w:lineRule="auto"/>
        <w:jc w:val="center"/>
        <w:rPr>
          <w:rFonts w:hint="eastAsia" w:ascii="宋体" w:hAnsi="宋体" w:cs="宋体"/>
          <w:b/>
          <w:color w:val="auto"/>
          <w:sz w:val="24"/>
          <w:highlight w:val="none"/>
        </w:rPr>
      </w:pPr>
    </w:p>
    <w:p w14:paraId="62CD2B7E">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40A606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4D2060C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E2C74C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89A827">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E04A554">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347541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271E8A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6F5F5A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DEC67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7195A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88201C">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5A449B3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1503DDB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5E2AB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99C23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0BD7F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30D0DCB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7B1221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175A79E">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9AC3B6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F6ED00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307E6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46F17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64E68084">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9DD262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40CF2EB">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FCFF1EB">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1780A85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DC65D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E103A4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97A1C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727661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D83EBF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1900A01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809D2F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3BEF344F">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2B687B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0F81B9E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EC653E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198E5FA0">
      <w:pPr>
        <w:spacing w:line="360" w:lineRule="auto"/>
        <w:rPr>
          <w:rFonts w:hint="eastAsia" w:ascii="宋体" w:hAnsi="宋体" w:cs="宋体"/>
          <w:b/>
          <w:color w:val="auto"/>
          <w:sz w:val="24"/>
          <w:highlight w:val="none"/>
        </w:rPr>
      </w:pPr>
    </w:p>
    <w:p w14:paraId="05F73D58">
      <w:pPr>
        <w:spacing w:line="360" w:lineRule="auto"/>
        <w:rPr>
          <w:rFonts w:hint="eastAsia" w:ascii="宋体" w:hAnsi="宋体" w:cs="宋体"/>
          <w:b/>
          <w:color w:val="auto"/>
          <w:sz w:val="24"/>
          <w:highlight w:val="none"/>
        </w:rPr>
      </w:pPr>
    </w:p>
    <w:p w14:paraId="78F8FFA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0373B934">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994C128">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AC2D70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FBFE39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F89D1B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5405C5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12321D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BD508FE">
      <w:pPr>
        <w:spacing w:line="360" w:lineRule="auto"/>
        <w:rPr>
          <w:rFonts w:hint="eastAsia" w:ascii="宋体" w:hAnsi="宋体" w:cs="宋体"/>
          <w:b/>
          <w:color w:val="auto"/>
          <w:sz w:val="24"/>
          <w:highlight w:val="none"/>
        </w:rPr>
      </w:pPr>
    </w:p>
    <w:p w14:paraId="36C6EFB6">
      <w:pPr>
        <w:autoSpaceDE w:val="0"/>
        <w:autoSpaceDN w:val="0"/>
        <w:jc w:val="center"/>
        <w:rPr>
          <w:rFonts w:hint="eastAsia" w:ascii="宋体" w:hAnsi="宋体" w:cs="宋体"/>
          <w:b/>
          <w:color w:val="auto"/>
          <w:spacing w:val="6"/>
          <w:sz w:val="32"/>
          <w:szCs w:val="32"/>
          <w:highlight w:val="none"/>
        </w:rPr>
      </w:pPr>
    </w:p>
    <w:p w14:paraId="08E6E147">
      <w:pPr>
        <w:autoSpaceDE w:val="0"/>
        <w:autoSpaceDN w:val="0"/>
        <w:jc w:val="center"/>
        <w:rPr>
          <w:rFonts w:hint="eastAsia" w:ascii="宋体" w:hAnsi="宋体" w:cs="宋体"/>
          <w:b/>
          <w:color w:val="auto"/>
          <w:spacing w:val="6"/>
          <w:sz w:val="32"/>
          <w:szCs w:val="32"/>
          <w:highlight w:val="none"/>
        </w:rPr>
      </w:pPr>
    </w:p>
    <w:p w14:paraId="1C5D1133">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969920B">
      <w:pPr>
        <w:spacing w:line="360" w:lineRule="auto"/>
        <w:rPr>
          <w:rFonts w:hint="eastAsia" w:ascii="宋体" w:hAnsi="宋体" w:cs="宋体"/>
          <w:color w:val="auto"/>
          <w:sz w:val="24"/>
          <w:highlight w:val="none"/>
          <w:u w:val="single"/>
        </w:rPr>
      </w:pPr>
    </w:p>
    <w:p w14:paraId="22147289">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杭州市第三人民医院、杭州市公共资源交易中心：</w:t>
      </w:r>
    </w:p>
    <w:p w14:paraId="057AB0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你方组织的杭州市第三人民医院服务器采购项目【招标编号：HZZFCG-2024-227】</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ED71F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2DEFADB9">
      <w:pPr>
        <w:spacing w:line="360" w:lineRule="auto"/>
        <w:ind w:firstLine="494"/>
        <w:rPr>
          <w:rFonts w:hint="eastAsia" w:ascii="宋体" w:hAnsi="宋体" w:cs="宋体"/>
          <w:color w:val="auto"/>
          <w:sz w:val="24"/>
          <w:highlight w:val="none"/>
        </w:rPr>
      </w:pPr>
    </w:p>
    <w:p w14:paraId="5EE84CA6">
      <w:pPr>
        <w:spacing w:line="360" w:lineRule="auto"/>
        <w:ind w:firstLine="494"/>
        <w:rPr>
          <w:rFonts w:hint="eastAsia" w:ascii="宋体" w:hAnsi="宋体" w:cs="宋体"/>
          <w:color w:val="auto"/>
          <w:sz w:val="24"/>
          <w:highlight w:val="none"/>
        </w:rPr>
      </w:pPr>
    </w:p>
    <w:p w14:paraId="10D17039">
      <w:pPr>
        <w:spacing w:line="360" w:lineRule="auto"/>
        <w:ind w:firstLine="494"/>
        <w:rPr>
          <w:rFonts w:hint="eastAsia" w:ascii="宋体" w:hAnsi="宋体" w:cs="宋体"/>
          <w:color w:val="auto"/>
          <w:sz w:val="24"/>
          <w:highlight w:val="none"/>
        </w:rPr>
      </w:pPr>
    </w:p>
    <w:p w14:paraId="4DCAEE1B">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7D1D72DF">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DCCD8E2">
      <w:pPr>
        <w:rPr>
          <w:rFonts w:hint="eastAsia" w:ascii="宋体" w:hAnsi="宋体" w:cs="宋体"/>
          <w:color w:val="auto"/>
          <w:sz w:val="24"/>
          <w:highlight w:val="none"/>
        </w:rPr>
      </w:pPr>
      <w:r>
        <w:rPr>
          <w:rFonts w:hint="eastAsia" w:ascii="宋体" w:hAnsi="宋体" w:cs="宋体"/>
          <w:b/>
          <w:bCs/>
          <w:color w:val="auto"/>
          <w:sz w:val="24"/>
          <w:highlight w:val="none"/>
        </w:rPr>
        <w:t>附：</w:t>
      </w:r>
    </w:p>
    <w:p w14:paraId="66A94A50">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794D4C7">
      <w:pPr>
        <w:autoSpaceDE w:val="0"/>
        <w:autoSpaceDN w:val="0"/>
        <w:jc w:val="center"/>
        <w:rPr>
          <w:rFonts w:hint="eastAsia" w:ascii="宋体" w:hAnsi="宋体" w:cs="宋体"/>
          <w:b/>
          <w:color w:val="auto"/>
          <w:spacing w:val="6"/>
          <w:sz w:val="32"/>
          <w:szCs w:val="32"/>
          <w:highlight w:val="none"/>
        </w:rPr>
      </w:pPr>
    </w:p>
    <w:p w14:paraId="73B3977A">
      <w:pPr>
        <w:autoSpaceDE w:val="0"/>
        <w:autoSpaceDN w:val="0"/>
        <w:jc w:val="center"/>
        <w:rPr>
          <w:rFonts w:hint="eastAsia" w:ascii="宋体" w:hAnsi="宋体" w:cs="宋体"/>
          <w:b/>
          <w:color w:val="auto"/>
          <w:spacing w:val="6"/>
          <w:sz w:val="32"/>
          <w:szCs w:val="32"/>
          <w:highlight w:val="none"/>
        </w:rPr>
      </w:pPr>
    </w:p>
    <w:p w14:paraId="4BC72492">
      <w:pPr>
        <w:autoSpaceDE w:val="0"/>
        <w:autoSpaceDN w:val="0"/>
        <w:jc w:val="center"/>
        <w:rPr>
          <w:rFonts w:hint="eastAsia" w:ascii="宋体" w:hAnsi="宋体" w:cs="宋体"/>
          <w:b/>
          <w:color w:val="auto"/>
          <w:spacing w:val="6"/>
          <w:sz w:val="32"/>
          <w:szCs w:val="32"/>
          <w:highlight w:val="none"/>
        </w:rPr>
      </w:pPr>
    </w:p>
    <w:p w14:paraId="31D2DB9E">
      <w:pPr>
        <w:autoSpaceDE w:val="0"/>
        <w:autoSpaceDN w:val="0"/>
        <w:jc w:val="center"/>
        <w:rPr>
          <w:rFonts w:hint="eastAsia" w:ascii="宋体" w:hAnsi="宋体" w:cs="宋体"/>
          <w:b/>
          <w:color w:val="auto"/>
          <w:spacing w:val="6"/>
          <w:sz w:val="32"/>
          <w:szCs w:val="32"/>
          <w:highlight w:val="none"/>
        </w:rPr>
      </w:pPr>
    </w:p>
    <w:p w14:paraId="0140096E">
      <w:pPr>
        <w:autoSpaceDE w:val="0"/>
        <w:autoSpaceDN w:val="0"/>
        <w:jc w:val="center"/>
        <w:rPr>
          <w:rFonts w:hint="eastAsia" w:ascii="宋体" w:hAnsi="宋体" w:cs="宋体"/>
          <w:b/>
          <w:color w:val="auto"/>
          <w:spacing w:val="6"/>
          <w:sz w:val="32"/>
          <w:szCs w:val="32"/>
          <w:highlight w:val="none"/>
        </w:rPr>
      </w:pPr>
    </w:p>
    <w:p w14:paraId="10B669F3">
      <w:pPr>
        <w:autoSpaceDE w:val="0"/>
        <w:autoSpaceDN w:val="0"/>
        <w:jc w:val="center"/>
        <w:rPr>
          <w:rFonts w:hint="eastAsia" w:ascii="宋体" w:hAnsi="宋体" w:cs="宋体"/>
          <w:b/>
          <w:color w:val="auto"/>
          <w:spacing w:val="6"/>
          <w:sz w:val="32"/>
          <w:szCs w:val="32"/>
          <w:highlight w:val="none"/>
        </w:rPr>
      </w:pPr>
    </w:p>
    <w:p w14:paraId="410B5077">
      <w:pPr>
        <w:autoSpaceDE w:val="0"/>
        <w:autoSpaceDN w:val="0"/>
        <w:jc w:val="center"/>
        <w:rPr>
          <w:rFonts w:hint="eastAsia" w:ascii="宋体" w:hAnsi="宋体" w:cs="宋体"/>
          <w:b/>
          <w:color w:val="auto"/>
          <w:spacing w:val="6"/>
          <w:sz w:val="32"/>
          <w:szCs w:val="32"/>
          <w:highlight w:val="none"/>
        </w:rPr>
      </w:pPr>
    </w:p>
    <w:p w14:paraId="6A1ACB9E">
      <w:pPr>
        <w:autoSpaceDE w:val="0"/>
        <w:autoSpaceDN w:val="0"/>
        <w:jc w:val="center"/>
        <w:rPr>
          <w:rFonts w:hint="eastAsia" w:ascii="宋体" w:hAnsi="宋体" w:cs="宋体"/>
          <w:b/>
          <w:color w:val="auto"/>
          <w:spacing w:val="6"/>
          <w:sz w:val="32"/>
          <w:szCs w:val="32"/>
          <w:highlight w:val="none"/>
        </w:rPr>
      </w:pPr>
    </w:p>
    <w:p w14:paraId="21026197">
      <w:pPr>
        <w:autoSpaceDE w:val="0"/>
        <w:autoSpaceDN w:val="0"/>
        <w:jc w:val="center"/>
        <w:rPr>
          <w:rFonts w:hint="eastAsia" w:ascii="宋体" w:hAnsi="宋体" w:cs="宋体"/>
          <w:b/>
          <w:color w:val="auto"/>
          <w:spacing w:val="6"/>
          <w:sz w:val="32"/>
          <w:szCs w:val="32"/>
          <w:highlight w:val="none"/>
        </w:rPr>
      </w:pPr>
    </w:p>
    <w:p w14:paraId="736694A0">
      <w:pPr>
        <w:autoSpaceDE w:val="0"/>
        <w:autoSpaceDN w:val="0"/>
        <w:jc w:val="center"/>
        <w:rPr>
          <w:rFonts w:hint="eastAsia" w:ascii="宋体" w:hAnsi="宋体" w:cs="宋体"/>
          <w:b/>
          <w:color w:val="auto"/>
          <w:spacing w:val="6"/>
          <w:sz w:val="32"/>
          <w:szCs w:val="32"/>
          <w:highlight w:val="none"/>
        </w:rPr>
      </w:pPr>
    </w:p>
    <w:p w14:paraId="4160B5DC">
      <w:pPr>
        <w:autoSpaceDE w:val="0"/>
        <w:autoSpaceDN w:val="0"/>
        <w:jc w:val="center"/>
        <w:rPr>
          <w:rFonts w:hint="eastAsia" w:ascii="宋体" w:hAnsi="宋体" w:cs="宋体"/>
          <w:b/>
          <w:color w:val="auto"/>
          <w:spacing w:val="6"/>
          <w:sz w:val="32"/>
          <w:szCs w:val="32"/>
          <w:highlight w:val="none"/>
        </w:rPr>
      </w:pPr>
    </w:p>
    <w:p w14:paraId="362D9CF4">
      <w:pPr>
        <w:autoSpaceDE w:val="0"/>
        <w:autoSpaceDN w:val="0"/>
        <w:jc w:val="center"/>
        <w:rPr>
          <w:rFonts w:hint="eastAsia" w:ascii="宋体" w:hAnsi="宋体" w:cs="宋体"/>
          <w:b/>
          <w:color w:val="auto"/>
          <w:spacing w:val="6"/>
          <w:sz w:val="32"/>
          <w:szCs w:val="32"/>
          <w:highlight w:val="none"/>
        </w:rPr>
      </w:pPr>
    </w:p>
    <w:p w14:paraId="0EEB02ED">
      <w:pPr>
        <w:autoSpaceDE w:val="0"/>
        <w:autoSpaceDN w:val="0"/>
        <w:jc w:val="center"/>
        <w:rPr>
          <w:rFonts w:hint="eastAsia" w:ascii="宋体" w:hAnsi="宋体" w:cs="宋体"/>
          <w:b/>
          <w:color w:val="auto"/>
          <w:spacing w:val="6"/>
          <w:sz w:val="32"/>
          <w:szCs w:val="32"/>
          <w:highlight w:val="none"/>
        </w:rPr>
      </w:pPr>
    </w:p>
    <w:p w14:paraId="68DC001B">
      <w:pPr>
        <w:autoSpaceDE w:val="0"/>
        <w:autoSpaceDN w:val="0"/>
        <w:jc w:val="center"/>
        <w:rPr>
          <w:rFonts w:hint="eastAsia" w:ascii="宋体" w:hAnsi="宋体" w:cs="宋体"/>
          <w:b/>
          <w:color w:val="auto"/>
          <w:spacing w:val="6"/>
          <w:sz w:val="32"/>
          <w:szCs w:val="32"/>
          <w:highlight w:val="none"/>
        </w:rPr>
      </w:pPr>
    </w:p>
    <w:p w14:paraId="5AFD0CFC">
      <w:pPr>
        <w:autoSpaceDE w:val="0"/>
        <w:autoSpaceDN w:val="0"/>
        <w:jc w:val="center"/>
        <w:rPr>
          <w:rFonts w:hint="eastAsia" w:ascii="宋体" w:hAnsi="宋体" w:cs="宋体"/>
          <w:b/>
          <w:color w:val="auto"/>
          <w:spacing w:val="6"/>
          <w:sz w:val="32"/>
          <w:szCs w:val="32"/>
          <w:highlight w:val="none"/>
        </w:rPr>
      </w:pPr>
    </w:p>
    <w:p w14:paraId="38E7FF15">
      <w:pPr>
        <w:autoSpaceDE w:val="0"/>
        <w:autoSpaceDN w:val="0"/>
        <w:jc w:val="center"/>
        <w:rPr>
          <w:rFonts w:hint="eastAsia" w:ascii="宋体" w:hAnsi="宋体" w:cs="宋体"/>
          <w:b/>
          <w:color w:val="auto"/>
          <w:spacing w:val="6"/>
          <w:sz w:val="32"/>
          <w:szCs w:val="32"/>
          <w:highlight w:val="none"/>
        </w:rPr>
      </w:pPr>
    </w:p>
    <w:p w14:paraId="373192CF">
      <w:pPr>
        <w:autoSpaceDE w:val="0"/>
        <w:autoSpaceDN w:val="0"/>
        <w:jc w:val="center"/>
        <w:rPr>
          <w:rFonts w:hint="eastAsia" w:ascii="宋体" w:hAnsi="宋体" w:cs="宋体"/>
          <w:b/>
          <w:color w:val="auto"/>
          <w:spacing w:val="6"/>
          <w:sz w:val="32"/>
          <w:szCs w:val="32"/>
          <w:highlight w:val="none"/>
        </w:rPr>
      </w:pPr>
    </w:p>
    <w:p w14:paraId="03D9E24C">
      <w:pPr>
        <w:autoSpaceDE w:val="0"/>
        <w:autoSpaceDN w:val="0"/>
        <w:jc w:val="center"/>
        <w:rPr>
          <w:rFonts w:hint="eastAsia" w:ascii="宋体" w:hAnsi="宋体" w:cs="宋体"/>
          <w:b/>
          <w:color w:val="auto"/>
          <w:spacing w:val="6"/>
          <w:sz w:val="32"/>
          <w:szCs w:val="32"/>
          <w:highlight w:val="none"/>
        </w:rPr>
      </w:pPr>
    </w:p>
    <w:p w14:paraId="58CB41F1">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8ADAD92">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9E8668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杭州市第三人民医院服务器采购项目【招标编号：HZZFCG-2024-227】</w:t>
      </w:r>
      <w:r>
        <w:rPr>
          <w:rFonts w:hint="eastAsia" w:ascii="宋体" w:hAnsi="宋体" w:cs="宋体"/>
          <w:color w:val="auto"/>
          <w:kern w:val="0"/>
          <w:sz w:val="24"/>
          <w:highlight w:val="none"/>
          <w:lang w:val="zh-CN"/>
        </w:rPr>
        <w:t xml:space="preserve">投标。 </w:t>
      </w:r>
    </w:p>
    <w:p w14:paraId="33B2DEA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01485A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rPr>
        <w:t>响</w:t>
      </w:r>
      <w:r>
        <w:rPr>
          <w:rFonts w:hint="eastAsia" w:ascii="宋体" w:hAnsi="宋体" w:cs="宋体"/>
          <w:color w:val="auto"/>
          <w:kern w:val="0"/>
          <w:sz w:val="24"/>
          <w:highlight w:val="none"/>
          <w:lang w:val="zh-CN"/>
        </w:rPr>
        <w:t>应等均对联合投标各方产生约束力。</w:t>
      </w:r>
    </w:p>
    <w:p w14:paraId="5E595C5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rPr>
        <w:t>所有联合体成员</w:t>
      </w:r>
      <w:r>
        <w:rPr>
          <w:rFonts w:hint="eastAsia" w:ascii="宋体" w:hAnsi="宋体" w:cs="宋体"/>
          <w:color w:val="auto"/>
          <w:kern w:val="0"/>
          <w:sz w:val="24"/>
          <w:highlight w:val="none"/>
          <w:lang w:val="zh-CN"/>
        </w:rPr>
        <w:t>分工如下：</w:t>
      </w:r>
    </w:p>
    <w:p w14:paraId="25379639">
      <w:pPr>
        <w:snapToGrid w:val="0"/>
        <w:spacing w:line="360" w:lineRule="auto"/>
        <w:ind w:firstLine="576"/>
        <w:rPr>
          <w:rFonts w:hint="eastAsia" w:ascii="宋体" w:hAnsi="宋体" w:cs="宋体"/>
          <w:color w:val="auto"/>
          <w:kern w:val="0"/>
          <w:sz w:val="24"/>
          <w:highlight w:val="none"/>
          <w:lang w:val="zh-CN"/>
        </w:rPr>
      </w:pPr>
      <w:bookmarkStart w:id="409" w:name="_Hlk101134295"/>
      <w:r>
        <w:rPr>
          <w:rFonts w:hint="eastAsia" w:ascii="宋体" w:hAnsi="宋体" w:cs="宋体"/>
          <w:color w:val="auto"/>
          <w:kern w:val="0"/>
          <w:sz w:val="24"/>
          <w:highlight w:val="none"/>
          <w:u w:val="single"/>
        </w:rPr>
        <w:t>（联合体成员1名称）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08AD9C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9D195A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9"/>
    <w:p w14:paraId="0867639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164609D">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2DB28D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color w:val="auto"/>
          <w:kern w:val="0"/>
          <w:sz w:val="24"/>
          <w:highlight w:val="none"/>
          <w:lang w:val="zh-CN"/>
        </w:rPr>
        <w:t>）</w:t>
      </w:r>
    </w:p>
    <w:p w14:paraId="2CB9EC9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3B5215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6CD140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4865E1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1D42A0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335D9661">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85ECB6D">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AED350">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8ED7F2C">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A34B66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345FA63">
      <w:pPr>
        <w:autoSpaceDE w:val="0"/>
        <w:autoSpaceDN w:val="0"/>
        <w:jc w:val="center"/>
        <w:rPr>
          <w:rFonts w:hint="eastAsia" w:ascii="宋体" w:hAnsi="宋体" w:cs="宋体"/>
          <w:b/>
          <w:color w:val="auto"/>
          <w:spacing w:val="6"/>
          <w:sz w:val="32"/>
          <w:szCs w:val="32"/>
          <w:highlight w:val="none"/>
        </w:rPr>
      </w:pPr>
    </w:p>
    <w:p w14:paraId="3EA37CB6">
      <w:pPr>
        <w:autoSpaceDE w:val="0"/>
        <w:autoSpaceDN w:val="0"/>
        <w:jc w:val="center"/>
        <w:rPr>
          <w:rFonts w:hint="eastAsia" w:ascii="宋体" w:hAnsi="宋体" w:cs="宋体"/>
          <w:b/>
          <w:color w:val="auto"/>
          <w:spacing w:val="6"/>
          <w:sz w:val="32"/>
          <w:szCs w:val="32"/>
          <w:highlight w:val="none"/>
        </w:rPr>
      </w:pPr>
    </w:p>
    <w:p w14:paraId="20F4164E">
      <w:pPr>
        <w:autoSpaceDE w:val="0"/>
        <w:autoSpaceDN w:val="0"/>
        <w:jc w:val="center"/>
        <w:rPr>
          <w:rFonts w:hint="eastAsia" w:ascii="宋体" w:hAnsi="宋体" w:cs="宋体"/>
          <w:b/>
          <w:color w:val="auto"/>
          <w:spacing w:val="6"/>
          <w:sz w:val="32"/>
          <w:szCs w:val="32"/>
          <w:highlight w:val="none"/>
        </w:rPr>
      </w:pPr>
    </w:p>
    <w:p w14:paraId="4F086D0D">
      <w:pPr>
        <w:autoSpaceDE w:val="0"/>
        <w:autoSpaceDN w:val="0"/>
        <w:jc w:val="center"/>
        <w:rPr>
          <w:rFonts w:hint="eastAsia" w:ascii="宋体" w:hAnsi="宋体" w:cs="宋体"/>
          <w:b/>
          <w:color w:val="auto"/>
          <w:spacing w:val="6"/>
          <w:sz w:val="32"/>
          <w:szCs w:val="32"/>
          <w:highlight w:val="none"/>
        </w:rPr>
      </w:pPr>
    </w:p>
    <w:p w14:paraId="114C66D7">
      <w:pPr>
        <w:autoSpaceDE w:val="0"/>
        <w:autoSpaceDN w:val="0"/>
        <w:jc w:val="center"/>
        <w:rPr>
          <w:rFonts w:hint="eastAsia" w:ascii="宋体" w:hAnsi="宋体" w:cs="宋体"/>
          <w:b/>
          <w:color w:val="auto"/>
          <w:spacing w:val="6"/>
          <w:sz w:val="32"/>
          <w:szCs w:val="32"/>
          <w:highlight w:val="none"/>
        </w:rPr>
      </w:pPr>
    </w:p>
    <w:p w14:paraId="3B11F4C9">
      <w:pPr>
        <w:autoSpaceDE w:val="0"/>
        <w:autoSpaceDN w:val="0"/>
        <w:jc w:val="center"/>
        <w:rPr>
          <w:rFonts w:hint="eastAsia" w:ascii="宋体" w:hAnsi="宋体" w:cs="宋体"/>
          <w:b/>
          <w:color w:val="auto"/>
          <w:spacing w:val="6"/>
          <w:sz w:val="32"/>
          <w:szCs w:val="32"/>
          <w:highlight w:val="none"/>
        </w:rPr>
      </w:pPr>
    </w:p>
    <w:p w14:paraId="3AE8A314">
      <w:pPr>
        <w:autoSpaceDE w:val="0"/>
        <w:autoSpaceDN w:val="0"/>
        <w:jc w:val="center"/>
        <w:rPr>
          <w:rFonts w:hint="eastAsia" w:ascii="宋体" w:hAnsi="宋体" w:cs="宋体"/>
          <w:b/>
          <w:color w:val="auto"/>
          <w:spacing w:val="6"/>
          <w:sz w:val="32"/>
          <w:szCs w:val="32"/>
          <w:highlight w:val="none"/>
        </w:rPr>
      </w:pPr>
    </w:p>
    <w:p w14:paraId="09C50ADD">
      <w:pPr>
        <w:autoSpaceDE w:val="0"/>
        <w:autoSpaceDN w:val="0"/>
        <w:jc w:val="center"/>
        <w:rPr>
          <w:rFonts w:hint="eastAsia" w:ascii="宋体" w:hAnsi="宋体" w:cs="宋体"/>
          <w:b/>
          <w:color w:val="auto"/>
          <w:spacing w:val="6"/>
          <w:sz w:val="32"/>
          <w:szCs w:val="32"/>
          <w:highlight w:val="none"/>
        </w:rPr>
      </w:pPr>
    </w:p>
    <w:p w14:paraId="673E7688">
      <w:pPr>
        <w:autoSpaceDE w:val="0"/>
        <w:autoSpaceDN w:val="0"/>
        <w:jc w:val="center"/>
        <w:rPr>
          <w:rFonts w:hint="eastAsia" w:ascii="宋体" w:hAnsi="宋体" w:cs="宋体"/>
          <w:b/>
          <w:color w:val="auto"/>
          <w:spacing w:val="6"/>
          <w:sz w:val="32"/>
          <w:szCs w:val="32"/>
          <w:highlight w:val="none"/>
        </w:rPr>
      </w:pPr>
    </w:p>
    <w:p w14:paraId="62562CBA">
      <w:pPr>
        <w:autoSpaceDE w:val="0"/>
        <w:autoSpaceDN w:val="0"/>
        <w:jc w:val="center"/>
        <w:rPr>
          <w:rFonts w:hint="eastAsia" w:ascii="宋体" w:hAnsi="宋体" w:cs="宋体"/>
          <w:b/>
          <w:color w:val="auto"/>
          <w:spacing w:val="6"/>
          <w:sz w:val="32"/>
          <w:szCs w:val="32"/>
          <w:highlight w:val="none"/>
        </w:rPr>
      </w:pPr>
    </w:p>
    <w:p w14:paraId="1EFEB5F0">
      <w:pPr>
        <w:autoSpaceDE w:val="0"/>
        <w:autoSpaceDN w:val="0"/>
        <w:jc w:val="center"/>
        <w:rPr>
          <w:rFonts w:hint="eastAsia" w:ascii="宋体" w:hAnsi="宋体" w:cs="宋体"/>
          <w:b/>
          <w:color w:val="auto"/>
          <w:spacing w:val="6"/>
          <w:sz w:val="32"/>
          <w:szCs w:val="32"/>
          <w:highlight w:val="none"/>
        </w:rPr>
      </w:pPr>
    </w:p>
    <w:p w14:paraId="2C966DEA">
      <w:pPr>
        <w:autoSpaceDE w:val="0"/>
        <w:autoSpaceDN w:val="0"/>
        <w:jc w:val="center"/>
        <w:rPr>
          <w:rFonts w:hint="eastAsia" w:ascii="宋体" w:hAnsi="宋体" w:cs="宋体"/>
          <w:b/>
          <w:color w:val="auto"/>
          <w:spacing w:val="6"/>
          <w:sz w:val="32"/>
          <w:szCs w:val="32"/>
          <w:highlight w:val="none"/>
        </w:rPr>
      </w:pPr>
    </w:p>
    <w:p w14:paraId="2203668D">
      <w:pPr>
        <w:autoSpaceDE w:val="0"/>
        <w:autoSpaceDN w:val="0"/>
        <w:jc w:val="center"/>
        <w:rPr>
          <w:rFonts w:hint="eastAsia" w:ascii="宋体" w:hAnsi="宋体" w:cs="宋体"/>
          <w:b/>
          <w:color w:val="auto"/>
          <w:spacing w:val="6"/>
          <w:sz w:val="32"/>
          <w:szCs w:val="32"/>
          <w:highlight w:val="none"/>
        </w:rPr>
      </w:pPr>
    </w:p>
    <w:p w14:paraId="77820011">
      <w:pPr>
        <w:autoSpaceDE w:val="0"/>
        <w:autoSpaceDN w:val="0"/>
        <w:jc w:val="center"/>
        <w:rPr>
          <w:rFonts w:hint="eastAsia" w:ascii="宋体" w:hAnsi="宋体" w:cs="宋体"/>
          <w:b/>
          <w:color w:val="auto"/>
          <w:spacing w:val="6"/>
          <w:sz w:val="32"/>
          <w:szCs w:val="32"/>
          <w:highlight w:val="none"/>
        </w:rPr>
      </w:pPr>
    </w:p>
    <w:p w14:paraId="51498C01">
      <w:pPr>
        <w:autoSpaceDE w:val="0"/>
        <w:autoSpaceDN w:val="0"/>
        <w:jc w:val="center"/>
        <w:rPr>
          <w:rFonts w:hint="eastAsia" w:ascii="宋体" w:hAnsi="宋体" w:cs="宋体"/>
          <w:b/>
          <w:color w:val="auto"/>
          <w:spacing w:val="6"/>
          <w:sz w:val="32"/>
          <w:szCs w:val="32"/>
          <w:highlight w:val="none"/>
        </w:rPr>
      </w:pPr>
    </w:p>
    <w:p w14:paraId="0D8CD7B6">
      <w:pPr>
        <w:autoSpaceDE w:val="0"/>
        <w:autoSpaceDN w:val="0"/>
        <w:jc w:val="center"/>
        <w:rPr>
          <w:rFonts w:hint="eastAsia" w:ascii="宋体" w:hAnsi="宋体" w:cs="宋体"/>
          <w:b/>
          <w:color w:val="auto"/>
          <w:spacing w:val="6"/>
          <w:sz w:val="32"/>
          <w:szCs w:val="32"/>
          <w:highlight w:val="none"/>
        </w:rPr>
      </w:pPr>
    </w:p>
    <w:p w14:paraId="6F3C1052">
      <w:pPr>
        <w:autoSpaceDE w:val="0"/>
        <w:autoSpaceDN w:val="0"/>
        <w:jc w:val="center"/>
        <w:rPr>
          <w:rFonts w:hint="eastAsia" w:ascii="宋体" w:hAnsi="宋体" w:cs="宋体"/>
          <w:b/>
          <w:color w:val="auto"/>
          <w:spacing w:val="6"/>
          <w:sz w:val="32"/>
          <w:szCs w:val="32"/>
          <w:highlight w:val="none"/>
        </w:rPr>
      </w:pPr>
    </w:p>
    <w:p w14:paraId="6E4B0442">
      <w:pPr>
        <w:autoSpaceDE w:val="0"/>
        <w:autoSpaceDN w:val="0"/>
        <w:jc w:val="center"/>
        <w:rPr>
          <w:rFonts w:hint="eastAsia" w:ascii="宋体" w:hAnsi="宋体" w:cs="宋体"/>
          <w:b/>
          <w:color w:val="auto"/>
          <w:spacing w:val="6"/>
          <w:sz w:val="32"/>
          <w:szCs w:val="32"/>
          <w:highlight w:val="none"/>
        </w:rPr>
      </w:pPr>
    </w:p>
    <w:p w14:paraId="4EEF5C86">
      <w:pPr>
        <w:autoSpaceDE w:val="0"/>
        <w:autoSpaceDN w:val="0"/>
        <w:jc w:val="center"/>
        <w:rPr>
          <w:rFonts w:hint="eastAsia" w:ascii="宋体" w:hAnsi="宋体" w:cs="宋体"/>
          <w:b/>
          <w:color w:val="auto"/>
          <w:spacing w:val="6"/>
          <w:sz w:val="32"/>
          <w:szCs w:val="32"/>
          <w:highlight w:val="none"/>
        </w:rPr>
      </w:pPr>
    </w:p>
    <w:p w14:paraId="4FBD66F5">
      <w:pPr>
        <w:autoSpaceDE w:val="0"/>
        <w:autoSpaceDN w:val="0"/>
        <w:jc w:val="center"/>
        <w:rPr>
          <w:rFonts w:hint="eastAsia" w:ascii="宋体" w:hAnsi="宋体" w:cs="宋体"/>
          <w:b/>
          <w:color w:val="auto"/>
          <w:spacing w:val="6"/>
          <w:sz w:val="32"/>
          <w:szCs w:val="32"/>
          <w:highlight w:val="none"/>
        </w:rPr>
      </w:pPr>
    </w:p>
    <w:p w14:paraId="30239C85">
      <w:pPr>
        <w:autoSpaceDE w:val="0"/>
        <w:autoSpaceDN w:val="0"/>
        <w:jc w:val="center"/>
        <w:rPr>
          <w:rFonts w:hint="eastAsia" w:ascii="宋体" w:hAnsi="宋体" w:cs="宋体"/>
          <w:b/>
          <w:color w:val="auto"/>
          <w:spacing w:val="6"/>
          <w:sz w:val="32"/>
          <w:szCs w:val="32"/>
          <w:highlight w:val="none"/>
        </w:rPr>
      </w:pPr>
    </w:p>
    <w:p w14:paraId="61387A26">
      <w:pPr>
        <w:autoSpaceDE w:val="0"/>
        <w:autoSpaceDN w:val="0"/>
        <w:jc w:val="center"/>
        <w:rPr>
          <w:rFonts w:hint="eastAsia" w:ascii="宋体" w:hAnsi="宋体" w:cs="宋体"/>
          <w:b/>
          <w:color w:val="auto"/>
          <w:spacing w:val="6"/>
          <w:sz w:val="32"/>
          <w:szCs w:val="32"/>
          <w:highlight w:val="none"/>
        </w:rPr>
      </w:pPr>
    </w:p>
    <w:p w14:paraId="4EB2E9DB">
      <w:pPr>
        <w:autoSpaceDE w:val="0"/>
        <w:autoSpaceDN w:val="0"/>
        <w:jc w:val="center"/>
        <w:rPr>
          <w:rFonts w:hint="eastAsia" w:ascii="宋体" w:hAnsi="宋体" w:cs="宋体"/>
          <w:b/>
          <w:color w:val="auto"/>
          <w:spacing w:val="6"/>
          <w:sz w:val="32"/>
          <w:szCs w:val="32"/>
          <w:highlight w:val="none"/>
        </w:rPr>
      </w:pPr>
    </w:p>
    <w:p w14:paraId="40C25F89">
      <w:pPr>
        <w:autoSpaceDE w:val="0"/>
        <w:autoSpaceDN w:val="0"/>
        <w:jc w:val="center"/>
        <w:rPr>
          <w:rFonts w:hint="eastAsia" w:ascii="宋体" w:hAnsi="宋体" w:cs="宋体"/>
          <w:b/>
          <w:color w:val="auto"/>
          <w:spacing w:val="6"/>
          <w:sz w:val="32"/>
          <w:szCs w:val="32"/>
          <w:highlight w:val="none"/>
        </w:rPr>
      </w:pPr>
    </w:p>
    <w:p w14:paraId="7BD7D099">
      <w:pPr>
        <w:autoSpaceDE w:val="0"/>
        <w:autoSpaceDN w:val="0"/>
        <w:jc w:val="center"/>
        <w:rPr>
          <w:rFonts w:hint="eastAsia" w:ascii="宋体" w:hAnsi="宋体" w:cs="宋体"/>
          <w:b/>
          <w:color w:val="auto"/>
          <w:spacing w:val="6"/>
          <w:sz w:val="32"/>
          <w:szCs w:val="32"/>
          <w:highlight w:val="none"/>
        </w:rPr>
      </w:pPr>
    </w:p>
    <w:p w14:paraId="216A88E0">
      <w:pPr>
        <w:autoSpaceDE w:val="0"/>
        <w:autoSpaceDN w:val="0"/>
        <w:jc w:val="center"/>
        <w:rPr>
          <w:rFonts w:hint="eastAsia" w:ascii="宋体" w:hAnsi="宋体" w:cs="宋体"/>
          <w:b/>
          <w:color w:val="auto"/>
          <w:spacing w:val="6"/>
          <w:sz w:val="32"/>
          <w:szCs w:val="32"/>
          <w:highlight w:val="none"/>
        </w:rPr>
      </w:pPr>
    </w:p>
    <w:p w14:paraId="0F11C6A1">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37FDCC61">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E96806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杭州市第三人民医院服务器采购项目【招标编号：HZZFCG-2024-227】</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EC9B19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lang w:val="zh-CN"/>
        </w:rPr>
        <w:t>将工作分包如下：</w:t>
      </w:r>
      <w:r>
        <w:rPr>
          <w:rFonts w:hint="eastAsia" w:ascii="宋体" w:hAnsi="宋体" w:cs="宋体"/>
          <w:b/>
          <w:bCs/>
          <w:i/>
          <w:iCs/>
          <w:color w:val="auto"/>
          <w:kern w:val="0"/>
          <w:sz w:val="24"/>
          <w:highlight w:val="none"/>
          <w:lang w:val="zh-CN"/>
        </w:rPr>
        <w:t>（注：投标人只能将招标文件第二部分中“前附表”的“分包”规定的工作进行分包）</w:t>
      </w:r>
    </w:p>
    <w:p w14:paraId="6AAF899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p>
    <w:p w14:paraId="6B3EFAA3">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（分包供应商2名称）；</w:t>
      </w:r>
    </w:p>
    <w:p w14:paraId="6A223EAA">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0E0588E">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以上分包供应商具备所承担分包工作内容相应的资质条件且不得再次分包。</w:t>
      </w:r>
    </w:p>
    <w:p w14:paraId="79B2089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DFF795E">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CDFEB23">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410"/>
    </w:p>
    <w:p w14:paraId="054C44F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9FF0B8D">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286B0D2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DE5088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842D8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7D4819E">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7D6CDC">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CC5DAF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6DDB3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0686EEF">
      <w:pPr>
        <w:snapToGrid w:val="0"/>
        <w:spacing w:line="360" w:lineRule="auto"/>
        <w:ind w:left="770" w:leftChars="342" w:hanging="52" w:hangingChars="25"/>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01749BB9">
      <w:pPr>
        <w:snapToGrid w:val="0"/>
        <w:spacing w:line="360" w:lineRule="auto"/>
        <w:ind w:left="5128" w:leftChars="342" w:hanging="4410" w:hangingChars="2100"/>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7186B3F6">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7B2E791">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056A8D28">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3B5E51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422679D">
      <w:pPr>
        <w:autoSpaceDE w:val="0"/>
        <w:autoSpaceDN w:val="0"/>
        <w:jc w:val="center"/>
        <w:rPr>
          <w:rFonts w:hint="eastAsia" w:ascii="宋体" w:hAnsi="宋体" w:cs="宋体"/>
          <w:b/>
          <w:color w:val="auto"/>
          <w:spacing w:val="6"/>
          <w:sz w:val="32"/>
          <w:szCs w:val="32"/>
          <w:highlight w:val="none"/>
        </w:rPr>
      </w:pPr>
    </w:p>
    <w:p w14:paraId="46EDDE15">
      <w:pPr>
        <w:autoSpaceDE w:val="0"/>
        <w:autoSpaceDN w:val="0"/>
        <w:jc w:val="center"/>
        <w:rPr>
          <w:rFonts w:hint="eastAsia" w:ascii="宋体" w:hAnsi="宋体" w:cs="宋体"/>
          <w:b/>
          <w:color w:val="auto"/>
          <w:spacing w:val="6"/>
          <w:sz w:val="32"/>
          <w:szCs w:val="32"/>
          <w:highlight w:val="none"/>
        </w:rPr>
      </w:pPr>
    </w:p>
    <w:p w14:paraId="2E6DA29F">
      <w:pPr>
        <w:autoSpaceDE w:val="0"/>
        <w:autoSpaceDN w:val="0"/>
        <w:jc w:val="center"/>
        <w:rPr>
          <w:rFonts w:hint="eastAsia" w:ascii="宋体" w:hAnsi="宋体" w:cs="宋体"/>
          <w:b/>
          <w:color w:val="auto"/>
          <w:spacing w:val="6"/>
          <w:sz w:val="32"/>
          <w:szCs w:val="32"/>
          <w:highlight w:val="none"/>
        </w:rPr>
      </w:pPr>
    </w:p>
    <w:p w14:paraId="3F04832E">
      <w:pPr>
        <w:autoSpaceDE w:val="0"/>
        <w:autoSpaceDN w:val="0"/>
        <w:jc w:val="center"/>
        <w:rPr>
          <w:rFonts w:hint="eastAsia" w:ascii="宋体" w:hAnsi="宋体" w:cs="宋体"/>
          <w:b/>
          <w:color w:val="auto"/>
          <w:spacing w:val="6"/>
          <w:sz w:val="32"/>
          <w:szCs w:val="32"/>
          <w:highlight w:val="none"/>
        </w:rPr>
      </w:pPr>
    </w:p>
    <w:p w14:paraId="2B295840">
      <w:pPr>
        <w:autoSpaceDE w:val="0"/>
        <w:autoSpaceDN w:val="0"/>
        <w:jc w:val="center"/>
        <w:rPr>
          <w:rFonts w:hint="eastAsia" w:ascii="宋体" w:hAnsi="宋体" w:cs="宋体"/>
          <w:b/>
          <w:color w:val="auto"/>
          <w:spacing w:val="6"/>
          <w:sz w:val="32"/>
          <w:szCs w:val="32"/>
          <w:highlight w:val="none"/>
        </w:rPr>
      </w:pPr>
    </w:p>
    <w:p w14:paraId="6C2B4F3D">
      <w:pPr>
        <w:autoSpaceDE w:val="0"/>
        <w:autoSpaceDN w:val="0"/>
        <w:jc w:val="center"/>
        <w:rPr>
          <w:rFonts w:hint="eastAsia" w:ascii="宋体" w:hAnsi="宋体" w:cs="宋体"/>
          <w:b/>
          <w:color w:val="auto"/>
          <w:spacing w:val="6"/>
          <w:sz w:val="32"/>
          <w:szCs w:val="32"/>
          <w:highlight w:val="none"/>
        </w:rPr>
      </w:pPr>
    </w:p>
    <w:p w14:paraId="548BB5A5">
      <w:pPr>
        <w:autoSpaceDE w:val="0"/>
        <w:autoSpaceDN w:val="0"/>
        <w:jc w:val="center"/>
        <w:rPr>
          <w:rFonts w:hint="eastAsia" w:ascii="宋体" w:hAnsi="宋体" w:cs="宋体"/>
          <w:b/>
          <w:color w:val="auto"/>
          <w:spacing w:val="6"/>
          <w:sz w:val="32"/>
          <w:szCs w:val="32"/>
          <w:highlight w:val="none"/>
        </w:rPr>
      </w:pPr>
    </w:p>
    <w:p w14:paraId="0EC456BB">
      <w:pPr>
        <w:autoSpaceDE w:val="0"/>
        <w:autoSpaceDN w:val="0"/>
        <w:jc w:val="center"/>
        <w:rPr>
          <w:rFonts w:hint="eastAsia" w:ascii="宋体" w:hAnsi="宋体" w:cs="宋体"/>
          <w:b/>
          <w:color w:val="auto"/>
          <w:spacing w:val="6"/>
          <w:sz w:val="32"/>
          <w:szCs w:val="32"/>
          <w:highlight w:val="none"/>
        </w:rPr>
      </w:pPr>
    </w:p>
    <w:p w14:paraId="1D400AF8">
      <w:pPr>
        <w:autoSpaceDE w:val="0"/>
        <w:autoSpaceDN w:val="0"/>
        <w:jc w:val="center"/>
        <w:rPr>
          <w:rFonts w:hint="eastAsia" w:ascii="宋体" w:hAnsi="宋体" w:cs="宋体"/>
          <w:b/>
          <w:color w:val="auto"/>
          <w:spacing w:val="6"/>
          <w:sz w:val="32"/>
          <w:szCs w:val="32"/>
          <w:highlight w:val="none"/>
        </w:rPr>
      </w:pPr>
    </w:p>
    <w:p w14:paraId="3CF18710">
      <w:pPr>
        <w:autoSpaceDE w:val="0"/>
        <w:autoSpaceDN w:val="0"/>
        <w:jc w:val="center"/>
        <w:rPr>
          <w:rFonts w:hint="eastAsia" w:ascii="宋体" w:hAnsi="宋体" w:cs="宋体"/>
          <w:b/>
          <w:color w:val="auto"/>
          <w:spacing w:val="6"/>
          <w:sz w:val="32"/>
          <w:szCs w:val="32"/>
          <w:highlight w:val="none"/>
        </w:rPr>
      </w:pPr>
    </w:p>
    <w:p w14:paraId="18D748C8">
      <w:pPr>
        <w:autoSpaceDE w:val="0"/>
        <w:autoSpaceDN w:val="0"/>
        <w:jc w:val="center"/>
        <w:rPr>
          <w:rFonts w:hint="eastAsia" w:ascii="宋体" w:hAnsi="宋体" w:cs="宋体"/>
          <w:b/>
          <w:color w:val="auto"/>
          <w:spacing w:val="6"/>
          <w:sz w:val="32"/>
          <w:szCs w:val="32"/>
          <w:highlight w:val="none"/>
        </w:rPr>
      </w:pPr>
    </w:p>
    <w:p w14:paraId="160FDD93">
      <w:pPr>
        <w:autoSpaceDE w:val="0"/>
        <w:autoSpaceDN w:val="0"/>
        <w:jc w:val="center"/>
        <w:rPr>
          <w:rFonts w:hint="eastAsia" w:ascii="宋体" w:hAnsi="宋体" w:cs="宋体"/>
          <w:b/>
          <w:color w:val="auto"/>
          <w:spacing w:val="6"/>
          <w:sz w:val="32"/>
          <w:szCs w:val="32"/>
          <w:highlight w:val="none"/>
        </w:rPr>
      </w:pPr>
    </w:p>
    <w:p w14:paraId="79B41DBA">
      <w:pPr>
        <w:autoSpaceDE w:val="0"/>
        <w:autoSpaceDN w:val="0"/>
        <w:jc w:val="center"/>
        <w:rPr>
          <w:rFonts w:hint="eastAsia" w:ascii="宋体" w:hAnsi="宋体" w:cs="宋体"/>
          <w:b/>
          <w:color w:val="auto"/>
          <w:spacing w:val="6"/>
          <w:sz w:val="32"/>
          <w:szCs w:val="32"/>
          <w:highlight w:val="none"/>
        </w:rPr>
      </w:pPr>
    </w:p>
    <w:p w14:paraId="0DE553CC">
      <w:pPr>
        <w:autoSpaceDE w:val="0"/>
        <w:autoSpaceDN w:val="0"/>
        <w:jc w:val="center"/>
        <w:rPr>
          <w:rFonts w:hint="eastAsia" w:ascii="宋体" w:hAnsi="宋体" w:cs="宋体"/>
          <w:b/>
          <w:color w:val="auto"/>
          <w:spacing w:val="6"/>
          <w:sz w:val="32"/>
          <w:szCs w:val="32"/>
          <w:highlight w:val="none"/>
        </w:rPr>
      </w:pPr>
    </w:p>
    <w:p w14:paraId="31CC69E4">
      <w:pPr>
        <w:autoSpaceDE w:val="0"/>
        <w:autoSpaceDN w:val="0"/>
        <w:jc w:val="center"/>
        <w:rPr>
          <w:rFonts w:hint="eastAsia" w:ascii="宋体" w:hAnsi="宋体" w:cs="宋体"/>
          <w:b/>
          <w:color w:val="auto"/>
          <w:spacing w:val="6"/>
          <w:sz w:val="32"/>
          <w:szCs w:val="32"/>
          <w:highlight w:val="none"/>
        </w:rPr>
      </w:pPr>
    </w:p>
    <w:p w14:paraId="0A070CD3">
      <w:pPr>
        <w:autoSpaceDE w:val="0"/>
        <w:autoSpaceDN w:val="0"/>
        <w:jc w:val="center"/>
        <w:rPr>
          <w:rFonts w:hint="eastAsia" w:ascii="宋体" w:hAnsi="宋体" w:cs="宋体"/>
          <w:b/>
          <w:color w:val="auto"/>
          <w:spacing w:val="6"/>
          <w:sz w:val="32"/>
          <w:szCs w:val="32"/>
          <w:highlight w:val="none"/>
        </w:rPr>
      </w:pPr>
    </w:p>
    <w:p w14:paraId="4B83A895">
      <w:pPr>
        <w:autoSpaceDE w:val="0"/>
        <w:autoSpaceDN w:val="0"/>
        <w:jc w:val="center"/>
        <w:rPr>
          <w:rFonts w:hint="eastAsia" w:ascii="宋体" w:hAnsi="宋体" w:cs="宋体"/>
          <w:b/>
          <w:color w:val="auto"/>
          <w:spacing w:val="6"/>
          <w:sz w:val="32"/>
          <w:szCs w:val="32"/>
          <w:highlight w:val="none"/>
        </w:rPr>
      </w:pPr>
    </w:p>
    <w:p w14:paraId="14E7433C">
      <w:pPr>
        <w:autoSpaceDE w:val="0"/>
        <w:autoSpaceDN w:val="0"/>
        <w:jc w:val="center"/>
        <w:rPr>
          <w:rFonts w:hint="eastAsia" w:ascii="宋体" w:hAnsi="宋体" w:cs="宋体"/>
          <w:b/>
          <w:color w:val="auto"/>
          <w:spacing w:val="6"/>
          <w:sz w:val="32"/>
          <w:szCs w:val="32"/>
          <w:highlight w:val="none"/>
        </w:rPr>
      </w:pPr>
    </w:p>
    <w:p w14:paraId="070B05E1">
      <w:pPr>
        <w:autoSpaceDE w:val="0"/>
        <w:autoSpaceDN w:val="0"/>
        <w:jc w:val="center"/>
        <w:rPr>
          <w:rFonts w:hint="eastAsia" w:ascii="宋体" w:hAnsi="宋体" w:cs="宋体"/>
          <w:b/>
          <w:color w:val="auto"/>
          <w:spacing w:val="6"/>
          <w:sz w:val="32"/>
          <w:szCs w:val="32"/>
          <w:highlight w:val="none"/>
        </w:rPr>
      </w:pPr>
    </w:p>
    <w:p w14:paraId="4CED3B3D">
      <w:pPr>
        <w:autoSpaceDE w:val="0"/>
        <w:autoSpaceDN w:val="0"/>
        <w:jc w:val="center"/>
        <w:rPr>
          <w:rFonts w:hint="eastAsia" w:ascii="宋体" w:hAnsi="宋体" w:cs="宋体"/>
          <w:b/>
          <w:color w:val="auto"/>
          <w:spacing w:val="6"/>
          <w:sz w:val="32"/>
          <w:szCs w:val="32"/>
          <w:highlight w:val="none"/>
        </w:rPr>
      </w:pPr>
    </w:p>
    <w:p w14:paraId="44067D55">
      <w:pPr>
        <w:autoSpaceDE w:val="0"/>
        <w:autoSpaceDN w:val="0"/>
        <w:jc w:val="center"/>
        <w:rPr>
          <w:rFonts w:hint="eastAsia" w:ascii="宋体" w:hAnsi="宋体" w:cs="宋体"/>
          <w:b/>
          <w:color w:val="auto"/>
          <w:spacing w:val="6"/>
          <w:sz w:val="32"/>
          <w:szCs w:val="32"/>
          <w:highlight w:val="none"/>
        </w:rPr>
      </w:pPr>
    </w:p>
    <w:p w14:paraId="48030E7B">
      <w:pPr>
        <w:autoSpaceDE w:val="0"/>
        <w:autoSpaceDN w:val="0"/>
        <w:jc w:val="center"/>
        <w:rPr>
          <w:rFonts w:hint="eastAsia" w:ascii="宋体" w:hAnsi="宋体" w:cs="宋体"/>
          <w:b/>
          <w:color w:val="auto"/>
          <w:spacing w:val="6"/>
          <w:sz w:val="32"/>
          <w:szCs w:val="32"/>
          <w:highlight w:val="none"/>
        </w:rPr>
      </w:pPr>
    </w:p>
    <w:p w14:paraId="384F4E0A">
      <w:pPr>
        <w:autoSpaceDE w:val="0"/>
        <w:autoSpaceDN w:val="0"/>
        <w:jc w:val="center"/>
        <w:rPr>
          <w:rFonts w:hint="eastAsia" w:ascii="宋体" w:hAnsi="宋体" w:cs="宋体"/>
          <w:b/>
          <w:color w:val="auto"/>
          <w:spacing w:val="6"/>
          <w:sz w:val="32"/>
          <w:szCs w:val="32"/>
          <w:highlight w:val="none"/>
        </w:rPr>
      </w:pPr>
    </w:p>
    <w:p w14:paraId="5571A8CD">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465B225">
      <w:pPr>
        <w:snapToGrid w:val="0"/>
        <w:spacing w:line="360" w:lineRule="auto"/>
        <w:outlineLvl w:val="0"/>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C6FD79C">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9AF4EE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杭州市第三人民医院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杭州市第三人民医院服务器采购项目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55735F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超融合服务器</w:t>
      </w:r>
      <w:r>
        <w:rPr>
          <w:rFonts w:hint="eastAsia" w:ascii="宋体" w:hAnsi="宋体" w:cs="宋体"/>
          <w:color w:val="auto"/>
          <w:sz w:val="24"/>
          <w:highlight w:val="none"/>
        </w:rPr>
        <w:t>，属于</w:t>
      </w:r>
      <w:r>
        <w:rPr>
          <w:rFonts w:hint="eastAsia" w:ascii="宋体" w:hAnsi="宋体" w:cs="宋体"/>
          <w:color w:val="auto"/>
          <w:sz w:val="24"/>
          <w:highlight w:val="none"/>
          <w:u w:val="words"/>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62901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信创服务器</w:t>
      </w:r>
      <w:r>
        <w:rPr>
          <w:rFonts w:hint="eastAsia" w:ascii="宋体" w:hAnsi="宋体" w:cs="宋体"/>
          <w:color w:val="auto"/>
          <w:sz w:val="24"/>
          <w:highlight w:val="none"/>
        </w:rPr>
        <w:t>，属于</w:t>
      </w:r>
      <w:r>
        <w:rPr>
          <w:rFonts w:hint="eastAsia" w:ascii="宋体" w:hAnsi="宋体" w:cs="宋体"/>
          <w:color w:val="auto"/>
          <w:sz w:val="24"/>
          <w:highlight w:val="none"/>
          <w:u w:val="words"/>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ACE9B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国产数据库</w:t>
      </w:r>
      <w:r>
        <w:rPr>
          <w:rFonts w:hint="eastAsia" w:ascii="宋体" w:hAnsi="宋体" w:cs="宋体"/>
          <w:color w:val="auto"/>
          <w:sz w:val="24"/>
          <w:highlight w:val="none"/>
        </w:rPr>
        <w:t>，属于</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3DFB4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万兆交换机</w:t>
      </w:r>
      <w:r>
        <w:rPr>
          <w:rFonts w:hint="eastAsia" w:ascii="宋体" w:hAnsi="宋体" w:cs="宋体"/>
          <w:color w:val="auto"/>
          <w:sz w:val="24"/>
          <w:highlight w:val="none"/>
        </w:rPr>
        <w:t>，属于</w:t>
      </w:r>
      <w:r>
        <w:rPr>
          <w:rFonts w:hint="eastAsia" w:ascii="宋体" w:hAnsi="宋体" w:cs="宋体"/>
          <w:color w:val="auto"/>
          <w:sz w:val="24"/>
          <w:highlight w:val="none"/>
          <w:u w:val="words"/>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FC206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系统集成服务</w:t>
      </w:r>
      <w:r>
        <w:rPr>
          <w:rFonts w:hint="eastAsia" w:ascii="宋体" w:hAnsi="宋体" w:cs="宋体"/>
          <w:color w:val="auto"/>
          <w:sz w:val="24"/>
          <w:highlight w:val="none"/>
        </w:rPr>
        <w:t>，属于</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rPr>
        <w:t>行业 ；制造商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系统集成服务提供商）</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3039E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CF5F3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29B7330">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09EB2BB">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33B95EA">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FF2EDB9">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5596C97E">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4BCC736">
      <w:pPr>
        <w:spacing w:line="360" w:lineRule="auto"/>
        <w:ind w:right="420" w:firstLine="480" w:firstLineChars="200"/>
        <w:rPr>
          <w:rFonts w:hint="eastAsia"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微软雅黑"/>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MS Mincho">
    <w:altName w:val="Yu Gothic"/>
    <w:panose1 w:val="02020609040205080304"/>
    <w:charset w:val="80"/>
    <w:family w:val="moder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433A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732F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831E6">
    <w:pPr>
      <w:pStyle w:val="40"/>
      <w:framePr w:wrap="around" w:vAnchor="text" w:hAnchor="margin" w:xAlign="right" w:y="1"/>
      <w:rPr>
        <w:rStyle w:val="72"/>
      </w:rPr>
    </w:pPr>
    <w:r>
      <w:fldChar w:fldCharType="begin"/>
    </w:r>
    <w:r>
      <w:rPr>
        <w:rStyle w:val="72"/>
      </w:rPr>
      <w:instrText xml:space="preserve">PAGE  </w:instrText>
    </w:r>
    <w:r>
      <w:fldChar w:fldCharType="end"/>
    </w:r>
  </w:p>
  <w:p w14:paraId="58EF39F7">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8993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411" w:name="_Toc36110187"/>
    <w:bookmarkStart w:id="412" w:name="_Toc91899912"/>
    <w:bookmarkStart w:id="413" w:name="_Toc131845147"/>
    <w:bookmarkStart w:id="414" w:name="_Toc164085800"/>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9A59">
    <w:pPr>
      <w:pStyle w:val="40"/>
      <w:framePr w:wrap="around" w:vAnchor="text" w:hAnchor="margin" w:xAlign="right" w:y="1"/>
      <w:rPr>
        <w:rStyle w:val="72"/>
      </w:rPr>
    </w:pPr>
    <w:r>
      <w:fldChar w:fldCharType="begin"/>
    </w:r>
    <w:r>
      <w:rPr>
        <w:rStyle w:val="72"/>
      </w:rPr>
      <w:instrText xml:space="preserve">PAGE  </w:instrText>
    </w:r>
    <w:r>
      <w:fldChar w:fldCharType="end"/>
    </w:r>
  </w:p>
  <w:p w14:paraId="7342053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E79E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24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1AEF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D89C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C5E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3DD3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838B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74480">
    <w:pPr>
      <w:pStyle w:val="41"/>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F39D0">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D2C30">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1E091">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7CA14">
    <w:pPr>
      <w:pStyle w:val="41"/>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28746">
    <w:pPr>
      <w:pStyle w:val="41"/>
      <w:jc w:val="right"/>
      <w:rPr>
        <w:rFonts w:ascii="仿宋_GB2312" w:eastAsia="仿宋_GB2312"/>
        <w:b/>
        <w:i/>
        <w:u w:val="single"/>
      </w:rPr>
    </w:pPr>
    <w:r>
      <w:t></w:t>
    </w:r>
    <w:r>
      <w:rPr>
        <w:rFonts w:hint="eastAsia"/>
      </w:rPr>
      <w:t xml:space="preserve">                                                </w:t>
    </w:r>
    <w:r>
      <w:t xml:space="preserve"> 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B6608">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00080">
    <w:pPr>
      <w:pStyle w:val="41"/>
      <w:jc w:val="right"/>
      <w:rPr>
        <w:rFonts w:ascii="仿宋_GB2312" w:eastAsia="仿宋_GB2312"/>
        <w:b/>
        <w:i/>
        <w:u w:val="single"/>
      </w:rPr>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BF6B4">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8864">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1"/>
    <w:multiLevelType w:val="singleLevel"/>
    <w:tmpl w:val="00000031"/>
    <w:lvl w:ilvl="0" w:tentative="0">
      <w:start w:val="1"/>
      <w:numFmt w:val="decimal"/>
      <w:pStyle w:val="994"/>
      <w:lvlText w:val="（%1）"/>
      <w:lvlJc w:val="left"/>
      <w:pPr>
        <w:tabs>
          <w:tab w:val="left" w:pos="953"/>
        </w:tabs>
        <w:ind w:left="953" w:hanging="528"/>
      </w:pPr>
      <w:rPr>
        <w:rFonts w:hint="eastAsia"/>
      </w:rPr>
    </w:lvl>
  </w:abstractNum>
  <w:abstractNum w:abstractNumId="1">
    <w:nsid w:val="060361D1"/>
    <w:multiLevelType w:val="multilevel"/>
    <w:tmpl w:val="060361D1"/>
    <w:lvl w:ilvl="0" w:tentative="0">
      <w:start w:val="1"/>
      <w:numFmt w:val="decimal"/>
      <w:pStyle w:val="985"/>
      <w:suff w:val="nothing"/>
      <w:lvlText w:val="第 %1 章"/>
      <w:lvlJc w:val="left"/>
      <w:pPr>
        <w:ind w:left="0" w:firstLine="0"/>
      </w:pPr>
      <w:rPr>
        <w:rFonts w:hint="eastAsia"/>
        <w:sz w:val="32"/>
        <w:szCs w:val="32"/>
      </w:rPr>
    </w:lvl>
    <w:lvl w:ilvl="1" w:tentative="0">
      <w:start w:val="1"/>
      <w:numFmt w:val="decimal"/>
      <w:pStyle w:val="986"/>
      <w:suff w:val="nothing"/>
      <w:lvlText w:val="%1.%2"/>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 w:val="30"/>
        <w:szCs w:val="30"/>
        <w:u w:val="none"/>
        <w:vertAlign w:val="baseline"/>
      </w:rPr>
    </w:lvl>
    <w:lvl w:ilvl="2" w:tentative="0">
      <w:start w:val="1"/>
      <w:numFmt w:val="decimal"/>
      <w:pStyle w:val="987"/>
      <w:suff w:val="nothing"/>
      <w:lvlText w:val="%1.%2.%3"/>
      <w:lvlJc w:val="left"/>
      <w:pPr>
        <w:ind w:left="0" w:firstLine="0"/>
      </w:pPr>
      <w:rPr>
        <w:rFonts w:hint="eastAsia"/>
        <w:sz w:val="28"/>
        <w:szCs w:val="28"/>
      </w:rPr>
    </w:lvl>
    <w:lvl w:ilvl="3" w:tentative="0">
      <w:start w:val="1"/>
      <w:numFmt w:val="decimal"/>
      <w:pStyle w:val="988"/>
      <w:suff w:val="nothing"/>
      <w:lvlText w:val="%1.%2.%3.%4"/>
      <w:lvlJc w:val="left"/>
      <w:pPr>
        <w:ind w:left="993"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A5272BF"/>
    <w:multiLevelType w:val="multilevel"/>
    <w:tmpl w:val="4A5272BF"/>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xZDI1ODlhNWRlYjkxN2VjODFmOWI0MTRiZWU2Z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700"/>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82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54E"/>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1F1B"/>
    <w:rsid w:val="000923DB"/>
    <w:rsid w:val="00092467"/>
    <w:rsid w:val="00092FE9"/>
    <w:rsid w:val="00093626"/>
    <w:rsid w:val="000936BF"/>
    <w:rsid w:val="0009382F"/>
    <w:rsid w:val="00093A30"/>
    <w:rsid w:val="00094342"/>
    <w:rsid w:val="000945BA"/>
    <w:rsid w:val="000954B2"/>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4B4C"/>
    <w:rsid w:val="000C51AD"/>
    <w:rsid w:val="000C5374"/>
    <w:rsid w:val="000C5DD3"/>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79F"/>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3FDE"/>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3EF4"/>
    <w:rsid w:val="00144649"/>
    <w:rsid w:val="00145022"/>
    <w:rsid w:val="00145662"/>
    <w:rsid w:val="00145C6D"/>
    <w:rsid w:val="001460FC"/>
    <w:rsid w:val="00146151"/>
    <w:rsid w:val="00146326"/>
    <w:rsid w:val="00147032"/>
    <w:rsid w:val="00147EA7"/>
    <w:rsid w:val="00151642"/>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6B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09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72D"/>
    <w:rsid w:val="00266BE1"/>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02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8A0"/>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09F"/>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3D41"/>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B6"/>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81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8EC"/>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A41"/>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CBA"/>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199"/>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BF5"/>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A36"/>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0AC"/>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B51"/>
    <w:rsid w:val="00474DEF"/>
    <w:rsid w:val="00475729"/>
    <w:rsid w:val="004758E7"/>
    <w:rsid w:val="00475BAB"/>
    <w:rsid w:val="004764C6"/>
    <w:rsid w:val="00476AC1"/>
    <w:rsid w:val="00476F97"/>
    <w:rsid w:val="00477247"/>
    <w:rsid w:val="004776BB"/>
    <w:rsid w:val="004776FB"/>
    <w:rsid w:val="0048055E"/>
    <w:rsid w:val="00480653"/>
    <w:rsid w:val="00480A2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2CD"/>
    <w:rsid w:val="004F6874"/>
    <w:rsid w:val="004F7922"/>
    <w:rsid w:val="004F7A1F"/>
    <w:rsid w:val="004F7B47"/>
    <w:rsid w:val="004F7BF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68BD"/>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2DB"/>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4B6"/>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8B6"/>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8C"/>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AC2"/>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07E13"/>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B0"/>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DC"/>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2DEA"/>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9C"/>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069"/>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849"/>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62"/>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EF4"/>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852"/>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48F6"/>
    <w:rsid w:val="009851F5"/>
    <w:rsid w:val="0098534B"/>
    <w:rsid w:val="00985A02"/>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30"/>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3B80"/>
    <w:rsid w:val="00B3412E"/>
    <w:rsid w:val="00B343E0"/>
    <w:rsid w:val="00B34478"/>
    <w:rsid w:val="00B35B6D"/>
    <w:rsid w:val="00B35D53"/>
    <w:rsid w:val="00B367C4"/>
    <w:rsid w:val="00B36D3E"/>
    <w:rsid w:val="00B37B8E"/>
    <w:rsid w:val="00B40222"/>
    <w:rsid w:val="00B404C3"/>
    <w:rsid w:val="00B41A04"/>
    <w:rsid w:val="00B42743"/>
    <w:rsid w:val="00B42EE9"/>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05D"/>
    <w:rsid w:val="00B672EA"/>
    <w:rsid w:val="00B6747B"/>
    <w:rsid w:val="00B70200"/>
    <w:rsid w:val="00B702D7"/>
    <w:rsid w:val="00B70389"/>
    <w:rsid w:val="00B70E01"/>
    <w:rsid w:val="00B713F0"/>
    <w:rsid w:val="00B724EE"/>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089"/>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F31"/>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9C3"/>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5D2"/>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3CA"/>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AD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7BF"/>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507"/>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435"/>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5CB3"/>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B5B"/>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2D18"/>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247"/>
    <w:rsid w:val="00E15D6C"/>
    <w:rsid w:val="00E1720B"/>
    <w:rsid w:val="00E203DE"/>
    <w:rsid w:val="00E20CE7"/>
    <w:rsid w:val="00E217B1"/>
    <w:rsid w:val="00E222FA"/>
    <w:rsid w:val="00E229CE"/>
    <w:rsid w:val="00E22B4A"/>
    <w:rsid w:val="00E2376D"/>
    <w:rsid w:val="00E23CEB"/>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B4F"/>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6AFB"/>
    <w:rsid w:val="01541149"/>
    <w:rsid w:val="019F7441"/>
    <w:rsid w:val="01B37585"/>
    <w:rsid w:val="01D55165"/>
    <w:rsid w:val="01DF6BF8"/>
    <w:rsid w:val="01EC2C57"/>
    <w:rsid w:val="025F0711"/>
    <w:rsid w:val="02640B26"/>
    <w:rsid w:val="026B2E25"/>
    <w:rsid w:val="02824D4D"/>
    <w:rsid w:val="02A05C6C"/>
    <w:rsid w:val="02DC4B10"/>
    <w:rsid w:val="02DD76CE"/>
    <w:rsid w:val="02F36323"/>
    <w:rsid w:val="02F5619C"/>
    <w:rsid w:val="0326446A"/>
    <w:rsid w:val="032D5555"/>
    <w:rsid w:val="036634D2"/>
    <w:rsid w:val="03BE6034"/>
    <w:rsid w:val="03DD35E4"/>
    <w:rsid w:val="04076900"/>
    <w:rsid w:val="041A5A3B"/>
    <w:rsid w:val="042311BA"/>
    <w:rsid w:val="042B157A"/>
    <w:rsid w:val="044D2C6F"/>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51E35"/>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1F16AD"/>
    <w:rsid w:val="0C571A41"/>
    <w:rsid w:val="0C5C1171"/>
    <w:rsid w:val="0C5E1CBC"/>
    <w:rsid w:val="0C615B50"/>
    <w:rsid w:val="0C8445DA"/>
    <w:rsid w:val="0C87121B"/>
    <w:rsid w:val="0CC007F7"/>
    <w:rsid w:val="0CC617AC"/>
    <w:rsid w:val="0CE618DF"/>
    <w:rsid w:val="0CFE707A"/>
    <w:rsid w:val="0D063BDA"/>
    <w:rsid w:val="0D08375F"/>
    <w:rsid w:val="0D184CFB"/>
    <w:rsid w:val="0D4A7419"/>
    <w:rsid w:val="0D4C586E"/>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70674"/>
    <w:rsid w:val="10EB7A67"/>
    <w:rsid w:val="10F33360"/>
    <w:rsid w:val="10FC16EA"/>
    <w:rsid w:val="110F1D40"/>
    <w:rsid w:val="11266F33"/>
    <w:rsid w:val="118963A1"/>
    <w:rsid w:val="11C6522A"/>
    <w:rsid w:val="11CB5870"/>
    <w:rsid w:val="11DA40A8"/>
    <w:rsid w:val="11E104CC"/>
    <w:rsid w:val="11E20309"/>
    <w:rsid w:val="12255233"/>
    <w:rsid w:val="12530213"/>
    <w:rsid w:val="127723A9"/>
    <w:rsid w:val="12862074"/>
    <w:rsid w:val="12883966"/>
    <w:rsid w:val="129E45B4"/>
    <w:rsid w:val="12D81596"/>
    <w:rsid w:val="13072A44"/>
    <w:rsid w:val="135F4BE2"/>
    <w:rsid w:val="139B1A0A"/>
    <w:rsid w:val="139D25C7"/>
    <w:rsid w:val="13BF3CE4"/>
    <w:rsid w:val="13D87844"/>
    <w:rsid w:val="141008D8"/>
    <w:rsid w:val="14125FE6"/>
    <w:rsid w:val="146D271E"/>
    <w:rsid w:val="14982588"/>
    <w:rsid w:val="149A5AD9"/>
    <w:rsid w:val="14A7619D"/>
    <w:rsid w:val="14C81A92"/>
    <w:rsid w:val="150536C3"/>
    <w:rsid w:val="150C1963"/>
    <w:rsid w:val="151447A0"/>
    <w:rsid w:val="154A6454"/>
    <w:rsid w:val="15762120"/>
    <w:rsid w:val="168657AA"/>
    <w:rsid w:val="16A8729C"/>
    <w:rsid w:val="16B33777"/>
    <w:rsid w:val="16BC70A7"/>
    <w:rsid w:val="16C6339E"/>
    <w:rsid w:val="16D52CED"/>
    <w:rsid w:val="16EA17B8"/>
    <w:rsid w:val="172F2D79"/>
    <w:rsid w:val="17557BEF"/>
    <w:rsid w:val="176C70D1"/>
    <w:rsid w:val="17D349C1"/>
    <w:rsid w:val="1830729E"/>
    <w:rsid w:val="1870062C"/>
    <w:rsid w:val="18817102"/>
    <w:rsid w:val="18830A15"/>
    <w:rsid w:val="18852B28"/>
    <w:rsid w:val="188B5321"/>
    <w:rsid w:val="18A63700"/>
    <w:rsid w:val="196071E6"/>
    <w:rsid w:val="19932372"/>
    <w:rsid w:val="19A20DD5"/>
    <w:rsid w:val="19AE03F1"/>
    <w:rsid w:val="1A071A03"/>
    <w:rsid w:val="1A1F16AE"/>
    <w:rsid w:val="1A3B5C77"/>
    <w:rsid w:val="1A984BAD"/>
    <w:rsid w:val="1AB74606"/>
    <w:rsid w:val="1AB8220E"/>
    <w:rsid w:val="1AE4166C"/>
    <w:rsid w:val="1AF06CFB"/>
    <w:rsid w:val="1AF11B8D"/>
    <w:rsid w:val="1B11359C"/>
    <w:rsid w:val="1B2A271F"/>
    <w:rsid w:val="1B530544"/>
    <w:rsid w:val="1B713184"/>
    <w:rsid w:val="1B83082F"/>
    <w:rsid w:val="1BA209CF"/>
    <w:rsid w:val="1BB4777D"/>
    <w:rsid w:val="1BD75AB8"/>
    <w:rsid w:val="1C0459C2"/>
    <w:rsid w:val="1C1B3B4A"/>
    <w:rsid w:val="1C88086E"/>
    <w:rsid w:val="1D266CE1"/>
    <w:rsid w:val="1D3963AF"/>
    <w:rsid w:val="1D55566A"/>
    <w:rsid w:val="1D654BD0"/>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1FFE003D"/>
    <w:rsid w:val="20034907"/>
    <w:rsid w:val="20173E4B"/>
    <w:rsid w:val="204E48BC"/>
    <w:rsid w:val="20761D66"/>
    <w:rsid w:val="208921B3"/>
    <w:rsid w:val="20973DEB"/>
    <w:rsid w:val="20B26522"/>
    <w:rsid w:val="20B44310"/>
    <w:rsid w:val="211116EB"/>
    <w:rsid w:val="216133FC"/>
    <w:rsid w:val="21C1200C"/>
    <w:rsid w:val="21D56769"/>
    <w:rsid w:val="21DC2CED"/>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76BBD"/>
    <w:rsid w:val="245375B0"/>
    <w:rsid w:val="24642C0A"/>
    <w:rsid w:val="24B22173"/>
    <w:rsid w:val="24B95AD9"/>
    <w:rsid w:val="24BE24DA"/>
    <w:rsid w:val="24CF5825"/>
    <w:rsid w:val="24D663E6"/>
    <w:rsid w:val="24D77F2B"/>
    <w:rsid w:val="258B00E2"/>
    <w:rsid w:val="25A917A6"/>
    <w:rsid w:val="25BE27CC"/>
    <w:rsid w:val="25CC175F"/>
    <w:rsid w:val="25F74A5C"/>
    <w:rsid w:val="25F9420B"/>
    <w:rsid w:val="2628662C"/>
    <w:rsid w:val="262D45DE"/>
    <w:rsid w:val="26871DC8"/>
    <w:rsid w:val="26A53EF9"/>
    <w:rsid w:val="26A74667"/>
    <w:rsid w:val="26A94201"/>
    <w:rsid w:val="26AC274F"/>
    <w:rsid w:val="27044A29"/>
    <w:rsid w:val="271D34C8"/>
    <w:rsid w:val="276142BF"/>
    <w:rsid w:val="27783712"/>
    <w:rsid w:val="27907362"/>
    <w:rsid w:val="28333E1D"/>
    <w:rsid w:val="28454BD6"/>
    <w:rsid w:val="28455253"/>
    <w:rsid w:val="28551971"/>
    <w:rsid w:val="28551EE0"/>
    <w:rsid w:val="285B1C53"/>
    <w:rsid w:val="289F7086"/>
    <w:rsid w:val="28C32028"/>
    <w:rsid w:val="28CC490F"/>
    <w:rsid w:val="28DE40AA"/>
    <w:rsid w:val="29345E77"/>
    <w:rsid w:val="29363ABF"/>
    <w:rsid w:val="294C65AD"/>
    <w:rsid w:val="29806583"/>
    <w:rsid w:val="298B3C4C"/>
    <w:rsid w:val="29F26D24"/>
    <w:rsid w:val="2A15033F"/>
    <w:rsid w:val="2A1662C1"/>
    <w:rsid w:val="2A1C7367"/>
    <w:rsid w:val="2A2815FA"/>
    <w:rsid w:val="2A6D6092"/>
    <w:rsid w:val="2A7A1FF0"/>
    <w:rsid w:val="2A7D76B4"/>
    <w:rsid w:val="2B437463"/>
    <w:rsid w:val="2B7807EE"/>
    <w:rsid w:val="2B966A97"/>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0E3BA3"/>
    <w:rsid w:val="2F946CCB"/>
    <w:rsid w:val="2FD25781"/>
    <w:rsid w:val="2FDC745C"/>
    <w:rsid w:val="2FFD7934"/>
    <w:rsid w:val="30733ACD"/>
    <w:rsid w:val="308C3862"/>
    <w:rsid w:val="309379D8"/>
    <w:rsid w:val="30A270F7"/>
    <w:rsid w:val="30DF1478"/>
    <w:rsid w:val="30EC586F"/>
    <w:rsid w:val="31933ADE"/>
    <w:rsid w:val="319C6071"/>
    <w:rsid w:val="31AC537E"/>
    <w:rsid w:val="31E3679B"/>
    <w:rsid w:val="31E732FD"/>
    <w:rsid w:val="324B0876"/>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9E361B"/>
    <w:rsid w:val="36A74ADA"/>
    <w:rsid w:val="36AD60D5"/>
    <w:rsid w:val="36B224F9"/>
    <w:rsid w:val="36EC0CC9"/>
    <w:rsid w:val="37377380"/>
    <w:rsid w:val="373F410B"/>
    <w:rsid w:val="37EE7094"/>
    <w:rsid w:val="38296C89"/>
    <w:rsid w:val="383002EB"/>
    <w:rsid w:val="38586797"/>
    <w:rsid w:val="38BC0149"/>
    <w:rsid w:val="38D87D1C"/>
    <w:rsid w:val="39636459"/>
    <w:rsid w:val="396B7F6C"/>
    <w:rsid w:val="39B417A9"/>
    <w:rsid w:val="39FC5695"/>
    <w:rsid w:val="3A006D8E"/>
    <w:rsid w:val="3A3651E5"/>
    <w:rsid w:val="3A744481"/>
    <w:rsid w:val="3A772A1D"/>
    <w:rsid w:val="3A8C7BEF"/>
    <w:rsid w:val="3A906246"/>
    <w:rsid w:val="3B2349B7"/>
    <w:rsid w:val="3B616CFF"/>
    <w:rsid w:val="3B6259F6"/>
    <w:rsid w:val="3B976654"/>
    <w:rsid w:val="3BC01EFC"/>
    <w:rsid w:val="3BCA786A"/>
    <w:rsid w:val="3BCB4CCC"/>
    <w:rsid w:val="3BD31E2F"/>
    <w:rsid w:val="3BF15831"/>
    <w:rsid w:val="3C105946"/>
    <w:rsid w:val="3C471448"/>
    <w:rsid w:val="3C5F759A"/>
    <w:rsid w:val="3C6436E5"/>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96D1E"/>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9A302D"/>
    <w:rsid w:val="43A3342B"/>
    <w:rsid w:val="43C77C27"/>
    <w:rsid w:val="43DE09EE"/>
    <w:rsid w:val="43F565F9"/>
    <w:rsid w:val="43F8414A"/>
    <w:rsid w:val="44002FAD"/>
    <w:rsid w:val="449101DD"/>
    <w:rsid w:val="44BA748E"/>
    <w:rsid w:val="44DE1391"/>
    <w:rsid w:val="451B225C"/>
    <w:rsid w:val="452410C9"/>
    <w:rsid w:val="45317DFB"/>
    <w:rsid w:val="45425A4E"/>
    <w:rsid w:val="454B20CD"/>
    <w:rsid w:val="456D3CE4"/>
    <w:rsid w:val="45707EAA"/>
    <w:rsid w:val="4579042C"/>
    <w:rsid w:val="457F0571"/>
    <w:rsid w:val="45851176"/>
    <w:rsid w:val="45C63B94"/>
    <w:rsid w:val="460E7DA5"/>
    <w:rsid w:val="46422483"/>
    <w:rsid w:val="4659254A"/>
    <w:rsid w:val="465B0637"/>
    <w:rsid w:val="465E3F0D"/>
    <w:rsid w:val="466A16E6"/>
    <w:rsid w:val="46893F2B"/>
    <w:rsid w:val="46BB0831"/>
    <w:rsid w:val="46C4686E"/>
    <w:rsid w:val="472C0120"/>
    <w:rsid w:val="475C24EB"/>
    <w:rsid w:val="477B778F"/>
    <w:rsid w:val="478203EC"/>
    <w:rsid w:val="47B025FA"/>
    <w:rsid w:val="4809698F"/>
    <w:rsid w:val="4811697D"/>
    <w:rsid w:val="484E4529"/>
    <w:rsid w:val="487A3E25"/>
    <w:rsid w:val="488B5503"/>
    <w:rsid w:val="48937E21"/>
    <w:rsid w:val="489A0361"/>
    <w:rsid w:val="48AD5BBF"/>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8D46D3"/>
    <w:rsid w:val="4D905305"/>
    <w:rsid w:val="4D964A72"/>
    <w:rsid w:val="4D9C1254"/>
    <w:rsid w:val="4D9C6E2F"/>
    <w:rsid w:val="4E693057"/>
    <w:rsid w:val="4E793892"/>
    <w:rsid w:val="4E800872"/>
    <w:rsid w:val="4E915170"/>
    <w:rsid w:val="4EC5306C"/>
    <w:rsid w:val="4EC569ED"/>
    <w:rsid w:val="4ED50EA1"/>
    <w:rsid w:val="4ED7026C"/>
    <w:rsid w:val="4EEC050C"/>
    <w:rsid w:val="4F104EC3"/>
    <w:rsid w:val="4F47354A"/>
    <w:rsid w:val="4F911C54"/>
    <w:rsid w:val="4FE625E0"/>
    <w:rsid w:val="5021480F"/>
    <w:rsid w:val="5065204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03B06"/>
    <w:rsid w:val="52EA3A62"/>
    <w:rsid w:val="52F50BB8"/>
    <w:rsid w:val="53097272"/>
    <w:rsid w:val="53544462"/>
    <w:rsid w:val="5397158E"/>
    <w:rsid w:val="53E42D8E"/>
    <w:rsid w:val="54013861"/>
    <w:rsid w:val="54487265"/>
    <w:rsid w:val="544D6070"/>
    <w:rsid w:val="54605E1E"/>
    <w:rsid w:val="54B3506A"/>
    <w:rsid w:val="54CA0D16"/>
    <w:rsid w:val="54DD4057"/>
    <w:rsid w:val="54E7490F"/>
    <w:rsid w:val="550764A4"/>
    <w:rsid w:val="550B2BF6"/>
    <w:rsid w:val="55214EB5"/>
    <w:rsid w:val="552A2BBF"/>
    <w:rsid w:val="55364EFD"/>
    <w:rsid w:val="555D4828"/>
    <w:rsid w:val="557A4C8B"/>
    <w:rsid w:val="558931E1"/>
    <w:rsid w:val="55923347"/>
    <w:rsid w:val="55925180"/>
    <w:rsid w:val="55983B1B"/>
    <w:rsid w:val="55A8376B"/>
    <w:rsid w:val="55DC29B6"/>
    <w:rsid w:val="55DD4241"/>
    <w:rsid w:val="566B6D1E"/>
    <w:rsid w:val="56A7044E"/>
    <w:rsid w:val="57032A2C"/>
    <w:rsid w:val="570452C9"/>
    <w:rsid w:val="570F5219"/>
    <w:rsid w:val="575D12B5"/>
    <w:rsid w:val="57610A87"/>
    <w:rsid w:val="577B1140"/>
    <w:rsid w:val="577B7F21"/>
    <w:rsid w:val="577F181B"/>
    <w:rsid w:val="57921984"/>
    <w:rsid w:val="579737F0"/>
    <w:rsid w:val="57AB7B30"/>
    <w:rsid w:val="57AF5251"/>
    <w:rsid w:val="57B26373"/>
    <w:rsid w:val="57B35D3A"/>
    <w:rsid w:val="57B63F04"/>
    <w:rsid w:val="57CD20C2"/>
    <w:rsid w:val="57D675AB"/>
    <w:rsid w:val="57D95FDD"/>
    <w:rsid w:val="582708F3"/>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35357"/>
    <w:rsid w:val="5B843A1C"/>
    <w:rsid w:val="5B873E3F"/>
    <w:rsid w:val="5C02690E"/>
    <w:rsid w:val="5C196DA7"/>
    <w:rsid w:val="5C2A048C"/>
    <w:rsid w:val="5C6838C6"/>
    <w:rsid w:val="5C80234E"/>
    <w:rsid w:val="5C8A680C"/>
    <w:rsid w:val="5CA57D43"/>
    <w:rsid w:val="5D0C4701"/>
    <w:rsid w:val="5D0F0395"/>
    <w:rsid w:val="5D221076"/>
    <w:rsid w:val="5D235B2D"/>
    <w:rsid w:val="5D397964"/>
    <w:rsid w:val="5D5A391C"/>
    <w:rsid w:val="5D5F10C0"/>
    <w:rsid w:val="5D891B7B"/>
    <w:rsid w:val="5DAD38EE"/>
    <w:rsid w:val="5DCA7D57"/>
    <w:rsid w:val="5DE16345"/>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524EF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6246E"/>
    <w:rsid w:val="658767BE"/>
    <w:rsid w:val="65892531"/>
    <w:rsid w:val="659F1314"/>
    <w:rsid w:val="661304D7"/>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018BB"/>
    <w:rsid w:val="69FD55B8"/>
    <w:rsid w:val="6A0B1C62"/>
    <w:rsid w:val="6A2406C8"/>
    <w:rsid w:val="6A6C124E"/>
    <w:rsid w:val="6ADE0BD1"/>
    <w:rsid w:val="6AE96859"/>
    <w:rsid w:val="6B147746"/>
    <w:rsid w:val="6B20672D"/>
    <w:rsid w:val="6B24787C"/>
    <w:rsid w:val="6B573233"/>
    <w:rsid w:val="6B5B6274"/>
    <w:rsid w:val="6B935D53"/>
    <w:rsid w:val="6C196F71"/>
    <w:rsid w:val="6C226FCB"/>
    <w:rsid w:val="6C31226F"/>
    <w:rsid w:val="6C552F0B"/>
    <w:rsid w:val="6C687B08"/>
    <w:rsid w:val="6C8C67B7"/>
    <w:rsid w:val="6C9D744C"/>
    <w:rsid w:val="6D167928"/>
    <w:rsid w:val="6D26299B"/>
    <w:rsid w:val="6D4772EC"/>
    <w:rsid w:val="6D9078AF"/>
    <w:rsid w:val="6DAA3FEF"/>
    <w:rsid w:val="6DBE0F5A"/>
    <w:rsid w:val="6DC0172B"/>
    <w:rsid w:val="6DCB690C"/>
    <w:rsid w:val="6DD41A5B"/>
    <w:rsid w:val="6DF43C2E"/>
    <w:rsid w:val="6DF51CA3"/>
    <w:rsid w:val="6E8335BD"/>
    <w:rsid w:val="6E8E12EF"/>
    <w:rsid w:val="6E972936"/>
    <w:rsid w:val="6ED446C5"/>
    <w:rsid w:val="6F2452B2"/>
    <w:rsid w:val="6F2A7D94"/>
    <w:rsid w:val="6F8331F1"/>
    <w:rsid w:val="6FAA5C3A"/>
    <w:rsid w:val="6FAE1A09"/>
    <w:rsid w:val="6FD75BF8"/>
    <w:rsid w:val="6FFF1196"/>
    <w:rsid w:val="70593033"/>
    <w:rsid w:val="707723D0"/>
    <w:rsid w:val="70F5661B"/>
    <w:rsid w:val="71360107"/>
    <w:rsid w:val="713B688E"/>
    <w:rsid w:val="71D43752"/>
    <w:rsid w:val="71F1796A"/>
    <w:rsid w:val="72154626"/>
    <w:rsid w:val="72262B5D"/>
    <w:rsid w:val="72283FF7"/>
    <w:rsid w:val="722E7212"/>
    <w:rsid w:val="723A0474"/>
    <w:rsid w:val="725923E4"/>
    <w:rsid w:val="727E0840"/>
    <w:rsid w:val="72864BF7"/>
    <w:rsid w:val="729023FC"/>
    <w:rsid w:val="73C0646E"/>
    <w:rsid w:val="742222F5"/>
    <w:rsid w:val="74476126"/>
    <w:rsid w:val="744B79E6"/>
    <w:rsid w:val="74706664"/>
    <w:rsid w:val="747F3682"/>
    <w:rsid w:val="749C4185"/>
    <w:rsid w:val="75067759"/>
    <w:rsid w:val="752E6DCD"/>
    <w:rsid w:val="7551380D"/>
    <w:rsid w:val="75600BE5"/>
    <w:rsid w:val="7564475C"/>
    <w:rsid w:val="7583797F"/>
    <w:rsid w:val="758B5587"/>
    <w:rsid w:val="75D20F1D"/>
    <w:rsid w:val="75DA2C18"/>
    <w:rsid w:val="75F54412"/>
    <w:rsid w:val="761D08E0"/>
    <w:rsid w:val="765D347C"/>
    <w:rsid w:val="76794C36"/>
    <w:rsid w:val="76826699"/>
    <w:rsid w:val="768310C7"/>
    <w:rsid w:val="76C75BE8"/>
    <w:rsid w:val="76C87133"/>
    <w:rsid w:val="76CD08D5"/>
    <w:rsid w:val="76D86CF7"/>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BD70A9"/>
    <w:rsid w:val="79E27E8B"/>
    <w:rsid w:val="79F850CE"/>
    <w:rsid w:val="79FD443C"/>
    <w:rsid w:val="7A1D1975"/>
    <w:rsid w:val="7A3E5150"/>
    <w:rsid w:val="7A4670D6"/>
    <w:rsid w:val="7A534B63"/>
    <w:rsid w:val="7A615382"/>
    <w:rsid w:val="7A67303B"/>
    <w:rsid w:val="7A852E5D"/>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36601"/>
    <w:rsid w:val="7DB57A34"/>
    <w:rsid w:val="7DE60973"/>
    <w:rsid w:val="7DEF0916"/>
    <w:rsid w:val="7E0929FF"/>
    <w:rsid w:val="7E1E5218"/>
    <w:rsid w:val="7E3231B3"/>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99"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autoRedefine/>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9"/>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9"/>
    <w:autoRedefine/>
    <w:qFormat/>
    <w:uiPriority w:val="99"/>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0"/>
    <w:autoRedefine/>
    <w:qFormat/>
    <w:uiPriority w:val="99"/>
    <w:pPr>
      <w:ind w:firstLine="420"/>
    </w:pPr>
    <w:rPr>
      <w:rFonts w:hAnsi="Calibri" w:cs="Times New Roman"/>
      <w:snapToGrid/>
      <w:szCs w:val="20"/>
    </w:rPr>
  </w:style>
  <w:style w:type="paragraph" w:styleId="7">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39"/>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0"/>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link w:val="264"/>
    <w:autoRedefine/>
    <w:qFormat/>
    <w:uiPriority w:val="99"/>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39"/>
    <w:pPr>
      <w:ind w:left="1680" w:leftChars="800"/>
    </w:pPr>
  </w:style>
  <w:style w:type="paragraph" w:styleId="32">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99"/>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39"/>
    <w:pPr>
      <w:ind w:left="2940" w:leftChars="1400"/>
    </w:pPr>
  </w:style>
  <w:style w:type="paragraph" w:styleId="36">
    <w:name w:val="Date"/>
    <w:basedOn w:val="1"/>
    <w:next w:val="1"/>
    <w:link w:val="180"/>
    <w:autoRedefine/>
    <w:qFormat/>
    <w:uiPriority w:val="99"/>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99"/>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39"/>
  </w:style>
  <w:style w:type="paragraph" w:styleId="44">
    <w:name w:val="toc 4"/>
    <w:basedOn w:val="1"/>
    <w:next w:val="1"/>
    <w:autoRedefine/>
    <w:qFormat/>
    <w:uiPriority w:val="39"/>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39"/>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39"/>
    <w:pPr>
      <w:ind w:left="420" w:leftChars="200"/>
    </w:pPr>
  </w:style>
  <w:style w:type="paragraph" w:styleId="55">
    <w:name w:val="toc 9"/>
    <w:basedOn w:val="1"/>
    <w:next w:val="1"/>
    <w:autoRedefine/>
    <w:qFormat/>
    <w:uiPriority w:val="39"/>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autoRedefine/>
    <w:qFormat/>
    <w:uiPriority w:val="0"/>
    <w:rPr>
      <w:b/>
      <w:bCs/>
    </w:rPr>
  </w:style>
  <w:style w:type="paragraph" w:styleId="61">
    <w:name w:val="Body Text First Indent 2"/>
    <w:basedOn w:val="25"/>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0"/>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99"/>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0"/>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0"/>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7"/>
    <w:autoRedefine/>
    <w:qFormat/>
    <w:uiPriority w:val="11"/>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10"/>
    <w:autoRedefine/>
    <w:qFormat/>
    <w:uiPriority w:val="9"/>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0"/>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6"/>
    <w:autoRedefine/>
    <w:qFormat/>
    <w:uiPriority w:val="99"/>
    <w:rPr>
      <w:rFonts w:ascii="宋体"/>
      <w:kern w:val="2"/>
      <w:sz w:val="24"/>
      <w:szCs w:val="21"/>
      <w:lang w:val="zh-CN"/>
    </w:rPr>
  </w:style>
  <w:style w:type="character" w:customStyle="1" w:styleId="181">
    <w:name w:val="标题 9 字符"/>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99"/>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0"/>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99"/>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9"/>
    <w:autoRedefine/>
    <w:qFormat/>
    <w:uiPriority w:val="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7"/>
    <w:autoRedefine/>
    <w:qFormat/>
    <w:uiPriority w:val="0"/>
    <w:rPr>
      <w:rFonts w:ascii="黑体" w:hAnsi="Courier New" w:eastAsia="黑体"/>
    </w:rPr>
  </w:style>
  <w:style w:type="character" w:customStyle="1" w:styleId="301">
    <w:name w:val="正文文本 2 字符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11"/>
    <w:autoRedefine/>
    <w:qFormat/>
    <w:uiPriority w:val="9"/>
    <w:rPr>
      <w:b/>
      <w:bCs/>
      <w:kern w:val="2"/>
      <w:sz w:val="24"/>
      <w:szCs w:val="24"/>
    </w:rPr>
  </w:style>
  <w:style w:type="character" w:customStyle="1" w:styleId="307">
    <w:name w:val="正文文本缩进 2 字符"/>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3"/>
    <w:autoRedefine/>
    <w:qFormat/>
    <w:uiPriority w:val="99"/>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8"/>
    <w:autoRedefine/>
    <w:qFormat/>
    <w:uiPriority w:val="0"/>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99"/>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autoRedefine/>
    <w:qFormat/>
    <w:uiPriority w:val="0"/>
    <w:rPr>
      <w:kern w:val="2"/>
      <w:sz w:val="21"/>
      <w:szCs w:val="24"/>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autoRedefine/>
    <w:qFormat/>
    <w:uiPriority w:val="9"/>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0"/>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
    <w:autoRedefine/>
    <w:qFormat/>
    <w:uiPriority w:val="99"/>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4"/>
    <w:next w:val="1"/>
    <w:autoRedefine/>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6"/>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9"/>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link w:val="981"/>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link w:val="97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0"/>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99"/>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1"/>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修订5"/>
    <w:hidden/>
    <w:unhideWhenUsed/>
    <w:qFormat/>
    <w:uiPriority w:val="99"/>
    <w:rPr>
      <w:rFonts w:ascii="Times New Roman" w:hAnsi="Times New Roman" w:eastAsia="宋体" w:cs="Times New Roman"/>
      <w:kern w:val="2"/>
      <w:sz w:val="21"/>
      <w:szCs w:val="24"/>
      <w:lang w:val="en-US" w:eastAsia="zh-CN" w:bidi="ar-SA"/>
    </w:rPr>
  </w:style>
  <w:style w:type="table" w:customStyle="1" w:styleId="965">
    <w:name w:val="网格型7"/>
    <w:basedOn w:val="6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6">
    <w:name w:val="标题5"/>
    <w:basedOn w:val="1"/>
    <w:link w:val="967"/>
    <w:qFormat/>
    <w:uiPriority w:val="0"/>
    <w:pPr>
      <w:adjustRightInd/>
      <w:spacing w:line="360" w:lineRule="auto"/>
      <w:ind w:firstLine="200" w:firstLineChars="200"/>
      <w:jc w:val="left"/>
      <w:outlineLvl w:val="4"/>
    </w:pPr>
    <w:rPr>
      <w:sz w:val="28"/>
    </w:rPr>
  </w:style>
  <w:style w:type="character" w:customStyle="1" w:styleId="967">
    <w:name w:val="标题5 Char"/>
    <w:basedOn w:val="69"/>
    <w:link w:val="966"/>
    <w:qFormat/>
    <w:uiPriority w:val="0"/>
    <w:rPr>
      <w:kern w:val="2"/>
      <w:sz w:val="28"/>
      <w:szCs w:val="24"/>
    </w:rPr>
  </w:style>
  <w:style w:type="paragraph" w:customStyle="1" w:styleId="968">
    <w:name w:val="_标题1"/>
    <w:basedOn w:val="969"/>
    <w:next w:val="969"/>
    <w:link w:val="980"/>
    <w:qFormat/>
    <w:uiPriority w:val="0"/>
    <w:pPr>
      <w:keepNext/>
      <w:pageBreakBefore/>
      <w:widowControl w:val="0"/>
      <w:tabs>
        <w:tab w:val="left" w:pos="840"/>
      </w:tabs>
      <w:spacing w:before="50" w:beforeLines="50" w:after="50" w:afterLines="50"/>
      <w:ind w:left="840" w:hanging="420"/>
      <w:outlineLvl w:val="0"/>
    </w:pPr>
    <w:rPr>
      <w:b/>
      <w:sz w:val="36"/>
    </w:rPr>
  </w:style>
  <w:style w:type="paragraph" w:customStyle="1" w:styleId="969">
    <w:name w:val="__正文不空"/>
    <w:link w:val="974"/>
    <w:qFormat/>
    <w:uiPriority w:val="0"/>
    <w:pPr>
      <w:spacing w:line="360" w:lineRule="auto"/>
    </w:pPr>
    <w:rPr>
      <w:rFonts w:ascii="Calibri" w:hAnsi="Calibri" w:eastAsia="宋体" w:cs="Times New Roman"/>
      <w:kern w:val="2"/>
      <w:sz w:val="24"/>
      <w:szCs w:val="21"/>
      <w:lang w:val="en-US" w:eastAsia="zh-CN" w:bidi="ar-SA"/>
    </w:rPr>
  </w:style>
  <w:style w:type="character" w:customStyle="1" w:styleId="970">
    <w:name w:val="_标题2 Char"/>
    <w:basedOn w:val="69"/>
    <w:link w:val="745"/>
    <w:qFormat/>
    <w:uiPriority w:val="0"/>
    <w:rPr>
      <w:rFonts w:eastAsia="等线"/>
      <w:b/>
      <w:kern w:val="2"/>
      <w:sz w:val="36"/>
      <w:szCs w:val="21"/>
    </w:rPr>
  </w:style>
  <w:style w:type="paragraph" w:customStyle="1" w:styleId="971">
    <w:name w:val="_标题3"/>
    <w:basedOn w:val="969"/>
    <w:next w:val="969"/>
    <w:link w:val="973"/>
    <w:autoRedefine/>
    <w:qFormat/>
    <w:uiPriority w:val="0"/>
    <w:pPr>
      <w:keepNext/>
      <w:widowControl w:val="0"/>
      <w:tabs>
        <w:tab w:val="left" w:pos="360"/>
      </w:tabs>
      <w:spacing w:before="156" w:beforeLines="50" w:after="156" w:afterLines="50" w:line="240" w:lineRule="auto"/>
      <w:outlineLvl w:val="2"/>
    </w:pPr>
  </w:style>
  <w:style w:type="paragraph" w:customStyle="1" w:styleId="972">
    <w:name w:val="_标题4"/>
    <w:basedOn w:val="969"/>
    <w:next w:val="969"/>
    <w:link w:val="982"/>
    <w:qFormat/>
    <w:uiPriority w:val="0"/>
    <w:pPr>
      <w:keepNext/>
      <w:widowControl w:val="0"/>
      <w:spacing w:before="156" w:beforeLines="50" w:after="156" w:afterLines="50"/>
      <w:outlineLvl w:val="3"/>
    </w:pPr>
    <w:rPr>
      <w:b/>
    </w:rPr>
  </w:style>
  <w:style w:type="character" w:customStyle="1" w:styleId="973">
    <w:name w:val="_标题3 Char"/>
    <w:basedOn w:val="69"/>
    <w:link w:val="971"/>
    <w:qFormat/>
    <w:uiPriority w:val="0"/>
    <w:rPr>
      <w:rFonts w:ascii="Calibri" w:hAnsi="Calibri"/>
      <w:kern w:val="2"/>
      <w:sz w:val="24"/>
      <w:szCs w:val="21"/>
    </w:rPr>
  </w:style>
  <w:style w:type="character" w:customStyle="1" w:styleId="974">
    <w:name w:val="__正文不空 Char"/>
    <w:basedOn w:val="69"/>
    <w:link w:val="969"/>
    <w:qFormat/>
    <w:uiPriority w:val="0"/>
    <w:rPr>
      <w:rFonts w:ascii="Calibri" w:hAnsi="Calibri"/>
      <w:kern w:val="2"/>
      <w:sz w:val="24"/>
      <w:szCs w:val="21"/>
    </w:rPr>
  </w:style>
  <w:style w:type="paragraph" w:customStyle="1" w:styleId="975">
    <w:name w:val="_标题5"/>
    <w:basedOn w:val="969"/>
    <w:next w:val="969"/>
    <w:link w:val="989"/>
    <w:qFormat/>
    <w:uiPriority w:val="0"/>
    <w:pPr>
      <w:keepNext/>
      <w:tabs>
        <w:tab w:val="left" w:pos="2520"/>
      </w:tabs>
      <w:spacing w:before="50" w:beforeLines="50"/>
      <w:ind w:left="2520" w:hanging="420"/>
      <w:outlineLvl w:val="4"/>
    </w:pPr>
    <w:rPr>
      <w:rFonts w:eastAsia="等线"/>
      <w:b/>
    </w:rPr>
  </w:style>
  <w:style w:type="paragraph" w:customStyle="1" w:styleId="976">
    <w:name w:val="_标题6"/>
    <w:basedOn w:val="969"/>
    <w:next w:val="969"/>
    <w:qFormat/>
    <w:uiPriority w:val="0"/>
    <w:pPr>
      <w:tabs>
        <w:tab w:val="left" w:pos="360"/>
        <w:tab w:val="left" w:pos="2940"/>
      </w:tabs>
      <w:spacing w:before="50" w:beforeLines="50" w:after="50" w:afterLines="50"/>
      <w:ind w:left="2940" w:hanging="420"/>
      <w:outlineLvl w:val="5"/>
    </w:pPr>
    <w:rPr>
      <w:b/>
    </w:rPr>
  </w:style>
  <w:style w:type="paragraph" w:customStyle="1" w:styleId="977">
    <w:name w:val="_标题7"/>
    <w:basedOn w:val="969"/>
    <w:next w:val="969"/>
    <w:qFormat/>
    <w:uiPriority w:val="0"/>
    <w:pPr>
      <w:tabs>
        <w:tab w:val="left" w:pos="360"/>
        <w:tab w:val="left" w:pos="3360"/>
      </w:tabs>
      <w:spacing w:before="50" w:beforeLines="50" w:after="50" w:afterLines="50"/>
      <w:ind w:left="3360" w:hanging="420"/>
      <w:outlineLvl w:val="6"/>
    </w:pPr>
    <w:rPr>
      <w:b/>
    </w:rPr>
  </w:style>
  <w:style w:type="paragraph" w:customStyle="1" w:styleId="978">
    <w:name w:val="_标题8"/>
    <w:basedOn w:val="969"/>
    <w:next w:val="969"/>
    <w:link w:val="992"/>
    <w:qFormat/>
    <w:uiPriority w:val="0"/>
    <w:pPr>
      <w:tabs>
        <w:tab w:val="left" w:pos="3780"/>
      </w:tabs>
      <w:spacing w:before="50" w:beforeLines="50" w:after="50" w:afterLines="50"/>
      <w:ind w:left="3780" w:hanging="420"/>
      <w:outlineLvl w:val="7"/>
    </w:pPr>
    <w:rPr>
      <w:rFonts w:eastAsia="等线"/>
      <w:b/>
    </w:rPr>
  </w:style>
  <w:style w:type="paragraph" w:customStyle="1" w:styleId="979">
    <w:name w:val="_标题9"/>
    <w:basedOn w:val="969"/>
    <w:next w:val="969"/>
    <w:qFormat/>
    <w:uiPriority w:val="0"/>
    <w:pPr>
      <w:tabs>
        <w:tab w:val="left" w:pos="360"/>
        <w:tab w:val="left" w:pos="4200"/>
      </w:tabs>
      <w:spacing w:before="50" w:beforeLines="50" w:after="50" w:afterLines="50"/>
      <w:ind w:left="4200" w:hanging="420"/>
      <w:outlineLvl w:val="8"/>
    </w:pPr>
  </w:style>
  <w:style w:type="character" w:customStyle="1" w:styleId="980">
    <w:name w:val="_标题1 Char"/>
    <w:basedOn w:val="69"/>
    <w:link w:val="968"/>
    <w:qFormat/>
    <w:uiPriority w:val="0"/>
    <w:rPr>
      <w:rFonts w:ascii="Calibri" w:hAnsi="Calibri"/>
      <w:b/>
      <w:kern w:val="2"/>
      <w:sz w:val="36"/>
      <w:szCs w:val="21"/>
    </w:rPr>
  </w:style>
  <w:style w:type="character" w:customStyle="1" w:styleId="981">
    <w:name w:val="__正文 Char"/>
    <w:basedOn w:val="69"/>
    <w:link w:val="712"/>
    <w:qFormat/>
    <w:uiPriority w:val="0"/>
    <w:rPr>
      <w:rFonts w:eastAsia="等线"/>
      <w:kern w:val="2"/>
      <w:sz w:val="24"/>
      <w:szCs w:val="21"/>
    </w:rPr>
  </w:style>
  <w:style w:type="character" w:customStyle="1" w:styleId="982">
    <w:name w:val="_标题4 Char"/>
    <w:basedOn w:val="69"/>
    <w:link w:val="972"/>
    <w:qFormat/>
    <w:uiPriority w:val="0"/>
    <w:rPr>
      <w:rFonts w:ascii="Calibri" w:hAnsi="Calibri"/>
      <w:b/>
      <w:kern w:val="2"/>
      <w:sz w:val="24"/>
      <w:szCs w:val="21"/>
    </w:rPr>
  </w:style>
  <w:style w:type="character" w:customStyle="1" w:styleId="983">
    <w:name w:val="正文缩进2字符 Char"/>
    <w:link w:val="984"/>
    <w:qFormat/>
    <w:locked/>
    <w:uiPriority w:val="0"/>
    <w:rPr>
      <w:sz w:val="24"/>
      <w:szCs w:val="24"/>
    </w:rPr>
  </w:style>
  <w:style w:type="paragraph" w:customStyle="1" w:styleId="984">
    <w:name w:val="正文缩进2字符"/>
    <w:basedOn w:val="1"/>
    <w:link w:val="983"/>
    <w:qFormat/>
    <w:uiPriority w:val="0"/>
    <w:pPr>
      <w:adjustRightInd/>
      <w:spacing w:line="360" w:lineRule="auto"/>
      <w:ind w:firstLine="480" w:firstLineChars="200"/>
    </w:pPr>
    <w:rPr>
      <w:kern w:val="0"/>
      <w:sz w:val="24"/>
    </w:rPr>
  </w:style>
  <w:style w:type="paragraph" w:customStyle="1" w:styleId="985">
    <w:name w:val="hh1"/>
    <w:basedOn w:val="4"/>
    <w:qFormat/>
    <w:uiPriority w:val="0"/>
    <w:pPr>
      <w:numPr>
        <w:ilvl w:val="0"/>
        <w:numId w:val="1"/>
      </w:numPr>
      <w:tabs>
        <w:tab w:val="clear" w:pos="432"/>
      </w:tabs>
      <w:snapToGrid w:val="0"/>
    </w:pPr>
    <w:rPr>
      <w:rFonts w:ascii="Calibri" w:hAnsi="Calibri"/>
      <w:sz w:val="32"/>
      <w:szCs w:val="32"/>
      <w:lang w:val="zh-CN"/>
    </w:rPr>
  </w:style>
  <w:style w:type="paragraph" w:customStyle="1" w:styleId="986">
    <w:name w:val="hh2"/>
    <w:basedOn w:val="5"/>
    <w:qFormat/>
    <w:uiPriority w:val="0"/>
    <w:pPr>
      <w:numPr>
        <w:ilvl w:val="1"/>
        <w:numId w:val="1"/>
      </w:numPr>
      <w:tabs>
        <w:tab w:val="clear" w:pos="432"/>
      </w:tabs>
      <w:adjustRightInd w:val="0"/>
      <w:snapToGrid w:val="0"/>
      <w:spacing w:before="260" w:after="260" w:line="415" w:lineRule="auto"/>
      <w:jc w:val="both"/>
    </w:pPr>
    <w:rPr>
      <w:rFonts w:ascii="Cambria" w:hAnsi="Cambria" w:eastAsia="宋体"/>
      <w:sz w:val="30"/>
    </w:rPr>
  </w:style>
  <w:style w:type="paragraph" w:customStyle="1" w:styleId="987">
    <w:name w:val="hh3"/>
    <w:basedOn w:val="6"/>
    <w:qFormat/>
    <w:uiPriority w:val="0"/>
    <w:pPr>
      <w:numPr>
        <w:ilvl w:val="2"/>
        <w:numId w:val="1"/>
      </w:numPr>
      <w:tabs>
        <w:tab w:val="clear" w:pos="900"/>
      </w:tabs>
      <w:snapToGrid w:val="0"/>
      <w:spacing w:line="415" w:lineRule="auto"/>
      <w:ind w:left="284"/>
    </w:pPr>
    <w:rPr>
      <w:rFonts w:ascii="Calibri" w:hAnsi="Calibri"/>
      <w:sz w:val="30"/>
      <w:lang w:val="zh-CN"/>
    </w:rPr>
  </w:style>
  <w:style w:type="paragraph" w:customStyle="1" w:styleId="988">
    <w:name w:val="hh4"/>
    <w:basedOn w:val="8"/>
    <w:qFormat/>
    <w:uiPriority w:val="0"/>
    <w:pPr>
      <w:numPr>
        <w:ilvl w:val="3"/>
        <w:numId w:val="1"/>
      </w:numPr>
      <w:tabs>
        <w:tab w:val="clear" w:pos="864"/>
      </w:tabs>
      <w:snapToGrid w:val="0"/>
      <w:ind w:left="142"/>
    </w:pPr>
    <w:rPr>
      <w:rFonts w:ascii="Cambria" w:hAnsi="Cambria" w:eastAsia="宋体"/>
      <w:kern w:val="0"/>
      <w:sz w:val="24"/>
      <w:szCs w:val="24"/>
    </w:rPr>
  </w:style>
  <w:style w:type="character" w:customStyle="1" w:styleId="989">
    <w:name w:val="_标题5 Char"/>
    <w:basedOn w:val="981"/>
    <w:link w:val="975"/>
    <w:qFormat/>
    <w:uiPriority w:val="0"/>
    <w:rPr>
      <w:rFonts w:ascii="Calibri" w:hAnsi="Calibri" w:eastAsia="等线"/>
      <w:b/>
      <w:kern w:val="2"/>
      <w:sz w:val="24"/>
      <w:szCs w:val="21"/>
    </w:rPr>
  </w:style>
  <w:style w:type="paragraph" w:customStyle="1" w:styleId="990">
    <w:name w:val="WW-正文缩进1"/>
    <w:basedOn w:val="1"/>
    <w:qFormat/>
    <w:uiPriority w:val="0"/>
    <w:pPr>
      <w:suppressAutoHyphens/>
      <w:adjustRightInd/>
      <w:spacing w:line="400" w:lineRule="atLeast"/>
      <w:ind w:left="567" w:firstLine="510"/>
    </w:pPr>
    <w:rPr>
      <w:sz w:val="24"/>
      <w:szCs w:val="20"/>
      <w:lang w:eastAsia="ar-SA"/>
    </w:rPr>
  </w:style>
  <w:style w:type="paragraph" w:customStyle="1" w:styleId="991">
    <w:name w:val="_"/>
    <w:basedOn w:val="1"/>
    <w:qFormat/>
    <w:uiPriority w:val="0"/>
    <w:pPr>
      <w:snapToGrid w:val="0"/>
      <w:spacing w:line="360" w:lineRule="auto"/>
      <w:ind w:left="480" w:firstLine="510" w:firstLineChars="200"/>
      <w:textAlignment w:val="baseline"/>
    </w:pPr>
    <w:rPr>
      <w:kern w:val="0"/>
      <w:sz w:val="24"/>
      <w:szCs w:val="20"/>
    </w:rPr>
  </w:style>
  <w:style w:type="character" w:customStyle="1" w:styleId="992">
    <w:name w:val="_标题8 Char"/>
    <w:basedOn w:val="981"/>
    <w:link w:val="978"/>
    <w:qFormat/>
    <w:uiPriority w:val="0"/>
    <w:rPr>
      <w:rFonts w:ascii="Calibri" w:hAnsi="Calibri" w:eastAsia="等线"/>
      <w:b/>
      <w:kern w:val="2"/>
      <w:sz w:val="24"/>
      <w:szCs w:val="21"/>
    </w:rPr>
  </w:style>
  <w:style w:type="table" w:customStyle="1" w:styleId="993">
    <w:name w:val="Table Normal"/>
    <w:semiHidden/>
    <w:unhideWhenUsed/>
    <w:qFormat/>
    <w:uiPriority w:val="2"/>
    <w:tblPr>
      <w:tblCellMar>
        <w:top w:w="0" w:type="dxa"/>
        <w:left w:w="0" w:type="dxa"/>
        <w:bottom w:w="0" w:type="dxa"/>
        <w:right w:w="0" w:type="dxa"/>
      </w:tblCellMar>
    </w:tblPr>
  </w:style>
  <w:style w:type="paragraph" w:customStyle="1" w:styleId="994">
    <w:name w:val="test2"/>
    <w:basedOn w:val="1"/>
    <w:qFormat/>
    <w:uiPriority w:val="0"/>
    <w:pPr>
      <w:widowControl/>
      <w:numPr>
        <w:ilvl w:val="0"/>
        <w:numId w:val="2"/>
      </w:numPr>
      <w:tabs>
        <w:tab w:val="left" w:pos="360"/>
        <w:tab w:val="left" w:pos="1425"/>
        <w:tab w:val="clear" w:pos="953"/>
      </w:tabs>
      <w:overflowPunct w:val="0"/>
      <w:autoSpaceDE w:val="0"/>
      <w:autoSpaceDN w:val="0"/>
      <w:spacing w:before="60" w:after="200" w:line="276" w:lineRule="auto"/>
      <w:ind w:left="1423" w:hanging="527"/>
      <w:jc w:val="left"/>
      <w:textAlignment w:val="baseline"/>
    </w:pPr>
    <w:rPr>
      <w:rFonts w:ascii="宋体" w:hAnsi="Calibri"/>
      <w:kern w:val="0"/>
      <w:sz w:val="22"/>
      <w:szCs w:val="20"/>
    </w:rPr>
  </w:style>
  <w:style w:type="paragraph" w:customStyle="1" w:styleId="995">
    <w:name w:val="正文文本缩进1"/>
    <w:basedOn w:val="1"/>
    <w:qFormat/>
    <w:uiPriority w:val="0"/>
    <w:pPr>
      <w:adjustRightInd/>
      <w:spacing w:after="120"/>
      <w:ind w:left="420" w:leftChars="200"/>
    </w:pPr>
    <w:rPr>
      <w:rFonts w:ascii="Calibri" w:hAnsi="Calibri"/>
    </w:rPr>
  </w:style>
  <w:style w:type="table" w:customStyle="1" w:styleId="996">
    <w:name w:val="网格型11"/>
    <w:basedOn w:val="6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97">
    <w:name w:val="网格型21"/>
    <w:basedOn w:val="6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8">
    <w:name w:val="#"/>
    <w:basedOn w:val="1"/>
    <w:qFormat/>
    <w:uiPriority w:val="0"/>
    <w:pPr>
      <w:widowControl/>
      <w:tabs>
        <w:tab w:val="left" w:pos="420"/>
      </w:tabs>
      <w:adjustRightInd/>
      <w:ind w:left="420" w:hanging="420"/>
      <w:jc w:val="left"/>
    </w:pPr>
    <w:rPr>
      <w:sz w:val="24"/>
    </w:rPr>
  </w:style>
  <w:style w:type="paragraph" w:customStyle="1" w:styleId="999">
    <w:name w:val="表文2"/>
    <w:basedOn w:val="1"/>
    <w:next w:val="1"/>
    <w:qFormat/>
    <w:uiPriority w:val="14"/>
    <w:pPr>
      <w:adjustRightInd/>
      <w:jc w:val="center"/>
    </w:pPr>
  </w:style>
  <w:style w:type="paragraph" w:customStyle="1" w:styleId="1000">
    <w:name w:val="标题 61"/>
    <w:basedOn w:val="1"/>
    <w:next w:val="1"/>
    <w:unhideWhenUsed/>
    <w:qFormat/>
    <w:uiPriority w:val="9"/>
    <w:pPr>
      <w:keepNext/>
      <w:keepLines/>
      <w:adjustRightInd/>
      <w:spacing w:before="100" w:after="100" w:line="360" w:lineRule="auto"/>
      <w:outlineLvl w:val="5"/>
    </w:pPr>
    <w:rPr>
      <w:rFonts w:ascii="Calibri Light" w:hAnsi="Calibri Light"/>
      <w:b/>
      <w:bCs/>
      <w:sz w:val="24"/>
    </w:rPr>
  </w:style>
  <w:style w:type="paragraph" w:customStyle="1" w:styleId="1001">
    <w:name w:val="标题 81"/>
    <w:basedOn w:val="1"/>
    <w:next w:val="1"/>
    <w:unhideWhenUsed/>
    <w:qFormat/>
    <w:uiPriority w:val="9"/>
    <w:pPr>
      <w:keepNext/>
      <w:keepLines/>
      <w:adjustRightInd/>
      <w:spacing w:before="100" w:after="100" w:line="360" w:lineRule="auto"/>
      <w:outlineLvl w:val="7"/>
    </w:pPr>
    <w:rPr>
      <w:rFonts w:ascii="Calibri Light" w:hAnsi="Calibri Light"/>
      <w:sz w:val="24"/>
    </w:rPr>
  </w:style>
  <w:style w:type="paragraph" w:customStyle="1" w:styleId="1002">
    <w:name w:val="标题 91"/>
    <w:basedOn w:val="1"/>
    <w:next w:val="1"/>
    <w:unhideWhenUsed/>
    <w:qFormat/>
    <w:uiPriority w:val="9"/>
    <w:pPr>
      <w:keepNext/>
      <w:keepLines/>
      <w:adjustRightInd/>
      <w:spacing w:before="240" w:after="64" w:line="320" w:lineRule="auto"/>
      <w:ind w:firstLine="200" w:firstLineChars="200"/>
      <w:outlineLvl w:val="8"/>
    </w:pPr>
    <w:rPr>
      <w:rFonts w:ascii="Calibri Light" w:hAnsi="Calibri Light"/>
      <w:szCs w:val="21"/>
    </w:rPr>
  </w:style>
  <w:style w:type="paragraph" w:customStyle="1" w:styleId="1003">
    <w:name w:val="TOC 71"/>
    <w:basedOn w:val="1"/>
    <w:next w:val="1"/>
    <w:unhideWhenUsed/>
    <w:qFormat/>
    <w:uiPriority w:val="39"/>
    <w:pPr>
      <w:adjustRightInd/>
      <w:spacing w:line="360" w:lineRule="auto"/>
      <w:ind w:left="2520" w:leftChars="1200"/>
    </w:pPr>
    <w:rPr>
      <w:rFonts w:ascii="Calibri" w:hAnsi="Calibri"/>
      <w:szCs w:val="22"/>
    </w:rPr>
  </w:style>
  <w:style w:type="paragraph" w:customStyle="1" w:styleId="1004">
    <w:name w:val="列表编号 31"/>
    <w:basedOn w:val="1"/>
    <w:next w:val="26"/>
    <w:qFormat/>
    <w:uiPriority w:val="0"/>
    <w:pPr>
      <w:widowControl/>
      <w:adjustRightInd/>
      <w:spacing w:after="200" w:line="276" w:lineRule="auto"/>
      <w:jc w:val="left"/>
    </w:pPr>
    <w:rPr>
      <w:rFonts w:ascii="Calibri" w:hAnsi="Calibri"/>
      <w:kern w:val="0"/>
      <w:sz w:val="22"/>
      <w:szCs w:val="22"/>
    </w:rPr>
  </w:style>
  <w:style w:type="paragraph" w:customStyle="1" w:styleId="1005">
    <w:name w:val="TOC 51"/>
    <w:basedOn w:val="1"/>
    <w:next w:val="1"/>
    <w:unhideWhenUsed/>
    <w:qFormat/>
    <w:uiPriority w:val="39"/>
    <w:pPr>
      <w:adjustRightInd/>
      <w:spacing w:line="360" w:lineRule="auto"/>
      <w:ind w:left="1680" w:leftChars="800"/>
    </w:pPr>
    <w:rPr>
      <w:rFonts w:ascii="Calibri" w:hAnsi="Calibri"/>
      <w:szCs w:val="22"/>
    </w:rPr>
  </w:style>
  <w:style w:type="paragraph" w:customStyle="1" w:styleId="1006">
    <w:name w:val="TOC 81"/>
    <w:basedOn w:val="1"/>
    <w:next w:val="1"/>
    <w:unhideWhenUsed/>
    <w:qFormat/>
    <w:uiPriority w:val="39"/>
    <w:pPr>
      <w:adjustRightInd/>
      <w:spacing w:line="360" w:lineRule="auto"/>
      <w:ind w:left="2940" w:leftChars="1400"/>
    </w:pPr>
    <w:rPr>
      <w:rFonts w:ascii="Calibri" w:hAnsi="Calibri"/>
      <w:szCs w:val="22"/>
    </w:rPr>
  </w:style>
  <w:style w:type="paragraph" w:customStyle="1" w:styleId="1007">
    <w:name w:val="副标题1"/>
    <w:basedOn w:val="1"/>
    <w:next w:val="1"/>
    <w:qFormat/>
    <w:uiPriority w:val="11"/>
    <w:pPr>
      <w:adjustRightInd/>
      <w:spacing w:before="60" w:after="60" w:line="360" w:lineRule="auto"/>
      <w:jc w:val="left"/>
      <w:outlineLvl w:val="3"/>
    </w:pPr>
    <w:rPr>
      <w:rFonts w:ascii="Calibri Light" w:hAnsi="Calibri Light"/>
      <w:b/>
      <w:bCs/>
      <w:kern w:val="28"/>
      <w:sz w:val="30"/>
      <w:szCs w:val="32"/>
    </w:rPr>
  </w:style>
  <w:style w:type="paragraph" w:customStyle="1" w:styleId="1008">
    <w:name w:val="TOC 61"/>
    <w:basedOn w:val="1"/>
    <w:next w:val="1"/>
    <w:unhideWhenUsed/>
    <w:qFormat/>
    <w:uiPriority w:val="39"/>
    <w:pPr>
      <w:adjustRightInd/>
      <w:spacing w:line="360" w:lineRule="auto"/>
      <w:ind w:left="2100" w:leftChars="1000"/>
    </w:pPr>
    <w:rPr>
      <w:rFonts w:ascii="Calibri" w:hAnsi="Calibri"/>
      <w:szCs w:val="22"/>
    </w:rPr>
  </w:style>
  <w:style w:type="paragraph" w:customStyle="1" w:styleId="1009">
    <w:name w:val="TOC 91"/>
    <w:basedOn w:val="1"/>
    <w:next w:val="1"/>
    <w:unhideWhenUsed/>
    <w:qFormat/>
    <w:uiPriority w:val="39"/>
    <w:pPr>
      <w:adjustRightInd/>
      <w:spacing w:line="360" w:lineRule="auto"/>
      <w:ind w:left="3360" w:leftChars="1600"/>
    </w:pPr>
    <w:rPr>
      <w:rFonts w:ascii="Calibri" w:hAnsi="Calibri"/>
      <w:szCs w:val="22"/>
    </w:rPr>
  </w:style>
  <w:style w:type="paragraph" w:customStyle="1" w:styleId="1010">
    <w:name w:val="标题1"/>
    <w:basedOn w:val="1"/>
    <w:next w:val="1"/>
    <w:qFormat/>
    <w:uiPriority w:val="0"/>
    <w:pPr>
      <w:adjustRightInd/>
      <w:spacing w:before="60" w:after="60" w:line="360" w:lineRule="auto"/>
      <w:jc w:val="left"/>
      <w:outlineLvl w:val="2"/>
    </w:pPr>
    <w:rPr>
      <w:rFonts w:ascii="Calibri Light" w:hAnsi="Calibri Light"/>
      <w:b/>
      <w:bCs/>
      <w:sz w:val="32"/>
      <w:szCs w:val="32"/>
    </w:rPr>
  </w:style>
  <w:style w:type="character" w:customStyle="1" w:styleId="1011">
    <w:name w:val="超链接1"/>
    <w:basedOn w:val="69"/>
    <w:unhideWhenUsed/>
    <w:qFormat/>
    <w:uiPriority w:val="99"/>
    <w:rPr>
      <w:color w:val="0563C1"/>
      <w:u w:val="single"/>
    </w:rPr>
  </w:style>
  <w:style w:type="character" w:customStyle="1" w:styleId="1012">
    <w:name w:val="标题 字符1"/>
    <w:basedOn w:val="69"/>
    <w:qFormat/>
    <w:uiPriority w:val="0"/>
    <w:rPr>
      <w:rFonts w:ascii="Calibri Light" w:hAnsi="Calibri Light" w:eastAsia="宋体" w:cs="Times New Roman"/>
      <w:b/>
      <w:bCs/>
      <w:kern w:val="2"/>
      <w:sz w:val="32"/>
      <w:szCs w:val="32"/>
    </w:rPr>
  </w:style>
  <w:style w:type="character" w:customStyle="1" w:styleId="1013">
    <w:name w:val="副标题 字符1"/>
    <w:basedOn w:val="69"/>
    <w:qFormat/>
    <w:uiPriority w:val="0"/>
    <w:rPr>
      <w:rFonts w:ascii="Calibri" w:hAnsi="Calibri" w:eastAsia="宋体" w:cs="Times New Roman"/>
      <w:b/>
      <w:bCs/>
      <w:kern w:val="28"/>
      <w:sz w:val="32"/>
      <w:szCs w:val="32"/>
    </w:rPr>
  </w:style>
  <w:style w:type="character" w:customStyle="1" w:styleId="1014">
    <w:name w:val="标题 6 字符1"/>
    <w:basedOn w:val="69"/>
    <w:semiHidden/>
    <w:qFormat/>
    <w:uiPriority w:val="0"/>
    <w:rPr>
      <w:rFonts w:ascii="Calibri Light" w:hAnsi="Calibri Light" w:eastAsia="宋体" w:cs="Times New Roman"/>
      <w:b/>
      <w:bCs/>
      <w:kern w:val="2"/>
      <w:sz w:val="24"/>
      <w:szCs w:val="24"/>
    </w:rPr>
  </w:style>
  <w:style w:type="character" w:customStyle="1" w:styleId="1015">
    <w:name w:val="标题 8 字符1"/>
    <w:basedOn w:val="69"/>
    <w:semiHidden/>
    <w:qFormat/>
    <w:uiPriority w:val="0"/>
    <w:rPr>
      <w:rFonts w:ascii="Calibri Light" w:hAnsi="Calibri Light" w:eastAsia="宋体" w:cs="Times New Roman"/>
      <w:kern w:val="2"/>
      <w:sz w:val="24"/>
      <w:szCs w:val="24"/>
    </w:rPr>
  </w:style>
  <w:style w:type="character" w:customStyle="1" w:styleId="1016">
    <w:name w:val="标题 9 字符1"/>
    <w:basedOn w:val="69"/>
    <w:semiHidden/>
    <w:qFormat/>
    <w:uiPriority w:val="0"/>
    <w:rPr>
      <w:rFonts w:ascii="Calibri Light" w:hAnsi="Calibri Light" w:eastAsia="宋体" w:cs="Times New Roman"/>
      <w:kern w:val="2"/>
      <w:sz w:val="21"/>
      <w:szCs w:val="21"/>
    </w:rPr>
  </w:style>
  <w:style w:type="paragraph" w:customStyle="1" w:styleId="1017">
    <w:name w:val="TOC 72"/>
    <w:basedOn w:val="1"/>
    <w:next w:val="1"/>
    <w:unhideWhenUsed/>
    <w:qFormat/>
    <w:uiPriority w:val="39"/>
    <w:pPr>
      <w:adjustRightInd/>
      <w:spacing w:line="360" w:lineRule="auto"/>
      <w:ind w:left="2520" w:leftChars="1200"/>
    </w:pPr>
    <w:rPr>
      <w:rFonts w:ascii="Calibri" w:hAnsi="Calibri"/>
      <w:szCs w:val="22"/>
    </w:rPr>
  </w:style>
  <w:style w:type="paragraph" w:customStyle="1" w:styleId="1018">
    <w:name w:val="TOC 52"/>
    <w:basedOn w:val="1"/>
    <w:next w:val="1"/>
    <w:unhideWhenUsed/>
    <w:qFormat/>
    <w:uiPriority w:val="39"/>
    <w:pPr>
      <w:adjustRightInd/>
      <w:spacing w:line="360" w:lineRule="auto"/>
      <w:ind w:left="1680" w:leftChars="800"/>
    </w:pPr>
    <w:rPr>
      <w:rFonts w:ascii="Calibri" w:hAnsi="Calibri"/>
      <w:szCs w:val="22"/>
    </w:rPr>
  </w:style>
  <w:style w:type="paragraph" w:customStyle="1" w:styleId="1019">
    <w:name w:val="TOC 82"/>
    <w:basedOn w:val="1"/>
    <w:next w:val="1"/>
    <w:unhideWhenUsed/>
    <w:qFormat/>
    <w:uiPriority w:val="39"/>
    <w:pPr>
      <w:adjustRightInd/>
      <w:spacing w:line="360" w:lineRule="auto"/>
      <w:ind w:left="2940" w:leftChars="1400"/>
    </w:pPr>
    <w:rPr>
      <w:rFonts w:ascii="Calibri" w:hAnsi="Calibri"/>
      <w:szCs w:val="22"/>
    </w:rPr>
  </w:style>
  <w:style w:type="paragraph" w:customStyle="1" w:styleId="1020">
    <w:name w:val="TOC 62"/>
    <w:basedOn w:val="1"/>
    <w:next w:val="1"/>
    <w:unhideWhenUsed/>
    <w:qFormat/>
    <w:uiPriority w:val="39"/>
    <w:pPr>
      <w:adjustRightInd/>
      <w:spacing w:line="360" w:lineRule="auto"/>
      <w:ind w:left="2100" w:leftChars="1000"/>
    </w:pPr>
    <w:rPr>
      <w:rFonts w:ascii="Calibri" w:hAnsi="Calibri"/>
      <w:szCs w:val="22"/>
    </w:rPr>
  </w:style>
  <w:style w:type="paragraph" w:customStyle="1" w:styleId="1021">
    <w:name w:val="TOC 92"/>
    <w:basedOn w:val="1"/>
    <w:next w:val="1"/>
    <w:unhideWhenUsed/>
    <w:qFormat/>
    <w:uiPriority w:val="39"/>
    <w:pPr>
      <w:adjustRightInd/>
      <w:spacing w:line="360" w:lineRule="auto"/>
      <w:ind w:left="3360" w:leftChars="1600"/>
    </w:pPr>
    <w:rPr>
      <w:rFonts w:ascii="Calibri" w:hAnsi="Calibri"/>
      <w:szCs w:val="22"/>
    </w:rPr>
  </w:style>
  <w:style w:type="table" w:customStyle="1" w:styleId="1022">
    <w:name w:val="网格型31"/>
    <w:basedOn w:val="6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网格型12"/>
    <w:basedOn w:val="6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24">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1025">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102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111</Pages>
  <Words>13718</Words>
  <Characters>14776</Characters>
  <Lines>483</Lines>
  <Paragraphs>136</Paragraphs>
  <TotalTime>0</TotalTime>
  <ScaleCrop>false</ScaleCrop>
  <LinksUpToDate>false</LinksUpToDate>
  <CharactersWithSpaces>15209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2024-11-30T07:57:00Z</dcterms:created>
  <dc:creator>玥</dc:creator>
  <cp:lastModifiedBy>Administrator</cp:lastModifiedBy>
  <cp:lastPrinted>2021-12-27T03:06:00Z</cp:lastPrinted>
  <dcterms:modified xsi:type="dcterms:W3CDTF">2024-12-03T09:17:00Z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