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36FEA">
      <w:pPr>
        <w:spacing w:line="360" w:lineRule="auto"/>
        <w:jc w:val="center"/>
        <w:rPr>
          <w:rFonts w:hint="eastAsia" w:ascii="仿宋" w:hAnsi="仿宋" w:eastAsia="仿宋" w:cs="仿宋"/>
          <w:b/>
          <w:color w:val="auto"/>
          <w:sz w:val="24"/>
          <w:highlight w:val="none"/>
        </w:rPr>
      </w:pPr>
    </w:p>
    <w:p w14:paraId="3D582E4D">
      <w:pPr>
        <w:spacing w:line="360" w:lineRule="auto"/>
        <w:jc w:val="center"/>
        <w:rPr>
          <w:rFonts w:hint="eastAsia" w:ascii="仿宋" w:hAnsi="仿宋" w:eastAsia="仿宋" w:cs="仿宋"/>
          <w:b/>
          <w:color w:val="auto"/>
          <w:sz w:val="24"/>
          <w:highlight w:val="none"/>
        </w:rPr>
      </w:pPr>
    </w:p>
    <w:p w14:paraId="3799240E">
      <w:pPr>
        <w:adjustRightInd/>
        <w:spacing w:line="360" w:lineRule="auto"/>
        <w:jc w:val="center"/>
        <w:rPr>
          <w:rFonts w:hint="eastAsia" w:ascii="仿宋" w:hAnsi="仿宋" w:eastAsia="仿宋" w:cs="仿宋"/>
          <w:b/>
          <w:color w:val="auto"/>
          <w:sz w:val="44"/>
          <w:szCs w:val="44"/>
          <w:highlight w:val="none"/>
        </w:rPr>
      </w:pPr>
    </w:p>
    <w:p w14:paraId="498176A1">
      <w:pPr>
        <w:spacing w:line="360" w:lineRule="auto"/>
        <w:jc w:val="center"/>
        <w:rPr>
          <w:rFonts w:hint="eastAsia" w:ascii="仿宋" w:hAnsi="仿宋" w:eastAsia="仿宋" w:cs="仿宋"/>
          <w:b/>
          <w:color w:val="auto"/>
          <w:sz w:val="44"/>
          <w:szCs w:val="44"/>
          <w:highlight w:val="none"/>
        </w:rPr>
      </w:pPr>
    </w:p>
    <w:p w14:paraId="7C999337">
      <w:pPr>
        <w:adjustRightInd/>
        <w:spacing w:line="360" w:lineRule="auto"/>
        <w:jc w:val="center"/>
        <w:rPr>
          <w:rFonts w:hint="eastAsia" w:ascii="仿宋" w:hAnsi="仿宋" w:eastAsia="仿宋" w:cs="仿宋"/>
          <w:b/>
          <w:color w:val="auto"/>
          <w:sz w:val="48"/>
          <w:szCs w:val="48"/>
          <w:highlight w:val="none"/>
        </w:rPr>
      </w:pPr>
    </w:p>
    <w:p w14:paraId="38B7AD1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支队专用设备购置-办公电脑配套软件</w:t>
      </w:r>
    </w:p>
    <w:p w14:paraId="20719510">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B92F6A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FAA5362">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HZZFCG-2024-192</w:t>
      </w:r>
    </w:p>
    <w:p w14:paraId="6EEC8662">
      <w:pPr>
        <w:adjustRightInd/>
        <w:spacing w:line="360" w:lineRule="auto"/>
        <w:rPr>
          <w:rFonts w:hint="eastAsia" w:ascii="仿宋" w:hAnsi="仿宋" w:eastAsia="仿宋" w:cs="仿宋"/>
          <w:color w:val="auto"/>
          <w:sz w:val="28"/>
          <w:szCs w:val="20"/>
          <w:highlight w:val="none"/>
        </w:rPr>
      </w:pPr>
    </w:p>
    <w:p w14:paraId="1433BDA8">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A226476">
      <w:pPr>
        <w:spacing w:line="360" w:lineRule="auto"/>
        <w:jc w:val="center"/>
        <w:rPr>
          <w:rFonts w:hint="eastAsia" w:ascii="仿宋" w:hAnsi="仿宋" w:eastAsia="仿宋" w:cs="仿宋"/>
          <w:b/>
          <w:color w:val="auto"/>
          <w:sz w:val="44"/>
          <w:szCs w:val="44"/>
          <w:highlight w:val="none"/>
        </w:rPr>
      </w:pPr>
    </w:p>
    <w:p w14:paraId="5C378C94">
      <w:pPr>
        <w:spacing w:line="360" w:lineRule="auto"/>
        <w:jc w:val="center"/>
        <w:rPr>
          <w:rFonts w:hint="eastAsia" w:ascii="仿宋" w:hAnsi="仿宋" w:eastAsia="仿宋" w:cs="仿宋"/>
          <w:color w:val="auto"/>
          <w:sz w:val="24"/>
          <w:highlight w:val="none"/>
        </w:rPr>
      </w:pPr>
    </w:p>
    <w:p w14:paraId="5EFA07FC">
      <w:pPr>
        <w:spacing w:line="360" w:lineRule="auto"/>
        <w:jc w:val="center"/>
        <w:rPr>
          <w:rFonts w:hint="eastAsia" w:ascii="仿宋" w:hAnsi="仿宋" w:eastAsia="仿宋" w:cs="仿宋"/>
          <w:color w:val="auto"/>
          <w:sz w:val="24"/>
          <w:highlight w:val="none"/>
        </w:rPr>
      </w:pPr>
    </w:p>
    <w:p w14:paraId="3B9F9687">
      <w:pPr>
        <w:spacing w:line="360" w:lineRule="auto"/>
        <w:rPr>
          <w:rFonts w:hint="eastAsia" w:ascii="仿宋" w:hAnsi="仿宋" w:eastAsia="仿宋" w:cs="仿宋"/>
          <w:color w:val="auto"/>
          <w:sz w:val="32"/>
          <w:szCs w:val="32"/>
          <w:highlight w:val="none"/>
        </w:rPr>
      </w:pPr>
    </w:p>
    <w:p w14:paraId="426BEE2A">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eastAsia="zh-CN"/>
        </w:rPr>
        <w:t>杭州市公安局交通警察支队</w:t>
      </w:r>
    </w:p>
    <w:p w14:paraId="716AD1EC">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杭州市公共资源交易中心</w:t>
      </w:r>
    </w:p>
    <w:p w14:paraId="5C547246">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十一</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日</w:t>
      </w:r>
    </w:p>
    <w:p w14:paraId="5B37C0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045573B0">
      <w:pPr>
        <w:spacing w:line="360" w:lineRule="auto"/>
        <w:jc w:val="center"/>
        <w:rPr>
          <w:rFonts w:hint="eastAsia" w:ascii="仿宋" w:hAnsi="仿宋" w:eastAsia="仿宋" w:cs="仿宋"/>
          <w:color w:val="auto"/>
          <w:sz w:val="24"/>
          <w:highlight w:val="none"/>
        </w:rPr>
      </w:pPr>
    </w:p>
    <w:p w14:paraId="4241338E">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39797A6">
      <w:pPr>
        <w:spacing w:line="360" w:lineRule="auto"/>
        <w:rPr>
          <w:rFonts w:hint="eastAsia" w:ascii="仿宋" w:hAnsi="仿宋" w:eastAsia="仿宋" w:cs="仿宋"/>
          <w:color w:val="auto"/>
          <w:sz w:val="32"/>
          <w:szCs w:val="32"/>
          <w:highlight w:val="none"/>
        </w:rPr>
      </w:pPr>
    </w:p>
    <w:p w14:paraId="24F8802F">
      <w:pPr>
        <w:spacing w:line="360" w:lineRule="auto"/>
        <w:rPr>
          <w:rFonts w:hint="eastAsia" w:ascii="仿宋" w:hAnsi="仿宋" w:eastAsia="仿宋" w:cs="仿宋"/>
          <w:color w:val="auto"/>
          <w:sz w:val="32"/>
          <w:szCs w:val="32"/>
          <w:highlight w:val="none"/>
        </w:rPr>
      </w:pPr>
    </w:p>
    <w:p w14:paraId="2AD7F7C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AD43A5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9A4F1A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A51C3E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DFB674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6E3385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F566987">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1FDB239">
      <w:pPr>
        <w:spacing w:line="360" w:lineRule="auto"/>
        <w:ind w:firstLine="549" w:firstLineChars="229"/>
        <w:rPr>
          <w:rFonts w:hint="eastAsia" w:ascii="仿宋" w:hAnsi="仿宋" w:eastAsia="仿宋" w:cs="仿宋"/>
          <w:color w:val="auto"/>
          <w:sz w:val="24"/>
          <w:highlight w:val="none"/>
        </w:rPr>
      </w:pPr>
    </w:p>
    <w:p w14:paraId="6D35E633">
      <w:pPr>
        <w:spacing w:line="360" w:lineRule="auto"/>
        <w:ind w:firstLine="549" w:firstLineChars="229"/>
        <w:rPr>
          <w:rFonts w:hint="eastAsia" w:ascii="仿宋" w:hAnsi="仿宋" w:eastAsia="仿宋" w:cs="仿宋"/>
          <w:color w:val="auto"/>
          <w:sz w:val="24"/>
          <w:highlight w:val="none"/>
        </w:rPr>
      </w:pPr>
    </w:p>
    <w:p w14:paraId="59113D61">
      <w:pPr>
        <w:spacing w:line="360" w:lineRule="auto"/>
        <w:ind w:firstLine="549" w:firstLineChars="229"/>
        <w:rPr>
          <w:rFonts w:hint="eastAsia" w:ascii="仿宋" w:hAnsi="仿宋" w:eastAsia="仿宋" w:cs="仿宋"/>
          <w:color w:val="auto"/>
          <w:sz w:val="24"/>
          <w:highlight w:val="none"/>
        </w:rPr>
      </w:pPr>
    </w:p>
    <w:p w14:paraId="54BA7ED3">
      <w:pPr>
        <w:spacing w:line="360" w:lineRule="auto"/>
        <w:ind w:firstLine="549" w:firstLineChars="229"/>
        <w:rPr>
          <w:rFonts w:hint="eastAsia" w:ascii="仿宋" w:hAnsi="仿宋" w:eastAsia="仿宋" w:cs="仿宋"/>
          <w:color w:val="auto"/>
          <w:sz w:val="24"/>
          <w:highlight w:val="none"/>
        </w:rPr>
      </w:pPr>
    </w:p>
    <w:p w14:paraId="19B22646">
      <w:pPr>
        <w:spacing w:line="360" w:lineRule="auto"/>
        <w:ind w:firstLine="549" w:firstLineChars="229"/>
        <w:rPr>
          <w:rFonts w:hint="eastAsia" w:ascii="仿宋" w:hAnsi="仿宋" w:eastAsia="仿宋" w:cs="仿宋"/>
          <w:color w:val="auto"/>
          <w:sz w:val="24"/>
          <w:highlight w:val="none"/>
        </w:rPr>
      </w:pPr>
    </w:p>
    <w:p w14:paraId="047FD057">
      <w:pPr>
        <w:spacing w:line="360" w:lineRule="auto"/>
        <w:ind w:firstLine="549" w:firstLineChars="229"/>
        <w:rPr>
          <w:rFonts w:hint="eastAsia" w:ascii="仿宋" w:hAnsi="仿宋" w:eastAsia="仿宋" w:cs="仿宋"/>
          <w:color w:val="auto"/>
          <w:sz w:val="24"/>
          <w:highlight w:val="none"/>
        </w:rPr>
      </w:pPr>
    </w:p>
    <w:p w14:paraId="45A65E4C">
      <w:pPr>
        <w:spacing w:line="360" w:lineRule="auto"/>
        <w:ind w:firstLine="549" w:firstLineChars="229"/>
        <w:rPr>
          <w:rFonts w:hint="eastAsia" w:ascii="仿宋" w:hAnsi="仿宋" w:eastAsia="仿宋" w:cs="仿宋"/>
          <w:color w:val="auto"/>
          <w:sz w:val="24"/>
          <w:highlight w:val="none"/>
        </w:rPr>
      </w:pPr>
    </w:p>
    <w:p w14:paraId="402EF822">
      <w:pPr>
        <w:spacing w:line="360" w:lineRule="auto"/>
        <w:ind w:firstLine="549" w:firstLineChars="229"/>
        <w:rPr>
          <w:rFonts w:hint="eastAsia" w:ascii="仿宋" w:hAnsi="仿宋" w:eastAsia="仿宋" w:cs="仿宋"/>
          <w:color w:val="auto"/>
          <w:sz w:val="24"/>
          <w:highlight w:val="none"/>
        </w:rPr>
      </w:pPr>
    </w:p>
    <w:p w14:paraId="5BDBCB74">
      <w:pPr>
        <w:spacing w:line="360" w:lineRule="auto"/>
        <w:ind w:firstLine="549" w:firstLineChars="229"/>
        <w:rPr>
          <w:rFonts w:hint="eastAsia" w:ascii="仿宋" w:hAnsi="仿宋" w:eastAsia="仿宋" w:cs="仿宋"/>
          <w:color w:val="auto"/>
          <w:sz w:val="24"/>
          <w:highlight w:val="none"/>
        </w:rPr>
      </w:pPr>
    </w:p>
    <w:p w14:paraId="293E094C">
      <w:pPr>
        <w:spacing w:line="360" w:lineRule="auto"/>
        <w:ind w:firstLine="549" w:firstLineChars="229"/>
        <w:rPr>
          <w:rFonts w:hint="eastAsia" w:ascii="仿宋" w:hAnsi="仿宋" w:eastAsia="仿宋" w:cs="仿宋"/>
          <w:color w:val="auto"/>
          <w:sz w:val="24"/>
          <w:highlight w:val="none"/>
        </w:rPr>
      </w:pPr>
    </w:p>
    <w:p w14:paraId="40174B36">
      <w:pPr>
        <w:spacing w:line="360" w:lineRule="auto"/>
        <w:ind w:firstLine="549" w:firstLineChars="229"/>
        <w:rPr>
          <w:rFonts w:hint="eastAsia" w:ascii="仿宋" w:hAnsi="仿宋" w:eastAsia="仿宋" w:cs="仿宋"/>
          <w:color w:val="auto"/>
          <w:sz w:val="24"/>
          <w:highlight w:val="none"/>
        </w:rPr>
      </w:pPr>
    </w:p>
    <w:p w14:paraId="787B0B2E">
      <w:pPr>
        <w:spacing w:line="360" w:lineRule="auto"/>
        <w:ind w:firstLine="549" w:firstLineChars="229"/>
        <w:rPr>
          <w:rFonts w:hint="eastAsia" w:ascii="仿宋" w:hAnsi="仿宋" w:eastAsia="仿宋" w:cs="仿宋"/>
          <w:color w:val="auto"/>
          <w:sz w:val="24"/>
          <w:highlight w:val="none"/>
        </w:rPr>
      </w:pPr>
    </w:p>
    <w:p w14:paraId="160AD516">
      <w:pPr>
        <w:spacing w:line="360" w:lineRule="auto"/>
        <w:rPr>
          <w:rFonts w:hint="eastAsia" w:ascii="仿宋" w:hAnsi="仿宋" w:eastAsia="仿宋" w:cs="仿宋"/>
          <w:color w:val="auto"/>
          <w:sz w:val="24"/>
          <w:highlight w:val="none"/>
        </w:rPr>
      </w:pPr>
    </w:p>
    <w:p w14:paraId="41C4E010">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F45251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0B31E2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支队专用设备购置-办公电脑配套软件</w:t>
      </w:r>
      <w:r>
        <w:rPr>
          <w:rFonts w:hint="eastAsia" w:ascii="仿宋" w:hAnsi="仿宋" w:eastAsia="仿宋" w:cs="仿宋"/>
          <w:color w:val="auto"/>
          <w:sz w:val="24"/>
          <w:highlight w:val="none"/>
        </w:rPr>
        <w:t>招标项目的潜在投标人应在政采云平台（https://www.zcygov.cn/）获取（下载）招标文件，并于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E3A5BC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23859F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HZZFCG-2024-192</w:t>
      </w:r>
    </w:p>
    <w:p w14:paraId="2AC8BE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支队专用设备购置-办公电脑配套软件</w:t>
      </w:r>
    </w:p>
    <w:p w14:paraId="16623C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1289180</w:t>
      </w:r>
    </w:p>
    <w:p w14:paraId="0661F53B">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1289180</w:t>
      </w:r>
    </w:p>
    <w:p w14:paraId="28D7A4EB">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szCs w:val="24"/>
          <w:highlight w:val="none"/>
          <w:lang w:eastAsia="zh-CN"/>
        </w:rPr>
        <w:t>支队专用设备购置-办公电脑配套软件</w:t>
      </w:r>
      <w:r>
        <w:rPr>
          <w:rFonts w:hint="eastAsia" w:ascii="仿宋" w:hAnsi="仿宋" w:eastAsia="仿宋" w:cs="仿宋"/>
          <w:snapToGrid/>
          <w:color w:val="auto"/>
          <w:kern w:val="2"/>
          <w:sz w:val="24"/>
          <w:szCs w:val="24"/>
          <w:highlight w:val="none"/>
        </w:rPr>
        <w:t>主要内容：根据实际工作需求，拟采购</w:t>
      </w:r>
      <w:r>
        <w:rPr>
          <w:rFonts w:hint="eastAsia" w:ascii="仿宋" w:hAnsi="仿宋" w:eastAsia="仿宋" w:cs="仿宋"/>
          <w:snapToGrid/>
          <w:color w:val="auto"/>
          <w:kern w:val="2"/>
          <w:sz w:val="24"/>
          <w:szCs w:val="24"/>
          <w:highlight w:val="none"/>
          <w:lang w:eastAsia="zh-CN"/>
        </w:rPr>
        <w:t>操作系统883套、流式办公软件883套、版式办公软件883套、浏览器883套</w:t>
      </w:r>
      <w:r>
        <w:rPr>
          <w:rFonts w:hint="eastAsia" w:ascii="仿宋" w:hAnsi="仿宋" w:eastAsia="仿宋" w:cs="仿宋"/>
          <w:snapToGrid/>
          <w:color w:val="auto"/>
          <w:kern w:val="2"/>
          <w:sz w:val="24"/>
          <w:szCs w:val="24"/>
          <w:highlight w:val="none"/>
        </w:rPr>
        <w:t>，用于满足日</w:t>
      </w:r>
      <w:r>
        <w:rPr>
          <w:rFonts w:hint="eastAsia" w:ascii="仿宋" w:hAnsi="仿宋" w:eastAsia="仿宋" w:cs="仿宋"/>
          <w:bCs/>
          <w:snapToGrid/>
          <w:color w:val="auto"/>
          <w:kern w:val="2"/>
          <w:sz w:val="24"/>
          <w:szCs w:val="24"/>
          <w:highlight w:val="none"/>
        </w:rPr>
        <w:t>常办公需求。</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6E2F88B2">
      <w:pPr>
        <w:pStyle w:val="131"/>
        <w:spacing w:line="360" w:lineRule="auto"/>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 xml:space="preserve">合同履约期限： </w:t>
      </w:r>
      <w:r>
        <w:rPr>
          <w:rFonts w:hint="eastAsia" w:ascii="仿宋" w:hAnsi="仿宋" w:eastAsia="仿宋" w:cs="仿宋"/>
          <w:color w:val="auto"/>
          <w:highlight w:val="none"/>
        </w:rPr>
        <w:t>合同签订后</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日内投标人将货物运送到采购人指定地点并完成安装调试通过采购人验收。</w:t>
      </w:r>
    </w:p>
    <w:p w14:paraId="4534CEDA">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320779D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2B56CAD2">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2184D32">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1FF10A5">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94DB8DD">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5016A52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F9843B0">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货物全部由符合政策要求的中小微企业制造，提供中小企业声明函；</w:t>
      </w:r>
    </w:p>
    <w:p w14:paraId="491A9AAC">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1570435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6B35438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CF11C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3728DC6">
      <w:pPr>
        <w:snapToGrid w:val="0"/>
        <w:spacing w:line="360" w:lineRule="auto"/>
        <w:ind w:firstLine="480" w:firstLineChars="200"/>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50898254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eastAsia="zh-CN"/>
        </w:rPr>
        <w:t>。</w:t>
      </w:r>
    </w:p>
    <w:p w14:paraId="5FD55042">
      <w:pPr>
        <w:snapToGrid w:val="0"/>
        <w:spacing w:line="360" w:lineRule="auto"/>
        <w:ind w:firstLine="480" w:firstLineChars="200"/>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03926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CF427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FFF657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ED0F50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1E3EB1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980D64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51120D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50C579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4C32FDB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6803202">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2ACCA81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B27E08">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54893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8E3DA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EF8A3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6C6D9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5917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17DC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1A474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3AD14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90D1F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杭州市公安局交通警察支队</w:t>
      </w:r>
    </w:p>
    <w:p w14:paraId="63BD4C8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地    址： </w:t>
      </w:r>
      <w:r>
        <w:rPr>
          <w:rFonts w:hint="eastAsia" w:ascii="仿宋" w:hAnsi="仿宋" w:eastAsia="仿宋" w:cs="仿宋"/>
          <w:color w:val="auto"/>
          <w:sz w:val="24"/>
          <w:highlight w:val="none"/>
          <w:lang w:val="en-US" w:eastAsia="zh-CN"/>
        </w:rPr>
        <w:t>杭州市拱墅区文晖路336号</w:t>
      </w:r>
    </w:p>
    <w:p w14:paraId="4D563B9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18BDE302">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蒋先生  </w:t>
      </w:r>
    </w:p>
    <w:p w14:paraId="4E9ECC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 xml:space="preserve">0571-87282217  </w:t>
      </w:r>
    </w:p>
    <w:p w14:paraId="76E5672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窦先生</w:t>
      </w:r>
    </w:p>
    <w:p w14:paraId="11CCC8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0571-87</w:t>
      </w:r>
      <w:r>
        <w:rPr>
          <w:rFonts w:hint="eastAsia" w:ascii="仿宋" w:hAnsi="仿宋" w:eastAsia="仿宋" w:cs="仿宋"/>
          <w:color w:val="auto"/>
          <w:sz w:val="24"/>
          <w:highlight w:val="none"/>
        </w:rPr>
        <w:t>282209（请通过以下路径在线提起质疑：政采云-项目采购-询问质疑投诉-质疑列表）</w:t>
      </w:r>
    </w:p>
    <w:p w14:paraId="1F53FE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0E2F640">
      <w:pPr>
        <w:spacing w:line="360" w:lineRule="auto"/>
        <w:ind w:firstLine="480"/>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名    称：杭州市公共资源交易中心</w:t>
      </w:r>
    </w:p>
    <w:p w14:paraId="1DECA2CC">
      <w:pPr>
        <w:spacing w:line="360" w:lineRule="auto"/>
        <w:ind w:firstLine="480"/>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地    址：杭州市上城区之江路925号</w:t>
      </w:r>
    </w:p>
    <w:p w14:paraId="72E6E7E6">
      <w:pPr>
        <w:spacing w:line="360" w:lineRule="auto"/>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 xml:space="preserve">    传    真： /</w:t>
      </w:r>
    </w:p>
    <w:p w14:paraId="0E21307B">
      <w:pPr>
        <w:spacing w:line="360" w:lineRule="auto"/>
        <w:rPr>
          <w:rFonts w:hint="eastAsia" w:ascii="仿宋" w:hAnsi="仿宋" w:eastAsia="仿宋" w:cs="仿宋"/>
          <w:b w:val="0"/>
          <w:bCs w:val="0"/>
          <w:i w:val="0"/>
          <w:iCs w:val="0"/>
          <w:color w:val="auto"/>
          <w:sz w:val="24"/>
          <w:highlight w:val="none"/>
          <w:lang w:eastAsia="zh-CN"/>
        </w:rPr>
      </w:pPr>
      <w:r>
        <w:rPr>
          <w:rFonts w:hint="eastAsia" w:ascii="仿宋" w:hAnsi="仿宋" w:eastAsia="仿宋" w:cs="仿宋"/>
          <w:b w:val="0"/>
          <w:bCs w:val="0"/>
          <w:i w:val="0"/>
          <w:iCs w:val="0"/>
          <w:color w:val="auto"/>
          <w:sz w:val="24"/>
          <w:highlight w:val="none"/>
        </w:rPr>
        <w:t xml:space="preserve">    项目联系人（询问）：</w:t>
      </w:r>
      <w:r>
        <w:rPr>
          <w:rFonts w:hint="eastAsia" w:ascii="仿宋" w:hAnsi="仿宋" w:eastAsia="仿宋" w:cs="仿宋"/>
          <w:b w:val="0"/>
          <w:bCs w:val="0"/>
          <w:i w:val="0"/>
          <w:iCs w:val="0"/>
          <w:color w:val="auto"/>
          <w:sz w:val="24"/>
          <w:highlight w:val="none"/>
          <w:lang w:eastAsia="zh-CN"/>
        </w:rPr>
        <w:t>曹工</w:t>
      </w:r>
    </w:p>
    <w:p w14:paraId="65B060EE">
      <w:pPr>
        <w:spacing w:line="360" w:lineRule="auto"/>
        <w:rPr>
          <w:rFonts w:hint="eastAsia" w:ascii="仿宋" w:hAnsi="仿宋" w:eastAsia="仿宋" w:cs="仿宋"/>
          <w:b w:val="0"/>
          <w:bCs w:val="0"/>
          <w:i w:val="0"/>
          <w:iCs w:val="0"/>
          <w:color w:val="auto"/>
          <w:sz w:val="24"/>
          <w:highlight w:val="none"/>
          <w:lang w:val="en-US" w:eastAsia="zh-CN"/>
        </w:rPr>
      </w:pPr>
      <w:r>
        <w:rPr>
          <w:rFonts w:hint="eastAsia" w:ascii="仿宋" w:hAnsi="仿宋" w:eastAsia="仿宋" w:cs="仿宋"/>
          <w:b w:val="0"/>
          <w:bCs w:val="0"/>
          <w:i w:val="0"/>
          <w:iCs w:val="0"/>
          <w:color w:val="auto"/>
          <w:sz w:val="24"/>
          <w:highlight w:val="none"/>
        </w:rPr>
        <w:t xml:space="preserve">    项目联系方式（询问）：0571-</w:t>
      </w:r>
      <w:r>
        <w:rPr>
          <w:rFonts w:hint="eastAsia" w:ascii="仿宋" w:hAnsi="仿宋" w:eastAsia="仿宋" w:cs="仿宋"/>
          <w:b w:val="0"/>
          <w:bCs w:val="0"/>
          <w:i w:val="0"/>
          <w:iCs w:val="0"/>
          <w:color w:val="auto"/>
          <w:sz w:val="24"/>
          <w:highlight w:val="none"/>
          <w:lang w:val="en-US" w:eastAsia="zh-CN"/>
        </w:rPr>
        <w:t>89587855</w:t>
      </w:r>
    </w:p>
    <w:p w14:paraId="06B26D94">
      <w:pPr>
        <w:spacing w:line="360" w:lineRule="auto"/>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 xml:space="preserve">     质疑联系人：谢栋华</w:t>
      </w:r>
    </w:p>
    <w:p w14:paraId="44B36305">
      <w:pPr>
        <w:spacing w:line="360" w:lineRule="auto"/>
        <w:rPr>
          <w:rFonts w:hint="eastAsia" w:ascii="仿宋" w:hAnsi="仿宋" w:eastAsia="仿宋" w:cs="仿宋"/>
          <w:b w:val="0"/>
          <w:bCs w:val="0"/>
          <w:i w:val="0"/>
          <w:iCs w:val="0"/>
          <w:color w:val="auto"/>
          <w:sz w:val="24"/>
          <w:highlight w:val="none"/>
        </w:rPr>
      </w:pPr>
      <w:r>
        <w:rPr>
          <w:rFonts w:hint="eastAsia" w:ascii="仿宋" w:hAnsi="仿宋" w:eastAsia="仿宋" w:cs="仿宋"/>
          <w:b w:val="0"/>
          <w:bCs w:val="0"/>
          <w:i w:val="0"/>
          <w:iCs w:val="0"/>
          <w:color w:val="auto"/>
          <w:sz w:val="24"/>
          <w:highlight w:val="none"/>
        </w:rPr>
        <w:t xml:space="preserve">    质疑联系方式：0571-89587838（请通过以下路径在线提起质疑：政采云-项目采购-询问质疑投诉-质疑列表）</w:t>
      </w:r>
    </w:p>
    <w:p w14:paraId="54709D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62C916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称：杭州市财政局政府采购监管处 /浙江省政府采购行政裁决服务中心（杭州）</w:t>
      </w:r>
    </w:p>
    <w:p w14:paraId="76B2C6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7E6363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FA236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5DB2C6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监督投诉电话：电话：0571-87227671,0571-87800218    </w:t>
      </w:r>
    </w:p>
    <w:p w14:paraId="67A93BF7">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政策咨询：陈先生、厉先生，0571-89580460、89580456</w:t>
      </w:r>
    </w:p>
    <w:p w14:paraId="7FBF9D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Cs w:val="21"/>
          <w:highlight w:val="none"/>
          <w:shd w:val="clear" w:color="auto" w:fill="FFFFFF"/>
        </w:rPr>
        <w:t>95763</w:t>
      </w:r>
      <w:r>
        <w:rPr>
          <w:rFonts w:hint="eastAsia" w:ascii="仿宋" w:hAnsi="仿宋" w:eastAsia="仿宋" w:cs="仿宋"/>
          <w:color w:val="auto"/>
          <w:sz w:val="24"/>
          <w:highlight w:val="none"/>
        </w:rPr>
        <w:t>获取热线服务帮助。</w:t>
      </w:r>
    </w:p>
    <w:p w14:paraId="5793B0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4B87502">
      <w:pPr>
        <w:pStyle w:val="36"/>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13E0246D">
      <w:pPr>
        <w:pStyle w:val="2"/>
        <w:spacing w:line="360" w:lineRule="auto"/>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14:paraId="52291881">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1CEED8E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830D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6B04B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8BFFF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2304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E3DC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8B160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2DD55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321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w:t>
            </w:r>
          </w:p>
          <w:p w14:paraId="1D200F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eastAsia="zh-CN"/>
              </w:rPr>
              <w:t>操作系统</w:t>
            </w:r>
            <w:r>
              <w:rPr>
                <w:rFonts w:hint="eastAsia" w:ascii="仿宋" w:hAnsi="仿宋" w:eastAsia="仿宋" w:cs="仿宋"/>
                <w:color w:val="auto"/>
                <w:sz w:val="24"/>
                <w:highlight w:val="none"/>
              </w:rPr>
              <w:t>。</w:t>
            </w:r>
          </w:p>
        </w:tc>
      </w:tr>
      <w:tr w14:paraId="103D4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0831B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CD15C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31A1BB7">
            <w:pPr>
              <w:snapToGrid w:val="0"/>
              <w:spacing w:line="36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标的1：</w:t>
            </w:r>
            <w:r>
              <w:rPr>
                <w:rFonts w:hint="eastAsia" w:ascii="仿宋" w:hAnsi="仿宋" w:eastAsia="仿宋" w:cs="仿宋"/>
                <w:b w:val="0"/>
                <w:bCs w:val="0"/>
                <w:color w:val="auto"/>
                <w:kern w:val="0"/>
                <w:sz w:val="24"/>
                <w:highlight w:val="none"/>
                <w:u w:val="single"/>
                <w:lang w:eastAsia="zh-CN"/>
              </w:rPr>
              <w:t>操作系统</w:t>
            </w:r>
            <w:r>
              <w:rPr>
                <w:rFonts w:hint="eastAsia" w:ascii="仿宋" w:hAnsi="仿宋" w:eastAsia="仿宋" w:cs="仿宋"/>
                <w:b w:val="0"/>
                <w:bCs w:val="0"/>
                <w:color w:val="auto"/>
                <w:kern w:val="0"/>
                <w:sz w:val="24"/>
                <w:highlight w:val="none"/>
              </w:rPr>
              <w:t>，属于</w:t>
            </w:r>
            <w:r>
              <w:rPr>
                <w:rFonts w:hint="eastAsia" w:ascii="仿宋" w:hAnsi="仿宋" w:eastAsia="仿宋" w:cs="仿宋"/>
                <w:b w:val="0"/>
                <w:bCs w:val="0"/>
                <w:color w:val="auto"/>
                <w:kern w:val="0"/>
                <w:sz w:val="24"/>
                <w:highlight w:val="none"/>
                <w:u w:val="single"/>
                <w:lang w:val="en-US" w:eastAsia="zh-CN"/>
              </w:rPr>
              <w:t>软件和信息技术服务业</w:t>
            </w:r>
            <w:r>
              <w:rPr>
                <w:rFonts w:hint="eastAsia" w:ascii="仿宋" w:hAnsi="仿宋" w:eastAsia="仿宋" w:cs="仿宋"/>
                <w:b w:val="0"/>
                <w:bCs w:val="0"/>
                <w:color w:val="auto"/>
                <w:kern w:val="0"/>
                <w:sz w:val="24"/>
                <w:highlight w:val="none"/>
              </w:rPr>
              <w:t>行业；</w:t>
            </w:r>
          </w:p>
          <w:p w14:paraId="74348DF2">
            <w:pPr>
              <w:snapToGrid w:val="0"/>
              <w:spacing w:line="36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标的</w:t>
            </w:r>
            <w:r>
              <w:rPr>
                <w:rFonts w:hint="eastAsia" w:ascii="仿宋" w:hAnsi="仿宋" w:eastAsia="仿宋" w:cs="仿宋"/>
                <w:b w:val="0"/>
                <w:bCs w:val="0"/>
                <w:color w:val="auto"/>
                <w:kern w:val="0"/>
                <w:sz w:val="24"/>
                <w:highlight w:val="none"/>
                <w:lang w:val="en-US" w:eastAsia="zh-CN"/>
              </w:rPr>
              <w:t>2</w:t>
            </w:r>
            <w:r>
              <w:rPr>
                <w:rFonts w:hint="eastAsia" w:ascii="仿宋" w:hAnsi="仿宋" w:eastAsia="仿宋" w:cs="仿宋"/>
                <w:b w:val="0"/>
                <w:bCs w:val="0"/>
                <w:color w:val="auto"/>
                <w:kern w:val="0"/>
                <w:sz w:val="24"/>
                <w:highlight w:val="none"/>
              </w:rPr>
              <w:t>：</w:t>
            </w:r>
            <w:r>
              <w:rPr>
                <w:rFonts w:hint="eastAsia" w:ascii="仿宋" w:hAnsi="仿宋" w:eastAsia="仿宋" w:cs="仿宋"/>
                <w:b w:val="0"/>
                <w:bCs w:val="0"/>
                <w:color w:val="auto"/>
                <w:kern w:val="0"/>
                <w:sz w:val="24"/>
                <w:highlight w:val="none"/>
                <w:u w:val="single"/>
                <w:lang w:eastAsia="zh-CN"/>
              </w:rPr>
              <w:t>流式办公软件</w:t>
            </w:r>
            <w:r>
              <w:rPr>
                <w:rFonts w:hint="eastAsia" w:ascii="仿宋" w:hAnsi="仿宋" w:eastAsia="仿宋" w:cs="仿宋"/>
                <w:b w:val="0"/>
                <w:bCs w:val="0"/>
                <w:color w:val="auto"/>
                <w:kern w:val="0"/>
                <w:sz w:val="24"/>
                <w:highlight w:val="none"/>
              </w:rPr>
              <w:t>，属于</w:t>
            </w:r>
            <w:r>
              <w:rPr>
                <w:rFonts w:hint="eastAsia" w:ascii="仿宋" w:hAnsi="仿宋" w:eastAsia="仿宋" w:cs="仿宋"/>
                <w:b w:val="0"/>
                <w:bCs w:val="0"/>
                <w:color w:val="auto"/>
                <w:kern w:val="0"/>
                <w:sz w:val="24"/>
                <w:highlight w:val="none"/>
                <w:u w:val="single"/>
                <w:lang w:val="en-US" w:eastAsia="zh-CN"/>
              </w:rPr>
              <w:t>软件和信息技术服务业</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rPr>
              <w:t>行业；</w:t>
            </w:r>
          </w:p>
          <w:p w14:paraId="051863D6">
            <w:pPr>
              <w:snapToGrid w:val="0"/>
              <w:spacing w:line="36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标的</w:t>
            </w:r>
            <w:r>
              <w:rPr>
                <w:rFonts w:hint="eastAsia" w:ascii="仿宋" w:hAnsi="仿宋" w:eastAsia="仿宋" w:cs="仿宋"/>
                <w:b w:val="0"/>
                <w:bCs w:val="0"/>
                <w:color w:val="auto"/>
                <w:kern w:val="0"/>
                <w:sz w:val="24"/>
                <w:highlight w:val="none"/>
                <w:lang w:val="en-US" w:eastAsia="zh-CN"/>
              </w:rPr>
              <w:t>3</w:t>
            </w:r>
            <w:r>
              <w:rPr>
                <w:rFonts w:hint="eastAsia" w:ascii="仿宋" w:hAnsi="仿宋" w:eastAsia="仿宋" w:cs="仿宋"/>
                <w:b w:val="0"/>
                <w:bCs w:val="0"/>
                <w:color w:val="auto"/>
                <w:kern w:val="0"/>
                <w:sz w:val="24"/>
                <w:highlight w:val="none"/>
              </w:rPr>
              <w:t>：</w:t>
            </w:r>
            <w:r>
              <w:rPr>
                <w:rFonts w:hint="eastAsia" w:ascii="仿宋" w:hAnsi="仿宋" w:eastAsia="仿宋" w:cs="仿宋"/>
                <w:b w:val="0"/>
                <w:bCs w:val="0"/>
                <w:color w:val="auto"/>
                <w:kern w:val="0"/>
                <w:sz w:val="24"/>
                <w:highlight w:val="none"/>
                <w:u w:val="single"/>
                <w:lang w:eastAsia="zh-CN"/>
              </w:rPr>
              <w:t>版式办公软件</w:t>
            </w:r>
            <w:r>
              <w:rPr>
                <w:rFonts w:hint="eastAsia" w:ascii="仿宋" w:hAnsi="仿宋" w:eastAsia="仿宋" w:cs="仿宋"/>
                <w:b w:val="0"/>
                <w:bCs w:val="0"/>
                <w:color w:val="auto"/>
                <w:kern w:val="0"/>
                <w:sz w:val="24"/>
                <w:highlight w:val="none"/>
              </w:rPr>
              <w:t>，属于</w:t>
            </w:r>
            <w:r>
              <w:rPr>
                <w:rFonts w:hint="eastAsia" w:ascii="仿宋" w:hAnsi="仿宋" w:eastAsia="仿宋" w:cs="仿宋"/>
                <w:b w:val="0"/>
                <w:bCs w:val="0"/>
                <w:color w:val="auto"/>
                <w:kern w:val="0"/>
                <w:sz w:val="24"/>
                <w:highlight w:val="none"/>
                <w:u w:val="single"/>
                <w:lang w:val="en-US" w:eastAsia="zh-CN"/>
              </w:rPr>
              <w:t>软件和信息技术服务业</w:t>
            </w:r>
            <w:r>
              <w:rPr>
                <w:rFonts w:hint="eastAsia" w:ascii="仿宋" w:hAnsi="仿宋" w:eastAsia="仿宋" w:cs="仿宋"/>
                <w:b w:val="0"/>
                <w:bCs w:val="0"/>
                <w:color w:val="auto"/>
                <w:kern w:val="0"/>
                <w:sz w:val="24"/>
                <w:highlight w:val="none"/>
              </w:rPr>
              <w:t>行业；</w:t>
            </w:r>
          </w:p>
          <w:p w14:paraId="4CC371E4">
            <w:pPr>
              <w:snapToGrid w:val="0"/>
              <w:spacing w:line="360" w:lineRule="auto"/>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highlight w:val="none"/>
              </w:rPr>
              <w:t>标的</w:t>
            </w:r>
            <w:r>
              <w:rPr>
                <w:rFonts w:hint="eastAsia" w:ascii="仿宋" w:hAnsi="仿宋" w:eastAsia="仿宋" w:cs="仿宋"/>
                <w:b w:val="0"/>
                <w:bCs w:val="0"/>
                <w:color w:val="auto"/>
                <w:kern w:val="0"/>
                <w:sz w:val="24"/>
                <w:highlight w:val="none"/>
                <w:lang w:val="en-US" w:eastAsia="zh-CN"/>
              </w:rPr>
              <w:t>4</w:t>
            </w:r>
            <w:r>
              <w:rPr>
                <w:rFonts w:hint="eastAsia" w:ascii="仿宋" w:hAnsi="仿宋" w:eastAsia="仿宋" w:cs="仿宋"/>
                <w:b w:val="0"/>
                <w:bCs w:val="0"/>
                <w:color w:val="auto"/>
                <w:kern w:val="0"/>
                <w:sz w:val="24"/>
                <w:highlight w:val="none"/>
              </w:rPr>
              <w:t>：</w:t>
            </w:r>
            <w:r>
              <w:rPr>
                <w:rFonts w:hint="eastAsia" w:ascii="仿宋" w:hAnsi="仿宋" w:eastAsia="仿宋" w:cs="仿宋"/>
                <w:b w:val="0"/>
                <w:bCs w:val="0"/>
                <w:color w:val="auto"/>
                <w:kern w:val="0"/>
                <w:sz w:val="24"/>
                <w:highlight w:val="none"/>
                <w:u w:val="single"/>
                <w:lang w:eastAsia="zh-CN"/>
              </w:rPr>
              <w:t>浏览器</w:t>
            </w:r>
            <w:r>
              <w:rPr>
                <w:rFonts w:hint="eastAsia" w:ascii="仿宋" w:hAnsi="仿宋" w:eastAsia="仿宋" w:cs="仿宋"/>
                <w:b w:val="0"/>
                <w:bCs w:val="0"/>
                <w:color w:val="auto"/>
                <w:kern w:val="0"/>
                <w:sz w:val="24"/>
                <w:highlight w:val="none"/>
              </w:rPr>
              <w:t>，属于</w:t>
            </w:r>
            <w:r>
              <w:rPr>
                <w:rFonts w:hint="eastAsia" w:ascii="仿宋" w:hAnsi="仿宋" w:eastAsia="仿宋" w:cs="仿宋"/>
                <w:b w:val="0"/>
                <w:bCs w:val="0"/>
                <w:color w:val="auto"/>
                <w:kern w:val="0"/>
                <w:sz w:val="24"/>
                <w:highlight w:val="none"/>
                <w:u w:val="single"/>
                <w:lang w:val="en-US" w:eastAsia="zh-CN"/>
              </w:rPr>
              <w:t>软件和信息技术服务业</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b w:val="0"/>
                <w:bCs w:val="0"/>
                <w:color w:val="auto"/>
                <w:kern w:val="0"/>
                <w:sz w:val="24"/>
                <w:highlight w:val="none"/>
              </w:rPr>
              <w:t>行业；</w:t>
            </w:r>
          </w:p>
        </w:tc>
      </w:tr>
      <w:tr w14:paraId="1EE6F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FB78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1AFBCC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CB07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78661B4A">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0191C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E5051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ED928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A86ADB">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运输</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4830E651">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52673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24D2A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1A3F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9CD78B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BB2614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4DB2AF1">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9423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34A4D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FD11B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D4DFD0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F61DAB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B要求提供（未提供样品或提供样品不满足采购需求实质性条件的供应商，投标无效）：</w:t>
            </w:r>
          </w:p>
          <w:p w14:paraId="6D76273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 xml:space="preserve">； </w:t>
            </w:r>
          </w:p>
          <w:p w14:paraId="0C27F94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1ACAC19">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p>
          <w:p w14:paraId="14B5996B">
            <w:pPr>
              <w:spacing w:line="360" w:lineRule="auto"/>
              <w:ind w:firstLine="240" w:firstLineChars="1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5009224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样品分未超过价格分的50%；</w:t>
            </w:r>
          </w:p>
          <w:p w14:paraId="2530A73B">
            <w:pPr>
              <w:spacing w:line="360" w:lineRule="auto"/>
              <w:ind w:firstLine="240" w:firstLineChars="100"/>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855404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样品分超过价格分的50%，理由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BDD8F6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详见招标文件第四部分</w:t>
            </w:r>
            <w:r>
              <w:rPr>
                <w:rFonts w:hint="eastAsia" w:ascii="仿宋" w:hAnsi="仿宋" w:eastAsia="仿宋" w:cs="仿宋"/>
                <w:color w:val="auto"/>
                <w:sz w:val="24"/>
                <w:highlight w:val="none"/>
                <w:u w:val="single"/>
              </w:rPr>
              <w:t>评标办分法</w:t>
            </w:r>
            <w:r>
              <w:rPr>
                <w:rFonts w:hint="eastAsia" w:ascii="仿宋" w:hAnsi="仿宋" w:eastAsia="仿宋" w:cs="仿宋"/>
                <w:color w:val="auto"/>
                <w:kern w:val="0"/>
                <w:sz w:val="24"/>
                <w:highlight w:val="none"/>
              </w:rPr>
              <w:t xml:space="preserve">。 </w:t>
            </w:r>
          </w:p>
          <w:p w14:paraId="036F5F5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12A2F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0108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CA03677">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3506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C3BA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4A01C3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0A2FB47">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49ABC79">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484ECC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95644F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59ABA42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026BE5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杭州市公共资源交易中心4楼答疑室（讲标室）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766070E5">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D0E6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D9E088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8071A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295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630BC5C">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1337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B0EA96D">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8BAD255">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A0F05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7FE8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88800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C7AA5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172D102C">
            <w:pPr>
              <w:kinsoku/>
              <w:wordWrap w:val="0"/>
              <w:overflowPunct/>
              <w:bidi w:val="0"/>
              <w:spacing w:line="36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lang w:val="zh-CN"/>
              </w:rPr>
              <w:t>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6CAC11E0">
            <w:pPr>
              <w:kinsoku/>
              <w:wordWrap w:val="0"/>
              <w:overflowPunct/>
              <w:bidi w:val="0"/>
              <w:spacing w:line="36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lang w:val="zh-CN"/>
              </w:rPr>
              <w:t>依据国家确定的认证机构出具的、处于有效期之内的环境标志产品认证证书，对获得证书的</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p>
          <w:p w14:paraId="5623EAFF">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无。</w:t>
            </w:r>
          </w:p>
        </w:tc>
      </w:tr>
      <w:tr w14:paraId="6A3E4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D34B1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D55939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2A1375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E8575BF">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1A254B0">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EF5419A">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1DF8F676">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B4223AB">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1781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587F53F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EFB51A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B2586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E0E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F0CB6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8EC8CB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8B088E">
            <w:pPr>
              <w:pStyle w:val="36"/>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杭州市之江路925号临江金座2号楼1010室（杭州市公共资源交易中心政府采购处）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0571-</w:t>
            </w:r>
            <w:r>
              <w:rPr>
                <w:rFonts w:hint="eastAsia" w:ascii="仿宋" w:hAnsi="仿宋" w:eastAsia="仿宋" w:cs="仿宋"/>
                <w:color w:val="auto"/>
                <w:sz w:val="24"/>
                <w:highlight w:val="none"/>
                <w:u w:val="single"/>
                <w:lang w:val="en-US" w:eastAsia="zh-CN"/>
              </w:rPr>
              <w:t>89587880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0CC6E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3F36D7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2E102F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FA385A5">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6806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E7DB276">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6B4260FF">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EC45F0">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36976655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1936710A">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30F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5A7C1703">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341D52CA">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B71DA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tr w14:paraId="667DE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2C5CB94A">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6672D497">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ADFFF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 w:eastAsia="zh-CN"/>
              </w:rPr>
              <w:t>本项目评审报告推荐的中标候选人数量：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bl>
    <w:p w14:paraId="4286F6FB">
      <w:pPr>
        <w:snapToGrid w:val="0"/>
        <w:spacing w:line="360" w:lineRule="auto"/>
        <w:jc w:val="center"/>
        <w:rPr>
          <w:rFonts w:hint="eastAsia" w:ascii="仿宋" w:hAnsi="仿宋" w:eastAsia="仿宋" w:cs="仿宋"/>
          <w:b/>
          <w:color w:val="auto"/>
          <w:sz w:val="32"/>
          <w:szCs w:val="20"/>
          <w:highlight w:val="none"/>
        </w:rPr>
      </w:pPr>
    </w:p>
    <w:bookmarkEnd w:id="10"/>
    <w:p w14:paraId="60BEB84E">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14:paraId="427F2848">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8EA469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9C3F51D">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72E6DB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107D8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139E09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3E65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A8BAD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F38E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4A7785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E7914D3">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BDD1A9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5E8CAD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BEE2B2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3DC9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98241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优先采购绿色包装产品、绿色物流配送服务以及循环利用产品</w:t>
      </w:r>
      <w:bookmarkEnd w:id="15"/>
      <w:r>
        <w:rPr>
          <w:rFonts w:hint="eastAsia" w:ascii="仿宋" w:hAnsi="仿宋" w:eastAsia="仿宋" w:cs="仿宋"/>
          <w:color w:val="auto"/>
          <w:sz w:val="24"/>
          <w:highlight w:val="none"/>
        </w:rPr>
        <w:t>。</w:t>
      </w:r>
    </w:p>
    <w:p w14:paraId="31B2E31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D3008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59F8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895F2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B7F936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DFBB5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rPr>
        <w:t>评标办法明确具体的扣除比例，未明确的，给予20%的扣除）的扣除，用扣除后的价格参与评审。接受大中型企业与小微企业组成联合体或者允许大中型企业向一家或者多家小微企业分包的政府采购货物项目，对于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189A31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2240E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0A0D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037E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43B140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08947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FFA30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EAD9C6D">
      <w:pPr>
        <w:pStyle w:val="2"/>
        <w:adjustRightIn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861F52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4225A95A">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r>
        <w:rPr>
          <w:rFonts w:hint="eastAsia" w:ascii="仿宋" w:hAnsi="仿宋" w:eastAsia="仿宋" w:cs="仿宋"/>
          <w:b/>
          <w:color w:val="auto"/>
          <w:sz w:val="21"/>
          <w:highlight w:val="none"/>
        </w:rPr>
        <w:t>、补偿救济</w:t>
      </w:r>
    </w:p>
    <w:p w14:paraId="7F19AA04">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6F1611F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CF06E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1AE73C2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9EF1D1">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7F1691A">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C42AD45">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3382FE2">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619176B7">
      <w:pPr>
        <w:pStyle w:val="36"/>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B65717D">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94C1CE1">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D6A0045">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2129E21D">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91FB2D7">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5C3F7EB6">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76A3A904">
      <w:pPr>
        <w:pStyle w:val="36"/>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D7B07B2">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4D165E">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590B42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19B9A2D">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.5采购人或者采购机构应当在</w:t>
      </w:r>
      <w:r>
        <w:rPr>
          <w:rFonts w:hint="eastAsia" w:ascii="仿宋" w:hAnsi="仿宋" w:eastAsia="仿宋" w:cs="仿宋"/>
          <w:color w:val="auto"/>
          <w:highlight w:val="none"/>
          <w:lang w:val="en-US" w:eastAsia="zh-CN"/>
        </w:rPr>
        <w:t>根据</w:t>
      </w:r>
      <w:r>
        <w:rPr>
          <w:rFonts w:hint="eastAsia" w:ascii="仿宋" w:hAnsi="仿宋" w:eastAsia="仿宋" w:cs="仿宋"/>
          <w:color w:val="auto"/>
          <w:sz w:val="24"/>
          <w:highlight w:val="none"/>
        </w:rPr>
        <w:t>《杭州市集中采购委托协议》的</w:t>
      </w:r>
      <w:r>
        <w:rPr>
          <w:rFonts w:hint="eastAsia" w:ascii="仿宋" w:hAnsi="仿宋" w:eastAsia="仿宋" w:cs="仿宋"/>
          <w:color w:val="auto"/>
          <w:sz w:val="24"/>
          <w:highlight w:val="none"/>
          <w:lang w:val="en-US" w:eastAsia="zh-CN"/>
        </w:rPr>
        <w:t>约定，</w:t>
      </w:r>
      <w:r>
        <w:rPr>
          <w:rFonts w:hint="eastAsia" w:ascii="仿宋" w:hAnsi="仿宋" w:eastAsia="仿宋" w:cs="仿宋"/>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24B14CD">
      <w:pPr>
        <w:pStyle w:val="888"/>
        <w:shd w:val="clear" w:color="auto" w:fill="FFFFFF"/>
        <w:snapToGrid w:val="0"/>
        <w:spacing w:after="240" w:line="360" w:lineRule="auto"/>
        <w:ind w:firstLine="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根据采购人与采购机构签订的《杭州市集中采购委托协议》的</w:t>
      </w:r>
      <w:r>
        <w:rPr>
          <w:rFonts w:hint="eastAsia" w:ascii="仿宋" w:hAnsi="仿宋" w:eastAsia="仿宋" w:cs="仿宋"/>
          <w:color w:val="auto"/>
          <w:sz w:val="24"/>
          <w:highlight w:val="none"/>
          <w:lang w:val="en-US" w:eastAsia="zh-CN"/>
        </w:rPr>
        <w:t>约</w:t>
      </w:r>
      <w:r>
        <w:rPr>
          <w:rFonts w:hint="eastAsia" w:ascii="仿宋" w:hAnsi="仿宋" w:eastAsia="仿宋" w:cs="仿宋"/>
          <w:color w:val="auto"/>
          <w:sz w:val="24"/>
          <w:highlight w:val="none"/>
        </w:rPr>
        <w:t>定，质疑答复责任主体如下：</w:t>
      </w:r>
    </w:p>
    <w:p w14:paraId="5C8F24B8">
      <w:pPr>
        <w:widowControl/>
        <w:adjustRightInd/>
        <w:spacing w:line="360" w:lineRule="auto"/>
        <w:jc w:val="center"/>
        <w:rPr>
          <w:rFonts w:hint="eastAsia" w:ascii="仿宋" w:hAnsi="仿宋" w:eastAsia="仿宋" w:cs="仿宋"/>
          <w:b/>
          <w:color w:val="auto"/>
          <w:sz w:val="28"/>
          <w:szCs w:val="28"/>
          <w:highlight w:val="none"/>
        </w:rPr>
      </w:pPr>
    </w:p>
    <w:p w14:paraId="1EF2A3CD">
      <w:pPr>
        <w:widowControl/>
        <w:adjustRightIn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D7C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8B48270">
            <w:pPr>
              <w:pStyle w:val="36"/>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质疑内容</w:t>
            </w:r>
          </w:p>
        </w:tc>
        <w:tc>
          <w:tcPr>
            <w:tcW w:w="2232" w:type="dxa"/>
            <w:vAlign w:val="center"/>
          </w:tcPr>
          <w:p w14:paraId="16BE4658">
            <w:pPr>
              <w:pStyle w:val="36"/>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质疑答复责任主体</w:t>
            </w:r>
          </w:p>
        </w:tc>
      </w:tr>
      <w:tr w14:paraId="1D74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24F280E">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14:paraId="6E073FE5">
            <w:pPr>
              <w:pStyle w:val="36"/>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w:t>
            </w:r>
            <w:r>
              <w:rPr>
                <w:rFonts w:hint="eastAsia" w:ascii="仿宋" w:hAnsi="仿宋" w:eastAsia="仿宋" w:cs="仿宋"/>
                <w:color w:val="auto"/>
                <w:sz w:val="24"/>
                <w:szCs w:val="21"/>
                <w:highlight w:val="none"/>
              </w:rPr>
              <w:t>“申请人的资格要求”、“采购需求”、“评审办法”、“采购合同的主要条款”、“采购文件前附表内容”、“报价内容”</w:t>
            </w:r>
            <w:r>
              <w:rPr>
                <w:rFonts w:hint="eastAsia" w:ascii="仿宋" w:hAnsi="仿宋" w:eastAsia="仿宋" w:cs="仿宋"/>
                <w:color w:val="auto"/>
                <w:sz w:val="24"/>
                <w:highlight w:val="none"/>
              </w:rPr>
              <w:t>的质疑</w:t>
            </w:r>
          </w:p>
        </w:tc>
        <w:tc>
          <w:tcPr>
            <w:tcW w:w="2232" w:type="dxa"/>
            <w:vAlign w:val="center"/>
          </w:tcPr>
          <w:p w14:paraId="7F52BBA7">
            <w:pPr>
              <w:pStyle w:val="3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47A1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3D8B6A3">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4536" w:type="dxa"/>
            <w:vAlign w:val="center"/>
          </w:tcPr>
          <w:p w14:paraId="15994AEB">
            <w:pPr>
              <w:pStyle w:val="36"/>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14:paraId="6311CFA2">
            <w:pPr>
              <w:pStyle w:val="3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w:t>
            </w:r>
          </w:p>
        </w:tc>
      </w:tr>
      <w:tr w14:paraId="337F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6E4D7FE">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采购结果</w:t>
            </w:r>
            <w:r>
              <w:rPr>
                <w:rFonts w:hint="eastAsia" w:ascii="仿宋" w:hAnsi="仿宋" w:eastAsia="仿宋" w:cs="仿宋"/>
                <w:color w:val="auto"/>
                <w:sz w:val="24"/>
                <w:highlight w:val="none"/>
              </w:rPr>
              <w:t>提出质疑</w:t>
            </w:r>
          </w:p>
        </w:tc>
        <w:tc>
          <w:tcPr>
            <w:tcW w:w="4536" w:type="dxa"/>
            <w:vAlign w:val="center"/>
          </w:tcPr>
          <w:p w14:paraId="16F2BBDA">
            <w:pPr>
              <w:pStyle w:val="36"/>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对“现场考察、答疑会”、 “甲方负责接收和保存的样品” 、“资格审查”等由</w:t>
            </w:r>
            <w:r>
              <w:rPr>
                <w:rFonts w:hint="eastAsia" w:ascii="仿宋" w:hAnsi="仿宋" w:eastAsia="仿宋" w:cs="仿宋"/>
                <w:color w:val="auto"/>
                <w:sz w:val="24"/>
                <w:szCs w:val="21"/>
                <w:highlight w:val="none"/>
                <w:lang w:val="en-US" w:eastAsia="zh-CN"/>
              </w:rPr>
              <w:t>采购人</w:t>
            </w:r>
            <w:r>
              <w:rPr>
                <w:rFonts w:hint="eastAsia" w:ascii="仿宋" w:hAnsi="仿宋" w:eastAsia="仿宋" w:cs="仿宋"/>
                <w:color w:val="auto"/>
                <w:sz w:val="24"/>
                <w:szCs w:val="21"/>
                <w:highlight w:val="none"/>
              </w:rPr>
              <w:t>负责组织的环节的质疑</w:t>
            </w:r>
          </w:p>
        </w:tc>
        <w:tc>
          <w:tcPr>
            <w:tcW w:w="2232" w:type="dxa"/>
            <w:vAlign w:val="center"/>
          </w:tcPr>
          <w:p w14:paraId="22D08AB1">
            <w:pPr>
              <w:pStyle w:val="3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258F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278D9907">
            <w:pPr>
              <w:pStyle w:val="36"/>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highlight w:val="none"/>
              </w:rPr>
            </w:pPr>
          </w:p>
        </w:tc>
        <w:tc>
          <w:tcPr>
            <w:tcW w:w="4536" w:type="dxa"/>
            <w:vAlign w:val="center"/>
          </w:tcPr>
          <w:p w14:paraId="6B315287">
            <w:pPr>
              <w:pStyle w:val="36"/>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采购结果其他</w:t>
            </w:r>
            <w:r>
              <w:rPr>
                <w:rFonts w:hint="eastAsia" w:ascii="仿宋" w:hAnsi="仿宋" w:eastAsia="仿宋" w:cs="仿宋"/>
                <w:color w:val="auto"/>
                <w:sz w:val="24"/>
                <w:szCs w:val="21"/>
                <w:highlight w:val="none"/>
              </w:rPr>
              <w:t>环节的质疑</w:t>
            </w:r>
          </w:p>
        </w:tc>
        <w:tc>
          <w:tcPr>
            <w:tcW w:w="2232" w:type="dxa"/>
            <w:vAlign w:val="center"/>
          </w:tcPr>
          <w:p w14:paraId="5042AE3B">
            <w:pPr>
              <w:pStyle w:val="3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w:t>
            </w:r>
          </w:p>
        </w:tc>
      </w:tr>
    </w:tbl>
    <w:p w14:paraId="14F0BE0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1799841">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19204C5F">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725512A9">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5415A62">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EF92975">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C6246DA">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浙江省本级、杭州市本级、拱墅区、富阳区政府采购项目投诉材料可寄送浙江省政府采购行政裁决服务中心（杭州），地址：杭州市上城区清泰街549号城建综合大楼11楼（快递仅限ems或顺丰），收件人：朱女士，电话：0571-87227671,0571-87800218。</w:t>
      </w:r>
    </w:p>
    <w:p w14:paraId="5FBE6C1A">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AF8F8C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1D223F3A">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5A00A21C">
      <w:pPr>
        <w:pStyle w:val="131"/>
        <w:snapToGrid w:val="0"/>
        <w:spacing w:before="0" w:line="360" w:lineRule="auto"/>
        <w:ind w:firstLine="360"/>
        <w:rPr>
          <w:rFonts w:hint="eastAsia" w:ascii="仿宋" w:hAnsi="仿宋" w:eastAsia="仿宋" w:cs="仿宋"/>
          <w:color w:val="auto"/>
          <w:sz w:val="18"/>
          <w:szCs w:val="18"/>
          <w:highlight w:val="none"/>
        </w:rPr>
      </w:pPr>
    </w:p>
    <w:p w14:paraId="22FFF7D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3145F93A">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31DE2C1">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B0D874B">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E86F62B">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A21B609">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E04E35A">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ADE8024">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828DC04">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F7B9F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9208EE1">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BE7FA53">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67D6190E">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99747B">
      <w:pPr>
        <w:pStyle w:val="23"/>
        <w:spacing w:line="360" w:lineRule="auto"/>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070E059">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97E0747">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3833FA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7FA83A8">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A04E893">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1DC8DB9">
      <w:pPr>
        <w:pStyle w:val="36"/>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7817D29">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CFDD71">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383AC9B">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FAFBB8C">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D2102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DCBFC5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A08CEC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65118E7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700003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DBD4E0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F5893E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97713E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52346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71946E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87A41C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703F9B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1E93F5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97EA1B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687963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4C23CB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32D93E2">
      <w:pPr>
        <w:pStyle w:val="80"/>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07E12B9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05F9F07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1510CE1">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124BD02">
      <w:pPr>
        <w:spacing w:line="360" w:lineRule="auto"/>
        <w:ind w:firstLine="720" w:firstLineChars="3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14:paraId="06FBDA9F">
      <w:pPr>
        <w:pStyle w:val="131"/>
        <w:snapToGrid w:val="0"/>
        <w:spacing w:before="0" w:line="360" w:lineRule="auto"/>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7240C009">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166A7B9">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02565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4B24FA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89690A2">
      <w:pPr>
        <w:pStyle w:val="131"/>
        <w:snapToGrid w:val="0"/>
        <w:spacing w:before="0" w:line="360"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FFC4395">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6F7EE90">
      <w:pPr>
        <w:pStyle w:val="131"/>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1CB15A8">
      <w:pPr>
        <w:pStyle w:val="131"/>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67CBCBD">
      <w:pPr>
        <w:pStyle w:val="131"/>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81939A2">
      <w:pPr>
        <w:pStyle w:val="131"/>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仿宋" w:hAnsi="仿宋" w:eastAsia="仿宋" w:cs="仿宋"/>
          <w:color w:val="auto"/>
          <w:szCs w:val="24"/>
          <w:highlight w:val="none"/>
        </w:rPr>
        <w:tab/>
      </w:r>
    </w:p>
    <w:p w14:paraId="00664050">
      <w:pPr>
        <w:pStyle w:val="131"/>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E305B32">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63A354A">
      <w:pPr>
        <w:pStyle w:val="36"/>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779FD41F">
      <w:pPr>
        <w:pStyle w:val="36"/>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9ABCEAE">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06F0A93">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C1FCCCA">
      <w:pPr>
        <w:pStyle w:val="36"/>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A74F790">
      <w:pPr>
        <w:pStyle w:val="131"/>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8700276">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026E381">
      <w:pPr>
        <w:pStyle w:val="131"/>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AACB43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4A7EBA4">
      <w:pPr>
        <w:pStyle w:val="131"/>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370351A">
      <w:pPr>
        <w:pStyle w:val="131"/>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A78FB2E">
      <w:pPr>
        <w:pStyle w:val="131"/>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562C4A57">
      <w:pPr>
        <w:pStyle w:val="131"/>
        <w:spacing w:before="0" w:line="360" w:lineRule="auto"/>
        <w:ind w:firstLine="643"/>
        <w:rPr>
          <w:rFonts w:hint="eastAsia" w:ascii="仿宋" w:hAnsi="仿宋" w:eastAsia="仿宋" w:cs="仿宋"/>
          <w:b/>
          <w:color w:val="auto"/>
          <w:sz w:val="32"/>
          <w:highlight w:val="none"/>
        </w:rPr>
      </w:pPr>
    </w:p>
    <w:p w14:paraId="366F7CDC">
      <w:pPr>
        <w:pStyle w:val="131"/>
        <w:spacing w:before="0" w:line="360" w:lineRule="auto"/>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1340FC0">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15BBDA5">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1D0DFD13">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4A8E52AA">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C557C93">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58796F3">
      <w:pPr>
        <w:pStyle w:val="131"/>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46DA4C5D">
      <w:pPr>
        <w:pStyle w:val="131"/>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9C2F60B">
      <w:pPr>
        <w:pStyle w:val="131"/>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18AAE9B0">
      <w:pPr>
        <w:pStyle w:val="131"/>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701A197">
      <w:pPr>
        <w:pStyle w:val="131"/>
        <w:spacing w:before="0" w:line="360" w:lineRule="auto"/>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F7ED362">
      <w:pPr>
        <w:pStyle w:val="131"/>
        <w:spacing w:before="0" w:line="360" w:lineRule="auto"/>
        <w:ind w:firstLine="241" w:firstLine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F6CAD9E">
      <w:pPr>
        <w:pStyle w:val="131"/>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0637D143">
      <w:pPr>
        <w:pStyle w:val="131"/>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696B4EB">
      <w:pPr>
        <w:pStyle w:val="131"/>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DE3914">
      <w:pPr>
        <w:pStyle w:val="131"/>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6174775">
      <w:pPr>
        <w:pStyle w:val="131"/>
        <w:spacing w:before="0" w:line="360" w:lineRule="auto"/>
        <w:ind w:firstLine="0" w:firstLineChars="0"/>
        <w:rPr>
          <w:rFonts w:hint="eastAsia" w:ascii="仿宋" w:hAnsi="仿宋" w:eastAsia="仿宋" w:cs="仿宋"/>
          <w:color w:val="auto"/>
          <w:kern w:val="0"/>
          <w:szCs w:val="24"/>
          <w:highlight w:val="none"/>
        </w:rPr>
      </w:pPr>
    </w:p>
    <w:p w14:paraId="3B835C2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4B2BADD">
      <w:pPr>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744F06A9">
      <w:pPr>
        <w:spacing w:line="360" w:lineRule="auto"/>
        <w:rPr>
          <w:rFonts w:hint="eastAsia" w:ascii="仿宋" w:hAnsi="仿宋" w:eastAsia="仿宋" w:cs="仿宋"/>
          <w:b/>
          <w:color w:val="auto"/>
          <w:sz w:val="24"/>
          <w:highlight w:val="none"/>
        </w:rPr>
      </w:pPr>
    </w:p>
    <w:p w14:paraId="154F962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0FA84D4">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C11D74E">
      <w:pPr>
        <w:pStyle w:val="131"/>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确定中标或者成交供应商。在采购结果确认环节，中标候选人撤销投标文件不能成为采购人不确认采购结果的正当理由。中标通知书和中标结果公告应当在规定时间内同时发出。</w:t>
      </w:r>
    </w:p>
    <w:p w14:paraId="7BC94291">
      <w:pPr>
        <w:pStyle w:val="131"/>
        <w:snapToGrid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187F2D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4BA441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76B2B3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7E6904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8F4EB54">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57E8A12">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455B3C8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94757">
      <w:pPr>
        <w:pStyle w:val="131"/>
        <w:snapToGrid w:val="0"/>
        <w:spacing w:before="0"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A02103">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9059746">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BE04107">
      <w:pPr>
        <w:pStyle w:val="131"/>
        <w:snapToGrid w:val="0"/>
        <w:spacing w:before="0" w:after="12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8A587CE">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75C2C90">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112E1B5">
      <w:pPr>
        <w:pStyle w:val="2"/>
        <w:spacing w:line="360" w:lineRule="auto"/>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F9C0F0">
      <w:pPr>
        <w:pStyle w:val="25"/>
        <w:spacing w:after="157" w:afterLines="50" w:line="360" w:lineRule="auto"/>
        <w:ind w:left="0" w:hanging="479" w:hangingChars="199"/>
        <w:rPr>
          <w:rFonts w:hint="eastAsia" w:ascii="仿宋" w:hAnsi="仿宋" w:eastAsia="仿宋" w:cs="仿宋"/>
          <w:b/>
          <w:bCs w:val="0"/>
          <w:snapToGrid/>
          <w:color w:val="auto"/>
          <w:kern w:val="2"/>
          <w:sz w:val="24"/>
          <w:highlight w:val="none"/>
        </w:rPr>
      </w:pPr>
      <w:r>
        <w:rPr>
          <w:rFonts w:hint="eastAsia" w:ascii="仿宋" w:hAnsi="仿宋" w:eastAsia="仿宋" w:cs="仿宋"/>
          <w:b/>
          <w:bCs w:val="0"/>
          <w:snapToGrid/>
          <w:color w:val="auto"/>
          <w:kern w:val="2"/>
          <w:sz w:val="24"/>
          <w:szCs w:val="24"/>
          <w:highlight w:val="none"/>
          <w:lang w:val="en-US"/>
        </w:rPr>
        <w:t>27.预付款</w:t>
      </w:r>
    </w:p>
    <w:p w14:paraId="6E2128B8">
      <w:pPr>
        <w:pStyle w:val="2"/>
        <w:tabs>
          <w:tab w:val="clear" w:pos="432"/>
        </w:tabs>
        <w:spacing w:line="360" w:lineRule="auto"/>
        <w:ind w:left="0" w:firstLine="480" w:firstLineChars="200"/>
        <w:rPr>
          <w:rFonts w:hint="eastAsia" w:ascii="仿宋" w:hAnsi="仿宋" w:eastAsia="仿宋" w:cs="仿宋"/>
          <w:b w:val="0"/>
          <w:bCs w:val="0"/>
          <w:snapToGrid w:val="0"/>
          <w:color w:val="auto"/>
          <w:kern w:val="28"/>
          <w:sz w:val="24"/>
          <w:highlight w:val="none"/>
          <w:lang w:val="en-US"/>
        </w:rPr>
      </w:pPr>
      <w:r>
        <w:rPr>
          <w:rFonts w:hint="eastAsia" w:ascii="仿宋" w:hAnsi="仿宋" w:eastAsia="仿宋" w:cs="仿宋"/>
          <w:b w:val="0"/>
          <w:bCs w:val="0"/>
          <w:snapToGrid w:val="0"/>
          <w:color w:val="auto"/>
          <w:kern w:val="28"/>
          <w:sz w:val="24"/>
          <w:highlight w:val="none"/>
        </w:rPr>
        <w:t>采购</w:t>
      </w:r>
      <w:r>
        <w:rPr>
          <w:rFonts w:hint="eastAsia" w:ascii="仿宋" w:hAnsi="仿宋" w:eastAsia="仿宋" w:cs="仿宋"/>
          <w:b w:val="0"/>
          <w:bCs w:val="0"/>
          <w:snapToGrid w:val="0"/>
          <w:color w:val="auto"/>
          <w:kern w:val="28"/>
          <w:sz w:val="24"/>
          <w:highlight w:val="none"/>
          <w:lang w:val="en-US" w:eastAsia="zh-CN"/>
        </w:rPr>
        <w:t>人</w:t>
      </w:r>
      <w:r>
        <w:rPr>
          <w:rFonts w:hint="eastAsia" w:ascii="仿宋" w:hAnsi="仿宋" w:eastAsia="仿宋" w:cs="仿宋"/>
          <w:b w:val="0"/>
          <w:bCs w:val="0"/>
          <w:snapToGrid w:val="0"/>
          <w:color w:val="auto"/>
          <w:kern w:val="28"/>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仿宋" w:hAnsi="仿宋" w:eastAsia="仿宋" w:cs="仿宋"/>
          <w:b w:val="0"/>
          <w:bCs w:val="0"/>
          <w:snapToGrid w:val="0"/>
          <w:color w:val="auto"/>
          <w:kern w:val="28"/>
          <w:sz w:val="24"/>
          <w:highlight w:val="none"/>
          <w:lang w:val="en-US" w:eastAsia="zh-CN"/>
        </w:rPr>
        <w:t>人</w:t>
      </w:r>
      <w:r>
        <w:rPr>
          <w:rFonts w:hint="eastAsia" w:ascii="仿宋" w:hAnsi="仿宋" w:eastAsia="仿宋" w:cs="仿宋"/>
          <w:b w:val="0"/>
          <w:bCs w:val="0"/>
          <w:snapToGrid w:val="0"/>
          <w:color w:val="auto"/>
          <w:kern w:val="28"/>
          <w:sz w:val="24"/>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DE85364">
      <w:pPr>
        <w:snapToGrid w:val="0"/>
        <w:spacing w:line="360" w:lineRule="auto"/>
        <w:ind w:firstLine="3357" w:firstLineChars="1045"/>
        <w:rPr>
          <w:rFonts w:hint="eastAsia" w:ascii="仿宋" w:hAnsi="仿宋" w:eastAsia="仿宋" w:cs="仿宋"/>
          <w:b/>
          <w:color w:val="auto"/>
          <w:sz w:val="32"/>
          <w:highlight w:val="none"/>
        </w:rPr>
      </w:pPr>
    </w:p>
    <w:p w14:paraId="4AEA69F4">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91B42F1">
      <w:pPr>
        <w:pStyle w:val="131"/>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lang w:val="en-US" w:eastAsia="zh-CN"/>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0FDDF7CB">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14:paraId="2F30AE25">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14:paraId="6BA55B43">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14:paraId="5190EB7F">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14:paraId="6C2C8C4A">
      <w:pPr>
        <w:pStyle w:val="131"/>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14:paraId="0376488E">
      <w:pPr>
        <w:pStyle w:val="131"/>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E300DCE">
      <w:pPr>
        <w:tabs>
          <w:tab w:val="left" w:pos="0"/>
        </w:tabs>
        <w:spacing w:line="360" w:lineRule="auto"/>
        <w:ind w:firstLine="480"/>
        <w:rPr>
          <w:rFonts w:hint="eastAsia" w:ascii="仿宋" w:hAnsi="仿宋" w:eastAsia="仿宋" w:cs="仿宋"/>
          <w:color w:val="auto"/>
          <w:sz w:val="24"/>
          <w:highlight w:val="none"/>
        </w:rPr>
      </w:pPr>
    </w:p>
    <w:p w14:paraId="721AFB6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EC52ED5">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14:paraId="1964B76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45E8A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734E210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09A96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验收合格的项目：采购人将根据采购合同</w:t>
      </w:r>
      <w:r>
        <w:rPr>
          <w:rFonts w:hint="eastAsia" w:ascii="仿宋" w:hAnsi="仿宋" w:eastAsia="仿宋" w:cs="仿宋"/>
          <w:color w:val="auto"/>
          <w:kern w:val="0"/>
          <w:sz w:val="24"/>
          <w:highlight w:val="none"/>
        </w:rPr>
        <w:t>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F4A53A">
      <w:pPr>
        <w:pStyle w:val="80"/>
        <w:spacing w:line="360" w:lineRule="auto"/>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bookmarkEnd w:id="18"/>
    <w:p w14:paraId="48B29D66">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75236290"/>
      <w:bookmarkEnd w:id="19"/>
      <w:bookmarkStart w:id="20" w:name="_Hlt68072998"/>
      <w:bookmarkEnd w:id="20"/>
      <w:bookmarkStart w:id="21" w:name="_Hlt74707468"/>
      <w:bookmarkEnd w:id="21"/>
      <w:bookmarkStart w:id="22" w:name="_Hlt68057669"/>
      <w:bookmarkEnd w:id="22"/>
      <w:bookmarkStart w:id="23" w:name="_Hlt74730295"/>
      <w:bookmarkEnd w:id="23"/>
      <w:bookmarkStart w:id="24" w:name="_Hlt68403820"/>
      <w:bookmarkEnd w:id="24"/>
      <w:bookmarkStart w:id="25" w:name="_Hlt74729768"/>
      <w:bookmarkEnd w:id="25"/>
      <w:bookmarkStart w:id="26" w:name="_Hlt75236011"/>
      <w:bookmarkEnd w:id="26"/>
      <w:bookmarkStart w:id="27" w:name="_Hlt75236101"/>
      <w:bookmarkEnd w:id="27"/>
      <w:bookmarkStart w:id="28" w:name="_Hlt68072990"/>
      <w:bookmarkEnd w:id="28"/>
      <w:bookmarkStart w:id="29" w:name="_Hlt74714665"/>
      <w:bookmarkEnd w:id="29"/>
      <w:bookmarkStart w:id="30" w:name="_Hlt68073093"/>
      <w:bookmarkEnd w:id="30"/>
    </w:p>
    <w:bookmarkEnd w:id="13"/>
    <w:bookmarkEnd w:id="14"/>
    <w:p w14:paraId="43AD2C7B">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 xml:space="preserve">  采购需求</w:t>
      </w:r>
    </w:p>
    <w:p w14:paraId="08295F18">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（一）项目概况</w:t>
      </w:r>
    </w:p>
    <w:p w14:paraId="14FF962C">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根据实际工作需求，</w:t>
      </w:r>
      <w:r>
        <w:rPr>
          <w:rFonts w:hint="eastAsia" w:ascii="仿宋" w:hAnsi="仿宋" w:eastAsia="仿宋" w:cs="仿宋"/>
          <w:snapToGrid/>
          <w:color w:val="auto"/>
          <w:kern w:val="2"/>
          <w:sz w:val="24"/>
          <w:szCs w:val="24"/>
          <w:highlight w:val="none"/>
        </w:rPr>
        <w:t>拟采购</w:t>
      </w:r>
      <w:r>
        <w:rPr>
          <w:rFonts w:hint="eastAsia" w:ascii="仿宋" w:hAnsi="仿宋" w:eastAsia="仿宋" w:cs="仿宋"/>
          <w:snapToGrid/>
          <w:color w:val="auto"/>
          <w:kern w:val="2"/>
          <w:sz w:val="24"/>
          <w:szCs w:val="24"/>
          <w:highlight w:val="none"/>
          <w:lang w:eastAsia="zh-CN"/>
        </w:rPr>
        <w:t>操作系统883套、流式办公软件883套、版式办公软件883套、浏览器883套</w:t>
      </w:r>
      <w:r>
        <w:rPr>
          <w:rFonts w:hint="eastAsia" w:ascii="仿宋" w:hAnsi="仿宋" w:eastAsia="仿宋" w:cs="仿宋"/>
          <w:snapToGrid/>
          <w:color w:val="auto"/>
          <w:kern w:val="2"/>
          <w:sz w:val="24"/>
          <w:szCs w:val="24"/>
          <w:highlight w:val="none"/>
        </w:rPr>
        <w:t>，用于满足日</w:t>
      </w:r>
      <w:r>
        <w:rPr>
          <w:rFonts w:hint="eastAsia" w:ascii="仿宋" w:hAnsi="仿宋" w:eastAsia="仿宋" w:cs="仿宋"/>
          <w:bCs/>
          <w:snapToGrid/>
          <w:color w:val="auto"/>
          <w:kern w:val="2"/>
          <w:sz w:val="24"/>
          <w:szCs w:val="24"/>
          <w:highlight w:val="none"/>
        </w:rPr>
        <w:t>常办公需求</w:t>
      </w:r>
      <w:r>
        <w:rPr>
          <w:rFonts w:hint="eastAsia" w:ascii="仿宋" w:hAnsi="仿宋" w:eastAsia="仿宋" w:cs="仿宋"/>
          <w:color w:val="auto"/>
          <w:sz w:val="24"/>
          <w:szCs w:val="24"/>
          <w:highlight w:val="none"/>
        </w:rPr>
        <w:t>。</w:t>
      </w:r>
    </w:p>
    <w:p w14:paraId="1C062DC6">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）拟采购标的的技术要求</w:t>
      </w:r>
      <w:r>
        <w:rPr>
          <w:rFonts w:hint="eastAsia" w:ascii="仿宋" w:hAnsi="仿宋" w:eastAsia="仿宋" w:cs="仿宋"/>
          <w:color w:val="auto"/>
          <w:sz w:val="24"/>
          <w:szCs w:val="24"/>
          <w:highlight w:val="none"/>
          <w:lang w:eastAsia="zh-CN"/>
        </w:rPr>
        <w:t>：</w:t>
      </w:r>
    </w:p>
    <w:p w14:paraId="1C352285">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系实质性要求条款，“◆”系产品采购项目中的核心产品。</w:t>
      </w:r>
    </w:p>
    <w:p w14:paraId="10F8985D">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标“▲”参数投标人须提供承诺函作为佐证材料；</w:t>
      </w:r>
    </w:p>
    <w:p w14:paraId="619650A5">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textAlignment w:val="auto"/>
        <w:rPr>
          <w:rFonts w:hint="eastAsia" w:ascii="仿宋" w:hAnsi="仿宋" w:eastAsia="仿宋" w:cs="仿宋"/>
          <w:strike/>
          <w:dstrike w:val="0"/>
          <w:color w:val="auto"/>
          <w:sz w:val="24"/>
          <w:szCs w:val="24"/>
          <w:highlight w:val="none"/>
          <w:lang w:val="en-US" w:eastAsia="zh-CN"/>
        </w:rPr>
      </w:pPr>
      <w:bookmarkStart w:id="32" w:name="_Toc20384570"/>
      <w:r>
        <w:rPr>
          <w:rFonts w:hint="eastAsia" w:ascii="仿宋" w:hAnsi="仿宋" w:eastAsia="仿宋" w:cs="仿宋"/>
          <w:color w:val="auto"/>
          <w:sz w:val="24"/>
          <w:szCs w:val="24"/>
          <w:highlight w:val="none"/>
          <w:lang w:val="en-US" w:eastAsia="zh-CN"/>
        </w:rPr>
        <w:t>列入评审的参数，评审时需提供相应材料作为佐证材料（详见第四部分评分标准）。在技术偏离表上须标明该条款所在投标文件中对应的页码、条款。</w:t>
      </w:r>
    </w:p>
    <w:p w14:paraId="780FA59F">
      <w:pPr>
        <w:pStyle w:val="2"/>
        <w:spacing w:line="360" w:lineRule="auto"/>
        <w:ind w:left="0" w:firstLine="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snapToGrid/>
          <w:color w:val="auto"/>
          <w:kern w:val="2"/>
          <w:sz w:val="24"/>
          <w:szCs w:val="24"/>
          <w:highlight w:val="none"/>
          <w:lang w:val="en-US" w:eastAsia="zh-CN"/>
        </w:rPr>
        <w:t>1</w:t>
      </w:r>
      <w:r>
        <w:rPr>
          <w:rFonts w:hint="eastAsia" w:ascii="仿宋" w:hAnsi="仿宋" w:eastAsia="仿宋" w:cs="仿宋"/>
          <w:snapToGrid/>
          <w:color w:val="auto"/>
          <w:kern w:val="2"/>
          <w:sz w:val="24"/>
          <w:szCs w:val="24"/>
          <w:highlight w:val="none"/>
          <w:lang w:val="en-US"/>
        </w:rPr>
        <w:t>、</w:t>
      </w:r>
      <w:r>
        <w:rPr>
          <w:rFonts w:hint="eastAsia" w:ascii="仿宋" w:eastAsia="仿宋" w:cs="仿宋"/>
          <w:snapToGrid/>
          <w:color w:val="auto"/>
          <w:kern w:val="2"/>
          <w:sz w:val="24"/>
          <w:szCs w:val="24"/>
          <w:highlight w:val="none"/>
          <w:lang w:eastAsia="zh-CN"/>
        </w:rPr>
        <w:t>操作系统：883套（单价限价500元/套）</w:t>
      </w:r>
    </w:p>
    <w:tbl>
      <w:tblPr>
        <w:tblStyle w:val="63"/>
        <w:tblW w:w="4998" w:type="pct"/>
        <w:tblInd w:w="0" w:type="dxa"/>
        <w:shd w:val="clear" w:color="auto" w:fill="FFFFFF" w:themeFill="background1"/>
        <w:tblLayout w:type="autofit"/>
        <w:tblCellMar>
          <w:top w:w="0" w:type="dxa"/>
          <w:left w:w="108" w:type="dxa"/>
          <w:bottom w:w="0" w:type="dxa"/>
          <w:right w:w="108" w:type="dxa"/>
        </w:tblCellMar>
      </w:tblPr>
      <w:tblGrid>
        <w:gridCol w:w="622"/>
        <w:gridCol w:w="1405"/>
        <w:gridCol w:w="2334"/>
        <w:gridCol w:w="4131"/>
      </w:tblGrid>
      <w:tr w14:paraId="67FF03ED">
        <w:tblPrEx>
          <w:tblCellMar>
            <w:top w:w="0" w:type="dxa"/>
            <w:left w:w="108" w:type="dxa"/>
            <w:bottom w:w="0" w:type="dxa"/>
            <w:right w:w="108" w:type="dxa"/>
          </w:tblCellMar>
        </w:tblPrEx>
        <w:trPr>
          <w:trHeight w:val="495"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4C22E">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7F2FE">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"Sheet1!A6"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b/>
                <w:bCs/>
                <w:color w:val="auto"/>
                <w:sz w:val="24"/>
                <w:szCs w:val="24"/>
                <w:highlight w:val="none"/>
                <w:u w:val="none"/>
              </w:rPr>
              <w:t>一级指标1</w:t>
            </w:r>
            <w:r>
              <w:rPr>
                <w:rStyle w:val="77"/>
                <w:rFonts w:hint="eastAsia" w:ascii="仿宋" w:hAnsi="仿宋" w:eastAsia="仿宋" w:cs="仿宋"/>
                <w:b/>
                <w:bCs/>
                <w:color w:val="auto"/>
                <w:sz w:val="24"/>
                <w:szCs w:val="24"/>
                <w:highlight w:val="none"/>
                <w:u w:val="none"/>
              </w:rPr>
              <w:fldChar w:fldCharType="end"/>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67F98">
            <w:pPr>
              <w:widowControl/>
              <w:spacing w:line="360" w:lineRule="auto"/>
              <w:jc w:val="center"/>
              <w:textAlignment w:val="center"/>
              <w:rPr>
                <w:rFonts w:hint="eastAsia" w:ascii="仿宋" w:hAnsi="仿宋" w:eastAsia="仿宋" w:cs="仿宋"/>
                <w:b/>
                <w:bCs/>
                <w:color w:val="auto"/>
                <w:sz w:val="24"/>
                <w:szCs w:val="24"/>
                <w:highlight w:val="none"/>
              </w:rPr>
            </w:pPr>
            <w:r>
              <w:rPr>
                <w:rStyle w:val="313"/>
                <w:rFonts w:hint="eastAsia" w:ascii="仿宋" w:hAnsi="仿宋" w:eastAsia="仿宋" w:cs="仿宋"/>
                <w:b/>
                <w:bCs/>
                <w:color w:val="auto"/>
                <w:sz w:val="24"/>
                <w:szCs w:val="24"/>
                <w:highlight w:val="none"/>
                <w:lang w:bidi="ar"/>
              </w:rPr>
              <w:t>二级指标</w:t>
            </w:r>
            <w:r>
              <w:rPr>
                <w:rStyle w:val="372"/>
                <w:rFonts w:hint="eastAsia" w:ascii="仿宋" w:hAnsi="仿宋" w:eastAsia="仿宋" w:cs="仿宋"/>
                <w:b/>
                <w:bCs/>
                <w:color w:val="auto"/>
                <w:sz w:val="24"/>
                <w:szCs w:val="24"/>
                <w:highlight w:val="none"/>
                <w:lang w:bidi="ar"/>
              </w:rPr>
              <w:t xml:space="preserve"> </w:t>
            </w:r>
            <w:r>
              <w:rPr>
                <w:rStyle w:val="313"/>
                <w:rFonts w:hint="eastAsia" w:ascii="仿宋" w:hAnsi="仿宋" w:eastAsia="仿宋" w:cs="仿宋"/>
                <w:b/>
                <w:bCs/>
                <w:color w:val="auto"/>
                <w:sz w:val="24"/>
                <w:szCs w:val="24"/>
                <w:highlight w:val="none"/>
                <w:lang w:bidi="ar"/>
              </w:rPr>
              <w:t>1</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EFB06">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指标要求</w:t>
            </w:r>
          </w:p>
        </w:tc>
      </w:tr>
      <w:tr w14:paraId="7DB245CF">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9833E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EEA6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操作系统支持多 CPU 架构</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6412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同源兼容多CPU 平台架构</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4AE0F">
            <w:pPr>
              <w:widowControl/>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操作系统同源兼容ARM、LoongArch、MIPS、SW64、C86平台架构的CPU</w:t>
            </w:r>
            <w:r>
              <w:rPr>
                <w:rFonts w:hint="eastAsia" w:ascii="仿宋" w:hAnsi="仿宋" w:eastAsia="仿宋" w:cs="仿宋"/>
                <w:color w:val="auto"/>
                <w:kern w:val="0"/>
                <w:sz w:val="24"/>
                <w:szCs w:val="24"/>
                <w:highlight w:val="none"/>
                <w:lang w:eastAsia="zh-CN" w:bidi="ar"/>
              </w:rPr>
              <w:t>。</w:t>
            </w:r>
          </w:p>
        </w:tc>
      </w:tr>
      <w:tr w14:paraId="13B423D4">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5DC3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B859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操作系统支持CPU 内置功能</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250D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多核支持</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0DE98">
            <w:pPr>
              <w:widowControl/>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操作系统支持双核及多核处理器，支持核间负载均衡、线程绑定，并提供系统多核访问及调度接口</w:t>
            </w:r>
            <w:r>
              <w:rPr>
                <w:rFonts w:hint="eastAsia" w:ascii="仿宋" w:hAnsi="仿宋" w:eastAsia="仿宋" w:cs="仿宋"/>
                <w:color w:val="auto"/>
                <w:kern w:val="0"/>
                <w:sz w:val="24"/>
                <w:szCs w:val="24"/>
                <w:highlight w:val="none"/>
                <w:lang w:eastAsia="zh-CN" w:bidi="ar"/>
              </w:rPr>
              <w:t>。</w:t>
            </w:r>
          </w:p>
        </w:tc>
      </w:tr>
      <w:tr w14:paraId="509A1A09">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19B9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D4945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C4D8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CPU 虚拟化支持</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A533D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 CPU 虚拟化技术</w:t>
            </w:r>
            <w:r>
              <w:rPr>
                <w:rFonts w:hint="eastAsia" w:ascii="仿宋" w:hAnsi="仿宋" w:eastAsia="仿宋" w:cs="仿宋"/>
                <w:color w:val="auto"/>
                <w:kern w:val="0"/>
                <w:sz w:val="24"/>
                <w:szCs w:val="24"/>
                <w:highlight w:val="none"/>
                <w:lang w:eastAsia="zh-CN" w:bidi="ar"/>
              </w:rPr>
              <w:t>。</w:t>
            </w:r>
          </w:p>
        </w:tc>
      </w:tr>
      <w:tr w14:paraId="17F4DF72">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78BA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21CDF4">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FAE4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动态调节CPU运行频率</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B01C1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操作系统根据负载情况，自动调节 CPU的运行频率</w:t>
            </w:r>
            <w:r>
              <w:rPr>
                <w:rFonts w:hint="eastAsia" w:ascii="仿宋" w:hAnsi="仿宋" w:eastAsia="仿宋" w:cs="仿宋"/>
                <w:color w:val="auto"/>
                <w:kern w:val="0"/>
                <w:sz w:val="24"/>
                <w:szCs w:val="24"/>
                <w:highlight w:val="none"/>
                <w:lang w:eastAsia="zh-CN" w:bidi="ar"/>
              </w:rPr>
              <w:t>。</w:t>
            </w:r>
          </w:p>
        </w:tc>
      </w:tr>
      <w:tr w14:paraId="2125869D">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BFFEA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27E1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FFBD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支持 CPU 运行时低功耗状态切换</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FE06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操作系统根据负载的情况，自动切换CPU 的低功耗状态</w:t>
            </w:r>
            <w:r>
              <w:rPr>
                <w:rFonts w:hint="eastAsia" w:ascii="仿宋" w:hAnsi="仿宋" w:eastAsia="仿宋" w:cs="仿宋"/>
                <w:color w:val="auto"/>
                <w:kern w:val="0"/>
                <w:sz w:val="24"/>
                <w:szCs w:val="24"/>
                <w:highlight w:val="none"/>
                <w:lang w:eastAsia="zh-CN" w:bidi="ar"/>
              </w:rPr>
              <w:t>。</w:t>
            </w:r>
          </w:p>
        </w:tc>
      </w:tr>
      <w:tr w14:paraId="3E6AAF91">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3777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F0A3F">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2EC5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支持 CPU 内置安全功能</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C29B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 CPU 硬件密码运算与随机数生成等功能，并提供标准接口供应用程序调用</w:t>
            </w:r>
            <w:r>
              <w:rPr>
                <w:rFonts w:hint="eastAsia" w:ascii="仿宋" w:hAnsi="仿宋" w:eastAsia="仿宋" w:cs="仿宋"/>
                <w:color w:val="auto"/>
                <w:kern w:val="0"/>
                <w:sz w:val="24"/>
                <w:szCs w:val="24"/>
                <w:highlight w:val="none"/>
                <w:lang w:eastAsia="zh-CN" w:bidi="ar"/>
              </w:rPr>
              <w:t>。</w:t>
            </w:r>
          </w:p>
        </w:tc>
      </w:tr>
      <w:tr w14:paraId="598C2A2B">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F89E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6BD6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安装部署</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75E4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安装方式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AAA7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操作系统支持光盘、USB闪存盘和网络等安装方式</w:t>
            </w:r>
            <w:r>
              <w:rPr>
                <w:rFonts w:hint="eastAsia" w:ascii="仿宋" w:hAnsi="仿宋" w:eastAsia="仿宋" w:cs="仿宋"/>
                <w:color w:val="auto"/>
                <w:kern w:val="0"/>
                <w:sz w:val="24"/>
                <w:szCs w:val="24"/>
                <w:highlight w:val="none"/>
                <w:lang w:eastAsia="zh-CN" w:bidi="ar"/>
              </w:rPr>
              <w:t>。</w:t>
            </w:r>
          </w:p>
        </w:tc>
      </w:tr>
      <w:tr w14:paraId="25857F4F">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712F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67221">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2686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安装过程配置</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3DFC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操作系统支持安装界面文种设置，默认为简化汉字方式显示，提供时区设置、计算机名设置等</w:t>
            </w:r>
            <w:r>
              <w:rPr>
                <w:rFonts w:hint="eastAsia" w:ascii="仿宋" w:hAnsi="仿宋" w:eastAsia="仿宋" w:cs="仿宋"/>
                <w:color w:val="auto"/>
                <w:kern w:val="0"/>
                <w:sz w:val="24"/>
                <w:szCs w:val="24"/>
                <w:highlight w:val="none"/>
                <w:lang w:eastAsia="zh-CN" w:bidi="ar"/>
              </w:rPr>
              <w:t>。</w:t>
            </w:r>
          </w:p>
        </w:tc>
      </w:tr>
      <w:tr w14:paraId="401193B9">
        <w:tblPrEx>
          <w:tblCellMar>
            <w:top w:w="0" w:type="dxa"/>
            <w:left w:w="108" w:type="dxa"/>
            <w:bottom w:w="0" w:type="dxa"/>
            <w:right w:w="108" w:type="dxa"/>
          </w:tblCellMar>
        </w:tblPrEx>
        <w:trPr>
          <w:trHeight w:val="121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7CBFC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BF0AA">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E8CC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硬盘分区</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3453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操作系统支持整个硬盘自动分区、自定义分区，支持逻辑分区配置（如 LVM），支持创建备份分区；自定义分区时能自动检测分区设置的合规性，删除已有分区或格式化硬盘提示告警信息</w:t>
            </w:r>
            <w:r>
              <w:rPr>
                <w:rFonts w:hint="eastAsia" w:ascii="仿宋" w:hAnsi="仿宋" w:eastAsia="仿宋" w:cs="仿宋"/>
                <w:color w:val="auto"/>
                <w:kern w:val="0"/>
                <w:sz w:val="24"/>
                <w:szCs w:val="24"/>
                <w:highlight w:val="none"/>
                <w:lang w:eastAsia="zh-CN" w:bidi="ar"/>
              </w:rPr>
              <w:t>。</w:t>
            </w:r>
          </w:p>
        </w:tc>
      </w:tr>
      <w:tr w14:paraId="2090CEFB">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9CA3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144278">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1633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双硬盘安装</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E938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当计算机同时存在固态硬盘和机械硬盘时，自动分区优先将系统盘（或分区）设置在固态硬盘，优先将数据盘（或分区）设置在机械硬盘</w:t>
            </w:r>
            <w:r>
              <w:rPr>
                <w:rFonts w:hint="eastAsia" w:ascii="仿宋" w:hAnsi="仿宋" w:eastAsia="仿宋" w:cs="仿宋"/>
                <w:color w:val="auto"/>
                <w:kern w:val="0"/>
                <w:sz w:val="24"/>
                <w:szCs w:val="24"/>
                <w:highlight w:val="none"/>
                <w:lang w:eastAsia="zh-CN" w:bidi="ar"/>
              </w:rPr>
              <w:t>。</w:t>
            </w:r>
          </w:p>
        </w:tc>
      </w:tr>
      <w:tr w14:paraId="60E5D3D6">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71CA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A563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7C86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多系统安装</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AF91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操作系统能够识别已安装的其他系统，可自动复用引导分区等，并实现多系统引导</w:t>
            </w:r>
            <w:r>
              <w:rPr>
                <w:rFonts w:hint="eastAsia" w:ascii="仿宋" w:hAnsi="仿宋" w:eastAsia="仿宋" w:cs="仿宋"/>
                <w:color w:val="auto"/>
                <w:kern w:val="0"/>
                <w:sz w:val="24"/>
                <w:szCs w:val="24"/>
                <w:highlight w:val="none"/>
                <w:lang w:eastAsia="zh-CN" w:bidi="ar"/>
              </w:rPr>
              <w:t>。</w:t>
            </w:r>
          </w:p>
        </w:tc>
      </w:tr>
      <w:tr w14:paraId="5F77BFBD">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9B12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CA6DA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4C1F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加密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9A26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操作系统应提供基于分区的用户数据加密功能，保护用户存储区数据安全</w:t>
            </w:r>
            <w:r>
              <w:rPr>
                <w:rFonts w:hint="eastAsia" w:ascii="仿宋" w:hAnsi="仿宋" w:eastAsia="仿宋" w:cs="仿宋"/>
                <w:color w:val="auto"/>
                <w:kern w:val="0"/>
                <w:sz w:val="24"/>
                <w:szCs w:val="24"/>
                <w:highlight w:val="none"/>
                <w:lang w:eastAsia="zh-CN" w:bidi="ar"/>
              </w:rPr>
              <w:t>。</w:t>
            </w:r>
          </w:p>
        </w:tc>
      </w:tr>
      <w:tr w14:paraId="422DBAA5">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B3BA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955E6C">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5DD2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初始化备份</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3F38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操作系统应提供用户备份初始系统环境的功能</w:t>
            </w:r>
            <w:r>
              <w:rPr>
                <w:rFonts w:hint="eastAsia" w:ascii="仿宋" w:hAnsi="仿宋" w:eastAsia="仿宋" w:cs="仿宋"/>
                <w:color w:val="auto"/>
                <w:kern w:val="0"/>
                <w:sz w:val="24"/>
                <w:szCs w:val="24"/>
                <w:highlight w:val="none"/>
                <w:lang w:eastAsia="zh-CN" w:bidi="ar"/>
              </w:rPr>
              <w:t>。</w:t>
            </w:r>
          </w:p>
        </w:tc>
      </w:tr>
      <w:tr w14:paraId="395B7EB3">
        <w:tblPrEx>
          <w:tblCellMar>
            <w:top w:w="0" w:type="dxa"/>
            <w:left w:w="108" w:type="dxa"/>
            <w:bottom w:w="0" w:type="dxa"/>
            <w:right w:w="108" w:type="dxa"/>
          </w:tblCellMar>
        </w:tblPrEx>
        <w:trPr>
          <w:trHeight w:val="735"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3B53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0E62E">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46D0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保留用户数据</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392C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用户重装操作系统时提供保留用户数据的功能</w:t>
            </w:r>
            <w:r>
              <w:rPr>
                <w:rFonts w:hint="eastAsia" w:ascii="仿宋" w:hAnsi="仿宋" w:eastAsia="仿宋" w:cs="仿宋"/>
                <w:color w:val="auto"/>
                <w:kern w:val="0"/>
                <w:sz w:val="24"/>
                <w:szCs w:val="24"/>
                <w:highlight w:val="none"/>
                <w:lang w:eastAsia="zh-CN" w:bidi="ar"/>
              </w:rPr>
              <w:t>。</w:t>
            </w:r>
          </w:p>
        </w:tc>
      </w:tr>
      <w:tr w14:paraId="3908AF0C">
        <w:tblPrEx>
          <w:tblCellMar>
            <w:top w:w="0" w:type="dxa"/>
            <w:left w:w="108" w:type="dxa"/>
            <w:bottom w:w="0" w:type="dxa"/>
            <w:right w:w="108" w:type="dxa"/>
          </w:tblCellMar>
        </w:tblPrEx>
        <w:trPr>
          <w:trHeight w:val="1445"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83A78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CB36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系统引导</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15FF6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引导模式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9895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操作系统应支持UEFI2.0 及以上规范固件引导：</w:t>
            </w:r>
          </w:p>
          <w:p w14:paraId="6BA5DC4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a）当计算机以 UEFI模式启动安装时，安装程序应分配 ESP，并在 ESP 中放置启动引导文件，使操作系统能以UEFI模式引导；</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b)当计算机固件不支持UEFI模式时，安装程序根据计算机固件提供的引导方式，安装系统引导代码或配置系统引导选单，使安装完的系统可以正常引导</w:t>
            </w:r>
            <w:r>
              <w:rPr>
                <w:rFonts w:hint="eastAsia" w:ascii="仿宋" w:hAnsi="仿宋" w:eastAsia="仿宋" w:cs="仿宋"/>
                <w:color w:val="auto"/>
                <w:kern w:val="0"/>
                <w:sz w:val="24"/>
                <w:szCs w:val="24"/>
                <w:highlight w:val="none"/>
                <w:lang w:eastAsia="zh-CN" w:bidi="ar"/>
              </w:rPr>
              <w:t>。</w:t>
            </w:r>
          </w:p>
        </w:tc>
      </w:tr>
      <w:tr w14:paraId="71BC8F3B">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A2EB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66B16">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DB16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引导修复</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3261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安装程序提供系统引导修复功能，当已安装的操作系统引导被破坏时，可重建系统引导</w:t>
            </w:r>
            <w:r>
              <w:rPr>
                <w:rFonts w:hint="eastAsia" w:ascii="仿宋" w:hAnsi="仿宋" w:eastAsia="仿宋" w:cs="仿宋"/>
                <w:color w:val="auto"/>
                <w:kern w:val="0"/>
                <w:sz w:val="24"/>
                <w:szCs w:val="24"/>
                <w:highlight w:val="none"/>
                <w:lang w:eastAsia="zh-CN" w:bidi="ar"/>
              </w:rPr>
              <w:t>。</w:t>
            </w:r>
          </w:p>
        </w:tc>
      </w:tr>
      <w:tr w14:paraId="541B9DB4">
        <w:tblPrEx>
          <w:shd w:val="clear" w:color="auto" w:fill="FFFFFF" w:themeFill="background1"/>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78B6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17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2E97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其他安装要求</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E3EA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图形化显示</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DCAB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操作系统应提供安装过程图形化显示</w:t>
            </w:r>
            <w:r>
              <w:rPr>
                <w:rFonts w:hint="eastAsia" w:ascii="仿宋" w:hAnsi="仿宋" w:eastAsia="仿宋" w:cs="仿宋"/>
                <w:color w:val="auto"/>
                <w:kern w:val="0"/>
                <w:sz w:val="24"/>
                <w:szCs w:val="24"/>
                <w:highlight w:val="none"/>
                <w:lang w:eastAsia="zh-CN" w:bidi="ar"/>
              </w:rPr>
              <w:t>。</w:t>
            </w:r>
          </w:p>
        </w:tc>
      </w:tr>
      <w:tr w14:paraId="07C62B97">
        <w:tblPrEx>
          <w:shd w:val="clear" w:color="auto" w:fill="FFFFFF" w:themeFill="background1"/>
          <w:tblCellMar>
            <w:top w:w="0" w:type="dxa"/>
            <w:left w:w="108" w:type="dxa"/>
            <w:bottom w:w="0" w:type="dxa"/>
            <w:right w:w="108" w:type="dxa"/>
          </w:tblCellMar>
        </w:tblPrEx>
        <w:trPr>
          <w:trHeight w:val="1704"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9D97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E52CC">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6BC1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安装提示</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CE96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操作系统在安装执行前明确提示用户可能会删除已有数据，并提供退出或取消功能；</w:t>
            </w:r>
          </w:p>
          <w:p w14:paraId="30CBDD6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当用户取消安装时，不改变硬盘上已有数据；如用户自定义的某些配置可能会影响后续的正常使用，予以明确提示</w:t>
            </w:r>
            <w:r>
              <w:rPr>
                <w:rFonts w:hint="eastAsia" w:ascii="仿宋" w:hAnsi="仿宋" w:eastAsia="仿宋" w:cs="仿宋"/>
                <w:color w:val="auto"/>
                <w:kern w:val="0"/>
                <w:sz w:val="24"/>
                <w:szCs w:val="24"/>
                <w:highlight w:val="none"/>
                <w:lang w:eastAsia="zh-CN" w:bidi="ar"/>
              </w:rPr>
              <w:t>。</w:t>
            </w:r>
          </w:p>
        </w:tc>
      </w:tr>
      <w:tr w14:paraId="4E8354B1">
        <w:tblPrEx>
          <w:shd w:val="clear" w:color="auto" w:fill="FFFFFF" w:themeFill="background1"/>
          <w:tblCellMar>
            <w:top w:w="0" w:type="dxa"/>
            <w:left w:w="108" w:type="dxa"/>
            <w:bottom w:w="0" w:type="dxa"/>
            <w:right w:w="108" w:type="dxa"/>
          </w:tblCellMar>
        </w:tblPrEx>
        <w:trPr>
          <w:trHeight w:val="494"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6648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948B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51EBE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分辨率自适应</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0BF9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操作系统安装完成后自动适配显示器最佳分辨率</w:t>
            </w:r>
            <w:r>
              <w:rPr>
                <w:rFonts w:hint="eastAsia" w:ascii="仿宋" w:hAnsi="仿宋" w:eastAsia="仿宋" w:cs="仿宋"/>
                <w:color w:val="auto"/>
                <w:kern w:val="0"/>
                <w:sz w:val="24"/>
                <w:szCs w:val="24"/>
                <w:highlight w:val="none"/>
                <w:lang w:eastAsia="zh-CN" w:bidi="ar"/>
              </w:rPr>
              <w:t>。</w:t>
            </w:r>
          </w:p>
        </w:tc>
      </w:tr>
      <w:tr w14:paraId="596DDB84">
        <w:tblPrEx>
          <w:shd w:val="clear" w:color="auto" w:fill="FFFFFF" w:themeFill="background1"/>
          <w:tblCellMar>
            <w:top w:w="0" w:type="dxa"/>
            <w:left w:w="108" w:type="dxa"/>
            <w:bottom w:w="0" w:type="dxa"/>
            <w:right w:w="108" w:type="dxa"/>
          </w:tblCellMar>
        </w:tblPrEx>
        <w:trPr>
          <w:trHeight w:val="1875"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F793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20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ED91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系统内核</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514F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内核要求</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16C2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a)若操作系统是基于Linux内核的微型计算机操作系统应兼容5.4版内核主要功能，包括进程管理、内存管理、任务调度、中断处理、并发与同步处理等；</w:t>
            </w:r>
          </w:p>
          <w:p w14:paraId="2D66CEB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b)若操作系统属于其他类型内核不做要求</w:t>
            </w:r>
            <w:r>
              <w:rPr>
                <w:rFonts w:hint="eastAsia" w:ascii="仿宋" w:hAnsi="仿宋" w:eastAsia="仿宋" w:cs="仿宋"/>
                <w:color w:val="auto"/>
                <w:kern w:val="0"/>
                <w:sz w:val="24"/>
                <w:szCs w:val="24"/>
                <w:highlight w:val="none"/>
                <w:lang w:eastAsia="zh-CN" w:bidi="ar"/>
              </w:rPr>
              <w:t>。</w:t>
            </w:r>
          </w:p>
        </w:tc>
      </w:tr>
      <w:tr w14:paraId="6020D278">
        <w:tblPrEx>
          <w:tblCellMar>
            <w:top w:w="0" w:type="dxa"/>
            <w:left w:w="108" w:type="dxa"/>
            <w:bottom w:w="0" w:type="dxa"/>
            <w:right w:w="108" w:type="dxa"/>
          </w:tblCellMar>
        </w:tblPrEx>
        <w:trPr>
          <w:trHeight w:val="494"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2618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21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09DCA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进程管理</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F2C4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进程调度</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32B8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操作系统支持进程创建、分组、删除及进程信息获取</w:t>
            </w:r>
            <w:r>
              <w:rPr>
                <w:rFonts w:hint="eastAsia" w:ascii="仿宋" w:hAnsi="仿宋" w:eastAsia="仿宋" w:cs="仿宋"/>
                <w:color w:val="auto"/>
                <w:kern w:val="0"/>
                <w:sz w:val="24"/>
                <w:szCs w:val="24"/>
                <w:highlight w:val="none"/>
                <w:lang w:eastAsia="zh-CN" w:bidi="ar"/>
              </w:rPr>
              <w:t>。</w:t>
            </w:r>
          </w:p>
        </w:tc>
      </w:tr>
      <w:tr w14:paraId="470477F3">
        <w:tblPrEx>
          <w:shd w:val="clear" w:color="auto" w:fill="FFFFFF" w:themeFill="background1"/>
          <w:tblCellMar>
            <w:top w:w="0" w:type="dxa"/>
            <w:left w:w="108" w:type="dxa"/>
            <w:bottom w:w="0" w:type="dxa"/>
            <w:right w:w="108" w:type="dxa"/>
          </w:tblCellMar>
        </w:tblPrEx>
        <w:trPr>
          <w:trHeight w:val="494"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EA34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56F7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BE21F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优先级设置</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FACA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操作系统支持进程优先级设置，包括优先级范围设置、优先级调度策略设置等</w:t>
            </w:r>
            <w:r>
              <w:rPr>
                <w:rFonts w:hint="eastAsia" w:ascii="仿宋" w:hAnsi="仿宋" w:eastAsia="仿宋" w:cs="仿宋"/>
                <w:color w:val="auto"/>
                <w:kern w:val="0"/>
                <w:sz w:val="24"/>
                <w:szCs w:val="24"/>
                <w:highlight w:val="none"/>
                <w:lang w:eastAsia="zh-CN" w:bidi="ar"/>
              </w:rPr>
              <w:t>。</w:t>
            </w:r>
          </w:p>
        </w:tc>
      </w:tr>
      <w:tr w14:paraId="682EE71D">
        <w:tblPrEx>
          <w:tblCellMar>
            <w:top w:w="0" w:type="dxa"/>
            <w:left w:w="108" w:type="dxa"/>
            <w:bottom w:w="0" w:type="dxa"/>
            <w:right w:w="108" w:type="dxa"/>
          </w:tblCellMar>
        </w:tblPrEx>
        <w:trPr>
          <w:trHeight w:val="494"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C41B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7865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3D66B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地址映射</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4A75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操作系统支持进程内存地址的正向映射和反向映射</w:t>
            </w:r>
            <w:r>
              <w:rPr>
                <w:rFonts w:hint="eastAsia" w:ascii="仿宋" w:hAnsi="仿宋" w:eastAsia="仿宋" w:cs="仿宋"/>
                <w:color w:val="auto"/>
                <w:kern w:val="0"/>
                <w:sz w:val="24"/>
                <w:szCs w:val="24"/>
                <w:highlight w:val="none"/>
                <w:lang w:eastAsia="zh-CN" w:bidi="ar"/>
              </w:rPr>
              <w:t>。</w:t>
            </w:r>
          </w:p>
        </w:tc>
      </w:tr>
      <w:tr w14:paraId="0A9F2211">
        <w:tblPrEx>
          <w:tblCellMar>
            <w:top w:w="0" w:type="dxa"/>
            <w:left w:w="108" w:type="dxa"/>
            <w:bottom w:w="0" w:type="dxa"/>
            <w:right w:w="108" w:type="dxa"/>
          </w:tblCellMar>
        </w:tblPrEx>
        <w:trPr>
          <w:trHeight w:val="494"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0C7F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24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6377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内存管理</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97714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内存地址管理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8CF5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操作系统支持基础连续虚拟地址、连续物理地址的申请、回收和释放</w:t>
            </w:r>
            <w:r>
              <w:rPr>
                <w:rFonts w:hint="eastAsia" w:ascii="仿宋" w:hAnsi="仿宋" w:eastAsia="仿宋" w:cs="仿宋"/>
                <w:color w:val="auto"/>
                <w:kern w:val="0"/>
                <w:sz w:val="24"/>
                <w:szCs w:val="24"/>
                <w:highlight w:val="none"/>
                <w:lang w:eastAsia="zh-CN" w:bidi="ar"/>
              </w:rPr>
              <w:t>。</w:t>
            </w:r>
          </w:p>
        </w:tc>
      </w:tr>
      <w:tr w14:paraId="545777D4">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C146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25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52DE16">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7D529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内存管理单元</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297F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操作系统支持内存管理单元，通过页表映射实现虚拟地址和物理地址的映射关系</w:t>
            </w:r>
            <w:r>
              <w:rPr>
                <w:rFonts w:hint="eastAsia" w:ascii="仿宋" w:hAnsi="仿宋" w:eastAsia="仿宋" w:cs="仿宋"/>
                <w:color w:val="auto"/>
                <w:kern w:val="0"/>
                <w:sz w:val="24"/>
                <w:szCs w:val="24"/>
                <w:highlight w:val="none"/>
                <w:lang w:eastAsia="zh-CN" w:bidi="ar"/>
              </w:rPr>
              <w:t>。</w:t>
            </w:r>
          </w:p>
        </w:tc>
      </w:tr>
      <w:tr w14:paraId="11F9E2E4">
        <w:tblPrEx>
          <w:shd w:val="clear" w:color="auto" w:fill="FFFFFF" w:themeFill="background1"/>
          <w:tblCellMar>
            <w:top w:w="0" w:type="dxa"/>
            <w:left w:w="108" w:type="dxa"/>
            <w:bottom w:w="0" w:type="dxa"/>
            <w:right w:w="108" w:type="dxa"/>
          </w:tblCellMar>
        </w:tblPrEx>
        <w:trPr>
          <w:trHeight w:val="12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1C7C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5383FB">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122C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buddy 分配器</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5C01D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a)若操作系统基于Linux 内核，支持buddy 分配器，支持 slob、s lub 或 slab分配器；</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b)若操作系统属于其他类型内核不做要求</w:t>
            </w:r>
            <w:r>
              <w:rPr>
                <w:rFonts w:hint="eastAsia" w:ascii="仿宋" w:hAnsi="仿宋" w:eastAsia="仿宋" w:cs="仿宋"/>
                <w:color w:val="auto"/>
                <w:kern w:val="0"/>
                <w:sz w:val="24"/>
                <w:szCs w:val="24"/>
                <w:highlight w:val="none"/>
                <w:lang w:eastAsia="zh-CN" w:bidi="ar"/>
              </w:rPr>
              <w:t>。</w:t>
            </w:r>
          </w:p>
        </w:tc>
      </w:tr>
      <w:tr w14:paraId="0744127F">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5E4B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850EE">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BE92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DMA 内存</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B7CE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 DMA 内存的申请和释放，包括流式 DMA、一致性 DMA 以及大内存DMA</w:t>
            </w:r>
            <w:r>
              <w:rPr>
                <w:rFonts w:hint="eastAsia" w:ascii="仿宋" w:hAnsi="仿宋" w:eastAsia="仿宋" w:cs="仿宋"/>
                <w:color w:val="auto"/>
                <w:kern w:val="0"/>
                <w:sz w:val="24"/>
                <w:szCs w:val="24"/>
                <w:highlight w:val="none"/>
                <w:lang w:eastAsia="zh-CN" w:bidi="ar"/>
              </w:rPr>
              <w:t>。</w:t>
            </w:r>
          </w:p>
        </w:tc>
      </w:tr>
      <w:tr w14:paraId="143AF4DE">
        <w:tblPrEx>
          <w:tblCellMar>
            <w:top w:w="0" w:type="dxa"/>
            <w:left w:w="108" w:type="dxa"/>
            <w:bottom w:w="0" w:type="dxa"/>
            <w:right w:w="108" w:type="dxa"/>
          </w:tblCellMar>
        </w:tblPrEx>
        <w:trPr>
          <w:trHeight w:val="973"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9BFA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A9CAB">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86DF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内存 zone 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2DB4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a)若操作系统基于Linux 内核，操作系统支持内存 zone 管理；</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b)若操作系统属于其他类型内核不做要求</w:t>
            </w:r>
            <w:r>
              <w:rPr>
                <w:rFonts w:hint="eastAsia" w:ascii="仿宋" w:hAnsi="仿宋" w:eastAsia="仿宋" w:cs="仿宋"/>
                <w:color w:val="auto"/>
                <w:kern w:val="0"/>
                <w:sz w:val="24"/>
                <w:szCs w:val="24"/>
                <w:highlight w:val="none"/>
                <w:lang w:eastAsia="zh-CN" w:bidi="ar"/>
              </w:rPr>
              <w:t>。</w:t>
            </w:r>
          </w:p>
        </w:tc>
      </w:tr>
      <w:tr w14:paraId="2396D60C">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D158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5673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6F7B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内存分配方式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5CCD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操作系统支持不交换硬盘的内存分配方式</w:t>
            </w:r>
            <w:r>
              <w:rPr>
                <w:rFonts w:hint="eastAsia" w:ascii="仿宋" w:hAnsi="仿宋" w:eastAsia="仿宋" w:cs="仿宋"/>
                <w:color w:val="auto"/>
                <w:kern w:val="0"/>
                <w:sz w:val="24"/>
                <w:szCs w:val="24"/>
                <w:highlight w:val="none"/>
                <w:lang w:eastAsia="zh-CN" w:bidi="ar"/>
              </w:rPr>
              <w:t>。</w:t>
            </w:r>
          </w:p>
        </w:tc>
      </w:tr>
      <w:tr w14:paraId="52776926">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A4E0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C2C1DC">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25A35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调用接口</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20FC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操作系统提供非文件形式的内存动态函数库调用接口，以满足敏感内存动态库的非文件形式调用需求</w:t>
            </w:r>
            <w:r>
              <w:rPr>
                <w:rFonts w:hint="eastAsia" w:ascii="仿宋" w:hAnsi="仿宋" w:eastAsia="仿宋" w:cs="仿宋"/>
                <w:color w:val="auto"/>
                <w:kern w:val="0"/>
                <w:sz w:val="24"/>
                <w:szCs w:val="24"/>
                <w:highlight w:val="none"/>
                <w:lang w:eastAsia="zh-CN" w:bidi="ar"/>
              </w:rPr>
              <w:t>。</w:t>
            </w:r>
          </w:p>
        </w:tc>
      </w:tr>
      <w:tr w14:paraId="6B063A0C">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F227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31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7D96C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任务调度</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B1AC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上下文切换</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153DF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操作系统支持进程上下文切换</w:t>
            </w:r>
            <w:r>
              <w:rPr>
                <w:rFonts w:hint="eastAsia" w:ascii="仿宋" w:hAnsi="仿宋" w:eastAsia="仿宋" w:cs="仿宋"/>
                <w:color w:val="auto"/>
                <w:kern w:val="0"/>
                <w:sz w:val="24"/>
                <w:szCs w:val="24"/>
                <w:highlight w:val="none"/>
                <w:lang w:eastAsia="zh-CN" w:bidi="ar"/>
              </w:rPr>
              <w:t>。</w:t>
            </w:r>
          </w:p>
        </w:tc>
      </w:tr>
      <w:tr w14:paraId="6A10D2D2">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0CC6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69494">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0B29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进程负载均衡</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B58F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操作系统支持进程负载均衡调度方式</w:t>
            </w:r>
            <w:r>
              <w:rPr>
                <w:rFonts w:hint="eastAsia" w:ascii="仿宋" w:hAnsi="仿宋" w:eastAsia="仿宋" w:cs="仿宋"/>
                <w:color w:val="auto"/>
                <w:kern w:val="0"/>
                <w:sz w:val="24"/>
                <w:szCs w:val="24"/>
                <w:highlight w:val="none"/>
                <w:lang w:eastAsia="zh-CN" w:bidi="ar"/>
              </w:rPr>
              <w:t>。</w:t>
            </w:r>
          </w:p>
        </w:tc>
      </w:tr>
      <w:tr w14:paraId="0E32E391">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E1FE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BBE4F">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988E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调度方式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C1F2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操作系统支持进程基于时间片的调度方式</w:t>
            </w:r>
            <w:r>
              <w:rPr>
                <w:rFonts w:hint="eastAsia" w:ascii="仿宋" w:hAnsi="仿宋" w:eastAsia="仿宋" w:cs="仿宋"/>
                <w:color w:val="auto"/>
                <w:kern w:val="0"/>
                <w:sz w:val="24"/>
                <w:szCs w:val="24"/>
                <w:highlight w:val="none"/>
                <w:lang w:eastAsia="zh-CN" w:bidi="ar"/>
              </w:rPr>
              <w:t>。</w:t>
            </w:r>
          </w:p>
        </w:tc>
      </w:tr>
      <w:tr w14:paraId="776646A4">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061F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045E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3807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抢占调度方式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5728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操作系统支持进程抢占调度方式</w:t>
            </w:r>
            <w:r>
              <w:rPr>
                <w:rFonts w:hint="eastAsia" w:ascii="仿宋" w:hAnsi="仿宋" w:eastAsia="仿宋" w:cs="仿宋"/>
                <w:color w:val="auto"/>
                <w:kern w:val="0"/>
                <w:sz w:val="24"/>
                <w:szCs w:val="24"/>
                <w:highlight w:val="none"/>
                <w:lang w:eastAsia="zh-CN" w:bidi="ar"/>
              </w:rPr>
              <w:t>。</w:t>
            </w:r>
          </w:p>
        </w:tc>
      </w:tr>
      <w:tr w14:paraId="3F51F6D7">
        <w:tblPrEx>
          <w:tblCellMar>
            <w:top w:w="0" w:type="dxa"/>
            <w:left w:w="108" w:type="dxa"/>
            <w:bottom w:w="0" w:type="dxa"/>
            <w:right w:w="108" w:type="dxa"/>
          </w:tblCellMar>
        </w:tblPrEx>
        <w:trPr>
          <w:trHeight w:val="871"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F096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35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521BB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中断处理</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25F5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中断处理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C102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操作系统支持硬件中断号和软件中断号的映射、注册和处理；支持高精度时钟中断、类软中断和类tasklet 下半部中断处理；支持中断使能、屏蔽、亲和力处理以及中断抢占；支持中断工作队列处理，包括工作队列创建、初始化、调度和回收等</w:t>
            </w:r>
            <w:r>
              <w:rPr>
                <w:rFonts w:hint="eastAsia" w:ascii="仿宋" w:hAnsi="仿宋" w:eastAsia="仿宋" w:cs="仿宋"/>
                <w:color w:val="auto"/>
                <w:kern w:val="0"/>
                <w:sz w:val="24"/>
                <w:szCs w:val="24"/>
                <w:highlight w:val="none"/>
                <w:lang w:eastAsia="zh-CN" w:bidi="ar"/>
              </w:rPr>
              <w:t>。</w:t>
            </w:r>
          </w:p>
        </w:tc>
      </w:tr>
      <w:tr w14:paraId="00F4154F">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0B3B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36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5A2B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并发与同步处理</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12C1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并发同步处理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3546D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操作系统支持自旋锁、信号量、互斥体等原子操作；支持读写锁、类 RCU 原子操作；支持内存屏障操作</w:t>
            </w:r>
            <w:r>
              <w:rPr>
                <w:rFonts w:hint="eastAsia" w:ascii="仿宋" w:hAnsi="仿宋" w:eastAsia="仿宋" w:cs="仿宋"/>
                <w:color w:val="auto"/>
                <w:kern w:val="0"/>
                <w:sz w:val="24"/>
                <w:szCs w:val="24"/>
                <w:highlight w:val="none"/>
                <w:lang w:eastAsia="zh-CN" w:bidi="ar"/>
              </w:rPr>
              <w:t>。</w:t>
            </w:r>
          </w:p>
        </w:tc>
      </w:tr>
      <w:tr w14:paraId="44E8D3EE">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59E2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37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51A7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中文支持要求</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FAEE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字符编码</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F89D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操作系统符合GB 18030的要求</w:t>
            </w:r>
            <w:r>
              <w:rPr>
                <w:rFonts w:hint="eastAsia" w:ascii="仿宋" w:hAnsi="仿宋" w:eastAsia="仿宋" w:cs="仿宋"/>
                <w:color w:val="auto"/>
                <w:kern w:val="0"/>
                <w:sz w:val="24"/>
                <w:szCs w:val="24"/>
                <w:highlight w:val="none"/>
                <w:lang w:eastAsia="zh-CN" w:bidi="ar"/>
              </w:rPr>
              <w:t>。</w:t>
            </w:r>
          </w:p>
        </w:tc>
      </w:tr>
      <w:tr w14:paraId="147DD0B5">
        <w:tblPrEx>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B81B5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BB4A6">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FB7C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字库</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14F8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操作系统提供符合 GB 18030 标准的字库，至少包括宋体、仿宋体、黑体、楷体及小标宋体在内的 5 种字库；</w:t>
            </w:r>
          </w:p>
          <w:p w14:paraId="7849867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支持曲线字库，可无级放缩字形大小，以适应不同分辨率的输出设备，输出字形应字形正确，字体规范；</w:t>
            </w:r>
          </w:p>
          <w:p w14:paraId="705AF77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支持用户扩展安装字库</w:t>
            </w:r>
            <w:r>
              <w:rPr>
                <w:rFonts w:hint="eastAsia" w:ascii="仿宋" w:hAnsi="仿宋" w:eastAsia="仿宋" w:cs="仿宋"/>
                <w:color w:val="auto"/>
                <w:kern w:val="0"/>
                <w:sz w:val="24"/>
                <w:szCs w:val="24"/>
                <w:highlight w:val="none"/>
                <w:lang w:eastAsia="zh-CN" w:bidi="ar"/>
              </w:rPr>
              <w:t>。</w:t>
            </w:r>
          </w:p>
        </w:tc>
      </w:tr>
      <w:tr w14:paraId="4C561F4B">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2119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12DE0">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DD79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输入法</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0AE7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操作系统应内置输入法框架；</w:t>
            </w:r>
          </w:p>
          <w:p w14:paraId="04DDA2A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至少提供一种音码和一种型码输入法；</w:t>
            </w:r>
          </w:p>
          <w:p w14:paraId="0E7F005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 GB 18030 中已编码的语言文字输入法的安装使用</w:t>
            </w:r>
            <w:r>
              <w:rPr>
                <w:rFonts w:hint="eastAsia" w:ascii="仿宋" w:hAnsi="仿宋" w:eastAsia="仿宋" w:cs="仿宋"/>
                <w:color w:val="auto"/>
                <w:kern w:val="0"/>
                <w:sz w:val="24"/>
                <w:szCs w:val="24"/>
                <w:highlight w:val="none"/>
                <w:lang w:eastAsia="zh-CN" w:bidi="ar"/>
              </w:rPr>
              <w:t>。</w:t>
            </w:r>
          </w:p>
        </w:tc>
      </w:tr>
      <w:tr w14:paraId="141ED852">
        <w:tblPrEx>
          <w:tblCellMar>
            <w:top w:w="0" w:type="dxa"/>
            <w:left w:w="108" w:type="dxa"/>
            <w:bottom w:w="0" w:type="dxa"/>
            <w:right w:w="108" w:type="dxa"/>
          </w:tblCellMar>
        </w:tblPrEx>
        <w:trPr>
          <w:trHeight w:val="9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3D3E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CA3C5">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A6FE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输入法标准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25BF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操作系统提供的通用键盘输入法应符合GB/T 19246—2003 要求；</w:t>
            </w:r>
          </w:p>
          <w:p w14:paraId="1AF1C4B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如提供手写输入法，应符合 GB/T 18790—2010 要求；</w:t>
            </w:r>
          </w:p>
          <w:p w14:paraId="726B429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如提供语音输入法，应符合 GB/T 21023—2007 要求</w:t>
            </w:r>
            <w:r>
              <w:rPr>
                <w:rFonts w:hint="eastAsia" w:ascii="仿宋" w:hAnsi="仿宋" w:eastAsia="仿宋" w:cs="仿宋"/>
                <w:color w:val="auto"/>
                <w:kern w:val="0"/>
                <w:sz w:val="24"/>
                <w:szCs w:val="24"/>
                <w:highlight w:val="none"/>
                <w:lang w:eastAsia="zh-CN" w:bidi="ar"/>
              </w:rPr>
              <w:t>。</w:t>
            </w:r>
          </w:p>
        </w:tc>
      </w:tr>
      <w:tr w14:paraId="07DCDEDA">
        <w:tblPrEx>
          <w:shd w:val="clear" w:color="auto" w:fill="FFFFFF" w:themeFill="background1"/>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85E1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FF352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E0E1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互联网输入法</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1D23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操作系统支持主流互联网输入法，支持输入法词库在线更新</w:t>
            </w:r>
            <w:r>
              <w:rPr>
                <w:rFonts w:hint="eastAsia" w:ascii="仿宋" w:hAnsi="仿宋" w:eastAsia="仿宋" w:cs="仿宋"/>
                <w:color w:val="auto"/>
                <w:kern w:val="0"/>
                <w:sz w:val="24"/>
                <w:szCs w:val="24"/>
                <w:highlight w:val="none"/>
                <w:lang w:eastAsia="zh-CN" w:bidi="ar"/>
              </w:rPr>
              <w:t>。</w:t>
            </w:r>
          </w:p>
        </w:tc>
      </w:tr>
      <w:tr w14:paraId="0F95018E">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E2BA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3FC2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5996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输出</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547C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系统配置的字库能被工具或软件正常调用打印和显示</w:t>
            </w:r>
            <w:r>
              <w:rPr>
                <w:rFonts w:hint="eastAsia" w:ascii="仿宋" w:hAnsi="仿宋" w:eastAsia="仿宋" w:cs="仿宋"/>
                <w:color w:val="auto"/>
                <w:kern w:val="0"/>
                <w:sz w:val="24"/>
                <w:szCs w:val="24"/>
                <w:highlight w:val="none"/>
                <w:lang w:eastAsia="zh-CN" w:bidi="ar"/>
              </w:rPr>
              <w:t>。</w:t>
            </w:r>
          </w:p>
        </w:tc>
      </w:tr>
      <w:tr w14:paraId="31E9F2FF">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9A2FB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9D42B">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2C98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表示</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6FDA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操作系统提供中文界面显示，提供符合要求的日期、星期、上下午、时间、货币、数字等显示及表示方式</w:t>
            </w:r>
            <w:r>
              <w:rPr>
                <w:rFonts w:hint="eastAsia" w:ascii="仿宋" w:hAnsi="仿宋" w:eastAsia="仿宋" w:cs="仿宋"/>
                <w:color w:val="auto"/>
                <w:kern w:val="0"/>
                <w:sz w:val="24"/>
                <w:szCs w:val="24"/>
                <w:highlight w:val="none"/>
                <w:lang w:eastAsia="zh-CN" w:bidi="ar"/>
              </w:rPr>
              <w:t>。</w:t>
            </w:r>
          </w:p>
        </w:tc>
      </w:tr>
      <w:tr w14:paraId="66490800">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0473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44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EB2F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系统管理要求</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E7AB9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系统信息</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61AB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操作系统提供系统信息查看工具，支持用户查看系统版本、内核版本、内存容量、CPU型号等信息</w:t>
            </w:r>
            <w:r>
              <w:rPr>
                <w:rFonts w:hint="eastAsia" w:ascii="仿宋" w:hAnsi="仿宋" w:eastAsia="仿宋" w:cs="仿宋"/>
                <w:color w:val="auto"/>
                <w:kern w:val="0"/>
                <w:sz w:val="24"/>
                <w:szCs w:val="24"/>
                <w:highlight w:val="none"/>
                <w:lang w:eastAsia="zh-CN" w:bidi="ar"/>
              </w:rPr>
              <w:t>。</w:t>
            </w:r>
          </w:p>
        </w:tc>
      </w:tr>
      <w:tr w14:paraId="29B046D0">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F7EC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45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22853">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8C92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系统资源管理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55E9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操作系统提供系统资源管理工具并图形化显示进程信息、资源信息、文件资源信息等</w:t>
            </w:r>
            <w:r>
              <w:rPr>
                <w:rFonts w:hint="eastAsia" w:ascii="仿宋" w:hAnsi="仿宋" w:eastAsia="仿宋" w:cs="仿宋"/>
                <w:color w:val="auto"/>
                <w:kern w:val="0"/>
                <w:sz w:val="24"/>
                <w:szCs w:val="24"/>
                <w:highlight w:val="none"/>
                <w:lang w:eastAsia="zh-CN" w:bidi="ar"/>
              </w:rPr>
              <w:t>。</w:t>
            </w:r>
          </w:p>
        </w:tc>
      </w:tr>
      <w:tr w14:paraId="0CA032F8">
        <w:tblPrEx>
          <w:tblCellMar>
            <w:top w:w="0" w:type="dxa"/>
            <w:left w:w="108" w:type="dxa"/>
            <w:bottom w:w="0" w:type="dxa"/>
            <w:right w:w="108" w:type="dxa"/>
          </w:tblCellMar>
        </w:tblPrEx>
        <w:trPr>
          <w:trHeight w:val="12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3254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C73E0">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D704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硬盘管理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E78F5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操作系统提供硬盘管理工具，显示硬盘容量及硬盘信息，支持新建和删除硬盘分区，分区支持 EXT3、EXT4、FAT32、NTFS、XFS、exFAT、Btrfs 等文件系统格式</w:t>
            </w:r>
            <w:r>
              <w:rPr>
                <w:rFonts w:hint="eastAsia" w:ascii="仿宋" w:hAnsi="仿宋" w:eastAsia="仿宋" w:cs="仿宋"/>
                <w:color w:val="auto"/>
                <w:kern w:val="0"/>
                <w:sz w:val="24"/>
                <w:szCs w:val="24"/>
                <w:highlight w:val="none"/>
                <w:lang w:eastAsia="zh-CN" w:bidi="ar"/>
              </w:rPr>
              <w:t>。</w:t>
            </w:r>
          </w:p>
        </w:tc>
      </w:tr>
      <w:tr w14:paraId="2F48951E">
        <w:tblPrEx>
          <w:tblCellMar>
            <w:top w:w="0" w:type="dxa"/>
            <w:left w:w="108" w:type="dxa"/>
            <w:bottom w:w="0" w:type="dxa"/>
            <w:right w:w="108" w:type="dxa"/>
          </w:tblCellMar>
        </w:tblPrEx>
        <w:trPr>
          <w:trHeight w:val="145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26E0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C1986">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0AD3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设备信息</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B268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操作系统提供设备信息工具，显示 CPU、内存、主板、存储、网卡、声卡、电源、USB、蓝牙等参数信息，显示硬件信息、计算机型号和操作系统信息、设备驱动状态（启用或禁用），并支持设备启用、禁用状态设置</w:t>
            </w:r>
            <w:r>
              <w:rPr>
                <w:rFonts w:hint="eastAsia" w:ascii="仿宋" w:hAnsi="仿宋" w:eastAsia="仿宋" w:cs="仿宋"/>
                <w:color w:val="auto"/>
                <w:kern w:val="0"/>
                <w:sz w:val="24"/>
                <w:szCs w:val="24"/>
                <w:highlight w:val="none"/>
                <w:lang w:eastAsia="zh-CN" w:bidi="ar"/>
              </w:rPr>
              <w:t>。</w:t>
            </w:r>
          </w:p>
        </w:tc>
      </w:tr>
      <w:tr w14:paraId="6F99D216">
        <w:tblPrEx>
          <w:shd w:val="clear" w:color="auto" w:fill="FFFFFF" w:themeFill="background1"/>
          <w:tblCellMar>
            <w:top w:w="0" w:type="dxa"/>
            <w:left w:w="108" w:type="dxa"/>
            <w:bottom w:w="0" w:type="dxa"/>
            <w:right w:w="108" w:type="dxa"/>
          </w:tblCellMar>
        </w:tblPrEx>
        <w:trPr>
          <w:trHeight w:val="4687"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48BB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0191C">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CC81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文件管理器</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1788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操作系统支持按文件名、文件类型、文件修改时间、文件大小排序显示文件；支持文本文件、图片文件和视频文件首帧的预览；</w:t>
            </w:r>
          </w:p>
          <w:p w14:paraId="04A7A02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显示当前用户的主目录、桌面、文档、下载、回收站等文件资源；</w:t>
            </w:r>
          </w:p>
          <w:p w14:paraId="0B2BDD7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支持对光驱、闪存盘的访问；</w:t>
            </w:r>
          </w:p>
          <w:p w14:paraId="29C94BA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支持对网络资源的访问，包括 SMB、FTP、NFS 等协议下的网络资源；</w:t>
            </w:r>
          </w:p>
          <w:p w14:paraId="505B9BD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支持通过地址栏输入绝对路径定位文件夹；</w:t>
            </w:r>
          </w:p>
          <w:p w14:paraId="31C0528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支持文件按照列表显示或网格图标显示；</w:t>
            </w:r>
          </w:p>
          <w:p w14:paraId="4414E9A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支持新建文件、文件夹和快捷方式，并支持扩展新建的文件类型；</w:t>
            </w:r>
          </w:p>
          <w:p w14:paraId="03BCF7A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支持全选当前文件夹所有文件，支持文件多选、反选；</w:t>
            </w:r>
          </w:p>
          <w:p w14:paraId="3949889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支持复制、粘贴、删除、剪切、重命名、压缩等文件操作；</w:t>
            </w:r>
          </w:p>
          <w:p w14:paraId="622C7B7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支持选择文件打开方式，可以使用默认用程序打开，并支持修改默认用程序；</w:t>
            </w:r>
          </w:p>
          <w:p w14:paraId="35D0F5D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支持按文件名、修改时间、文件大小等搜索</w:t>
            </w:r>
            <w:r>
              <w:rPr>
                <w:rFonts w:hint="eastAsia" w:ascii="仿宋" w:hAnsi="仿宋" w:eastAsia="仿宋" w:cs="仿宋"/>
                <w:color w:val="auto"/>
                <w:kern w:val="0"/>
                <w:sz w:val="24"/>
                <w:szCs w:val="24"/>
                <w:highlight w:val="none"/>
                <w:lang w:eastAsia="zh-CN" w:bidi="ar"/>
              </w:rPr>
              <w:t>。</w:t>
            </w:r>
          </w:p>
        </w:tc>
      </w:tr>
      <w:tr w14:paraId="1FA00CAE">
        <w:tblPrEx>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58E9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49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3B932">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D684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本地帐户管理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60139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操作系统提供图形管理界面，支持帐户和用户组管理，支持口令、头像、权限设置，支持口令修改，支持重设管理帐户口令</w:t>
            </w:r>
            <w:r>
              <w:rPr>
                <w:rFonts w:hint="eastAsia" w:ascii="仿宋" w:hAnsi="仿宋" w:eastAsia="仿宋" w:cs="仿宋"/>
                <w:color w:val="auto"/>
                <w:kern w:val="0"/>
                <w:sz w:val="24"/>
                <w:szCs w:val="24"/>
                <w:highlight w:val="none"/>
                <w:lang w:eastAsia="zh-CN" w:bidi="ar"/>
              </w:rPr>
              <w:t>。</w:t>
            </w:r>
          </w:p>
        </w:tc>
      </w:tr>
      <w:tr w14:paraId="055ED8FB">
        <w:tblPrEx>
          <w:tblCellMar>
            <w:top w:w="0" w:type="dxa"/>
            <w:left w:w="108" w:type="dxa"/>
            <w:bottom w:w="0" w:type="dxa"/>
            <w:right w:w="108" w:type="dxa"/>
          </w:tblCellMar>
        </w:tblPrEx>
        <w:trPr>
          <w:trHeight w:val="10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B386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0AEFB">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DFF78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登录管理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414FC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操作系统支持本地帐户、LDAP 帐户鉴别登录，提供口令、指纹、人脸、U-Key等多种鉴别方式登录，支持本地帐户免口令登录和自动登录</w:t>
            </w:r>
            <w:r>
              <w:rPr>
                <w:rFonts w:hint="eastAsia" w:ascii="仿宋" w:hAnsi="仿宋" w:eastAsia="仿宋" w:cs="仿宋"/>
                <w:color w:val="auto"/>
                <w:kern w:val="0"/>
                <w:sz w:val="24"/>
                <w:szCs w:val="24"/>
                <w:highlight w:val="none"/>
                <w:lang w:eastAsia="zh-CN" w:bidi="ar"/>
              </w:rPr>
              <w:t>。</w:t>
            </w:r>
          </w:p>
        </w:tc>
      </w:tr>
      <w:tr w14:paraId="7FFCE76C">
        <w:tblPrEx>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13DF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70B14">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B3C1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鼠标管理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5E23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操作系统提供图形化鼠标管理工具；</w:t>
            </w:r>
          </w:p>
          <w:p w14:paraId="0F76489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支持鼠标灵敏度、滚轮方向的设置与测试；</w:t>
            </w:r>
          </w:p>
          <w:p w14:paraId="6BA08FD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支持左右手习惯设置；</w:t>
            </w:r>
          </w:p>
          <w:p w14:paraId="7094126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对于带触控板的微型计算机，应具有触控板管理功能，包括启动与禁止及相应的防误触等功能</w:t>
            </w:r>
            <w:r>
              <w:rPr>
                <w:rFonts w:hint="eastAsia" w:ascii="仿宋" w:hAnsi="仿宋" w:eastAsia="仿宋" w:cs="仿宋"/>
                <w:color w:val="auto"/>
                <w:kern w:val="0"/>
                <w:sz w:val="24"/>
                <w:szCs w:val="24"/>
                <w:highlight w:val="none"/>
                <w:lang w:eastAsia="zh-CN" w:bidi="ar"/>
              </w:rPr>
              <w:t>。</w:t>
            </w:r>
          </w:p>
        </w:tc>
      </w:tr>
      <w:tr w14:paraId="333A97BE">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380E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91530">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13A7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键盘管理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A409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操作系统提供键盘图形化管理工具；</w:t>
            </w:r>
          </w:p>
          <w:p w14:paraId="69C0005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支持重复键延时及速度设置；</w:t>
            </w:r>
          </w:p>
          <w:p w14:paraId="6A5A783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支持数字键盘、大写锁定提示</w:t>
            </w:r>
            <w:r>
              <w:rPr>
                <w:rFonts w:hint="eastAsia" w:ascii="仿宋" w:hAnsi="仿宋" w:eastAsia="仿宋" w:cs="仿宋"/>
                <w:color w:val="auto"/>
                <w:kern w:val="0"/>
                <w:sz w:val="24"/>
                <w:szCs w:val="24"/>
                <w:highlight w:val="none"/>
                <w:lang w:eastAsia="zh-CN" w:bidi="ar"/>
              </w:rPr>
              <w:t>。</w:t>
            </w:r>
          </w:p>
        </w:tc>
      </w:tr>
      <w:tr w14:paraId="77E0C455">
        <w:tblPrEx>
          <w:tblCellMar>
            <w:top w:w="0" w:type="dxa"/>
            <w:left w:w="108" w:type="dxa"/>
            <w:bottom w:w="0" w:type="dxa"/>
            <w:right w:w="108" w:type="dxa"/>
          </w:tblCellMar>
        </w:tblPrEx>
        <w:trPr>
          <w:trHeight w:val="19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5422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26808">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21BA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显示管理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1D46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操作系统支持屏幕分辨率设置；</w:t>
            </w:r>
          </w:p>
          <w:p w14:paraId="3F41788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支持屏幕刷新率设置；</w:t>
            </w:r>
          </w:p>
          <w:p w14:paraId="0ED4E12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支持屏幕亮度设置；</w:t>
            </w:r>
          </w:p>
          <w:p w14:paraId="3952999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支持屏幕显示冷暖色温手动、自动调节；</w:t>
            </w:r>
          </w:p>
          <w:p w14:paraId="7B5834B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支持多个屏幕以复制、扩展、单独方式输出显示，支持多个屏幕显示位置设置，支持各屏幕显示方向独立设置；</w:t>
            </w:r>
          </w:p>
          <w:p w14:paraId="40A26E6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 4K 高分辨率屏幕显示，支持手动和自适应匹配设置窗口等比缩放显示；</w:t>
            </w:r>
          </w:p>
          <w:p w14:paraId="1568052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支持超宽屏显示，如：21:9、32:9 的显示器；</w:t>
            </w:r>
          </w:p>
          <w:p w14:paraId="3176670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支持触屏功能，包括选择、点击、双击、滚动等操作；</w:t>
            </w:r>
          </w:p>
          <w:p w14:paraId="3980C3C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支持登录界面、锁屏界面、系统桌面的背景图片设置；</w:t>
            </w:r>
          </w:p>
          <w:p w14:paraId="7F79356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支持屏幕保护定时设置和帐户口令鉴权恢复</w:t>
            </w:r>
            <w:r>
              <w:rPr>
                <w:rFonts w:hint="eastAsia" w:ascii="仿宋" w:hAnsi="仿宋" w:eastAsia="仿宋" w:cs="仿宋"/>
                <w:color w:val="auto"/>
                <w:kern w:val="0"/>
                <w:sz w:val="24"/>
                <w:szCs w:val="24"/>
                <w:highlight w:val="none"/>
                <w:lang w:eastAsia="zh-CN" w:bidi="ar"/>
              </w:rPr>
              <w:t>。</w:t>
            </w:r>
          </w:p>
        </w:tc>
      </w:tr>
      <w:tr w14:paraId="374BED48">
        <w:tblPrEx>
          <w:shd w:val="clear" w:color="auto" w:fill="FFFFFF" w:themeFill="background1"/>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3F36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4C49F">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44EB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声音管理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12897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操作系统支持输出音量大小设置、静音设置；</w:t>
            </w:r>
          </w:p>
          <w:p w14:paraId="058F071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支持系统默认音效配置；</w:t>
            </w:r>
          </w:p>
          <w:p w14:paraId="30BC03E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支持输入输出设备配置；</w:t>
            </w:r>
          </w:p>
          <w:p w14:paraId="358E7C7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支持输入噪音抑制开关设置；</w:t>
            </w:r>
          </w:p>
          <w:p w14:paraId="701393B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支持输出音量增强开关设置；</w:t>
            </w:r>
          </w:p>
          <w:p w14:paraId="40B7590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支持输出声道左右平衡设置</w:t>
            </w:r>
            <w:r>
              <w:rPr>
                <w:rFonts w:hint="eastAsia" w:ascii="仿宋" w:hAnsi="仿宋" w:eastAsia="仿宋" w:cs="仿宋"/>
                <w:color w:val="auto"/>
                <w:kern w:val="0"/>
                <w:sz w:val="24"/>
                <w:szCs w:val="24"/>
                <w:highlight w:val="none"/>
                <w:lang w:eastAsia="zh-CN" w:bidi="ar"/>
              </w:rPr>
              <w:t>。</w:t>
            </w:r>
          </w:p>
        </w:tc>
      </w:tr>
      <w:tr w14:paraId="14C0EB43">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B13B2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55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5C3E9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7B37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快捷键管理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214F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操作系统支持预先定义系统快捷键；</w:t>
            </w:r>
          </w:p>
          <w:p w14:paraId="7604967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支持自定义快捷键</w:t>
            </w:r>
            <w:r>
              <w:rPr>
                <w:rFonts w:hint="eastAsia" w:ascii="仿宋" w:hAnsi="仿宋" w:eastAsia="仿宋" w:cs="仿宋"/>
                <w:color w:val="auto"/>
                <w:kern w:val="0"/>
                <w:sz w:val="24"/>
                <w:szCs w:val="24"/>
                <w:highlight w:val="none"/>
                <w:lang w:eastAsia="zh-CN" w:bidi="ar"/>
              </w:rPr>
              <w:t>。</w:t>
            </w:r>
          </w:p>
        </w:tc>
      </w:tr>
      <w:tr w14:paraId="624A22E6">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614B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A2426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59B9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时间日期管理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7FD5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操作系统支持图形化显示；</w:t>
            </w:r>
          </w:p>
          <w:p w14:paraId="0C87CAC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支持系统日期、时间设置；</w:t>
            </w:r>
          </w:p>
          <w:p w14:paraId="60E23DF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支持时区设置；</w:t>
            </w:r>
          </w:p>
          <w:p w14:paraId="3FD09FF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支持网络时钟同步设置</w:t>
            </w:r>
            <w:r>
              <w:rPr>
                <w:rFonts w:hint="eastAsia" w:ascii="仿宋" w:hAnsi="仿宋" w:eastAsia="仿宋" w:cs="仿宋"/>
                <w:color w:val="auto"/>
                <w:kern w:val="0"/>
                <w:sz w:val="24"/>
                <w:szCs w:val="24"/>
                <w:highlight w:val="none"/>
                <w:lang w:eastAsia="zh-CN" w:bidi="ar"/>
              </w:rPr>
              <w:t>。</w:t>
            </w:r>
          </w:p>
        </w:tc>
      </w:tr>
      <w:tr w14:paraId="619B7D6A">
        <w:tblPrEx>
          <w:shd w:val="clear" w:color="auto" w:fill="FFFFFF" w:themeFill="background1"/>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7973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3C69E">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40F2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电源管理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48FF2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操作系统支持空闲时显示器转入待机的时间设置；</w:t>
            </w:r>
          </w:p>
          <w:p w14:paraId="72446A1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支持空闲时计算机转入屏幕保护的时间设置；</w:t>
            </w:r>
          </w:p>
          <w:p w14:paraId="09D16C6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支持屏幕显示亮度设置；</w:t>
            </w:r>
          </w:p>
          <w:p w14:paraId="6558C0A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便携式计算机使用时支持高性能、平衡、节能等模式设置</w:t>
            </w:r>
            <w:r>
              <w:rPr>
                <w:rFonts w:hint="eastAsia" w:ascii="仿宋" w:hAnsi="仿宋" w:eastAsia="仿宋" w:cs="仿宋"/>
                <w:color w:val="auto"/>
                <w:kern w:val="0"/>
                <w:sz w:val="24"/>
                <w:szCs w:val="24"/>
                <w:highlight w:val="none"/>
                <w:lang w:eastAsia="zh-CN" w:bidi="ar"/>
              </w:rPr>
              <w:t>。</w:t>
            </w:r>
          </w:p>
        </w:tc>
      </w:tr>
      <w:tr w14:paraId="18932B5E">
        <w:tblPrEx>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50DF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973D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A566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输入法管理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A8C6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操作系统支持添加和删除输入法；</w:t>
            </w:r>
          </w:p>
          <w:p w14:paraId="5262B3B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支持快捷键设置，包括输入法启动、输入法激活/非激活切换、顺序切换等；</w:t>
            </w:r>
          </w:p>
          <w:p w14:paraId="21DB983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支持多种输入法共存</w:t>
            </w:r>
            <w:r>
              <w:rPr>
                <w:rFonts w:hint="eastAsia" w:ascii="仿宋" w:hAnsi="仿宋" w:eastAsia="仿宋" w:cs="仿宋"/>
                <w:color w:val="auto"/>
                <w:kern w:val="0"/>
                <w:sz w:val="24"/>
                <w:szCs w:val="24"/>
                <w:highlight w:val="none"/>
                <w:lang w:eastAsia="zh-CN" w:bidi="ar"/>
              </w:rPr>
              <w:t>。</w:t>
            </w:r>
          </w:p>
        </w:tc>
      </w:tr>
      <w:tr w14:paraId="68B89F47">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823D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59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05018">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7796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默认登录语言</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8330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按照安装时选择的文种类型作为初次登录系统文种</w:t>
            </w:r>
            <w:r>
              <w:rPr>
                <w:rFonts w:hint="eastAsia" w:ascii="仿宋" w:hAnsi="仿宋" w:eastAsia="仿宋" w:cs="仿宋"/>
                <w:color w:val="auto"/>
                <w:kern w:val="0"/>
                <w:sz w:val="24"/>
                <w:szCs w:val="24"/>
                <w:highlight w:val="none"/>
                <w:lang w:eastAsia="zh-CN" w:bidi="ar"/>
              </w:rPr>
              <w:t>。</w:t>
            </w:r>
          </w:p>
        </w:tc>
      </w:tr>
      <w:tr w14:paraId="31D748CE">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174D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B5BA8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B86E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多语言图形界面</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342A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 GB18030 规定的文种的语言环境，支持已安装文种切换显示设置</w:t>
            </w:r>
            <w:r>
              <w:rPr>
                <w:rFonts w:hint="eastAsia" w:ascii="仿宋" w:hAnsi="仿宋" w:eastAsia="仿宋" w:cs="仿宋"/>
                <w:color w:val="auto"/>
                <w:kern w:val="0"/>
                <w:sz w:val="24"/>
                <w:szCs w:val="24"/>
                <w:highlight w:val="none"/>
                <w:lang w:eastAsia="zh-CN" w:bidi="ar"/>
              </w:rPr>
              <w:t>。</w:t>
            </w:r>
          </w:p>
        </w:tc>
      </w:tr>
      <w:tr w14:paraId="63A8B00D">
        <w:tblPrEx>
          <w:tblCellMar>
            <w:top w:w="0" w:type="dxa"/>
            <w:left w:w="108" w:type="dxa"/>
            <w:bottom w:w="0" w:type="dxa"/>
            <w:right w:w="108" w:type="dxa"/>
          </w:tblCellMar>
        </w:tblPrEx>
        <w:trPr>
          <w:trHeight w:val="18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01C8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6E8A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FD51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打印机管理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A62D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操作系统支持添加和删除打印机；</w:t>
            </w:r>
          </w:p>
          <w:p w14:paraId="5EDD298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支持添加本地打印机、网络打印机及共享打印机；</w:t>
            </w:r>
          </w:p>
          <w:p w14:paraId="2347AAC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支持打印机共享；</w:t>
            </w:r>
          </w:p>
          <w:p w14:paraId="0F1116D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支持查看打印机列表；</w:t>
            </w:r>
          </w:p>
          <w:p w14:paraId="7D957B8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支持任务队列管理，包括取消、暂停、挂起；</w:t>
            </w:r>
          </w:p>
          <w:p w14:paraId="6933997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支持页面设置；</w:t>
            </w:r>
          </w:p>
          <w:p w14:paraId="5169BB4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提供接口查询打印机打印状态，包括指定文件打印成功的页数、份数、页码及打印失败的文件名和页码等信息</w:t>
            </w:r>
            <w:r>
              <w:rPr>
                <w:rFonts w:hint="eastAsia" w:ascii="仿宋" w:hAnsi="仿宋" w:eastAsia="仿宋" w:cs="仿宋"/>
                <w:color w:val="auto"/>
                <w:kern w:val="0"/>
                <w:sz w:val="24"/>
                <w:szCs w:val="24"/>
                <w:highlight w:val="none"/>
                <w:lang w:eastAsia="zh-CN" w:bidi="ar"/>
              </w:rPr>
              <w:t>。</w:t>
            </w:r>
          </w:p>
        </w:tc>
      </w:tr>
      <w:tr w14:paraId="503BB161">
        <w:tblPrEx>
          <w:tblCellMar>
            <w:top w:w="0" w:type="dxa"/>
            <w:left w:w="108" w:type="dxa"/>
            <w:bottom w:w="0" w:type="dxa"/>
            <w:right w:w="108" w:type="dxa"/>
          </w:tblCellMar>
        </w:tblPrEx>
        <w:trPr>
          <w:trHeight w:val="22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DBF8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15B41">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73FA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外设管控</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18FD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操作系统支持动态显示未授权设备信息；</w:t>
            </w:r>
          </w:p>
          <w:p w14:paraId="37A37B4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支持接口控制、设备控制、权限控制等（接口包括 USB、蓝牙、网络接口等；设备包括打印机、摄录设备、USB 存储设备等；权限包括读、写、执行等）；</w:t>
            </w:r>
          </w:p>
          <w:p w14:paraId="390FABC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支持按设备类型、设备 ID、接口等配置设备接入黑白名单策略；</w:t>
            </w:r>
          </w:p>
          <w:p w14:paraId="1537144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提供完整的连接记录，记录可追溯</w:t>
            </w:r>
            <w:r>
              <w:rPr>
                <w:rFonts w:hint="eastAsia" w:ascii="仿宋" w:hAnsi="仿宋" w:eastAsia="仿宋" w:cs="仿宋"/>
                <w:color w:val="auto"/>
                <w:kern w:val="0"/>
                <w:sz w:val="24"/>
                <w:szCs w:val="24"/>
                <w:highlight w:val="none"/>
                <w:lang w:eastAsia="zh-CN" w:bidi="ar"/>
              </w:rPr>
              <w:t>。</w:t>
            </w:r>
          </w:p>
        </w:tc>
      </w:tr>
      <w:tr w14:paraId="4D57BF19">
        <w:tblPrEx>
          <w:tblCellMar>
            <w:top w:w="0" w:type="dxa"/>
            <w:left w:w="108" w:type="dxa"/>
            <w:bottom w:w="0" w:type="dxa"/>
            <w:right w:w="108" w:type="dxa"/>
          </w:tblCellMar>
        </w:tblPrEx>
        <w:trPr>
          <w:trHeight w:val="10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DEAC2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D8F52">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7DFE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隐私文件保护</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60F1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操作系统提供基于独立口令和密钥保护的文件保险箱；</w:t>
            </w:r>
          </w:p>
          <w:p w14:paraId="2742E71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支持口令和透明加解密鉴权访问文件保险箱内的文件和文件夹；</w:t>
            </w:r>
          </w:p>
          <w:p w14:paraId="78A1B6E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支持手动上锁文件保险箱；</w:t>
            </w:r>
          </w:p>
          <w:p w14:paraId="0FF395D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支持通过密钥找回口令</w:t>
            </w:r>
            <w:r>
              <w:rPr>
                <w:rFonts w:hint="eastAsia" w:ascii="仿宋" w:hAnsi="仿宋" w:eastAsia="仿宋" w:cs="仿宋"/>
                <w:color w:val="auto"/>
                <w:kern w:val="0"/>
                <w:sz w:val="24"/>
                <w:szCs w:val="24"/>
                <w:highlight w:val="none"/>
                <w:lang w:eastAsia="zh-CN" w:bidi="ar"/>
              </w:rPr>
              <w:t>。</w:t>
            </w:r>
          </w:p>
        </w:tc>
      </w:tr>
      <w:tr w14:paraId="00490DA2">
        <w:tblPrEx>
          <w:tblCellMar>
            <w:top w:w="0" w:type="dxa"/>
            <w:left w:w="108" w:type="dxa"/>
            <w:bottom w:w="0" w:type="dxa"/>
            <w:right w:w="108" w:type="dxa"/>
          </w:tblCellMar>
        </w:tblPrEx>
        <w:trPr>
          <w:trHeight w:val="40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F6E4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AE6C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3698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网络管理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A155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支持图形化显示；</w:t>
            </w:r>
          </w:p>
          <w:p w14:paraId="0A019BA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 DNS 设置；</w:t>
            </w:r>
          </w:p>
          <w:p w14:paraId="4B4BCA2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 IPV4/IPV6 地址配置；</w:t>
            </w:r>
          </w:p>
          <w:p w14:paraId="759FB00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支持自动获取网络地址；</w:t>
            </w:r>
          </w:p>
          <w:p w14:paraId="711CD63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支持网关设置；</w:t>
            </w:r>
          </w:p>
          <w:p w14:paraId="31B7C38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支持手动/自动设置网络代理服务器，支持 HTTP、HTTPS、FTP、SOCKS 等多种协议；</w:t>
            </w:r>
          </w:p>
          <w:p w14:paraId="4B3F197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支持无线网络管理，包括连接或断开网络、配置口令、手动刷新无线热点列表等；</w:t>
            </w:r>
          </w:p>
          <w:p w14:paraId="65FFFC0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支持个人热点共享，包括有线、无线网络生成的网络热点；</w:t>
            </w:r>
          </w:p>
          <w:p w14:paraId="29E0377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 L2TP、PPTP、OpenVPN、StrongSwan类型的 VPN 连接，支持新增、导入、编辑和删除连接配置，支持启用或禁用VPN 自动连接</w:t>
            </w:r>
            <w:r>
              <w:rPr>
                <w:rFonts w:hint="eastAsia" w:ascii="仿宋" w:hAnsi="仿宋" w:eastAsia="仿宋" w:cs="仿宋"/>
                <w:color w:val="auto"/>
                <w:kern w:val="0"/>
                <w:sz w:val="24"/>
                <w:szCs w:val="24"/>
                <w:highlight w:val="none"/>
                <w:lang w:eastAsia="zh-CN" w:bidi="ar"/>
              </w:rPr>
              <w:t>。</w:t>
            </w:r>
          </w:p>
        </w:tc>
      </w:tr>
      <w:tr w14:paraId="0B1A26C3">
        <w:tblPrEx>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CB0B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65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BA2C3">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1579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默认应用程序管理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40DB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操作系统提供默认用程序管理工具，支持预先定义和修改指定用类型的默认程序，包括图片、文本、音视频、网页、邮件</w:t>
            </w:r>
            <w:r>
              <w:rPr>
                <w:rFonts w:hint="eastAsia" w:ascii="仿宋" w:hAnsi="仿宋" w:eastAsia="仿宋" w:cs="仿宋"/>
                <w:color w:val="auto"/>
                <w:kern w:val="0"/>
                <w:sz w:val="24"/>
                <w:szCs w:val="24"/>
                <w:highlight w:val="none"/>
                <w:lang w:eastAsia="zh-CN" w:bidi="ar"/>
              </w:rPr>
              <w:t>。</w:t>
            </w:r>
          </w:p>
        </w:tc>
      </w:tr>
      <w:tr w14:paraId="3E00F3AB">
        <w:tblPrEx>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C75C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EC494">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6ED0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应用商店</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86F2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支持应用软件可视化管理；</w:t>
            </w:r>
          </w:p>
          <w:p w14:paraId="75FB3CA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支持按日常办公、网络应用、多媒体、安全软件、应用开发、游戏娱乐等分类显示；</w:t>
            </w:r>
          </w:p>
          <w:p w14:paraId="354A3FB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支持应用软件搜索功能；</w:t>
            </w:r>
          </w:p>
          <w:p w14:paraId="6540AFF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支持应用软件推荐、下载、安装、卸载和升级</w:t>
            </w:r>
            <w:r>
              <w:rPr>
                <w:rFonts w:hint="eastAsia" w:ascii="仿宋" w:hAnsi="仿宋" w:eastAsia="仿宋" w:cs="仿宋"/>
                <w:color w:val="auto"/>
                <w:kern w:val="0"/>
                <w:sz w:val="24"/>
                <w:szCs w:val="24"/>
                <w:highlight w:val="none"/>
                <w:lang w:eastAsia="zh-CN" w:bidi="ar"/>
              </w:rPr>
              <w:t>。</w:t>
            </w:r>
          </w:p>
        </w:tc>
      </w:tr>
      <w:tr w14:paraId="7F5C9ACD">
        <w:tblPrEx>
          <w:tblCellMar>
            <w:top w:w="0" w:type="dxa"/>
            <w:left w:w="108" w:type="dxa"/>
            <w:bottom w:w="0" w:type="dxa"/>
            <w:right w:w="108" w:type="dxa"/>
          </w:tblCellMar>
        </w:tblPrEx>
        <w:trPr>
          <w:trHeight w:val="145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306C9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E922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A12D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通知管理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CE3C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操作系统任务栏提供通知中心图标，并显示消息提醒；</w:t>
            </w:r>
          </w:p>
          <w:p w14:paraId="57CA5F4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系统和应用使用通知接口发送通知消息；</w:t>
            </w:r>
          </w:p>
          <w:p w14:paraId="40284F6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支持对通知消息的管理，包括显示、删除、清理等</w:t>
            </w:r>
            <w:r>
              <w:rPr>
                <w:rFonts w:hint="eastAsia" w:ascii="仿宋" w:hAnsi="仿宋" w:eastAsia="仿宋" w:cs="仿宋"/>
                <w:color w:val="auto"/>
                <w:kern w:val="0"/>
                <w:sz w:val="24"/>
                <w:szCs w:val="24"/>
                <w:highlight w:val="none"/>
                <w:lang w:eastAsia="zh-CN" w:bidi="ar"/>
              </w:rPr>
              <w:t>。</w:t>
            </w:r>
          </w:p>
        </w:tc>
      </w:tr>
      <w:tr w14:paraId="58FCB4D3">
        <w:tblPrEx>
          <w:shd w:val="clear" w:color="auto" w:fill="FFFFFF" w:themeFill="background1"/>
          <w:tblCellMar>
            <w:top w:w="0" w:type="dxa"/>
            <w:left w:w="108" w:type="dxa"/>
            <w:bottom w:w="0" w:type="dxa"/>
            <w:right w:w="108" w:type="dxa"/>
          </w:tblCellMar>
        </w:tblPrEx>
        <w:trPr>
          <w:trHeight w:val="145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5D7E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D0AC0">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EAC1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主题管理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7CBE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操作系统提供图形化主题管理工具；</w:t>
            </w:r>
          </w:p>
          <w:p w14:paraId="724EA8F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支持以深色、浅色和昼夜切换自动配色</w:t>
            </w:r>
          </w:p>
          <w:p w14:paraId="3980B0E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方式显示系统图形化界面；</w:t>
            </w:r>
          </w:p>
          <w:p w14:paraId="14E1F60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支持系统主题颜色设置；</w:t>
            </w:r>
          </w:p>
          <w:p w14:paraId="4C54FDC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支持系统图标主题设置；</w:t>
            </w:r>
          </w:p>
          <w:p w14:paraId="5EEA104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支持系统光标主题设置</w:t>
            </w:r>
            <w:r>
              <w:rPr>
                <w:rFonts w:hint="eastAsia" w:ascii="仿宋" w:hAnsi="仿宋" w:eastAsia="仿宋" w:cs="仿宋"/>
                <w:color w:val="auto"/>
                <w:kern w:val="0"/>
                <w:sz w:val="24"/>
                <w:szCs w:val="24"/>
                <w:highlight w:val="none"/>
                <w:lang w:eastAsia="zh-CN" w:bidi="ar"/>
              </w:rPr>
              <w:t>。</w:t>
            </w:r>
          </w:p>
        </w:tc>
      </w:tr>
      <w:tr w14:paraId="60D0FD29">
        <w:tblPrEx>
          <w:tblCellMar>
            <w:top w:w="0" w:type="dxa"/>
            <w:left w:w="108" w:type="dxa"/>
            <w:bottom w:w="0" w:type="dxa"/>
            <w:right w:w="108" w:type="dxa"/>
          </w:tblCellMar>
        </w:tblPrEx>
        <w:trPr>
          <w:trHeight w:val="121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59EB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69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8B1D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CF8DB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产品许可机制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123D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a)操作系统支持序列号授权、批量激活服务、场地授权等未激活期间，系统不得频繁提示干扰用户正常使用；未激活系统不得影响用户数据安全与完整性；</w:t>
            </w:r>
          </w:p>
          <w:p w14:paraId="4ED81C8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b)免激活的系统不适用</w:t>
            </w:r>
            <w:r>
              <w:rPr>
                <w:rFonts w:hint="eastAsia" w:ascii="仿宋" w:hAnsi="仿宋" w:eastAsia="仿宋" w:cs="仿宋"/>
                <w:color w:val="auto"/>
                <w:kern w:val="0"/>
                <w:sz w:val="24"/>
                <w:szCs w:val="24"/>
                <w:highlight w:val="none"/>
                <w:lang w:eastAsia="zh-CN" w:bidi="ar"/>
              </w:rPr>
              <w:t>。</w:t>
            </w:r>
          </w:p>
        </w:tc>
      </w:tr>
      <w:tr w14:paraId="7B95A4E6">
        <w:tblPrEx>
          <w:tblCellMar>
            <w:top w:w="0" w:type="dxa"/>
            <w:left w:w="108" w:type="dxa"/>
            <w:bottom w:w="0" w:type="dxa"/>
            <w:right w:w="108" w:type="dxa"/>
          </w:tblCellMar>
        </w:tblPrEx>
        <w:trPr>
          <w:trHeight w:val="253"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71A8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70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341B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图形化要求</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509A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用户操作界面</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57A3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操作系统提供图形化操作界面</w:t>
            </w:r>
            <w:r>
              <w:rPr>
                <w:rFonts w:hint="eastAsia" w:ascii="仿宋" w:hAnsi="仿宋" w:eastAsia="仿宋" w:cs="仿宋"/>
                <w:color w:val="auto"/>
                <w:kern w:val="0"/>
                <w:sz w:val="24"/>
                <w:szCs w:val="24"/>
                <w:highlight w:val="none"/>
                <w:lang w:eastAsia="zh-CN" w:bidi="ar"/>
              </w:rPr>
              <w:t>。</w:t>
            </w:r>
          </w:p>
        </w:tc>
      </w:tr>
      <w:tr w14:paraId="1185C7E0">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E9C8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733ECB">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6B34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桌面图标</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DB50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操作系统默认提供我的系统、个人文档、回收站等图标</w:t>
            </w:r>
            <w:r>
              <w:rPr>
                <w:rFonts w:hint="eastAsia" w:ascii="仿宋" w:hAnsi="仿宋" w:eastAsia="仿宋" w:cs="仿宋"/>
                <w:color w:val="auto"/>
                <w:kern w:val="0"/>
                <w:sz w:val="24"/>
                <w:szCs w:val="24"/>
                <w:highlight w:val="none"/>
                <w:lang w:eastAsia="zh-CN" w:bidi="ar"/>
              </w:rPr>
              <w:t>。</w:t>
            </w:r>
          </w:p>
        </w:tc>
      </w:tr>
      <w:tr w14:paraId="0B70257E">
        <w:tblPrEx>
          <w:tblCellMar>
            <w:top w:w="0" w:type="dxa"/>
            <w:left w:w="108" w:type="dxa"/>
            <w:bottom w:w="0" w:type="dxa"/>
            <w:right w:w="108" w:type="dxa"/>
          </w:tblCellMar>
        </w:tblPrEx>
        <w:trPr>
          <w:trHeight w:val="120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FB97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537FF">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C722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桌面图标管理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2DF77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操作系统提供回收站工具，可收集要删除的文件和文件夹，并支持右键清空操作；</w:t>
            </w:r>
          </w:p>
          <w:p w14:paraId="37C8A41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支持应用程序快捷方式与文件共存；</w:t>
            </w:r>
          </w:p>
          <w:p w14:paraId="58B4A1A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支持右键选单进行复制、剪切和粘贴文件操作；</w:t>
            </w:r>
          </w:p>
          <w:p w14:paraId="6E3ADC9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支持文件图标拖拽、摆放；</w:t>
            </w:r>
          </w:p>
          <w:p w14:paraId="0FBA833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支持图标名称修改；</w:t>
            </w:r>
          </w:p>
          <w:p w14:paraId="6E93C47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支持按照文件类别显示文件图标</w:t>
            </w:r>
            <w:r>
              <w:rPr>
                <w:rFonts w:hint="eastAsia" w:ascii="仿宋" w:hAnsi="仿宋" w:eastAsia="仿宋" w:cs="仿宋"/>
                <w:color w:val="auto"/>
                <w:kern w:val="0"/>
                <w:sz w:val="24"/>
                <w:szCs w:val="24"/>
                <w:highlight w:val="none"/>
                <w:lang w:eastAsia="zh-CN" w:bidi="ar"/>
              </w:rPr>
              <w:t>。</w:t>
            </w:r>
          </w:p>
        </w:tc>
      </w:tr>
      <w:tr w14:paraId="5CC6AF89">
        <w:tblPrEx>
          <w:shd w:val="clear" w:color="auto" w:fill="FFFFFF" w:themeFill="background1"/>
          <w:tblCellMar>
            <w:top w:w="0" w:type="dxa"/>
            <w:left w:w="108" w:type="dxa"/>
            <w:bottom w:w="0" w:type="dxa"/>
            <w:right w:w="108" w:type="dxa"/>
          </w:tblCellMar>
        </w:tblPrEx>
        <w:trPr>
          <w:trHeight w:val="121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ECD9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B6221">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27B5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桌面快捷选单</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38FB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操作系统支持桌面图标按照网格排列；</w:t>
            </w:r>
          </w:p>
          <w:p w14:paraId="7B9ED31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支持右键选单新建纯文本；</w:t>
            </w:r>
          </w:p>
          <w:p w14:paraId="40379F3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支持右键选单新建文件夹；</w:t>
            </w:r>
          </w:p>
          <w:p w14:paraId="7E149FE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支持右键选单选择图标排列顺序，排序可按名称、类型、修改时间、文件大小</w:t>
            </w:r>
            <w:r>
              <w:rPr>
                <w:rFonts w:hint="eastAsia" w:ascii="仿宋" w:hAnsi="仿宋" w:eastAsia="仿宋" w:cs="仿宋"/>
                <w:color w:val="auto"/>
                <w:kern w:val="0"/>
                <w:sz w:val="24"/>
                <w:szCs w:val="24"/>
                <w:highlight w:val="none"/>
                <w:lang w:eastAsia="zh-CN" w:bidi="ar"/>
              </w:rPr>
              <w:t>。</w:t>
            </w:r>
          </w:p>
        </w:tc>
      </w:tr>
      <w:tr w14:paraId="38154024">
        <w:tblPrEx>
          <w:tblCellMar>
            <w:top w:w="0" w:type="dxa"/>
            <w:left w:w="108" w:type="dxa"/>
            <w:bottom w:w="0" w:type="dxa"/>
            <w:right w:w="108" w:type="dxa"/>
          </w:tblCellMar>
        </w:tblPrEx>
        <w:trPr>
          <w:trHeight w:val="31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999F2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D269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73FA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起始选单</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3A83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操作系统支持分类显示系统已安装应用；</w:t>
            </w:r>
          </w:p>
          <w:p w14:paraId="07E77B0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支持创建应用的快捷方式到桌面；</w:t>
            </w:r>
          </w:p>
          <w:p w14:paraId="3103C8B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支持添加应用访问快捷方式到任务栏；</w:t>
            </w:r>
          </w:p>
          <w:p w14:paraId="7FED4FB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支持多种方式搜索内容，支持拼音搜索、模糊搜索快捷查找系统应用；</w:t>
            </w:r>
          </w:p>
          <w:p w14:paraId="6A88BED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支持新安装应用与应用列表中其他应用以明显方式区分，包括突出显示、增加标识或单独分类；</w:t>
            </w:r>
          </w:p>
          <w:p w14:paraId="3566676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包含电源操作按钮，并可触发系统退出界面；</w:t>
            </w:r>
          </w:p>
          <w:p w14:paraId="021D168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包含直接进入控制系统或配置系统的功能入口或应用图标</w:t>
            </w:r>
            <w:r>
              <w:rPr>
                <w:rFonts w:hint="eastAsia" w:ascii="仿宋" w:hAnsi="仿宋" w:eastAsia="仿宋" w:cs="仿宋"/>
                <w:color w:val="auto"/>
                <w:kern w:val="0"/>
                <w:sz w:val="24"/>
                <w:szCs w:val="24"/>
                <w:highlight w:val="none"/>
                <w:lang w:eastAsia="zh-CN" w:bidi="ar"/>
              </w:rPr>
              <w:t>。</w:t>
            </w:r>
          </w:p>
        </w:tc>
      </w:tr>
      <w:tr w14:paraId="3C4A9B87">
        <w:tblPrEx>
          <w:tblCellMar>
            <w:top w:w="0" w:type="dxa"/>
            <w:left w:w="108" w:type="dxa"/>
            <w:bottom w:w="0" w:type="dxa"/>
            <w:right w:w="108" w:type="dxa"/>
          </w:tblCellMar>
        </w:tblPrEx>
        <w:trPr>
          <w:trHeight w:val="40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B443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75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B397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02CC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任务栏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0C9B5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操作系统应提供图形化任务管理工具栏，任务栏中应该包括快速启动栏、通知栏；</w:t>
            </w:r>
          </w:p>
          <w:p w14:paraId="5E08B4F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提供快速启动应用程序区，可以添加或删除应用启动快捷方式；</w:t>
            </w:r>
          </w:p>
          <w:p w14:paraId="4339328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提供系统通知栏，显示网络、声音、电源、USB 设备等，支持应用程序（如输入法等）的状态信息；</w:t>
            </w:r>
          </w:p>
          <w:p w14:paraId="0FB37C4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提供显示桌面功能，支持最小化当前所有窗口，在有活动窗口的情况下快速切换成只显示用户桌面；对已切换成只显示用户桌面的状态，可以快速切换回活动窗口状态；</w:t>
            </w:r>
          </w:p>
          <w:p w14:paraId="4C608B1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直观区分任务栏应用运行与未运行的状态；</w:t>
            </w:r>
          </w:p>
          <w:p w14:paraId="4FDFB66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支持任务栏隐藏；</w:t>
            </w:r>
          </w:p>
          <w:p w14:paraId="3671CBA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支持任务栏位置调整</w:t>
            </w:r>
            <w:r>
              <w:rPr>
                <w:rFonts w:hint="eastAsia" w:ascii="仿宋" w:hAnsi="仿宋" w:eastAsia="仿宋" w:cs="仿宋"/>
                <w:color w:val="auto"/>
                <w:kern w:val="0"/>
                <w:sz w:val="24"/>
                <w:szCs w:val="24"/>
                <w:highlight w:val="none"/>
                <w:lang w:eastAsia="zh-CN" w:bidi="ar"/>
              </w:rPr>
              <w:t>。</w:t>
            </w:r>
          </w:p>
        </w:tc>
      </w:tr>
      <w:tr w14:paraId="42E4C0C3">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B00E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80B271">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B077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桌面工作区</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83A0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操作系统支持多工作区，支持应用跨工作区移动；</w:t>
            </w:r>
          </w:p>
          <w:p w14:paraId="2A75068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可配置工作区数量；</w:t>
            </w:r>
          </w:p>
          <w:p w14:paraId="3160B19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可通过快捷键切换工作区</w:t>
            </w:r>
            <w:r>
              <w:rPr>
                <w:rFonts w:hint="eastAsia" w:ascii="仿宋" w:hAnsi="仿宋" w:eastAsia="仿宋" w:cs="仿宋"/>
                <w:color w:val="auto"/>
                <w:kern w:val="0"/>
                <w:sz w:val="24"/>
                <w:szCs w:val="24"/>
                <w:highlight w:val="none"/>
                <w:lang w:eastAsia="zh-CN" w:bidi="ar"/>
              </w:rPr>
              <w:t>。</w:t>
            </w:r>
          </w:p>
        </w:tc>
      </w:tr>
      <w:tr w14:paraId="594999D5">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AE10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F8C15">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C3980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系统退出</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3127C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操作系统退出界面应为模态或全屏界面，提供选择关机、重启、锁定、注销、休眠、待机等六种操作</w:t>
            </w:r>
            <w:r>
              <w:rPr>
                <w:rFonts w:hint="eastAsia" w:ascii="仿宋" w:hAnsi="仿宋" w:eastAsia="仿宋" w:cs="仿宋"/>
                <w:color w:val="auto"/>
                <w:kern w:val="0"/>
                <w:sz w:val="24"/>
                <w:szCs w:val="24"/>
                <w:highlight w:val="none"/>
                <w:lang w:eastAsia="zh-CN" w:bidi="ar"/>
              </w:rPr>
              <w:t>。</w:t>
            </w:r>
          </w:p>
        </w:tc>
      </w:tr>
      <w:tr w14:paraId="576B6583">
        <w:tblPrEx>
          <w:shd w:val="clear" w:color="auto" w:fill="FFFFFF" w:themeFill="background1"/>
          <w:tblCellMar>
            <w:top w:w="0" w:type="dxa"/>
            <w:left w:w="108" w:type="dxa"/>
            <w:bottom w:w="0" w:type="dxa"/>
            <w:right w:w="108" w:type="dxa"/>
          </w:tblCellMar>
        </w:tblPrEx>
        <w:trPr>
          <w:trHeight w:val="1691"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896F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B49CA">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F97F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窗口管理器</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7E2C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操作系统支持对窗口的操作，如最小化、最大化、移动、改变大小、总是置顶或在最前端、关闭；</w:t>
            </w:r>
          </w:p>
          <w:p w14:paraId="2BCFB6F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提供窗口显示最小化、最大化和关闭按钮；</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提供窗口标题，显示窗口名称，并区别显示选中和未选中窗口；</w:t>
            </w:r>
          </w:p>
          <w:p w14:paraId="30EE2A7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窗口可以在不同工作区中移动；</w:t>
            </w:r>
          </w:p>
          <w:p w14:paraId="36DC9B2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提供窗口防呆功能，防止窗口完全移出桌面范围内；</w:t>
            </w:r>
          </w:p>
          <w:p w14:paraId="079149F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提供窗口切换功能，通过快捷键可在打开的窗口中按一定顺序进行快速切换；</w:t>
            </w:r>
          </w:p>
          <w:p w14:paraId="3964558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提供多任务视图功能，可以预览当前工作区内已打开的所有窗口；</w:t>
            </w:r>
          </w:p>
          <w:p w14:paraId="653026B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支持一键操作移开桌面所有窗口，显示桌面；提供多窗口分屏功能，支持屏幕分割显示各窗口，支持同时调整窗口尺寸</w:t>
            </w:r>
            <w:r>
              <w:rPr>
                <w:rFonts w:hint="eastAsia" w:ascii="仿宋" w:hAnsi="仿宋" w:eastAsia="仿宋" w:cs="仿宋"/>
                <w:color w:val="auto"/>
                <w:kern w:val="0"/>
                <w:sz w:val="24"/>
                <w:szCs w:val="24"/>
                <w:highlight w:val="none"/>
                <w:lang w:eastAsia="zh-CN" w:bidi="ar"/>
              </w:rPr>
              <w:t>。</w:t>
            </w:r>
          </w:p>
        </w:tc>
      </w:tr>
      <w:tr w14:paraId="2BE44C4A">
        <w:tblPrEx>
          <w:shd w:val="clear" w:color="auto" w:fill="FFFFFF" w:themeFill="background1"/>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9C86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79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2A48E">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D2A0A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图形特效</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44B5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操作系统窗口显示支持模糊透明特效，当支持透明效果的窗口与其他窗口重叠时，前置窗口颜色能随背景窗口颜色的融合发生变化；</w:t>
            </w:r>
          </w:p>
          <w:p w14:paraId="4B881DF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提供窗口外观装饰效果设置，如边框、阴影、模糊、透明度、圆角等，且透明度可调节</w:t>
            </w:r>
            <w:r>
              <w:rPr>
                <w:rFonts w:hint="eastAsia" w:ascii="仿宋" w:hAnsi="仿宋" w:eastAsia="仿宋" w:cs="仿宋"/>
                <w:color w:val="auto"/>
                <w:kern w:val="0"/>
                <w:sz w:val="24"/>
                <w:szCs w:val="24"/>
                <w:highlight w:val="none"/>
                <w:lang w:eastAsia="zh-CN" w:bidi="ar"/>
              </w:rPr>
              <w:t>。</w:t>
            </w:r>
          </w:p>
        </w:tc>
      </w:tr>
      <w:tr w14:paraId="6A4CA842">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0609C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80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39E1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常用软件支持</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E03E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应用软件安全要求</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47CBC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操作系统预装应用软件应进行签名认证，确保应用软件的安全性、稳定性、可靠性</w:t>
            </w:r>
            <w:r>
              <w:rPr>
                <w:rFonts w:hint="eastAsia" w:ascii="仿宋" w:hAnsi="仿宋" w:eastAsia="仿宋" w:cs="仿宋"/>
                <w:color w:val="auto"/>
                <w:kern w:val="0"/>
                <w:sz w:val="24"/>
                <w:szCs w:val="24"/>
                <w:highlight w:val="none"/>
                <w:lang w:eastAsia="zh-CN" w:bidi="ar"/>
              </w:rPr>
              <w:t>。</w:t>
            </w:r>
          </w:p>
        </w:tc>
      </w:tr>
      <w:tr w14:paraId="54054078">
        <w:tblPrEx>
          <w:tblCellMar>
            <w:top w:w="0" w:type="dxa"/>
            <w:left w:w="108" w:type="dxa"/>
            <w:bottom w:w="0" w:type="dxa"/>
            <w:right w:w="108" w:type="dxa"/>
          </w:tblCellMar>
        </w:tblPrEx>
        <w:trPr>
          <w:trHeight w:val="96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3C0A9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9A6D8">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4B3E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压缩工具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3DE99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操作系统提供压缩解压缩工具，支持zip、7z、tar、tar.7z、tar.bz2、tar.gz等压缩格式新建、打开、解压操作，以及对压缩文件中所含文件进行添加、删除、重命名等操作；</w:t>
            </w:r>
          </w:p>
          <w:p w14:paraId="527AA37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支持解压rar格式文件；</w:t>
            </w:r>
          </w:p>
          <w:p w14:paraId="1FD7224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支持对压缩包进行加解密</w:t>
            </w:r>
            <w:r>
              <w:rPr>
                <w:rFonts w:hint="eastAsia" w:ascii="仿宋" w:hAnsi="仿宋" w:eastAsia="仿宋" w:cs="仿宋"/>
                <w:color w:val="auto"/>
                <w:kern w:val="0"/>
                <w:sz w:val="24"/>
                <w:szCs w:val="24"/>
                <w:highlight w:val="none"/>
                <w:lang w:eastAsia="zh-CN" w:bidi="ar"/>
              </w:rPr>
              <w:t>。</w:t>
            </w:r>
          </w:p>
        </w:tc>
      </w:tr>
      <w:tr w14:paraId="52DCCE21">
        <w:tblPrEx>
          <w:tblCellMar>
            <w:top w:w="0" w:type="dxa"/>
            <w:left w:w="108" w:type="dxa"/>
            <w:bottom w:w="0" w:type="dxa"/>
            <w:right w:w="108" w:type="dxa"/>
          </w:tblCellMar>
        </w:tblPrEx>
        <w:trPr>
          <w:trHeight w:val="121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FDC9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08FB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63D4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音频播放工具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6216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操作系统提供音频播放工具，支持MP3、OGG、WAV等音频格式文件 ；</w:t>
            </w:r>
          </w:p>
          <w:p w14:paraId="138DBB0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支持播放本地音频文件；</w:t>
            </w:r>
          </w:p>
          <w:p w14:paraId="0B68573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支持本地音乐文件搜索功能；</w:t>
            </w:r>
          </w:p>
          <w:p w14:paraId="6514E5C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支持播放控制，可设置播放模式</w:t>
            </w:r>
            <w:r>
              <w:rPr>
                <w:rFonts w:hint="eastAsia" w:ascii="仿宋" w:hAnsi="仿宋" w:eastAsia="仿宋" w:cs="仿宋"/>
                <w:color w:val="auto"/>
                <w:kern w:val="0"/>
                <w:sz w:val="24"/>
                <w:szCs w:val="24"/>
                <w:highlight w:val="none"/>
                <w:lang w:eastAsia="zh-CN" w:bidi="ar"/>
              </w:rPr>
              <w:t>。</w:t>
            </w:r>
          </w:p>
        </w:tc>
      </w:tr>
      <w:tr w14:paraId="32727175">
        <w:tblPrEx>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4C36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71405">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E010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音频录制工具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4BBE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操作系统提供音频录制工具，支持系统播放和传声器输入的音频录制为文件；</w:t>
            </w:r>
          </w:p>
          <w:p w14:paraId="528DCFA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支持录制音频过程中的录制、暂停、续录和停止等操作</w:t>
            </w:r>
            <w:r>
              <w:rPr>
                <w:rFonts w:hint="eastAsia" w:ascii="仿宋" w:hAnsi="仿宋" w:eastAsia="仿宋" w:cs="仿宋"/>
                <w:color w:val="auto"/>
                <w:kern w:val="0"/>
                <w:sz w:val="24"/>
                <w:szCs w:val="24"/>
                <w:highlight w:val="none"/>
                <w:lang w:eastAsia="zh-CN" w:bidi="ar"/>
              </w:rPr>
              <w:t>。</w:t>
            </w:r>
          </w:p>
        </w:tc>
      </w:tr>
      <w:tr w14:paraId="022BFBED">
        <w:tblPrEx>
          <w:shd w:val="clear" w:color="auto" w:fill="FFFFFF" w:themeFill="background1"/>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BB3B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62E25">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0B68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视频播放工具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5461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操作系统提供视频播放工具，支持MKV、OGG等封装格式的视频文件 ；</w:t>
            </w:r>
          </w:p>
          <w:p w14:paraId="24A5BA6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支持播放本地视频文件；</w:t>
            </w:r>
          </w:p>
          <w:p w14:paraId="79C7D84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支持自动加载本地字幕；</w:t>
            </w:r>
          </w:p>
          <w:p w14:paraId="039B5D8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支持播放控制功能；</w:t>
            </w:r>
          </w:p>
          <w:p w14:paraId="0286B72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提供软件解码与硬件编解码切换选项，如硬件支持编解码，应优先使用</w:t>
            </w:r>
            <w:r>
              <w:rPr>
                <w:rFonts w:hint="eastAsia" w:ascii="仿宋" w:hAnsi="仿宋" w:eastAsia="仿宋" w:cs="仿宋"/>
                <w:color w:val="auto"/>
                <w:kern w:val="0"/>
                <w:sz w:val="24"/>
                <w:szCs w:val="24"/>
                <w:highlight w:val="none"/>
                <w:lang w:eastAsia="zh-CN" w:bidi="ar"/>
              </w:rPr>
              <w:t>。</w:t>
            </w:r>
          </w:p>
        </w:tc>
      </w:tr>
      <w:tr w14:paraId="74A031BA">
        <w:tblPrEx>
          <w:shd w:val="clear" w:color="auto" w:fill="FFFFFF" w:themeFill="background1"/>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11E5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85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B4D2A">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73CE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视频录制工具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B16D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操作系统提供视频录制工具，支持通过摄像头等设备拍摄图片和录制音视频文件；</w:t>
            </w:r>
          </w:p>
          <w:p w14:paraId="7569DAD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拍摄照片时，支持设置构图网格、快门音效、多张连拍、延时拍摄、镜像拍摄和图像分辨率；</w:t>
            </w:r>
          </w:p>
          <w:p w14:paraId="34F451B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录制音视频时，支持延时录制</w:t>
            </w:r>
            <w:r>
              <w:rPr>
                <w:rFonts w:hint="eastAsia" w:ascii="仿宋" w:hAnsi="仿宋" w:eastAsia="仿宋" w:cs="仿宋"/>
                <w:color w:val="auto"/>
                <w:kern w:val="0"/>
                <w:sz w:val="24"/>
                <w:szCs w:val="24"/>
                <w:highlight w:val="none"/>
                <w:lang w:eastAsia="zh-CN" w:bidi="ar"/>
              </w:rPr>
              <w:t>。</w:t>
            </w:r>
          </w:p>
        </w:tc>
      </w:tr>
      <w:tr w14:paraId="556F6DD6">
        <w:tblPrEx>
          <w:tblCellMar>
            <w:top w:w="0" w:type="dxa"/>
            <w:left w:w="108" w:type="dxa"/>
            <w:bottom w:w="0" w:type="dxa"/>
            <w:right w:w="108" w:type="dxa"/>
          </w:tblCellMar>
        </w:tblPrEx>
        <w:trPr>
          <w:trHeight w:val="19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5900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E209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A2B4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光盘刻录管理工具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BF59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操作系统提供光盘刻录管理工具，支持CD-R、CD-RW、DVD-R、DVD-RW、DVD+R、DVD+RW 格式的光盘；</w:t>
            </w:r>
          </w:p>
          <w:p w14:paraId="60C86E2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支持将光盘复制为镜像文件保存到另一张光盘；</w:t>
            </w:r>
          </w:p>
          <w:p w14:paraId="48A4283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支持将光盘镜像文件刻录到光盘；</w:t>
            </w:r>
          </w:p>
          <w:p w14:paraId="580F68E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 ISO9660、UDF 格式光盘挂载、读取；</w:t>
            </w:r>
          </w:p>
          <w:p w14:paraId="6B62288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 ISO9660 格式光盘追加刻录；</w:t>
            </w:r>
          </w:p>
          <w:p w14:paraId="122E8BA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支持检查光盘数据完整性</w:t>
            </w:r>
            <w:r>
              <w:rPr>
                <w:rFonts w:hint="eastAsia" w:ascii="仿宋" w:hAnsi="仿宋" w:eastAsia="仿宋" w:cs="仿宋"/>
                <w:color w:val="auto"/>
                <w:kern w:val="0"/>
                <w:sz w:val="24"/>
                <w:szCs w:val="24"/>
                <w:highlight w:val="none"/>
                <w:lang w:eastAsia="zh-CN" w:bidi="ar"/>
              </w:rPr>
              <w:t>。</w:t>
            </w:r>
          </w:p>
        </w:tc>
      </w:tr>
      <w:tr w14:paraId="55F7EAFD">
        <w:tblPrEx>
          <w:tblCellMar>
            <w:top w:w="0" w:type="dxa"/>
            <w:left w:w="108" w:type="dxa"/>
            <w:bottom w:w="0" w:type="dxa"/>
            <w:right w:w="108" w:type="dxa"/>
          </w:tblCellMar>
        </w:tblPrEx>
        <w:trPr>
          <w:trHeight w:val="33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147D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F8E5C">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422A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截图录屏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E5AA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操作系统提供截图录屏工具，支持系统截图和录屏；</w:t>
            </w:r>
          </w:p>
          <w:p w14:paraId="4BDD913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支持延时捕捉屏幕图像设置；</w:t>
            </w:r>
          </w:p>
          <w:p w14:paraId="36D5354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支持录制光标移动、鼠标点击、键盘操作痕迹、系统音频、传声器输入、摄像头画中画内容；</w:t>
            </w:r>
          </w:p>
          <w:p w14:paraId="30ED1EE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支持多种截图区域，包括全屏、程序窗口和自选区域；</w:t>
            </w:r>
          </w:p>
          <w:p w14:paraId="269CF6C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支持多种保存选项，包括保存到系统默认文件夹、桌面、指定存储路径、剪贴板；</w:t>
            </w:r>
          </w:p>
          <w:p w14:paraId="4BDD14B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系统截图支持保存为 PNG、JPG、BMP 等格式，录屏支持保存为 GIF、MP4、MKV等格式</w:t>
            </w:r>
            <w:r>
              <w:rPr>
                <w:rFonts w:hint="eastAsia" w:ascii="仿宋" w:hAnsi="仿宋" w:eastAsia="仿宋" w:cs="仿宋"/>
                <w:color w:val="auto"/>
                <w:kern w:val="0"/>
                <w:sz w:val="24"/>
                <w:szCs w:val="24"/>
                <w:highlight w:val="none"/>
                <w:lang w:eastAsia="zh-CN" w:bidi="ar"/>
              </w:rPr>
              <w:t>。</w:t>
            </w:r>
          </w:p>
        </w:tc>
      </w:tr>
      <w:tr w14:paraId="1063D7AE">
        <w:tblPrEx>
          <w:tblCellMar>
            <w:top w:w="0" w:type="dxa"/>
            <w:left w:w="108" w:type="dxa"/>
            <w:bottom w:w="0" w:type="dxa"/>
            <w:right w:w="108" w:type="dxa"/>
          </w:tblCellMar>
        </w:tblPrEx>
        <w:trPr>
          <w:trHeight w:val="975"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35EF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67350">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2C4C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图像查看工具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9689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操作系统提供图像查看工具，支持查看图像文件，支持PNG、JPEG、TIFF、GIF、BMP等图像格式；</w:t>
            </w:r>
          </w:p>
          <w:p w14:paraId="3430294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支持显示图像文件的基本信息，包括文件大小、图像格式、宽度和高度等；</w:t>
            </w:r>
          </w:p>
          <w:p w14:paraId="1DF6D98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支持对图像文件的操作，包括放大、缩小、旋转、打印等</w:t>
            </w:r>
            <w:r>
              <w:rPr>
                <w:rFonts w:hint="eastAsia" w:ascii="仿宋" w:hAnsi="仿宋" w:eastAsia="仿宋" w:cs="仿宋"/>
                <w:color w:val="auto"/>
                <w:kern w:val="0"/>
                <w:sz w:val="24"/>
                <w:szCs w:val="24"/>
                <w:highlight w:val="none"/>
                <w:lang w:eastAsia="zh-CN" w:bidi="ar"/>
              </w:rPr>
              <w:t>。</w:t>
            </w:r>
          </w:p>
        </w:tc>
      </w:tr>
      <w:tr w14:paraId="381D45CA">
        <w:tblPrEx>
          <w:shd w:val="clear" w:color="auto" w:fill="FFFFFF" w:themeFill="background1"/>
          <w:tblCellMar>
            <w:top w:w="0" w:type="dxa"/>
            <w:left w:w="108" w:type="dxa"/>
            <w:bottom w:w="0" w:type="dxa"/>
            <w:right w:w="108" w:type="dxa"/>
          </w:tblCellMar>
        </w:tblPrEx>
        <w:trPr>
          <w:trHeight w:val="121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6D23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89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CD1D4">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E14C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文件扫描工具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EB40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操作系统提供文件扫描工具，支持扫描文件类型设置，包括 PNG、JPEG、TIFF、BMP、PDF 等；</w:t>
            </w:r>
          </w:p>
          <w:p w14:paraId="4AD12CC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支持扫描颜色设置，包括彩色、灰度；</w:t>
            </w:r>
          </w:p>
          <w:p w14:paraId="5A90876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支持扫描分辨率、幅面设置</w:t>
            </w:r>
            <w:r>
              <w:rPr>
                <w:rFonts w:hint="eastAsia" w:ascii="仿宋" w:hAnsi="仿宋" w:eastAsia="仿宋" w:cs="仿宋"/>
                <w:color w:val="auto"/>
                <w:kern w:val="0"/>
                <w:sz w:val="24"/>
                <w:szCs w:val="24"/>
                <w:highlight w:val="none"/>
                <w:lang w:eastAsia="zh-CN" w:bidi="ar"/>
              </w:rPr>
              <w:t>。</w:t>
            </w:r>
          </w:p>
        </w:tc>
      </w:tr>
      <w:tr w14:paraId="73BF5573">
        <w:tblPrEx>
          <w:shd w:val="clear" w:color="auto" w:fill="FFFFFF" w:themeFill="background1"/>
          <w:tblCellMar>
            <w:top w:w="0" w:type="dxa"/>
            <w:left w:w="108" w:type="dxa"/>
            <w:bottom w:w="0" w:type="dxa"/>
            <w:right w:w="108" w:type="dxa"/>
          </w:tblCellMar>
        </w:tblPrEx>
        <w:trPr>
          <w:trHeight w:val="104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87F0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8763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E3FD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浏览器</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040E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操作系统提供浏览器，支持 HTML4、HTML5、ECMAScript、CSS 等标准；</w:t>
            </w:r>
          </w:p>
          <w:p w14:paraId="1AFE252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支持符合国家密码管理要求的商用密码算法；支持国家电子认证根 CA 签发的符合相关要求的CA 机构证书；</w:t>
            </w:r>
          </w:p>
          <w:p w14:paraId="0008B9E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支持符合 GB/T 38636—2020 的 TLCP</w:t>
            </w:r>
            <w:r>
              <w:rPr>
                <w:rFonts w:hint="eastAsia" w:ascii="仿宋" w:hAnsi="仿宋" w:eastAsia="仿宋" w:cs="仿宋"/>
                <w:color w:val="auto"/>
                <w:kern w:val="0"/>
                <w:sz w:val="24"/>
                <w:szCs w:val="24"/>
                <w:highlight w:val="none"/>
                <w:lang w:eastAsia="zh-CN" w:bidi="ar"/>
              </w:rPr>
              <w:t>。</w:t>
            </w:r>
          </w:p>
        </w:tc>
      </w:tr>
      <w:tr w14:paraId="53B84615">
        <w:tblPrEx>
          <w:shd w:val="clear" w:color="auto" w:fill="FFFFFF" w:themeFill="background1"/>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790C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7D20E">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FE88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文件共享</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946A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操作系统提供文件共享工具，支持按用户身份进行读写权限设置</w:t>
            </w:r>
            <w:r>
              <w:rPr>
                <w:rFonts w:hint="eastAsia" w:ascii="仿宋" w:hAnsi="仿宋" w:eastAsia="仿宋" w:cs="仿宋"/>
                <w:color w:val="auto"/>
                <w:kern w:val="0"/>
                <w:sz w:val="24"/>
                <w:szCs w:val="24"/>
                <w:highlight w:val="none"/>
                <w:lang w:eastAsia="zh-CN" w:bidi="ar"/>
              </w:rPr>
              <w:t>。</w:t>
            </w:r>
          </w:p>
        </w:tc>
      </w:tr>
      <w:tr w14:paraId="41E80A24">
        <w:tblPrEx>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6BA2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B2C65">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9D96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远程桌面支持</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F073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操作系统提供支持 SSH、SFTP 的网络客户端工具</w:t>
            </w:r>
            <w:r>
              <w:rPr>
                <w:rFonts w:hint="eastAsia" w:ascii="仿宋" w:hAnsi="仿宋" w:eastAsia="仿宋" w:cs="仿宋"/>
                <w:color w:val="auto"/>
                <w:kern w:val="0"/>
                <w:sz w:val="24"/>
                <w:szCs w:val="24"/>
                <w:highlight w:val="none"/>
                <w:lang w:eastAsia="zh-CN" w:bidi="ar"/>
              </w:rPr>
              <w:t>。</w:t>
            </w:r>
          </w:p>
        </w:tc>
      </w:tr>
      <w:tr w14:paraId="725AC09B">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6CCE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93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0DCC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开发环境</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A0F7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开发环境</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3B22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操作系统通过内置、软件仓库或附加光盘等方式提供如 Qt、Eclipse、VSCode等集成开发环境</w:t>
            </w:r>
            <w:r>
              <w:rPr>
                <w:rFonts w:hint="eastAsia" w:ascii="仿宋" w:hAnsi="仿宋" w:eastAsia="仿宋" w:cs="仿宋"/>
                <w:color w:val="auto"/>
                <w:kern w:val="0"/>
                <w:sz w:val="24"/>
                <w:szCs w:val="24"/>
                <w:highlight w:val="none"/>
                <w:lang w:eastAsia="zh-CN" w:bidi="ar"/>
              </w:rPr>
              <w:t>。</w:t>
            </w:r>
          </w:p>
        </w:tc>
      </w:tr>
      <w:tr w14:paraId="1D67C73F">
        <w:tblPrEx>
          <w:tblCellMar>
            <w:top w:w="0" w:type="dxa"/>
            <w:left w:w="108" w:type="dxa"/>
            <w:bottom w:w="0" w:type="dxa"/>
            <w:right w:w="108" w:type="dxa"/>
          </w:tblCellMar>
        </w:tblPrEx>
        <w:trPr>
          <w:trHeight w:val="121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F2A3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9D15F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700F5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开发库</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D4EE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操作系统通过内置、软件仓库或附加光盘等方式提供如 GNU C、GNU C++、Java、Qt 、Gtk+、Cairo、OpenGL、Perl、Python、Ruby、Rust、Golang、JS 等开发库</w:t>
            </w:r>
            <w:r>
              <w:rPr>
                <w:rFonts w:hint="eastAsia" w:ascii="仿宋" w:hAnsi="仿宋" w:eastAsia="仿宋" w:cs="仿宋"/>
                <w:color w:val="auto"/>
                <w:kern w:val="0"/>
                <w:sz w:val="24"/>
                <w:szCs w:val="24"/>
                <w:highlight w:val="none"/>
                <w:lang w:eastAsia="zh-CN" w:bidi="ar"/>
              </w:rPr>
              <w:t>。</w:t>
            </w:r>
          </w:p>
        </w:tc>
      </w:tr>
      <w:tr w14:paraId="60D04707">
        <w:tblPrEx>
          <w:tblCellMar>
            <w:top w:w="0" w:type="dxa"/>
            <w:left w:w="108" w:type="dxa"/>
            <w:bottom w:w="0" w:type="dxa"/>
            <w:right w:w="108" w:type="dxa"/>
          </w:tblCellMar>
        </w:tblPrEx>
        <w:trPr>
          <w:trHeight w:val="4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082F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95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7EB9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4ABA1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编译开发工具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F1CF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操作系统通过内置、软件仓库或附加光盘等方式提供如 GCC、G++、Binutils、GDB、Make、CMake 等语言编译器</w:t>
            </w:r>
            <w:r>
              <w:rPr>
                <w:rFonts w:hint="eastAsia" w:ascii="仿宋" w:hAnsi="仿宋" w:eastAsia="仿宋" w:cs="仿宋"/>
                <w:color w:val="auto"/>
                <w:kern w:val="0"/>
                <w:sz w:val="24"/>
                <w:szCs w:val="24"/>
                <w:highlight w:val="none"/>
                <w:lang w:eastAsia="zh-CN" w:bidi="ar"/>
              </w:rPr>
              <w:t>。</w:t>
            </w:r>
          </w:p>
        </w:tc>
      </w:tr>
      <w:tr w14:paraId="41EF6A72">
        <w:tblPrEx>
          <w:shd w:val="clear" w:color="auto" w:fill="FFFFFF" w:themeFill="background1"/>
          <w:tblCellMar>
            <w:top w:w="0" w:type="dxa"/>
            <w:left w:w="108" w:type="dxa"/>
            <w:bottom w:w="0" w:type="dxa"/>
            <w:right w:w="108" w:type="dxa"/>
          </w:tblCellMar>
        </w:tblPrEx>
        <w:trPr>
          <w:trHeight w:val="493"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EEE6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B91DD3">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A351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文本编辑工具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2E58C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操作系统通过内置、软件仓库或附加光盘等方式提供如 Emacs、Vim 等。</w:t>
            </w:r>
          </w:p>
        </w:tc>
      </w:tr>
      <w:tr w14:paraId="747A5304">
        <w:tblPrEx>
          <w:tblCellMar>
            <w:top w:w="0" w:type="dxa"/>
            <w:left w:w="108" w:type="dxa"/>
            <w:bottom w:w="0" w:type="dxa"/>
            <w:right w:w="108" w:type="dxa"/>
          </w:tblCellMar>
        </w:tblPrEx>
        <w:trPr>
          <w:trHeight w:val="145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1E77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97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4AC4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开发支持</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8E1B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开发文档</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790F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操作系统应内置或通过官方网站、社区等提供中文开发文档，包括：</w:t>
            </w:r>
          </w:p>
          <w:p w14:paraId="6474C73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软件开发参考文档；</w:t>
            </w:r>
          </w:p>
          <w:p w14:paraId="22E766C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驱动开发参考文档；</w:t>
            </w:r>
          </w:p>
          <w:p w14:paraId="5A032A9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应用移植开发文档；</w:t>
            </w:r>
          </w:p>
          <w:p w14:paraId="0E10D6F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API 文档</w:t>
            </w:r>
            <w:r>
              <w:rPr>
                <w:rFonts w:hint="eastAsia" w:ascii="仿宋" w:hAnsi="仿宋" w:eastAsia="仿宋" w:cs="仿宋"/>
                <w:color w:val="auto"/>
                <w:kern w:val="0"/>
                <w:sz w:val="24"/>
                <w:szCs w:val="24"/>
                <w:highlight w:val="none"/>
                <w:lang w:eastAsia="zh-CN" w:bidi="ar"/>
              </w:rPr>
              <w:t>。</w:t>
            </w:r>
          </w:p>
        </w:tc>
      </w:tr>
      <w:tr w14:paraId="563C908E">
        <w:tblPrEx>
          <w:tblCellMar>
            <w:top w:w="0" w:type="dxa"/>
            <w:left w:w="108" w:type="dxa"/>
            <w:bottom w:w="0" w:type="dxa"/>
            <w:right w:w="108" w:type="dxa"/>
          </w:tblCellMar>
        </w:tblPrEx>
        <w:trPr>
          <w:trHeight w:val="1053"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CD38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98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58D3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运行环境兼容</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36F5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版本兼容</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B41C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操作系统基础运行库或开发环境向后（向下）兼容，即系统版本升级后，能兼容上一版本所运行的软件与设备；</w:t>
            </w:r>
          </w:p>
          <w:p w14:paraId="4EF8504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系统主版本兼容维护时间自发布之日起不低于 5 年，包括但不限于安全修复、功能升级、新硬件支持等；</w:t>
            </w:r>
          </w:p>
          <w:p w14:paraId="501F78A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支持以增量升级包的方式实现版本更新</w:t>
            </w:r>
            <w:r>
              <w:rPr>
                <w:rFonts w:hint="eastAsia" w:ascii="仿宋" w:hAnsi="仿宋" w:eastAsia="仿宋" w:cs="仿宋"/>
                <w:color w:val="auto"/>
                <w:kern w:val="0"/>
                <w:sz w:val="24"/>
                <w:szCs w:val="24"/>
                <w:highlight w:val="none"/>
                <w:lang w:eastAsia="zh-CN" w:bidi="ar"/>
              </w:rPr>
              <w:t>。</w:t>
            </w:r>
          </w:p>
        </w:tc>
      </w:tr>
      <w:tr w14:paraId="2100B73A">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9214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99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A029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A00E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文件系统层次结构</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E084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供应商应给出长期兼容支持的文件系统层次结构</w:t>
            </w:r>
            <w:r>
              <w:rPr>
                <w:rFonts w:hint="eastAsia" w:ascii="仿宋" w:hAnsi="仿宋" w:eastAsia="仿宋" w:cs="仿宋"/>
                <w:color w:val="auto"/>
                <w:kern w:val="0"/>
                <w:sz w:val="24"/>
                <w:szCs w:val="24"/>
                <w:highlight w:val="none"/>
                <w:lang w:eastAsia="zh-CN" w:bidi="ar"/>
              </w:rPr>
              <w:t>。</w:t>
            </w:r>
          </w:p>
        </w:tc>
      </w:tr>
      <w:tr w14:paraId="254CA529">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538F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7B2D2">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04F8F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运行库</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C9D5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供应商应给出长期兼容支持的运行库</w:t>
            </w:r>
            <w:r>
              <w:rPr>
                <w:rFonts w:hint="eastAsia" w:ascii="仿宋" w:hAnsi="仿宋" w:eastAsia="仿宋" w:cs="仿宋"/>
                <w:color w:val="auto"/>
                <w:kern w:val="0"/>
                <w:sz w:val="24"/>
                <w:szCs w:val="24"/>
                <w:highlight w:val="none"/>
                <w:lang w:eastAsia="zh-CN" w:bidi="ar"/>
              </w:rPr>
              <w:t>。</w:t>
            </w:r>
          </w:p>
        </w:tc>
      </w:tr>
      <w:tr w14:paraId="3315DFEE">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4A3F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FF8D6">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9117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命令</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29A4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供应商应给出长期兼容支持的常用命令</w:t>
            </w:r>
            <w:r>
              <w:rPr>
                <w:rFonts w:hint="eastAsia" w:ascii="仿宋" w:hAnsi="仿宋" w:eastAsia="仿宋" w:cs="仿宋"/>
                <w:color w:val="auto"/>
                <w:kern w:val="0"/>
                <w:sz w:val="24"/>
                <w:szCs w:val="24"/>
                <w:highlight w:val="none"/>
                <w:lang w:eastAsia="zh-CN" w:bidi="ar"/>
              </w:rPr>
              <w:t>。</w:t>
            </w:r>
          </w:p>
        </w:tc>
      </w:tr>
      <w:tr w14:paraId="2A96823A">
        <w:tblPrEx>
          <w:shd w:val="clear" w:color="auto" w:fill="FFFFFF" w:themeFill="background1"/>
          <w:tblCellMar>
            <w:top w:w="0" w:type="dxa"/>
            <w:left w:w="108" w:type="dxa"/>
            <w:bottom w:w="0" w:type="dxa"/>
            <w:right w:w="108" w:type="dxa"/>
          </w:tblCellMar>
        </w:tblPrEx>
        <w:trPr>
          <w:trHeight w:val="52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506A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102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9F4BB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软件包</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964A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软件包格式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8A3C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操作系统是Linux 内核的操作系统时，支持安装 RPM 与 DEB 格式的软件包，当系统默认不支持 RPM 或 DEB 格式的软件包时，提供工具对软件包格式进行转换，软件包格式转换不影响软件对环境依赖关系</w:t>
            </w:r>
            <w:r>
              <w:rPr>
                <w:rFonts w:hint="eastAsia" w:ascii="仿宋" w:hAnsi="仿宋" w:eastAsia="仿宋" w:cs="仿宋"/>
                <w:color w:val="auto"/>
                <w:kern w:val="0"/>
                <w:sz w:val="24"/>
                <w:szCs w:val="24"/>
                <w:highlight w:val="none"/>
                <w:lang w:eastAsia="zh-CN" w:bidi="ar"/>
              </w:rPr>
              <w:t>。</w:t>
            </w:r>
          </w:p>
        </w:tc>
      </w:tr>
      <w:tr w14:paraId="1F6EE2B1">
        <w:tblPrEx>
          <w:tblCellMar>
            <w:top w:w="0" w:type="dxa"/>
            <w:left w:w="108" w:type="dxa"/>
            <w:bottom w:w="0" w:type="dxa"/>
            <w:right w:w="108" w:type="dxa"/>
          </w:tblCellMar>
        </w:tblPrEx>
        <w:trPr>
          <w:trHeight w:val="267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12FA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A92DB">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DCA7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软件包管理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C19A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操作系统支持图形化方式下载、安装和卸载软件包；</w:t>
            </w:r>
          </w:p>
          <w:p w14:paraId="399FD5B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显示已安装软件包的描述和包含的文件；</w:t>
            </w:r>
          </w:p>
          <w:p w14:paraId="3E5DF80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支持安装时优先自动进行缺失依赖软件包的下载和安装；</w:t>
            </w:r>
          </w:p>
          <w:p w14:paraId="0E26456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自动检测本地安装包，当发现安装包未经签名认证时自动告警；</w:t>
            </w:r>
          </w:p>
          <w:p w14:paraId="3AF2E3A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在连接软件仓库/应用商店时（含局域网、广域网）能自动搜索并下载依赖的软件包</w:t>
            </w:r>
            <w:r>
              <w:rPr>
                <w:rFonts w:hint="eastAsia" w:ascii="仿宋" w:hAnsi="仿宋" w:eastAsia="仿宋" w:cs="仿宋"/>
                <w:color w:val="auto"/>
                <w:kern w:val="0"/>
                <w:sz w:val="24"/>
                <w:szCs w:val="24"/>
                <w:highlight w:val="none"/>
                <w:lang w:eastAsia="zh-CN" w:bidi="ar"/>
              </w:rPr>
              <w:t>。</w:t>
            </w:r>
          </w:p>
        </w:tc>
      </w:tr>
      <w:tr w14:paraId="2DE71717">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E3F1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104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3125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硬件兼容（整机）</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8014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微型计算机兼容清单</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2BE4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供应商提供兼容的台式微型计算机品牌及型号清单，且至少兼容一款产品</w:t>
            </w:r>
            <w:r>
              <w:rPr>
                <w:rFonts w:hint="eastAsia" w:ascii="仿宋" w:hAnsi="仿宋" w:eastAsia="仿宋" w:cs="仿宋"/>
                <w:color w:val="auto"/>
                <w:kern w:val="0"/>
                <w:sz w:val="24"/>
                <w:szCs w:val="24"/>
                <w:highlight w:val="none"/>
                <w:lang w:eastAsia="zh-CN" w:bidi="ar"/>
              </w:rPr>
              <w:t>。</w:t>
            </w:r>
          </w:p>
        </w:tc>
      </w:tr>
      <w:tr w14:paraId="12627DE1">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7F4E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63C26E">
            <w:pPr>
              <w:spacing w:line="360" w:lineRule="auto"/>
              <w:jc w:val="left"/>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39D2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便携式微型计算机兼容清单</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C3D2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供应商提供兼容的便携式微型计算机品牌及型号清单，且至少兼容一款产品</w:t>
            </w:r>
            <w:r>
              <w:rPr>
                <w:rFonts w:hint="eastAsia" w:ascii="仿宋" w:hAnsi="仿宋" w:eastAsia="仿宋" w:cs="仿宋"/>
                <w:color w:val="auto"/>
                <w:kern w:val="0"/>
                <w:sz w:val="24"/>
                <w:szCs w:val="24"/>
                <w:highlight w:val="none"/>
                <w:lang w:eastAsia="zh-CN" w:bidi="ar"/>
              </w:rPr>
              <w:t>。</w:t>
            </w:r>
          </w:p>
        </w:tc>
      </w:tr>
      <w:tr w14:paraId="2B5DF076">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0044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106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B880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硬件兼容（部件）</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39DA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固件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871A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供应商提供兼容的固件品牌及型号清单，且至少兼容一款产品</w:t>
            </w:r>
            <w:r>
              <w:rPr>
                <w:rFonts w:hint="eastAsia" w:ascii="仿宋" w:hAnsi="仿宋" w:eastAsia="仿宋" w:cs="仿宋"/>
                <w:color w:val="auto"/>
                <w:kern w:val="0"/>
                <w:sz w:val="24"/>
                <w:szCs w:val="24"/>
                <w:highlight w:val="none"/>
                <w:lang w:eastAsia="zh-CN" w:bidi="ar"/>
              </w:rPr>
              <w:t>。</w:t>
            </w:r>
          </w:p>
        </w:tc>
      </w:tr>
      <w:tr w14:paraId="452134A3">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551F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EEAB5">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AAC8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显卡</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5B02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供应商提供兼容的显卡品牌及型号清单，且至少兼容一款产品</w:t>
            </w:r>
            <w:r>
              <w:rPr>
                <w:rFonts w:hint="eastAsia" w:ascii="仿宋" w:hAnsi="仿宋" w:eastAsia="仿宋" w:cs="仿宋"/>
                <w:color w:val="auto"/>
                <w:kern w:val="0"/>
                <w:sz w:val="24"/>
                <w:szCs w:val="24"/>
                <w:highlight w:val="none"/>
                <w:lang w:eastAsia="zh-CN" w:bidi="ar"/>
              </w:rPr>
              <w:t>。</w:t>
            </w:r>
          </w:p>
        </w:tc>
      </w:tr>
      <w:tr w14:paraId="3FEB0086">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F6E2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4575C">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F396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网卡</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17FE2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供应商提供兼容的有线、无线网卡品牌及型号清单，且至少兼容一款产品</w:t>
            </w:r>
            <w:r>
              <w:rPr>
                <w:rFonts w:hint="eastAsia" w:ascii="仿宋" w:hAnsi="仿宋" w:eastAsia="仿宋" w:cs="仿宋"/>
                <w:color w:val="auto"/>
                <w:kern w:val="0"/>
                <w:sz w:val="24"/>
                <w:szCs w:val="24"/>
                <w:highlight w:val="none"/>
                <w:lang w:eastAsia="zh-CN" w:bidi="ar"/>
              </w:rPr>
              <w:t>。</w:t>
            </w:r>
          </w:p>
        </w:tc>
      </w:tr>
      <w:tr w14:paraId="42A9DB1F">
        <w:tblPrEx>
          <w:shd w:val="clear" w:color="auto" w:fill="FFFFFF" w:themeFill="background1"/>
          <w:tblCellMar>
            <w:top w:w="0" w:type="dxa"/>
            <w:left w:w="108" w:type="dxa"/>
            <w:bottom w:w="0" w:type="dxa"/>
            <w:right w:w="108" w:type="dxa"/>
          </w:tblCellMar>
        </w:tblPrEx>
        <w:trPr>
          <w:trHeight w:val="497"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57AE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109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10DF6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0803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蓝牙</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B21B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供应商提供兼容的蓝牙设备品牌及型号清单，且至少兼容一款产品</w:t>
            </w:r>
            <w:r>
              <w:rPr>
                <w:rFonts w:hint="eastAsia" w:ascii="仿宋" w:hAnsi="仿宋" w:eastAsia="仿宋" w:cs="仿宋"/>
                <w:color w:val="auto"/>
                <w:kern w:val="0"/>
                <w:sz w:val="24"/>
                <w:szCs w:val="24"/>
                <w:highlight w:val="none"/>
                <w:lang w:eastAsia="zh-CN" w:bidi="ar"/>
              </w:rPr>
              <w:t>。</w:t>
            </w:r>
          </w:p>
        </w:tc>
      </w:tr>
      <w:tr w14:paraId="17FB949D">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4C07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62955">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482B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显示设备</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CE53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供应商提供兼容的显示设备品牌及型号清单，且至少兼容一款产品</w:t>
            </w:r>
            <w:r>
              <w:rPr>
                <w:rFonts w:hint="eastAsia" w:ascii="仿宋" w:hAnsi="仿宋" w:eastAsia="仿宋" w:cs="仿宋"/>
                <w:color w:val="auto"/>
                <w:kern w:val="0"/>
                <w:sz w:val="24"/>
                <w:szCs w:val="24"/>
                <w:highlight w:val="none"/>
                <w:lang w:eastAsia="zh-CN" w:bidi="ar"/>
              </w:rPr>
              <w:t>。</w:t>
            </w:r>
          </w:p>
        </w:tc>
      </w:tr>
      <w:tr w14:paraId="2644BC41">
        <w:tblPrEx>
          <w:shd w:val="clear" w:color="auto" w:fill="FFFFFF" w:themeFill="background1"/>
          <w:tblCellMar>
            <w:top w:w="0" w:type="dxa"/>
            <w:left w:w="108" w:type="dxa"/>
            <w:bottom w:w="0" w:type="dxa"/>
            <w:right w:w="108" w:type="dxa"/>
          </w:tblCellMar>
        </w:tblPrEx>
        <w:trPr>
          <w:trHeight w:val="539"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8E99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1E85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09C2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生物特征</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5211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供应商提供兼容的生物识别设备（指纹、人脸）品牌及型号清单，且至少兼容一款产品</w:t>
            </w:r>
            <w:r>
              <w:rPr>
                <w:rFonts w:hint="eastAsia" w:ascii="仿宋" w:hAnsi="仿宋" w:eastAsia="仿宋" w:cs="仿宋"/>
                <w:color w:val="auto"/>
                <w:kern w:val="0"/>
                <w:sz w:val="24"/>
                <w:szCs w:val="24"/>
                <w:highlight w:val="none"/>
                <w:lang w:eastAsia="zh-CN" w:bidi="ar"/>
              </w:rPr>
              <w:t>。</w:t>
            </w:r>
          </w:p>
        </w:tc>
      </w:tr>
      <w:tr w14:paraId="1512D056">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7BDCC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112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BDBB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硬件兼容（外设）</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9A19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打印机</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69AB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供应商提供兼容的打印机品牌及型号清单，且至少兼容一款产品</w:t>
            </w:r>
            <w:r>
              <w:rPr>
                <w:rFonts w:hint="eastAsia" w:ascii="仿宋" w:hAnsi="仿宋" w:eastAsia="仿宋" w:cs="仿宋"/>
                <w:color w:val="auto"/>
                <w:kern w:val="0"/>
                <w:sz w:val="24"/>
                <w:szCs w:val="24"/>
                <w:highlight w:val="none"/>
                <w:lang w:eastAsia="zh-CN" w:bidi="ar"/>
              </w:rPr>
              <w:t>。</w:t>
            </w:r>
          </w:p>
        </w:tc>
      </w:tr>
      <w:tr w14:paraId="527BECD0">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6132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D3FB5">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1F47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扫描仪</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6CDE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供应商提供兼容的扫描仪品牌及型号清单，且至少兼容一款产品</w:t>
            </w:r>
            <w:r>
              <w:rPr>
                <w:rFonts w:hint="eastAsia" w:ascii="仿宋" w:hAnsi="仿宋" w:eastAsia="仿宋" w:cs="仿宋"/>
                <w:color w:val="auto"/>
                <w:kern w:val="0"/>
                <w:sz w:val="24"/>
                <w:szCs w:val="24"/>
                <w:highlight w:val="none"/>
                <w:lang w:eastAsia="zh-CN" w:bidi="ar"/>
              </w:rPr>
              <w:t>。</w:t>
            </w:r>
          </w:p>
        </w:tc>
      </w:tr>
      <w:tr w14:paraId="3EC59633">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BC97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69FA3">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ADB5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摄录设备</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0CD6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供应商提供兼容的摄录设备品牌及型号清单，且至少兼容一款产品</w:t>
            </w:r>
            <w:r>
              <w:rPr>
                <w:rFonts w:hint="eastAsia" w:ascii="仿宋" w:hAnsi="仿宋" w:eastAsia="仿宋" w:cs="仿宋"/>
                <w:color w:val="auto"/>
                <w:kern w:val="0"/>
                <w:sz w:val="24"/>
                <w:szCs w:val="24"/>
                <w:highlight w:val="none"/>
                <w:lang w:eastAsia="zh-CN" w:bidi="ar"/>
              </w:rPr>
              <w:t>。</w:t>
            </w:r>
          </w:p>
        </w:tc>
      </w:tr>
      <w:tr w14:paraId="0EAAE0EC">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FF7AF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115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D9CF3">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78826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存储设备</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A19F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 USB2.0，3.0，3.1 的 U盘和移动硬盘品牌及型号清单，且至少兼容一款产品</w:t>
            </w:r>
            <w:r>
              <w:rPr>
                <w:rFonts w:hint="eastAsia" w:ascii="仿宋" w:hAnsi="仿宋" w:eastAsia="仿宋" w:cs="仿宋"/>
                <w:color w:val="auto"/>
                <w:kern w:val="0"/>
                <w:sz w:val="24"/>
                <w:szCs w:val="24"/>
                <w:highlight w:val="none"/>
                <w:lang w:eastAsia="zh-CN" w:bidi="ar"/>
              </w:rPr>
              <w:t>。</w:t>
            </w:r>
          </w:p>
        </w:tc>
      </w:tr>
      <w:tr w14:paraId="287BF122">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D7944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6C11C">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18C9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主流蓝牙设备</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4231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供应商提供兼容的蓝牙鼠标、键盘、音响等品牌及型号清单，且至少兼容一款产品</w:t>
            </w:r>
            <w:r>
              <w:rPr>
                <w:rFonts w:hint="eastAsia" w:ascii="仿宋" w:hAnsi="仿宋" w:eastAsia="仿宋" w:cs="仿宋"/>
                <w:color w:val="auto"/>
                <w:kern w:val="0"/>
                <w:sz w:val="24"/>
                <w:szCs w:val="24"/>
                <w:highlight w:val="none"/>
                <w:lang w:eastAsia="zh-CN" w:bidi="ar"/>
              </w:rPr>
              <w:t>。</w:t>
            </w:r>
          </w:p>
        </w:tc>
      </w:tr>
      <w:tr w14:paraId="15B03649">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6C736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E636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7199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主流 USB 外设</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B15C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供应商提供兼容的USB 设备，如 USB 鼠标、键盘、音响、网卡等品牌及型号清单，且至少兼容一款产品</w:t>
            </w:r>
            <w:r>
              <w:rPr>
                <w:rFonts w:hint="eastAsia" w:ascii="仿宋" w:hAnsi="仿宋" w:eastAsia="仿宋" w:cs="仿宋"/>
                <w:color w:val="auto"/>
                <w:kern w:val="0"/>
                <w:sz w:val="24"/>
                <w:szCs w:val="24"/>
                <w:highlight w:val="none"/>
                <w:lang w:eastAsia="zh-CN" w:bidi="ar"/>
              </w:rPr>
              <w:t>。</w:t>
            </w:r>
          </w:p>
        </w:tc>
      </w:tr>
      <w:tr w14:paraId="301E7DAE">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CE13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118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DBAE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软件兼容（日</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常办公）</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1925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办公软件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5E39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供应商提供兼容的办公软件品牌及版本清单，且至少兼容一款产品</w:t>
            </w:r>
          </w:p>
        </w:tc>
      </w:tr>
      <w:tr w14:paraId="20135743">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9E9A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119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D242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CDF9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版式软件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CD0D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供应商提供兼容的版式软件品牌及版本清单，且至少兼容一款产品</w:t>
            </w:r>
            <w:r>
              <w:rPr>
                <w:rFonts w:hint="eastAsia" w:ascii="仿宋" w:hAnsi="仿宋" w:eastAsia="仿宋" w:cs="仿宋"/>
                <w:color w:val="auto"/>
                <w:kern w:val="0"/>
                <w:sz w:val="24"/>
                <w:szCs w:val="24"/>
                <w:highlight w:val="none"/>
                <w:lang w:eastAsia="zh-CN" w:bidi="ar"/>
              </w:rPr>
              <w:t>。</w:t>
            </w:r>
          </w:p>
        </w:tc>
      </w:tr>
      <w:tr w14:paraId="1D59B060">
        <w:tblPrEx>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6D03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A88FB">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0514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签名软件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D0ED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供应商提供兼容的电子签名、电子签章、云签章、key 签署等签名软件的品牌及版本清单，且至少兼容一款产品</w:t>
            </w:r>
            <w:r>
              <w:rPr>
                <w:rFonts w:hint="eastAsia" w:ascii="仿宋" w:hAnsi="仿宋" w:eastAsia="仿宋" w:cs="仿宋"/>
                <w:color w:val="auto"/>
                <w:kern w:val="0"/>
                <w:sz w:val="24"/>
                <w:szCs w:val="24"/>
                <w:highlight w:val="none"/>
                <w:lang w:eastAsia="zh-CN" w:bidi="ar"/>
              </w:rPr>
              <w:t>。</w:t>
            </w:r>
          </w:p>
        </w:tc>
      </w:tr>
      <w:tr w14:paraId="1FF8522A">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CC23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121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F817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软件兼容（安</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全防护）</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C42B1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杀毒软件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808A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供应商提供兼容的杀毒软件的品牌及版本清单，且至少兼容一款产品</w:t>
            </w:r>
            <w:r>
              <w:rPr>
                <w:rFonts w:hint="eastAsia" w:ascii="仿宋" w:hAnsi="仿宋" w:eastAsia="仿宋" w:cs="仿宋"/>
                <w:color w:val="auto"/>
                <w:kern w:val="0"/>
                <w:sz w:val="24"/>
                <w:szCs w:val="24"/>
                <w:highlight w:val="none"/>
                <w:lang w:eastAsia="zh-CN" w:bidi="ar"/>
              </w:rPr>
              <w:t>。</w:t>
            </w:r>
          </w:p>
        </w:tc>
      </w:tr>
      <w:tr w14:paraId="4C496A56">
        <w:tblPrEx>
          <w:tblCellMar>
            <w:top w:w="0" w:type="dxa"/>
            <w:left w:w="108" w:type="dxa"/>
            <w:bottom w:w="0" w:type="dxa"/>
            <w:right w:w="108" w:type="dxa"/>
          </w:tblCellMar>
        </w:tblPrEx>
        <w:trPr>
          <w:trHeight w:val="978"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C73D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81AA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7818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身份鉴别系统</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8A12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供应商提供兼容的通过指纹、人脸识别、Ukey 等方式对使用者身份进行验证的系统品牌及版本清单，且至少兼容一款产品</w:t>
            </w:r>
            <w:r>
              <w:rPr>
                <w:rFonts w:hint="eastAsia" w:ascii="仿宋" w:hAnsi="仿宋" w:eastAsia="仿宋" w:cs="仿宋"/>
                <w:color w:val="auto"/>
                <w:kern w:val="0"/>
                <w:sz w:val="24"/>
                <w:szCs w:val="24"/>
                <w:highlight w:val="none"/>
                <w:lang w:eastAsia="zh-CN" w:bidi="ar"/>
              </w:rPr>
              <w:t>。</w:t>
            </w:r>
          </w:p>
        </w:tc>
      </w:tr>
      <w:tr w14:paraId="5B6079EA">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306F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BF8DA">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10EA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 xml:space="preserve"> 日志管理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856A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供应商提供兼容的日志管理软件品牌及版本清单，且至少兼容一款产品</w:t>
            </w:r>
            <w:r>
              <w:rPr>
                <w:rFonts w:hint="eastAsia" w:ascii="仿宋" w:hAnsi="仿宋" w:eastAsia="仿宋" w:cs="仿宋"/>
                <w:color w:val="auto"/>
                <w:kern w:val="0"/>
                <w:sz w:val="24"/>
                <w:szCs w:val="24"/>
                <w:highlight w:val="none"/>
                <w:lang w:eastAsia="zh-CN" w:bidi="ar"/>
              </w:rPr>
              <w:t>。</w:t>
            </w:r>
          </w:p>
        </w:tc>
      </w:tr>
      <w:tr w14:paraId="3F0D99A6">
        <w:tblPrEx>
          <w:shd w:val="clear" w:color="auto" w:fill="FFFFFF" w:themeFill="background1"/>
          <w:tblCellMar>
            <w:top w:w="0" w:type="dxa"/>
            <w:left w:w="108" w:type="dxa"/>
            <w:bottom w:w="0" w:type="dxa"/>
            <w:right w:w="108" w:type="dxa"/>
          </w:tblCellMar>
        </w:tblPrEx>
        <w:trPr>
          <w:trHeight w:val="736"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4D84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F05D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4AD6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防火墙</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2B19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供应商提供兼容的网络防护、安全管理等软件的品牌及版本清单，且至少兼容一款产品</w:t>
            </w:r>
            <w:r>
              <w:rPr>
                <w:rFonts w:hint="eastAsia" w:ascii="仿宋" w:hAnsi="仿宋" w:eastAsia="仿宋" w:cs="仿宋"/>
                <w:color w:val="auto"/>
                <w:kern w:val="0"/>
                <w:sz w:val="24"/>
                <w:szCs w:val="24"/>
                <w:highlight w:val="none"/>
                <w:lang w:eastAsia="zh-CN" w:bidi="ar"/>
              </w:rPr>
              <w:t>。</w:t>
            </w:r>
          </w:p>
        </w:tc>
      </w:tr>
      <w:tr w14:paraId="70F5684D">
        <w:tblPrEx>
          <w:tblCellMar>
            <w:top w:w="0" w:type="dxa"/>
            <w:left w:w="108" w:type="dxa"/>
            <w:bottom w:w="0" w:type="dxa"/>
            <w:right w:w="108" w:type="dxa"/>
          </w:tblCellMar>
        </w:tblPrEx>
        <w:trPr>
          <w:trHeight w:val="7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F605E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125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6DA81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软件兼容（网</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络应用）</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8F2CF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网络会议</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43FD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供应商提供兼容的网络会议软件的品牌及版本清单，且至少兼容一款产品</w:t>
            </w:r>
            <w:r>
              <w:rPr>
                <w:rFonts w:hint="eastAsia" w:ascii="仿宋" w:hAnsi="仿宋" w:eastAsia="仿宋" w:cs="仿宋"/>
                <w:color w:val="auto"/>
                <w:kern w:val="0"/>
                <w:sz w:val="24"/>
                <w:szCs w:val="24"/>
                <w:highlight w:val="none"/>
                <w:lang w:eastAsia="zh-CN" w:bidi="ar"/>
              </w:rPr>
              <w:t>。</w:t>
            </w:r>
          </w:p>
        </w:tc>
      </w:tr>
      <w:tr w14:paraId="6C0B28CE">
        <w:tblPrEx>
          <w:tblCellMar>
            <w:top w:w="0" w:type="dxa"/>
            <w:left w:w="108" w:type="dxa"/>
            <w:bottom w:w="0" w:type="dxa"/>
            <w:right w:w="108" w:type="dxa"/>
          </w:tblCellMar>
        </w:tblPrEx>
        <w:trPr>
          <w:trHeight w:val="7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AE68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8D558">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2700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浏览器</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DCB4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供应商提供兼容的浏览器的品牌及版本清单，且至少兼容一款产品</w:t>
            </w:r>
            <w:r>
              <w:rPr>
                <w:rFonts w:hint="eastAsia" w:ascii="仿宋" w:hAnsi="仿宋" w:eastAsia="仿宋" w:cs="仿宋"/>
                <w:color w:val="auto"/>
                <w:kern w:val="0"/>
                <w:sz w:val="24"/>
                <w:szCs w:val="24"/>
                <w:highlight w:val="none"/>
                <w:lang w:eastAsia="zh-CN" w:bidi="ar"/>
              </w:rPr>
              <w:t>。</w:t>
            </w:r>
          </w:p>
        </w:tc>
      </w:tr>
      <w:tr w14:paraId="2C430560">
        <w:tblPrEx>
          <w:tblCellMar>
            <w:top w:w="0" w:type="dxa"/>
            <w:left w:w="108" w:type="dxa"/>
            <w:bottom w:w="0" w:type="dxa"/>
            <w:right w:w="108" w:type="dxa"/>
          </w:tblCellMar>
        </w:tblPrEx>
        <w:trPr>
          <w:trHeight w:val="7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EE95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E8C3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B85D8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新闻信息</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30423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供应商提供兼容的新闻信息类软件的品牌及版本清单，且至少兼容一款产品</w:t>
            </w:r>
            <w:r>
              <w:rPr>
                <w:rFonts w:hint="eastAsia" w:ascii="仿宋" w:hAnsi="仿宋" w:eastAsia="仿宋" w:cs="仿宋"/>
                <w:color w:val="auto"/>
                <w:kern w:val="0"/>
                <w:sz w:val="24"/>
                <w:szCs w:val="24"/>
                <w:highlight w:val="none"/>
                <w:lang w:eastAsia="zh-CN" w:bidi="ar"/>
              </w:rPr>
              <w:t>。</w:t>
            </w:r>
          </w:p>
        </w:tc>
      </w:tr>
      <w:tr w14:paraId="0BA52276">
        <w:tblPrEx>
          <w:shd w:val="clear" w:color="auto" w:fill="FFFFFF" w:themeFill="background1"/>
          <w:tblCellMar>
            <w:top w:w="0" w:type="dxa"/>
            <w:left w:w="108" w:type="dxa"/>
            <w:bottom w:w="0" w:type="dxa"/>
            <w:right w:w="108" w:type="dxa"/>
          </w:tblCellMar>
        </w:tblPrEx>
        <w:trPr>
          <w:trHeight w:val="5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7A70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128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6D7B1">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DC027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社交软件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5B8C2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供应商提供兼容的社交软件的品牌及版本单，且至少兼容一款产品</w:t>
            </w:r>
            <w:r>
              <w:rPr>
                <w:rFonts w:hint="eastAsia" w:ascii="仿宋" w:hAnsi="仿宋" w:eastAsia="仿宋" w:cs="仿宋"/>
                <w:color w:val="auto"/>
                <w:kern w:val="0"/>
                <w:sz w:val="24"/>
                <w:szCs w:val="24"/>
                <w:highlight w:val="none"/>
                <w:lang w:eastAsia="zh-CN" w:bidi="ar"/>
              </w:rPr>
              <w:t>。</w:t>
            </w:r>
          </w:p>
        </w:tc>
      </w:tr>
      <w:tr w14:paraId="0908DC3D">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9DB3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129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51F4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软件兼容（多媒体）</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6DCD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图形图像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7CBE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供应商提供兼容的图像查看、图像编辑的品牌及版本清单，且至少兼容一款产品</w:t>
            </w:r>
            <w:r>
              <w:rPr>
                <w:rFonts w:hint="eastAsia" w:ascii="仿宋" w:hAnsi="仿宋" w:eastAsia="仿宋" w:cs="仿宋"/>
                <w:color w:val="auto"/>
                <w:kern w:val="0"/>
                <w:sz w:val="24"/>
                <w:szCs w:val="24"/>
                <w:highlight w:val="none"/>
                <w:lang w:eastAsia="zh-CN" w:bidi="ar"/>
              </w:rPr>
              <w:t>。</w:t>
            </w:r>
          </w:p>
        </w:tc>
      </w:tr>
      <w:tr w14:paraId="7551ADDC">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34AE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F37C0">
            <w:pPr>
              <w:spacing w:line="360" w:lineRule="auto"/>
              <w:jc w:val="left"/>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B61C8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媒体播放</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CBDC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供应商提供兼容的媒体播放类软件品牌及版本清单，且至少兼容一款产品</w:t>
            </w:r>
            <w:r>
              <w:rPr>
                <w:rFonts w:hint="eastAsia" w:ascii="仿宋" w:hAnsi="仿宋" w:eastAsia="仿宋" w:cs="仿宋"/>
                <w:color w:val="auto"/>
                <w:kern w:val="0"/>
                <w:sz w:val="24"/>
                <w:szCs w:val="24"/>
                <w:highlight w:val="none"/>
                <w:lang w:eastAsia="zh-CN" w:bidi="ar"/>
              </w:rPr>
              <w:t>。</w:t>
            </w:r>
          </w:p>
        </w:tc>
      </w:tr>
      <w:tr w14:paraId="60CDAEAA">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C7B8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1AB93">
            <w:pPr>
              <w:spacing w:line="360" w:lineRule="auto"/>
              <w:jc w:val="left"/>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EB6F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音乐电台</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A235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供应商提供兼容的多媒体类软件品牌及版本清单，且至少兼容一款产品</w:t>
            </w:r>
            <w:r>
              <w:rPr>
                <w:rFonts w:hint="eastAsia" w:ascii="仿宋" w:hAnsi="仿宋" w:eastAsia="仿宋" w:cs="仿宋"/>
                <w:color w:val="auto"/>
                <w:kern w:val="0"/>
                <w:sz w:val="24"/>
                <w:szCs w:val="24"/>
                <w:highlight w:val="none"/>
                <w:lang w:eastAsia="zh-CN" w:bidi="ar"/>
              </w:rPr>
              <w:t>。</w:t>
            </w:r>
          </w:p>
        </w:tc>
      </w:tr>
      <w:tr w14:paraId="1DD879AB">
        <w:tblPrEx>
          <w:tblCellMar>
            <w:top w:w="0" w:type="dxa"/>
            <w:left w:w="108" w:type="dxa"/>
            <w:bottom w:w="0" w:type="dxa"/>
            <w:right w:w="108" w:type="dxa"/>
          </w:tblCellMar>
        </w:tblPrEx>
        <w:trPr>
          <w:trHeight w:val="121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4624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132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DB92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便捷使用</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59E1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帮助提示</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7674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操作系统提供内置系统和应用中文图文用户手册，包括使用说明、示例、常见故障处理等；对需要补充解释的部分，以合适方式提供中文提示</w:t>
            </w:r>
            <w:r>
              <w:rPr>
                <w:rFonts w:hint="eastAsia" w:ascii="仿宋" w:hAnsi="仿宋" w:eastAsia="仿宋" w:cs="仿宋"/>
                <w:color w:val="auto"/>
                <w:kern w:val="0"/>
                <w:sz w:val="24"/>
                <w:szCs w:val="24"/>
                <w:highlight w:val="none"/>
                <w:lang w:eastAsia="zh-CN" w:bidi="ar"/>
              </w:rPr>
              <w:t>。</w:t>
            </w:r>
          </w:p>
        </w:tc>
      </w:tr>
      <w:tr w14:paraId="74193A44">
        <w:tblPrEx>
          <w:tblCellMar>
            <w:top w:w="0" w:type="dxa"/>
            <w:left w:w="108" w:type="dxa"/>
            <w:bottom w:w="0" w:type="dxa"/>
            <w:right w:w="108" w:type="dxa"/>
          </w:tblCellMar>
        </w:tblPrEx>
        <w:trPr>
          <w:trHeight w:val="361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CA54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AC784">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CCD3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快捷键</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555E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操作系统支持以下快捷键：</w:t>
            </w:r>
          </w:p>
          <w:p w14:paraId="4D0F119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&lt;Super&gt; 开始选单</w:t>
            </w:r>
          </w:p>
          <w:p w14:paraId="73B8399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&lt;Alt&gt;+&lt;Tab&gt; 遍历窗口&lt;Shift&gt;+&lt;Alt&gt;+&lt;Tab&gt; 反向遍历窗口&lt;Alt&gt;+&lt;F4&gt; 关闭当前窗口</w:t>
            </w:r>
          </w:p>
          <w:p w14:paraId="4811A40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&lt;Ctrl&gt;+&lt;A&gt; 全选</w:t>
            </w:r>
          </w:p>
          <w:p w14:paraId="48534D5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&lt;Ctrl&gt;+&lt;X&gt; 剪切</w:t>
            </w:r>
          </w:p>
          <w:p w14:paraId="25D642C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&lt;Ctrl&gt;+&lt;C&gt; 复制</w:t>
            </w:r>
          </w:p>
          <w:p w14:paraId="5D8C0D6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&lt;Ctrl&gt;+&lt;V&gt; 粘贴</w:t>
            </w:r>
          </w:p>
          <w:p w14:paraId="284F252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&lt;Ctrl&gt;+&lt;Space&gt; 开启/关闭输入法&lt;Ctrl&gt;+&lt;Shift&gt; 切换输入法</w:t>
            </w:r>
          </w:p>
          <w:p w14:paraId="09A0562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&lt;Super&gt;+&lt;L&gt; 桌面锁定</w:t>
            </w:r>
          </w:p>
          <w:p w14:paraId="5E767E0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&lt;Super&gt;+&lt;D&gt; 显示桌面</w:t>
            </w:r>
          </w:p>
          <w:p w14:paraId="5E23121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&lt;Super&gt;+&lt;E&gt; 打开文件管理器&lt;Ctrl&gt;+&lt;Alt&gt;+&lt;Delete&gt; 退出界面</w:t>
            </w:r>
          </w:p>
        </w:tc>
      </w:tr>
      <w:tr w14:paraId="2E406240">
        <w:tblPrEx>
          <w:shd w:val="clear" w:color="auto" w:fill="FFFFFF" w:themeFill="background1"/>
          <w:tblCellMar>
            <w:top w:w="0" w:type="dxa"/>
            <w:left w:w="108" w:type="dxa"/>
            <w:bottom w:w="0" w:type="dxa"/>
            <w:right w:w="108" w:type="dxa"/>
          </w:tblCellMar>
        </w:tblPrEx>
        <w:trPr>
          <w:trHeight w:val="985"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669B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7A05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4F52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语音助手</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02B0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语音助手工具支持开启关闭系统应用，如应用商店、音视频播放、记事本、计算器等；</w:t>
            </w:r>
          </w:p>
          <w:p w14:paraId="5756979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支持显示控制，如调高调低屏幕亮度、开启关闭投影仪等；</w:t>
            </w:r>
          </w:p>
          <w:p w14:paraId="2557364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支持网络控制，如开启关闭无线局域网、开启关闭蓝牙等；</w:t>
            </w:r>
          </w:p>
          <w:p w14:paraId="592AFCD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支持语音播报，以语音方式播报当前窗口所显示的文字内容；</w:t>
            </w:r>
          </w:p>
          <w:p w14:paraId="6C7F0DE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支持语音听写，使用语音方式通过输入设备，以文字内容显示在当前可编辑窗口；</w:t>
            </w:r>
          </w:p>
          <w:p w14:paraId="6C99DAE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支持语音翻译，支持语音方式通过输入设备，将内容进行中英文互译；</w:t>
            </w:r>
          </w:p>
          <w:p w14:paraId="2C16E90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支持音乐播放控制，如上一首、下一首、快进等</w:t>
            </w:r>
            <w:r>
              <w:rPr>
                <w:rFonts w:hint="eastAsia" w:ascii="仿宋" w:hAnsi="仿宋" w:eastAsia="仿宋" w:cs="仿宋"/>
                <w:color w:val="auto"/>
                <w:kern w:val="0"/>
                <w:sz w:val="24"/>
                <w:szCs w:val="24"/>
                <w:highlight w:val="none"/>
                <w:lang w:eastAsia="zh-CN" w:bidi="ar"/>
              </w:rPr>
              <w:t>。</w:t>
            </w:r>
          </w:p>
        </w:tc>
      </w:tr>
      <w:tr w14:paraId="17F66776">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65AEA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135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FEF66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系统稳定性</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FC1E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操作系统连续运行 72 小时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93EA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操作系统在 CPU 占用大于等于80%，或内存占用大于等于 80%压力情况下，连续运行 72 小时无故障</w:t>
            </w:r>
            <w:r>
              <w:rPr>
                <w:rFonts w:hint="eastAsia" w:ascii="仿宋" w:hAnsi="仿宋" w:eastAsia="仿宋" w:cs="仿宋"/>
                <w:color w:val="auto"/>
                <w:kern w:val="0"/>
                <w:sz w:val="24"/>
                <w:szCs w:val="24"/>
                <w:highlight w:val="none"/>
                <w:lang w:eastAsia="zh-CN" w:bidi="ar"/>
              </w:rPr>
              <w:t>。</w:t>
            </w:r>
          </w:p>
        </w:tc>
      </w:tr>
      <w:tr w14:paraId="58F19CE4">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D9BE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136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27F9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检查修复</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36AE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系统修复</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5409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操作系统提供文件系统检查与修复功能，能自动修复文件系统错误或以显式方式提示用户进行手动文件系统修复</w:t>
            </w:r>
            <w:r>
              <w:rPr>
                <w:rFonts w:hint="eastAsia" w:ascii="仿宋" w:hAnsi="仿宋" w:eastAsia="仿宋" w:cs="仿宋"/>
                <w:color w:val="auto"/>
                <w:kern w:val="0"/>
                <w:sz w:val="24"/>
                <w:szCs w:val="24"/>
                <w:highlight w:val="none"/>
                <w:lang w:eastAsia="zh-CN" w:bidi="ar"/>
              </w:rPr>
              <w:t>。</w:t>
            </w:r>
          </w:p>
        </w:tc>
      </w:tr>
      <w:tr w14:paraId="59D4137B">
        <w:tblPrEx>
          <w:tblCellMar>
            <w:top w:w="0" w:type="dxa"/>
            <w:left w:w="108" w:type="dxa"/>
            <w:bottom w:w="0" w:type="dxa"/>
            <w:right w:w="108" w:type="dxa"/>
          </w:tblCellMar>
        </w:tblPrEx>
        <w:trPr>
          <w:trHeight w:val="166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6018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137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E478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备份恢复</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180E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备份还原</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E945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操作系统提供备份还原功能：</w:t>
            </w:r>
          </w:p>
          <w:p w14:paraId="488CBC5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支持系统的备份和还原；</w:t>
            </w:r>
          </w:p>
          <w:p w14:paraId="3E59447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支持全盘备份到外部存储设备；</w:t>
            </w:r>
          </w:p>
          <w:p w14:paraId="4EF266A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支持还原到指定备份点；</w:t>
            </w:r>
          </w:p>
          <w:p w14:paraId="1E49C31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支持保留用户数据的系统还原；</w:t>
            </w:r>
          </w:p>
          <w:p w14:paraId="1949580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支持系统无法正常进入状态时，可对系统进行还原</w:t>
            </w:r>
            <w:r>
              <w:rPr>
                <w:rFonts w:hint="eastAsia" w:ascii="仿宋" w:hAnsi="仿宋" w:eastAsia="仿宋" w:cs="仿宋"/>
                <w:color w:val="auto"/>
                <w:kern w:val="0"/>
                <w:sz w:val="24"/>
                <w:szCs w:val="24"/>
                <w:highlight w:val="none"/>
                <w:lang w:eastAsia="zh-CN" w:bidi="ar"/>
              </w:rPr>
              <w:t>。</w:t>
            </w:r>
          </w:p>
        </w:tc>
      </w:tr>
      <w:tr w14:paraId="715C86F1">
        <w:tblPrEx>
          <w:tblCellMar>
            <w:top w:w="0" w:type="dxa"/>
            <w:left w:w="108" w:type="dxa"/>
            <w:bottom w:w="0" w:type="dxa"/>
            <w:right w:w="108" w:type="dxa"/>
          </w:tblCellMar>
        </w:tblPrEx>
        <w:trPr>
          <w:trHeight w:val="145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1ECED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138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BB76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系统维护</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CED2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 xml:space="preserve"> 日志管理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9EB6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操作系统提供日志管理工具：</w:t>
            </w:r>
          </w:p>
          <w:p w14:paraId="3343598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支持图形化显示；</w:t>
            </w:r>
          </w:p>
          <w:p w14:paraId="2709722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支持对系统日志信息的显示和刷新 ；</w:t>
            </w:r>
          </w:p>
          <w:p w14:paraId="2C1C16F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支持对日志文件的查找和导出；</w:t>
            </w:r>
          </w:p>
          <w:p w14:paraId="2164F81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支持对特定时间段内的日志进行筛选；</w:t>
            </w:r>
          </w:p>
          <w:p w14:paraId="12BD36A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支持系统日志定期清除功能</w:t>
            </w:r>
            <w:r>
              <w:rPr>
                <w:rFonts w:hint="eastAsia" w:ascii="仿宋" w:hAnsi="仿宋" w:eastAsia="仿宋" w:cs="仿宋"/>
                <w:color w:val="auto"/>
                <w:kern w:val="0"/>
                <w:sz w:val="24"/>
                <w:szCs w:val="24"/>
                <w:highlight w:val="none"/>
                <w:lang w:eastAsia="zh-CN" w:bidi="ar"/>
              </w:rPr>
              <w:t>。</w:t>
            </w:r>
          </w:p>
        </w:tc>
      </w:tr>
      <w:tr w14:paraId="48B63AE7">
        <w:tblPrEx>
          <w:tblCellMar>
            <w:top w:w="0" w:type="dxa"/>
            <w:left w:w="108" w:type="dxa"/>
            <w:bottom w:w="0" w:type="dxa"/>
            <w:right w:w="108" w:type="dxa"/>
          </w:tblCellMar>
        </w:tblPrEx>
        <w:trPr>
          <w:trHeight w:val="1444"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3036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139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525DE">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383E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系统升级</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E082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操作系统支持系统增量升级功能，对系统部件、安全补丁等升级；</w:t>
            </w:r>
          </w:p>
          <w:p w14:paraId="319DA51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支持在线升级和离线升级；</w:t>
            </w:r>
          </w:p>
          <w:p w14:paraId="087B15BE">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升级不得修改破坏用户数据；</w:t>
            </w:r>
          </w:p>
          <w:p w14:paraId="7B78DAD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升级不得影响原有软硬件兼容性；</w:t>
            </w:r>
          </w:p>
          <w:p w14:paraId="45FD8F2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提供升级回退机制，能卸载已升级的软件包，恢复系统原有状态；</w:t>
            </w:r>
          </w:p>
          <w:p w14:paraId="73C727F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如升级为不可回退，则系统升级前以显式的提示告知用户</w:t>
            </w:r>
            <w:r>
              <w:rPr>
                <w:rFonts w:hint="eastAsia" w:ascii="仿宋" w:hAnsi="仿宋" w:eastAsia="仿宋" w:cs="仿宋"/>
                <w:color w:val="auto"/>
                <w:kern w:val="0"/>
                <w:sz w:val="24"/>
                <w:szCs w:val="24"/>
                <w:highlight w:val="none"/>
                <w:lang w:eastAsia="zh-CN" w:bidi="ar"/>
              </w:rPr>
              <w:t>。</w:t>
            </w:r>
          </w:p>
        </w:tc>
      </w:tr>
      <w:tr w14:paraId="6EA1D718">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207D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140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46B0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交付方式</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FE73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交付方式</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5193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操作系统支持光盘、USB 闪存盘、镜像文件（下载）等交付方式</w:t>
            </w:r>
            <w:r>
              <w:rPr>
                <w:rFonts w:hint="eastAsia" w:ascii="仿宋" w:hAnsi="仿宋" w:eastAsia="仿宋" w:cs="仿宋"/>
                <w:color w:val="auto"/>
                <w:kern w:val="0"/>
                <w:sz w:val="24"/>
                <w:szCs w:val="24"/>
                <w:highlight w:val="none"/>
                <w:lang w:eastAsia="zh-CN" w:bidi="ar"/>
              </w:rPr>
              <w:t>。</w:t>
            </w:r>
          </w:p>
        </w:tc>
      </w:tr>
      <w:tr w14:paraId="3CD0460B">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F0B8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141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EC32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产品维护服务周期</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33C4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产品维护周期</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80D2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产品自发布之日起至产品停止功能升级(包含不限于新特性、新硬件支持、问题修复、安全补丁等)之日止≥5年</w:t>
            </w:r>
            <w:r>
              <w:rPr>
                <w:rFonts w:hint="eastAsia" w:ascii="仿宋" w:hAnsi="仿宋" w:eastAsia="仿宋" w:cs="仿宋"/>
                <w:color w:val="auto"/>
                <w:kern w:val="0"/>
                <w:sz w:val="24"/>
                <w:szCs w:val="24"/>
                <w:highlight w:val="none"/>
                <w:lang w:eastAsia="zh-CN" w:bidi="ar"/>
              </w:rPr>
              <w:t>。</w:t>
            </w:r>
          </w:p>
        </w:tc>
      </w:tr>
      <w:tr w14:paraId="74E264E1">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EFD2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142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3D2EE">
            <w:pPr>
              <w:spacing w:line="360" w:lineRule="auto"/>
              <w:jc w:val="left"/>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8260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产品延伸服务</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周期</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F13F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产品停止功能升级之日起至产品停止功能维护（包括问题修复、安全补丁等）之日止≥4 年</w:t>
            </w:r>
            <w:r>
              <w:rPr>
                <w:rFonts w:hint="eastAsia" w:ascii="仿宋" w:hAnsi="仿宋" w:eastAsia="仿宋" w:cs="仿宋"/>
                <w:color w:val="auto"/>
                <w:kern w:val="0"/>
                <w:sz w:val="24"/>
                <w:szCs w:val="24"/>
                <w:highlight w:val="none"/>
                <w:lang w:eastAsia="zh-CN" w:bidi="ar"/>
              </w:rPr>
              <w:t>。</w:t>
            </w:r>
          </w:p>
        </w:tc>
      </w:tr>
      <w:tr w14:paraId="51471504">
        <w:tblPrEx>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824B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143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F1EF8">
            <w:pPr>
              <w:spacing w:line="360" w:lineRule="auto"/>
              <w:jc w:val="left"/>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687F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产品延伸安全</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服务周期</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66CD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产品功能维护停止之日起至产品停止安全维护（包括中高风险漏洞修复）之日止≥2 年</w:t>
            </w:r>
            <w:r>
              <w:rPr>
                <w:rFonts w:hint="eastAsia" w:ascii="仿宋" w:hAnsi="仿宋" w:eastAsia="仿宋" w:cs="仿宋"/>
                <w:color w:val="auto"/>
                <w:kern w:val="0"/>
                <w:sz w:val="24"/>
                <w:szCs w:val="24"/>
                <w:highlight w:val="none"/>
                <w:lang w:eastAsia="zh-CN" w:bidi="ar"/>
              </w:rPr>
              <w:t>。</w:t>
            </w:r>
          </w:p>
        </w:tc>
      </w:tr>
      <w:tr w14:paraId="3789081B">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59BB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144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7DA28">
            <w:pPr>
              <w:spacing w:line="360" w:lineRule="auto"/>
              <w:jc w:val="left"/>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1284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产品售后服务</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周期</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D8DF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 年</w:t>
            </w:r>
            <w:r>
              <w:rPr>
                <w:rFonts w:hint="eastAsia" w:ascii="仿宋" w:hAnsi="仿宋" w:eastAsia="仿宋" w:cs="仿宋"/>
                <w:color w:val="auto"/>
                <w:kern w:val="0"/>
                <w:sz w:val="24"/>
                <w:szCs w:val="24"/>
                <w:highlight w:val="none"/>
                <w:lang w:eastAsia="zh-CN" w:bidi="ar"/>
              </w:rPr>
              <w:t>。</w:t>
            </w:r>
          </w:p>
        </w:tc>
      </w:tr>
      <w:tr w14:paraId="04392528">
        <w:tblPrEx>
          <w:shd w:val="clear" w:color="auto" w:fill="FFFFFF" w:themeFill="background1"/>
          <w:tblCellMar>
            <w:top w:w="0" w:type="dxa"/>
            <w:left w:w="108" w:type="dxa"/>
            <w:bottom w:w="0" w:type="dxa"/>
            <w:right w:w="108" w:type="dxa"/>
          </w:tblCellMar>
        </w:tblPrEx>
        <w:trPr>
          <w:trHeight w:val="4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0B07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145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D792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售后服务</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8361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原厂服务</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4728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服务由操作系统厂商的正式员工提供，不由代理商提供</w:t>
            </w:r>
            <w:r>
              <w:rPr>
                <w:rFonts w:hint="eastAsia" w:ascii="仿宋" w:hAnsi="仿宋" w:eastAsia="仿宋" w:cs="仿宋"/>
                <w:color w:val="auto"/>
                <w:kern w:val="0"/>
                <w:sz w:val="24"/>
                <w:szCs w:val="24"/>
                <w:highlight w:val="none"/>
                <w:lang w:eastAsia="zh-CN" w:bidi="ar"/>
              </w:rPr>
              <w:t>。</w:t>
            </w:r>
          </w:p>
        </w:tc>
      </w:tr>
      <w:tr w14:paraId="4E7CDBDF">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7C89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146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ECA9A">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2AAA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服务热线电话</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A028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操作系统厂商为最终用户提供工作日每日不少于8h（应覆盖一般工作时间，具体时间由企业标准给出）中文技术服务热线</w:t>
            </w:r>
            <w:r>
              <w:rPr>
                <w:rFonts w:hint="eastAsia" w:ascii="仿宋" w:hAnsi="仿宋" w:eastAsia="仿宋" w:cs="仿宋"/>
                <w:color w:val="auto"/>
                <w:kern w:val="0"/>
                <w:sz w:val="24"/>
                <w:szCs w:val="24"/>
                <w:highlight w:val="none"/>
                <w:lang w:eastAsia="zh-CN" w:bidi="ar"/>
              </w:rPr>
              <w:t>。</w:t>
            </w:r>
          </w:p>
        </w:tc>
      </w:tr>
      <w:tr w14:paraId="435381FC">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CA8B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147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7FC65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251F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技术服务标准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B1FA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操作系统厂商提供工作日每日不少于8h 技术支持服务</w:t>
            </w:r>
            <w:r>
              <w:rPr>
                <w:rFonts w:hint="eastAsia" w:ascii="仿宋" w:hAnsi="仿宋" w:eastAsia="仿宋" w:cs="仿宋"/>
                <w:color w:val="auto"/>
                <w:kern w:val="0"/>
                <w:sz w:val="24"/>
                <w:szCs w:val="24"/>
                <w:highlight w:val="none"/>
                <w:lang w:eastAsia="zh-CN" w:bidi="ar"/>
              </w:rPr>
              <w:t>。</w:t>
            </w:r>
          </w:p>
        </w:tc>
      </w:tr>
      <w:tr w14:paraId="5804397E">
        <w:tblPrEx>
          <w:shd w:val="clear" w:color="auto" w:fill="FFFFFF" w:themeFill="background1"/>
          <w:tblCellMar>
            <w:top w:w="0" w:type="dxa"/>
            <w:left w:w="108" w:type="dxa"/>
            <w:bottom w:w="0" w:type="dxa"/>
            <w:right w:w="108" w:type="dxa"/>
          </w:tblCellMar>
        </w:tblPrEx>
        <w:trPr>
          <w:trHeight w:val="497"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EBBA3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1EEFB">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2F89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定制优化增值服务</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1614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操作系统厂商提供代码级定制优化服务</w:t>
            </w:r>
            <w:r>
              <w:rPr>
                <w:rFonts w:hint="eastAsia" w:ascii="仿宋" w:hAnsi="仿宋" w:eastAsia="仿宋" w:cs="仿宋"/>
                <w:color w:val="auto"/>
                <w:kern w:val="0"/>
                <w:sz w:val="24"/>
                <w:szCs w:val="24"/>
                <w:highlight w:val="none"/>
                <w:lang w:eastAsia="zh-CN" w:bidi="ar"/>
              </w:rPr>
              <w:t>。</w:t>
            </w:r>
          </w:p>
        </w:tc>
      </w:tr>
      <w:tr w14:paraId="6336F0A7">
        <w:tblPrEx>
          <w:tblCellMar>
            <w:top w:w="0" w:type="dxa"/>
            <w:left w:w="108" w:type="dxa"/>
            <w:bottom w:w="0" w:type="dxa"/>
            <w:right w:w="108" w:type="dxa"/>
          </w:tblCellMar>
        </w:tblPrEx>
        <w:trPr>
          <w:trHeight w:val="485"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662F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149</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EDF2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32986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技术服务时效</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354E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zh-CN"/>
              </w:rPr>
              <w:t>在接到服务需求后，</w:t>
            </w:r>
            <w:r>
              <w:rPr>
                <w:rFonts w:hint="eastAsia" w:ascii="仿宋" w:hAnsi="仿宋" w:eastAsia="仿宋" w:cs="仿宋"/>
                <w:color w:val="auto"/>
                <w:sz w:val="24"/>
                <w:szCs w:val="24"/>
                <w:highlight w:val="none"/>
                <w:u w:val="none"/>
                <w:lang w:val="en-US" w:eastAsia="zh-CN"/>
              </w:rPr>
              <w:t>10分钟</w:t>
            </w:r>
            <w:r>
              <w:rPr>
                <w:rFonts w:hint="eastAsia" w:ascii="仿宋" w:hAnsi="仿宋" w:eastAsia="仿宋" w:cs="仿宋"/>
                <w:color w:val="auto"/>
                <w:sz w:val="24"/>
                <w:szCs w:val="24"/>
                <w:highlight w:val="none"/>
                <w:u w:val="none"/>
                <w:lang w:val="zh-CN"/>
              </w:rPr>
              <w:t>内响应，2小时</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u w:val="none"/>
                <w:lang w:val="zh-CN"/>
              </w:rPr>
              <w:t>到达</w:t>
            </w:r>
            <w:r>
              <w:rPr>
                <w:rFonts w:hint="eastAsia" w:ascii="仿宋" w:hAnsi="仿宋" w:eastAsia="仿宋" w:cs="仿宋"/>
                <w:color w:val="auto"/>
                <w:sz w:val="24"/>
                <w:szCs w:val="24"/>
                <w:highlight w:val="none"/>
                <w:u w:val="none"/>
                <w:lang w:val="zh-CN" w:eastAsia="zh-CN"/>
              </w:rPr>
              <w:t>杭州市公安局交通警察支队</w:t>
            </w:r>
            <w:r>
              <w:rPr>
                <w:rFonts w:hint="eastAsia" w:ascii="仿宋" w:hAnsi="仿宋" w:eastAsia="仿宋" w:cs="仿宋"/>
                <w:color w:val="auto"/>
                <w:sz w:val="24"/>
                <w:szCs w:val="24"/>
                <w:highlight w:val="none"/>
                <w:u w:val="none"/>
                <w:lang w:val="zh-CN"/>
              </w:rPr>
              <w:t>故障现场，</w:t>
            </w:r>
            <w:r>
              <w:rPr>
                <w:rFonts w:hint="eastAsia" w:ascii="仿宋" w:hAnsi="仿宋" w:eastAsia="仿宋" w:cs="仿宋"/>
                <w:color w:val="auto"/>
                <w:sz w:val="24"/>
                <w:szCs w:val="24"/>
                <w:highlight w:val="none"/>
                <w:u w:val="none"/>
                <w:lang w:val="en-US" w:eastAsia="zh-CN"/>
              </w:rPr>
              <w:t>4小时内解决问题</w:t>
            </w:r>
            <w:r>
              <w:rPr>
                <w:rFonts w:hint="eastAsia" w:ascii="仿宋" w:hAnsi="仿宋" w:eastAsia="仿宋" w:cs="仿宋"/>
                <w:color w:val="auto"/>
                <w:sz w:val="24"/>
                <w:szCs w:val="24"/>
                <w:highlight w:val="none"/>
                <w:u w:val="none"/>
                <w:lang w:val="zh-CN"/>
              </w:rPr>
              <w:t>。</w:t>
            </w:r>
          </w:p>
        </w:tc>
      </w:tr>
      <w:tr w14:paraId="5C269668">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3E2B0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CBC89">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7AD0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技术服务保障</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4F4E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发生非人为因素故障，</w:t>
            </w:r>
            <w:r>
              <w:rPr>
                <w:rFonts w:hint="eastAsia" w:ascii="仿宋" w:hAnsi="仿宋" w:eastAsia="仿宋" w:cs="仿宋"/>
                <w:color w:val="auto"/>
                <w:sz w:val="24"/>
                <w:szCs w:val="24"/>
                <w:highlight w:val="none"/>
                <w:u w:val="none"/>
                <w:lang w:val="en-US" w:eastAsia="zh-CN"/>
              </w:rPr>
              <w:t>4小时内</w:t>
            </w:r>
            <w:r>
              <w:rPr>
                <w:rFonts w:hint="eastAsia" w:ascii="仿宋" w:hAnsi="仿宋" w:eastAsia="仿宋" w:cs="仿宋"/>
                <w:color w:val="auto"/>
                <w:sz w:val="24"/>
                <w:szCs w:val="24"/>
                <w:highlight w:val="none"/>
                <w:u w:val="none"/>
                <w:lang w:val="zh-CN"/>
              </w:rPr>
              <w:t>完成设备的维修或更换</w:t>
            </w:r>
            <w:r>
              <w:rPr>
                <w:rFonts w:hint="eastAsia" w:ascii="仿宋" w:hAnsi="仿宋" w:eastAsia="仿宋" w:cs="仿宋"/>
                <w:color w:val="auto"/>
                <w:kern w:val="0"/>
                <w:sz w:val="24"/>
                <w:szCs w:val="24"/>
                <w:highlight w:val="none"/>
                <w:lang w:eastAsia="zh-CN" w:bidi="ar"/>
              </w:rPr>
              <w:t>。</w:t>
            </w:r>
          </w:p>
        </w:tc>
      </w:tr>
      <w:tr w14:paraId="74A70D5D">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1A47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151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2E08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交付与安装调试</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2267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配套资料</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81B5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操作系统厂商交付产品时提供配套的技术资料，包括但不限于系统说明文件、用户手册(用户安装、操作、维护、故障排除)等</w:t>
            </w:r>
            <w:r>
              <w:rPr>
                <w:rFonts w:hint="eastAsia" w:ascii="仿宋" w:hAnsi="仿宋" w:eastAsia="仿宋" w:cs="仿宋"/>
                <w:color w:val="auto"/>
                <w:kern w:val="0"/>
                <w:sz w:val="24"/>
                <w:szCs w:val="24"/>
                <w:highlight w:val="none"/>
                <w:lang w:eastAsia="zh-CN" w:bidi="ar"/>
              </w:rPr>
              <w:t>。</w:t>
            </w:r>
          </w:p>
        </w:tc>
      </w:tr>
      <w:tr w14:paraId="367AE9B9">
        <w:tblPrEx>
          <w:tblCellMar>
            <w:top w:w="0" w:type="dxa"/>
            <w:left w:w="108" w:type="dxa"/>
            <w:bottom w:w="0" w:type="dxa"/>
            <w:right w:w="108" w:type="dxa"/>
          </w:tblCellMar>
        </w:tblPrEx>
        <w:trPr>
          <w:trHeight w:val="822"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1C75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152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0D19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系统更换</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FAA8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系统更换</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6ED4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服务期内，操作系统厂商支持版本免费更换（注：更换后不延长服务期）</w:t>
            </w:r>
            <w:r>
              <w:rPr>
                <w:rFonts w:hint="eastAsia" w:ascii="仿宋" w:hAnsi="仿宋" w:eastAsia="仿宋" w:cs="仿宋"/>
                <w:color w:val="auto"/>
                <w:kern w:val="0"/>
                <w:sz w:val="24"/>
                <w:szCs w:val="24"/>
                <w:highlight w:val="none"/>
                <w:lang w:eastAsia="zh-CN" w:bidi="ar"/>
              </w:rPr>
              <w:t>。</w:t>
            </w:r>
          </w:p>
        </w:tc>
      </w:tr>
      <w:tr w14:paraId="47705E7F">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1F5E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153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B366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厂商能力要求</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3C0E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服务团队</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3B05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操作系统厂商建立全国技术服务体系和服务团队，为客户提供专业的原厂中文服务</w:t>
            </w:r>
            <w:r>
              <w:rPr>
                <w:rFonts w:hint="eastAsia" w:ascii="仿宋" w:hAnsi="仿宋" w:eastAsia="仿宋" w:cs="仿宋"/>
                <w:color w:val="auto"/>
                <w:kern w:val="0"/>
                <w:sz w:val="24"/>
                <w:szCs w:val="24"/>
                <w:highlight w:val="none"/>
                <w:lang w:eastAsia="zh-CN" w:bidi="ar"/>
              </w:rPr>
              <w:t>。</w:t>
            </w:r>
          </w:p>
        </w:tc>
      </w:tr>
      <w:tr w14:paraId="46993F30">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0E06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154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49F3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数据上行安全保障</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781F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数据收集安全保障</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E922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除用户授权采集的信息外不采集其他数据，相关信息采集无安全风险，相关数据存储在大陆境内</w:t>
            </w:r>
            <w:r>
              <w:rPr>
                <w:rFonts w:hint="eastAsia" w:ascii="仿宋" w:hAnsi="仿宋" w:eastAsia="仿宋" w:cs="仿宋"/>
                <w:color w:val="auto"/>
                <w:kern w:val="0"/>
                <w:sz w:val="24"/>
                <w:szCs w:val="24"/>
                <w:highlight w:val="none"/>
                <w:lang w:eastAsia="zh-CN" w:bidi="ar"/>
              </w:rPr>
              <w:t>。</w:t>
            </w:r>
          </w:p>
        </w:tc>
      </w:tr>
      <w:tr w14:paraId="067DCE02">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4313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155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318D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数据下行安全保障</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A7E0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数据供给安全保障</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CC4BF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数据供给安全保障：涉及数据下载的线上服务物理服务器不出境，包括代码仓库、系统补丁、安全补丁、服务网站等</w:t>
            </w:r>
            <w:r>
              <w:rPr>
                <w:rFonts w:hint="eastAsia" w:ascii="仿宋" w:hAnsi="仿宋" w:eastAsia="仿宋" w:cs="仿宋"/>
                <w:color w:val="auto"/>
                <w:kern w:val="0"/>
                <w:sz w:val="24"/>
                <w:szCs w:val="24"/>
                <w:highlight w:val="none"/>
                <w:lang w:eastAsia="zh-CN" w:bidi="ar"/>
              </w:rPr>
              <w:t>。</w:t>
            </w:r>
          </w:p>
        </w:tc>
      </w:tr>
      <w:tr w14:paraId="3B9A01F2">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5E83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156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0A29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代码无风险</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417A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代码无风险</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589A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操作系统厂商可提供源代码，源代码可供第三方机构审查，开源许可合规，代码知识产权无风险，无恶意安全漏洞或后门，代码可追溯、可重构</w:t>
            </w:r>
            <w:r>
              <w:rPr>
                <w:rFonts w:hint="eastAsia" w:ascii="仿宋" w:hAnsi="仿宋" w:eastAsia="仿宋" w:cs="仿宋"/>
                <w:color w:val="auto"/>
                <w:kern w:val="0"/>
                <w:sz w:val="24"/>
                <w:szCs w:val="24"/>
                <w:highlight w:val="none"/>
                <w:lang w:eastAsia="zh-CN" w:bidi="ar"/>
              </w:rPr>
              <w:t>。</w:t>
            </w:r>
          </w:p>
        </w:tc>
      </w:tr>
      <w:tr w14:paraId="1A1BF67D">
        <w:tblPrEx>
          <w:tblCellMar>
            <w:top w:w="0" w:type="dxa"/>
            <w:left w:w="108" w:type="dxa"/>
            <w:bottom w:w="0" w:type="dxa"/>
            <w:right w:w="108" w:type="dxa"/>
          </w:tblCellMar>
        </w:tblPrEx>
        <w:trPr>
          <w:trHeight w:val="35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F1FFD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157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36E51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基本要求</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C67D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基本要求3</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1082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操作系统应当符合安全可靠测评要求</w:t>
            </w:r>
            <w:r>
              <w:rPr>
                <w:rFonts w:hint="eastAsia" w:ascii="仿宋" w:hAnsi="仿宋" w:eastAsia="仿宋" w:cs="仿宋"/>
                <w:color w:val="auto"/>
                <w:kern w:val="0"/>
                <w:sz w:val="24"/>
                <w:szCs w:val="24"/>
                <w:highlight w:val="none"/>
                <w:lang w:eastAsia="zh-CN" w:bidi="ar"/>
              </w:rPr>
              <w:t>。</w:t>
            </w:r>
          </w:p>
        </w:tc>
      </w:tr>
      <w:tr w14:paraId="6CE72206">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3E3D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158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1EC3F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密码算法支持</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2D97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密码算法实现</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9107A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操作系统支持GM/T 0002、GM/T0003和GM/T0004规定的密码算法运算</w:t>
            </w:r>
            <w:r>
              <w:rPr>
                <w:rFonts w:hint="eastAsia" w:ascii="仿宋" w:hAnsi="仿宋" w:eastAsia="仿宋" w:cs="仿宋"/>
                <w:color w:val="auto"/>
                <w:kern w:val="0"/>
                <w:sz w:val="24"/>
                <w:szCs w:val="24"/>
                <w:highlight w:val="none"/>
                <w:lang w:eastAsia="zh-CN" w:bidi="ar"/>
              </w:rPr>
              <w:t>。</w:t>
            </w:r>
          </w:p>
        </w:tc>
      </w:tr>
      <w:tr w14:paraId="1A84C4FE">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9B8B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159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7AC180">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EDB11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随机数生成</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78E35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随机数质量符合GM/T 0005《随机性检测规范》或 GB/T32915《信息安全技术二元序列随机性检测方法》</w:t>
            </w:r>
            <w:r>
              <w:rPr>
                <w:rFonts w:hint="eastAsia" w:ascii="仿宋" w:hAnsi="仿宋" w:eastAsia="仿宋" w:cs="仿宋"/>
                <w:color w:val="auto"/>
                <w:kern w:val="0"/>
                <w:sz w:val="24"/>
                <w:szCs w:val="24"/>
                <w:highlight w:val="none"/>
                <w:lang w:eastAsia="zh-CN" w:bidi="ar"/>
              </w:rPr>
              <w:t>。</w:t>
            </w:r>
          </w:p>
        </w:tc>
      </w:tr>
      <w:tr w14:paraId="7A05154B">
        <w:tblPrEx>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F0FC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160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83446">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4EF62">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内置数字证书</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72597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操作系统内置国家电子认证根 CA 的根证书</w:t>
            </w:r>
            <w:r>
              <w:rPr>
                <w:rFonts w:hint="eastAsia" w:ascii="仿宋" w:hAnsi="仿宋" w:eastAsia="仿宋" w:cs="仿宋"/>
                <w:color w:val="auto"/>
                <w:kern w:val="0"/>
                <w:sz w:val="24"/>
                <w:szCs w:val="24"/>
                <w:highlight w:val="none"/>
                <w:lang w:eastAsia="zh-CN" w:bidi="ar"/>
              </w:rPr>
              <w:t>。</w:t>
            </w:r>
          </w:p>
        </w:tc>
      </w:tr>
      <w:tr w14:paraId="3B731D48">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34DC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161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D87BD">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C3F7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密码协议实现</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54B32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操作系统支持符合 GB/T 38636—2020的 TLCP</w:t>
            </w:r>
            <w:r>
              <w:rPr>
                <w:rFonts w:hint="eastAsia" w:ascii="仿宋" w:hAnsi="仿宋" w:eastAsia="仿宋" w:cs="仿宋"/>
                <w:color w:val="auto"/>
                <w:kern w:val="0"/>
                <w:sz w:val="24"/>
                <w:szCs w:val="24"/>
                <w:highlight w:val="none"/>
                <w:lang w:eastAsia="zh-CN" w:bidi="ar"/>
              </w:rPr>
              <w:t>。</w:t>
            </w:r>
          </w:p>
        </w:tc>
      </w:tr>
      <w:tr w14:paraId="4796BEFB">
        <w:tblPrEx>
          <w:shd w:val="clear" w:color="auto" w:fill="FFFFFF" w:themeFill="background1"/>
          <w:tblCellMar>
            <w:top w:w="0" w:type="dxa"/>
            <w:left w:w="108" w:type="dxa"/>
            <w:bottom w:w="0" w:type="dxa"/>
            <w:right w:w="108" w:type="dxa"/>
          </w:tblCellMar>
        </w:tblPrEx>
        <w:trPr>
          <w:trHeight w:val="73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C770C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162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2BBA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安全管理工具</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244F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安全管理工具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9E7F7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操作系统提供安全管理工具，包括帐户安全、网络防护、病毒防护、应用程序执行控制</w:t>
            </w:r>
            <w:r>
              <w:rPr>
                <w:rFonts w:hint="eastAsia" w:ascii="仿宋" w:hAnsi="仿宋" w:eastAsia="仿宋" w:cs="仿宋"/>
                <w:color w:val="auto"/>
                <w:kern w:val="0"/>
                <w:sz w:val="24"/>
                <w:szCs w:val="24"/>
                <w:highlight w:val="none"/>
                <w:lang w:eastAsia="zh-CN" w:bidi="ar"/>
              </w:rPr>
              <w:t>。</w:t>
            </w:r>
          </w:p>
        </w:tc>
      </w:tr>
      <w:tr w14:paraId="4BFBF368">
        <w:tblPrEx>
          <w:shd w:val="clear" w:color="auto" w:fill="FFFFFF" w:themeFill="background1"/>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1FF9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163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B7FF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身份鉴别</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995C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生物特征识别管理</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8F220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操作系统支持两种及以上的生物特征类型鉴别，如指纹、人脸；</w:t>
            </w:r>
          </w:p>
          <w:p w14:paraId="315A5E0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支持使用生物特征进行命令行，图形化提权操作的身份鉴别；</w:t>
            </w:r>
          </w:p>
          <w:p w14:paraId="51D22A5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支持使用生物特征进行系统登录操作的身份鉴别；</w:t>
            </w:r>
          </w:p>
          <w:p w14:paraId="3225CE8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支持用户管理自己的生物特征信息</w:t>
            </w:r>
            <w:r>
              <w:rPr>
                <w:rFonts w:hint="eastAsia" w:ascii="仿宋" w:hAnsi="仿宋" w:eastAsia="仿宋" w:cs="仿宋"/>
                <w:color w:val="auto"/>
                <w:kern w:val="0"/>
                <w:sz w:val="24"/>
                <w:szCs w:val="24"/>
                <w:highlight w:val="none"/>
                <w:lang w:eastAsia="zh-CN" w:bidi="ar"/>
              </w:rPr>
              <w:t>。</w:t>
            </w:r>
          </w:p>
        </w:tc>
      </w:tr>
      <w:tr w14:paraId="0F9E0698">
        <w:tblPrEx>
          <w:shd w:val="clear" w:color="auto" w:fill="FFFFFF" w:themeFill="background1"/>
          <w:tblCellMar>
            <w:top w:w="0" w:type="dxa"/>
            <w:left w:w="108" w:type="dxa"/>
            <w:bottom w:w="0" w:type="dxa"/>
            <w:right w:w="108" w:type="dxa"/>
          </w:tblCellMar>
        </w:tblPrEx>
        <w:trPr>
          <w:trHeight w:val="24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73D8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164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983E6">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4EB0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身份鉴别服务</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1847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操作系统用户标识使用帐户名和帐户ID，在操作系统的整个生存周期内帐户标识具有唯一性；</w:t>
            </w:r>
          </w:p>
          <w:p w14:paraId="60EF0A9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支持配置帐户口令复杂度校验及强口令管理；支持帐户口令有效期配置；</w:t>
            </w:r>
          </w:p>
          <w:p w14:paraId="6B7A637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支持口令鉴别失败控制；</w:t>
            </w:r>
          </w:p>
          <w:p w14:paraId="2067A13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支持口令加密算法配置，帐户口令进行加密后以不可逆的密文形式保存；</w:t>
            </w:r>
          </w:p>
          <w:p w14:paraId="5902306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支持禁止根帐户(root)远程登录设置</w:t>
            </w:r>
            <w:r>
              <w:rPr>
                <w:rFonts w:hint="eastAsia" w:ascii="仿宋" w:hAnsi="仿宋" w:eastAsia="仿宋" w:cs="仿宋"/>
                <w:color w:val="auto"/>
                <w:kern w:val="0"/>
                <w:sz w:val="24"/>
                <w:szCs w:val="24"/>
                <w:highlight w:val="none"/>
                <w:lang w:eastAsia="zh-CN" w:bidi="ar"/>
              </w:rPr>
              <w:t>。</w:t>
            </w:r>
          </w:p>
        </w:tc>
      </w:tr>
      <w:tr w14:paraId="7666C127">
        <w:tblPrEx>
          <w:shd w:val="clear" w:color="auto" w:fill="FFFFFF" w:themeFill="background1"/>
          <w:tblCellMar>
            <w:top w:w="0" w:type="dxa"/>
            <w:left w:w="108" w:type="dxa"/>
            <w:bottom w:w="0" w:type="dxa"/>
            <w:right w:w="108" w:type="dxa"/>
          </w:tblCellMar>
        </w:tblPrEx>
        <w:trPr>
          <w:trHeight w:val="1973"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AAEC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165 </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0423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访问控制</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62219">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自主访问控制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F1350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允许客体拥有者以普通帐户决定并控制对客体的访问，并阻止非授权帐户对客体的访问普通用户缺省拥有新建、读写和删除私有目录下文件的权限；</w:t>
            </w:r>
          </w:p>
          <w:p w14:paraId="4F78BFA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细粒度的自主访问控制，将访问控制的粒度控制在指定帐户，对系统中的每一个客体，实现由客体拥有者以指定帐户方式确定其对该客体的访问权限，而其他同组帐户或非同组的帐户和用户组对该客体的访问权则由客体拥有者授予</w:t>
            </w:r>
            <w:r>
              <w:rPr>
                <w:rFonts w:hint="eastAsia" w:ascii="仿宋" w:hAnsi="仿宋" w:eastAsia="仿宋" w:cs="仿宋"/>
                <w:color w:val="auto"/>
                <w:kern w:val="0"/>
                <w:sz w:val="24"/>
                <w:szCs w:val="24"/>
                <w:highlight w:val="none"/>
                <w:lang w:eastAsia="zh-CN" w:bidi="ar"/>
              </w:rPr>
              <w:t>。</w:t>
            </w:r>
          </w:p>
        </w:tc>
      </w:tr>
      <w:tr w14:paraId="44C83E69">
        <w:tblPrEx>
          <w:shd w:val="clear" w:color="auto" w:fill="FFFFFF" w:themeFill="background1"/>
          <w:tblCellMar>
            <w:top w:w="0" w:type="dxa"/>
            <w:left w:w="108" w:type="dxa"/>
            <w:bottom w:w="0" w:type="dxa"/>
            <w:right w:w="108" w:type="dxa"/>
          </w:tblCellMar>
        </w:tblPrEx>
        <w:trPr>
          <w:trHeight w:val="9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E3F7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166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847F5">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CDD7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强制访问控制</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85F26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操作系统支持对应用程序的访问控制与资源限制，包括对文件、网络等客体的访问控制；</w:t>
            </w:r>
          </w:p>
          <w:p w14:paraId="78FF9F6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支持应用安装控制、应用执行控制</w:t>
            </w:r>
            <w:r>
              <w:rPr>
                <w:rFonts w:hint="eastAsia" w:ascii="仿宋" w:hAnsi="仿宋" w:eastAsia="仿宋" w:cs="仿宋"/>
                <w:color w:val="auto"/>
                <w:kern w:val="0"/>
                <w:sz w:val="24"/>
                <w:szCs w:val="24"/>
                <w:highlight w:val="none"/>
                <w:lang w:eastAsia="zh-CN" w:bidi="ar"/>
              </w:rPr>
              <w:t>。</w:t>
            </w:r>
          </w:p>
        </w:tc>
      </w:tr>
      <w:tr w14:paraId="1195E13D">
        <w:tblPrEx>
          <w:shd w:val="clear" w:color="auto" w:fill="FFFFFF" w:themeFill="background1"/>
          <w:tblCellMar>
            <w:top w:w="0" w:type="dxa"/>
            <w:left w:w="108" w:type="dxa"/>
            <w:bottom w:w="0" w:type="dxa"/>
            <w:right w:w="108" w:type="dxa"/>
          </w:tblCellMar>
        </w:tblPrEx>
        <w:trPr>
          <w:trHeight w:val="16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3711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167 </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E1137">
            <w:pPr>
              <w:spacing w:line="360" w:lineRule="auto"/>
              <w:jc w:val="center"/>
              <w:rPr>
                <w:rFonts w:hint="eastAsia" w:ascii="仿宋" w:hAnsi="仿宋" w:eastAsia="仿宋" w:cs="仿宋"/>
                <w:color w:val="auto"/>
                <w:sz w:val="24"/>
                <w:szCs w:val="24"/>
                <w:highlight w:val="none"/>
              </w:rPr>
            </w:pP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5C47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安全审计</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5A8F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操作系统能对身份鉴别的使用、自主访问控制、标记和强制访问控制策略的修改等生成审计日志；</w:t>
            </w:r>
          </w:p>
          <w:p w14:paraId="7489ABE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审计记录包括事件类型、事件发生的日期、触发事件的帐户、事件成功或失败等字段；</w:t>
            </w:r>
          </w:p>
          <w:p w14:paraId="3C3E634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支持审计日志查询和导出功能设置</w:t>
            </w:r>
            <w:r>
              <w:rPr>
                <w:rFonts w:hint="eastAsia" w:ascii="仿宋" w:hAnsi="仿宋" w:eastAsia="仿宋" w:cs="仿宋"/>
                <w:color w:val="auto"/>
                <w:kern w:val="0"/>
                <w:sz w:val="24"/>
                <w:szCs w:val="24"/>
                <w:highlight w:val="none"/>
                <w:lang w:eastAsia="zh-CN" w:bidi="ar"/>
              </w:rPr>
              <w:t>。</w:t>
            </w:r>
          </w:p>
        </w:tc>
      </w:tr>
      <w:tr w14:paraId="3916C9CA">
        <w:tblPrEx>
          <w:shd w:val="clear" w:color="auto" w:fill="FFFFFF" w:themeFill="background1"/>
          <w:tblCellMar>
            <w:top w:w="0" w:type="dxa"/>
            <w:left w:w="108" w:type="dxa"/>
            <w:bottom w:w="0" w:type="dxa"/>
            <w:right w:w="108" w:type="dxa"/>
          </w:tblCellMar>
        </w:tblPrEx>
        <w:trPr>
          <w:trHeight w:val="660"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8DBE3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168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1DF7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防火墙工具</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2266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基本要求</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4075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操作系统支持开启或关闭防火墙；</w:t>
            </w:r>
          </w:p>
          <w:p w14:paraId="20CC9DC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支持添加防火墙规则，至少包括名称、协议、地址和端口；</w:t>
            </w:r>
          </w:p>
          <w:p w14:paraId="2813D73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提供不同场景下的缺省防火墙配置，如公共、专用和自定义；</w:t>
            </w:r>
          </w:p>
          <w:p w14:paraId="0662B67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支持不同的访问策略，包括允许、拒绝</w:t>
            </w:r>
            <w:r>
              <w:rPr>
                <w:rFonts w:hint="eastAsia" w:ascii="仿宋" w:hAnsi="仿宋" w:eastAsia="仿宋" w:cs="仿宋"/>
                <w:color w:val="auto"/>
                <w:kern w:val="0"/>
                <w:sz w:val="24"/>
                <w:szCs w:val="24"/>
                <w:highlight w:val="none"/>
                <w:lang w:eastAsia="zh-CN" w:bidi="ar"/>
              </w:rPr>
              <w:t>。</w:t>
            </w:r>
          </w:p>
        </w:tc>
      </w:tr>
      <w:tr w14:paraId="07495AB5">
        <w:tblPrEx>
          <w:shd w:val="clear" w:color="auto" w:fill="FFFFFF" w:themeFill="background1"/>
          <w:tblCellMar>
            <w:top w:w="0" w:type="dxa"/>
            <w:left w:w="108" w:type="dxa"/>
            <w:bottom w:w="0" w:type="dxa"/>
            <w:right w:w="108" w:type="dxa"/>
          </w:tblCellMar>
        </w:tblPrEx>
        <w:trPr>
          <w:trHeight w:val="943" w:hRule="atLeast"/>
        </w:trPr>
        <w:tc>
          <w:tcPr>
            <w:tcW w:w="3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41EE0">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169 </w:t>
            </w:r>
          </w:p>
        </w:tc>
        <w:tc>
          <w:tcPr>
            <w:tcW w:w="82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6F3D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漏洞管理</w:t>
            </w:r>
          </w:p>
        </w:tc>
        <w:tc>
          <w:tcPr>
            <w:tcW w:w="13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2088C">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漏洞编号</w:t>
            </w:r>
          </w:p>
        </w:tc>
        <w:tc>
          <w:tcPr>
            <w:tcW w:w="24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C7BF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操作系统支持漏洞编号，每个漏洞独立编号，可直接使用 NVDB、CNVD 或 CVE编号；</w:t>
            </w:r>
          </w:p>
          <w:p w14:paraId="47EC11A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漏洞提醒，发现或获悉漏洞信息时，通过系统推送、电子邮件或官方网站等方式通知用户；</w:t>
            </w:r>
          </w:p>
          <w:p w14:paraId="26F468F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漏洞修复，对已发现的安全漏洞通过补丁等方式对系统漏洞进行修复；</w:t>
            </w:r>
          </w:p>
          <w:p w14:paraId="2B487E3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漏洞列表，提供每个版本已修复的漏洞列表，并提供命令或网页等方式方便用户查询漏洞及其修复情况</w:t>
            </w:r>
            <w:r>
              <w:rPr>
                <w:rFonts w:hint="eastAsia" w:ascii="仿宋" w:hAnsi="仿宋" w:eastAsia="仿宋" w:cs="仿宋"/>
                <w:color w:val="auto"/>
                <w:kern w:val="0"/>
                <w:sz w:val="24"/>
                <w:szCs w:val="24"/>
                <w:highlight w:val="none"/>
                <w:lang w:eastAsia="zh-CN" w:bidi="ar"/>
              </w:rPr>
              <w:t>。</w:t>
            </w:r>
          </w:p>
        </w:tc>
      </w:tr>
    </w:tbl>
    <w:p w14:paraId="01CECC98">
      <w:pPr>
        <w:pStyle w:val="2"/>
        <w:spacing w:line="360" w:lineRule="auto"/>
        <w:ind w:left="0" w:firstLine="0"/>
        <w:rPr>
          <w:rFonts w:hint="eastAsia" w:ascii="仿宋" w:hAnsi="仿宋" w:eastAsia="仿宋" w:cs="仿宋"/>
          <w:snapToGrid/>
          <w:color w:val="auto"/>
          <w:kern w:val="2"/>
          <w:sz w:val="24"/>
          <w:szCs w:val="24"/>
          <w:highlight w:val="none"/>
          <w:lang w:val="en-US"/>
        </w:rPr>
      </w:pPr>
      <w:r>
        <w:rPr>
          <w:rFonts w:hint="eastAsia" w:ascii="仿宋" w:hAnsi="仿宋" w:eastAsia="仿宋" w:cs="仿宋"/>
          <w:snapToGrid/>
          <w:color w:val="auto"/>
          <w:kern w:val="2"/>
          <w:sz w:val="24"/>
          <w:szCs w:val="24"/>
          <w:highlight w:val="none"/>
          <w:lang w:val="en-US" w:eastAsia="zh-CN"/>
        </w:rPr>
        <w:t>2、</w:t>
      </w:r>
      <w:r>
        <w:rPr>
          <w:rFonts w:hint="eastAsia" w:ascii="仿宋" w:eastAsia="仿宋" w:cs="仿宋"/>
          <w:snapToGrid/>
          <w:color w:val="auto"/>
          <w:kern w:val="2"/>
          <w:sz w:val="24"/>
          <w:szCs w:val="24"/>
          <w:highlight w:val="none"/>
          <w:lang w:eastAsia="zh-CN"/>
        </w:rPr>
        <w:t>流式办公软件：883套（单价限价440元/套）</w:t>
      </w:r>
    </w:p>
    <w:bookmarkEnd w:id="32"/>
    <w:tbl>
      <w:tblPr>
        <w:tblStyle w:val="63"/>
        <w:tblW w:w="833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380"/>
        <w:gridCol w:w="6433"/>
      </w:tblGrid>
      <w:tr w14:paraId="5CF3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D17">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DA67">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功能及技术</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指标名称</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39C7">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参数描述</w:t>
            </w:r>
          </w:p>
        </w:tc>
      </w:tr>
      <w:tr w14:paraId="241C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DEA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E63A">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i w:val="0"/>
                <w:iCs w:val="0"/>
                <w:color w:val="auto"/>
                <w:kern w:val="0"/>
                <w:sz w:val="24"/>
                <w:szCs w:val="24"/>
                <w:highlight w:val="none"/>
                <w:u w:val="none"/>
                <w:lang w:val="en-US" w:eastAsia="zh-CN" w:bidi="ar"/>
              </w:rPr>
              <w:t>国产化办公软件</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31F">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1.支持龙芯、飞腾、鲲鹏、兆芯、申威、海光等国产CPU；</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2.支持UOS、麒麟V10、中标麒麟、银河麒麟、中科方德、深度等国产操作系统。</w:t>
            </w:r>
          </w:p>
        </w:tc>
      </w:tr>
      <w:tr w14:paraId="6E71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AEA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464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国家标准</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5374">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1.符合GB 18030-2005 《信息技术 中文编码字符集》全集 国家编码标准；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2.符合GB/T 9704-2012 《党政机关公文格式》；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3.符合GB/T 33190-2016 《电子文件存储与交换格式 版式文档》；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4.符合GB/T 33476.1-2016 《党政机关电子公文格式规范 第1部分：公文结构》；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5.符合GB/T 33476.2-2016 《党政机关电子公文格式规范 第2部分：显现》；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6.符合GB/T 33476.3-2016  《党政机关电子公文格式规范 第3部分：实施指南》及《电子文件存储与交换格式 流式文档》、OOXML国际标准等一系列标准。</w:t>
            </w:r>
          </w:p>
        </w:tc>
      </w:tr>
      <w:tr w14:paraId="574B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F436">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E26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兼容性</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F1B5">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1.操作习惯兼容：兼容</w:t>
            </w:r>
            <w:r>
              <w:rPr>
                <w:rFonts w:hint="eastAsia" w:ascii="仿宋" w:hAnsi="仿宋" w:eastAsia="仿宋" w:cs="仿宋"/>
                <w:color w:val="auto"/>
                <w:sz w:val="24"/>
                <w:szCs w:val="24"/>
                <w:highlight w:val="none"/>
                <w:lang w:val="en-US" w:eastAsia="zh-CN"/>
              </w:rPr>
              <w:t>微软办公软件</w:t>
            </w:r>
            <w:r>
              <w:rPr>
                <w:rFonts w:hint="eastAsia" w:ascii="仿宋" w:hAnsi="仿宋" w:eastAsia="仿宋" w:cs="仿宋"/>
                <w:i w:val="0"/>
                <w:iCs w:val="0"/>
                <w:color w:val="auto"/>
                <w:kern w:val="0"/>
                <w:sz w:val="24"/>
                <w:szCs w:val="24"/>
                <w:highlight w:val="none"/>
                <w:u w:val="none"/>
                <w:lang w:val="en-US" w:eastAsia="zh-CN" w:bidi="ar"/>
              </w:rPr>
              <w:t>的基本操作方式，支持多组件/整合双重模式，且两种模式可以任意切换。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2.文件格式兼容：各组件兼容打开</w:t>
            </w:r>
            <w:r>
              <w:rPr>
                <w:rFonts w:hint="eastAsia" w:ascii="仿宋" w:hAnsi="仿宋" w:eastAsia="仿宋" w:cs="仿宋"/>
                <w:color w:val="auto"/>
                <w:sz w:val="24"/>
                <w:szCs w:val="24"/>
                <w:highlight w:val="none"/>
                <w:lang w:val="en-US" w:eastAsia="zh-CN"/>
              </w:rPr>
              <w:t>微软办公软件</w:t>
            </w:r>
            <w:r>
              <w:rPr>
                <w:rFonts w:hint="eastAsia" w:ascii="仿宋" w:hAnsi="仿宋" w:eastAsia="仿宋" w:cs="仿宋"/>
                <w:i w:val="0"/>
                <w:iCs w:val="0"/>
                <w:color w:val="auto"/>
                <w:kern w:val="0"/>
                <w:sz w:val="24"/>
                <w:szCs w:val="24"/>
                <w:highlight w:val="none"/>
                <w:u w:val="none"/>
                <w:lang w:val="en-US" w:eastAsia="zh-CN" w:bidi="ar"/>
              </w:rPr>
              <w:t>对应模块的文档格式，全面兼容微软办公软件历史格式和最新格式。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3.二次开发兼容：符合国家办公软件二次开发接口标准。支持基于Web开发技术开发具备轻量化和跨平台特性的JSAPI加载项程序，实现在Web网页调用</w:t>
            </w:r>
            <w:r>
              <w:rPr>
                <w:rFonts w:hint="eastAsia" w:ascii="仿宋" w:hAnsi="仿宋" w:eastAsia="仿宋" w:cs="仿宋"/>
                <w:color w:val="auto"/>
                <w:sz w:val="24"/>
                <w:szCs w:val="24"/>
                <w:highlight w:val="none"/>
                <w:lang w:val="en-US" w:eastAsia="zh-CN"/>
              </w:rPr>
              <w:t>办公软件标准接口</w:t>
            </w:r>
            <w:r>
              <w:rPr>
                <w:rFonts w:hint="eastAsia" w:ascii="仿宋" w:hAnsi="仿宋" w:eastAsia="仿宋" w:cs="仿宋"/>
                <w:i w:val="0"/>
                <w:iCs w:val="0"/>
                <w:color w:val="auto"/>
                <w:kern w:val="0"/>
                <w:sz w:val="24"/>
                <w:szCs w:val="24"/>
                <w:highlight w:val="none"/>
                <w:u w:val="none"/>
                <w:lang w:val="en-US" w:eastAsia="zh-CN" w:bidi="ar"/>
              </w:rPr>
              <w:t>完成与流式办公软件客户端的数据同步；支持使用JavaScript语言，通过符合国家标准的网页应用编程接口，实现将流式办公软件客户端嵌入网页运行完成系统集成；支持使用Java/C++语言调用</w:t>
            </w:r>
            <w:r>
              <w:rPr>
                <w:rFonts w:hint="eastAsia" w:ascii="仿宋" w:hAnsi="仿宋" w:eastAsia="仿宋" w:cs="仿宋"/>
                <w:color w:val="auto"/>
                <w:sz w:val="24"/>
                <w:szCs w:val="24"/>
                <w:highlight w:val="none"/>
                <w:lang w:val="en-US" w:eastAsia="zh-CN"/>
              </w:rPr>
              <w:t>办公软件标准接口</w:t>
            </w:r>
            <w:r>
              <w:rPr>
                <w:rFonts w:hint="eastAsia" w:ascii="仿宋" w:hAnsi="仿宋" w:eastAsia="仿宋" w:cs="仿宋"/>
                <w:i w:val="0"/>
                <w:iCs w:val="0"/>
                <w:color w:val="auto"/>
                <w:kern w:val="0"/>
                <w:sz w:val="24"/>
                <w:szCs w:val="24"/>
                <w:highlight w:val="none"/>
                <w:u w:val="none"/>
                <w:lang w:val="en-US" w:eastAsia="zh-CN" w:bidi="ar"/>
              </w:rPr>
              <w:t>进行二次开发；支持C/S、B/S架构。满足业务系统建设的多样场景需求。</w:t>
            </w:r>
          </w:p>
        </w:tc>
      </w:tr>
      <w:tr w14:paraId="48BD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2B7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20CF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文字模块</w:t>
            </w:r>
          </w:p>
        </w:tc>
        <w:tc>
          <w:tcPr>
            <w:tcW w:w="6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E168">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1.文字、表格、演示三个组件支持多种语言绘制、排版。包含日文、维语、法语、俄语、西班牙语、葡萄牙语、蒙语、藏语、阿拉伯语，保证多种语言排版正常显示，无乱码、无错位。</w:t>
            </w:r>
          </w:p>
          <w:p w14:paraId="5ECA512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2.文字组件</w:t>
            </w:r>
          </w:p>
          <w:p w14:paraId="6A41A82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①支持“返回上一次离开/编辑的位置、从上次编辑的位置继续”。能够快速回到上一次查看或编辑的位置。</w:t>
            </w:r>
          </w:p>
          <w:p w14:paraId="01E30079">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②打印时支持合并打印顺序等设置项。设置合并打印顺序便于用户根据阅读习惯，在一页中需要打印多版时，按照纵向或横向布局打印。</w:t>
            </w:r>
          </w:p>
        </w:tc>
      </w:tr>
      <w:tr w14:paraId="71AE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9BF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8CA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演示功能</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CE0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1.演示组件</w:t>
            </w:r>
          </w:p>
          <w:p w14:paraId="1D80324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①支持将幻灯片背景另存为图片，方便用户再次使用。</w:t>
            </w:r>
          </w:p>
          <w:p w14:paraId="3650B7D3">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②支持导入外部模板。方便用户设计演示文稿，使用更加灵活。</w:t>
            </w:r>
          </w:p>
        </w:tc>
      </w:tr>
    </w:tbl>
    <w:p w14:paraId="6D921318">
      <w:pPr>
        <w:pStyle w:val="2"/>
        <w:spacing w:line="360" w:lineRule="auto"/>
        <w:ind w:left="0" w:firstLine="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3、</w:t>
      </w:r>
      <w:r>
        <w:rPr>
          <w:rFonts w:hint="eastAsia" w:ascii="仿宋" w:eastAsia="仿宋" w:cs="仿宋"/>
          <w:snapToGrid/>
          <w:color w:val="auto"/>
          <w:kern w:val="2"/>
          <w:sz w:val="24"/>
          <w:szCs w:val="24"/>
          <w:highlight w:val="none"/>
          <w:lang w:eastAsia="zh-CN"/>
        </w:rPr>
        <w:t>版式办公软件：883套（单价限价400元/套）</w:t>
      </w:r>
    </w:p>
    <w:tbl>
      <w:tblPr>
        <w:tblStyle w:val="63"/>
        <w:tblW w:w="829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691"/>
        <w:gridCol w:w="6089"/>
      </w:tblGrid>
      <w:tr w14:paraId="0336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C561">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208E">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功能及技术</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指标名称</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0A65">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参数描述</w:t>
            </w:r>
          </w:p>
        </w:tc>
      </w:tr>
      <w:tr w14:paraId="420C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0B7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DA9E">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i w:val="0"/>
                <w:iCs w:val="0"/>
                <w:color w:val="auto"/>
                <w:kern w:val="0"/>
                <w:sz w:val="24"/>
                <w:szCs w:val="24"/>
                <w:highlight w:val="none"/>
                <w:u w:val="none"/>
                <w:lang w:val="en-US" w:eastAsia="zh-CN" w:bidi="ar"/>
              </w:rPr>
              <w:t>国产化办公软件</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658">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1.支持龙芯、飞腾、鲲鹏、兆芯、申威、海光等国产CPU；</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2.支持UOS、麒麟V10、中标麒麟、银河麒麟、中科方德、深度等国产操作系统。</w:t>
            </w:r>
          </w:p>
        </w:tc>
      </w:tr>
      <w:tr w14:paraId="361F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6BBA">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09F0">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文件操作</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8E69">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1.提供OFD/PDF版式文档打开、保存、另存功能，可将打开文档导出为图片、PDF或TXT格式文档，导出为图片时自动分页保存。</w:t>
            </w:r>
          </w:p>
        </w:tc>
      </w:tr>
      <w:tr w14:paraId="086A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6B4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CDE4">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阅读操作</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5B6">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1.支持翻页、跳转、缩放功能，支持缩略图、大纲、语义、书签、数字签名、附件的导览功能。</w:t>
            </w:r>
          </w:p>
        </w:tc>
      </w:tr>
      <w:tr w14:paraId="2C5E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DB7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7DD">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电子签章</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9B53">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1.支持签章、骑缝章、署名章、预盖章、日期章、文字定位盖章、批量盖章等盖章功能，可脱离第三方签章库直接验证签章。</w:t>
            </w:r>
          </w:p>
        </w:tc>
      </w:tr>
      <w:tr w14:paraId="3ACA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064A">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C5EB">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注释功能</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05D7">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1.支持图形注释和文本注释功能。提供文本框注释功能。</w:t>
            </w:r>
          </w:p>
        </w:tc>
      </w:tr>
      <w:tr w14:paraId="6492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2A6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F984">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文档水印</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6AAB">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1.支持图文水印功能；支持动态水印功能，可将当前用户、时间等信息作为水印内容叠加到文档中。</w:t>
            </w:r>
          </w:p>
        </w:tc>
      </w:tr>
      <w:tr w14:paraId="5D52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2EB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E093">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版式修订</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08E">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1.支持批注、删除、插入、替换、移动、修改、增加间距、缩小间距、前移、后移、切换字体等修订功能。</w:t>
            </w:r>
          </w:p>
        </w:tc>
      </w:tr>
      <w:tr w14:paraId="259F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19EB">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8B5C">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手写签批</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B4AB">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1.支持手写签批，实现铅笔、签字笔（粗、细）、软笔签批用笔选择，支持压感笔锋功能，根据写入时的用力大小来显示字体笔画的粗细程度，提供橡皮檫功能。</w:t>
            </w:r>
          </w:p>
        </w:tc>
      </w:tr>
      <w:tr w14:paraId="5571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75E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4616">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应用集成</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6662">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1.支持B/S和C/S集成模式，具有完善的二次开发接口。</w:t>
            </w:r>
          </w:p>
        </w:tc>
      </w:tr>
    </w:tbl>
    <w:p w14:paraId="319777E8">
      <w:pPr>
        <w:pStyle w:val="2"/>
        <w:spacing w:line="360" w:lineRule="auto"/>
        <w:ind w:left="0" w:firstLine="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4、</w:t>
      </w:r>
      <w:r>
        <w:rPr>
          <w:rFonts w:hint="eastAsia" w:ascii="仿宋" w:eastAsia="仿宋" w:cs="仿宋"/>
          <w:snapToGrid/>
          <w:color w:val="auto"/>
          <w:kern w:val="2"/>
          <w:sz w:val="24"/>
          <w:szCs w:val="24"/>
          <w:highlight w:val="none"/>
          <w:lang w:eastAsia="zh-CN"/>
        </w:rPr>
        <w:t>浏览器：883套（单价限价120元/套）</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88"/>
        <w:gridCol w:w="6502"/>
      </w:tblGrid>
      <w:tr w14:paraId="59CB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4" w:type="pct"/>
            <w:shd w:val="clear" w:color="auto" w:fill="auto"/>
            <w:noWrap/>
            <w:vAlign w:val="center"/>
          </w:tcPr>
          <w:p w14:paraId="1883016F">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817" w:type="pct"/>
            <w:shd w:val="clear" w:color="auto" w:fill="auto"/>
            <w:noWrap/>
            <w:vAlign w:val="center"/>
          </w:tcPr>
          <w:p w14:paraId="71B37ED8">
            <w:pPr>
              <w:widowControl/>
              <w:spacing w:line="36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名称</w:t>
            </w:r>
          </w:p>
        </w:tc>
        <w:tc>
          <w:tcPr>
            <w:tcW w:w="3828" w:type="pct"/>
            <w:shd w:val="clear" w:color="auto" w:fill="auto"/>
            <w:vAlign w:val="center"/>
          </w:tcPr>
          <w:p w14:paraId="487FB794">
            <w:pPr>
              <w:widowControl/>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技术参数</w:t>
            </w:r>
          </w:p>
        </w:tc>
      </w:tr>
      <w:tr w14:paraId="171B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4" w:type="pct"/>
            <w:shd w:val="clear" w:color="auto" w:fill="auto"/>
            <w:noWrap/>
            <w:vAlign w:val="center"/>
          </w:tcPr>
          <w:p w14:paraId="36340F6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17" w:type="pct"/>
            <w:shd w:val="clear" w:color="auto" w:fill="auto"/>
            <w:noWrap/>
            <w:vAlign w:val="center"/>
          </w:tcPr>
          <w:p w14:paraId="22FDE39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i w:val="0"/>
                <w:iCs w:val="0"/>
                <w:color w:val="auto"/>
                <w:kern w:val="0"/>
                <w:sz w:val="24"/>
                <w:szCs w:val="24"/>
                <w:highlight w:val="none"/>
                <w:u w:val="none"/>
                <w:lang w:val="en-US" w:eastAsia="zh-CN" w:bidi="ar"/>
              </w:rPr>
              <w:t>国产化办公软件</w:t>
            </w:r>
          </w:p>
        </w:tc>
        <w:tc>
          <w:tcPr>
            <w:tcW w:w="3828" w:type="pct"/>
            <w:shd w:val="clear" w:color="auto" w:fill="auto"/>
            <w:vAlign w:val="center"/>
          </w:tcPr>
          <w:p w14:paraId="1E8D3C3D">
            <w:pPr>
              <w:widowControl/>
              <w:numPr>
                <w:ilvl w:val="0"/>
                <w:numId w:val="0"/>
              </w:numPr>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1.支持龙芯、飞腾、鲲鹏、兆芯、申威、海光等国产CPU；</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2.支持UOS、麒麟V10、中标麒麟、银河麒麟、中科方德、深度等国产操作系统。</w:t>
            </w:r>
          </w:p>
        </w:tc>
      </w:tr>
      <w:tr w14:paraId="0BF9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4" w:type="pct"/>
            <w:shd w:val="clear" w:color="auto" w:fill="auto"/>
            <w:vAlign w:val="center"/>
          </w:tcPr>
          <w:p w14:paraId="150DBE1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817" w:type="pct"/>
            <w:shd w:val="clear" w:color="auto" w:fill="auto"/>
            <w:vAlign w:val="center"/>
          </w:tcPr>
          <w:p w14:paraId="68BFFFF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功能要求</w:t>
            </w:r>
          </w:p>
        </w:tc>
        <w:tc>
          <w:tcPr>
            <w:tcW w:w="3828" w:type="pct"/>
            <w:shd w:val="clear" w:color="auto" w:fill="auto"/>
            <w:vAlign w:val="center"/>
          </w:tcPr>
          <w:p w14:paraId="6C512216">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支持浏览器通用功能，包括浏览器地址栏、标签栏、插件栏、状态栏、收藏夹管理、下载管理、数据清理、快捷键、鼠标手势、开发者工具等功能。</w:t>
            </w:r>
          </w:p>
        </w:tc>
      </w:tr>
      <w:tr w14:paraId="173C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354" w:type="pct"/>
            <w:vAlign w:val="center"/>
          </w:tcPr>
          <w:p w14:paraId="77383E5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817" w:type="pct"/>
            <w:shd w:val="clear" w:color="auto" w:fill="auto"/>
            <w:vAlign w:val="center"/>
          </w:tcPr>
          <w:p w14:paraId="1EABD2CD">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浏览器内核支持</w:t>
            </w:r>
          </w:p>
        </w:tc>
        <w:tc>
          <w:tcPr>
            <w:tcW w:w="3828" w:type="pct"/>
            <w:shd w:val="clear" w:color="auto" w:fill="auto"/>
            <w:vAlign w:val="center"/>
          </w:tcPr>
          <w:p w14:paraId="55C96A5A">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Windows平台支持IE和Chromium双内核，支持IE多版本渲染模式，支持双内核智能切换，兼容策略从管控后台下发并实时生效。</w:t>
            </w:r>
          </w:p>
          <w:p w14:paraId="7F4C936E">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信创平台浏览器内核基于Chromium内核技术路线。</w:t>
            </w:r>
          </w:p>
        </w:tc>
      </w:tr>
      <w:tr w14:paraId="5F5E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354" w:type="pct"/>
            <w:vAlign w:val="center"/>
          </w:tcPr>
          <w:p w14:paraId="20F40738">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817" w:type="pct"/>
            <w:shd w:val="clear" w:color="auto" w:fill="auto"/>
            <w:vAlign w:val="center"/>
          </w:tcPr>
          <w:p w14:paraId="04709EA1">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Web标准支持</w:t>
            </w:r>
          </w:p>
        </w:tc>
        <w:tc>
          <w:tcPr>
            <w:tcW w:w="3828" w:type="pct"/>
            <w:shd w:val="clear" w:color="auto" w:fill="auto"/>
            <w:vAlign w:val="center"/>
          </w:tcPr>
          <w:p w14:paraId="4233EACA">
            <w:pPr>
              <w:widowControl/>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支持HTTP/1.1 HTTP/2.0协议</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支持HTML5最新标准，在离线存储，多媒体，2D/3D绘图，性能，设备访问，样式设计等方面支持最新规范</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支持WebGL(Web图形库)，全面支持 WebGL1.0、WebGL2.0、WebAssembly 等Web技术规范，允许网页在Web浏览器中呈现交互式3D和2D图形，而无需使用插件</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支持数学标记语言</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支持Web Workers</w:t>
            </w:r>
            <w:r>
              <w:rPr>
                <w:rFonts w:hint="eastAsia" w:ascii="仿宋" w:hAnsi="仿宋" w:eastAsia="仿宋" w:cs="仿宋"/>
                <w:color w:val="auto"/>
                <w:kern w:val="0"/>
                <w:sz w:val="24"/>
                <w:szCs w:val="24"/>
                <w:highlight w:val="none"/>
                <w:lang w:eastAsia="zh-CN"/>
              </w:rPr>
              <w:t>。</w:t>
            </w:r>
          </w:p>
        </w:tc>
      </w:tr>
      <w:tr w14:paraId="004D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54" w:type="pct"/>
            <w:vAlign w:val="center"/>
          </w:tcPr>
          <w:p w14:paraId="30E3723D">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817" w:type="pct"/>
            <w:shd w:val="clear" w:color="auto" w:fill="auto"/>
            <w:vAlign w:val="center"/>
          </w:tcPr>
          <w:p w14:paraId="0021E78D">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插件</w:t>
            </w:r>
          </w:p>
        </w:tc>
        <w:tc>
          <w:tcPr>
            <w:tcW w:w="3828" w:type="pct"/>
            <w:shd w:val="clear" w:color="auto" w:fill="auto"/>
            <w:vAlign w:val="center"/>
          </w:tcPr>
          <w:p w14:paraId="445563B3">
            <w:pPr>
              <w:widowControl/>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支持NPAPI、PPAPI插件。提供对插件的卸载，启用，停用等管理功能</w:t>
            </w:r>
            <w:r>
              <w:rPr>
                <w:rFonts w:hint="eastAsia" w:ascii="仿宋" w:hAnsi="仿宋" w:eastAsia="仿宋" w:cs="仿宋"/>
                <w:color w:val="auto"/>
                <w:kern w:val="0"/>
                <w:sz w:val="24"/>
                <w:szCs w:val="24"/>
                <w:highlight w:val="none"/>
                <w:lang w:eastAsia="zh-CN"/>
              </w:rPr>
              <w:t>。</w:t>
            </w:r>
          </w:p>
        </w:tc>
      </w:tr>
      <w:tr w14:paraId="5F94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54" w:type="pct"/>
            <w:vAlign w:val="center"/>
          </w:tcPr>
          <w:p w14:paraId="43777F5C">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817" w:type="pct"/>
            <w:shd w:val="clear" w:color="auto" w:fill="auto"/>
            <w:vAlign w:val="center"/>
          </w:tcPr>
          <w:p w14:paraId="47E641A4">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扩展商店</w:t>
            </w:r>
          </w:p>
        </w:tc>
        <w:tc>
          <w:tcPr>
            <w:tcW w:w="3828" w:type="pct"/>
            <w:shd w:val="clear" w:color="auto" w:fill="auto"/>
            <w:vAlign w:val="center"/>
          </w:tcPr>
          <w:p w14:paraId="4ECE26D5">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支持扩展加载，具备扩展商店</w:t>
            </w:r>
            <w:r>
              <w:rPr>
                <w:rFonts w:hint="eastAsia" w:ascii="仿宋" w:hAnsi="仿宋" w:eastAsia="仿宋" w:cs="仿宋"/>
                <w:color w:val="auto"/>
                <w:kern w:val="0"/>
                <w:sz w:val="24"/>
                <w:szCs w:val="24"/>
                <w:highlight w:val="none"/>
                <w:lang w:val="en-US" w:eastAsia="zh-CN"/>
              </w:rPr>
              <w:t>或类似功能</w:t>
            </w:r>
            <w:r>
              <w:rPr>
                <w:rFonts w:hint="eastAsia" w:ascii="仿宋" w:hAnsi="仿宋" w:eastAsia="仿宋" w:cs="仿宋"/>
                <w:color w:val="auto"/>
                <w:kern w:val="0"/>
                <w:sz w:val="24"/>
                <w:szCs w:val="24"/>
                <w:highlight w:val="none"/>
              </w:rPr>
              <w:t>，可通过</w:t>
            </w:r>
            <w:r>
              <w:rPr>
                <w:rFonts w:hint="eastAsia" w:ascii="仿宋" w:hAnsi="仿宋" w:eastAsia="仿宋" w:cs="仿宋"/>
                <w:color w:val="auto"/>
                <w:kern w:val="0"/>
                <w:sz w:val="24"/>
                <w:szCs w:val="24"/>
                <w:highlight w:val="none"/>
                <w:lang w:val="en-US" w:eastAsia="zh-CN"/>
              </w:rPr>
              <w:t>该功能</w:t>
            </w:r>
            <w:r>
              <w:rPr>
                <w:rFonts w:hint="eastAsia" w:ascii="仿宋" w:hAnsi="仿宋" w:eastAsia="仿宋" w:cs="仿宋"/>
                <w:color w:val="auto"/>
                <w:kern w:val="0"/>
                <w:sz w:val="24"/>
                <w:szCs w:val="24"/>
                <w:highlight w:val="none"/>
              </w:rPr>
              <w:t>使用第三方扩展程序。</w:t>
            </w:r>
          </w:p>
        </w:tc>
      </w:tr>
      <w:tr w14:paraId="0BCD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54" w:type="pct"/>
            <w:vAlign w:val="center"/>
          </w:tcPr>
          <w:p w14:paraId="48DD7038">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p>
        </w:tc>
        <w:tc>
          <w:tcPr>
            <w:tcW w:w="817" w:type="pct"/>
            <w:shd w:val="clear" w:color="auto" w:fill="auto"/>
            <w:vAlign w:val="center"/>
          </w:tcPr>
          <w:p w14:paraId="49170CE7">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数据保护</w:t>
            </w:r>
          </w:p>
        </w:tc>
        <w:tc>
          <w:tcPr>
            <w:tcW w:w="3828" w:type="pct"/>
            <w:shd w:val="clear" w:color="auto" w:fill="auto"/>
            <w:vAlign w:val="center"/>
          </w:tcPr>
          <w:p w14:paraId="0C313BD2">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支持浏览器用户数据（历史</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收藏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Cookie）的加密存储。</w:t>
            </w:r>
          </w:p>
        </w:tc>
      </w:tr>
      <w:tr w14:paraId="14CD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54" w:type="pct"/>
            <w:vAlign w:val="center"/>
          </w:tcPr>
          <w:p w14:paraId="034ABAFD">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p>
        </w:tc>
        <w:tc>
          <w:tcPr>
            <w:tcW w:w="817" w:type="pct"/>
            <w:shd w:val="clear" w:color="auto" w:fill="auto"/>
            <w:vAlign w:val="center"/>
          </w:tcPr>
          <w:p w14:paraId="3E8A3E19">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密码模块</w:t>
            </w:r>
          </w:p>
        </w:tc>
        <w:tc>
          <w:tcPr>
            <w:tcW w:w="3828" w:type="pct"/>
            <w:shd w:val="clear" w:color="auto" w:fill="auto"/>
            <w:vAlign w:val="center"/>
          </w:tcPr>
          <w:p w14:paraId="55C24C51">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浏览器双内核同时支持SM2/SM3/SM4国密算法和RSA等通过国际算法，以及SSL单双向安全协议，与Web服务器之间建立安全通道，保证Web网页访问的安全性。</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支持基于国密https站点和国际算法https站点的智能探测，自动切换通信协议。</w:t>
            </w:r>
          </w:p>
        </w:tc>
      </w:tr>
      <w:tr w14:paraId="69B9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54" w:type="pct"/>
            <w:vAlign w:val="center"/>
          </w:tcPr>
          <w:p w14:paraId="0E68D52B">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9</w:t>
            </w:r>
          </w:p>
        </w:tc>
        <w:tc>
          <w:tcPr>
            <w:tcW w:w="817" w:type="pct"/>
            <w:shd w:val="clear" w:color="auto" w:fill="auto"/>
            <w:vAlign w:val="center"/>
          </w:tcPr>
          <w:p w14:paraId="09B5FCF4">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消息通知</w:t>
            </w:r>
          </w:p>
        </w:tc>
        <w:tc>
          <w:tcPr>
            <w:tcW w:w="3828" w:type="pct"/>
            <w:shd w:val="clear" w:color="auto" w:fill="auto"/>
            <w:vAlign w:val="center"/>
          </w:tcPr>
          <w:p w14:paraId="11191A64">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浏览器可接收管理员下发的消息通知，支持消息提醒和当前消息查看、历史消息查看。</w:t>
            </w:r>
          </w:p>
        </w:tc>
      </w:tr>
      <w:tr w14:paraId="60DD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54" w:type="pct"/>
            <w:vAlign w:val="center"/>
          </w:tcPr>
          <w:p w14:paraId="0BCCC7C6">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0</w:t>
            </w:r>
          </w:p>
        </w:tc>
        <w:tc>
          <w:tcPr>
            <w:tcW w:w="817" w:type="pct"/>
            <w:vAlign w:val="center"/>
          </w:tcPr>
          <w:p w14:paraId="43DEE198">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兼容性要求</w:t>
            </w:r>
          </w:p>
        </w:tc>
        <w:tc>
          <w:tcPr>
            <w:tcW w:w="3828" w:type="pct"/>
            <w:shd w:val="clear" w:color="000000" w:fill="FFFFFF"/>
            <w:vAlign w:val="center"/>
          </w:tcPr>
          <w:p w14:paraId="4E7D9C2D">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投标人应承诺满足上级平台集中管控要求，包括终端统一管理、策略管理、应用管理以及组织管理等。</w:t>
            </w:r>
          </w:p>
        </w:tc>
      </w:tr>
    </w:tbl>
    <w:p w14:paraId="43B7A9B6">
      <w:pP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（六）</w:t>
      </w:r>
      <w:r>
        <w:rPr>
          <w:rFonts w:hint="eastAsia" w:ascii="仿宋" w:hAnsi="仿宋" w:eastAsia="仿宋" w:cs="仿宋"/>
          <w:b w:val="0"/>
          <w:bCs w:val="0"/>
          <w:color w:val="auto"/>
          <w:sz w:val="24"/>
          <w:szCs w:val="24"/>
          <w:highlight w:val="none"/>
        </w:rPr>
        <w:t>拟采购标的的商务要求</w:t>
      </w:r>
    </w:p>
    <w:p w14:paraId="02F52E0D">
      <w:pPr>
        <w:spacing w:line="360" w:lineRule="auto"/>
        <w:ind w:left="210" w:left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1.交付（实施）的时间（期限）：</w:t>
      </w:r>
      <w:r>
        <w:rPr>
          <w:rFonts w:hint="eastAsia" w:ascii="仿宋" w:hAnsi="仿宋" w:eastAsia="仿宋" w:cs="仿宋"/>
          <w:color w:val="auto"/>
          <w:sz w:val="24"/>
          <w:szCs w:val="24"/>
          <w:highlight w:val="none"/>
          <w:u w:val="single"/>
          <w:lang w:val="zh-CN" w:eastAsia="zh-CN"/>
        </w:rPr>
        <w:t>合同签订后</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u w:val="single"/>
          <w:lang w:val="zh-CN" w:eastAsia="zh-CN"/>
        </w:rPr>
        <w:t xml:space="preserve">日内投标人将货物运送到采购人指定地点并完成安装调试通过采购人验收。 </w:t>
      </w:r>
    </w:p>
    <w:p w14:paraId="538CB58A">
      <w:pPr>
        <w:spacing w:line="360" w:lineRule="auto"/>
        <w:ind w:left="210" w:leftChars="100"/>
        <w:jc w:val="left"/>
        <w:rPr>
          <w:rFonts w:hint="eastAsia" w:ascii="仿宋" w:hAnsi="仿宋" w:eastAsia="仿宋" w:cs="仿宋"/>
          <w:color w:val="auto"/>
          <w:sz w:val="24"/>
          <w:szCs w:val="24"/>
          <w:highlight w:val="none"/>
          <w:u w:val="single"/>
          <w:lang w:val="zh-CN" w:eastAsia="zh-CN"/>
        </w:rPr>
      </w:pPr>
      <w:r>
        <w:rPr>
          <w:rFonts w:hint="eastAsia" w:ascii="仿宋" w:hAnsi="仿宋" w:eastAsia="仿宋" w:cs="仿宋"/>
          <w:color w:val="auto"/>
          <w:sz w:val="24"/>
          <w:szCs w:val="24"/>
          <w:highlight w:val="none"/>
        </w:rPr>
        <w:t>2.交付（实施）的地点（范围）：</w:t>
      </w:r>
      <w:r>
        <w:rPr>
          <w:rFonts w:hint="eastAsia" w:ascii="仿宋" w:hAnsi="仿宋" w:eastAsia="仿宋" w:cs="仿宋"/>
          <w:color w:val="auto"/>
          <w:sz w:val="24"/>
          <w:szCs w:val="24"/>
          <w:highlight w:val="none"/>
          <w:u w:val="single"/>
          <w:lang w:val="zh-CN" w:eastAsia="zh-CN"/>
        </w:rPr>
        <w:t>杭州市公安局交通警察支队（杭州市拱墅区文晖路336号）</w:t>
      </w:r>
    </w:p>
    <w:p w14:paraId="38B043BC">
      <w:pPr>
        <w:spacing w:line="360" w:lineRule="auto"/>
        <w:ind w:left="210" w:left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3.付款条件（进度和方式）</w:t>
      </w:r>
    </w:p>
    <w:tbl>
      <w:tblPr>
        <w:tblStyle w:val="6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1"/>
        <w:gridCol w:w="5022"/>
        <w:gridCol w:w="2399"/>
      </w:tblGrid>
      <w:tr w14:paraId="1325AB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891" w:type="dxa"/>
            <w:tcBorders>
              <w:tl2br w:val="nil"/>
              <w:tr2bl w:val="nil"/>
            </w:tcBorders>
            <w:shd w:val="clear" w:color="auto" w:fill="auto"/>
            <w:vAlign w:val="center"/>
          </w:tcPr>
          <w:p w14:paraId="40CE6C96">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022" w:type="dxa"/>
            <w:tcBorders>
              <w:tl2br w:val="nil"/>
              <w:tr2bl w:val="nil"/>
            </w:tcBorders>
            <w:shd w:val="clear" w:color="auto" w:fill="auto"/>
            <w:vAlign w:val="center"/>
          </w:tcPr>
          <w:p w14:paraId="627E369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付款比例（%）</w:t>
            </w:r>
          </w:p>
        </w:tc>
        <w:tc>
          <w:tcPr>
            <w:tcW w:w="2399" w:type="dxa"/>
            <w:tcBorders>
              <w:tl2br w:val="nil"/>
              <w:tr2bl w:val="nil"/>
            </w:tcBorders>
            <w:shd w:val="clear" w:color="auto" w:fill="auto"/>
            <w:vAlign w:val="center"/>
          </w:tcPr>
          <w:p w14:paraId="28A33736">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r>
      <w:tr w14:paraId="21411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891" w:type="dxa"/>
            <w:tcBorders>
              <w:tl2br w:val="nil"/>
              <w:tr2bl w:val="nil"/>
            </w:tcBorders>
            <w:shd w:val="clear" w:color="auto" w:fill="auto"/>
            <w:vAlign w:val="center"/>
          </w:tcPr>
          <w:p w14:paraId="2C0F0FF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022" w:type="dxa"/>
            <w:tcBorders>
              <w:tl2br w:val="nil"/>
              <w:tr2bl w:val="nil"/>
            </w:tcBorders>
            <w:shd w:val="clear" w:color="auto" w:fill="auto"/>
            <w:vAlign w:val="center"/>
          </w:tcPr>
          <w:p w14:paraId="2FB4C36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第一期付款：合同签订后5个工作日内，采购人支付</w:t>
            </w:r>
            <w:r>
              <w:rPr>
                <w:rFonts w:hint="eastAsia" w:ascii="仿宋" w:hAnsi="仿宋" w:eastAsia="仿宋" w:cs="仿宋"/>
                <w:color w:val="auto"/>
                <w:sz w:val="24"/>
                <w:szCs w:val="24"/>
                <w:highlight w:val="none"/>
                <w:lang w:val="en-US" w:eastAsia="zh-CN"/>
              </w:rPr>
              <w:t>合同总价40%的预付款</w:t>
            </w:r>
            <w:r>
              <w:rPr>
                <w:rFonts w:hint="eastAsia" w:ascii="仿宋" w:hAnsi="仿宋" w:eastAsia="仿宋" w:cs="仿宋"/>
                <w:color w:val="auto"/>
                <w:sz w:val="24"/>
                <w:szCs w:val="24"/>
                <w:highlight w:val="none"/>
              </w:rPr>
              <w:t>。</w:t>
            </w:r>
          </w:p>
        </w:tc>
        <w:tc>
          <w:tcPr>
            <w:tcW w:w="2399" w:type="dxa"/>
            <w:tcBorders>
              <w:tl2br w:val="nil"/>
              <w:tr2bl w:val="nil"/>
            </w:tcBorders>
            <w:shd w:val="clear" w:color="auto" w:fill="auto"/>
            <w:vAlign w:val="center"/>
          </w:tcPr>
          <w:p w14:paraId="71FC471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国库转账支付</w:t>
            </w:r>
          </w:p>
        </w:tc>
      </w:tr>
      <w:tr w14:paraId="2F4EF5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1" w:type="dxa"/>
            <w:tcBorders>
              <w:tl2br w:val="nil"/>
              <w:tr2bl w:val="nil"/>
            </w:tcBorders>
            <w:shd w:val="clear" w:color="auto" w:fill="auto"/>
            <w:vAlign w:val="center"/>
          </w:tcPr>
          <w:p w14:paraId="7F60411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022" w:type="dxa"/>
            <w:tcBorders>
              <w:tl2br w:val="nil"/>
              <w:tr2bl w:val="nil"/>
            </w:tcBorders>
            <w:shd w:val="clear" w:color="auto" w:fill="auto"/>
            <w:vAlign w:val="center"/>
          </w:tcPr>
          <w:p w14:paraId="47FA271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第二期付款：</w:t>
            </w:r>
            <w:r>
              <w:rPr>
                <w:rFonts w:hint="eastAsia" w:ascii="仿宋" w:hAnsi="仿宋" w:eastAsia="仿宋" w:cs="仿宋"/>
                <w:b w:val="0"/>
                <w:bCs w:val="0"/>
                <w:color w:val="auto"/>
                <w:sz w:val="24"/>
                <w:szCs w:val="24"/>
                <w:highlight w:val="none"/>
                <w:u w:val="none"/>
                <w:lang w:val="en-US" w:eastAsia="zh-CN"/>
              </w:rPr>
              <w:t>投标人完成全部产品的供货、安装调试，通过采购人验收合格后，凭双方签字盖章的验收意见及相关验收报告、人</w:t>
            </w:r>
            <w:r>
              <w:rPr>
                <w:rFonts w:hint="eastAsia" w:ascii="仿宋" w:hAnsi="仿宋" w:eastAsia="仿宋" w:cs="仿宋"/>
                <w:b w:val="0"/>
                <w:bCs w:val="0"/>
                <w:color w:val="auto"/>
                <w:sz w:val="24"/>
                <w:szCs w:val="24"/>
                <w:highlight w:val="none"/>
                <w:u w:val="none"/>
              </w:rPr>
              <w:t>员清单、人员社保缴纳证明、</w:t>
            </w:r>
            <w:r>
              <w:rPr>
                <w:rFonts w:hint="eastAsia" w:ascii="仿宋" w:hAnsi="仿宋" w:eastAsia="仿宋" w:cs="仿宋"/>
                <w:b w:val="0"/>
                <w:bCs w:val="0"/>
                <w:color w:val="auto"/>
                <w:sz w:val="24"/>
                <w:szCs w:val="24"/>
                <w:highlight w:val="none"/>
                <w:u w:val="none"/>
                <w:lang w:eastAsia="zh-CN"/>
              </w:rPr>
              <w:t>人员资历证明、</w:t>
            </w:r>
            <w:r>
              <w:rPr>
                <w:rFonts w:hint="eastAsia" w:ascii="仿宋" w:hAnsi="仿宋" w:eastAsia="仿宋" w:cs="仿宋"/>
                <w:b w:val="0"/>
                <w:bCs w:val="0"/>
                <w:color w:val="auto"/>
                <w:sz w:val="24"/>
                <w:szCs w:val="24"/>
                <w:highlight w:val="none"/>
                <w:u w:val="none"/>
              </w:rPr>
              <w:t>人员变更审批表（如有）</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lang w:val="en-US" w:eastAsia="zh-CN"/>
              </w:rPr>
              <w:t>单位保密协议、个人保密承诺书、日常保密教育台帐、网络安全保障方案、网络安全事件应急预案、网络安全风险书面报告（如有）、网络安全重大事项书面报告（如有）、网络安全报告、</w:t>
            </w:r>
            <w:r>
              <w:rPr>
                <w:rFonts w:hint="eastAsia" w:ascii="仿宋" w:hAnsi="仿宋" w:eastAsia="仿宋" w:cs="仿宋"/>
                <w:b w:val="0"/>
                <w:bCs w:val="0"/>
                <w:i w:val="0"/>
                <w:iCs w:val="0"/>
                <w:caps w:val="0"/>
                <w:color w:val="auto"/>
                <w:spacing w:val="0"/>
                <w:sz w:val="24"/>
                <w:szCs w:val="24"/>
                <w:highlight w:val="none"/>
                <w:u w:val="none"/>
                <w:lang w:val="en-US"/>
              </w:rPr>
              <w:t>到货核验单</w:t>
            </w:r>
            <w:r>
              <w:rPr>
                <w:rFonts w:hint="eastAsia" w:ascii="仿宋" w:hAnsi="仿宋" w:eastAsia="仿宋" w:cs="仿宋"/>
                <w:b w:val="0"/>
                <w:bCs w:val="0"/>
                <w:i w:val="0"/>
                <w:iCs w:val="0"/>
                <w:caps w:val="0"/>
                <w:color w:val="auto"/>
                <w:spacing w:val="0"/>
                <w:sz w:val="24"/>
                <w:szCs w:val="24"/>
                <w:highlight w:val="none"/>
                <w:u w:val="none"/>
                <w:lang w:val="en-US" w:eastAsia="zh-CN"/>
              </w:rPr>
              <w:t>、</w:t>
            </w:r>
            <w:r>
              <w:rPr>
                <w:rFonts w:hint="eastAsia" w:ascii="仿宋" w:hAnsi="仿宋" w:eastAsia="仿宋" w:cs="仿宋"/>
                <w:color w:val="auto"/>
                <w:sz w:val="24"/>
                <w:szCs w:val="24"/>
                <w:highlight w:val="none"/>
                <w:u w:val="none"/>
                <w:lang w:eastAsia="zh-Hans"/>
              </w:rPr>
              <w:t>产品合格证原件、</w:t>
            </w:r>
            <w:r>
              <w:rPr>
                <w:rFonts w:hint="eastAsia" w:ascii="仿宋" w:hAnsi="仿宋" w:eastAsia="仿宋" w:cs="仿宋"/>
                <w:color w:val="auto"/>
                <w:sz w:val="24"/>
                <w:szCs w:val="24"/>
                <w:highlight w:val="none"/>
                <w:u w:val="none"/>
                <w:lang w:val="en-US" w:eastAsia="zh-CN"/>
              </w:rPr>
              <w:t>产品清单、</w:t>
            </w:r>
            <w:r>
              <w:rPr>
                <w:rFonts w:hint="eastAsia" w:ascii="仿宋" w:hAnsi="仿宋" w:eastAsia="仿宋" w:cs="仿宋"/>
                <w:snapToGrid w:val="0"/>
                <w:color w:val="auto"/>
                <w:kern w:val="0"/>
                <w:sz w:val="24"/>
                <w:szCs w:val="24"/>
                <w:highlight w:val="none"/>
                <w:lang w:val="en-US" w:eastAsia="zh-CN" w:bidi="ar-SA"/>
              </w:rPr>
              <w:t>信创符合性测试报告、</w:t>
            </w:r>
            <w:r>
              <w:rPr>
                <w:rFonts w:hint="eastAsia" w:ascii="仿宋" w:hAnsi="仿宋" w:eastAsia="仿宋" w:cs="仿宋"/>
                <w:color w:val="auto"/>
                <w:kern w:val="0"/>
                <w:sz w:val="24"/>
                <w:szCs w:val="24"/>
                <w:highlight w:val="none"/>
                <w:lang w:val="en-US" w:eastAsia="zh-CN"/>
              </w:rPr>
              <w:t>产品参数的检测及认证报告、</w:t>
            </w:r>
            <w:r>
              <w:rPr>
                <w:rFonts w:hint="eastAsia" w:ascii="仿宋" w:hAnsi="仿宋" w:eastAsia="仿宋" w:cs="仿宋"/>
                <w:color w:val="auto"/>
                <w:sz w:val="24"/>
                <w:szCs w:val="24"/>
                <w:highlight w:val="none"/>
                <w:u w:val="none"/>
                <w:lang w:eastAsia="zh-Hans"/>
              </w:rPr>
              <w:t>配套的技术资料（系统说明文件、用户手册(用户安装、操作、维护、故障排除)等）</w:t>
            </w:r>
            <w:r>
              <w:rPr>
                <w:rFonts w:hint="eastAsia" w:ascii="仿宋" w:hAnsi="仿宋" w:eastAsia="仿宋" w:cs="仿宋"/>
                <w:color w:val="auto"/>
                <w:sz w:val="24"/>
                <w:szCs w:val="24"/>
                <w:highlight w:val="none"/>
                <w:u w:val="none"/>
                <w:lang w:eastAsia="zh-CN"/>
              </w:rPr>
              <w:t>、现场清点记录、</w:t>
            </w:r>
            <w:r>
              <w:rPr>
                <w:rFonts w:hint="eastAsia" w:ascii="仿宋" w:hAnsi="仿宋" w:eastAsia="仿宋" w:cs="仿宋"/>
                <w:color w:val="auto"/>
                <w:sz w:val="24"/>
                <w:szCs w:val="24"/>
                <w:highlight w:val="none"/>
                <w:u w:val="none"/>
                <w:lang w:eastAsia="zh-Hans"/>
              </w:rPr>
              <w:t>质保</w:t>
            </w:r>
            <w:r>
              <w:rPr>
                <w:rFonts w:hint="eastAsia" w:ascii="仿宋" w:hAnsi="仿宋" w:eastAsia="仿宋" w:cs="仿宋"/>
                <w:color w:val="auto"/>
                <w:sz w:val="24"/>
                <w:szCs w:val="24"/>
                <w:highlight w:val="none"/>
                <w:u w:val="none"/>
                <w:lang w:val="en-US" w:eastAsia="zh-CN"/>
              </w:rPr>
              <w:t>售后</w:t>
            </w:r>
            <w:r>
              <w:rPr>
                <w:rFonts w:hint="eastAsia" w:ascii="仿宋" w:hAnsi="仿宋" w:eastAsia="仿宋" w:cs="仿宋"/>
                <w:color w:val="auto"/>
                <w:sz w:val="24"/>
                <w:szCs w:val="24"/>
                <w:highlight w:val="none"/>
                <w:u w:val="none"/>
                <w:lang w:eastAsia="zh-Hans"/>
              </w:rPr>
              <w:t>承诺函、</w:t>
            </w:r>
            <w:r>
              <w:rPr>
                <w:rFonts w:hint="eastAsia" w:ascii="仿宋" w:hAnsi="仿宋" w:eastAsia="仿宋" w:cs="仿宋"/>
                <w:b w:val="0"/>
                <w:bCs w:val="0"/>
                <w:color w:val="auto"/>
                <w:sz w:val="24"/>
                <w:szCs w:val="24"/>
                <w:highlight w:val="none"/>
                <w:u w:val="none"/>
                <w:lang w:val="en-US" w:eastAsia="zh-CN"/>
              </w:rPr>
              <w:t>验收公示截图及各种文档资料等。根据实际供货数量及合同单价，采购人支付合同尾款，同时扣除违约金（若有）。</w:t>
            </w:r>
          </w:p>
        </w:tc>
        <w:tc>
          <w:tcPr>
            <w:tcW w:w="2399" w:type="dxa"/>
            <w:tcBorders>
              <w:tl2br w:val="nil"/>
              <w:tr2bl w:val="nil"/>
            </w:tcBorders>
            <w:shd w:val="clear" w:color="auto" w:fill="auto"/>
            <w:vAlign w:val="center"/>
          </w:tcPr>
          <w:p w14:paraId="1D5F9E3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国库转账支付</w:t>
            </w:r>
          </w:p>
        </w:tc>
      </w:tr>
      <w:tr w14:paraId="4E9B47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12" w:type="dxa"/>
            <w:gridSpan w:val="3"/>
            <w:tcBorders>
              <w:tl2br w:val="nil"/>
              <w:tr2bl w:val="nil"/>
            </w:tcBorders>
            <w:shd w:val="clear" w:color="auto" w:fill="auto"/>
            <w:vAlign w:val="center"/>
          </w:tcPr>
          <w:p w14:paraId="257D21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双方确认采购人按前</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款结算并向投标人支付的款项总额不超过合同总价。</w:t>
            </w:r>
          </w:p>
          <w:p w14:paraId="305F9DD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前述采购人按</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根据合同单价及</w:t>
            </w:r>
            <w:r>
              <w:rPr>
                <w:rFonts w:hint="eastAsia" w:ascii="仿宋" w:hAnsi="仿宋" w:eastAsia="仿宋" w:cs="仿宋"/>
                <w:color w:val="auto"/>
                <w:sz w:val="24"/>
                <w:szCs w:val="24"/>
                <w:highlight w:val="none"/>
                <w:lang w:val="en-US" w:eastAsia="zh-CN"/>
              </w:rPr>
              <w:t>实际</w:t>
            </w:r>
            <w:r>
              <w:rPr>
                <w:rFonts w:hint="eastAsia" w:ascii="仿宋" w:hAnsi="仿宋" w:eastAsia="仿宋" w:cs="仿宋"/>
                <w:color w:val="auto"/>
                <w:sz w:val="24"/>
                <w:szCs w:val="24"/>
                <w:highlight w:val="none"/>
              </w:rPr>
              <w:t>供货数量结算付款的方式不影响采购人向</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再行收取因</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未全面按照合同约定履行而产生的违约金。</w:t>
            </w:r>
          </w:p>
        </w:tc>
      </w:tr>
    </w:tbl>
    <w:p w14:paraId="1D93B83F">
      <w:pPr>
        <w:keepNext w:val="0"/>
        <w:keepLines w:val="0"/>
        <w:pageBreakBefore w:val="0"/>
        <w:widowControl w:val="0"/>
        <w:kinsoku/>
        <w:wordWrap/>
        <w:overflowPunct/>
        <w:topLinePunct w:val="0"/>
        <w:autoSpaceDE/>
        <w:autoSpaceDN/>
        <w:bidi w:val="0"/>
        <w:adjustRightInd w:val="0"/>
        <w:spacing w:line="360" w:lineRule="auto"/>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4.售后服务要求</w:t>
      </w:r>
    </w:p>
    <w:p w14:paraId="016CE009">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u w:val="none"/>
          <w:lang w:val="zh-CN"/>
        </w:rPr>
        <w:t>（</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val="zh-CN"/>
        </w:rPr>
        <w:t>）</w:t>
      </w:r>
      <w:r>
        <w:rPr>
          <w:rFonts w:hint="eastAsia" w:ascii="仿宋" w:hAnsi="仿宋" w:eastAsia="仿宋" w:cs="仿宋"/>
          <w:b/>
          <w:bCs/>
          <w:color w:val="auto"/>
          <w:sz w:val="24"/>
          <w:szCs w:val="24"/>
          <w:highlight w:val="none"/>
        </w:rPr>
        <w:t>质保期</w:t>
      </w:r>
      <w:r>
        <w:rPr>
          <w:rFonts w:hint="eastAsia" w:ascii="仿宋" w:hAnsi="仿宋" w:eastAsia="仿宋" w:cs="仿宋"/>
          <w:b/>
          <w:bCs/>
          <w:color w:val="auto"/>
          <w:sz w:val="24"/>
          <w:szCs w:val="24"/>
          <w:highlight w:val="none"/>
          <w:lang w:eastAsia="zh-CN"/>
        </w:rPr>
        <w:t>及质保服务（</w:t>
      </w:r>
      <w:r>
        <w:rPr>
          <w:rFonts w:hint="eastAsia" w:ascii="仿宋" w:hAnsi="仿宋" w:eastAsia="仿宋" w:cs="仿宋"/>
          <w:b/>
          <w:bCs/>
          <w:snapToGrid w:val="0"/>
          <w:color w:val="auto"/>
          <w:kern w:val="0"/>
          <w:sz w:val="24"/>
          <w:szCs w:val="24"/>
          <w:highlight w:val="none"/>
          <w:u w:val="single"/>
          <w:lang w:eastAsia="zh-CN"/>
        </w:rPr>
        <w:t>投标时供应商对以下内容提供书面承诺</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u w:val="none"/>
          <w:lang w:val="zh-CN"/>
        </w:rPr>
        <w:t>：本项目操作系统的质量保修期自验收合格之日起开始计算,应提供≥3年的质保和≥3年适配服务。安全浏览器、流式软件、办公版式软件的质量保修期自验收合格之日起开始计算,应提供≥3年质保和升级服务。投标人按要求提供质保服务，并在验收时提供质保售后承诺函。在质保期内，投标人对由于产品设计、开发、调试、安装的缺陷而造成的任何产品质量问题和安全问题负责：若有相关问题，投标人负责解决并承担一切费用。</w:t>
      </w:r>
    </w:p>
    <w:p w14:paraId="12D6DE51">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val="zh-CN"/>
        </w:rPr>
        <w:t>质保期内提供7</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zh-CN"/>
        </w:rPr>
        <w:t>24小时电话咨询服务及5</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zh-CN"/>
        </w:rPr>
        <w:t>8小时上门服务。在接到服务需求后，</w:t>
      </w:r>
      <w:r>
        <w:rPr>
          <w:rFonts w:hint="eastAsia" w:ascii="仿宋" w:hAnsi="仿宋" w:eastAsia="仿宋" w:cs="仿宋"/>
          <w:color w:val="auto"/>
          <w:sz w:val="24"/>
          <w:szCs w:val="24"/>
          <w:highlight w:val="none"/>
          <w:u w:val="none"/>
          <w:lang w:val="en-US" w:eastAsia="zh-CN"/>
        </w:rPr>
        <w:t>10分钟</w:t>
      </w:r>
      <w:r>
        <w:rPr>
          <w:rFonts w:hint="eastAsia" w:ascii="仿宋" w:hAnsi="仿宋" w:eastAsia="仿宋" w:cs="仿宋"/>
          <w:color w:val="auto"/>
          <w:sz w:val="24"/>
          <w:szCs w:val="24"/>
          <w:highlight w:val="none"/>
          <w:u w:val="none"/>
          <w:lang w:val="zh-CN"/>
        </w:rPr>
        <w:t>内响应，2小时</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u w:val="none"/>
          <w:lang w:val="zh-CN"/>
        </w:rPr>
        <w:t>到达</w:t>
      </w:r>
      <w:r>
        <w:rPr>
          <w:rFonts w:hint="eastAsia" w:ascii="仿宋" w:hAnsi="仿宋" w:eastAsia="仿宋" w:cs="仿宋"/>
          <w:color w:val="auto"/>
          <w:sz w:val="24"/>
          <w:szCs w:val="24"/>
          <w:highlight w:val="none"/>
          <w:u w:val="none"/>
          <w:lang w:val="zh-CN" w:eastAsia="zh-CN"/>
        </w:rPr>
        <w:t>杭州市公安局交通警察支队</w:t>
      </w:r>
      <w:r>
        <w:rPr>
          <w:rFonts w:hint="eastAsia" w:ascii="仿宋" w:hAnsi="仿宋" w:eastAsia="仿宋" w:cs="仿宋"/>
          <w:color w:val="auto"/>
          <w:sz w:val="24"/>
          <w:szCs w:val="24"/>
          <w:highlight w:val="none"/>
          <w:u w:val="none"/>
          <w:lang w:val="zh-CN"/>
        </w:rPr>
        <w:t>故障现场，</w:t>
      </w:r>
      <w:r>
        <w:rPr>
          <w:rFonts w:hint="eastAsia" w:ascii="仿宋" w:hAnsi="仿宋" w:eastAsia="仿宋" w:cs="仿宋"/>
          <w:color w:val="auto"/>
          <w:sz w:val="24"/>
          <w:szCs w:val="24"/>
          <w:highlight w:val="none"/>
          <w:u w:val="none"/>
          <w:lang w:val="en-US" w:eastAsia="zh-CN"/>
        </w:rPr>
        <w:t>4小时内解决问题</w:t>
      </w:r>
      <w:r>
        <w:rPr>
          <w:rFonts w:hint="eastAsia" w:ascii="仿宋" w:hAnsi="仿宋" w:eastAsia="仿宋" w:cs="仿宋"/>
          <w:color w:val="auto"/>
          <w:sz w:val="24"/>
          <w:szCs w:val="24"/>
          <w:highlight w:val="none"/>
          <w:u w:val="none"/>
          <w:lang w:val="zh-CN"/>
        </w:rPr>
        <w:t>。</w:t>
      </w:r>
      <w:r>
        <w:rPr>
          <w:rFonts w:hint="eastAsia" w:ascii="仿宋" w:hAnsi="仿宋" w:eastAsia="仿宋" w:cs="仿宋"/>
          <w:color w:val="auto"/>
          <w:sz w:val="24"/>
          <w:szCs w:val="24"/>
          <w:highlight w:val="none"/>
          <w:u w:val="none"/>
          <w:lang w:val="zh-CN" w:eastAsia="zh-CN"/>
        </w:rPr>
        <w:t>质保期内如产品出现故障而按照约定更换的，质保期重新计算。</w:t>
      </w:r>
    </w:p>
    <w:p w14:paraId="3CBD8E3B">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u w:val="none"/>
          <w:lang w:val="zh-CN"/>
        </w:rPr>
        <w:t>（</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zh-CN"/>
        </w:rPr>
        <w:t>）</w:t>
      </w:r>
      <w:r>
        <w:rPr>
          <w:rFonts w:hint="eastAsia" w:ascii="仿宋" w:hAnsi="仿宋" w:eastAsia="仿宋" w:cs="仿宋"/>
          <w:b w:val="0"/>
          <w:bCs w:val="0"/>
          <w:color w:val="auto"/>
          <w:sz w:val="24"/>
          <w:szCs w:val="24"/>
          <w:highlight w:val="none"/>
          <w:u w:val="none"/>
          <w:lang w:val="en-US" w:eastAsia="zh-CN"/>
        </w:rPr>
        <w:t>产品质量应符合生产厂家的出厂标准和现行国家、行业各项标准，出厂标准与国家/行业标准要求不一致时，以要求较高者为准</w:t>
      </w:r>
      <w:r>
        <w:rPr>
          <w:rFonts w:hint="eastAsia" w:ascii="仿宋" w:hAnsi="仿宋" w:eastAsia="仿宋" w:cs="仿宋"/>
          <w:color w:val="auto"/>
          <w:sz w:val="24"/>
          <w:szCs w:val="24"/>
          <w:highlight w:val="none"/>
          <w:u w:val="none"/>
          <w:lang w:val="zh-CN"/>
        </w:rPr>
        <w:t>。</w:t>
      </w:r>
    </w:p>
    <w:p w14:paraId="30120C02">
      <w:pPr>
        <w:kinsoku/>
        <w:wordWrap w:val="0"/>
        <w:overflowPunct/>
        <w:bidi w:val="0"/>
        <w:spacing w:line="360" w:lineRule="auto"/>
        <w:ind w:firstLine="480" w:firstLineChars="200"/>
        <w:textAlignment w:val="auto"/>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color w:val="auto"/>
          <w:sz w:val="24"/>
          <w:szCs w:val="24"/>
          <w:highlight w:val="none"/>
          <w:u w:val="none"/>
          <w:lang w:val="zh-CN"/>
        </w:rPr>
        <w:t>（</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b w:val="0"/>
          <w:bCs w:val="0"/>
          <w:color w:val="auto"/>
          <w:sz w:val="24"/>
          <w:szCs w:val="24"/>
          <w:highlight w:val="none"/>
          <w:u w:val="none"/>
        </w:rPr>
        <w:t>交货前，投标人应对</w:t>
      </w:r>
      <w:r>
        <w:rPr>
          <w:rFonts w:hint="eastAsia" w:ascii="仿宋" w:hAnsi="仿宋" w:eastAsia="仿宋" w:cs="仿宋"/>
          <w:b w:val="0"/>
          <w:bCs w:val="0"/>
          <w:color w:val="auto"/>
          <w:sz w:val="24"/>
          <w:szCs w:val="24"/>
          <w:highlight w:val="none"/>
          <w:u w:val="none"/>
          <w:lang w:val="en-US" w:eastAsia="zh-CN"/>
        </w:rPr>
        <w:t>产品</w:t>
      </w:r>
      <w:r>
        <w:rPr>
          <w:rFonts w:hint="eastAsia" w:ascii="仿宋" w:hAnsi="仿宋" w:eastAsia="仿宋" w:cs="仿宋"/>
          <w:b w:val="0"/>
          <w:bCs w:val="0"/>
          <w:color w:val="auto"/>
          <w:sz w:val="24"/>
          <w:szCs w:val="24"/>
          <w:highlight w:val="none"/>
          <w:u w:val="none"/>
        </w:rPr>
        <w:t>作出全面检查和对验收文件进行整理，并列出</w:t>
      </w:r>
      <w:r>
        <w:rPr>
          <w:rFonts w:hint="eastAsia" w:ascii="仿宋" w:hAnsi="仿宋" w:eastAsia="仿宋" w:cs="仿宋"/>
          <w:b w:val="0"/>
          <w:bCs w:val="0"/>
          <w:color w:val="auto"/>
          <w:sz w:val="24"/>
          <w:szCs w:val="24"/>
          <w:highlight w:val="none"/>
          <w:u w:val="none"/>
          <w:lang w:val="en-US" w:eastAsia="zh-CN"/>
        </w:rPr>
        <w:t>产品</w:t>
      </w:r>
      <w:r>
        <w:rPr>
          <w:rFonts w:hint="eastAsia" w:ascii="仿宋" w:hAnsi="仿宋" w:eastAsia="仿宋" w:cs="仿宋"/>
          <w:b w:val="0"/>
          <w:bCs w:val="0"/>
          <w:color w:val="auto"/>
          <w:sz w:val="24"/>
          <w:szCs w:val="24"/>
          <w:highlight w:val="none"/>
          <w:u w:val="none"/>
        </w:rPr>
        <w:t>清单，作为采购人收货验收和使用的技术条件依据</w:t>
      </w:r>
      <w:r>
        <w:rPr>
          <w:rFonts w:hint="eastAsia" w:ascii="仿宋" w:hAnsi="仿宋" w:eastAsia="仿宋" w:cs="仿宋"/>
          <w:b w:val="0"/>
          <w:bCs w:val="0"/>
          <w:color w:val="auto"/>
          <w:sz w:val="24"/>
          <w:szCs w:val="24"/>
          <w:highlight w:val="none"/>
          <w:u w:val="none"/>
          <w:lang w:eastAsia="zh-CN"/>
        </w:rPr>
        <w:t>。</w:t>
      </w:r>
    </w:p>
    <w:p w14:paraId="754E33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lang w:val="en-US" w:eastAsia="zh-CN"/>
        </w:rPr>
        <w:t>5）投标人应保证其产品在正确安装、正常使用和保养条件下，在使用寿命期内具有满意的性能。在产品最终交付验收后的质量保证期内，</w:t>
      </w:r>
      <w:r>
        <w:rPr>
          <w:rFonts w:hint="eastAsia" w:ascii="仿宋" w:hAnsi="仿宋" w:eastAsia="仿宋" w:cs="仿宋"/>
          <w:b w:val="0"/>
          <w:bCs w:val="0"/>
          <w:color w:val="auto"/>
          <w:sz w:val="24"/>
          <w:szCs w:val="24"/>
          <w:highlight w:val="none"/>
          <w:u w:val="none"/>
        </w:rPr>
        <w:t>投标人</w:t>
      </w:r>
      <w:r>
        <w:rPr>
          <w:rFonts w:hint="eastAsia" w:ascii="仿宋" w:hAnsi="仿宋" w:eastAsia="仿宋" w:cs="仿宋"/>
          <w:b w:val="0"/>
          <w:bCs w:val="0"/>
          <w:color w:val="auto"/>
          <w:sz w:val="24"/>
          <w:szCs w:val="24"/>
          <w:highlight w:val="none"/>
          <w:u w:val="none"/>
          <w:lang w:val="zh-CN"/>
        </w:rPr>
        <w:t>对由于</w:t>
      </w:r>
      <w:r>
        <w:rPr>
          <w:rFonts w:hint="eastAsia" w:ascii="仿宋" w:hAnsi="仿宋" w:eastAsia="仿宋" w:cs="仿宋"/>
          <w:b w:val="0"/>
          <w:bCs w:val="0"/>
          <w:color w:val="auto"/>
          <w:sz w:val="24"/>
          <w:szCs w:val="24"/>
          <w:highlight w:val="none"/>
          <w:u w:val="none"/>
          <w:lang w:val="en-US" w:eastAsia="zh-CN"/>
        </w:rPr>
        <w:t>产品本身</w:t>
      </w:r>
      <w:r>
        <w:rPr>
          <w:rFonts w:hint="eastAsia" w:ascii="仿宋" w:hAnsi="仿宋" w:eastAsia="仿宋" w:cs="仿宋"/>
          <w:b w:val="0"/>
          <w:bCs w:val="0"/>
          <w:color w:val="auto"/>
          <w:sz w:val="24"/>
          <w:szCs w:val="24"/>
          <w:highlight w:val="none"/>
          <w:u w:val="none"/>
          <w:lang w:val="zh-CN"/>
        </w:rPr>
        <w:t>的缺陷而造成的质量问题</w:t>
      </w:r>
      <w:r>
        <w:rPr>
          <w:rFonts w:hint="eastAsia" w:ascii="仿宋" w:hAnsi="仿宋" w:eastAsia="仿宋" w:cs="仿宋"/>
          <w:b w:val="0"/>
          <w:bCs w:val="0"/>
          <w:color w:val="auto"/>
          <w:sz w:val="24"/>
          <w:szCs w:val="24"/>
          <w:highlight w:val="none"/>
          <w:u w:val="none"/>
          <w:lang w:val="en-US" w:eastAsia="zh-CN"/>
        </w:rPr>
        <w:t>和安全问题</w:t>
      </w:r>
      <w:r>
        <w:rPr>
          <w:rFonts w:hint="eastAsia" w:ascii="仿宋" w:hAnsi="仿宋" w:eastAsia="仿宋" w:cs="仿宋"/>
          <w:b w:val="0"/>
          <w:bCs w:val="0"/>
          <w:color w:val="auto"/>
          <w:sz w:val="24"/>
          <w:szCs w:val="24"/>
          <w:highlight w:val="none"/>
          <w:u w:val="none"/>
          <w:lang w:val="zh-CN"/>
        </w:rPr>
        <w:t>负责</w:t>
      </w:r>
      <w:r>
        <w:rPr>
          <w:rFonts w:hint="eastAsia" w:ascii="仿宋" w:hAnsi="仿宋" w:eastAsia="仿宋" w:cs="仿宋"/>
          <w:b w:val="0"/>
          <w:bCs w:val="0"/>
          <w:color w:val="auto"/>
          <w:sz w:val="24"/>
          <w:szCs w:val="24"/>
          <w:highlight w:val="none"/>
          <w:u w:val="none"/>
        </w:rPr>
        <w:t>。</w:t>
      </w:r>
    </w:p>
    <w:p w14:paraId="052FA4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（6）投标人保证其交付的所有产品，不会侵犯任何第三方的知识产权和其它权益。如因此发生任何针对采购人的争议、索赔、诉讼等，产生的一切法律责任与费用均由投标人承担。</w:t>
      </w:r>
    </w:p>
    <w:p w14:paraId="5DF7447C">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lef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lang w:eastAsia="zh-Hans"/>
        </w:rPr>
        <w:t>所供产品交付使用时，投标人必须向采购人提供到货核验单、产品合格证原件</w:t>
      </w:r>
      <w:r>
        <w:rPr>
          <w:rFonts w:hint="eastAsia" w:ascii="仿宋" w:hAnsi="仿宋" w:eastAsia="仿宋" w:cs="仿宋"/>
          <w:color w:val="auto"/>
          <w:sz w:val="24"/>
          <w:szCs w:val="24"/>
          <w:highlight w:val="none"/>
          <w:u w:val="none"/>
          <w:lang w:val="zh-CN" w:eastAsia="zh-Hans"/>
        </w:rPr>
        <w:t>、质保</w:t>
      </w:r>
      <w:r>
        <w:rPr>
          <w:rFonts w:hint="eastAsia" w:ascii="仿宋" w:hAnsi="仿宋" w:eastAsia="仿宋" w:cs="仿宋"/>
          <w:color w:val="auto"/>
          <w:sz w:val="24"/>
          <w:szCs w:val="24"/>
          <w:highlight w:val="none"/>
          <w:u w:val="none"/>
          <w:lang w:val="en-US" w:eastAsia="zh-CN"/>
        </w:rPr>
        <w:t>售后</w:t>
      </w:r>
      <w:r>
        <w:rPr>
          <w:rFonts w:hint="eastAsia" w:ascii="仿宋" w:hAnsi="仿宋" w:eastAsia="仿宋" w:cs="仿宋"/>
          <w:color w:val="auto"/>
          <w:sz w:val="24"/>
          <w:szCs w:val="24"/>
          <w:highlight w:val="none"/>
          <w:u w:val="none"/>
          <w:lang w:val="zh-CN" w:eastAsia="zh-Hans"/>
        </w:rPr>
        <w:t>承诺函、现场清点记录等。</w:t>
      </w:r>
    </w:p>
    <w:p w14:paraId="5B408D4D">
      <w:pPr>
        <w:kinsoku/>
        <w:wordWrap w:val="0"/>
        <w:overflowPunct/>
        <w:bidi w:val="0"/>
        <w:spacing w:line="360" w:lineRule="auto"/>
        <w:ind w:firstLine="482" w:firstLineChars="200"/>
        <w:textAlignment w:val="auto"/>
        <w:rPr>
          <w:rFonts w:hint="eastAsia" w:ascii="仿宋" w:hAnsi="仿宋" w:eastAsia="仿宋" w:cs="仿宋"/>
          <w:b/>
          <w:bCs/>
          <w:color w:val="auto"/>
          <w:sz w:val="24"/>
          <w:szCs w:val="24"/>
          <w:highlight w:val="none"/>
          <w:u w:val="none"/>
          <w:lang w:val="zh-CN"/>
        </w:rPr>
      </w:pPr>
      <w:r>
        <w:rPr>
          <w:rFonts w:hint="eastAsia" w:ascii="仿宋" w:hAnsi="仿宋" w:eastAsia="仿宋" w:cs="仿宋"/>
          <w:b/>
          <w:bCs/>
          <w:color w:val="auto"/>
          <w:sz w:val="24"/>
          <w:szCs w:val="24"/>
          <w:highlight w:val="none"/>
          <w:u w:val="none"/>
          <w:lang w:val="en-US" w:eastAsia="zh-CN"/>
        </w:rPr>
        <w:t>（8）</w:t>
      </w:r>
      <w:r>
        <w:rPr>
          <w:rFonts w:hint="eastAsia" w:ascii="仿宋" w:hAnsi="仿宋" w:eastAsia="仿宋" w:cs="仿宋"/>
          <w:b/>
          <w:bCs/>
          <w:color w:val="auto"/>
          <w:sz w:val="24"/>
          <w:szCs w:val="24"/>
          <w:highlight w:val="none"/>
          <w:u w:val="none"/>
          <w:lang w:val="zh-CN"/>
        </w:rPr>
        <w:t>人员要求</w:t>
      </w:r>
    </w:p>
    <w:p w14:paraId="7998FED0">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8.1</w:t>
      </w:r>
      <w:r>
        <w:rPr>
          <w:rFonts w:hint="eastAsia" w:ascii="仿宋" w:hAnsi="仿宋" w:eastAsia="仿宋" w:cs="仿宋"/>
          <w:color w:val="auto"/>
          <w:sz w:val="24"/>
          <w:szCs w:val="24"/>
          <w:highlight w:val="none"/>
          <w:u w:val="none"/>
          <w:lang w:val="zh-CN"/>
        </w:rPr>
        <w:t>项目</w:t>
      </w:r>
      <w:r>
        <w:rPr>
          <w:rFonts w:hint="eastAsia" w:ascii="仿宋" w:hAnsi="仿宋" w:eastAsia="仿宋" w:cs="仿宋"/>
          <w:color w:val="auto"/>
          <w:sz w:val="24"/>
          <w:szCs w:val="24"/>
          <w:highlight w:val="none"/>
          <w:u w:val="none"/>
          <w:lang w:val="en-US" w:eastAsia="zh-CN"/>
        </w:rPr>
        <w:t>负责人：</w:t>
      </w:r>
    </w:p>
    <w:p w14:paraId="35003521">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8.1.1需提供项目负责人1名。具备软件安装调试项目管理工作经验</w:t>
      </w:r>
      <w:r>
        <w:rPr>
          <w:rFonts w:hint="eastAsia" w:ascii="仿宋" w:hAnsi="仿宋" w:eastAsia="仿宋" w:cs="仿宋"/>
          <w:color w:val="auto"/>
          <w:sz w:val="24"/>
          <w:szCs w:val="24"/>
          <w:highlight w:val="none"/>
          <w:u w:val="none"/>
          <w:lang w:val="zh-CN" w:eastAsia="zh-CN"/>
        </w:rPr>
        <w:t>，</w:t>
      </w:r>
      <w:r>
        <w:rPr>
          <w:rFonts w:hint="eastAsia" w:ascii="仿宋" w:hAnsi="仿宋" w:eastAsia="仿宋" w:cs="仿宋"/>
          <w:color w:val="auto"/>
          <w:sz w:val="24"/>
          <w:szCs w:val="24"/>
          <w:highlight w:val="none"/>
          <w:u w:val="none"/>
          <w:lang w:val="en-US" w:eastAsia="zh-CN"/>
        </w:rPr>
        <w:t>需</w:t>
      </w:r>
      <w:r>
        <w:rPr>
          <w:rFonts w:hint="eastAsia" w:ascii="仿宋" w:hAnsi="仿宋" w:eastAsia="仿宋" w:cs="仿宋"/>
          <w:color w:val="auto"/>
          <w:sz w:val="24"/>
          <w:szCs w:val="24"/>
          <w:highlight w:val="none"/>
          <w:u w:val="none"/>
          <w:lang w:val="zh-CN" w:eastAsia="zh-CN"/>
        </w:rPr>
        <w:t>提供业绩合同或业主证明材料（须体现人员姓名）</w:t>
      </w:r>
      <w:r>
        <w:rPr>
          <w:rFonts w:hint="eastAsia" w:ascii="仿宋" w:hAnsi="仿宋" w:eastAsia="仿宋" w:cs="仿宋"/>
          <w:color w:val="auto"/>
          <w:sz w:val="24"/>
          <w:szCs w:val="24"/>
          <w:highlight w:val="none"/>
          <w:u w:val="none"/>
          <w:lang w:val="en-US" w:eastAsia="zh-CN"/>
        </w:rPr>
        <w:t>、单位社保缴纳证明。</w:t>
      </w:r>
    </w:p>
    <w:p w14:paraId="6D02236D">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u w:val="none"/>
          <w:lang w:val="en-US" w:eastAsia="zh-CN"/>
        </w:rPr>
        <w:t>8.1.2</w:t>
      </w:r>
      <w:r>
        <w:rPr>
          <w:rFonts w:hint="eastAsia" w:ascii="仿宋" w:hAnsi="仿宋" w:eastAsia="仿宋" w:cs="仿宋"/>
          <w:color w:val="auto"/>
          <w:sz w:val="24"/>
          <w:szCs w:val="24"/>
          <w:highlight w:val="none"/>
          <w:u w:val="none"/>
          <w:lang w:val="zh-CN"/>
        </w:rPr>
        <w:t>负责对</w:t>
      </w:r>
      <w:r>
        <w:rPr>
          <w:rFonts w:hint="eastAsia" w:ascii="仿宋" w:hAnsi="仿宋" w:eastAsia="仿宋" w:cs="仿宋"/>
          <w:color w:val="auto"/>
          <w:sz w:val="24"/>
          <w:szCs w:val="24"/>
          <w:highlight w:val="none"/>
          <w:u w:val="none"/>
          <w:lang w:val="en-US" w:eastAsia="zh-CN"/>
        </w:rPr>
        <w:t>团队人员</w:t>
      </w:r>
      <w:r>
        <w:rPr>
          <w:rFonts w:hint="eastAsia" w:ascii="仿宋" w:hAnsi="仿宋" w:eastAsia="仿宋" w:cs="仿宋"/>
          <w:color w:val="auto"/>
          <w:sz w:val="24"/>
          <w:szCs w:val="24"/>
          <w:highlight w:val="none"/>
          <w:u w:val="none"/>
          <w:lang w:val="zh-CN"/>
        </w:rPr>
        <w:t>的管理及与采购人的日常联络工作，并要求保证工作相对稳定。</w:t>
      </w:r>
    </w:p>
    <w:p w14:paraId="7F7CE581">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u w:val="none"/>
          <w:lang w:val="en-US" w:eastAsia="zh-CN"/>
        </w:rPr>
        <w:t>8.1.3</w:t>
      </w:r>
      <w:r>
        <w:rPr>
          <w:rFonts w:hint="eastAsia" w:ascii="仿宋" w:hAnsi="仿宋" w:eastAsia="仿宋" w:cs="仿宋"/>
          <w:color w:val="auto"/>
          <w:sz w:val="24"/>
          <w:szCs w:val="24"/>
          <w:highlight w:val="none"/>
          <w:u w:val="none"/>
          <w:lang w:val="zh-CN"/>
        </w:rPr>
        <w:t>负责组织交付及日常维护工作，确保</w:t>
      </w:r>
      <w:r>
        <w:rPr>
          <w:rFonts w:hint="eastAsia" w:ascii="仿宋" w:hAnsi="仿宋" w:eastAsia="仿宋" w:cs="仿宋"/>
          <w:color w:val="auto"/>
          <w:sz w:val="24"/>
          <w:szCs w:val="24"/>
          <w:highlight w:val="none"/>
          <w:u w:val="none"/>
          <w:lang w:val="en-US" w:eastAsia="zh-CN"/>
        </w:rPr>
        <w:t>产品</w:t>
      </w:r>
      <w:r>
        <w:rPr>
          <w:rFonts w:hint="eastAsia" w:ascii="仿宋" w:hAnsi="仿宋" w:eastAsia="仿宋" w:cs="仿宋"/>
          <w:color w:val="auto"/>
          <w:sz w:val="24"/>
          <w:szCs w:val="24"/>
          <w:highlight w:val="none"/>
          <w:u w:val="none"/>
          <w:lang w:val="zh-CN"/>
        </w:rPr>
        <w:t>按时按点到达采购人指定地点。</w:t>
      </w:r>
    </w:p>
    <w:p w14:paraId="61EBA3BF">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8.1.4</w:t>
      </w:r>
      <w:r>
        <w:rPr>
          <w:rFonts w:hint="eastAsia" w:ascii="仿宋" w:hAnsi="仿宋" w:eastAsia="仿宋" w:cs="仿宋"/>
          <w:color w:val="auto"/>
          <w:sz w:val="24"/>
          <w:szCs w:val="24"/>
          <w:highlight w:val="none"/>
          <w:u w:val="none"/>
          <w:lang w:val="zh-CN"/>
        </w:rPr>
        <w:t>为采购人提供技术支持，对采购人所提出问题指派服务人员进行解答并提供相关建议。</w:t>
      </w:r>
    </w:p>
    <w:p w14:paraId="49CAD391">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8.2团队人员：</w:t>
      </w:r>
    </w:p>
    <w:p w14:paraId="2A1522B9">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u w:val="none"/>
          <w:lang w:val="en-US" w:eastAsia="zh-CN"/>
        </w:rPr>
        <w:t>8.2.1</w:t>
      </w:r>
      <w:r>
        <w:rPr>
          <w:rFonts w:hint="eastAsia" w:ascii="仿宋" w:hAnsi="仿宋" w:eastAsia="仿宋" w:cs="仿宋"/>
          <w:color w:val="auto"/>
          <w:sz w:val="24"/>
          <w:szCs w:val="24"/>
          <w:highlight w:val="none"/>
          <w:u w:val="none"/>
          <w:lang w:val="zh-CN"/>
        </w:rPr>
        <w:t>由投标人自行确定，保证项目完成即可，须提供</w:t>
      </w:r>
      <w:r>
        <w:rPr>
          <w:rFonts w:hint="eastAsia" w:ascii="仿宋" w:hAnsi="仿宋" w:eastAsia="仿宋" w:cs="仿宋"/>
          <w:color w:val="auto"/>
          <w:sz w:val="24"/>
          <w:szCs w:val="24"/>
          <w:highlight w:val="none"/>
          <w:u w:val="none"/>
          <w:lang w:val="en-US" w:eastAsia="zh-CN"/>
        </w:rPr>
        <w:t>团队</w:t>
      </w:r>
      <w:r>
        <w:rPr>
          <w:rFonts w:hint="eastAsia" w:ascii="仿宋" w:hAnsi="仿宋" w:eastAsia="仿宋" w:cs="仿宋"/>
          <w:color w:val="auto"/>
          <w:sz w:val="24"/>
          <w:szCs w:val="24"/>
          <w:highlight w:val="none"/>
          <w:u w:val="none"/>
          <w:lang w:val="zh-CN"/>
        </w:rPr>
        <w:t>人员社保缴纳证明材料。</w:t>
      </w:r>
    </w:p>
    <w:p w14:paraId="6F793F5C">
      <w:pPr>
        <w:kinsoku/>
        <w:wordWrap w:val="0"/>
        <w:overflowPunct/>
        <w:bidi w:val="0"/>
        <w:spacing w:line="360" w:lineRule="auto"/>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8.2.2中标后，按采购人要求负责做好系统安装、调试、</w:t>
      </w:r>
      <w:r>
        <w:rPr>
          <w:rFonts w:hint="eastAsia" w:ascii="仿宋" w:hAnsi="仿宋" w:eastAsia="仿宋" w:cs="仿宋"/>
          <w:b w:val="0"/>
          <w:bCs w:val="0"/>
          <w:color w:val="auto"/>
          <w:sz w:val="24"/>
          <w:szCs w:val="24"/>
          <w:highlight w:val="none"/>
          <w:u w:val="none"/>
        </w:rPr>
        <w:t>故障</w:t>
      </w:r>
      <w:r>
        <w:rPr>
          <w:rFonts w:hint="eastAsia" w:ascii="仿宋" w:hAnsi="仿宋" w:eastAsia="仿宋" w:cs="仿宋"/>
          <w:b w:val="0"/>
          <w:bCs w:val="0"/>
          <w:color w:val="auto"/>
          <w:sz w:val="24"/>
          <w:szCs w:val="24"/>
          <w:highlight w:val="none"/>
          <w:u w:val="none"/>
          <w:lang w:val="en-US" w:eastAsia="zh-CN"/>
        </w:rPr>
        <w:t>处理、咨询服务、升级服务、产品适配等</w:t>
      </w:r>
      <w:r>
        <w:rPr>
          <w:rFonts w:hint="eastAsia" w:ascii="仿宋" w:hAnsi="仿宋" w:eastAsia="仿宋" w:cs="仿宋"/>
          <w:color w:val="auto"/>
          <w:sz w:val="24"/>
          <w:szCs w:val="24"/>
          <w:highlight w:val="none"/>
          <w:u w:val="none"/>
          <w:lang w:val="en-US" w:eastAsia="zh-CN"/>
        </w:rPr>
        <w:t>工作。</w:t>
      </w:r>
    </w:p>
    <w:p w14:paraId="20D6FF49">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left"/>
        <w:rPr>
          <w:rFonts w:hint="eastAsia" w:ascii="仿宋" w:hAnsi="仿宋" w:eastAsia="仿宋" w:cs="仿宋"/>
          <w:color w:val="auto"/>
          <w:sz w:val="24"/>
          <w:szCs w:val="24"/>
          <w:highlight w:val="none"/>
          <w:u w:val="none"/>
          <w:lang w:val="en-US"/>
        </w:rPr>
      </w:pPr>
      <w:r>
        <w:rPr>
          <w:rFonts w:hint="eastAsia" w:ascii="仿宋" w:hAnsi="仿宋" w:eastAsia="仿宋" w:cs="仿宋"/>
          <w:color w:val="auto"/>
          <w:sz w:val="24"/>
          <w:szCs w:val="24"/>
          <w:highlight w:val="none"/>
          <w:u w:val="none"/>
          <w:lang w:val="en-US" w:eastAsia="zh-CN"/>
        </w:rPr>
        <w:t>8.3</w:t>
      </w:r>
      <w:bookmarkStart w:id="33" w:name="_Hlk168595388"/>
      <w:r>
        <w:rPr>
          <w:rFonts w:hint="eastAsia" w:ascii="仿宋" w:hAnsi="仿宋" w:eastAsia="仿宋" w:cs="仿宋"/>
          <w:color w:val="auto"/>
          <w:sz w:val="24"/>
          <w:szCs w:val="24"/>
          <w:highlight w:val="none"/>
          <w:u w:val="none"/>
          <w:lang w:val="en-US" w:eastAsia="zh-CN"/>
        </w:rPr>
        <w:t>投</w:t>
      </w:r>
      <w:r>
        <w:rPr>
          <w:rFonts w:hint="eastAsia" w:ascii="仿宋" w:hAnsi="仿宋" w:eastAsia="仿宋" w:cs="仿宋"/>
          <w:snapToGrid w:val="0"/>
          <w:color w:val="auto"/>
          <w:sz w:val="24"/>
          <w:highlight w:val="none"/>
          <w:lang w:eastAsia="zh-Hans"/>
        </w:rPr>
        <w:t>标人拟派本项目的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w:t>
      </w:r>
      <w:r>
        <w:rPr>
          <w:rFonts w:hint="eastAsia" w:ascii="仿宋" w:hAnsi="仿宋" w:eastAsia="仿宋" w:cs="仿宋"/>
          <w:snapToGrid w:val="0"/>
          <w:color w:val="auto"/>
          <w:sz w:val="24"/>
          <w:highlight w:val="none"/>
          <w:lang w:eastAsia="zh-Hans"/>
        </w:rPr>
        <w:t>合同期内不得随意变动，如人员进行变更时，投标人应提前15日向采购人书面报备，需采购人经办人、审核人对服务人员变更进行审批，签发人员变更审批单。投标人应在其人员变动后24小时内保证更换人员到位，且更换人员资历不低于投标时人员资历，且确保任何时候无人员缺位现象发生。</w:t>
      </w:r>
      <w:bookmarkEnd w:id="33"/>
    </w:p>
    <w:p w14:paraId="0F8A60E3">
      <w:pPr>
        <w:kinsoku/>
        <w:wordWrap w:val="0"/>
        <w:overflowPunct/>
        <w:bidi w:val="0"/>
        <w:spacing w:line="360" w:lineRule="auto"/>
        <w:ind w:firstLine="482" w:firstLineChars="200"/>
        <w:textAlignment w:val="auto"/>
        <w:rPr>
          <w:rFonts w:hint="eastAsia" w:ascii="仿宋" w:hAnsi="仿宋" w:eastAsia="仿宋" w:cs="仿宋"/>
          <w:b/>
          <w:bCs/>
          <w:color w:val="auto"/>
          <w:sz w:val="24"/>
          <w:szCs w:val="24"/>
          <w:highlight w:val="none"/>
          <w:u w:val="none"/>
          <w:lang w:val="zh-CN" w:eastAsia="zh-CN"/>
        </w:rPr>
      </w:pPr>
      <w:r>
        <w:rPr>
          <w:rFonts w:hint="eastAsia" w:ascii="仿宋" w:hAnsi="仿宋" w:eastAsia="仿宋" w:cs="仿宋"/>
          <w:b/>
          <w:bCs/>
          <w:color w:val="auto"/>
          <w:sz w:val="24"/>
          <w:szCs w:val="24"/>
          <w:highlight w:val="none"/>
          <w:u w:val="none"/>
          <w:lang w:val="zh-CN" w:eastAsia="zh-CN"/>
        </w:rPr>
        <w:t>（</w:t>
      </w:r>
      <w:r>
        <w:rPr>
          <w:rFonts w:hint="eastAsia" w:ascii="仿宋" w:hAnsi="仿宋" w:eastAsia="仿宋" w:cs="仿宋"/>
          <w:b/>
          <w:bCs/>
          <w:color w:val="auto"/>
          <w:sz w:val="24"/>
          <w:szCs w:val="24"/>
          <w:highlight w:val="none"/>
          <w:u w:val="none"/>
          <w:lang w:val="en-US" w:eastAsia="zh-CN"/>
        </w:rPr>
        <w:t>9</w:t>
      </w:r>
      <w:r>
        <w:rPr>
          <w:rFonts w:hint="eastAsia" w:ascii="仿宋" w:hAnsi="仿宋" w:eastAsia="仿宋" w:cs="仿宋"/>
          <w:b/>
          <w:bCs/>
          <w:color w:val="auto"/>
          <w:sz w:val="24"/>
          <w:szCs w:val="24"/>
          <w:highlight w:val="none"/>
          <w:u w:val="none"/>
          <w:lang w:val="zh-CN" w:eastAsia="zh-CN"/>
        </w:rPr>
        <w:t>）保密要求：</w:t>
      </w:r>
    </w:p>
    <w:p w14:paraId="5CDE0A68">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u w:val="none"/>
          <w:lang w:val="en-US" w:eastAsia="zh-CN"/>
        </w:rPr>
        <w:t>9.1</w:t>
      </w:r>
      <w:r>
        <w:rPr>
          <w:rFonts w:hint="eastAsia" w:ascii="仿宋" w:hAnsi="仿宋" w:eastAsia="仿宋" w:cs="仿宋"/>
          <w:color w:val="auto"/>
          <w:sz w:val="24"/>
          <w:szCs w:val="24"/>
          <w:highlight w:val="none"/>
          <w:u w:val="none"/>
          <w:lang w:val="zh-CN" w:eastAsia="zh-CN"/>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6A15C74C">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u w:val="none"/>
          <w:lang w:val="en-US" w:eastAsia="zh-CN"/>
        </w:rPr>
        <w:t>9.2</w:t>
      </w:r>
      <w:r>
        <w:rPr>
          <w:rFonts w:hint="eastAsia" w:ascii="仿宋" w:hAnsi="仿宋" w:eastAsia="仿宋" w:cs="仿宋"/>
          <w:color w:val="auto"/>
          <w:sz w:val="24"/>
          <w:szCs w:val="24"/>
          <w:highlight w:val="none"/>
          <w:u w:val="none"/>
          <w:lang w:val="zh-CN" w:eastAsia="zh-CN"/>
        </w:rPr>
        <w:t>严格按照采购人规定使用、存储、处理文档资料和数据。合同终止时，应当交还全部资料和数据。</w:t>
      </w:r>
    </w:p>
    <w:p w14:paraId="7BE54449">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u w:val="none"/>
          <w:lang w:val="en-US" w:eastAsia="zh-CN"/>
        </w:rPr>
        <w:t>9.3</w:t>
      </w:r>
      <w:r>
        <w:rPr>
          <w:rFonts w:hint="eastAsia" w:ascii="仿宋" w:hAnsi="仿宋" w:eastAsia="仿宋" w:cs="仿宋"/>
          <w:color w:val="auto"/>
          <w:sz w:val="24"/>
          <w:szCs w:val="24"/>
          <w:highlight w:val="none"/>
          <w:u w:val="none"/>
          <w:lang w:val="zh-CN" w:eastAsia="zh-CN"/>
        </w:rPr>
        <w:t>投标人需与采购人签署保密协议，投标人对在项目实施期间所获得的采购人的情报和资料有保密义务（包括但不限于合同</w:t>
      </w:r>
      <w:r>
        <w:rPr>
          <w:rFonts w:hint="eastAsia" w:ascii="仿宋" w:hAnsi="仿宋" w:eastAsia="仿宋" w:cs="仿宋"/>
          <w:color w:val="auto"/>
          <w:sz w:val="24"/>
          <w:szCs w:val="24"/>
          <w:highlight w:val="none"/>
          <w:u w:val="none"/>
          <w:lang w:val="en-US" w:eastAsia="zh-CN"/>
        </w:rPr>
        <w:t>履行</w:t>
      </w:r>
      <w:r>
        <w:rPr>
          <w:rFonts w:hint="eastAsia" w:ascii="仿宋" w:hAnsi="仿宋" w:eastAsia="仿宋" w:cs="仿宋"/>
          <w:color w:val="auto"/>
          <w:sz w:val="24"/>
          <w:szCs w:val="24"/>
          <w:highlight w:val="none"/>
          <w:u w:val="none"/>
          <w:lang w:val="zh-CN" w:eastAsia="zh-CN"/>
        </w:rPr>
        <w:t>期内），泄漏秘密应承担责任。如有违反，按合同的违约条款向采购人支付违约金，造成采购人损失的应予赔偿，涉嫌犯罪的依法追究刑事责任。</w:t>
      </w:r>
    </w:p>
    <w:p w14:paraId="43F378B2">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u w:val="none"/>
          <w:lang w:val="en-US" w:eastAsia="zh-CN"/>
        </w:rPr>
        <w:t>9.4</w:t>
      </w:r>
      <w:r>
        <w:rPr>
          <w:rFonts w:hint="eastAsia" w:ascii="仿宋" w:hAnsi="仿宋" w:eastAsia="仿宋" w:cs="仿宋"/>
          <w:color w:val="auto"/>
          <w:sz w:val="24"/>
          <w:szCs w:val="24"/>
          <w:highlight w:val="none"/>
          <w:u w:val="none"/>
          <w:lang w:val="zh-CN" w:eastAsia="zh-CN"/>
        </w:rPr>
        <w:t>若项目涉及分包的，投标人须按照以上保密要求，与分包供应商签订单位保密协议、个人保密承诺书、开展日常保密教育等措施，确保分包供应商严格落实各项保密规定。</w:t>
      </w:r>
    </w:p>
    <w:p w14:paraId="2736485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bCs/>
          <w:color w:val="auto"/>
          <w:sz w:val="24"/>
          <w:szCs w:val="24"/>
          <w:highlight w:val="none"/>
          <w:u w:val="none"/>
          <w:lang w:val="zh-CN" w:eastAsia="zh-CN"/>
        </w:rPr>
        <w:t>（</w:t>
      </w:r>
      <w:r>
        <w:rPr>
          <w:rFonts w:hint="eastAsia" w:ascii="仿宋" w:hAnsi="仿宋" w:eastAsia="仿宋" w:cs="仿宋"/>
          <w:b/>
          <w:bCs/>
          <w:color w:val="auto"/>
          <w:sz w:val="24"/>
          <w:szCs w:val="24"/>
          <w:highlight w:val="none"/>
          <w:u w:val="none"/>
          <w:lang w:val="en-US" w:eastAsia="zh-CN"/>
        </w:rPr>
        <w:t>10</w:t>
      </w:r>
      <w:r>
        <w:rPr>
          <w:rFonts w:hint="eastAsia" w:ascii="仿宋" w:hAnsi="仿宋" w:eastAsia="仿宋" w:cs="仿宋"/>
          <w:b/>
          <w:bCs/>
          <w:color w:val="auto"/>
          <w:sz w:val="24"/>
          <w:szCs w:val="24"/>
          <w:highlight w:val="none"/>
          <w:u w:val="none"/>
          <w:lang w:val="zh-CN" w:eastAsia="zh-CN"/>
        </w:rPr>
        <w:t>）</w:t>
      </w:r>
      <w:r>
        <w:rPr>
          <w:rFonts w:hint="eastAsia" w:ascii="仿宋" w:hAnsi="仿宋" w:eastAsia="仿宋" w:cs="仿宋"/>
          <w:b w:val="0"/>
          <w:bCs w:val="0"/>
          <w:color w:val="auto"/>
          <w:sz w:val="24"/>
          <w:szCs w:val="24"/>
          <w:highlight w:val="none"/>
          <w:u w:val="none"/>
        </w:rPr>
        <w:t>网络安全责任和义务要求</w:t>
      </w:r>
    </w:p>
    <w:p w14:paraId="32EF6BDD">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10.1</w:t>
      </w:r>
      <w:r>
        <w:rPr>
          <w:rFonts w:hint="eastAsia" w:ascii="仿宋" w:hAnsi="仿宋" w:eastAsia="仿宋" w:cs="仿宋"/>
          <w:color w:val="auto"/>
          <w:sz w:val="24"/>
          <w:szCs w:val="24"/>
          <w:highlight w:val="none"/>
          <w:lang w:val="zh-CN"/>
        </w:rPr>
        <w:t>明确投标人法定代表人为合作事项网络安全第一责任人，具体承担合作事项的部门主要负责人为直接责任人。</w:t>
      </w:r>
    </w:p>
    <w:p w14:paraId="6301CE19">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10.2</w:t>
      </w:r>
      <w:r>
        <w:rPr>
          <w:rFonts w:hint="eastAsia" w:ascii="仿宋" w:hAnsi="仿宋" w:eastAsia="仿宋" w:cs="仿宋"/>
          <w:color w:val="auto"/>
          <w:sz w:val="24"/>
          <w:szCs w:val="24"/>
          <w:highlight w:val="none"/>
        </w:rPr>
        <w:t>不得将非主体、非关键性的“</w:t>
      </w:r>
      <w:r>
        <w:rPr>
          <w:rFonts w:hint="eastAsia" w:ascii="仿宋" w:hAnsi="仿宋" w:eastAsia="仿宋" w:cs="仿宋"/>
          <w:color w:val="auto"/>
          <w:sz w:val="24"/>
          <w:szCs w:val="24"/>
          <w:highlight w:val="none"/>
          <w:lang w:val="en-US" w:eastAsia="zh-CN"/>
        </w:rPr>
        <w:t>运输</w:t>
      </w:r>
      <w:r>
        <w:rPr>
          <w:rFonts w:hint="eastAsia" w:ascii="仿宋" w:hAnsi="仿宋" w:eastAsia="仿宋" w:cs="仿宋"/>
          <w:color w:val="auto"/>
          <w:sz w:val="24"/>
          <w:szCs w:val="24"/>
          <w:highlight w:val="none"/>
        </w:rPr>
        <w:t>”工作外的合同内容进行分包，不得转包合同内容。</w:t>
      </w:r>
    </w:p>
    <w:p w14:paraId="71317CD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10.3</w:t>
      </w:r>
      <w:r>
        <w:rPr>
          <w:rFonts w:hint="eastAsia" w:ascii="仿宋" w:hAnsi="仿宋" w:eastAsia="仿宋" w:cs="仿宋"/>
          <w:color w:val="auto"/>
          <w:sz w:val="24"/>
          <w:szCs w:val="24"/>
          <w:highlight w:val="none"/>
          <w:lang w:val="zh-CN"/>
        </w:rPr>
        <w:t>投标人应制订与合作事项相关的网络安全保障方案和网络安全事件应急预案。</w:t>
      </w:r>
    </w:p>
    <w:p w14:paraId="7AF93FD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10.4</w:t>
      </w:r>
      <w:r>
        <w:rPr>
          <w:rFonts w:hint="eastAsia" w:ascii="仿宋" w:hAnsi="仿宋" w:eastAsia="仿宋" w:cs="仿宋"/>
          <w:color w:val="auto"/>
          <w:sz w:val="24"/>
          <w:szCs w:val="24"/>
          <w:highlight w:val="none"/>
          <w:lang w:val="zh-CN"/>
        </w:rPr>
        <w:t>投标人发现网络安全漏洞、缺陷或者其他严重网络安全风险，应及时向采购人报告。</w:t>
      </w:r>
    </w:p>
    <w:p w14:paraId="640BAFD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10.5</w:t>
      </w:r>
      <w:r>
        <w:rPr>
          <w:rFonts w:hint="eastAsia" w:ascii="仿宋" w:hAnsi="仿宋" w:eastAsia="仿宋" w:cs="仿宋"/>
          <w:color w:val="auto"/>
          <w:sz w:val="24"/>
          <w:szCs w:val="24"/>
          <w:highlight w:val="none"/>
          <w:lang w:val="zh-CN"/>
        </w:rPr>
        <w:t>处理合作事项的信息平台应当优先采用安全可信的硬件和软件产品。</w:t>
      </w:r>
    </w:p>
    <w:p w14:paraId="30A1873C">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10.6</w:t>
      </w:r>
      <w:r>
        <w:rPr>
          <w:rFonts w:hint="eastAsia" w:ascii="仿宋" w:hAnsi="仿宋" w:eastAsia="仿宋" w:cs="仿宋"/>
          <w:color w:val="auto"/>
          <w:sz w:val="24"/>
          <w:szCs w:val="24"/>
          <w:highlight w:val="none"/>
          <w:lang w:val="zh-CN"/>
        </w:rPr>
        <w:t>发生可能影响合作事项的网络安全重大事项，包括负责人及重要工作人员变更、业务转型、合并重组和投资并购等，投标人应提前向采购人报告。</w:t>
      </w:r>
    </w:p>
    <w:p w14:paraId="57E7458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10.7</w:t>
      </w:r>
      <w:r>
        <w:rPr>
          <w:rFonts w:hint="eastAsia" w:ascii="仿宋" w:hAnsi="仿宋" w:eastAsia="仿宋" w:cs="仿宋"/>
          <w:color w:val="auto"/>
          <w:sz w:val="24"/>
          <w:szCs w:val="24"/>
          <w:highlight w:val="none"/>
          <w:lang w:val="zh-CN"/>
        </w:rPr>
        <w:t>采用社会公共网络平台实施合作事项时，严禁涉及国家秘密和警务工作秘密。</w:t>
      </w:r>
    </w:p>
    <w:p w14:paraId="524CEAA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10.8</w:t>
      </w:r>
      <w:r>
        <w:rPr>
          <w:rFonts w:hint="eastAsia" w:ascii="仿宋" w:hAnsi="仿宋" w:eastAsia="仿宋" w:cs="仿宋"/>
          <w:color w:val="auto"/>
          <w:sz w:val="24"/>
          <w:szCs w:val="24"/>
          <w:highlight w:val="none"/>
          <w:lang w:val="zh-CN"/>
        </w:rPr>
        <w:t>投标人应于验收前向采购人提交网络安全报告。</w:t>
      </w:r>
    </w:p>
    <w:p w14:paraId="2CFEA7F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10.9</w:t>
      </w:r>
      <w:r>
        <w:rPr>
          <w:rFonts w:hint="eastAsia" w:ascii="仿宋" w:hAnsi="仿宋" w:eastAsia="仿宋" w:cs="仿宋"/>
          <w:color w:val="auto"/>
          <w:sz w:val="24"/>
          <w:szCs w:val="24"/>
          <w:highlight w:val="none"/>
          <w:lang w:val="zh-CN"/>
        </w:rPr>
        <w:t>其他应当落实的网络安全责任和义务。</w:t>
      </w:r>
    </w:p>
    <w:p w14:paraId="115E267B">
      <w:pPr>
        <w:kinsoku/>
        <w:wordWrap w:val="0"/>
        <w:overflowPunct/>
        <w:bidi w:val="0"/>
        <w:spacing w:line="360" w:lineRule="auto"/>
        <w:ind w:firstLine="482"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（11）安全责任条款：</w:t>
      </w:r>
      <w:r>
        <w:rPr>
          <w:rFonts w:hint="eastAsia" w:ascii="仿宋" w:hAnsi="仿宋" w:eastAsia="仿宋" w:cs="仿宋"/>
          <w:color w:val="auto"/>
          <w:sz w:val="24"/>
          <w:szCs w:val="24"/>
          <w:highlight w:val="none"/>
          <w:u w:val="none"/>
          <w:lang w:val="en-US" w:eastAsia="zh-CN"/>
        </w:rPr>
        <w:t>投标人所有人员的事故和投标人或投标人派遣人员工作过错造成的安全管理事故，投标人自行负全部责任及相关费用。</w:t>
      </w:r>
    </w:p>
    <w:p w14:paraId="6472768A">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u w:val="none"/>
          <w:lang w:val="zh-CN" w:eastAsia="zh-CN"/>
        </w:rPr>
        <w:t>（</w:t>
      </w:r>
      <w:r>
        <w:rPr>
          <w:rFonts w:hint="eastAsia" w:ascii="仿宋" w:hAnsi="仿宋" w:eastAsia="仿宋" w:cs="仿宋"/>
          <w:color w:val="auto"/>
          <w:sz w:val="24"/>
          <w:szCs w:val="24"/>
          <w:highlight w:val="none"/>
          <w:u w:val="none"/>
          <w:lang w:val="en-US" w:eastAsia="zh-CN"/>
        </w:rPr>
        <w:t>12</w:t>
      </w:r>
      <w:r>
        <w:rPr>
          <w:rFonts w:hint="eastAsia" w:ascii="仿宋" w:hAnsi="仿宋" w:eastAsia="仿宋" w:cs="仿宋"/>
          <w:color w:val="auto"/>
          <w:sz w:val="24"/>
          <w:szCs w:val="24"/>
          <w:highlight w:val="none"/>
          <w:u w:val="none"/>
          <w:lang w:val="zh-CN" w:eastAsia="zh-CN"/>
        </w:rPr>
        <w:t>）</w:t>
      </w:r>
      <w:r>
        <w:rPr>
          <w:rFonts w:hint="eastAsia" w:ascii="仿宋" w:hAnsi="仿宋" w:eastAsia="仿宋" w:cs="仿宋"/>
          <w:color w:val="auto"/>
          <w:sz w:val="24"/>
          <w:szCs w:val="24"/>
          <w:highlight w:val="none"/>
          <w:u w:val="none"/>
          <w:lang w:val="zh-CN"/>
        </w:rPr>
        <w:t>投标报价包含为完成本项目供货可能发生的全部费用及投标人的利润和应交纳的税金、项目不可预见的风险等一切费用（包括购置费、</w:t>
      </w:r>
      <w:r>
        <w:rPr>
          <w:rFonts w:hint="eastAsia" w:ascii="仿宋" w:hAnsi="仿宋" w:eastAsia="仿宋" w:cs="仿宋"/>
          <w:color w:val="auto"/>
          <w:sz w:val="24"/>
          <w:szCs w:val="24"/>
          <w:highlight w:val="none"/>
          <w:u w:val="none"/>
          <w:lang w:val="en-US" w:eastAsia="zh-CN"/>
        </w:rPr>
        <w:t>安装调试</w:t>
      </w:r>
      <w:r>
        <w:rPr>
          <w:rFonts w:hint="eastAsia" w:ascii="仿宋" w:hAnsi="仿宋" w:eastAsia="仿宋" w:cs="仿宋"/>
          <w:color w:val="auto"/>
          <w:sz w:val="24"/>
          <w:szCs w:val="24"/>
          <w:highlight w:val="none"/>
          <w:u w:val="none"/>
          <w:lang w:val="zh-CN"/>
        </w:rPr>
        <w:t>、</w:t>
      </w:r>
      <w:r>
        <w:rPr>
          <w:rFonts w:hint="eastAsia" w:ascii="仿宋" w:hAnsi="仿宋" w:eastAsia="仿宋" w:cs="仿宋"/>
          <w:color w:val="auto"/>
          <w:sz w:val="24"/>
          <w:szCs w:val="24"/>
          <w:highlight w:val="none"/>
          <w:u w:val="none"/>
          <w:lang w:val="en-US" w:eastAsia="zh-CN"/>
        </w:rPr>
        <w:t>升级、保养维护、</w:t>
      </w:r>
      <w:r>
        <w:rPr>
          <w:rFonts w:hint="eastAsia" w:ascii="仿宋" w:hAnsi="仿宋" w:eastAsia="仿宋" w:cs="仿宋"/>
          <w:color w:val="auto"/>
          <w:sz w:val="24"/>
          <w:szCs w:val="24"/>
          <w:highlight w:val="none"/>
          <w:u w:val="none"/>
          <w:lang w:val="zh-CN"/>
        </w:rPr>
        <w:t>运输</w:t>
      </w:r>
      <w:r>
        <w:rPr>
          <w:rFonts w:hint="eastAsia" w:ascii="仿宋" w:hAnsi="仿宋" w:eastAsia="仿宋" w:cs="仿宋"/>
          <w:color w:val="auto"/>
          <w:sz w:val="24"/>
          <w:szCs w:val="24"/>
          <w:highlight w:val="none"/>
          <w:u w:val="none"/>
          <w:lang w:val="en-US" w:eastAsia="zh-CN"/>
        </w:rPr>
        <w:t>费</w:t>
      </w:r>
      <w:r>
        <w:rPr>
          <w:rFonts w:hint="eastAsia" w:ascii="仿宋" w:hAnsi="仿宋" w:eastAsia="仿宋" w:cs="仿宋"/>
          <w:color w:val="auto"/>
          <w:sz w:val="24"/>
          <w:szCs w:val="24"/>
          <w:highlight w:val="none"/>
          <w:u w:val="none"/>
          <w:lang w:val="zh-CN"/>
        </w:rPr>
        <w:t>、售后服务、</w:t>
      </w:r>
      <w:r>
        <w:rPr>
          <w:rFonts w:hint="eastAsia" w:ascii="仿宋" w:hAnsi="仿宋" w:eastAsia="仿宋" w:cs="仿宋"/>
          <w:color w:val="auto"/>
          <w:sz w:val="24"/>
          <w:szCs w:val="24"/>
          <w:highlight w:val="none"/>
          <w:u w:val="none"/>
          <w:lang w:val="en-US" w:eastAsia="zh-CN"/>
        </w:rPr>
        <w:t>人员</w:t>
      </w:r>
      <w:r>
        <w:rPr>
          <w:rFonts w:hint="eastAsia" w:ascii="仿宋" w:hAnsi="仿宋" w:eastAsia="仿宋" w:cs="仿宋"/>
          <w:color w:val="auto"/>
          <w:sz w:val="24"/>
          <w:szCs w:val="24"/>
          <w:highlight w:val="none"/>
          <w:u w:val="none"/>
          <w:lang w:val="zh-CN"/>
        </w:rPr>
        <w:t>（工资、加班费、奖金、津贴及《劳动合同法》各类社会保险、服务人员的交通费、食宿费、办公费等）</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zh-CN"/>
        </w:rPr>
        <w:t>质保费及税金等一切费用均计入报价等）。</w:t>
      </w:r>
    </w:p>
    <w:p w14:paraId="61DD5E58">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（13）验收前，投标人应提供</w:t>
      </w:r>
      <w:r>
        <w:rPr>
          <w:rFonts w:hint="eastAsia" w:ascii="仿宋" w:hAnsi="仿宋" w:eastAsia="仿宋" w:cs="仿宋"/>
          <w:snapToGrid/>
          <w:color w:val="auto"/>
          <w:kern w:val="2"/>
          <w:sz w:val="24"/>
          <w:szCs w:val="24"/>
          <w:highlight w:val="none"/>
          <w:lang w:eastAsia="zh-CN"/>
        </w:rPr>
        <w:t>操作系统</w:t>
      </w:r>
      <w:r>
        <w:rPr>
          <w:rFonts w:hint="eastAsia" w:ascii="仿宋" w:hAnsi="仿宋" w:eastAsia="仿宋" w:cs="仿宋"/>
          <w:color w:val="auto"/>
          <w:sz w:val="24"/>
          <w:szCs w:val="24"/>
          <w:highlight w:val="none"/>
          <w:u w:val="none"/>
          <w:lang w:val="en-US" w:eastAsia="zh-CN"/>
        </w:rPr>
        <w:t>的信创符合性测试报告。</w:t>
      </w:r>
    </w:p>
    <w:p w14:paraId="1DE9553F">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（14）验收前，采购人有权委托依法取得检测、认证资质的机构进行检测、认证。对于投标人未按合同约定提供产品的，采购人有权依法追究投标人违约责任。</w:t>
      </w:r>
    </w:p>
    <w:p w14:paraId="610AA957">
      <w:pPr>
        <w:kinsoku/>
        <w:wordWrap w:val="0"/>
        <w:overflowPunct/>
        <w:bidi w:val="0"/>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（15）投标人需具有质量管理体系认证证书、环境管理体系认证证书、信息安全管理体系认证证书、信息技术服务管理体系认证证书。</w:t>
      </w:r>
    </w:p>
    <w:p w14:paraId="1E342394">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（七</w:t>
      </w:r>
      <w:r>
        <w:rPr>
          <w:rFonts w:hint="eastAsia" w:ascii="仿宋" w:hAnsi="仿宋" w:eastAsia="仿宋" w:cs="仿宋"/>
          <w:color w:val="auto"/>
          <w:kern w:val="2"/>
          <w:sz w:val="24"/>
          <w:szCs w:val="24"/>
          <w:highlight w:val="none"/>
          <w:u w:val="none"/>
          <w:lang w:val="en-US" w:eastAsia="zh-CN" w:bidi="ar-SA"/>
        </w:rPr>
        <w:t>）</w:t>
      </w:r>
      <w:r>
        <w:rPr>
          <w:rFonts w:hint="eastAsia" w:ascii="仿宋" w:hAnsi="仿宋" w:eastAsia="仿宋" w:cs="仿宋"/>
          <w:color w:val="auto"/>
          <w:kern w:val="2"/>
          <w:sz w:val="24"/>
          <w:szCs w:val="24"/>
          <w:highlight w:val="none"/>
          <w:u w:val="none"/>
          <w:lang w:val="zh-CN" w:eastAsia="zh-CN" w:bidi="ar-SA"/>
        </w:rPr>
        <w:t>采购项目的其他要求</w:t>
      </w:r>
    </w:p>
    <w:p w14:paraId="05854974">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履约验收时间：</w:t>
      </w:r>
      <w:r>
        <w:rPr>
          <w:rFonts w:hint="eastAsia" w:ascii="仿宋" w:hAnsi="仿宋" w:eastAsia="仿宋" w:cs="仿宋"/>
          <w:color w:val="auto"/>
          <w:sz w:val="24"/>
          <w:szCs w:val="24"/>
          <w:highlight w:val="none"/>
        </w:rPr>
        <w:t>完成全部</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供货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安装调试</w:t>
      </w:r>
      <w:r>
        <w:rPr>
          <w:rFonts w:hint="eastAsia" w:ascii="仿宋" w:hAnsi="仿宋" w:eastAsia="仿宋" w:cs="仿宋"/>
          <w:color w:val="auto"/>
          <w:sz w:val="24"/>
          <w:szCs w:val="24"/>
          <w:highlight w:val="none"/>
        </w:rPr>
        <w:t>并验收合格后</w:t>
      </w:r>
      <w:r>
        <w:rPr>
          <w:rFonts w:hint="eastAsia" w:ascii="仿宋" w:hAnsi="仿宋" w:eastAsia="仿宋" w:cs="仿宋"/>
          <w:bCs/>
          <w:color w:val="auto"/>
          <w:sz w:val="24"/>
          <w:szCs w:val="24"/>
          <w:highlight w:val="none"/>
        </w:rPr>
        <w:t>。</w:t>
      </w:r>
    </w:p>
    <w:p w14:paraId="316A54B4">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（2）履约验收内容：</w:t>
      </w:r>
    </w:p>
    <w:p w14:paraId="74254337">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14C0C68F">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2.2严格按照采购合同开展履约验收（一般程序）。采购人成立验收小组（验收小组由5人组成，其中采购人代表1人，其余验收小组成员由第三方机构从政采云政企区专家库相关专业随机抽取产生），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并在财政指定媒体上公示无异议后生效。验收结果与采购合同约定的资金支付挂钩。履约验收的各项资料应当存档备查。</w:t>
      </w:r>
    </w:p>
    <w:p w14:paraId="33552113">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2.3验收合格的项目：采购人将根据采购合同的约定及时向投标人支付采购资金。验收不合格的项目，采购人将依法及时处理。采购合同的履行、违约责任和解决争议的方式等适用《中华人民共和国民法典》。</w:t>
      </w:r>
    </w:p>
    <w:p w14:paraId="584CD457">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2.4验收产生的费用首次验收费用由采购人承担，如首次验收不合格，后续验收费用由投标人支付。</w:t>
      </w:r>
    </w:p>
    <w:p w14:paraId="370BE4DB">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2.5验收内容及资料要求：</w:t>
      </w:r>
    </w:p>
    <w:p w14:paraId="74A6C90F">
      <w:pPr>
        <w:keepNext w:val="0"/>
        <w:keepLines w:val="0"/>
        <w:pageBreakBefore w:val="0"/>
        <w:widowControl w:val="0"/>
        <w:numPr>
          <w:ilvl w:val="-1"/>
          <w:numId w:val="0"/>
        </w:numPr>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根据采购文件确定的技术指标或者服务要求确定验收指标和标准。未进行相应约定的，应当符合国家强制性规定、政策要求、安全标准、行业或企业有关标准等。</w:t>
      </w:r>
    </w:p>
    <w:p w14:paraId="5DD2664F">
      <w:pPr>
        <w:pStyle w:val="25"/>
        <w:keepNext w:val="0"/>
        <w:keepLines w:val="0"/>
        <w:pageBreakBefore w:val="0"/>
        <w:widowControl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验收内容：</w:t>
      </w:r>
    </w:p>
    <w:tbl>
      <w:tblPr>
        <w:tblStyle w:val="64"/>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91"/>
        <w:gridCol w:w="5633"/>
      </w:tblGrid>
      <w:tr w14:paraId="2D66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5" w:type="dxa"/>
            <w:noWrap w:val="0"/>
            <w:vAlign w:val="center"/>
          </w:tcPr>
          <w:p w14:paraId="6E8E92AE">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91" w:type="dxa"/>
            <w:noWrap w:val="0"/>
            <w:vAlign w:val="center"/>
          </w:tcPr>
          <w:p w14:paraId="1A230152">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验收内容</w:t>
            </w:r>
          </w:p>
        </w:tc>
        <w:tc>
          <w:tcPr>
            <w:tcW w:w="5633" w:type="dxa"/>
            <w:noWrap w:val="0"/>
            <w:vAlign w:val="center"/>
          </w:tcPr>
          <w:p w14:paraId="410F78A9">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验收标准</w:t>
            </w:r>
          </w:p>
        </w:tc>
      </w:tr>
      <w:tr w14:paraId="6AA9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35" w:type="dxa"/>
            <w:noWrap w:val="0"/>
            <w:vAlign w:val="center"/>
          </w:tcPr>
          <w:p w14:paraId="214AB4B2">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91" w:type="dxa"/>
            <w:noWrap w:val="0"/>
            <w:vAlign w:val="center"/>
          </w:tcPr>
          <w:p w14:paraId="5AD7D0C0">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w:t>
            </w:r>
          </w:p>
        </w:tc>
        <w:tc>
          <w:tcPr>
            <w:tcW w:w="5633" w:type="dxa"/>
            <w:noWrap w:val="0"/>
            <w:vAlign w:val="center"/>
          </w:tcPr>
          <w:p w14:paraId="2B20A6C4">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提供的产品</w:t>
            </w:r>
            <w:r>
              <w:rPr>
                <w:rFonts w:hint="eastAsia" w:ascii="仿宋" w:hAnsi="仿宋" w:eastAsia="仿宋" w:cs="仿宋"/>
                <w:color w:val="auto"/>
                <w:sz w:val="24"/>
                <w:szCs w:val="24"/>
                <w:highlight w:val="none"/>
                <w:u w:val="none"/>
                <w:lang w:val="en-US" w:eastAsia="zh-CN"/>
              </w:rPr>
              <w:t>品牌、</w:t>
            </w:r>
            <w:r>
              <w:rPr>
                <w:rFonts w:hint="eastAsia" w:ascii="仿宋" w:hAnsi="仿宋" w:eastAsia="仿宋" w:cs="仿宋"/>
                <w:color w:val="auto"/>
                <w:sz w:val="24"/>
                <w:szCs w:val="24"/>
                <w:highlight w:val="none"/>
                <w:u w:val="none"/>
              </w:rPr>
              <w:t>型号、数量等与合同相符，质量符合国家标准，提供的产品</w:t>
            </w:r>
            <w:r>
              <w:rPr>
                <w:rFonts w:hint="eastAsia" w:ascii="仿宋" w:hAnsi="仿宋" w:eastAsia="仿宋" w:cs="仿宋"/>
                <w:color w:val="auto"/>
                <w:sz w:val="24"/>
                <w:szCs w:val="24"/>
                <w:highlight w:val="none"/>
                <w:u w:val="none"/>
                <w:lang w:eastAsia="zh-Hans"/>
              </w:rPr>
              <w:t>合格证原件、</w:t>
            </w:r>
            <w:r>
              <w:rPr>
                <w:rFonts w:hint="eastAsia" w:ascii="仿宋" w:hAnsi="仿宋" w:eastAsia="仿宋" w:cs="仿宋"/>
                <w:color w:val="auto"/>
                <w:sz w:val="24"/>
                <w:szCs w:val="24"/>
                <w:highlight w:val="none"/>
                <w:u w:val="none"/>
                <w:lang w:val="en-US" w:eastAsia="zh-CN"/>
              </w:rPr>
              <w:t>产品清单、</w:t>
            </w:r>
            <w:r>
              <w:rPr>
                <w:rFonts w:hint="eastAsia" w:ascii="仿宋" w:hAnsi="仿宋" w:eastAsia="仿宋" w:cs="仿宋"/>
                <w:color w:val="auto"/>
                <w:sz w:val="24"/>
                <w:szCs w:val="24"/>
                <w:highlight w:val="none"/>
                <w:u w:val="none"/>
                <w:lang w:eastAsia="zh-Hans"/>
              </w:rPr>
              <w:t>配套的技术资料（系统说明文件、用户手册(用户安装、操作、维护、故障排除)等）</w:t>
            </w:r>
            <w:r>
              <w:rPr>
                <w:rFonts w:hint="eastAsia" w:ascii="仿宋" w:hAnsi="仿宋" w:eastAsia="仿宋" w:cs="仿宋"/>
                <w:color w:val="auto"/>
                <w:sz w:val="24"/>
                <w:szCs w:val="24"/>
                <w:highlight w:val="none"/>
                <w:u w:val="none"/>
                <w:lang w:eastAsia="zh-CN"/>
              </w:rPr>
              <w:t>、</w:t>
            </w:r>
            <w:r>
              <w:rPr>
                <w:rFonts w:hint="eastAsia" w:ascii="仿宋" w:hAnsi="仿宋" w:eastAsia="仿宋" w:cs="仿宋"/>
                <w:snapToGrid w:val="0"/>
                <w:color w:val="auto"/>
                <w:kern w:val="0"/>
                <w:sz w:val="24"/>
                <w:szCs w:val="24"/>
                <w:highlight w:val="none"/>
                <w:lang w:val="en-US" w:eastAsia="zh-CN" w:bidi="ar-SA"/>
              </w:rPr>
              <w:t>信创符合性测试报告、</w:t>
            </w:r>
            <w:r>
              <w:rPr>
                <w:rFonts w:hint="eastAsia" w:ascii="仿宋" w:hAnsi="仿宋" w:eastAsia="仿宋" w:cs="仿宋"/>
                <w:color w:val="auto"/>
                <w:kern w:val="0"/>
                <w:sz w:val="24"/>
                <w:szCs w:val="24"/>
                <w:highlight w:val="none"/>
                <w:lang w:val="en-US" w:eastAsia="zh-CN"/>
              </w:rPr>
              <w:t>产品参数的检测及认证报告、</w:t>
            </w:r>
            <w:r>
              <w:rPr>
                <w:rFonts w:hint="eastAsia" w:ascii="仿宋" w:hAnsi="仿宋" w:eastAsia="仿宋" w:cs="仿宋"/>
                <w:color w:val="auto"/>
                <w:sz w:val="24"/>
                <w:szCs w:val="24"/>
                <w:highlight w:val="none"/>
                <w:u w:val="none"/>
                <w:lang w:eastAsia="zh-Hans"/>
              </w:rPr>
              <w:t>质保</w:t>
            </w:r>
            <w:r>
              <w:rPr>
                <w:rFonts w:hint="eastAsia" w:ascii="仿宋" w:hAnsi="仿宋" w:eastAsia="仿宋" w:cs="仿宋"/>
                <w:color w:val="auto"/>
                <w:sz w:val="24"/>
                <w:szCs w:val="24"/>
                <w:highlight w:val="none"/>
                <w:u w:val="none"/>
                <w:lang w:val="en-US" w:eastAsia="zh-CN"/>
              </w:rPr>
              <w:t>售后</w:t>
            </w:r>
            <w:r>
              <w:rPr>
                <w:rFonts w:hint="eastAsia" w:ascii="仿宋" w:hAnsi="仿宋" w:eastAsia="仿宋" w:cs="仿宋"/>
                <w:color w:val="auto"/>
                <w:sz w:val="24"/>
                <w:szCs w:val="24"/>
                <w:highlight w:val="none"/>
                <w:u w:val="none"/>
                <w:lang w:eastAsia="zh-Hans"/>
              </w:rPr>
              <w:t>承诺函</w:t>
            </w:r>
            <w:r>
              <w:rPr>
                <w:rFonts w:hint="eastAsia" w:ascii="仿宋" w:hAnsi="仿宋" w:eastAsia="仿宋" w:cs="仿宋"/>
                <w:color w:val="auto"/>
                <w:sz w:val="24"/>
                <w:szCs w:val="24"/>
                <w:highlight w:val="none"/>
                <w:u w:val="none"/>
              </w:rPr>
              <w:t>等。</w:t>
            </w:r>
          </w:p>
        </w:tc>
      </w:tr>
      <w:tr w14:paraId="614A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35" w:type="dxa"/>
            <w:noWrap w:val="0"/>
            <w:vAlign w:val="center"/>
          </w:tcPr>
          <w:p w14:paraId="05D46B39">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91" w:type="dxa"/>
            <w:noWrap w:val="0"/>
            <w:vAlign w:val="center"/>
          </w:tcPr>
          <w:p w14:paraId="4D67C53E">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w:t>
            </w:r>
          </w:p>
        </w:tc>
        <w:tc>
          <w:tcPr>
            <w:tcW w:w="5633" w:type="dxa"/>
            <w:noWrap w:val="0"/>
            <w:vAlign w:val="center"/>
          </w:tcPr>
          <w:p w14:paraId="30C7BB6B">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项目按送货要求完成供货、安装、调试、并在规定的时间内送达。</w:t>
            </w:r>
          </w:p>
        </w:tc>
      </w:tr>
      <w:tr w14:paraId="1C71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5" w:type="dxa"/>
            <w:noWrap w:val="0"/>
            <w:vAlign w:val="center"/>
          </w:tcPr>
          <w:p w14:paraId="3F5E0E42">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91" w:type="dxa"/>
            <w:noWrap w:val="0"/>
            <w:vAlign w:val="center"/>
          </w:tcPr>
          <w:p w14:paraId="3D7151D6">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安全和保密</w:t>
            </w:r>
          </w:p>
        </w:tc>
        <w:tc>
          <w:tcPr>
            <w:tcW w:w="5633" w:type="dxa"/>
            <w:noWrap w:val="0"/>
            <w:vAlign w:val="center"/>
          </w:tcPr>
          <w:p w14:paraId="54BFB30A">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与采购人签订安全保密协议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个人保密承诺书、并进行日常保密教育</w:t>
            </w:r>
            <w:r>
              <w:rPr>
                <w:rFonts w:hint="eastAsia" w:ascii="仿宋" w:hAnsi="仿宋" w:eastAsia="仿宋" w:cs="仿宋"/>
                <w:color w:val="auto"/>
                <w:sz w:val="24"/>
                <w:szCs w:val="24"/>
                <w:highlight w:val="none"/>
              </w:rPr>
              <w:t>。</w:t>
            </w:r>
          </w:p>
        </w:tc>
      </w:tr>
      <w:tr w14:paraId="298D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5" w:type="dxa"/>
            <w:noWrap w:val="0"/>
            <w:vAlign w:val="center"/>
          </w:tcPr>
          <w:p w14:paraId="3C43F0DF">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1691" w:type="dxa"/>
            <w:noWrap w:val="0"/>
            <w:vAlign w:val="center"/>
          </w:tcPr>
          <w:p w14:paraId="59DE9447">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人员要求</w:t>
            </w:r>
          </w:p>
        </w:tc>
        <w:tc>
          <w:tcPr>
            <w:tcW w:w="5633" w:type="dxa"/>
            <w:noWrap w:val="0"/>
            <w:vAlign w:val="center"/>
          </w:tcPr>
          <w:p w14:paraId="5D1B7F3F">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按合同及投标文件承诺提供服务人员。</w:t>
            </w:r>
          </w:p>
        </w:tc>
      </w:tr>
      <w:tr w14:paraId="1590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5" w:type="dxa"/>
            <w:noWrap w:val="0"/>
            <w:vAlign w:val="center"/>
          </w:tcPr>
          <w:p w14:paraId="324C0EAC">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91" w:type="dxa"/>
            <w:noWrap w:val="0"/>
            <w:vAlign w:val="center"/>
          </w:tcPr>
          <w:p w14:paraId="63749F8E">
            <w:pPr>
              <w:keepNext w:val="0"/>
              <w:keepLines w:val="0"/>
              <w:pageBreakBefore w:val="0"/>
              <w:widowControl/>
              <w:kinsoku/>
              <w:wordWrap/>
              <w:overflowPunct/>
              <w:topLinePunct w:val="0"/>
              <w:bidi w:val="0"/>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信创符合性测评报告</w:t>
            </w:r>
          </w:p>
        </w:tc>
        <w:tc>
          <w:tcPr>
            <w:tcW w:w="5633" w:type="dxa"/>
            <w:noWrap w:val="0"/>
            <w:vAlign w:val="center"/>
          </w:tcPr>
          <w:p w14:paraId="43CAA82C">
            <w:pPr>
              <w:keepNext w:val="0"/>
              <w:keepLines w:val="0"/>
              <w:pageBreakBefore w:val="0"/>
              <w:widowControl/>
              <w:kinsoku/>
              <w:wordWrap/>
              <w:overflowPunct/>
              <w:topLinePunct w:val="0"/>
              <w:bidi w:val="0"/>
              <w:snapToGrid/>
              <w:spacing w:line="360" w:lineRule="auto"/>
              <w:ind w:left="0" w:leftChars="0" w:right="0" w:righ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合同及投标承诺提供</w:t>
            </w:r>
            <w:r>
              <w:rPr>
                <w:rFonts w:hint="eastAsia" w:ascii="仿宋" w:hAnsi="仿宋" w:eastAsia="仿宋" w:cs="仿宋"/>
                <w:snapToGrid/>
                <w:color w:val="auto"/>
                <w:kern w:val="2"/>
                <w:sz w:val="24"/>
                <w:szCs w:val="24"/>
                <w:highlight w:val="none"/>
                <w:lang w:eastAsia="zh-CN"/>
              </w:rPr>
              <w:t>操作系统</w:t>
            </w:r>
            <w:r>
              <w:rPr>
                <w:rFonts w:hint="eastAsia" w:ascii="仿宋" w:hAnsi="仿宋" w:eastAsia="仿宋" w:cs="仿宋"/>
                <w:color w:val="auto"/>
                <w:sz w:val="24"/>
                <w:szCs w:val="24"/>
                <w:highlight w:val="none"/>
                <w:lang w:val="en-US" w:eastAsia="zh-CN"/>
              </w:rPr>
              <w:t>的信创符合性报告。</w:t>
            </w:r>
          </w:p>
        </w:tc>
      </w:tr>
      <w:tr w14:paraId="5F70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5" w:type="dxa"/>
            <w:noWrap w:val="0"/>
            <w:vAlign w:val="center"/>
          </w:tcPr>
          <w:p w14:paraId="1EAA3087">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691" w:type="dxa"/>
            <w:noWrap w:val="0"/>
            <w:vAlign w:val="center"/>
          </w:tcPr>
          <w:p w14:paraId="20AC19D7">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u w:val="none"/>
              </w:rPr>
              <w:t>网络安全与责任管理</w:t>
            </w:r>
          </w:p>
        </w:tc>
        <w:tc>
          <w:tcPr>
            <w:tcW w:w="5633" w:type="dxa"/>
            <w:noWrap w:val="0"/>
            <w:vAlign w:val="center"/>
          </w:tcPr>
          <w:p w14:paraId="063DEF61">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明确投标人法定代表人为合作事项网络安全第一责任人，具体承担合作事项的部门主要负责人为直接责任人。</w:t>
            </w:r>
          </w:p>
          <w:p w14:paraId="0AC02691">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不得将非主体、非关键性的“</w:t>
            </w:r>
            <w:r>
              <w:rPr>
                <w:rFonts w:hint="eastAsia" w:ascii="仿宋" w:hAnsi="仿宋" w:eastAsia="仿宋" w:cs="仿宋"/>
                <w:color w:val="auto"/>
                <w:sz w:val="24"/>
                <w:szCs w:val="24"/>
                <w:highlight w:val="none"/>
                <w:lang w:val="en-US" w:eastAsia="zh-CN"/>
              </w:rPr>
              <w:t>运输</w:t>
            </w:r>
            <w:r>
              <w:rPr>
                <w:rFonts w:hint="eastAsia" w:ascii="仿宋" w:hAnsi="仿宋" w:eastAsia="仿宋" w:cs="仿宋"/>
                <w:color w:val="auto"/>
                <w:sz w:val="24"/>
                <w:szCs w:val="24"/>
                <w:highlight w:val="none"/>
              </w:rPr>
              <w:t>”工作外的合同内容进行分包，不得转包合同内容。</w:t>
            </w:r>
          </w:p>
          <w:p w14:paraId="3B35089E">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投标人应制订与合作事项相关的网络安全保障方案和网络安全事件应急预案。</w:t>
            </w:r>
          </w:p>
          <w:p w14:paraId="6D39A105">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投标人发现网络安全漏洞、缺陷或者其他严重网络安全风险，应及时向采购人报告。</w:t>
            </w:r>
          </w:p>
          <w:p w14:paraId="2EC0B8B6">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处理合作事项的信息平台应当优先采用安全可信的硬件和软件产品。</w:t>
            </w:r>
          </w:p>
          <w:p w14:paraId="02F2CEF6">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发生可能影响合作事项的网络安全重大事项，包括负责人及重要工作人员变更、业务转型、合并重组和投资并购等，投标人应提前向采购人报告。</w:t>
            </w:r>
          </w:p>
          <w:p w14:paraId="34CD06FE">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采用社会公共网络平台实施合作事项时，严禁涉及国家秘密和警务工作秘密。</w:t>
            </w:r>
          </w:p>
          <w:p w14:paraId="2950B398">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投标人应于验收前向采购人提交网络安全报告。</w:t>
            </w:r>
          </w:p>
          <w:p w14:paraId="0AF0C62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其他应当落实的网络安全责任和义务。</w:t>
            </w:r>
          </w:p>
        </w:tc>
      </w:tr>
      <w:tr w14:paraId="0682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35" w:type="dxa"/>
            <w:noWrap w:val="0"/>
            <w:vAlign w:val="center"/>
          </w:tcPr>
          <w:p w14:paraId="6817EAD1">
            <w:pPr>
              <w:pStyle w:val="861"/>
              <w:keepNext w:val="0"/>
              <w:keepLines w:val="0"/>
              <w:pageBreakBefore w:val="0"/>
              <w:widowControl/>
              <w:kinsoku/>
              <w:wordWrap/>
              <w:overflowPunct/>
              <w:topLinePunct w:val="0"/>
              <w:autoSpaceDE/>
              <w:autoSpaceDN/>
              <w:bidi w:val="0"/>
              <w:snapToGrid w:val="0"/>
              <w:spacing w:line="360" w:lineRule="auto"/>
              <w:ind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691" w:type="dxa"/>
            <w:noWrap w:val="0"/>
            <w:vAlign w:val="center"/>
          </w:tcPr>
          <w:p w14:paraId="68204EB4">
            <w:pPr>
              <w:keepNext w:val="0"/>
              <w:keepLines w:val="0"/>
              <w:pageBreakBefore w:val="0"/>
              <w:widowControl/>
              <w:kinsoku/>
              <w:wordWrap/>
              <w:overflowPunct/>
              <w:topLinePunct w:val="0"/>
              <w:autoSpaceDE/>
              <w:autoSpaceDN/>
              <w:bidi w:val="0"/>
              <w:spacing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其他工作</w:t>
            </w:r>
          </w:p>
        </w:tc>
        <w:tc>
          <w:tcPr>
            <w:tcW w:w="5633" w:type="dxa"/>
            <w:noWrap w:val="0"/>
            <w:vAlign w:val="center"/>
          </w:tcPr>
          <w:p w14:paraId="609DA1FA">
            <w:pPr>
              <w:keepNext w:val="0"/>
              <w:keepLines w:val="0"/>
              <w:pageBreakBefore w:val="0"/>
              <w:widowControl/>
              <w:kinsoku/>
              <w:wordWrap/>
              <w:overflowPunct/>
              <w:topLinePunct w:val="0"/>
              <w:autoSpaceDE/>
              <w:autoSpaceDN/>
              <w:bidi w:val="0"/>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履行项目采购文件、投标文件、合同条款中涉及的其他承诺的情况。</w:t>
            </w:r>
          </w:p>
        </w:tc>
      </w:tr>
    </w:tbl>
    <w:p w14:paraId="218247FB">
      <w:pPr>
        <w:keepNext w:val="0"/>
        <w:keepLines w:val="0"/>
        <w:pageBreakBefore w:val="0"/>
        <w:widowControl w:val="0"/>
        <w:tabs>
          <w:tab w:val="left" w:pos="904"/>
        </w:tabs>
        <w:kinsoku/>
        <w:wordWrap/>
        <w:overflowPunct/>
        <w:topLinePunct w:val="0"/>
        <w:bidi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验收资料要求包括（不限于）以下内容：</w:t>
      </w:r>
    </w:p>
    <w:p w14:paraId="680994A5">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eastAsia="zh-CN"/>
        </w:rPr>
        <w:t>招标文件</w:t>
      </w:r>
    </w:p>
    <w:p w14:paraId="1FE7821E">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eastAsia="zh-CN"/>
        </w:rPr>
        <w:t>投标文件</w:t>
      </w:r>
    </w:p>
    <w:p w14:paraId="0E74A576">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lang w:eastAsia="zh-CN"/>
        </w:rPr>
        <w:t>中标通知书</w:t>
      </w:r>
    </w:p>
    <w:p w14:paraId="7EF2AA59">
      <w:pPr>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color w:val="auto"/>
          <w:kern w:val="0"/>
          <w:sz w:val="24"/>
          <w:szCs w:val="24"/>
          <w:highlight w:val="none"/>
        </w:rPr>
        <w:t>采购合同</w:t>
      </w:r>
    </w:p>
    <w:p w14:paraId="345A1760">
      <w:pPr>
        <w:pStyle w:val="36"/>
        <w:keepNext w:val="0"/>
        <w:keepLines w:val="0"/>
        <w:pageBreakBefore w:val="0"/>
        <w:numPr>
          <w:ilvl w:val="0"/>
          <w:numId w:val="0"/>
        </w:numPr>
        <w:kinsoku/>
        <w:wordWrap/>
        <w:overflowPunct/>
        <w:topLinePunct w:val="0"/>
        <w:autoSpaceDE/>
        <w:autoSpaceDN/>
        <w:bidi w:val="0"/>
        <w:adjustRightInd/>
        <w:snapToGrid w:val="0"/>
        <w:spacing w:line="360" w:lineRule="auto"/>
        <w:ind w:right="-512" w:right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w:t>
      </w:r>
      <w:r>
        <w:rPr>
          <w:rFonts w:hint="eastAsia" w:ascii="仿宋" w:hAnsi="仿宋" w:eastAsia="仿宋" w:cs="仿宋"/>
          <w:b w:val="0"/>
          <w:bCs w:val="0"/>
          <w:color w:val="auto"/>
          <w:sz w:val="24"/>
          <w:szCs w:val="24"/>
          <w:highlight w:val="none"/>
          <w:u w:val="none"/>
          <w:lang w:val="en-US" w:eastAsia="zh-CN"/>
        </w:rPr>
        <w:t>人</w:t>
      </w:r>
      <w:r>
        <w:rPr>
          <w:rFonts w:hint="eastAsia" w:ascii="仿宋" w:hAnsi="仿宋" w:eastAsia="仿宋" w:cs="仿宋"/>
          <w:b w:val="0"/>
          <w:bCs w:val="0"/>
          <w:color w:val="auto"/>
          <w:sz w:val="24"/>
          <w:szCs w:val="24"/>
          <w:highlight w:val="none"/>
          <w:u w:val="none"/>
        </w:rPr>
        <w:t>员清单、人员社保缴纳证明、</w:t>
      </w:r>
      <w:r>
        <w:rPr>
          <w:rFonts w:hint="eastAsia" w:ascii="仿宋" w:hAnsi="仿宋" w:eastAsia="仿宋" w:cs="仿宋"/>
          <w:b w:val="0"/>
          <w:bCs w:val="0"/>
          <w:color w:val="auto"/>
          <w:sz w:val="24"/>
          <w:szCs w:val="24"/>
          <w:highlight w:val="none"/>
          <w:u w:val="none"/>
          <w:lang w:eastAsia="zh-CN"/>
        </w:rPr>
        <w:t>人员资历证明、</w:t>
      </w:r>
      <w:r>
        <w:rPr>
          <w:rFonts w:hint="eastAsia" w:ascii="仿宋" w:hAnsi="仿宋" w:eastAsia="仿宋" w:cs="仿宋"/>
          <w:b w:val="0"/>
          <w:bCs w:val="0"/>
          <w:color w:val="auto"/>
          <w:sz w:val="24"/>
          <w:szCs w:val="24"/>
          <w:highlight w:val="none"/>
          <w:u w:val="none"/>
        </w:rPr>
        <w:t>人员变更审批表（如有）</w:t>
      </w:r>
    </w:p>
    <w:p w14:paraId="15C3A3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w:t>
      </w:r>
      <w:r>
        <w:rPr>
          <w:rFonts w:hint="eastAsia" w:ascii="仿宋" w:hAnsi="仿宋" w:eastAsia="仿宋" w:cs="仿宋"/>
          <w:b w:val="0"/>
          <w:bCs w:val="0"/>
          <w:color w:val="auto"/>
          <w:sz w:val="24"/>
          <w:szCs w:val="24"/>
          <w:highlight w:val="none"/>
          <w:u w:val="none"/>
          <w:lang w:val="en-US" w:eastAsia="zh-CN"/>
        </w:rPr>
        <w:t>单位保密协议、个人保密承诺书、日常保密教育台帐、网络安全保障方案、网络安全事件应急预案、网络安全风险书面报告（如有）、网络安全重大事项书面报告（如有）、网络安全报告</w:t>
      </w:r>
    </w:p>
    <w:p w14:paraId="7227A32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⑦</w:t>
      </w:r>
      <w:r>
        <w:rPr>
          <w:rFonts w:hint="eastAsia" w:ascii="仿宋" w:hAnsi="仿宋" w:eastAsia="仿宋" w:cs="仿宋"/>
          <w:b w:val="0"/>
          <w:bCs w:val="0"/>
          <w:i w:val="0"/>
          <w:iCs w:val="0"/>
          <w:caps w:val="0"/>
          <w:color w:val="auto"/>
          <w:spacing w:val="0"/>
          <w:sz w:val="24"/>
          <w:szCs w:val="24"/>
          <w:highlight w:val="none"/>
          <w:u w:val="none"/>
        </w:rPr>
        <w:t>到货核验单（需采购人经办人、复核人及投标人交货人三方签字盖章）</w:t>
      </w:r>
      <w:r>
        <w:rPr>
          <w:rFonts w:hint="eastAsia" w:ascii="仿宋" w:hAnsi="仿宋" w:eastAsia="仿宋" w:cs="仿宋"/>
          <w:b w:val="0"/>
          <w:bCs w:val="0"/>
          <w:i w:val="0"/>
          <w:iCs w:val="0"/>
          <w:caps w:val="0"/>
          <w:color w:val="auto"/>
          <w:spacing w:val="0"/>
          <w:sz w:val="24"/>
          <w:szCs w:val="24"/>
          <w:highlight w:val="none"/>
          <w:u w:val="none"/>
          <w:lang w:eastAsia="zh-CN"/>
        </w:rPr>
        <w:t>、</w:t>
      </w:r>
      <w:r>
        <w:rPr>
          <w:rFonts w:hint="eastAsia" w:ascii="仿宋" w:hAnsi="仿宋" w:eastAsia="仿宋" w:cs="仿宋"/>
          <w:color w:val="auto"/>
          <w:sz w:val="24"/>
          <w:szCs w:val="24"/>
          <w:highlight w:val="none"/>
          <w:u w:val="none"/>
          <w:lang w:eastAsia="zh-Hans"/>
        </w:rPr>
        <w:t>产品合格证原件、配套的技术资料（系统说明文件、用户手册(用户安装、操作、维护、故障排除)等）</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eastAsia="zh-Hans"/>
        </w:rPr>
        <w:t>质保</w:t>
      </w:r>
      <w:r>
        <w:rPr>
          <w:rFonts w:hint="eastAsia" w:ascii="仿宋" w:hAnsi="仿宋" w:eastAsia="仿宋" w:cs="仿宋"/>
          <w:color w:val="auto"/>
          <w:sz w:val="24"/>
          <w:szCs w:val="24"/>
          <w:highlight w:val="none"/>
          <w:u w:val="none"/>
          <w:lang w:val="en-US" w:eastAsia="zh-CN"/>
        </w:rPr>
        <w:t>售后</w:t>
      </w:r>
      <w:r>
        <w:rPr>
          <w:rFonts w:hint="eastAsia" w:ascii="仿宋" w:hAnsi="仿宋" w:eastAsia="仿宋" w:cs="仿宋"/>
          <w:color w:val="auto"/>
          <w:sz w:val="24"/>
          <w:szCs w:val="24"/>
          <w:highlight w:val="none"/>
          <w:u w:val="none"/>
          <w:lang w:eastAsia="zh-Hans"/>
        </w:rPr>
        <w:t>承诺函</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产品清单</w:t>
      </w:r>
    </w:p>
    <w:p w14:paraId="543F29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⑧信创符合性测试报告、</w:t>
      </w:r>
      <w:r>
        <w:rPr>
          <w:rFonts w:hint="eastAsia" w:ascii="仿宋" w:hAnsi="仿宋" w:eastAsia="仿宋" w:cs="仿宋"/>
          <w:color w:val="auto"/>
          <w:kern w:val="0"/>
          <w:sz w:val="24"/>
          <w:szCs w:val="24"/>
          <w:highlight w:val="none"/>
          <w:lang w:val="en-US" w:eastAsia="zh-CN"/>
        </w:rPr>
        <w:t>产品参数的检测及认证报告</w:t>
      </w:r>
    </w:p>
    <w:p w14:paraId="2322531D">
      <w:pPr>
        <w:pStyle w:val="23"/>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⑨现场清点记录</w:t>
      </w:r>
    </w:p>
    <w:p w14:paraId="23028D09">
      <w:pPr>
        <w:pStyle w:val="23"/>
        <w:keepNext w:val="0"/>
        <w:keepLines w:val="0"/>
        <w:pageBreakBefore w:val="0"/>
        <w:widowControl w:val="0"/>
        <w:kinsoku/>
        <w:wordWrap/>
        <w:overflowPunct/>
        <w:topLinePunct w:val="0"/>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⑩其他需提供</w:t>
      </w:r>
      <w:r>
        <w:rPr>
          <w:rFonts w:hint="eastAsia" w:ascii="仿宋" w:hAnsi="仿宋" w:eastAsia="仿宋" w:cs="仿宋"/>
          <w:color w:val="auto"/>
          <w:kern w:val="0"/>
          <w:sz w:val="24"/>
          <w:szCs w:val="24"/>
          <w:highlight w:val="none"/>
          <w:lang w:val="en-US" w:eastAsia="zh-CN"/>
        </w:rPr>
        <w:t>的相关材料。</w:t>
      </w:r>
    </w:p>
    <w:p w14:paraId="31D02BEB">
      <w:pPr>
        <w:keepNext w:val="0"/>
        <w:keepLines w:val="0"/>
        <w:pageBreakBefore w:val="0"/>
        <w:widowControl w:val="0"/>
        <w:numPr>
          <w:ilvl w:val="-1"/>
          <w:numId w:val="0"/>
        </w:numPr>
        <w:kinsoku/>
        <w:wordWrap/>
        <w:overflowPunct/>
        <w:topLinePunct w:val="0"/>
        <w:bidi w:val="0"/>
        <w:spacing w:line="360" w:lineRule="auto"/>
        <w:ind w:left="0" w:leftChars="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其它：招标文件第四部分评分办法中评审因素相应的其它要求及第五部分采购合同中相应的其他要求。</w:t>
      </w:r>
    </w:p>
    <w:p w14:paraId="4E347621">
      <w:pPr>
        <w:numPr>
          <w:ilvl w:val="0"/>
          <w:numId w:val="1"/>
        </w:numPr>
        <w:snapToGrid w:val="0"/>
        <w:spacing w:line="360" w:lineRule="auto"/>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u w:val="none"/>
          <w:lang w:val="en-US" w:eastAsia="zh-CN"/>
        </w:rPr>
        <w:br w:type="page"/>
      </w:r>
      <w:r>
        <w:rPr>
          <w:rFonts w:hint="eastAsia" w:ascii="仿宋" w:hAnsi="仿宋" w:eastAsia="仿宋" w:cs="仿宋"/>
          <w:b/>
          <w:color w:val="auto"/>
          <w:sz w:val="36"/>
          <w:szCs w:val="36"/>
          <w:highlight w:val="none"/>
        </w:rPr>
        <w:t xml:space="preserve">  评标办法</w:t>
      </w:r>
    </w:p>
    <w:p w14:paraId="18C268B7">
      <w:pPr>
        <w:numPr>
          <w:ilvl w:val="0"/>
          <w:numId w:val="0"/>
        </w:numPr>
        <w:snapToGrid w:val="0"/>
        <w:spacing w:line="360" w:lineRule="auto"/>
        <w:ind w:left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2"/>
          <w:highlight w:val="none"/>
        </w:rPr>
        <w:t>评标办法前附表</w:t>
      </w:r>
    </w:p>
    <w:tbl>
      <w:tblPr>
        <w:tblStyle w:val="63"/>
        <w:tblpPr w:leftFromText="180" w:rightFromText="180" w:vertAnchor="text" w:horzAnchor="page" w:tblpX="1340" w:tblpY="336"/>
        <w:tblOverlap w:val="never"/>
        <w:tblW w:w="57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613"/>
        <w:gridCol w:w="1274"/>
        <w:gridCol w:w="990"/>
        <w:gridCol w:w="1045"/>
        <w:gridCol w:w="1047"/>
      </w:tblGrid>
      <w:tr w14:paraId="7C85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440" w:type="pct"/>
            <w:tcBorders>
              <w:top w:val="single" w:color="auto" w:sz="4" w:space="0"/>
              <w:left w:val="single" w:color="auto" w:sz="4" w:space="0"/>
              <w:bottom w:val="single" w:color="auto" w:sz="4" w:space="0"/>
              <w:right w:val="single" w:color="auto" w:sz="4" w:space="0"/>
            </w:tcBorders>
            <w:vAlign w:val="center"/>
          </w:tcPr>
          <w:p w14:paraId="2AF99C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rPr>
            </w:pPr>
            <w:bookmarkStart w:id="34" w:name="_Hlk169535137"/>
            <w:r>
              <w:rPr>
                <w:rFonts w:hint="eastAsia" w:ascii="仿宋" w:hAnsi="仿宋" w:eastAsia="仿宋" w:cs="仿宋"/>
                <w:color w:val="auto"/>
                <w:spacing w:val="6"/>
                <w:sz w:val="24"/>
                <w:szCs w:val="24"/>
                <w:highlight w:val="none"/>
              </w:rPr>
              <w:t>序号</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4F36B3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评审细则</w:t>
            </w:r>
          </w:p>
        </w:tc>
        <w:tc>
          <w:tcPr>
            <w:tcW w:w="503" w:type="pct"/>
            <w:tcBorders>
              <w:top w:val="single" w:color="auto" w:sz="4" w:space="0"/>
              <w:left w:val="single" w:color="auto" w:sz="4" w:space="0"/>
              <w:bottom w:val="single" w:color="auto" w:sz="4" w:space="0"/>
              <w:right w:val="single" w:color="auto" w:sz="4" w:space="0"/>
            </w:tcBorders>
            <w:vAlign w:val="center"/>
          </w:tcPr>
          <w:p w14:paraId="6C8070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最高</w:t>
            </w:r>
          </w:p>
          <w:p w14:paraId="0CE03E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分值</w:t>
            </w:r>
          </w:p>
        </w:tc>
        <w:tc>
          <w:tcPr>
            <w:tcW w:w="531" w:type="pct"/>
            <w:tcBorders>
              <w:top w:val="single" w:color="auto" w:sz="4" w:space="0"/>
              <w:left w:val="single" w:color="auto" w:sz="4" w:space="0"/>
              <w:bottom w:val="single" w:color="auto" w:sz="4" w:space="0"/>
              <w:right w:val="single" w:color="auto" w:sz="4" w:space="0"/>
            </w:tcBorders>
            <w:vAlign w:val="center"/>
          </w:tcPr>
          <w:p w14:paraId="3F4CAE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主/客观分属性</w:t>
            </w:r>
          </w:p>
        </w:tc>
        <w:tc>
          <w:tcPr>
            <w:tcW w:w="532" w:type="pct"/>
            <w:tcBorders>
              <w:top w:val="single" w:color="auto" w:sz="4" w:space="0"/>
              <w:left w:val="single" w:color="auto" w:sz="4" w:space="0"/>
              <w:bottom w:val="single" w:color="auto" w:sz="4" w:space="0"/>
              <w:right w:val="single" w:color="auto" w:sz="4" w:space="0"/>
            </w:tcBorders>
            <w:vAlign w:val="center"/>
          </w:tcPr>
          <w:p w14:paraId="5FF0F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 *</w:t>
            </w:r>
          </w:p>
        </w:tc>
      </w:tr>
      <w:tr w14:paraId="4FE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40" w:type="pct"/>
            <w:tcBorders>
              <w:top w:val="single" w:color="auto" w:sz="4" w:space="0"/>
              <w:left w:val="single" w:color="auto" w:sz="4" w:space="0"/>
              <w:bottom w:val="single" w:color="auto" w:sz="4" w:space="0"/>
              <w:right w:val="single" w:color="auto" w:sz="4" w:space="0"/>
            </w:tcBorders>
            <w:vAlign w:val="center"/>
          </w:tcPr>
          <w:p w14:paraId="720F26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1</w:t>
            </w:r>
          </w:p>
        </w:tc>
        <w:tc>
          <w:tcPr>
            <w:tcW w:w="2344" w:type="pct"/>
            <w:tcBorders>
              <w:top w:val="single" w:color="auto" w:sz="4" w:space="0"/>
              <w:left w:val="single" w:color="auto" w:sz="4" w:space="0"/>
              <w:bottom w:val="single" w:color="auto" w:sz="4" w:space="0"/>
              <w:right w:val="single" w:color="auto" w:sz="4" w:space="0"/>
            </w:tcBorders>
            <w:vAlign w:val="center"/>
          </w:tcPr>
          <w:p w14:paraId="584780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操作系统</w:t>
            </w:r>
            <w:r>
              <w:rPr>
                <w:rFonts w:hint="eastAsia" w:ascii="仿宋" w:hAnsi="仿宋" w:eastAsia="仿宋" w:cs="仿宋"/>
                <w:color w:val="auto"/>
                <w:sz w:val="24"/>
                <w:szCs w:val="24"/>
                <w:highlight w:val="none"/>
                <w:lang w:val="zh-CN"/>
              </w:rPr>
              <w:t>指标响应程度：</w:t>
            </w:r>
          </w:p>
          <w:p w14:paraId="6345FF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操作系统</w:t>
            </w:r>
            <w:r>
              <w:rPr>
                <w:rFonts w:hint="eastAsia" w:ascii="仿宋" w:hAnsi="仿宋" w:eastAsia="仿宋" w:cs="仿宋"/>
                <w:color w:val="auto"/>
                <w:sz w:val="24"/>
                <w:szCs w:val="24"/>
                <w:highlight w:val="none"/>
                <w:lang w:val="zh-CN"/>
              </w:rPr>
              <w:t>指标响应程度</w:t>
            </w:r>
            <w:r>
              <w:rPr>
                <w:rFonts w:hint="eastAsia" w:ascii="仿宋" w:hAnsi="仿宋" w:eastAsia="仿宋" w:cs="仿宋"/>
                <w:color w:val="auto"/>
                <w:sz w:val="24"/>
                <w:szCs w:val="24"/>
                <w:highlight w:val="none"/>
              </w:rPr>
              <w:t>，包括①签名软件②杀毒软件③身份鉴别系统④日志管理⑤防火墙⑥网络会议⑦浏览器⑧图形图像⑨媒体播放⑩音乐电台</w:t>
            </w:r>
            <w:r>
              <w:rPr>
                <w:rFonts w:hint="eastAsia" w:ascii="仿宋" w:hAnsi="仿宋" w:eastAsia="仿宋" w:cs="仿宋"/>
                <w:color w:val="auto"/>
                <w:sz w:val="24"/>
                <w:szCs w:val="24"/>
                <w:highlight w:val="none"/>
                <w:lang w:eastAsia="zh-CN"/>
              </w:rPr>
              <w:t>。</w:t>
            </w:r>
          </w:p>
          <w:p w14:paraId="5BF410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以上①</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rPr>
              <w:t>⑩每</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内容兼容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款</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产品得2分；不</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不得分。本项最高得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47" w:type="pct"/>
            <w:vMerge w:val="restart"/>
            <w:tcBorders>
              <w:top w:val="single" w:color="auto" w:sz="4" w:space="0"/>
              <w:left w:val="single" w:color="auto" w:sz="4" w:space="0"/>
              <w:right w:val="single" w:color="auto" w:sz="4" w:space="0"/>
            </w:tcBorders>
            <w:vAlign w:val="center"/>
          </w:tcPr>
          <w:p w14:paraId="5FFE7A0E">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产品说明书或宣传册页或</w:t>
            </w:r>
            <w:r>
              <w:rPr>
                <w:rFonts w:hint="eastAsia" w:ascii="仿宋" w:hAnsi="仿宋" w:eastAsia="仿宋" w:cs="仿宋"/>
                <w:color w:val="auto"/>
                <w:sz w:val="24"/>
                <w:szCs w:val="24"/>
                <w:highlight w:val="none"/>
                <w:lang w:val="en-US" w:eastAsia="zh-CN"/>
              </w:rPr>
              <w:t>软件功能运行截图或</w:t>
            </w:r>
            <w:r>
              <w:rPr>
                <w:rFonts w:hint="eastAsia" w:ascii="仿宋" w:hAnsi="仿宋" w:eastAsia="仿宋" w:cs="仿宋"/>
                <w:color w:val="auto"/>
                <w:sz w:val="24"/>
                <w:szCs w:val="24"/>
                <w:highlight w:val="none"/>
                <w:lang w:eastAsia="zh-CN"/>
              </w:rPr>
              <w:t>生产厂商</w:t>
            </w:r>
            <w:r>
              <w:rPr>
                <w:rFonts w:hint="eastAsia" w:ascii="仿宋" w:hAnsi="仿宋" w:eastAsia="仿宋" w:cs="仿宋"/>
                <w:color w:val="auto"/>
                <w:sz w:val="24"/>
                <w:szCs w:val="24"/>
                <w:highlight w:val="none"/>
              </w:rPr>
              <w:t>官网技术参数截图</w:t>
            </w:r>
            <w:r>
              <w:rPr>
                <w:rFonts w:hint="eastAsia" w:ascii="仿宋" w:hAnsi="仿宋" w:eastAsia="仿宋" w:cs="仿宋"/>
                <w:color w:val="auto"/>
                <w:sz w:val="24"/>
                <w:szCs w:val="24"/>
                <w:highlight w:val="none"/>
                <w:lang w:val="en-US" w:eastAsia="zh-CN"/>
              </w:rPr>
              <w:t>作为佐证材料</w:t>
            </w:r>
            <w:r>
              <w:rPr>
                <w:rFonts w:hint="eastAsia" w:ascii="仿宋" w:hAnsi="仿宋" w:eastAsia="仿宋" w:cs="仿宋"/>
                <w:color w:val="auto"/>
                <w:sz w:val="24"/>
                <w:szCs w:val="24"/>
                <w:highlight w:val="none"/>
                <w:u w:val="none"/>
                <w:lang w:eastAsia="zh-CN"/>
              </w:rPr>
              <w:t>。</w:t>
            </w:r>
          </w:p>
          <w:p w14:paraId="6D0119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p>
        </w:tc>
        <w:tc>
          <w:tcPr>
            <w:tcW w:w="503" w:type="pct"/>
            <w:tcBorders>
              <w:top w:val="single" w:color="auto" w:sz="4" w:space="0"/>
              <w:left w:val="single" w:color="auto" w:sz="4" w:space="0"/>
              <w:right w:val="single" w:color="auto" w:sz="4" w:space="0"/>
            </w:tcBorders>
            <w:vAlign w:val="center"/>
          </w:tcPr>
          <w:p w14:paraId="28BDE56B">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val="en-US"/>
              </w:rPr>
            </w:pPr>
            <w:r>
              <w:rPr>
                <w:rFonts w:hint="eastAsia" w:ascii="仿宋" w:hAnsi="仿宋" w:eastAsia="仿宋" w:cs="仿宋"/>
                <w:bCs/>
                <w:color w:val="auto"/>
                <w:sz w:val="24"/>
                <w:szCs w:val="24"/>
                <w:highlight w:val="none"/>
                <w:lang w:val="en-US" w:eastAsia="zh-CN"/>
              </w:rPr>
              <w:t>20</w:t>
            </w:r>
          </w:p>
        </w:tc>
        <w:tc>
          <w:tcPr>
            <w:tcW w:w="531" w:type="pct"/>
            <w:tcBorders>
              <w:top w:val="single" w:color="auto" w:sz="4" w:space="0"/>
              <w:left w:val="single" w:color="auto" w:sz="4" w:space="0"/>
              <w:right w:val="single" w:color="auto" w:sz="4" w:space="0"/>
            </w:tcBorders>
            <w:vAlign w:val="center"/>
          </w:tcPr>
          <w:p w14:paraId="0EA3BF80">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rPr>
              <w:t>客观</w:t>
            </w:r>
          </w:p>
        </w:tc>
        <w:tc>
          <w:tcPr>
            <w:tcW w:w="532" w:type="pct"/>
            <w:tcBorders>
              <w:top w:val="single" w:color="auto" w:sz="4" w:space="0"/>
              <w:left w:val="single" w:color="auto" w:sz="4" w:space="0"/>
              <w:right w:val="single" w:color="auto" w:sz="4" w:space="0"/>
            </w:tcBorders>
            <w:vAlign w:val="center"/>
          </w:tcPr>
          <w:p w14:paraId="0DE510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snapToGrid/>
                <w:color w:val="auto"/>
                <w:kern w:val="2"/>
                <w:sz w:val="24"/>
                <w:szCs w:val="24"/>
                <w:highlight w:val="none"/>
                <w:lang w:eastAsia="zh-CN"/>
              </w:rPr>
              <w:t>操作系统</w:t>
            </w:r>
            <w:r>
              <w:rPr>
                <w:rFonts w:hint="eastAsia" w:ascii="仿宋" w:hAnsi="仿宋" w:eastAsia="仿宋" w:cs="仿宋"/>
                <w:bCs/>
                <w:color w:val="auto"/>
                <w:sz w:val="24"/>
                <w:szCs w:val="24"/>
                <w:highlight w:val="none"/>
                <w:lang w:val="zh-CN"/>
              </w:rPr>
              <w:t>指标响应程度</w:t>
            </w:r>
          </w:p>
        </w:tc>
      </w:tr>
      <w:tr w14:paraId="1A76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40" w:type="pct"/>
            <w:tcBorders>
              <w:top w:val="single" w:color="auto" w:sz="4" w:space="0"/>
              <w:left w:val="single" w:color="auto" w:sz="4" w:space="0"/>
              <w:bottom w:val="single" w:color="auto" w:sz="4" w:space="0"/>
              <w:right w:val="single" w:color="auto" w:sz="4" w:space="0"/>
            </w:tcBorders>
            <w:vAlign w:val="center"/>
          </w:tcPr>
          <w:p w14:paraId="33D501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w:t>
            </w:r>
          </w:p>
        </w:tc>
        <w:tc>
          <w:tcPr>
            <w:tcW w:w="2344" w:type="pct"/>
            <w:tcBorders>
              <w:top w:val="single" w:color="auto" w:sz="4" w:space="0"/>
              <w:left w:val="single" w:color="auto" w:sz="4" w:space="0"/>
              <w:bottom w:val="single" w:color="auto" w:sz="4" w:space="0"/>
              <w:right w:val="single" w:color="auto" w:sz="4" w:space="0"/>
            </w:tcBorders>
            <w:vAlign w:val="center"/>
          </w:tcPr>
          <w:p w14:paraId="088FB3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流式办公软件</w:t>
            </w:r>
            <w:r>
              <w:rPr>
                <w:rFonts w:hint="eastAsia" w:ascii="仿宋" w:hAnsi="仿宋" w:eastAsia="仿宋" w:cs="仿宋"/>
                <w:color w:val="auto"/>
                <w:sz w:val="24"/>
                <w:szCs w:val="24"/>
                <w:highlight w:val="none"/>
                <w:lang w:val="zh-CN"/>
              </w:rPr>
              <w:t>指标响应程度：</w:t>
            </w:r>
          </w:p>
          <w:p w14:paraId="680149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流式办公软件</w:t>
            </w:r>
            <w:r>
              <w:rPr>
                <w:rFonts w:hint="eastAsia" w:ascii="仿宋" w:hAnsi="仿宋" w:eastAsia="仿宋" w:cs="仿宋"/>
                <w:color w:val="auto"/>
                <w:sz w:val="24"/>
                <w:szCs w:val="24"/>
                <w:highlight w:val="none"/>
                <w:lang w:val="zh-CN"/>
              </w:rPr>
              <w:t>指标响应程度，</w:t>
            </w:r>
            <w:r>
              <w:rPr>
                <w:rFonts w:hint="eastAsia" w:ascii="仿宋" w:hAnsi="仿宋" w:eastAsia="仿宋" w:cs="仿宋"/>
                <w:color w:val="auto"/>
                <w:sz w:val="24"/>
                <w:szCs w:val="24"/>
                <w:highlight w:val="none"/>
              </w:rPr>
              <w:t>包括①</w:t>
            </w:r>
            <w:r>
              <w:rPr>
                <w:rFonts w:hint="eastAsia" w:ascii="仿宋" w:hAnsi="仿宋" w:eastAsia="仿宋" w:cs="仿宋"/>
                <w:color w:val="auto"/>
                <w:sz w:val="24"/>
                <w:szCs w:val="24"/>
                <w:highlight w:val="none"/>
                <w:lang w:val="en-US" w:eastAsia="zh-CN"/>
              </w:rPr>
              <w:t>兼容性</w:t>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文字模块</w:t>
            </w: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演示功能</w:t>
            </w:r>
            <w:r>
              <w:rPr>
                <w:rFonts w:hint="eastAsia" w:ascii="仿宋" w:hAnsi="仿宋" w:eastAsia="仿宋" w:cs="仿宋"/>
                <w:color w:val="auto"/>
                <w:sz w:val="24"/>
                <w:szCs w:val="24"/>
                <w:highlight w:val="none"/>
              </w:rPr>
              <w:t>。</w:t>
            </w:r>
          </w:p>
          <w:p w14:paraId="107C44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以上①</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rPr>
              <w:t>③每</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满足采购需求的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不得分。本项最高得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47" w:type="pct"/>
            <w:vMerge w:val="continue"/>
            <w:tcBorders>
              <w:left w:val="single" w:color="auto" w:sz="4" w:space="0"/>
              <w:right w:val="single" w:color="auto" w:sz="4" w:space="0"/>
            </w:tcBorders>
            <w:vAlign w:val="center"/>
          </w:tcPr>
          <w:p w14:paraId="496678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tc>
        <w:tc>
          <w:tcPr>
            <w:tcW w:w="503" w:type="pct"/>
            <w:tcBorders>
              <w:left w:val="single" w:color="auto" w:sz="4" w:space="0"/>
              <w:right w:val="single" w:color="auto" w:sz="4" w:space="0"/>
            </w:tcBorders>
            <w:vAlign w:val="center"/>
          </w:tcPr>
          <w:p w14:paraId="1F2842AA">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w:t>
            </w:r>
          </w:p>
        </w:tc>
        <w:tc>
          <w:tcPr>
            <w:tcW w:w="531" w:type="pct"/>
            <w:tcBorders>
              <w:left w:val="single" w:color="auto" w:sz="4" w:space="0"/>
              <w:right w:val="single" w:color="auto" w:sz="4" w:space="0"/>
            </w:tcBorders>
            <w:vAlign w:val="center"/>
          </w:tcPr>
          <w:p w14:paraId="18C81049">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bCs/>
                <w:color w:val="auto"/>
                <w:sz w:val="24"/>
                <w:szCs w:val="24"/>
                <w:highlight w:val="none"/>
              </w:rPr>
              <w:t>客观</w:t>
            </w:r>
          </w:p>
        </w:tc>
        <w:tc>
          <w:tcPr>
            <w:tcW w:w="532" w:type="pct"/>
            <w:tcBorders>
              <w:left w:val="single" w:color="auto" w:sz="4" w:space="0"/>
              <w:right w:val="single" w:color="auto" w:sz="4" w:space="0"/>
            </w:tcBorders>
            <w:vAlign w:val="center"/>
          </w:tcPr>
          <w:p w14:paraId="55EF2B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snapToGrid/>
                <w:color w:val="auto"/>
                <w:kern w:val="2"/>
                <w:sz w:val="24"/>
                <w:szCs w:val="24"/>
                <w:highlight w:val="none"/>
                <w:lang w:eastAsia="zh-CN"/>
              </w:rPr>
              <w:t>流式办公软件</w:t>
            </w:r>
            <w:r>
              <w:rPr>
                <w:rFonts w:hint="eastAsia" w:ascii="仿宋" w:hAnsi="仿宋" w:eastAsia="仿宋" w:cs="仿宋"/>
                <w:bCs/>
                <w:color w:val="auto"/>
                <w:sz w:val="24"/>
                <w:szCs w:val="24"/>
                <w:highlight w:val="none"/>
                <w:lang w:val="zh-CN"/>
              </w:rPr>
              <w:t>指标响应程度</w:t>
            </w:r>
          </w:p>
        </w:tc>
      </w:tr>
      <w:tr w14:paraId="2672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40" w:type="pct"/>
            <w:tcBorders>
              <w:top w:val="single" w:color="auto" w:sz="4" w:space="0"/>
              <w:left w:val="single" w:color="auto" w:sz="4" w:space="0"/>
              <w:bottom w:val="single" w:color="auto" w:sz="4" w:space="0"/>
              <w:right w:val="single" w:color="auto" w:sz="4" w:space="0"/>
            </w:tcBorders>
            <w:vAlign w:val="center"/>
          </w:tcPr>
          <w:p w14:paraId="4BB987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bookmarkStart w:id="35" w:name="OLE_LINK2" w:colFirst="3" w:colLast="5"/>
            <w:r>
              <w:rPr>
                <w:rFonts w:hint="eastAsia" w:ascii="仿宋" w:hAnsi="仿宋" w:eastAsia="仿宋" w:cs="仿宋"/>
                <w:color w:val="auto"/>
                <w:spacing w:val="6"/>
                <w:sz w:val="24"/>
                <w:szCs w:val="24"/>
                <w:highlight w:val="none"/>
                <w:lang w:val="en-US" w:eastAsia="zh-CN"/>
              </w:rPr>
              <w:t>3</w:t>
            </w:r>
          </w:p>
        </w:tc>
        <w:tc>
          <w:tcPr>
            <w:tcW w:w="2344" w:type="pct"/>
            <w:tcBorders>
              <w:top w:val="single" w:color="auto" w:sz="4" w:space="0"/>
              <w:left w:val="single" w:color="auto" w:sz="4" w:space="0"/>
              <w:bottom w:val="single" w:color="auto" w:sz="4" w:space="0"/>
              <w:right w:val="single" w:color="auto" w:sz="4" w:space="0"/>
            </w:tcBorders>
            <w:vAlign w:val="center"/>
          </w:tcPr>
          <w:p w14:paraId="0E925B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snapToGrid/>
                <w:color w:val="auto"/>
                <w:kern w:val="2"/>
                <w:sz w:val="24"/>
                <w:szCs w:val="24"/>
                <w:highlight w:val="none"/>
                <w:lang w:eastAsia="zh-CN"/>
              </w:rPr>
              <w:t>版式办公软件</w:t>
            </w:r>
            <w:r>
              <w:rPr>
                <w:rFonts w:hint="eastAsia" w:ascii="仿宋" w:hAnsi="仿宋" w:eastAsia="仿宋" w:cs="仿宋"/>
                <w:color w:val="auto"/>
                <w:sz w:val="24"/>
                <w:szCs w:val="24"/>
                <w:highlight w:val="none"/>
                <w:lang w:val="zh-CN"/>
              </w:rPr>
              <w:t>指标响应程度：</w:t>
            </w:r>
          </w:p>
          <w:p w14:paraId="552653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eastAsia="zh-CN"/>
              </w:rPr>
              <w:t>版式办公软件</w:t>
            </w:r>
            <w:r>
              <w:rPr>
                <w:rFonts w:hint="eastAsia" w:ascii="仿宋" w:hAnsi="仿宋" w:eastAsia="仿宋" w:cs="仿宋"/>
                <w:color w:val="auto"/>
                <w:sz w:val="24"/>
                <w:szCs w:val="24"/>
                <w:highlight w:val="none"/>
                <w:lang w:val="zh-CN"/>
              </w:rPr>
              <w:t>指标响应程度，</w:t>
            </w:r>
            <w:r>
              <w:rPr>
                <w:rFonts w:hint="eastAsia" w:ascii="仿宋" w:hAnsi="仿宋" w:eastAsia="仿宋" w:cs="仿宋"/>
                <w:color w:val="auto"/>
                <w:sz w:val="24"/>
                <w:szCs w:val="24"/>
                <w:highlight w:val="none"/>
              </w:rPr>
              <w:t>包括①</w:t>
            </w:r>
            <w:r>
              <w:rPr>
                <w:rFonts w:hint="eastAsia" w:ascii="仿宋" w:hAnsi="仿宋" w:eastAsia="仿宋" w:cs="仿宋"/>
                <w:i w:val="0"/>
                <w:iCs w:val="0"/>
                <w:color w:val="auto"/>
                <w:kern w:val="0"/>
                <w:sz w:val="24"/>
                <w:szCs w:val="24"/>
                <w:highlight w:val="none"/>
                <w:u w:val="none"/>
                <w:lang w:val="en-US" w:eastAsia="zh-CN" w:bidi="ar"/>
              </w:rPr>
              <w:t>文件操作</w:t>
            </w:r>
            <w:r>
              <w:rPr>
                <w:rFonts w:hint="eastAsia" w:ascii="仿宋" w:hAnsi="仿宋" w:eastAsia="仿宋" w:cs="仿宋"/>
                <w:color w:val="auto"/>
                <w:sz w:val="24"/>
                <w:szCs w:val="24"/>
                <w:highlight w:val="none"/>
              </w:rPr>
              <w:t>②</w:t>
            </w:r>
            <w:r>
              <w:rPr>
                <w:rFonts w:hint="eastAsia" w:ascii="仿宋" w:hAnsi="仿宋" w:eastAsia="仿宋" w:cs="仿宋"/>
                <w:i w:val="0"/>
                <w:iCs w:val="0"/>
                <w:color w:val="auto"/>
                <w:kern w:val="0"/>
                <w:sz w:val="24"/>
                <w:szCs w:val="24"/>
                <w:highlight w:val="none"/>
                <w:u w:val="none"/>
                <w:lang w:val="en-US" w:eastAsia="zh-CN" w:bidi="ar"/>
              </w:rPr>
              <w:t>阅读操作</w:t>
            </w:r>
            <w:r>
              <w:rPr>
                <w:rFonts w:hint="eastAsia" w:ascii="仿宋" w:hAnsi="仿宋" w:eastAsia="仿宋" w:cs="仿宋"/>
                <w:color w:val="auto"/>
                <w:sz w:val="24"/>
                <w:szCs w:val="24"/>
                <w:highlight w:val="none"/>
              </w:rPr>
              <w:t>③</w:t>
            </w:r>
            <w:r>
              <w:rPr>
                <w:rFonts w:hint="eastAsia" w:ascii="仿宋" w:hAnsi="仿宋" w:eastAsia="仿宋" w:cs="仿宋"/>
                <w:i w:val="0"/>
                <w:iCs w:val="0"/>
                <w:color w:val="auto"/>
                <w:kern w:val="0"/>
                <w:sz w:val="24"/>
                <w:szCs w:val="24"/>
                <w:highlight w:val="none"/>
                <w:u w:val="none"/>
                <w:lang w:val="en-US" w:eastAsia="zh-CN" w:bidi="ar"/>
              </w:rPr>
              <w:t>电子签章</w:t>
            </w:r>
            <w:r>
              <w:rPr>
                <w:rFonts w:hint="eastAsia" w:ascii="仿宋" w:hAnsi="仿宋" w:eastAsia="仿宋" w:cs="仿宋"/>
                <w:color w:val="auto"/>
                <w:sz w:val="24"/>
                <w:szCs w:val="24"/>
                <w:highlight w:val="none"/>
              </w:rPr>
              <w:t>④</w:t>
            </w:r>
            <w:r>
              <w:rPr>
                <w:rFonts w:hint="eastAsia" w:ascii="仿宋" w:hAnsi="仿宋" w:eastAsia="仿宋" w:cs="仿宋"/>
                <w:i w:val="0"/>
                <w:iCs w:val="0"/>
                <w:color w:val="auto"/>
                <w:kern w:val="0"/>
                <w:sz w:val="24"/>
                <w:szCs w:val="24"/>
                <w:highlight w:val="none"/>
                <w:u w:val="none"/>
                <w:lang w:val="en-US" w:eastAsia="zh-CN" w:bidi="ar"/>
              </w:rPr>
              <w:t>注释功能</w:t>
            </w:r>
            <w:r>
              <w:rPr>
                <w:rFonts w:hint="eastAsia" w:ascii="仿宋" w:hAnsi="仿宋" w:eastAsia="仿宋" w:cs="仿宋"/>
                <w:color w:val="auto"/>
                <w:sz w:val="24"/>
                <w:szCs w:val="24"/>
                <w:highlight w:val="none"/>
              </w:rPr>
              <w:t>⑤</w:t>
            </w:r>
            <w:r>
              <w:rPr>
                <w:rFonts w:hint="eastAsia" w:ascii="仿宋" w:hAnsi="仿宋" w:eastAsia="仿宋" w:cs="仿宋"/>
                <w:i w:val="0"/>
                <w:iCs w:val="0"/>
                <w:color w:val="auto"/>
                <w:kern w:val="0"/>
                <w:sz w:val="24"/>
                <w:szCs w:val="24"/>
                <w:highlight w:val="none"/>
                <w:u w:val="none"/>
                <w:lang w:val="en-US" w:eastAsia="zh-CN" w:bidi="ar"/>
              </w:rPr>
              <w:t>文档水印</w:t>
            </w:r>
            <w:r>
              <w:rPr>
                <w:rFonts w:hint="eastAsia" w:ascii="仿宋" w:hAnsi="仿宋" w:eastAsia="仿宋" w:cs="仿宋"/>
                <w:color w:val="auto"/>
                <w:sz w:val="24"/>
                <w:szCs w:val="24"/>
                <w:highlight w:val="none"/>
              </w:rPr>
              <w:t>⑥</w:t>
            </w:r>
            <w:r>
              <w:rPr>
                <w:rFonts w:hint="eastAsia" w:ascii="仿宋" w:hAnsi="仿宋" w:eastAsia="仿宋" w:cs="仿宋"/>
                <w:i w:val="0"/>
                <w:iCs w:val="0"/>
                <w:color w:val="auto"/>
                <w:kern w:val="0"/>
                <w:sz w:val="24"/>
                <w:szCs w:val="24"/>
                <w:highlight w:val="none"/>
                <w:u w:val="none"/>
                <w:lang w:val="en-US" w:eastAsia="zh-CN" w:bidi="ar"/>
              </w:rPr>
              <w:t>版式修订</w:t>
            </w:r>
            <w:r>
              <w:rPr>
                <w:rFonts w:hint="eastAsia" w:ascii="仿宋" w:hAnsi="仿宋" w:eastAsia="仿宋" w:cs="仿宋"/>
                <w:color w:val="auto"/>
                <w:sz w:val="24"/>
                <w:szCs w:val="24"/>
                <w:highlight w:val="none"/>
              </w:rPr>
              <w:t>⑦</w:t>
            </w:r>
            <w:r>
              <w:rPr>
                <w:rFonts w:hint="eastAsia" w:ascii="仿宋" w:hAnsi="仿宋" w:eastAsia="仿宋" w:cs="仿宋"/>
                <w:i w:val="0"/>
                <w:iCs w:val="0"/>
                <w:color w:val="auto"/>
                <w:kern w:val="0"/>
                <w:sz w:val="24"/>
                <w:szCs w:val="24"/>
                <w:highlight w:val="none"/>
                <w:u w:val="none"/>
                <w:lang w:val="en-US" w:eastAsia="zh-CN" w:bidi="ar"/>
              </w:rPr>
              <w:t>手写签批</w:t>
            </w:r>
            <w:r>
              <w:rPr>
                <w:rFonts w:hint="eastAsia" w:ascii="仿宋" w:hAnsi="仿宋" w:eastAsia="仿宋" w:cs="仿宋"/>
                <w:color w:val="auto"/>
                <w:sz w:val="24"/>
                <w:szCs w:val="24"/>
                <w:highlight w:val="none"/>
              </w:rPr>
              <w:t>⑧</w:t>
            </w:r>
            <w:r>
              <w:rPr>
                <w:rFonts w:hint="eastAsia" w:ascii="仿宋" w:hAnsi="仿宋" w:eastAsia="仿宋" w:cs="仿宋"/>
                <w:i w:val="0"/>
                <w:iCs w:val="0"/>
                <w:color w:val="auto"/>
                <w:kern w:val="0"/>
                <w:sz w:val="24"/>
                <w:szCs w:val="24"/>
                <w:highlight w:val="none"/>
                <w:u w:val="none"/>
                <w:lang w:val="en-US" w:eastAsia="zh-CN" w:bidi="ar"/>
              </w:rPr>
              <w:t>应用集成</w:t>
            </w:r>
            <w:r>
              <w:rPr>
                <w:rFonts w:hint="eastAsia" w:ascii="仿宋" w:hAnsi="仿宋" w:eastAsia="仿宋" w:cs="仿宋"/>
                <w:color w:val="auto"/>
                <w:sz w:val="24"/>
                <w:szCs w:val="24"/>
                <w:highlight w:val="none"/>
              </w:rPr>
              <w:t>。</w:t>
            </w:r>
          </w:p>
          <w:p w14:paraId="0446B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以上①</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rPr>
              <w:t>⑧每</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满足采购需求的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不得分。本项最高得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647" w:type="pct"/>
            <w:vMerge w:val="continue"/>
            <w:tcBorders>
              <w:left w:val="single" w:color="auto" w:sz="4" w:space="0"/>
              <w:right w:val="single" w:color="auto" w:sz="4" w:space="0"/>
            </w:tcBorders>
            <w:vAlign w:val="center"/>
          </w:tcPr>
          <w:p w14:paraId="0BD5B5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tc>
        <w:tc>
          <w:tcPr>
            <w:tcW w:w="503" w:type="pct"/>
            <w:tcBorders>
              <w:left w:val="single" w:color="auto" w:sz="4" w:space="0"/>
              <w:right w:val="single" w:color="auto" w:sz="4" w:space="0"/>
            </w:tcBorders>
            <w:vAlign w:val="center"/>
          </w:tcPr>
          <w:p w14:paraId="0C6BD80A">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8</w:t>
            </w:r>
          </w:p>
        </w:tc>
        <w:tc>
          <w:tcPr>
            <w:tcW w:w="531" w:type="pct"/>
            <w:tcBorders>
              <w:left w:val="single" w:color="auto" w:sz="4" w:space="0"/>
              <w:right w:val="single" w:color="auto" w:sz="4" w:space="0"/>
            </w:tcBorders>
            <w:vAlign w:val="center"/>
          </w:tcPr>
          <w:p w14:paraId="7B8282A5">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bCs/>
                <w:color w:val="auto"/>
                <w:sz w:val="24"/>
                <w:szCs w:val="24"/>
                <w:highlight w:val="none"/>
              </w:rPr>
              <w:t>客观</w:t>
            </w:r>
          </w:p>
        </w:tc>
        <w:tc>
          <w:tcPr>
            <w:tcW w:w="532" w:type="pct"/>
            <w:tcBorders>
              <w:left w:val="single" w:color="auto" w:sz="4" w:space="0"/>
              <w:right w:val="single" w:color="auto" w:sz="4" w:space="0"/>
            </w:tcBorders>
            <w:vAlign w:val="center"/>
          </w:tcPr>
          <w:p w14:paraId="3056D6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snapToGrid/>
                <w:color w:val="auto"/>
                <w:kern w:val="2"/>
                <w:sz w:val="24"/>
                <w:szCs w:val="24"/>
                <w:highlight w:val="none"/>
                <w:lang w:eastAsia="zh-CN"/>
              </w:rPr>
              <w:t>版式办公软件</w:t>
            </w:r>
            <w:r>
              <w:rPr>
                <w:rFonts w:hint="eastAsia" w:ascii="仿宋" w:hAnsi="仿宋" w:eastAsia="仿宋" w:cs="仿宋"/>
                <w:bCs/>
                <w:color w:val="auto"/>
                <w:sz w:val="24"/>
                <w:szCs w:val="24"/>
                <w:highlight w:val="none"/>
                <w:lang w:val="zh-CN"/>
              </w:rPr>
              <w:t>指标响应程度</w:t>
            </w:r>
          </w:p>
        </w:tc>
      </w:tr>
      <w:bookmarkEnd w:id="35"/>
      <w:tr w14:paraId="07F9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40" w:type="pct"/>
            <w:tcBorders>
              <w:top w:val="single" w:color="auto" w:sz="4" w:space="0"/>
              <w:left w:val="single" w:color="auto" w:sz="4" w:space="0"/>
              <w:bottom w:val="single" w:color="auto" w:sz="4" w:space="0"/>
              <w:right w:val="single" w:color="auto" w:sz="4" w:space="0"/>
            </w:tcBorders>
            <w:vAlign w:val="center"/>
          </w:tcPr>
          <w:p w14:paraId="06C05F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w:t>
            </w:r>
          </w:p>
        </w:tc>
        <w:tc>
          <w:tcPr>
            <w:tcW w:w="2344" w:type="pct"/>
            <w:tcBorders>
              <w:top w:val="single" w:color="auto" w:sz="4" w:space="0"/>
              <w:left w:val="single" w:color="auto" w:sz="4" w:space="0"/>
              <w:bottom w:val="single" w:color="auto" w:sz="4" w:space="0"/>
              <w:right w:val="single" w:color="auto" w:sz="4" w:space="0"/>
            </w:tcBorders>
            <w:vAlign w:val="center"/>
          </w:tcPr>
          <w:p w14:paraId="0B54A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highlight w:val="none"/>
                <w:lang w:val="zh-CN"/>
              </w:rPr>
            </w:pPr>
            <w:r>
              <w:rPr>
                <w:rFonts w:hint="eastAsia" w:ascii="仿宋" w:hAnsi="仿宋" w:eastAsia="仿宋" w:cs="仿宋"/>
                <w:snapToGrid/>
                <w:color w:val="auto"/>
                <w:kern w:val="2"/>
                <w:sz w:val="24"/>
                <w:szCs w:val="24"/>
                <w:highlight w:val="none"/>
                <w:lang w:eastAsia="zh-CN"/>
              </w:rPr>
              <w:t>浏览器</w:t>
            </w:r>
            <w:r>
              <w:rPr>
                <w:rFonts w:hint="eastAsia" w:ascii="仿宋" w:hAnsi="仿宋" w:eastAsia="仿宋" w:cs="仿宋"/>
                <w:bCs/>
                <w:color w:val="auto"/>
                <w:sz w:val="24"/>
                <w:szCs w:val="24"/>
                <w:highlight w:val="none"/>
                <w:lang w:val="zh-CN"/>
              </w:rPr>
              <w:t>指标响应程度：</w:t>
            </w:r>
          </w:p>
          <w:p w14:paraId="57E28A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eastAsia="zh-CN"/>
              </w:rPr>
              <w:t>浏览器</w:t>
            </w:r>
            <w:r>
              <w:rPr>
                <w:rFonts w:hint="eastAsia" w:ascii="仿宋" w:hAnsi="仿宋" w:eastAsia="仿宋" w:cs="仿宋"/>
                <w:bCs/>
                <w:color w:val="auto"/>
                <w:sz w:val="24"/>
                <w:szCs w:val="24"/>
                <w:highlight w:val="none"/>
                <w:lang w:val="zh-CN"/>
              </w:rPr>
              <w:t>指标响应程度</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包括①</w:t>
            </w:r>
            <w:r>
              <w:rPr>
                <w:rFonts w:hint="eastAsia" w:ascii="仿宋" w:hAnsi="仿宋" w:eastAsia="仿宋" w:cs="仿宋"/>
                <w:color w:val="auto"/>
                <w:kern w:val="0"/>
                <w:sz w:val="24"/>
                <w:szCs w:val="24"/>
                <w:highlight w:val="none"/>
              </w:rPr>
              <w:t>功能要求</w:t>
            </w:r>
            <w:r>
              <w:rPr>
                <w:rFonts w:hint="eastAsia" w:ascii="仿宋" w:hAnsi="仿宋" w:eastAsia="仿宋" w:cs="仿宋"/>
                <w:color w:val="auto"/>
                <w:sz w:val="24"/>
                <w:szCs w:val="24"/>
                <w:highlight w:val="none"/>
              </w:rPr>
              <w:t>②</w:t>
            </w:r>
            <w:r>
              <w:rPr>
                <w:rFonts w:hint="eastAsia" w:ascii="仿宋" w:hAnsi="仿宋" w:eastAsia="仿宋" w:cs="仿宋"/>
                <w:color w:val="auto"/>
                <w:kern w:val="0"/>
                <w:sz w:val="24"/>
                <w:szCs w:val="24"/>
                <w:highlight w:val="none"/>
              </w:rPr>
              <w:t>浏览器内核支持</w:t>
            </w:r>
            <w:r>
              <w:rPr>
                <w:rFonts w:hint="eastAsia" w:ascii="仿宋" w:hAnsi="仿宋" w:eastAsia="仿宋" w:cs="仿宋"/>
                <w:color w:val="auto"/>
                <w:sz w:val="24"/>
                <w:szCs w:val="24"/>
                <w:highlight w:val="none"/>
              </w:rPr>
              <w:t>③</w:t>
            </w:r>
            <w:r>
              <w:rPr>
                <w:rFonts w:hint="eastAsia" w:ascii="仿宋" w:hAnsi="仿宋" w:eastAsia="仿宋" w:cs="仿宋"/>
                <w:color w:val="auto"/>
                <w:kern w:val="0"/>
                <w:sz w:val="24"/>
                <w:szCs w:val="24"/>
                <w:highlight w:val="none"/>
              </w:rPr>
              <w:t>Web标准支持</w:t>
            </w:r>
            <w:r>
              <w:rPr>
                <w:rFonts w:hint="eastAsia" w:ascii="仿宋" w:hAnsi="仿宋" w:eastAsia="仿宋" w:cs="仿宋"/>
                <w:color w:val="auto"/>
                <w:sz w:val="24"/>
                <w:szCs w:val="24"/>
                <w:highlight w:val="none"/>
              </w:rPr>
              <w:t>④</w:t>
            </w:r>
            <w:r>
              <w:rPr>
                <w:rFonts w:hint="eastAsia" w:ascii="仿宋" w:hAnsi="仿宋" w:eastAsia="仿宋" w:cs="仿宋"/>
                <w:color w:val="auto"/>
                <w:kern w:val="0"/>
                <w:sz w:val="24"/>
                <w:szCs w:val="24"/>
                <w:highlight w:val="none"/>
              </w:rPr>
              <w:t>插件</w:t>
            </w:r>
            <w:r>
              <w:rPr>
                <w:rFonts w:hint="eastAsia" w:ascii="仿宋" w:hAnsi="仿宋" w:eastAsia="仿宋" w:cs="仿宋"/>
                <w:color w:val="auto"/>
                <w:sz w:val="24"/>
                <w:szCs w:val="24"/>
                <w:highlight w:val="none"/>
              </w:rPr>
              <w:t>⑤</w:t>
            </w:r>
            <w:r>
              <w:rPr>
                <w:rFonts w:hint="eastAsia" w:ascii="仿宋" w:hAnsi="仿宋" w:eastAsia="仿宋" w:cs="仿宋"/>
                <w:color w:val="auto"/>
                <w:kern w:val="0"/>
                <w:sz w:val="24"/>
                <w:szCs w:val="24"/>
                <w:highlight w:val="none"/>
              </w:rPr>
              <w:t>扩展商店</w:t>
            </w:r>
            <w:r>
              <w:rPr>
                <w:rFonts w:hint="eastAsia" w:ascii="仿宋" w:hAnsi="仿宋" w:eastAsia="仿宋" w:cs="仿宋"/>
                <w:color w:val="auto"/>
                <w:sz w:val="24"/>
                <w:szCs w:val="24"/>
                <w:highlight w:val="none"/>
              </w:rPr>
              <w:t>⑥</w:t>
            </w:r>
            <w:r>
              <w:rPr>
                <w:rFonts w:hint="eastAsia" w:ascii="仿宋" w:hAnsi="仿宋" w:eastAsia="仿宋" w:cs="仿宋"/>
                <w:color w:val="auto"/>
                <w:kern w:val="0"/>
                <w:sz w:val="24"/>
                <w:szCs w:val="24"/>
                <w:highlight w:val="none"/>
              </w:rPr>
              <w:t>数据保护</w:t>
            </w:r>
            <w:r>
              <w:rPr>
                <w:rFonts w:hint="eastAsia" w:ascii="仿宋" w:hAnsi="仿宋" w:eastAsia="仿宋" w:cs="仿宋"/>
                <w:color w:val="auto"/>
                <w:sz w:val="24"/>
                <w:szCs w:val="24"/>
                <w:highlight w:val="none"/>
              </w:rPr>
              <w:t>⑦</w:t>
            </w:r>
            <w:r>
              <w:rPr>
                <w:rFonts w:hint="eastAsia" w:ascii="仿宋" w:hAnsi="仿宋" w:eastAsia="仿宋" w:cs="仿宋"/>
                <w:color w:val="auto"/>
                <w:kern w:val="0"/>
                <w:sz w:val="24"/>
                <w:szCs w:val="24"/>
                <w:highlight w:val="none"/>
              </w:rPr>
              <w:t>密码模块</w:t>
            </w:r>
            <w:r>
              <w:rPr>
                <w:rFonts w:hint="eastAsia" w:ascii="仿宋" w:hAnsi="仿宋" w:eastAsia="仿宋" w:cs="仿宋"/>
                <w:color w:val="auto"/>
                <w:sz w:val="24"/>
                <w:szCs w:val="24"/>
                <w:highlight w:val="none"/>
              </w:rPr>
              <w:t>⑧</w:t>
            </w:r>
            <w:r>
              <w:rPr>
                <w:rFonts w:hint="eastAsia" w:ascii="仿宋" w:hAnsi="仿宋" w:eastAsia="仿宋" w:cs="仿宋"/>
                <w:color w:val="auto"/>
                <w:kern w:val="0"/>
                <w:sz w:val="24"/>
                <w:szCs w:val="24"/>
                <w:highlight w:val="none"/>
              </w:rPr>
              <w:t>消息通知</w:t>
            </w:r>
            <w:r>
              <w:rPr>
                <w:rFonts w:hint="eastAsia" w:ascii="仿宋" w:hAnsi="仿宋" w:eastAsia="仿宋" w:cs="仿宋"/>
                <w:color w:val="auto"/>
                <w:sz w:val="24"/>
                <w:szCs w:val="24"/>
                <w:highlight w:val="none"/>
              </w:rPr>
              <w:t>⑨</w:t>
            </w:r>
            <w:r>
              <w:rPr>
                <w:rFonts w:hint="eastAsia" w:ascii="仿宋" w:hAnsi="仿宋" w:eastAsia="仿宋" w:cs="仿宋"/>
                <w:color w:val="auto"/>
                <w:kern w:val="0"/>
                <w:sz w:val="24"/>
                <w:szCs w:val="24"/>
                <w:highlight w:val="none"/>
              </w:rPr>
              <w:t>兼容性要求</w:t>
            </w:r>
            <w:r>
              <w:rPr>
                <w:rFonts w:hint="eastAsia" w:ascii="仿宋" w:hAnsi="仿宋" w:eastAsia="仿宋" w:cs="仿宋"/>
                <w:color w:val="auto"/>
                <w:sz w:val="24"/>
                <w:szCs w:val="24"/>
                <w:highlight w:val="none"/>
              </w:rPr>
              <w:t>。</w:t>
            </w:r>
          </w:p>
          <w:p w14:paraId="1FE6E6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以上①</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rPr>
              <w:t>⑨每</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满足采购需求的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不得分。本项最高得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c>
          <w:tcPr>
            <w:tcW w:w="647" w:type="pct"/>
            <w:vMerge w:val="continue"/>
            <w:tcBorders>
              <w:left w:val="single" w:color="auto" w:sz="4" w:space="0"/>
              <w:right w:val="single" w:color="auto" w:sz="4" w:space="0"/>
            </w:tcBorders>
            <w:vAlign w:val="center"/>
          </w:tcPr>
          <w:p w14:paraId="541A21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tc>
        <w:tc>
          <w:tcPr>
            <w:tcW w:w="503" w:type="pct"/>
            <w:tcBorders>
              <w:left w:val="single" w:color="auto" w:sz="4" w:space="0"/>
              <w:right w:val="single" w:color="auto" w:sz="4" w:space="0"/>
            </w:tcBorders>
            <w:vAlign w:val="center"/>
          </w:tcPr>
          <w:p w14:paraId="0977FF14">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531" w:type="pct"/>
            <w:tcBorders>
              <w:left w:val="single" w:color="auto" w:sz="4" w:space="0"/>
              <w:right w:val="single" w:color="auto" w:sz="4" w:space="0"/>
            </w:tcBorders>
            <w:vAlign w:val="center"/>
          </w:tcPr>
          <w:p w14:paraId="6D89CFB1">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bCs/>
                <w:color w:val="auto"/>
                <w:sz w:val="24"/>
                <w:szCs w:val="24"/>
                <w:highlight w:val="none"/>
              </w:rPr>
              <w:t>客观</w:t>
            </w:r>
          </w:p>
        </w:tc>
        <w:tc>
          <w:tcPr>
            <w:tcW w:w="532" w:type="pct"/>
            <w:tcBorders>
              <w:left w:val="single" w:color="auto" w:sz="4" w:space="0"/>
              <w:right w:val="single" w:color="auto" w:sz="4" w:space="0"/>
            </w:tcBorders>
            <w:vAlign w:val="center"/>
          </w:tcPr>
          <w:p w14:paraId="71600C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snapToGrid/>
                <w:color w:val="auto"/>
                <w:kern w:val="2"/>
                <w:sz w:val="24"/>
                <w:szCs w:val="24"/>
                <w:highlight w:val="none"/>
                <w:lang w:eastAsia="zh-CN"/>
              </w:rPr>
              <w:t>浏览器</w:t>
            </w:r>
            <w:r>
              <w:rPr>
                <w:rFonts w:hint="eastAsia" w:ascii="仿宋" w:hAnsi="仿宋" w:eastAsia="仿宋" w:cs="仿宋"/>
                <w:bCs/>
                <w:color w:val="auto"/>
                <w:sz w:val="24"/>
                <w:szCs w:val="24"/>
                <w:highlight w:val="none"/>
                <w:lang w:val="zh-CN"/>
              </w:rPr>
              <w:t>指标响应程度</w:t>
            </w:r>
          </w:p>
        </w:tc>
      </w:tr>
      <w:tr w14:paraId="4B50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40" w:type="pct"/>
            <w:tcBorders>
              <w:top w:val="single" w:color="auto" w:sz="4" w:space="0"/>
              <w:left w:val="single" w:color="auto" w:sz="4" w:space="0"/>
              <w:bottom w:val="single" w:color="auto" w:sz="4" w:space="0"/>
              <w:right w:val="single" w:color="auto" w:sz="4" w:space="0"/>
            </w:tcBorders>
            <w:vAlign w:val="center"/>
          </w:tcPr>
          <w:p w14:paraId="43508B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5</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24BE280E">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针对本项目组织实施方案，须含以下内容：</w:t>
            </w:r>
          </w:p>
          <w:p w14:paraId="21E2226A">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zh-CN"/>
              </w:rPr>
              <w:t>项目进度及实施计划；</w:t>
            </w:r>
          </w:p>
          <w:p w14:paraId="286E4A4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zh-CN"/>
              </w:rPr>
              <w:t>质量保证措施；</w:t>
            </w:r>
          </w:p>
          <w:p w14:paraId="553A460E">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val="zh-CN"/>
              </w:rPr>
              <w:t>各项应急措施、技术维护；</w:t>
            </w:r>
          </w:p>
          <w:p w14:paraId="3010DB70">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val="en-US" w:eastAsia="zh-CN"/>
              </w:rPr>
            </w:pPr>
            <w:bookmarkStart w:id="36" w:name="OLE_LINK1"/>
            <w:r>
              <w:rPr>
                <w:rFonts w:hint="eastAsia" w:ascii="仿宋" w:hAnsi="仿宋" w:eastAsia="仿宋" w:cs="仿宋"/>
                <w:color w:val="auto"/>
                <w:sz w:val="24"/>
                <w:szCs w:val="24"/>
                <w:highlight w:val="none"/>
                <w:lang w:val="en-US" w:eastAsia="zh-CN"/>
              </w:rPr>
              <w:t>④</w:t>
            </w:r>
            <w:bookmarkEnd w:id="36"/>
            <w:r>
              <w:rPr>
                <w:rFonts w:hint="eastAsia" w:ascii="仿宋" w:hAnsi="仿宋" w:eastAsia="仿宋" w:cs="仿宋"/>
                <w:color w:val="auto"/>
                <w:sz w:val="24"/>
                <w:szCs w:val="24"/>
                <w:highlight w:val="none"/>
                <w:lang w:val="zh-CN"/>
              </w:rPr>
              <w:t>产品供货、安装、调试</w:t>
            </w:r>
            <w:r>
              <w:rPr>
                <w:rFonts w:hint="eastAsia" w:ascii="仿宋" w:hAnsi="仿宋" w:eastAsia="仿宋" w:cs="仿宋"/>
                <w:color w:val="auto"/>
                <w:sz w:val="24"/>
                <w:szCs w:val="24"/>
                <w:highlight w:val="none"/>
                <w:lang w:val="en-US" w:eastAsia="zh-CN"/>
              </w:rPr>
              <w:t>方案。</w:t>
            </w:r>
          </w:p>
          <w:p w14:paraId="14A3CA32">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实施方案针对本项目制定，且详细、合理、针对性强、并符合采购需求视为符合要求。</w:t>
            </w:r>
          </w:p>
          <w:p w14:paraId="559C9EBE">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以上①</w:t>
            </w:r>
            <w:r>
              <w:rPr>
                <w:rFonts w:hint="eastAsia" w:ascii="仿宋" w:hAnsi="仿宋" w:eastAsia="仿宋" w:cs="仿宋"/>
                <w:color w:val="auto"/>
                <w:sz w:val="24"/>
                <w:szCs w:val="24"/>
                <w:highlight w:val="none"/>
                <w:lang w:val="en-US" w:eastAsia="zh-CN"/>
              </w:rPr>
              <w:t>至④</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满足采购需求的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不得分。本项最高得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503" w:type="pct"/>
            <w:tcBorders>
              <w:top w:val="single" w:color="auto" w:sz="4" w:space="0"/>
              <w:left w:val="single" w:color="auto" w:sz="4" w:space="0"/>
              <w:bottom w:val="single" w:color="auto" w:sz="4" w:space="0"/>
              <w:right w:val="single" w:color="auto" w:sz="4" w:space="0"/>
            </w:tcBorders>
            <w:vAlign w:val="center"/>
          </w:tcPr>
          <w:p w14:paraId="04B17082">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p>
        </w:tc>
        <w:tc>
          <w:tcPr>
            <w:tcW w:w="531" w:type="pct"/>
            <w:tcBorders>
              <w:top w:val="single" w:color="auto" w:sz="4" w:space="0"/>
              <w:left w:val="single" w:color="auto" w:sz="4" w:space="0"/>
              <w:bottom w:val="single" w:color="auto" w:sz="4" w:space="0"/>
              <w:right w:val="single" w:color="auto" w:sz="4" w:space="0"/>
            </w:tcBorders>
            <w:vAlign w:val="center"/>
          </w:tcPr>
          <w:p w14:paraId="161851CE">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c>
          <w:tcPr>
            <w:tcW w:w="532" w:type="pct"/>
            <w:tcBorders>
              <w:top w:val="single" w:color="auto" w:sz="4" w:space="0"/>
              <w:left w:val="single" w:color="auto" w:sz="4" w:space="0"/>
              <w:bottom w:val="single" w:color="auto" w:sz="4" w:space="0"/>
              <w:right w:val="single" w:color="auto" w:sz="4" w:space="0"/>
            </w:tcBorders>
            <w:vAlign w:val="center"/>
          </w:tcPr>
          <w:p w14:paraId="1CE7AB13">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项目实施方案</w:t>
            </w:r>
          </w:p>
        </w:tc>
      </w:tr>
      <w:tr w14:paraId="2253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440" w:type="pct"/>
            <w:tcBorders>
              <w:top w:val="single" w:color="auto" w:sz="4" w:space="0"/>
              <w:left w:val="single" w:color="auto" w:sz="4" w:space="0"/>
              <w:right w:val="single" w:color="auto" w:sz="4" w:space="0"/>
            </w:tcBorders>
            <w:vAlign w:val="center"/>
          </w:tcPr>
          <w:p w14:paraId="658743B4">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lang w:val="en-US"/>
              </w:rPr>
            </w:pPr>
            <w:r>
              <w:rPr>
                <w:rFonts w:hint="eastAsia" w:ascii="仿宋" w:hAnsi="仿宋" w:eastAsia="仿宋" w:cs="仿宋"/>
                <w:color w:val="auto"/>
                <w:spacing w:val="6"/>
                <w:sz w:val="24"/>
                <w:szCs w:val="24"/>
                <w:highlight w:val="none"/>
                <w:lang w:val="en-US" w:eastAsia="zh-CN"/>
              </w:rPr>
              <w:t>6</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58096383">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①投标人需针对本项目配备项目负责人1名。</w:t>
            </w:r>
            <w:r>
              <w:rPr>
                <w:rFonts w:hint="eastAsia" w:ascii="仿宋" w:hAnsi="仿宋" w:eastAsia="仿宋" w:cs="仿宋"/>
                <w:color w:val="auto"/>
                <w:sz w:val="24"/>
                <w:szCs w:val="24"/>
                <w:highlight w:val="none"/>
              </w:rPr>
              <w:t>项目负责人要求</w:t>
            </w:r>
            <w:r>
              <w:rPr>
                <w:rFonts w:hint="eastAsia" w:ascii="仿宋" w:hAnsi="仿宋" w:eastAsia="仿宋" w:cs="仿宋"/>
                <w:color w:val="auto"/>
                <w:sz w:val="24"/>
                <w:szCs w:val="24"/>
                <w:highlight w:val="none"/>
                <w:lang w:val="en-US" w:eastAsia="zh-CN"/>
              </w:rPr>
              <w:t>具备类似</w:t>
            </w:r>
            <w:r>
              <w:rPr>
                <w:rFonts w:hint="eastAsia" w:ascii="仿宋" w:hAnsi="仿宋" w:eastAsia="仿宋" w:cs="仿宋"/>
                <w:color w:val="auto"/>
                <w:sz w:val="24"/>
                <w:szCs w:val="24"/>
                <w:highlight w:val="none"/>
                <w:u w:val="none"/>
                <w:lang w:val="en-US" w:eastAsia="zh-CN"/>
              </w:rPr>
              <w:t>软件安装调试项目管理工作经验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不满足不得分</w:t>
            </w:r>
            <w:r>
              <w:rPr>
                <w:rFonts w:hint="eastAsia" w:ascii="仿宋" w:hAnsi="仿宋" w:eastAsia="仿宋" w:cs="仿宋"/>
                <w:bCs/>
                <w:color w:val="auto"/>
                <w:sz w:val="24"/>
                <w:szCs w:val="24"/>
                <w:highlight w:val="none"/>
                <w:lang w:val="en-US" w:eastAsia="zh-CN"/>
              </w:rPr>
              <w:t>。</w:t>
            </w:r>
          </w:p>
          <w:p w14:paraId="1DC0079B">
            <w:pPr>
              <w:pStyle w:val="26"/>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需同时提供：项目负责人在本单位缴纳的近开标日前三个月内任意一个月社保缴纳证明、</w:t>
            </w:r>
            <w:r>
              <w:rPr>
                <w:rFonts w:hint="eastAsia" w:ascii="仿宋" w:hAnsi="仿宋" w:eastAsia="仿宋" w:cs="仿宋"/>
                <w:color w:val="auto"/>
                <w:sz w:val="24"/>
                <w:szCs w:val="24"/>
                <w:highlight w:val="none"/>
                <w:u w:val="none"/>
                <w:lang w:val="zh-CN" w:eastAsia="zh-CN"/>
              </w:rPr>
              <w:t>业绩合同或业主证明材料（须体现人员姓名）</w:t>
            </w:r>
            <w:r>
              <w:rPr>
                <w:rFonts w:hint="eastAsia" w:ascii="仿宋" w:hAnsi="仿宋" w:eastAsia="仿宋" w:cs="仿宋"/>
                <w:b w:val="0"/>
                <w:bCs/>
                <w:color w:val="auto"/>
                <w:kern w:val="2"/>
                <w:sz w:val="24"/>
                <w:szCs w:val="24"/>
                <w:highlight w:val="none"/>
                <w:lang w:val="en-US" w:eastAsia="zh-CN" w:bidi="ar-SA"/>
              </w:rPr>
              <w:t>复印件，否则不得分。</w:t>
            </w:r>
          </w:p>
          <w:p w14:paraId="18C8093F">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②投标人需针对本项目配备团队人员，</w:t>
            </w:r>
            <w:r>
              <w:rPr>
                <w:rFonts w:hint="eastAsia" w:ascii="仿宋" w:hAnsi="仿宋" w:eastAsia="仿宋" w:cs="仿宋"/>
                <w:color w:val="auto"/>
                <w:sz w:val="24"/>
                <w:szCs w:val="24"/>
                <w:highlight w:val="none"/>
                <w:u w:val="none"/>
                <w:lang w:val="en-US" w:eastAsia="zh-CN"/>
              </w:rPr>
              <w:t>中标后，按采购人要求负责做好系统安装、调试、</w:t>
            </w:r>
            <w:r>
              <w:rPr>
                <w:rFonts w:hint="eastAsia" w:ascii="仿宋" w:hAnsi="仿宋" w:eastAsia="仿宋" w:cs="仿宋"/>
                <w:b w:val="0"/>
                <w:bCs w:val="0"/>
                <w:color w:val="auto"/>
                <w:sz w:val="24"/>
                <w:szCs w:val="24"/>
                <w:highlight w:val="none"/>
                <w:u w:val="none"/>
              </w:rPr>
              <w:t>故障</w:t>
            </w:r>
            <w:r>
              <w:rPr>
                <w:rFonts w:hint="eastAsia" w:ascii="仿宋" w:hAnsi="仿宋" w:eastAsia="仿宋" w:cs="仿宋"/>
                <w:b w:val="0"/>
                <w:bCs w:val="0"/>
                <w:color w:val="auto"/>
                <w:sz w:val="24"/>
                <w:szCs w:val="24"/>
                <w:highlight w:val="none"/>
                <w:u w:val="none"/>
                <w:lang w:val="en-US" w:eastAsia="zh-CN"/>
              </w:rPr>
              <w:t>处理、咨询服务、升级服务、产品适配等</w:t>
            </w:r>
            <w:r>
              <w:rPr>
                <w:rFonts w:hint="eastAsia" w:ascii="仿宋" w:hAnsi="仿宋" w:eastAsia="仿宋" w:cs="仿宋"/>
                <w:color w:val="auto"/>
                <w:sz w:val="24"/>
                <w:szCs w:val="24"/>
                <w:highlight w:val="none"/>
                <w:u w:val="none"/>
                <w:lang w:val="en-US" w:eastAsia="zh-CN"/>
              </w:rPr>
              <w:t>工作。</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不满足不得分</w:t>
            </w:r>
            <w:r>
              <w:rPr>
                <w:rFonts w:hint="eastAsia" w:ascii="仿宋" w:hAnsi="仿宋" w:eastAsia="仿宋" w:cs="仿宋"/>
                <w:bCs/>
                <w:color w:val="auto"/>
                <w:sz w:val="24"/>
                <w:szCs w:val="24"/>
                <w:highlight w:val="none"/>
                <w:lang w:val="en-US" w:eastAsia="zh-CN"/>
              </w:rPr>
              <w:t>。</w:t>
            </w:r>
          </w:p>
          <w:p w14:paraId="3E718B4B">
            <w:pPr>
              <w:pStyle w:val="26"/>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需同时提供：团队人员在本单位缴纳的近开标日前三个月内任意一个月社保缴纳证明复印件，否则不得分。</w:t>
            </w:r>
          </w:p>
        </w:tc>
        <w:tc>
          <w:tcPr>
            <w:tcW w:w="503" w:type="pct"/>
            <w:tcBorders>
              <w:top w:val="single" w:color="auto" w:sz="4" w:space="0"/>
              <w:left w:val="single" w:color="auto" w:sz="4" w:space="0"/>
              <w:right w:val="single" w:color="auto" w:sz="4" w:space="0"/>
            </w:tcBorders>
            <w:vAlign w:val="center"/>
          </w:tcPr>
          <w:p w14:paraId="66B442ED">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p>
        </w:tc>
        <w:tc>
          <w:tcPr>
            <w:tcW w:w="531" w:type="pct"/>
            <w:tcBorders>
              <w:top w:val="single" w:color="auto" w:sz="4" w:space="0"/>
              <w:left w:val="single" w:color="auto" w:sz="4" w:space="0"/>
              <w:right w:val="single" w:color="auto" w:sz="4" w:space="0"/>
            </w:tcBorders>
            <w:vAlign w:val="center"/>
          </w:tcPr>
          <w:p w14:paraId="0E7BB2A8">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pacing w:val="6"/>
                <w:sz w:val="24"/>
                <w:szCs w:val="24"/>
                <w:highlight w:val="none"/>
              </w:rPr>
              <w:t>客观</w:t>
            </w:r>
          </w:p>
        </w:tc>
        <w:tc>
          <w:tcPr>
            <w:tcW w:w="532" w:type="pct"/>
            <w:tcBorders>
              <w:top w:val="single" w:color="auto" w:sz="4" w:space="0"/>
              <w:left w:val="single" w:color="auto" w:sz="4" w:space="0"/>
              <w:right w:val="single" w:color="auto" w:sz="4" w:space="0"/>
            </w:tcBorders>
            <w:vAlign w:val="center"/>
          </w:tcPr>
          <w:p w14:paraId="4BF164EF">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bCs/>
                <w:color w:val="auto"/>
                <w:sz w:val="24"/>
                <w:szCs w:val="24"/>
                <w:highlight w:val="none"/>
              </w:rPr>
              <w:t>人员</w:t>
            </w:r>
            <w:r>
              <w:rPr>
                <w:rFonts w:hint="eastAsia" w:ascii="仿宋" w:hAnsi="仿宋" w:eastAsia="仿宋" w:cs="仿宋"/>
                <w:bCs/>
                <w:color w:val="auto"/>
                <w:sz w:val="24"/>
                <w:szCs w:val="24"/>
                <w:highlight w:val="none"/>
                <w:lang w:val="en-US" w:eastAsia="zh-CN"/>
              </w:rPr>
              <w:t>要求</w:t>
            </w:r>
          </w:p>
        </w:tc>
      </w:tr>
      <w:tr w14:paraId="190F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40" w:type="pct"/>
            <w:tcBorders>
              <w:top w:val="single" w:color="auto" w:sz="4" w:space="0"/>
              <w:left w:val="single" w:color="auto" w:sz="4" w:space="0"/>
              <w:bottom w:val="single" w:color="auto" w:sz="4" w:space="0"/>
              <w:right w:val="single" w:color="auto" w:sz="4" w:space="0"/>
            </w:tcBorders>
            <w:vAlign w:val="center"/>
          </w:tcPr>
          <w:p w14:paraId="499878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7</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511A522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投标人承诺：</w:t>
            </w:r>
          </w:p>
          <w:p w14:paraId="6BAD5F13">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①质保期内，投标人提供5*8小时上门服务，</w:t>
            </w:r>
            <w:r>
              <w:rPr>
                <w:rFonts w:hint="eastAsia" w:ascii="仿宋" w:hAnsi="仿宋" w:eastAsia="仿宋" w:cs="仿宋"/>
                <w:bCs/>
                <w:color w:val="auto"/>
                <w:sz w:val="24"/>
                <w:szCs w:val="24"/>
                <w:highlight w:val="none"/>
                <w:lang w:val="zh-CN"/>
              </w:rPr>
              <w:t>7</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zh-CN"/>
              </w:rPr>
              <w:t>24小时电话咨询服务。</w:t>
            </w:r>
          </w:p>
          <w:p w14:paraId="0005712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color w:val="auto"/>
                <w:sz w:val="24"/>
                <w:szCs w:val="24"/>
                <w:highlight w:val="none"/>
                <w:u w:val="none"/>
                <w:lang w:val="zh-CN" w:eastAsia="zh-CN"/>
              </w:rPr>
            </w:pPr>
            <w:r>
              <w:rPr>
                <w:rFonts w:hint="eastAsia" w:ascii="仿宋" w:hAnsi="仿宋" w:eastAsia="仿宋" w:cs="仿宋"/>
                <w:bCs/>
                <w:color w:val="auto"/>
                <w:sz w:val="24"/>
                <w:szCs w:val="24"/>
                <w:highlight w:val="none"/>
                <w:lang w:val="en-US" w:eastAsia="zh-CN"/>
              </w:rPr>
              <w:t>②</w:t>
            </w:r>
            <w:bookmarkStart w:id="37" w:name="OLE_LINK3"/>
            <w:r>
              <w:rPr>
                <w:rFonts w:hint="eastAsia" w:ascii="仿宋" w:hAnsi="仿宋" w:eastAsia="仿宋" w:cs="仿宋"/>
                <w:bCs/>
                <w:color w:val="auto"/>
                <w:sz w:val="24"/>
                <w:szCs w:val="24"/>
                <w:highlight w:val="none"/>
                <w:lang w:val="zh-CN"/>
              </w:rPr>
              <w:t>本项目操作系统的质量保修期自验收合格之日起开始计算,应提供≥3年的质保和≥3年适配服务。安全浏览器、流式软件、办公版式软件的质量保修期自验收合格之日起开始计算,应提供≥3年质保和升级服务。投标人按要求提供质保服务，并在验收时提供质保售后承诺函。在质保期内，</w:t>
            </w:r>
            <w:r>
              <w:rPr>
                <w:rFonts w:hint="eastAsia" w:ascii="仿宋" w:hAnsi="仿宋" w:eastAsia="仿宋" w:cs="仿宋"/>
                <w:color w:val="auto"/>
                <w:sz w:val="24"/>
                <w:szCs w:val="24"/>
                <w:highlight w:val="none"/>
                <w:u w:val="none"/>
                <w:lang w:val="zh-CN"/>
              </w:rPr>
              <w:t>投标人对由于产品设计、开发、调试、安装的缺陷而造成的任何产品质量问题和安全问题负责：若有相关问题，投标人负责解决并承担一切费用。</w:t>
            </w:r>
            <w:bookmarkEnd w:id="37"/>
          </w:p>
          <w:p w14:paraId="03EF0BC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提供承诺并符合要求的每一项得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分，未提供不得分，最高得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c>
          <w:tcPr>
            <w:tcW w:w="503" w:type="pct"/>
            <w:tcBorders>
              <w:top w:val="single" w:color="auto" w:sz="4" w:space="0"/>
              <w:left w:val="single" w:color="auto" w:sz="4" w:space="0"/>
              <w:bottom w:val="single" w:color="auto" w:sz="4" w:space="0"/>
              <w:right w:val="single" w:color="auto" w:sz="4" w:space="0"/>
            </w:tcBorders>
            <w:vAlign w:val="center"/>
          </w:tcPr>
          <w:p w14:paraId="3C1B87E7">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p>
        </w:tc>
        <w:tc>
          <w:tcPr>
            <w:tcW w:w="531" w:type="pct"/>
            <w:tcBorders>
              <w:top w:val="single" w:color="auto" w:sz="4" w:space="0"/>
              <w:left w:val="single" w:color="auto" w:sz="4" w:space="0"/>
              <w:bottom w:val="single" w:color="auto" w:sz="4" w:space="0"/>
              <w:right w:val="single" w:color="auto" w:sz="4" w:space="0"/>
            </w:tcBorders>
            <w:vAlign w:val="center"/>
          </w:tcPr>
          <w:p w14:paraId="11126E3E">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客</w:t>
            </w:r>
            <w:r>
              <w:rPr>
                <w:rFonts w:hint="eastAsia" w:ascii="仿宋" w:hAnsi="仿宋" w:eastAsia="仿宋" w:cs="仿宋"/>
                <w:bCs/>
                <w:color w:val="auto"/>
                <w:sz w:val="24"/>
                <w:szCs w:val="24"/>
                <w:highlight w:val="none"/>
              </w:rPr>
              <w:t>观</w:t>
            </w:r>
          </w:p>
        </w:tc>
        <w:tc>
          <w:tcPr>
            <w:tcW w:w="532" w:type="pct"/>
            <w:tcBorders>
              <w:top w:val="single" w:color="auto" w:sz="4" w:space="0"/>
              <w:left w:val="single" w:color="auto" w:sz="4" w:space="0"/>
              <w:bottom w:val="single" w:color="auto" w:sz="4" w:space="0"/>
              <w:right w:val="single" w:color="auto" w:sz="4" w:space="0"/>
            </w:tcBorders>
            <w:vAlign w:val="center"/>
          </w:tcPr>
          <w:p w14:paraId="08C915FE">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w:t>
            </w:r>
            <w:r>
              <w:rPr>
                <w:rFonts w:hint="eastAsia" w:ascii="仿宋" w:hAnsi="仿宋" w:eastAsia="仿宋" w:cs="仿宋"/>
                <w:bCs/>
                <w:color w:val="auto"/>
                <w:sz w:val="24"/>
                <w:szCs w:val="24"/>
                <w:highlight w:val="none"/>
                <w:lang w:val="en-US" w:eastAsia="zh-CN"/>
              </w:rPr>
              <w:t>方案</w:t>
            </w:r>
          </w:p>
        </w:tc>
      </w:tr>
      <w:tr w14:paraId="6583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440" w:type="pct"/>
            <w:tcBorders>
              <w:top w:val="single" w:color="auto" w:sz="4" w:space="0"/>
              <w:left w:val="single" w:color="auto" w:sz="4" w:space="0"/>
              <w:bottom w:val="single" w:color="auto" w:sz="4" w:space="0"/>
              <w:right w:val="single" w:color="auto" w:sz="4" w:space="0"/>
            </w:tcBorders>
            <w:vAlign w:val="center"/>
          </w:tcPr>
          <w:p w14:paraId="00E196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8</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73D79356">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投标人承诺：</w:t>
            </w:r>
          </w:p>
          <w:p w14:paraId="34AB0BB0">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接受采购人常态化安全保密教育，签订安全保密承诺书，明确具体安全管理内容、安全保密义务和责任；投标人及工作人员遵守采购人的安全管理要求。若有违反造成不良后果的，采购人可提请列入政府采购严重违法失信行为记录名单、市场监督管理严重失信名单，并追究相关责任。</w:t>
            </w:r>
          </w:p>
          <w:p w14:paraId="28B149AA">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提供承诺并符合要求的得2分，不提供不得分。</w:t>
            </w:r>
          </w:p>
        </w:tc>
        <w:tc>
          <w:tcPr>
            <w:tcW w:w="503" w:type="pct"/>
            <w:tcBorders>
              <w:top w:val="single" w:color="auto" w:sz="4" w:space="0"/>
              <w:left w:val="single" w:color="auto" w:sz="4" w:space="0"/>
              <w:bottom w:val="single" w:color="auto" w:sz="4" w:space="0"/>
              <w:right w:val="single" w:color="auto" w:sz="4" w:space="0"/>
            </w:tcBorders>
            <w:vAlign w:val="center"/>
          </w:tcPr>
          <w:p w14:paraId="420BBF38">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531" w:type="pct"/>
            <w:tcBorders>
              <w:top w:val="single" w:color="auto" w:sz="4" w:space="0"/>
              <w:left w:val="single" w:color="auto" w:sz="4" w:space="0"/>
              <w:bottom w:val="single" w:color="auto" w:sz="4" w:space="0"/>
              <w:right w:val="single" w:color="auto" w:sz="4" w:space="0"/>
            </w:tcBorders>
            <w:vAlign w:val="center"/>
          </w:tcPr>
          <w:p w14:paraId="36D813AA">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w:t>
            </w:r>
          </w:p>
        </w:tc>
        <w:tc>
          <w:tcPr>
            <w:tcW w:w="532" w:type="pct"/>
            <w:tcBorders>
              <w:top w:val="single" w:color="auto" w:sz="4" w:space="0"/>
              <w:left w:val="single" w:color="auto" w:sz="4" w:space="0"/>
              <w:bottom w:val="single" w:color="auto" w:sz="4" w:space="0"/>
              <w:right w:val="single" w:color="auto" w:sz="4" w:space="0"/>
            </w:tcBorders>
            <w:vAlign w:val="center"/>
          </w:tcPr>
          <w:p w14:paraId="7D7A573F">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保密要求</w:t>
            </w:r>
          </w:p>
        </w:tc>
      </w:tr>
      <w:tr w14:paraId="0228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40" w:type="pct"/>
            <w:tcBorders>
              <w:top w:val="single" w:color="auto" w:sz="4" w:space="0"/>
              <w:left w:val="single" w:color="auto" w:sz="4" w:space="0"/>
              <w:bottom w:val="single" w:color="auto" w:sz="4" w:space="0"/>
              <w:right w:val="single" w:color="auto" w:sz="4" w:space="0"/>
            </w:tcBorders>
            <w:vAlign w:val="center"/>
          </w:tcPr>
          <w:p w14:paraId="618FB2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9</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659ACE3D">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投标人具有：</w:t>
            </w:r>
          </w:p>
          <w:p w14:paraId="336B897B">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质量管理体系认证证书。</w:t>
            </w:r>
          </w:p>
          <w:p w14:paraId="2DC7F71A">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环境管理体系认证证书。</w:t>
            </w:r>
          </w:p>
          <w:p w14:paraId="04868AE3">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信息安全管理体系认证证书。</w:t>
            </w:r>
          </w:p>
          <w:p w14:paraId="5AF8E5C6">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信息技术服务管理体系认证证书。</w:t>
            </w:r>
          </w:p>
          <w:p w14:paraId="198944A3">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提供一份证书得1分，最高得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p w14:paraId="0EAE8FE2">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rPr>
              <w:t>注：投标文件中须提供证书复印件加盖投标供应商公章，并在国家市场监督管理总局全国认证认可信息公共服务平台http://cx.cnca.cn/CertECloud/result/skipResultList可查询。</w:t>
            </w:r>
          </w:p>
        </w:tc>
        <w:tc>
          <w:tcPr>
            <w:tcW w:w="503" w:type="pct"/>
            <w:tcBorders>
              <w:top w:val="single" w:color="auto" w:sz="4" w:space="0"/>
              <w:left w:val="single" w:color="auto" w:sz="4" w:space="0"/>
              <w:bottom w:val="single" w:color="auto" w:sz="4" w:space="0"/>
              <w:right w:val="single" w:color="auto" w:sz="4" w:space="0"/>
            </w:tcBorders>
            <w:vAlign w:val="center"/>
          </w:tcPr>
          <w:p w14:paraId="65FE91C0">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531" w:type="pct"/>
            <w:tcBorders>
              <w:top w:val="single" w:color="auto" w:sz="4" w:space="0"/>
              <w:left w:val="single" w:color="auto" w:sz="4" w:space="0"/>
              <w:bottom w:val="single" w:color="auto" w:sz="4" w:space="0"/>
              <w:right w:val="single" w:color="auto" w:sz="4" w:space="0"/>
            </w:tcBorders>
            <w:vAlign w:val="center"/>
          </w:tcPr>
          <w:p w14:paraId="6B7A2032">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w:t>
            </w:r>
          </w:p>
        </w:tc>
        <w:tc>
          <w:tcPr>
            <w:tcW w:w="532" w:type="pct"/>
            <w:tcBorders>
              <w:top w:val="single" w:color="auto" w:sz="4" w:space="0"/>
              <w:left w:val="single" w:color="auto" w:sz="4" w:space="0"/>
              <w:bottom w:val="single" w:color="auto" w:sz="4" w:space="0"/>
              <w:right w:val="single" w:color="auto" w:sz="4" w:space="0"/>
            </w:tcBorders>
            <w:vAlign w:val="center"/>
          </w:tcPr>
          <w:p w14:paraId="290E03D5">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投标人资质</w:t>
            </w:r>
          </w:p>
        </w:tc>
      </w:tr>
      <w:tr w14:paraId="05ED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40" w:type="pct"/>
            <w:tcBorders>
              <w:top w:val="single" w:color="auto" w:sz="4" w:space="0"/>
              <w:left w:val="single" w:color="auto" w:sz="4" w:space="0"/>
              <w:bottom w:val="single" w:color="auto" w:sz="4" w:space="0"/>
              <w:right w:val="single" w:color="auto" w:sz="4" w:space="0"/>
            </w:tcBorders>
            <w:vAlign w:val="center"/>
          </w:tcPr>
          <w:p w14:paraId="1AAC01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10</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6E971BBE">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投标人类似项目建设的经验情况：投标截止时间前三年内成功承担过</w:t>
            </w:r>
            <w:r>
              <w:rPr>
                <w:rFonts w:hint="eastAsia" w:ascii="仿宋" w:hAnsi="仿宋" w:eastAsia="仿宋" w:cs="仿宋"/>
                <w:color w:val="auto"/>
                <w:sz w:val="24"/>
                <w:szCs w:val="24"/>
                <w:highlight w:val="none"/>
                <w:lang w:val="en-US" w:eastAsia="zh-CN"/>
              </w:rPr>
              <w:t>类似办公电脑配套软件采购</w:t>
            </w:r>
            <w:r>
              <w:rPr>
                <w:rFonts w:hint="eastAsia" w:ascii="仿宋" w:hAnsi="仿宋" w:eastAsia="仿宋" w:cs="仿宋"/>
                <w:color w:val="auto"/>
                <w:sz w:val="24"/>
                <w:szCs w:val="24"/>
                <w:highlight w:val="none"/>
              </w:rPr>
              <w:t>项目情况，根据合同和用户验收报告（或用户其他反馈材料）项目实例证明。已实施的项目案例（以验收报告时间或用户其他反馈材料时间为准），每一个案例得1分，最高得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503" w:type="pct"/>
            <w:tcBorders>
              <w:top w:val="single" w:color="auto" w:sz="4" w:space="0"/>
              <w:left w:val="single" w:color="auto" w:sz="4" w:space="0"/>
              <w:bottom w:val="single" w:color="auto" w:sz="4" w:space="0"/>
              <w:right w:val="single" w:color="auto" w:sz="4" w:space="0"/>
            </w:tcBorders>
            <w:vAlign w:val="center"/>
          </w:tcPr>
          <w:p w14:paraId="68F3DBE3">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531" w:type="pct"/>
            <w:tcBorders>
              <w:top w:val="single" w:color="auto" w:sz="4" w:space="0"/>
              <w:left w:val="single" w:color="auto" w:sz="4" w:space="0"/>
              <w:bottom w:val="single" w:color="auto" w:sz="4" w:space="0"/>
              <w:right w:val="single" w:color="auto" w:sz="4" w:space="0"/>
            </w:tcBorders>
            <w:vAlign w:val="center"/>
          </w:tcPr>
          <w:p w14:paraId="0EF9F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sz w:val="24"/>
                <w:szCs w:val="24"/>
                <w:highlight w:val="none"/>
              </w:rPr>
              <w:t>客观</w:t>
            </w:r>
          </w:p>
        </w:tc>
        <w:tc>
          <w:tcPr>
            <w:tcW w:w="532" w:type="pct"/>
            <w:tcBorders>
              <w:top w:val="single" w:color="auto" w:sz="4" w:space="0"/>
              <w:left w:val="single" w:color="auto" w:sz="4" w:space="0"/>
              <w:bottom w:val="single" w:color="auto" w:sz="4" w:space="0"/>
              <w:right w:val="single" w:color="auto" w:sz="4" w:space="0"/>
            </w:tcBorders>
            <w:vAlign w:val="center"/>
          </w:tcPr>
          <w:p w14:paraId="39C961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z w:val="24"/>
                <w:szCs w:val="24"/>
                <w:highlight w:val="none"/>
              </w:rPr>
              <w:t>同类业绩</w:t>
            </w:r>
          </w:p>
        </w:tc>
      </w:tr>
      <w:tr w14:paraId="56B1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440" w:type="pct"/>
            <w:tcBorders>
              <w:top w:val="single" w:color="auto" w:sz="4" w:space="0"/>
              <w:left w:val="single" w:color="auto" w:sz="4" w:space="0"/>
              <w:bottom w:val="single" w:color="auto" w:sz="4" w:space="0"/>
              <w:right w:val="single" w:color="auto" w:sz="4" w:space="0"/>
            </w:tcBorders>
            <w:vAlign w:val="center"/>
          </w:tcPr>
          <w:p w14:paraId="4D9613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11</w:t>
            </w:r>
          </w:p>
        </w:tc>
        <w:tc>
          <w:tcPr>
            <w:tcW w:w="2992" w:type="pct"/>
            <w:gridSpan w:val="2"/>
            <w:tcBorders>
              <w:top w:val="single" w:color="auto" w:sz="4" w:space="0"/>
              <w:left w:val="single" w:color="auto" w:sz="4" w:space="0"/>
              <w:bottom w:val="single" w:color="auto" w:sz="4" w:space="0"/>
              <w:right w:val="single" w:color="auto" w:sz="4" w:space="0"/>
            </w:tcBorders>
            <w:vAlign w:val="center"/>
          </w:tcPr>
          <w:p w14:paraId="67327CAA">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有效投标报价的最低价作为评标基准价，其最低报价为满分；按［投标报价得分=（评标基准价/投标报价）*</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zh-CN"/>
              </w:rPr>
              <w:t>］的计算公式计算。</w:t>
            </w:r>
          </w:p>
          <w:p w14:paraId="1E3195EF">
            <w:pPr>
              <w:keepNext w:val="0"/>
              <w:keepLines w:val="0"/>
              <w:pageBreakBefore w:val="0"/>
              <w:widowControl w:val="0"/>
              <w:tabs>
                <w:tab w:val="left" w:pos="0"/>
              </w:tabs>
              <w:kinsoku/>
              <w:wordWrap/>
              <w:overflowPunct/>
              <w:topLinePunct w:val="0"/>
              <w:autoSpaceDE/>
              <w:autoSpaceDN/>
              <w:bidi w:val="0"/>
              <w:snapToGrid/>
              <w:spacing w:line="360" w:lineRule="auto"/>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评标过程中，不得去掉报价中的最高报价和最低报价。</w:t>
            </w:r>
          </w:p>
          <w:p w14:paraId="46F29382">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Cs/>
                <w:snapToGrid w:val="0"/>
                <w:color w:val="auto"/>
                <w:sz w:val="24"/>
                <w:szCs w:val="24"/>
                <w:highlight w:val="none"/>
              </w:rPr>
            </w:pPr>
            <w:r>
              <w:rPr>
                <w:rFonts w:hint="eastAsia" w:ascii="仿宋" w:hAnsi="仿宋" w:eastAsia="仿宋" w:cs="仿宋"/>
                <w:bCs/>
                <w:color w:val="auto"/>
                <w:sz w:val="24"/>
                <w:szCs w:val="24"/>
                <w:highlight w:val="none"/>
                <w:lang w:val="zh-CN"/>
              </w:rPr>
              <w:t>对于未预留份额专门面向中小企业的政府采购</w:t>
            </w:r>
            <w:r>
              <w:rPr>
                <w:rFonts w:hint="eastAsia" w:ascii="仿宋" w:hAnsi="仿宋" w:eastAsia="仿宋" w:cs="仿宋"/>
                <w:bCs/>
                <w:color w:val="auto"/>
                <w:sz w:val="24"/>
                <w:szCs w:val="24"/>
                <w:highlight w:val="none"/>
              </w:rPr>
              <w:t>货物</w:t>
            </w:r>
            <w:r>
              <w:rPr>
                <w:rFonts w:hint="eastAsia" w:ascii="仿宋" w:hAnsi="仿宋" w:eastAsia="仿宋" w:cs="仿宋"/>
                <w:bCs/>
                <w:color w:val="auto"/>
                <w:sz w:val="24"/>
                <w:szCs w:val="24"/>
                <w:highlight w:val="none"/>
                <w:lang w:val="zh-CN"/>
              </w:rPr>
              <w:t>项目，以及预留份额政府采购</w:t>
            </w:r>
            <w:r>
              <w:rPr>
                <w:rFonts w:hint="eastAsia" w:ascii="仿宋" w:hAnsi="仿宋" w:eastAsia="仿宋" w:cs="仿宋"/>
                <w:bCs/>
                <w:color w:val="auto"/>
                <w:sz w:val="24"/>
                <w:szCs w:val="24"/>
                <w:highlight w:val="none"/>
              </w:rPr>
              <w:t>货物</w:t>
            </w:r>
            <w:r>
              <w:rPr>
                <w:rFonts w:hint="eastAsia" w:ascii="仿宋" w:hAnsi="仿宋" w:eastAsia="仿宋" w:cs="仿宋"/>
                <w:bCs/>
                <w:color w:val="auto"/>
                <w:sz w:val="24"/>
                <w:szCs w:val="24"/>
                <w:highlight w:val="none"/>
                <w:lang w:val="zh-CN"/>
              </w:rPr>
              <w:t>项目中的非预留部分标项，对小型和微型企业的投标报价给予</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lang w:val="zh-CN"/>
              </w:rPr>
              <w:t>%的扣除，用扣除后的价格参与评审。接受大中型企业与小微企业组成联合体或者允许大中型企业向一家或者多家小微企业分包的政府采购</w:t>
            </w:r>
            <w:r>
              <w:rPr>
                <w:rFonts w:hint="eastAsia" w:ascii="仿宋" w:hAnsi="仿宋" w:eastAsia="仿宋" w:cs="仿宋"/>
                <w:bCs/>
                <w:color w:val="auto"/>
                <w:sz w:val="24"/>
                <w:szCs w:val="24"/>
                <w:highlight w:val="none"/>
              </w:rPr>
              <w:t>货物</w:t>
            </w:r>
            <w:r>
              <w:rPr>
                <w:rFonts w:hint="eastAsia" w:ascii="仿宋" w:hAnsi="仿宋" w:eastAsia="仿宋" w:cs="仿宋"/>
                <w:bCs/>
                <w:color w:val="auto"/>
                <w:sz w:val="24"/>
                <w:szCs w:val="24"/>
                <w:highlight w:val="none"/>
                <w:lang w:val="zh-CN"/>
              </w:rPr>
              <w:t>项目，对于联合协议或者分包意向协议约定小微企业的合同份额占到合同总金额30%以上的，对联合体或者大中型企业的报价给予</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%的扣除，用扣除后的价格参加评审。</w:t>
            </w:r>
          </w:p>
        </w:tc>
        <w:tc>
          <w:tcPr>
            <w:tcW w:w="503" w:type="pct"/>
            <w:tcBorders>
              <w:top w:val="single" w:color="auto" w:sz="4" w:space="0"/>
              <w:left w:val="single" w:color="auto" w:sz="4" w:space="0"/>
              <w:bottom w:val="single" w:color="auto" w:sz="4" w:space="0"/>
              <w:right w:val="single" w:color="auto" w:sz="4" w:space="0"/>
            </w:tcBorders>
            <w:vAlign w:val="center"/>
          </w:tcPr>
          <w:p w14:paraId="3BE1120C">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p>
        </w:tc>
        <w:tc>
          <w:tcPr>
            <w:tcW w:w="531" w:type="pct"/>
            <w:tcBorders>
              <w:top w:val="single" w:color="auto" w:sz="4" w:space="0"/>
              <w:left w:val="single" w:color="auto" w:sz="4" w:space="0"/>
              <w:bottom w:val="single" w:color="auto" w:sz="4" w:space="0"/>
              <w:right w:val="single" w:color="auto" w:sz="4" w:space="0"/>
            </w:tcBorders>
            <w:vAlign w:val="center"/>
          </w:tcPr>
          <w:p w14:paraId="0F2980D2">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客观</w:t>
            </w:r>
          </w:p>
        </w:tc>
        <w:tc>
          <w:tcPr>
            <w:tcW w:w="532" w:type="pct"/>
            <w:tcBorders>
              <w:top w:val="single" w:color="auto" w:sz="4" w:space="0"/>
              <w:left w:val="single" w:color="auto" w:sz="4" w:space="0"/>
              <w:bottom w:val="single" w:color="auto" w:sz="4" w:space="0"/>
              <w:right w:val="single" w:color="auto" w:sz="4" w:space="0"/>
            </w:tcBorders>
            <w:vAlign w:val="center"/>
          </w:tcPr>
          <w:p w14:paraId="65DCFFCF">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z w:val="24"/>
                <w:szCs w:val="24"/>
                <w:highlight w:val="none"/>
                <w:lang w:val="en-US" w:eastAsia="zh-CN"/>
              </w:rPr>
              <w:t>/</w:t>
            </w:r>
          </w:p>
        </w:tc>
      </w:tr>
      <w:bookmarkEnd w:id="34"/>
    </w:tbl>
    <w:p w14:paraId="2441F2CB">
      <w:pPr>
        <w:snapToGrid w:val="0"/>
        <w:spacing w:line="360" w:lineRule="auto"/>
        <w:ind w:firstLine="241" w:firstLineChars="100"/>
        <w:rPr>
          <w:rFonts w:hint="eastAsia" w:ascii="仿宋" w:hAnsi="仿宋" w:eastAsia="仿宋" w:cs="仿宋"/>
          <w:b/>
          <w:color w:val="auto"/>
          <w:sz w:val="24"/>
          <w:highlight w:val="none"/>
        </w:rPr>
      </w:pPr>
    </w:p>
    <w:p w14:paraId="204CD4CD">
      <w:pPr>
        <w:snapToGrid w:val="0"/>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16FD78E3">
      <w:pPr>
        <w:spacing w:line="360" w:lineRule="auto"/>
        <w:rPr>
          <w:rFonts w:hint="eastAsia" w:ascii="仿宋" w:hAnsi="仿宋" w:eastAsia="仿宋" w:cs="仿宋"/>
          <w:color w:val="auto"/>
          <w:highlight w:val="none"/>
        </w:rPr>
      </w:pPr>
    </w:p>
    <w:p w14:paraId="501C13FD">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E168DE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9FEEBD8">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3C2BFE8">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D7ED4D7">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AAA20C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2A0E26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461AC1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61E00FF">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7EEB986">
      <w:pPr>
        <w:pStyle w:val="131"/>
        <w:spacing w:before="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97EDD11">
      <w:pPr>
        <w:pStyle w:val="131"/>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BFD6DF0">
      <w:pPr>
        <w:pStyle w:val="131"/>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2F6D779">
      <w:pPr>
        <w:pStyle w:val="131"/>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F331595">
      <w:pPr>
        <w:pStyle w:val="131"/>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FF3046C">
      <w:pPr>
        <w:pStyle w:val="131"/>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E4FDFF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DFCD54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19AF7D4">
      <w:pPr>
        <w:pStyle w:val="131"/>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2EC425">
      <w:pPr>
        <w:pStyle w:val="131"/>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F75066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AC16A8">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DC988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151ABD">
      <w:pPr>
        <w:widowControl/>
        <w:shd w:val="clear" w:color="auto" w:fill="FFFFFF"/>
        <w:adjustRightInd/>
        <w:spacing w:after="225" w:line="36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398A8FD">
      <w:pPr>
        <w:pStyle w:val="131"/>
        <w:spacing w:before="0" w:line="36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C2D949">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CDDD47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54D42F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AEF4C0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6398D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42699F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1AC5012">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B94EC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CD761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6E67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48CDDC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0E9E3A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8CFBE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29B5CE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07B86D9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 投标文件不满足招标文件的其它实质性要求的；</w:t>
      </w:r>
    </w:p>
    <w:p w14:paraId="0EC97A2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2A6FFCA3">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EE40D4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947299C">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21798A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A19C04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F20065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3B4BF48C">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53767A6">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1D0920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BFE24A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F9CE08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587D10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9F0FC0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D9F565F">
      <w:pPr>
        <w:pStyle w:val="25"/>
        <w:snapToGrid w:val="0"/>
        <w:spacing w:line="360" w:lineRule="auto"/>
        <w:ind w:firstLine="0" w:firstLineChars="0"/>
        <w:rPr>
          <w:rFonts w:hint="eastAsia" w:ascii="仿宋" w:hAnsi="仿宋" w:eastAsia="仿宋" w:cs="仿宋"/>
          <w:color w:val="auto"/>
          <w:highlight w:val="none"/>
        </w:rPr>
      </w:pPr>
    </w:p>
    <w:bookmarkEnd w:id="31"/>
    <w:p w14:paraId="0357DC03">
      <w:pPr>
        <w:widowControl/>
        <w:adjustRightInd/>
        <w:spacing w:line="360" w:lineRule="auto"/>
        <w:jc w:val="left"/>
        <w:rPr>
          <w:rFonts w:hint="eastAsia" w:ascii="仿宋" w:hAnsi="仿宋" w:eastAsia="仿宋" w:cs="仿宋"/>
          <w:b/>
          <w:color w:val="auto"/>
          <w:sz w:val="36"/>
          <w:szCs w:val="36"/>
          <w:highlight w:val="none"/>
        </w:rPr>
      </w:pPr>
      <w:bookmarkStart w:id="38" w:name="第五部分"/>
      <w:bookmarkStart w:id="39" w:name="_Toc86217003"/>
      <w:r>
        <w:rPr>
          <w:rFonts w:hint="eastAsia" w:ascii="仿宋" w:hAnsi="仿宋" w:eastAsia="仿宋" w:cs="仿宋"/>
          <w:b/>
          <w:color w:val="auto"/>
          <w:sz w:val="36"/>
          <w:szCs w:val="36"/>
          <w:highlight w:val="none"/>
        </w:rPr>
        <w:br w:type="page"/>
      </w:r>
    </w:p>
    <w:p w14:paraId="3DB88BA4">
      <w:pPr>
        <w:spacing w:line="360" w:lineRule="auto"/>
        <w:ind w:left="720" w:leftChars="343" w:firstLine="1084" w:firstLineChars="300"/>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14:paraId="6BD1D723">
      <w:pPr>
        <w:rPr>
          <w:rFonts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6C373B45">
      <w:pPr>
        <w:spacing w:line="480" w:lineRule="auto"/>
        <w:jc w:val="center"/>
        <w:rPr>
          <w:rFonts w:ascii="仿宋" w:hAnsi="仿宋" w:eastAsia="仿宋" w:cs="仿宋"/>
          <w:b/>
          <w:sz w:val="28"/>
          <w:szCs w:val="28"/>
          <w:highlight w:val="none"/>
        </w:rPr>
      </w:pPr>
    </w:p>
    <w:p w14:paraId="1DE9B317">
      <w:pPr>
        <w:spacing w:line="480" w:lineRule="auto"/>
        <w:jc w:val="center"/>
        <w:rPr>
          <w:rFonts w:ascii="仿宋" w:hAnsi="仿宋" w:eastAsia="仿宋" w:cs="仿宋"/>
          <w:b/>
          <w:sz w:val="24"/>
          <w:highlight w:val="none"/>
        </w:rPr>
      </w:pPr>
    </w:p>
    <w:p w14:paraId="298837EC">
      <w:pPr>
        <w:spacing w:line="480" w:lineRule="auto"/>
        <w:jc w:val="center"/>
        <w:rPr>
          <w:rFonts w:ascii="仿宋" w:hAnsi="仿宋" w:eastAsia="仿宋" w:cs="仿宋"/>
          <w:b/>
          <w:sz w:val="24"/>
          <w:highlight w:val="none"/>
        </w:rPr>
      </w:pPr>
    </w:p>
    <w:p w14:paraId="69D625E9">
      <w:pPr>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577938EE">
      <w:pPr>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（货物类）</w:t>
      </w:r>
    </w:p>
    <w:p w14:paraId="6089E1C5">
      <w:pPr>
        <w:pStyle w:val="701"/>
        <w:rPr>
          <w:rFonts w:ascii="仿宋" w:hAnsi="仿宋" w:eastAsia="仿宋" w:cs="仿宋"/>
          <w:szCs w:val="24"/>
          <w:highlight w:val="none"/>
        </w:rPr>
      </w:pPr>
    </w:p>
    <w:p w14:paraId="24A71E35">
      <w:pPr>
        <w:pStyle w:val="701"/>
        <w:rPr>
          <w:rFonts w:ascii="仿宋" w:hAnsi="仿宋" w:eastAsia="仿宋" w:cs="仿宋"/>
          <w:szCs w:val="24"/>
          <w:highlight w:val="none"/>
        </w:rPr>
      </w:pPr>
    </w:p>
    <w:p w14:paraId="3A3E905A">
      <w:pPr>
        <w:pStyle w:val="701"/>
        <w:jc w:val="center"/>
        <w:rPr>
          <w:rFonts w:ascii="仿宋" w:hAnsi="仿宋" w:eastAsia="仿宋" w:cs="仿宋"/>
          <w:szCs w:val="24"/>
          <w:highlight w:val="none"/>
        </w:rPr>
      </w:pPr>
    </w:p>
    <w:p w14:paraId="0D348FE9">
      <w:pPr>
        <w:pStyle w:val="701"/>
        <w:ind w:firstLine="2843" w:firstLineChars="1180"/>
        <w:rPr>
          <w:rFonts w:ascii="仿宋" w:hAnsi="仿宋" w:eastAsia="仿宋" w:cs="仿宋"/>
          <w:b/>
          <w:szCs w:val="24"/>
          <w:highlight w:val="none"/>
        </w:rPr>
      </w:pPr>
      <w:r>
        <w:rPr>
          <w:rFonts w:hint="eastAsia" w:ascii="仿宋" w:hAnsi="仿宋" w:eastAsia="仿宋" w:cs="仿宋"/>
          <w:b/>
          <w:szCs w:val="24"/>
          <w:highlight w:val="none"/>
        </w:rPr>
        <w:t>第一部分 合同书</w:t>
      </w:r>
    </w:p>
    <w:p w14:paraId="34818E80">
      <w:pPr>
        <w:pStyle w:val="701"/>
        <w:rPr>
          <w:rFonts w:ascii="仿宋" w:hAnsi="仿宋" w:eastAsia="仿宋" w:cs="仿宋"/>
          <w:szCs w:val="24"/>
          <w:highlight w:val="none"/>
        </w:rPr>
      </w:pPr>
    </w:p>
    <w:p w14:paraId="69448875">
      <w:pPr>
        <w:pStyle w:val="701"/>
        <w:rPr>
          <w:rFonts w:ascii="仿宋" w:hAnsi="仿宋" w:eastAsia="仿宋" w:cs="仿宋"/>
          <w:szCs w:val="24"/>
          <w:highlight w:val="none"/>
        </w:rPr>
      </w:pPr>
    </w:p>
    <w:p w14:paraId="0533E70B">
      <w:pPr>
        <w:spacing w:before="120" w:line="22" w:lineRule="atLeast"/>
        <w:rPr>
          <w:rFonts w:ascii="仿宋" w:hAnsi="仿宋" w:eastAsia="仿宋" w:cs="仿宋"/>
          <w:sz w:val="24"/>
          <w:highlight w:val="none"/>
        </w:rPr>
      </w:pPr>
    </w:p>
    <w:p w14:paraId="3333521C">
      <w:pPr>
        <w:pStyle w:val="598"/>
        <w:spacing w:before="120" w:line="22" w:lineRule="atLeast"/>
        <w:ind w:firstLine="960" w:firstLineChars="400"/>
        <w:rPr>
          <w:rFonts w:ascii="仿宋" w:hAnsi="仿宋" w:eastAsia="仿宋" w:cs="仿宋"/>
          <w:szCs w:val="24"/>
          <w:highlight w:val="none"/>
        </w:rPr>
      </w:pPr>
      <w:r>
        <w:rPr>
          <w:rFonts w:hint="eastAsia" w:ascii="仿宋" w:hAnsi="仿宋" w:eastAsia="仿宋" w:cs="仿宋"/>
          <w:highlight w:val="none"/>
        </w:rPr>
        <w:t>项目名称：</w:t>
      </w:r>
      <w:r>
        <w:rPr>
          <w:rFonts w:hint="eastAsia" w:ascii="仿宋" w:hAnsi="仿宋" w:eastAsia="仿宋" w:cs="仿宋"/>
          <w:highlight w:val="none"/>
          <w:u w:val="single"/>
        </w:rPr>
        <w:t xml:space="preserve">  支队专用设备购置-办公电脑配套软件</w:t>
      </w:r>
      <w:r>
        <w:rPr>
          <w:rFonts w:hint="eastAsia" w:ascii="仿宋" w:hAnsi="仿宋" w:eastAsia="仿宋" w:cs="仿宋"/>
          <w:szCs w:val="24"/>
          <w:highlight w:val="none"/>
        </w:rPr>
        <w:t xml:space="preserve"> </w:t>
      </w:r>
    </w:p>
    <w:p w14:paraId="52E1D017">
      <w:pPr>
        <w:rPr>
          <w:rFonts w:ascii="仿宋" w:hAnsi="仿宋" w:eastAsia="仿宋" w:cs="仿宋"/>
          <w:sz w:val="24"/>
          <w:highlight w:val="none"/>
        </w:rPr>
      </w:pPr>
    </w:p>
    <w:p w14:paraId="3BF8ECFB">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杭州市公安局</w:t>
      </w:r>
    </w:p>
    <w:p w14:paraId="57A81EDE">
      <w:pPr>
        <w:spacing w:before="120" w:line="22" w:lineRule="atLeast"/>
        <w:rPr>
          <w:rFonts w:ascii="仿宋" w:hAnsi="仿宋" w:eastAsia="仿宋" w:cs="仿宋"/>
          <w:sz w:val="24"/>
          <w:highlight w:val="none"/>
        </w:rPr>
      </w:pPr>
    </w:p>
    <w:p w14:paraId="67B501A3">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260CC600">
      <w:pPr>
        <w:spacing w:before="120" w:line="22" w:lineRule="atLeast"/>
        <w:rPr>
          <w:rFonts w:ascii="仿宋" w:hAnsi="仿宋" w:eastAsia="仿宋" w:cs="仿宋"/>
          <w:sz w:val="24"/>
          <w:highlight w:val="none"/>
        </w:rPr>
      </w:pPr>
    </w:p>
    <w:p w14:paraId="5314A42C">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59EB1256">
      <w:pPr>
        <w:spacing w:before="120" w:line="22" w:lineRule="atLeast"/>
        <w:rPr>
          <w:rFonts w:ascii="仿宋" w:hAnsi="仿宋" w:eastAsia="仿宋" w:cs="仿宋"/>
          <w:sz w:val="24"/>
          <w:highlight w:val="none"/>
        </w:rPr>
      </w:pPr>
    </w:p>
    <w:p w14:paraId="2A2B4BBA">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F049775">
      <w:pPr>
        <w:widowControl/>
        <w:jc w:val="left"/>
        <w:rPr>
          <w:rFonts w:ascii="仿宋" w:hAnsi="仿宋" w:eastAsia="仿宋" w:cs="仿宋"/>
          <w:kern w:val="0"/>
          <w:sz w:val="24"/>
          <w:highlight w:val="none"/>
        </w:rPr>
        <w:sectPr>
          <w:pgSz w:w="11907" w:h="16840"/>
          <w:pgMar w:top="1474" w:right="1814" w:bottom="1474" w:left="1814" w:header="851" w:footer="851" w:gutter="0"/>
          <w:cols w:space="720" w:num="1"/>
        </w:sectPr>
      </w:pPr>
    </w:p>
    <w:p w14:paraId="0C02829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杭州市公安局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公开招标  </w:t>
      </w:r>
      <w:r>
        <w:rPr>
          <w:rFonts w:hint="eastAsia" w:ascii="仿宋" w:hAnsi="仿宋" w:eastAsia="仿宋" w:cs="仿宋"/>
          <w:sz w:val="24"/>
          <w:highlight w:val="none"/>
        </w:rPr>
        <w:t xml:space="preserve">对 </w:t>
      </w:r>
      <w:r>
        <w:rPr>
          <w:rFonts w:hint="eastAsia" w:ascii="仿宋" w:hAnsi="仿宋" w:eastAsia="仿宋" w:cs="仿宋"/>
          <w:sz w:val="24"/>
          <w:highlight w:val="none"/>
          <w:u w:val="single"/>
        </w:rPr>
        <w:t xml:space="preserve">支队专用设备购置-办公电脑配套软件（招标编号：         ）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w:t>
      </w:r>
      <w:r>
        <w:rPr>
          <w:rFonts w:hint="eastAsia" w:ascii="仿宋" w:hAnsi="仿宋" w:eastAsia="仿宋" w:cs="仿宋"/>
          <w:sz w:val="24"/>
          <w:highlight w:val="none"/>
        </w:rPr>
        <w:t>为该项目中标或者成交供应商。现于中标或者成交通知书发出之日起10个工作日内，按照采购文件等确定的事项签订本合同。</w:t>
      </w:r>
    </w:p>
    <w:p w14:paraId="5758739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highlight w:val="none"/>
          <w:u w:val="single"/>
        </w:rPr>
        <w:t xml:space="preserve">   杭州市公安局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7756F2B8">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1.1 合同组成部分</w:t>
      </w:r>
    </w:p>
    <w:p w14:paraId="5DAA63A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BD92D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14:paraId="3FB85E5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1.1.2 中标或者成交通知书；</w:t>
      </w:r>
    </w:p>
    <w:p w14:paraId="1F08D84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315CC72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1.1.4 采购文件（含澄清或者修改文件）；</w:t>
      </w:r>
    </w:p>
    <w:p w14:paraId="4F50C39C">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1.1.5 其他相关采购文件。</w:t>
      </w:r>
    </w:p>
    <w:p w14:paraId="686D2A76">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1.2 货物</w:t>
      </w:r>
    </w:p>
    <w:p w14:paraId="3F02D532">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1.2.1 货物名称、品牌、规格型号、花色：</w:t>
      </w:r>
      <w:r>
        <w:rPr>
          <w:rFonts w:hint="eastAsia" w:ascii="仿宋" w:hAnsi="仿宋" w:eastAsia="仿宋" w:cs="仿宋"/>
          <w:sz w:val="24"/>
          <w:highlight w:val="none"/>
          <w:u w:val="single"/>
        </w:rPr>
        <w:t xml:space="preserve">详见附件一 合同价格清单 </w:t>
      </w:r>
      <w:r>
        <w:rPr>
          <w:rFonts w:hint="eastAsia" w:ascii="仿宋" w:hAnsi="仿宋" w:eastAsia="仿宋" w:cs="仿宋"/>
          <w:sz w:val="24"/>
          <w:highlight w:val="none"/>
        </w:rPr>
        <w:t>；</w:t>
      </w:r>
    </w:p>
    <w:p w14:paraId="6AB9C151">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1.2.2 货物数量：</w:t>
      </w:r>
      <w:r>
        <w:rPr>
          <w:rFonts w:hint="eastAsia" w:ascii="仿宋" w:hAnsi="仿宋" w:eastAsia="仿宋" w:cs="仿宋"/>
          <w:sz w:val="24"/>
          <w:highlight w:val="none"/>
          <w:u w:val="single"/>
        </w:rPr>
        <w:t xml:space="preserve"> 采购操作系统883套、流式办公软件883套、版式办公软件883套、浏览器883套；</w:t>
      </w:r>
    </w:p>
    <w:p w14:paraId="733A3EAD">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1.2.3 货物质量：</w:t>
      </w:r>
      <w:r>
        <w:rPr>
          <w:rFonts w:hint="eastAsia" w:ascii="仿宋" w:hAnsi="仿宋" w:eastAsia="仿宋" w:cs="仿宋"/>
          <w:sz w:val="24"/>
          <w:highlight w:val="none"/>
          <w:u w:val="single"/>
        </w:rPr>
        <w:t>产品质量应符合生产厂家的出厂标准和现行国家、行业各项标准，出厂标准与国家/行业标准要求不一致时，以要求较高者为准；</w:t>
      </w:r>
    </w:p>
    <w:p w14:paraId="1C837586">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1.3 价款</w:t>
      </w:r>
    </w:p>
    <w:p w14:paraId="7A406720">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本项目采用以下第1.3.2条款规定的计价方式计价。</w:t>
      </w:r>
    </w:p>
    <w:p w14:paraId="13C1217A">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1.3.1总价合同，本合同总价（含税）为：￥ / 元（大写：/元人民币）。</w:t>
      </w:r>
    </w:p>
    <w:p w14:paraId="732DF9B1">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1.3.2单价合同，合同价格清单：详见附件一。最终按</w:t>
      </w:r>
      <w:r>
        <w:rPr>
          <w:rFonts w:hint="eastAsia" w:ascii="仿宋" w:hAnsi="仿宋" w:eastAsia="仿宋" w:cs="仿宋"/>
          <w:sz w:val="24"/>
          <w:highlight w:val="none"/>
        </w:rPr>
        <w:t>合同单价及实际供货数量</w:t>
      </w:r>
      <w:r>
        <w:rPr>
          <w:rFonts w:hint="eastAsia" w:ascii="仿宋" w:hAnsi="仿宋" w:eastAsia="仿宋" w:cs="仿宋"/>
          <w:sz w:val="24"/>
          <w:highlight w:val="none"/>
          <w:u w:val="single"/>
        </w:rPr>
        <w:t>结算合同价款，且不超过合同总价。本合同总价（含税）为：￥ / 元（大写：/元人民币）。</w:t>
      </w:r>
    </w:p>
    <w:p w14:paraId="45D0FA3B">
      <w:pPr>
        <w:pStyle w:val="25"/>
        <w:rPr>
          <w:rFonts w:ascii="仿宋" w:hAnsi="仿宋" w:eastAsia="仿宋" w:cs="仿宋"/>
          <w:highlight w:val="none"/>
          <w:u w:val="single"/>
        </w:rPr>
      </w:pPr>
    </w:p>
    <w:p w14:paraId="7D1C77E1">
      <w:pPr>
        <w:pStyle w:val="959"/>
        <w:spacing w:before="0" w:beforeAutospacing="0" w:after="0" w:afterAutospacing="0" w:line="360" w:lineRule="auto"/>
        <w:ind w:firstLine="480"/>
        <w:rPr>
          <w:rFonts w:ascii="仿宋" w:hAnsi="仿宋" w:eastAsia="仿宋" w:cs="仿宋"/>
          <w:b/>
          <w:highlight w:val="none"/>
        </w:rPr>
      </w:pPr>
      <w:r>
        <w:rPr>
          <w:rFonts w:hint="eastAsia" w:ascii="仿宋" w:hAnsi="仿宋" w:eastAsia="仿宋" w:cs="仿宋"/>
          <w:b/>
          <w:highlight w:val="none"/>
        </w:rPr>
        <w:t>1.4履约保证金</w:t>
      </w:r>
    </w:p>
    <w:p w14:paraId="482FF9C2">
      <w:pPr>
        <w:pStyle w:val="959"/>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（是/否）需要支付履约保证金。若需要支付履约保证金的，则：</w:t>
      </w:r>
    </w:p>
    <w:p w14:paraId="738D6D9A">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13B29CE4">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463998B1">
      <w:pPr>
        <w:pStyle w:val="2"/>
        <w:tabs>
          <w:tab w:val="left" w:pos="0"/>
          <w:tab w:val="clear" w:pos="432"/>
        </w:tabs>
        <w:spacing w:line="560" w:lineRule="exact"/>
        <w:ind w:left="0" w:firstLine="480" w:firstLineChars="200"/>
        <w:rPr>
          <w:rFonts w:ascii="仿宋" w:eastAsia="仿宋" w:cs="仿宋"/>
          <w:sz w:val="24"/>
          <w:szCs w:val="24"/>
          <w:highlight w:val="none"/>
          <w:lang w:val="en-US"/>
        </w:rPr>
      </w:pPr>
      <w:r>
        <w:rPr>
          <w:rFonts w:hint="eastAsia" w:asci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A38B2E">
      <w:pPr>
        <w:spacing w:line="560" w:lineRule="exact"/>
        <w:ind w:firstLine="480" w:firstLineChars="200"/>
        <w:outlineLvl w:val="0"/>
        <w:rPr>
          <w:rFonts w:ascii="仿宋" w:hAnsi="仿宋" w:eastAsia="仿宋" w:cs="仿宋"/>
          <w:sz w:val="24"/>
          <w:highlight w:val="none"/>
        </w:rPr>
      </w:pPr>
      <w:r>
        <w:rPr>
          <w:rFonts w:hint="eastAsia" w:ascii="仿宋" w:hAnsi="仿宋" w:eastAsia="仿宋" w:cs="仿宋"/>
          <w:kern w:val="0"/>
          <w:sz w:val="24"/>
          <w:highlight w:val="none"/>
        </w:rPr>
        <w:t>1.4.4 甲方在项目验收结束后及时退还履约保证金。甲方在项目通过验收之日起</w:t>
      </w:r>
      <w:r>
        <w:rPr>
          <w:rFonts w:hint="eastAsia" w:ascii="仿宋" w:hAnsi="仿宋" w:eastAsia="仿宋" w:cs="仿宋"/>
          <w:kern w:val="0"/>
          <w:sz w:val="24"/>
          <w:highlight w:val="none"/>
          <w:u w:val="single"/>
        </w:rPr>
        <w:t>5</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p>
    <w:p w14:paraId="5F1F251F">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1.5预付款</w:t>
      </w:r>
    </w:p>
    <w:p w14:paraId="48E0060E">
      <w:pPr>
        <w:pStyle w:val="959"/>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14:paraId="55552139">
      <w:pPr>
        <w:spacing w:line="360" w:lineRule="auto"/>
        <w:ind w:right="105" w:rightChars="50"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3DE87541">
      <w:pPr>
        <w:pStyle w:val="959"/>
        <w:spacing w:before="0" w:beforeAutospacing="0" w:after="0" w:afterAutospacing="0" w:line="360" w:lineRule="auto"/>
        <w:ind w:right="105" w:rightChars="50" w:firstLine="480"/>
        <w:rPr>
          <w:rFonts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9E70785">
      <w:pPr>
        <w:pStyle w:val="959"/>
        <w:spacing w:before="0" w:beforeAutospacing="0" w:after="0" w:afterAutospacing="0" w:line="360" w:lineRule="auto"/>
        <w:ind w:firstLine="480"/>
        <w:rPr>
          <w:rFonts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4F18490A">
      <w:pPr>
        <w:pStyle w:val="959"/>
        <w:spacing w:before="0" w:beforeAutospacing="0" w:after="0" w:afterAutospacing="0" w:line="360" w:lineRule="auto"/>
        <w:ind w:firstLine="480"/>
        <w:rPr>
          <w:rFonts w:ascii="仿宋" w:hAnsi="仿宋" w:eastAsia="仿宋" w:cs="仿宋"/>
          <w:b/>
          <w:bCs/>
          <w:highlight w:val="none"/>
        </w:rPr>
      </w:pPr>
      <w:r>
        <w:rPr>
          <w:rFonts w:hint="eastAsia" w:ascii="仿宋" w:hAnsi="仿宋" w:eastAsia="仿宋" w:cs="仿宋"/>
          <w:b/>
          <w:bCs/>
          <w:highlight w:val="none"/>
        </w:rPr>
        <w:t>1.6资金支付</w:t>
      </w:r>
    </w:p>
    <w:p w14:paraId="71B6E8A9">
      <w:pPr>
        <w:pStyle w:val="959"/>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符合甲方于要求的发票后5个工作日内将资金支付到合同约定的乙方账户，有条件的甲方可以即时支付。甲方不得以机构变动、人员更替、政策调整、单位放假等为由延迟付款。</w:t>
      </w:r>
    </w:p>
    <w:p w14:paraId="1108880B">
      <w:pPr>
        <w:spacing w:line="56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F57D029">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1.7货物交付期限、地点和方式</w:t>
      </w:r>
    </w:p>
    <w:p w14:paraId="36D97748">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1.7.1 交付期限：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FC1DC7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B32F2B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C95D5CE">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1.8违约责任</w:t>
      </w:r>
    </w:p>
    <w:p w14:paraId="2B3827B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%；迟延交付货物的违约金计算数额达到前述最高限额之日起，甲方有权在要求乙方支付违约金的同时，书面通知乙方解除本合同；</w:t>
      </w:r>
    </w:p>
    <w:p w14:paraId="24575B5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4657C84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AA79E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1331F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66FA5AB">
      <w:pPr>
        <w:spacing w:line="560" w:lineRule="exact"/>
        <w:ind w:left="-420" w:leftChars="-200" w:right="-420" w:rightChars="-200" w:firstLine="960" w:firstLineChars="400"/>
        <w:rPr>
          <w:rFonts w:ascii="仿宋" w:hAnsi="仿宋" w:eastAsia="仿宋" w:cs="仿宋"/>
          <w:sz w:val="24"/>
          <w:highlight w:val="none"/>
        </w:rPr>
      </w:pPr>
      <w:r>
        <w:rPr>
          <w:rFonts w:hint="eastAsia" w:ascii="仿宋" w:hAnsi="仿宋" w:eastAsia="仿宋" w:cs="仿宋"/>
          <w:sz w:val="24"/>
          <w:highlight w:val="none"/>
        </w:rPr>
        <w:t>1.8.6违约责任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14:paraId="14337707">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1.9合同争议的解决</w:t>
      </w:r>
    </w:p>
    <w:p w14:paraId="1569FC38">
      <w:pPr>
        <w:spacing w:line="560" w:lineRule="exact"/>
        <w:ind w:left="-61" w:leftChars="-29" w:right="-420" w:rightChars="-200" w:firstLine="240" w:firstLineChars="100"/>
        <w:rPr>
          <w:rFonts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合同专用条款  </w:t>
      </w:r>
      <w:r>
        <w:rPr>
          <w:rFonts w:hint="eastAsia" w:ascii="仿宋" w:hAnsi="仿宋" w:eastAsia="仿宋" w:cs="仿宋"/>
          <w:sz w:val="24"/>
          <w:highlight w:val="none"/>
        </w:rPr>
        <w:t>条款规定的方式解决：</w:t>
      </w:r>
    </w:p>
    <w:p w14:paraId="1DFDBE6C">
      <w:pPr>
        <w:spacing w:line="560" w:lineRule="exact"/>
        <w:ind w:left="-420" w:leftChars="-200" w:right="-420" w:rightChars="-200" w:firstLine="840" w:firstLineChars="350"/>
        <w:rPr>
          <w:rFonts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2A7EF30D">
      <w:pPr>
        <w:spacing w:line="560" w:lineRule="exact"/>
        <w:ind w:left="-420" w:leftChars="-200" w:right="-420" w:rightChars="-200" w:firstLine="840" w:firstLineChars="350"/>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633F0DF1">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1.10 合同生效</w:t>
      </w:r>
    </w:p>
    <w:p w14:paraId="0506B6B0">
      <w:pPr>
        <w:spacing w:line="560" w:lineRule="exact"/>
        <w:ind w:firstLine="480" w:firstLineChars="200"/>
        <w:rPr>
          <w:rFonts w:ascii="仿宋" w:hAnsi="仿宋" w:eastAsia="仿宋" w:cs="仿宋"/>
          <w:b/>
          <w:sz w:val="24"/>
          <w:highlight w:val="none"/>
        </w:rPr>
      </w:pPr>
      <w:r>
        <w:rPr>
          <w:rFonts w:hint="eastAsia" w:ascii="仿宋" w:hAnsi="仿宋" w:eastAsia="仿宋" w:cs="仿宋"/>
          <w:sz w:val="24"/>
          <w:highlight w:val="none"/>
        </w:rPr>
        <w:t>本合同自双方当事人盖章并签字时生效。</w:t>
      </w:r>
    </w:p>
    <w:p w14:paraId="6D9B3322">
      <w:pPr>
        <w:autoSpaceDE w:val="0"/>
        <w:autoSpaceDN w:val="0"/>
        <w:spacing w:line="560" w:lineRule="exact"/>
        <w:rPr>
          <w:rFonts w:ascii="仿宋" w:hAnsi="仿宋" w:eastAsia="仿宋" w:cs="仿宋"/>
          <w:sz w:val="24"/>
          <w:highlight w:val="none"/>
          <w:lang w:val="zh-CN"/>
        </w:rPr>
      </w:pPr>
    </w:p>
    <w:p w14:paraId="76059E34">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50931EA9">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370C1748">
      <w:pPr>
        <w:autoSpaceDE w:val="0"/>
        <w:autoSpaceDN w:val="0"/>
        <w:spacing w:line="560" w:lineRule="exact"/>
        <w:rPr>
          <w:rFonts w:ascii="仿宋" w:hAnsi="仿宋" w:eastAsia="仿宋" w:cs="仿宋"/>
          <w:sz w:val="24"/>
          <w:highlight w:val="none"/>
          <w:lang w:val="zh-CN"/>
        </w:rPr>
      </w:pPr>
    </w:p>
    <w:p w14:paraId="65E5EF7C">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14:paraId="41214914">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34FD66B9">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14:paraId="785A949B">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4603F080">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202E3173">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272BBF2D">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5451F63E">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67607AA5">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14:paraId="7B4DE8C6">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14:paraId="76E7F627">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 xml:space="preserve">开户名称：                               开户名称： </w:t>
      </w:r>
    </w:p>
    <w:p w14:paraId="3BDB2AAF">
      <w:pPr>
        <w:rPr>
          <w:rFonts w:ascii="仿宋" w:hAnsi="仿宋" w:eastAsia="仿宋" w:cs="仿宋"/>
          <w:b/>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6201406E">
      <w:pPr>
        <w:pStyle w:val="701"/>
        <w:ind w:firstLine="482"/>
        <w:jc w:val="center"/>
        <w:rPr>
          <w:rFonts w:ascii="仿宋" w:hAnsi="仿宋" w:eastAsia="仿宋" w:cs="仿宋"/>
          <w:b/>
          <w:szCs w:val="24"/>
          <w:highlight w:val="none"/>
        </w:rPr>
      </w:pPr>
    </w:p>
    <w:p w14:paraId="6511B964">
      <w:pPr>
        <w:pStyle w:val="701"/>
        <w:ind w:firstLine="482"/>
        <w:jc w:val="center"/>
        <w:rPr>
          <w:rFonts w:ascii="仿宋" w:hAnsi="仿宋" w:eastAsia="仿宋" w:cs="仿宋"/>
          <w:b/>
          <w:szCs w:val="24"/>
          <w:highlight w:val="none"/>
        </w:rPr>
      </w:pPr>
      <w:r>
        <w:rPr>
          <w:rFonts w:hint="eastAsia" w:ascii="仿宋" w:hAnsi="仿宋" w:eastAsia="仿宋" w:cs="仿宋"/>
          <w:b/>
          <w:szCs w:val="24"/>
          <w:highlight w:val="none"/>
        </w:rPr>
        <w:t>第二部分 合同一般条款</w:t>
      </w:r>
    </w:p>
    <w:p w14:paraId="74020DB6">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 定义</w:t>
      </w:r>
    </w:p>
    <w:p w14:paraId="0DD4FDE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3F1D20E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5B84B25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0CBA545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342C2A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 “甲方”系指与中标供应商签署合同的采购人；采购人委托采购代理机构代表其与乙方签订合同的，采购人的授权委托书作为合同附件。</w:t>
      </w:r>
    </w:p>
    <w:p w14:paraId="133194B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022545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 “现场”系指合同约定货物将要运至或者安装的地点。</w:t>
      </w:r>
    </w:p>
    <w:p w14:paraId="70099797">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2.2 技术规范</w:t>
      </w:r>
    </w:p>
    <w:p w14:paraId="3B0978E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7062A0">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2.3 知识产权</w:t>
      </w:r>
    </w:p>
    <w:p w14:paraId="7384881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E66A14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2.3.2具有知识产权的计算机软件等货物的知识产权归属，详见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2459ABA">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2.4 包装和装运</w:t>
      </w:r>
    </w:p>
    <w:p w14:paraId="434D901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2.4.1除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19C7C0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B4EC43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2.4.3 装运货物的要求和通知，详见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7CABAF0">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2.5 履约检查和问题反馈</w:t>
      </w:r>
    </w:p>
    <w:p w14:paraId="1772692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1B398A9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2.5.2 合同履行期间，甲方有权将履行过程中出现的问题反馈给乙方，双方当事人应以书面形式约定需要完善和改进的内容。</w:t>
      </w:r>
    </w:p>
    <w:p w14:paraId="09876368">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2.6 技术资料和保密义务</w:t>
      </w:r>
    </w:p>
    <w:p w14:paraId="29FD535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7673F4A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597E34D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BCF098">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2.7 质量保证</w:t>
      </w:r>
    </w:p>
    <w:p w14:paraId="4066D9A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44B98F4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1DB95614">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2.8 货物的风险负担</w:t>
      </w:r>
    </w:p>
    <w:p w14:paraId="6A281036">
      <w:pPr>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货物或者在途货物或者交付给第一承运人后的货物毁损、灭失的风险负担详见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E02C461">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2.9 延迟交货</w:t>
      </w:r>
    </w:p>
    <w:p w14:paraId="6B34922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AD6F479">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2.10 合同变更</w:t>
      </w:r>
    </w:p>
    <w:p w14:paraId="036DA2C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200B219C">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2.11 合同转让和分包</w:t>
      </w:r>
    </w:p>
    <w:p w14:paraId="66152BA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2.11.1合同的权利义务依法不得转让，但经甲方书面同意，乙方可以依法采取分包方式履行合同，即：依法可以将合同项下的部分非主体、非关键性的</w:t>
      </w:r>
      <w:r>
        <w:rPr>
          <w:rFonts w:hint="eastAsia" w:ascii="仿宋" w:hAnsi="仿宋" w:eastAsia="仿宋" w:cs="仿宋"/>
          <w:sz w:val="24"/>
          <w:highlight w:val="none"/>
          <w:u w:val="single"/>
        </w:rPr>
        <w:t xml:space="preserve">   运输   </w:t>
      </w:r>
      <w:r>
        <w:rPr>
          <w:rFonts w:hint="eastAsia" w:ascii="仿宋" w:hAnsi="仿宋" w:eastAsia="仿宋" w:cs="仿宋"/>
          <w:sz w:val="24"/>
          <w:highlight w:val="none"/>
        </w:rPr>
        <w:t>工</w:t>
      </w:r>
      <w:r>
        <w:rPr>
          <w:rFonts w:hint="eastAsia" w:ascii="仿宋" w:hAnsi="仿宋" w:eastAsia="仿宋" w:cs="仿宋"/>
          <w:sz w:val="24"/>
          <w:highlight w:val="none"/>
        </w:rPr>
        <w:t>作分包给他人完成，接受分包的人应当具备相应的资格条件，并不得再次分包，且乙方应就分包项目向甲方负责，并与分包供应商就分包项目向甲方承担连带责任。</w:t>
      </w:r>
    </w:p>
    <w:p w14:paraId="553942B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2.11.2乙方采取分包方式履行合同的，甲方可直接向分包供应商支付款项。</w:t>
      </w:r>
    </w:p>
    <w:p w14:paraId="10C07F02">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2.12 不可抗力</w:t>
      </w:r>
    </w:p>
    <w:p w14:paraId="43D5291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2.12.1如果任何一方遭遇法律规定的不可抗力，致使合同履行受阻时，履行合同的期限应予延长，延长的期限应相当于不可抗力所影响的时间；</w:t>
      </w:r>
    </w:p>
    <w:p w14:paraId="6397695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2.12.2 因不可抗力致使不能实现合同目的的，当事人可以解除合同；</w:t>
      </w:r>
    </w:p>
    <w:p w14:paraId="42B1421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2.12.3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25404BA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2.12.4受不可抗力影响的一方在不可抗力发生后，应在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2EA26E4E">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2.13 税费</w:t>
      </w:r>
    </w:p>
    <w:p w14:paraId="286E61C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w:t>
      </w:r>
    </w:p>
    <w:p w14:paraId="2DA90487">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2.14乙方破产</w:t>
      </w:r>
    </w:p>
    <w:p w14:paraId="481F799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88B227">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2.15 合同中止、终止</w:t>
      </w:r>
    </w:p>
    <w:p w14:paraId="69277E9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2.15.1 双方当事人不得擅自中止或者终止合同；</w:t>
      </w:r>
    </w:p>
    <w:p w14:paraId="2B318EB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2.15.2合同继续履行将损害国家利益和社会公共利益的，双方当事人应当中止或者终止合同。有过错的一方应当承担赔偿责任，双方当事人都有过错的，各自承担相应的责任。</w:t>
      </w:r>
    </w:p>
    <w:p w14:paraId="273D3DCE">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2.16检验和验收</w:t>
      </w:r>
    </w:p>
    <w:p w14:paraId="7378BF35">
      <w:pPr>
        <w:tabs>
          <w:tab w:val="left" w:pos="360"/>
          <w:tab w:val="left" w:pos="540"/>
          <w:tab w:val="left" w:pos="1080"/>
        </w:tabs>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约定时间内组织验收，并可依法邀请相关方参加，验收应出具验收书。</w:t>
      </w:r>
    </w:p>
    <w:p w14:paraId="7A4C3702">
      <w:pPr>
        <w:tabs>
          <w:tab w:val="left" w:pos="360"/>
          <w:tab w:val="left" w:pos="540"/>
          <w:tab w:val="left" w:pos="1080"/>
        </w:tabs>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8E73126">
      <w:pPr>
        <w:tabs>
          <w:tab w:val="left" w:pos="360"/>
          <w:tab w:val="left" w:pos="540"/>
          <w:tab w:val="left" w:pos="1080"/>
        </w:tabs>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38556E86">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2.17 通知和送达</w:t>
      </w:r>
    </w:p>
    <w:p w14:paraId="407DDDD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37B4BF8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2C235A08">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2.18 计量单位</w:t>
      </w:r>
    </w:p>
    <w:p w14:paraId="6341B82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6B428270">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2.19 合同使用的文字和适用的法律</w:t>
      </w:r>
    </w:p>
    <w:p w14:paraId="7192ED7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2.19.1 合同使用汉语书就、变更和解释；</w:t>
      </w:r>
    </w:p>
    <w:p w14:paraId="2CAC9B9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2.19.2 合同适用中华人民共和国法律。</w:t>
      </w:r>
    </w:p>
    <w:p w14:paraId="74D8B91A">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2.20 合同份数</w:t>
      </w:r>
    </w:p>
    <w:p w14:paraId="394219D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37E58566">
      <w:pPr>
        <w:adjustRightInd/>
        <w:spacing w:line="360" w:lineRule="auto"/>
        <w:ind w:firstLine="2872" w:firstLineChars="1197"/>
        <w:outlineLvl w:val="0"/>
        <w:rPr>
          <w:rFonts w:ascii="仿宋" w:hAnsi="仿宋" w:eastAsia="仿宋" w:cs="仿宋"/>
          <w:b/>
          <w:sz w:val="24"/>
          <w:highlight w:val="none"/>
        </w:rPr>
      </w:pPr>
      <w:r>
        <w:rPr>
          <w:rFonts w:hint="eastAsia" w:ascii="仿宋" w:hAnsi="仿宋" w:eastAsia="仿宋" w:cs="仿宋"/>
          <w:kern w:val="0"/>
          <w:sz w:val="24"/>
          <w:highlight w:val="none"/>
        </w:rPr>
        <w:br w:type="page"/>
      </w:r>
      <w:r>
        <w:rPr>
          <w:rFonts w:hint="eastAsia" w:ascii="仿宋" w:hAnsi="仿宋" w:eastAsia="仿宋" w:cs="仿宋"/>
          <w:b/>
          <w:sz w:val="24"/>
          <w:highlight w:val="none"/>
        </w:rPr>
        <w:t xml:space="preserve"> 第三部分  合同专用条款</w:t>
      </w:r>
    </w:p>
    <w:p w14:paraId="7B3B7A69">
      <w:pPr>
        <w:spacing w:line="360" w:lineRule="auto"/>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3D3FE9D">
      <w:pPr>
        <w:pStyle w:val="80"/>
        <w:spacing w:line="360" w:lineRule="auto"/>
        <w:ind w:firstLine="480"/>
        <w:rPr>
          <w:rFonts w:ascii="仿宋" w:hAnsi="仿宋" w:eastAsia="仿宋" w:cs="仿宋"/>
          <w:sz w:val="24"/>
          <w:szCs w:val="24"/>
          <w:highlight w:val="none"/>
        </w:rPr>
      </w:pP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2"/>
        <w:gridCol w:w="8144"/>
      </w:tblGrid>
      <w:tr w14:paraId="3D8E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8" w:type="pct"/>
            <w:tcBorders>
              <w:left w:val="single" w:color="auto" w:sz="4" w:space="0"/>
            </w:tcBorders>
            <w:vAlign w:val="center"/>
          </w:tcPr>
          <w:p w14:paraId="66DB993C">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条款号</w:t>
            </w:r>
          </w:p>
        </w:tc>
        <w:tc>
          <w:tcPr>
            <w:tcW w:w="4461" w:type="pct"/>
            <w:vAlign w:val="center"/>
          </w:tcPr>
          <w:p w14:paraId="11928896">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约定内容</w:t>
            </w:r>
          </w:p>
        </w:tc>
      </w:tr>
      <w:tr w14:paraId="38CE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25357913">
            <w:pPr>
              <w:spacing w:line="360" w:lineRule="auto"/>
              <w:rPr>
                <w:rFonts w:ascii="仿宋" w:hAnsi="仿宋" w:eastAsia="仿宋" w:cs="仿宋"/>
                <w:sz w:val="24"/>
                <w:highlight w:val="none"/>
              </w:rPr>
            </w:pPr>
            <w:r>
              <w:rPr>
                <w:rFonts w:hint="eastAsia" w:ascii="仿宋" w:hAnsi="仿宋" w:eastAsia="仿宋" w:cs="仿宋"/>
                <w:sz w:val="24"/>
                <w:highlight w:val="none"/>
              </w:rPr>
              <w:t>1.4</w:t>
            </w:r>
          </w:p>
        </w:tc>
        <w:tc>
          <w:tcPr>
            <w:tcW w:w="4461" w:type="pct"/>
            <w:vAlign w:val="center"/>
          </w:tcPr>
          <w:p w14:paraId="0F728E6B">
            <w:pPr>
              <w:spacing w:line="360" w:lineRule="auto"/>
              <w:rPr>
                <w:rFonts w:ascii="仿宋" w:hAnsi="仿宋" w:eastAsia="仿宋" w:cs="仿宋"/>
                <w:sz w:val="24"/>
                <w:highlight w:val="non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否   </w:t>
            </w:r>
            <w:r>
              <w:rPr>
                <w:rFonts w:hint="eastAsia" w:ascii="仿宋" w:hAnsi="仿宋" w:eastAsia="仿宋" w:cs="仿宋"/>
                <w:sz w:val="24"/>
                <w:highlight w:val="none"/>
              </w:rPr>
              <w:t>（是/否）需要支付履约保证金。</w:t>
            </w:r>
          </w:p>
        </w:tc>
      </w:tr>
      <w:tr w14:paraId="44D05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607BB802">
            <w:pPr>
              <w:spacing w:line="360" w:lineRule="auto"/>
              <w:rPr>
                <w:rFonts w:ascii="仿宋" w:hAnsi="仿宋" w:eastAsia="仿宋" w:cs="仿宋"/>
                <w:sz w:val="24"/>
                <w:highlight w:val="none"/>
              </w:rPr>
            </w:pPr>
            <w:r>
              <w:rPr>
                <w:rFonts w:hint="eastAsia" w:ascii="仿宋" w:hAnsi="仿宋" w:eastAsia="仿宋" w:cs="仿宋"/>
                <w:sz w:val="24"/>
                <w:highlight w:val="none"/>
              </w:rPr>
              <w:t>1.5.1</w:t>
            </w:r>
          </w:p>
        </w:tc>
        <w:tc>
          <w:tcPr>
            <w:tcW w:w="4461" w:type="pct"/>
            <w:vAlign w:val="center"/>
          </w:tcPr>
          <w:p w14:paraId="054F0DC8">
            <w:pPr>
              <w:spacing w:line="360" w:lineRule="auto"/>
              <w:rPr>
                <w:rFonts w:ascii="仿宋" w:hAnsi="仿宋" w:eastAsia="仿宋" w:cs="仿宋"/>
                <w:sz w:val="24"/>
                <w:highlight w:val="none"/>
              </w:rPr>
            </w:pPr>
            <w:r>
              <w:rPr>
                <w:rFonts w:hint="eastAsia" w:ascii="仿宋" w:hAnsi="仿宋" w:eastAsia="仿宋" w:cs="仿宋"/>
                <w:sz w:val="24"/>
                <w:highlight w:val="none"/>
              </w:rPr>
              <w:t>合同签订后5个工作日内，甲方支付合同总价40%的预付款。</w:t>
            </w:r>
          </w:p>
        </w:tc>
      </w:tr>
      <w:tr w14:paraId="3F013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538" w:type="pct"/>
            <w:tcBorders>
              <w:left w:val="single" w:color="auto" w:sz="4" w:space="0"/>
            </w:tcBorders>
            <w:vAlign w:val="center"/>
          </w:tcPr>
          <w:p w14:paraId="07D07188">
            <w:pPr>
              <w:spacing w:line="360" w:lineRule="auto"/>
              <w:rPr>
                <w:rFonts w:ascii="仿宋" w:hAnsi="仿宋" w:eastAsia="仿宋" w:cs="仿宋"/>
                <w:sz w:val="24"/>
                <w:highlight w:val="none"/>
              </w:rPr>
            </w:pPr>
            <w:r>
              <w:rPr>
                <w:rFonts w:hint="eastAsia" w:ascii="仿宋" w:hAnsi="仿宋" w:eastAsia="仿宋" w:cs="仿宋"/>
                <w:sz w:val="24"/>
                <w:highlight w:val="none"/>
              </w:rPr>
              <w:t>1.6.2</w:t>
            </w:r>
          </w:p>
        </w:tc>
        <w:tc>
          <w:tcPr>
            <w:tcW w:w="4461" w:type="pct"/>
            <w:vAlign w:val="center"/>
          </w:tcPr>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4505"/>
              <w:gridCol w:w="2916"/>
            </w:tblGrid>
            <w:tr w14:paraId="462913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trPr>
              <w:tc>
                <w:tcPr>
                  <w:tcW w:w="891" w:type="dxa"/>
                  <w:shd w:val="clear" w:color="auto" w:fill="auto"/>
                  <w:vAlign w:val="center"/>
                </w:tcPr>
                <w:p w14:paraId="62A0159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4505" w:type="dxa"/>
                  <w:shd w:val="clear" w:color="auto" w:fill="auto"/>
                  <w:vAlign w:val="center"/>
                </w:tcPr>
                <w:p w14:paraId="326941F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付款比例（%）</w:t>
                  </w:r>
                </w:p>
              </w:tc>
              <w:tc>
                <w:tcPr>
                  <w:tcW w:w="2916" w:type="dxa"/>
                  <w:shd w:val="clear" w:color="auto" w:fill="auto"/>
                  <w:vAlign w:val="center"/>
                </w:tcPr>
                <w:p w14:paraId="0B152B4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付款方式</w:t>
                  </w:r>
                </w:p>
              </w:tc>
            </w:tr>
            <w:tr w14:paraId="687CEB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shd w:val="clear" w:color="auto" w:fill="auto"/>
                  <w:vAlign w:val="center"/>
                </w:tcPr>
                <w:p w14:paraId="30E7EDB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4505" w:type="dxa"/>
                  <w:shd w:val="clear" w:color="auto" w:fill="auto"/>
                  <w:vAlign w:val="center"/>
                </w:tcPr>
                <w:p w14:paraId="4C966E93">
                  <w:pPr>
                    <w:spacing w:line="360" w:lineRule="auto"/>
                    <w:jc w:val="left"/>
                    <w:rPr>
                      <w:rFonts w:ascii="仿宋" w:hAnsi="仿宋" w:eastAsia="仿宋" w:cs="仿宋"/>
                      <w:sz w:val="24"/>
                      <w:highlight w:val="none"/>
                    </w:rPr>
                  </w:pPr>
                  <w:r>
                    <w:rPr>
                      <w:rFonts w:hint="eastAsia" w:ascii="仿宋" w:hAnsi="仿宋" w:eastAsia="仿宋" w:cs="仿宋"/>
                      <w:sz w:val="24"/>
                      <w:highlight w:val="none"/>
                    </w:rPr>
                    <w:t>第一期付款：合同签订后5个工作日内，甲方支付合同总价的40%预付款。</w:t>
                  </w:r>
                </w:p>
              </w:tc>
              <w:tc>
                <w:tcPr>
                  <w:tcW w:w="2916" w:type="dxa"/>
                  <w:shd w:val="clear" w:color="auto" w:fill="auto"/>
                  <w:vAlign w:val="center"/>
                </w:tcPr>
                <w:p w14:paraId="421CDDF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国库转账支付</w:t>
                  </w:r>
                </w:p>
              </w:tc>
            </w:tr>
            <w:tr w14:paraId="3E3846F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vAlign w:val="center"/>
                </w:tcPr>
                <w:p w14:paraId="1B658CB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4505" w:type="dxa"/>
                  <w:shd w:val="clear" w:color="auto" w:fill="auto"/>
                  <w:vAlign w:val="center"/>
                </w:tcPr>
                <w:p w14:paraId="21D41210">
                  <w:pPr>
                    <w:spacing w:line="360" w:lineRule="auto"/>
                    <w:jc w:val="left"/>
                    <w:rPr>
                      <w:rFonts w:ascii="仿宋" w:hAnsi="仿宋" w:eastAsia="仿宋" w:cs="仿宋"/>
                      <w:sz w:val="24"/>
                      <w:highlight w:val="none"/>
                    </w:rPr>
                  </w:pPr>
                  <w:r>
                    <w:rPr>
                      <w:rFonts w:hint="eastAsia" w:ascii="仿宋" w:hAnsi="仿宋" w:eastAsia="仿宋" w:cs="仿宋"/>
                      <w:sz w:val="24"/>
                      <w:highlight w:val="none"/>
                    </w:rPr>
                    <w:t>第二期付款：乙方完成全部产品的供货、安装调试，通过甲方验收合格后，凭双方签字盖章的验收意见及相关验收报告、人员清单、人员社保缴纳证明、人员资历证明、人员变更审批表（如有）、单位保密协议、个人保密承诺书、日常保密教育台帐、网络安全保障方案、网络安全事件应急预案、网络安全风险书面报告（如有）、网络安全重大事项书面报告（如有）、网络安全报告、到货核验单、</w:t>
                  </w:r>
                  <w:r>
                    <w:rPr>
                      <w:rFonts w:hint="eastAsia" w:ascii="仿宋" w:hAnsi="仿宋" w:eastAsia="仿宋" w:cs="仿宋"/>
                      <w:sz w:val="24"/>
                      <w:highlight w:val="none"/>
                      <w:lang w:eastAsia="zh-Hans"/>
                    </w:rPr>
                    <w:t>产品合格证原件、</w:t>
                  </w:r>
                  <w:r>
                    <w:rPr>
                      <w:rFonts w:hint="eastAsia" w:ascii="仿宋" w:hAnsi="仿宋" w:eastAsia="仿宋" w:cs="仿宋"/>
                      <w:sz w:val="24"/>
                      <w:highlight w:val="none"/>
                    </w:rPr>
                    <w:t>产品清单、</w:t>
                  </w:r>
                  <w:r>
                    <w:rPr>
                      <w:rFonts w:hint="eastAsia" w:ascii="仿宋" w:hAnsi="仿宋" w:eastAsia="仿宋" w:cs="仿宋"/>
                      <w:snapToGrid w:val="0"/>
                      <w:kern w:val="0"/>
                      <w:sz w:val="24"/>
                      <w:highlight w:val="none"/>
                    </w:rPr>
                    <w:t>信创符合性测试报告、</w:t>
                  </w:r>
                  <w:r>
                    <w:rPr>
                      <w:rFonts w:hint="eastAsia" w:ascii="仿宋" w:hAnsi="仿宋" w:eastAsia="仿宋" w:cs="仿宋"/>
                      <w:kern w:val="0"/>
                      <w:sz w:val="24"/>
                      <w:highlight w:val="none"/>
                    </w:rPr>
                    <w:t>产品参数的检测及认证报告、</w:t>
                  </w:r>
                  <w:r>
                    <w:rPr>
                      <w:rFonts w:hint="eastAsia" w:ascii="仿宋" w:hAnsi="仿宋" w:eastAsia="仿宋" w:cs="仿宋"/>
                      <w:sz w:val="24"/>
                      <w:highlight w:val="none"/>
                      <w:lang w:eastAsia="zh-Hans"/>
                    </w:rPr>
                    <w:t>配套的技术资料（系统说明文件、用户手册(用户安装、操作、维护、故障排除)等）</w:t>
                  </w:r>
                  <w:r>
                    <w:rPr>
                      <w:rFonts w:hint="eastAsia" w:ascii="仿宋" w:hAnsi="仿宋" w:eastAsia="仿宋" w:cs="仿宋"/>
                      <w:sz w:val="24"/>
                      <w:highlight w:val="none"/>
                    </w:rPr>
                    <w:t>、现场清点记录、</w:t>
                  </w:r>
                  <w:r>
                    <w:rPr>
                      <w:rFonts w:hint="eastAsia" w:ascii="仿宋" w:hAnsi="仿宋" w:eastAsia="仿宋" w:cs="仿宋"/>
                      <w:sz w:val="24"/>
                      <w:highlight w:val="none"/>
                      <w:lang w:eastAsia="zh-Hans"/>
                    </w:rPr>
                    <w:t>质保</w:t>
                  </w:r>
                  <w:r>
                    <w:rPr>
                      <w:rFonts w:hint="eastAsia" w:ascii="仿宋" w:hAnsi="仿宋" w:eastAsia="仿宋" w:cs="仿宋"/>
                      <w:sz w:val="24"/>
                      <w:highlight w:val="none"/>
                    </w:rPr>
                    <w:t>售后</w:t>
                  </w:r>
                  <w:r>
                    <w:rPr>
                      <w:rFonts w:hint="eastAsia" w:ascii="仿宋" w:hAnsi="仿宋" w:eastAsia="仿宋" w:cs="仿宋"/>
                      <w:sz w:val="24"/>
                      <w:highlight w:val="none"/>
                      <w:lang w:eastAsia="zh-Hans"/>
                    </w:rPr>
                    <w:t>承诺函、</w:t>
                  </w:r>
                  <w:r>
                    <w:rPr>
                      <w:rFonts w:hint="eastAsia" w:ascii="仿宋" w:hAnsi="仿宋" w:eastAsia="仿宋" w:cs="仿宋"/>
                      <w:sz w:val="24"/>
                      <w:highlight w:val="none"/>
                    </w:rPr>
                    <w:t>验收公示截图及各种文档资料等。根据实际供货数量及合同单价，甲方支付合同尾款，同时扣除违约金（若有）。</w:t>
                  </w:r>
                </w:p>
              </w:tc>
              <w:tc>
                <w:tcPr>
                  <w:tcW w:w="2916" w:type="dxa"/>
                  <w:shd w:val="clear" w:color="auto" w:fill="auto"/>
                  <w:vAlign w:val="center"/>
                </w:tcPr>
                <w:p w14:paraId="5FC5B186">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国库转账支付</w:t>
                  </w:r>
                </w:p>
              </w:tc>
            </w:tr>
          </w:tbl>
          <w:p w14:paraId="1007FB34">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双方确认甲方按前两款结算并向乙方支付的款项总额不超过合同总价。</w:t>
            </w:r>
          </w:p>
          <w:p w14:paraId="1D3CC29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前述甲方按乙方根据合同单价及实际供货数量结算付款的方式不影响甲方向乙方再行收取因乙方未全面按照合同约定履行而产生的违约金。</w:t>
            </w:r>
          </w:p>
        </w:tc>
      </w:tr>
      <w:tr w14:paraId="672CB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2D7020BD">
            <w:pPr>
              <w:spacing w:line="360" w:lineRule="auto"/>
              <w:rPr>
                <w:rFonts w:ascii="仿宋" w:hAnsi="仿宋" w:eastAsia="仿宋" w:cs="仿宋"/>
                <w:sz w:val="24"/>
                <w:highlight w:val="none"/>
              </w:rPr>
            </w:pPr>
            <w:r>
              <w:rPr>
                <w:rFonts w:hint="eastAsia" w:ascii="仿宋" w:hAnsi="仿宋" w:eastAsia="仿宋" w:cs="仿宋"/>
                <w:sz w:val="24"/>
                <w:highlight w:val="none"/>
              </w:rPr>
              <w:t>1.7.1</w:t>
            </w:r>
          </w:p>
        </w:tc>
        <w:tc>
          <w:tcPr>
            <w:tcW w:w="4461" w:type="pct"/>
            <w:vAlign w:val="center"/>
          </w:tcPr>
          <w:p w14:paraId="41A4B7D2">
            <w:pPr>
              <w:spacing w:line="360" w:lineRule="auto"/>
              <w:rPr>
                <w:rFonts w:ascii="仿宋" w:hAnsi="仿宋" w:eastAsia="仿宋" w:cs="仿宋"/>
                <w:sz w:val="24"/>
                <w:highlight w:val="none"/>
              </w:rPr>
            </w:pPr>
            <w:r>
              <w:rPr>
                <w:rFonts w:hint="eastAsia" w:ascii="仿宋" w:hAnsi="仿宋" w:eastAsia="仿宋" w:cs="仿宋"/>
                <w:sz w:val="24"/>
                <w:highlight w:val="none"/>
                <w:lang w:val="zh-CN"/>
              </w:rPr>
              <w:t>合同签订后</w:t>
            </w:r>
            <w:r>
              <w:rPr>
                <w:rFonts w:hint="eastAsia" w:ascii="仿宋" w:hAnsi="仿宋" w:eastAsia="仿宋" w:cs="仿宋"/>
                <w:sz w:val="24"/>
                <w:highlight w:val="none"/>
              </w:rPr>
              <w:t>15</w:t>
            </w:r>
            <w:r>
              <w:rPr>
                <w:rFonts w:hint="eastAsia" w:ascii="仿宋" w:hAnsi="仿宋" w:eastAsia="仿宋" w:cs="仿宋"/>
                <w:sz w:val="24"/>
                <w:highlight w:val="none"/>
                <w:lang w:val="zh-CN"/>
              </w:rPr>
              <w:t xml:space="preserve">日内乙方将货物运送到甲方指定地点并完成安装调试通过甲方验收。 </w:t>
            </w:r>
          </w:p>
        </w:tc>
      </w:tr>
      <w:tr w14:paraId="30BE9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3AC9738D">
            <w:pPr>
              <w:spacing w:line="360" w:lineRule="auto"/>
              <w:rPr>
                <w:rFonts w:ascii="仿宋" w:hAnsi="仿宋" w:eastAsia="仿宋" w:cs="仿宋"/>
                <w:sz w:val="24"/>
                <w:highlight w:val="none"/>
              </w:rPr>
            </w:pPr>
            <w:r>
              <w:rPr>
                <w:rFonts w:hint="eastAsia" w:ascii="仿宋" w:hAnsi="仿宋" w:eastAsia="仿宋" w:cs="仿宋"/>
                <w:sz w:val="24"/>
                <w:highlight w:val="none"/>
              </w:rPr>
              <w:t>1.7.2</w:t>
            </w:r>
          </w:p>
        </w:tc>
        <w:tc>
          <w:tcPr>
            <w:tcW w:w="4461" w:type="pct"/>
            <w:vAlign w:val="center"/>
          </w:tcPr>
          <w:p w14:paraId="5D62C223">
            <w:pPr>
              <w:spacing w:line="360" w:lineRule="auto"/>
              <w:rPr>
                <w:rFonts w:ascii="仿宋" w:hAnsi="仿宋" w:eastAsia="仿宋" w:cs="仿宋"/>
                <w:sz w:val="24"/>
                <w:highlight w:val="none"/>
              </w:rPr>
            </w:pPr>
            <w:r>
              <w:rPr>
                <w:rFonts w:hint="eastAsia" w:ascii="仿宋" w:hAnsi="仿宋" w:eastAsia="仿宋" w:cs="仿宋"/>
                <w:sz w:val="24"/>
                <w:highlight w:val="none"/>
              </w:rPr>
              <w:t>杭州市公安局交通警察支队（杭州市拱墅区文晖路336号）</w:t>
            </w:r>
          </w:p>
        </w:tc>
      </w:tr>
      <w:tr w14:paraId="6AAA0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19DB2554">
            <w:pPr>
              <w:spacing w:line="360" w:lineRule="auto"/>
              <w:rPr>
                <w:rFonts w:ascii="仿宋" w:hAnsi="仿宋" w:eastAsia="仿宋" w:cs="仿宋"/>
                <w:sz w:val="24"/>
                <w:highlight w:val="none"/>
              </w:rPr>
            </w:pPr>
            <w:r>
              <w:rPr>
                <w:rFonts w:hint="eastAsia" w:ascii="仿宋" w:hAnsi="仿宋" w:eastAsia="仿宋" w:cs="仿宋"/>
                <w:sz w:val="24"/>
                <w:highlight w:val="none"/>
              </w:rPr>
              <w:t>1.7.3</w:t>
            </w:r>
          </w:p>
        </w:tc>
        <w:tc>
          <w:tcPr>
            <w:tcW w:w="4461" w:type="pct"/>
            <w:vAlign w:val="center"/>
          </w:tcPr>
          <w:p w14:paraId="0733D61F">
            <w:pPr>
              <w:spacing w:line="360" w:lineRule="auto"/>
              <w:rPr>
                <w:rFonts w:ascii="仿宋" w:hAnsi="仿宋" w:eastAsia="仿宋" w:cs="仿宋"/>
                <w:sz w:val="24"/>
                <w:highlight w:val="none"/>
              </w:rPr>
            </w:pPr>
            <w:r>
              <w:rPr>
                <w:rFonts w:hint="eastAsia" w:ascii="仿宋" w:hAnsi="仿宋" w:eastAsia="仿宋" w:cs="仿宋"/>
                <w:sz w:val="24"/>
                <w:highlight w:val="none"/>
              </w:rPr>
              <w:t>现场交付</w:t>
            </w:r>
          </w:p>
        </w:tc>
      </w:tr>
      <w:tr w14:paraId="3C753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1793A0BA">
            <w:pPr>
              <w:spacing w:line="360" w:lineRule="auto"/>
              <w:rPr>
                <w:rFonts w:ascii="仿宋" w:hAnsi="仿宋" w:eastAsia="仿宋" w:cs="仿宋"/>
                <w:sz w:val="24"/>
                <w:highlight w:val="none"/>
              </w:rPr>
            </w:pPr>
            <w:r>
              <w:rPr>
                <w:rFonts w:hint="eastAsia" w:ascii="仿宋" w:hAnsi="仿宋" w:eastAsia="仿宋" w:cs="仿宋"/>
                <w:sz w:val="24"/>
                <w:highlight w:val="none"/>
              </w:rPr>
              <w:t>1.8.6</w:t>
            </w:r>
          </w:p>
        </w:tc>
        <w:tc>
          <w:tcPr>
            <w:tcW w:w="4461" w:type="pct"/>
            <w:vAlign w:val="center"/>
          </w:tcPr>
          <w:p w14:paraId="1589BBF7">
            <w:pPr>
              <w:spacing w:line="360" w:lineRule="auto"/>
              <w:rPr>
                <w:rFonts w:ascii="仿宋" w:hAnsi="仿宋" w:eastAsia="仿宋" w:cs="仿宋"/>
                <w:iCs/>
                <w:sz w:val="24"/>
                <w:highlight w:val="none"/>
              </w:rPr>
            </w:pPr>
            <w:r>
              <w:rPr>
                <w:rFonts w:hint="eastAsia" w:ascii="仿宋" w:hAnsi="仿宋" w:eastAsia="仿宋" w:cs="仿宋"/>
                <w:iCs/>
                <w:sz w:val="24"/>
                <w:highlight w:val="none"/>
              </w:rPr>
              <w:t>甲方违约责任：</w:t>
            </w:r>
          </w:p>
          <w:p w14:paraId="5FFCB5A4">
            <w:pPr>
              <w:spacing w:line="360" w:lineRule="auto"/>
              <w:rPr>
                <w:rFonts w:ascii="仿宋" w:hAnsi="仿宋" w:eastAsia="仿宋" w:cs="仿宋"/>
                <w:iCs/>
                <w:sz w:val="24"/>
                <w:highlight w:val="none"/>
              </w:rPr>
            </w:pPr>
            <w:r>
              <w:rPr>
                <w:rFonts w:hint="eastAsia" w:ascii="仿宋" w:hAnsi="仿宋" w:eastAsia="仿宋" w:cs="仿宋"/>
                <w:iCs/>
                <w:sz w:val="24"/>
                <w:highlight w:val="none"/>
              </w:rPr>
              <w:t>1、甲方应当履行合同约定的义务，如有违反，须承担相应的违约责任。</w:t>
            </w:r>
          </w:p>
          <w:p w14:paraId="7CD13648">
            <w:pPr>
              <w:spacing w:line="360" w:lineRule="auto"/>
              <w:rPr>
                <w:rFonts w:ascii="仿宋" w:hAnsi="仿宋" w:eastAsia="仿宋" w:cs="仿宋"/>
                <w:iCs/>
                <w:sz w:val="24"/>
                <w:highlight w:val="none"/>
              </w:rPr>
            </w:pPr>
            <w:r>
              <w:rPr>
                <w:rFonts w:hint="eastAsia" w:ascii="仿宋" w:hAnsi="仿宋" w:eastAsia="仿宋" w:cs="仿宋"/>
                <w:iCs/>
                <w:sz w:val="24"/>
                <w:highlight w:val="non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011C62F8">
            <w:pPr>
              <w:spacing w:line="360" w:lineRule="auto"/>
              <w:rPr>
                <w:rFonts w:ascii="仿宋" w:hAnsi="仿宋" w:eastAsia="仿宋" w:cs="仿宋"/>
                <w:iCs/>
                <w:sz w:val="24"/>
                <w:highlight w:val="none"/>
              </w:rPr>
            </w:pPr>
            <w:r>
              <w:rPr>
                <w:rFonts w:hint="eastAsia" w:ascii="仿宋" w:hAnsi="仿宋" w:eastAsia="仿宋" w:cs="仿宋"/>
                <w:iCs/>
                <w:sz w:val="24"/>
                <w:highlight w:val="none"/>
              </w:rPr>
              <w:t>乙方违约责任：</w:t>
            </w:r>
          </w:p>
          <w:p w14:paraId="390D6C7B">
            <w:pPr>
              <w:spacing w:line="360" w:lineRule="auto"/>
              <w:rPr>
                <w:rFonts w:ascii="仿宋" w:hAnsi="仿宋" w:eastAsia="仿宋" w:cs="仿宋"/>
                <w:iCs/>
                <w:sz w:val="24"/>
                <w:highlight w:val="none"/>
              </w:rPr>
            </w:pPr>
            <w:r>
              <w:rPr>
                <w:rFonts w:hint="eastAsia" w:ascii="仿宋" w:hAnsi="仿宋" w:eastAsia="仿宋" w:cs="仿宋"/>
                <w:iCs/>
                <w:sz w:val="24"/>
                <w:highlight w:val="none"/>
              </w:rPr>
              <w:t xml:space="preserve">1、除不可抗力外，如果乙方没有按照本合同约定的期限、地点和方式交付货物，那么甲方可要求乙方支付违约金，违约金按每迟延交付货物一日的应交付而未交付货物价格的0.05%计算，最高限额为本合同总价的20%；迟延交付货物的违约金计算数额达到前述最高限额之日起，甲方有权在要求乙方支付违约金的同时，书面通知乙方解除本合同。 </w:t>
            </w:r>
          </w:p>
          <w:p w14:paraId="530780DA">
            <w:pPr>
              <w:spacing w:line="360" w:lineRule="auto"/>
              <w:rPr>
                <w:rFonts w:ascii="仿宋" w:hAnsi="仿宋" w:eastAsia="仿宋" w:cs="仿宋"/>
                <w:iCs/>
                <w:sz w:val="24"/>
                <w:highlight w:val="none"/>
              </w:rPr>
            </w:pPr>
            <w:r>
              <w:rPr>
                <w:rFonts w:hint="eastAsia" w:ascii="仿宋" w:hAnsi="仿宋" w:eastAsia="仿宋" w:cs="仿宋"/>
                <w:iCs/>
                <w:sz w:val="24"/>
                <w:highlight w:val="none"/>
              </w:rPr>
              <w:t>2、乙方在项目验收时，两次无法通过验收的，甲方有权拒绝继续履行合同，并按《中华人民共和国民法典》中的有关条款索赔，且赔偿额不受合同总价的限制。</w:t>
            </w:r>
          </w:p>
          <w:p w14:paraId="61E70C27">
            <w:pPr>
              <w:spacing w:line="360" w:lineRule="auto"/>
              <w:rPr>
                <w:rFonts w:ascii="仿宋" w:hAnsi="仿宋" w:eastAsia="仿宋" w:cs="仿宋"/>
                <w:iCs/>
                <w:sz w:val="24"/>
                <w:highlight w:val="none"/>
              </w:rPr>
            </w:pPr>
            <w:r>
              <w:rPr>
                <w:rFonts w:hint="eastAsia" w:ascii="仿宋" w:hAnsi="仿宋" w:eastAsia="仿宋" w:cs="仿宋"/>
                <w:iCs/>
                <w:sz w:val="24"/>
                <w:highlight w:val="none"/>
              </w:rPr>
              <w:t>3、乙方提供的产品，必须符合合同规定的要求，如有不符，乙方应负责根据合同及甲方的要求采取补足或更换等处理措施，交货期不顺延。若补足或更换等处理后，无法达到合同及甲方的要求，甲方有权拒绝，单方解除合同并收回预付款项，并按《中华人民共和国民法典》中的有关条款索赔，且赔偿额不受合同总价的限制。</w:t>
            </w:r>
          </w:p>
          <w:p w14:paraId="77CA0FA7">
            <w:pPr>
              <w:spacing w:line="360" w:lineRule="auto"/>
              <w:rPr>
                <w:rFonts w:ascii="仿宋" w:hAnsi="仿宋" w:eastAsia="仿宋" w:cs="仿宋"/>
                <w:iCs/>
                <w:sz w:val="24"/>
                <w:highlight w:val="none"/>
              </w:rPr>
            </w:pPr>
            <w:r>
              <w:rPr>
                <w:rFonts w:hint="eastAsia" w:ascii="仿宋" w:hAnsi="仿宋" w:eastAsia="仿宋" w:cs="仿宋"/>
                <w:iCs/>
                <w:sz w:val="24"/>
                <w:highlight w:val="none"/>
              </w:rPr>
              <w:t>4、乙方在质保期内未按承诺提供售后服务的，每发生一次向甲方支付2000元违约金，违约金在乙方接到甲方支付通知7个工作日内予以支付。</w:t>
            </w:r>
          </w:p>
          <w:p w14:paraId="1DC7718E">
            <w:pPr>
              <w:spacing w:line="360" w:lineRule="auto"/>
              <w:rPr>
                <w:rFonts w:ascii="仿宋" w:hAnsi="仿宋" w:eastAsia="仿宋" w:cs="仿宋"/>
                <w:iCs/>
                <w:sz w:val="24"/>
                <w:highlight w:val="none"/>
              </w:rPr>
            </w:pPr>
            <w:r>
              <w:rPr>
                <w:rFonts w:hint="eastAsia" w:ascii="仿宋" w:hAnsi="仿宋" w:eastAsia="仿宋" w:cs="仿宋"/>
                <w:iCs/>
                <w:sz w:val="24"/>
                <w:highlight w:val="none"/>
              </w:rPr>
              <w:t>5、乙方不得将本合同的内容转包或分包（甲方书面同意的分包人除外），如被甲方发现将追回已支付的合同款，因此造成的一切损失由乙方负责赔偿。</w:t>
            </w:r>
          </w:p>
          <w:p w14:paraId="075C200B">
            <w:pPr>
              <w:spacing w:line="360" w:lineRule="auto"/>
              <w:rPr>
                <w:rFonts w:ascii="仿宋" w:hAnsi="仿宋" w:eastAsia="仿宋" w:cs="仿宋"/>
                <w:iCs/>
                <w:sz w:val="24"/>
                <w:highlight w:val="none"/>
              </w:rPr>
            </w:pPr>
            <w:r>
              <w:rPr>
                <w:rFonts w:hint="eastAsia" w:ascii="仿宋" w:hAnsi="仿宋" w:eastAsia="仿宋" w:cs="仿宋"/>
                <w:iCs/>
                <w:sz w:val="24"/>
                <w:highlight w:val="none"/>
              </w:rPr>
              <w:t>6、未按保密管理条款规定执行的，每发现一次处违约金10000元，如发生泄密事件，除赔偿甲方损失外，还应承担全部法律责任。</w:t>
            </w:r>
          </w:p>
          <w:p w14:paraId="7445F619">
            <w:pPr>
              <w:spacing w:line="360" w:lineRule="auto"/>
              <w:rPr>
                <w:rFonts w:ascii="仿宋" w:hAnsi="仿宋" w:eastAsia="仿宋" w:cs="仿宋"/>
                <w:iCs/>
                <w:sz w:val="24"/>
                <w:highlight w:val="none"/>
              </w:rPr>
            </w:pPr>
            <w:r>
              <w:rPr>
                <w:rFonts w:hint="eastAsia" w:ascii="仿宋" w:hAnsi="仿宋" w:eastAsia="仿宋" w:cs="仿宋"/>
                <w:iCs/>
                <w:sz w:val="24"/>
                <w:highlight w:val="none"/>
              </w:rPr>
              <w:t>7、乙方擅自变更人员及变更人员不符合合同约定的，每发生一次处违约金10000元。</w:t>
            </w:r>
          </w:p>
          <w:p w14:paraId="3AFF0E73">
            <w:pPr>
              <w:spacing w:line="360" w:lineRule="auto"/>
              <w:rPr>
                <w:rFonts w:ascii="仿宋" w:hAnsi="仿宋" w:eastAsia="仿宋" w:cs="仿宋"/>
                <w:iCs/>
                <w:sz w:val="24"/>
                <w:highlight w:val="none"/>
              </w:rPr>
            </w:pPr>
            <w:r>
              <w:rPr>
                <w:rFonts w:hint="eastAsia" w:ascii="仿宋" w:hAnsi="仿宋" w:eastAsia="仿宋" w:cs="仿宋"/>
                <w:iCs/>
                <w:sz w:val="24"/>
                <w:highlight w:val="none"/>
              </w:rPr>
              <w:t>8、乙方如未按网络安全履行责任和义务，每发生一次扣除违约金10000元。</w:t>
            </w:r>
          </w:p>
          <w:p w14:paraId="65DA24DF">
            <w:pPr>
              <w:spacing w:line="360" w:lineRule="auto"/>
              <w:rPr>
                <w:rFonts w:ascii="仿宋" w:hAnsi="仿宋" w:eastAsia="仿宋" w:cs="仿宋"/>
                <w:iCs/>
                <w:sz w:val="24"/>
                <w:highlight w:val="none"/>
              </w:rPr>
            </w:pPr>
            <w:r>
              <w:rPr>
                <w:rFonts w:hint="eastAsia" w:ascii="仿宋" w:hAnsi="仿宋" w:eastAsia="仿宋" w:cs="仿宋"/>
                <w:iCs/>
                <w:sz w:val="24"/>
                <w:highlight w:val="none"/>
              </w:rPr>
              <w:t>9、乙方及所派人员的伤亡事故和因乙方工作过错造成的安全管理事故，乙方自行负全部责任及相关费用。</w:t>
            </w:r>
          </w:p>
          <w:p w14:paraId="7CC569B5">
            <w:pPr>
              <w:spacing w:line="360" w:lineRule="auto"/>
              <w:rPr>
                <w:rFonts w:ascii="仿宋" w:hAnsi="仿宋" w:eastAsia="仿宋" w:cs="仿宋"/>
                <w:sz w:val="24"/>
                <w:highlight w:val="none"/>
              </w:rPr>
            </w:pPr>
            <w:r>
              <w:rPr>
                <w:rFonts w:hint="eastAsia" w:ascii="仿宋" w:hAnsi="仿宋" w:eastAsia="仿宋" w:cs="仿宋"/>
                <w:iCs/>
                <w:sz w:val="24"/>
                <w:highlight w:val="none"/>
              </w:rPr>
              <w:t xml:space="preserve">10、违约金在结算合同尾款时一次性扣除。 </w:t>
            </w:r>
          </w:p>
        </w:tc>
      </w:tr>
      <w:tr w14:paraId="1E154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77E95382">
            <w:pPr>
              <w:spacing w:line="360" w:lineRule="auto"/>
              <w:rPr>
                <w:rFonts w:ascii="仿宋" w:hAnsi="仿宋" w:eastAsia="仿宋" w:cs="仿宋"/>
                <w:sz w:val="24"/>
                <w:highlight w:val="none"/>
              </w:rPr>
            </w:pPr>
            <w:r>
              <w:rPr>
                <w:rFonts w:hint="eastAsia" w:ascii="仿宋" w:hAnsi="仿宋" w:eastAsia="仿宋" w:cs="仿宋"/>
                <w:sz w:val="24"/>
                <w:highlight w:val="none"/>
              </w:rPr>
              <w:t>1.9</w:t>
            </w:r>
          </w:p>
        </w:tc>
        <w:tc>
          <w:tcPr>
            <w:tcW w:w="4461" w:type="pct"/>
          </w:tcPr>
          <w:p w14:paraId="4D35A55A">
            <w:pPr>
              <w:spacing w:line="360" w:lineRule="auto"/>
              <w:rPr>
                <w:rFonts w:ascii="仿宋" w:hAnsi="仿宋" w:eastAsia="仿宋" w:cs="仿宋"/>
                <w:sz w:val="24"/>
                <w:highlight w:val="none"/>
              </w:rPr>
            </w:pPr>
            <w:r>
              <w:rPr>
                <w:rFonts w:hint="eastAsia" w:ascii="仿宋" w:hAnsi="仿宋" w:eastAsia="仿宋" w:cs="仿宋"/>
                <w:sz w:val="24"/>
                <w:highlight w:val="none"/>
              </w:rPr>
              <w:t>1.9.2</w:t>
            </w:r>
          </w:p>
        </w:tc>
      </w:tr>
      <w:tr w14:paraId="1B519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30AE2CB8">
            <w:pPr>
              <w:spacing w:line="360" w:lineRule="auto"/>
              <w:rPr>
                <w:rFonts w:ascii="仿宋" w:hAnsi="仿宋" w:eastAsia="仿宋" w:cs="仿宋"/>
                <w:sz w:val="24"/>
                <w:highlight w:val="none"/>
              </w:rPr>
            </w:pPr>
            <w:r>
              <w:rPr>
                <w:rFonts w:hint="eastAsia" w:ascii="仿宋" w:hAnsi="仿宋" w:eastAsia="仿宋" w:cs="仿宋"/>
                <w:sz w:val="24"/>
                <w:highlight w:val="none"/>
              </w:rPr>
              <w:t>1.9.1</w:t>
            </w:r>
          </w:p>
        </w:tc>
        <w:tc>
          <w:tcPr>
            <w:tcW w:w="4461" w:type="pct"/>
          </w:tcPr>
          <w:p w14:paraId="24F66371">
            <w:pPr>
              <w:spacing w:line="360" w:lineRule="auto"/>
              <w:rPr>
                <w:rFonts w:ascii="仿宋" w:hAnsi="仿宋" w:eastAsia="仿宋" w:cs="仿宋"/>
                <w:sz w:val="24"/>
                <w:highlight w:val="none"/>
              </w:rPr>
            </w:pPr>
            <w:r>
              <w:rPr>
                <w:rFonts w:hint="eastAsia" w:ascii="仿宋" w:hAnsi="仿宋" w:eastAsia="仿宋" w:cs="仿宋"/>
                <w:sz w:val="24"/>
                <w:highlight w:val="none"/>
              </w:rPr>
              <w:t>/</w:t>
            </w:r>
          </w:p>
        </w:tc>
      </w:tr>
      <w:tr w14:paraId="77034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24E5FCEF">
            <w:pPr>
              <w:spacing w:line="360" w:lineRule="auto"/>
              <w:rPr>
                <w:rFonts w:ascii="仿宋" w:hAnsi="仿宋" w:eastAsia="仿宋" w:cs="仿宋"/>
                <w:sz w:val="24"/>
                <w:highlight w:val="none"/>
              </w:rPr>
            </w:pPr>
            <w:r>
              <w:rPr>
                <w:rFonts w:hint="eastAsia" w:ascii="仿宋" w:hAnsi="仿宋" w:eastAsia="仿宋" w:cs="仿宋"/>
                <w:sz w:val="24"/>
                <w:highlight w:val="none"/>
              </w:rPr>
              <w:t>1.9.2</w:t>
            </w:r>
          </w:p>
        </w:tc>
        <w:tc>
          <w:tcPr>
            <w:tcW w:w="4461" w:type="pct"/>
          </w:tcPr>
          <w:p w14:paraId="262510D4">
            <w:pPr>
              <w:spacing w:line="360" w:lineRule="auto"/>
              <w:rPr>
                <w:rFonts w:ascii="仿宋" w:hAnsi="仿宋" w:eastAsia="仿宋" w:cs="仿宋"/>
                <w:sz w:val="24"/>
                <w:highlight w:val="none"/>
              </w:rPr>
            </w:pPr>
            <w:r>
              <w:rPr>
                <w:rFonts w:hint="eastAsia" w:ascii="仿宋" w:hAnsi="仿宋" w:eastAsia="仿宋" w:cs="仿宋"/>
                <w:sz w:val="24"/>
                <w:highlight w:val="none"/>
              </w:rPr>
              <w:t>向甲方所在地人民法院起诉。</w:t>
            </w:r>
          </w:p>
        </w:tc>
      </w:tr>
      <w:tr w14:paraId="44AB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54571791">
            <w:pPr>
              <w:spacing w:line="360" w:lineRule="auto"/>
              <w:rPr>
                <w:rFonts w:ascii="仿宋" w:hAnsi="仿宋" w:eastAsia="仿宋" w:cs="仿宋"/>
                <w:sz w:val="24"/>
                <w:highlight w:val="none"/>
              </w:rPr>
            </w:pPr>
            <w:r>
              <w:rPr>
                <w:rFonts w:hint="eastAsia" w:ascii="仿宋" w:hAnsi="仿宋" w:eastAsia="仿宋" w:cs="仿宋"/>
                <w:sz w:val="24"/>
                <w:highlight w:val="none"/>
              </w:rPr>
              <w:t>2.3.2</w:t>
            </w:r>
          </w:p>
        </w:tc>
        <w:tc>
          <w:tcPr>
            <w:tcW w:w="4461" w:type="pct"/>
          </w:tcPr>
          <w:p w14:paraId="2C2FE686">
            <w:pPr>
              <w:spacing w:line="360" w:lineRule="auto"/>
              <w:rPr>
                <w:rFonts w:ascii="仿宋" w:hAnsi="仿宋" w:eastAsia="仿宋" w:cs="仿宋"/>
                <w:sz w:val="24"/>
                <w:highlight w:val="none"/>
              </w:rPr>
            </w:pPr>
            <w:r>
              <w:rPr>
                <w:rFonts w:hint="eastAsia" w:ascii="仿宋" w:hAnsi="仿宋" w:eastAsia="仿宋" w:cs="仿宋"/>
                <w:sz w:val="24"/>
                <w:highlight w:val="none"/>
              </w:rPr>
              <w:t>具有知识产权的自控软件的知识产权归属，归甲方。</w:t>
            </w:r>
          </w:p>
        </w:tc>
      </w:tr>
      <w:tr w14:paraId="73F00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01C66CA4">
            <w:pPr>
              <w:spacing w:line="360" w:lineRule="auto"/>
              <w:rPr>
                <w:rFonts w:ascii="仿宋" w:hAnsi="仿宋" w:eastAsia="仿宋" w:cs="仿宋"/>
                <w:sz w:val="24"/>
                <w:highlight w:val="none"/>
              </w:rPr>
            </w:pPr>
            <w:r>
              <w:rPr>
                <w:rFonts w:hint="eastAsia" w:ascii="仿宋" w:hAnsi="仿宋" w:eastAsia="仿宋" w:cs="仿宋"/>
                <w:sz w:val="24"/>
                <w:highlight w:val="none"/>
              </w:rPr>
              <w:t>2.4.1</w:t>
            </w:r>
          </w:p>
        </w:tc>
        <w:tc>
          <w:tcPr>
            <w:tcW w:w="4461" w:type="pct"/>
          </w:tcPr>
          <w:p w14:paraId="344270D9">
            <w:pPr>
              <w:spacing w:line="360" w:lineRule="auto"/>
              <w:rPr>
                <w:rFonts w:ascii="仿宋" w:hAnsi="仿宋" w:eastAsia="仿宋" w:cs="仿宋"/>
                <w:sz w:val="24"/>
                <w:highlight w:val="none"/>
              </w:rPr>
            </w:pPr>
            <w:r>
              <w:rPr>
                <w:rFonts w:hint="eastAsia" w:ascii="仿宋" w:hAnsi="仿宋" w:eastAsia="仿宋" w:cs="仿宋"/>
                <w:sz w:val="24"/>
                <w:highlight w:val="none"/>
              </w:rPr>
              <w:t>/</w:t>
            </w:r>
          </w:p>
        </w:tc>
      </w:tr>
      <w:tr w14:paraId="39E35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596A5C70">
            <w:pPr>
              <w:spacing w:line="360" w:lineRule="auto"/>
              <w:rPr>
                <w:rFonts w:ascii="仿宋" w:hAnsi="仿宋" w:eastAsia="仿宋" w:cs="仿宋"/>
                <w:sz w:val="24"/>
                <w:highlight w:val="none"/>
              </w:rPr>
            </w:pPr>
            <w:r>
              <w:rPr>
                <w:rFonts w:hint="eastAsia" w:ascii="仿宋" w:hAnsi="仿宋" w:eastAsia="仿宋" w:cs="仿宋"/>
                <w:sz w:val="24"/>
                <w:highlight w:val="none"/>
              </w:rPr>
              <w:t>2.4.3</w:t>
            </w:r>
          </w:p>
        </w:tc>
        <w:tc>
          <w:tcPr>
            <w:tcW w:w="4461" w:type="pct"/>
          </w:tcPr>
          <w:p w14:paraId="606911F9">
            <w:pPr>
              <w:spacing w:line="360" w:lineRule="auto"/>
              <w:rPr>
                <w:rFonts w:ascii="仿宋" w:hAnsi="仿宋" w:eastAsia="仿宋" w:cs="仿宋"/>
                <w:sz w:val="24"/>
                <w:highlight w:val="none"/>
              </w:rPr>
            </w:pPr>
            <w:r>
              <w:rPr>
                <w:rFonts w:hint="eastAsia" w:ascii="仿宋" w:hAnsi="仿宋" w:eastAsia="仿宋" w:cs="仿宋"/>
                <w:sz w:val="24"/>
                <w:highlight w:val="none"/>
              </w:rPr>
              <w:t>装运货物的要求和通知：乙方装运货物后需在送货前三个工作日通知甲方。</w:t>
            </w:r>
          </w:p>
        </w:tc>
      </w:tr>
      <w:tr w14:paraId="08382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tcPr>
          <w:p w14:paraId="626AA6D7">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2.8 </w:t>
            </w:r>
          </w:p>
        </w:tc>
        <w:tc>
          <w:tcPr>
            <w:tcW w:w="4461" w:type="pct"/>
          </w:tcPr>
          <w:p w14:paraId="308F6591">
            <w:pPr>
              <w:spacing w:line="360" w:lineRule="auto"/>
              <w:rPr>
                <w:rFonts w:ascii="仿宋" w:hAnsi="仿宋" w:eastAsia="仿宋" w:cs="仿宋"/>
                <w:sz w:val="24"/>
                <w:highlight w:val="none"/>
              </w:rPr>
            </w:pPr>
            <w:r>
              <w:rPr>
                <w:rFonts w:hint="eastAsia" w:ascii="仿宋" w:hAnsi="仿宋" w:eastAsia="仿宋" w:cs="仿宋"/>
                <w:sz w:val="24"/>
                <w:highlight w:val="none"/>
              </w:rPr>
              <w:t>货物或者在途货物交付给第一承运人后的货物毁损、灭失的风险及一切责任由乙方承担，并赔偿甲方损失。</w:t>
            </w:r>
          </w:p>
        </w:tc>
      </w:tr>
      <w:tr w14:paraId="0D5B1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6E6B91AE">
            <w:pPr>
              <w:spacing w:line="360" w:lineRule="auto"/>
              <w:rPr>
                <w:rFonts w:ascii="仿宋" w:hAnsi="仿宋" w:eastAsia="仿宋" w:cs="仿宋"/>
                <w:sz w:val="24"/>
                <w:highlight w:val="none"/>
              </w:rPr>
            </w:pPr>
            <w:r>
              <w:rPr>
                <w:rFonts w:hint="eastAsia" w:ascii="仿宋" w:hAnsi="仿宋" w:eastAsia="仿宋" w:cs="仿宋"/>
                <w:sz w:val="24"/>
                <w:highlight w:val="none"/>
              </w:rPr>
              <w:t>2.12.3</w:t>
            </w:r>
          </w:p>
        </w:tc>
        <w:tc>
          <w:tcPr>
            <w:tcW w:w="4461" w:type="pct"/>
          </w:tcPr>
          <w:p w14:paraId="2FC0AA89">
            <w:pPr>
              <w:spacing w:line="360" w:lineRule="auto"/>
              <w:rPr>
                <w:rFonts w:ascii="仿宋" w:hAnsi="仿宋" w:eastAsia="仿宋" w:cs="仿宋"/>
                <w:sz w:val="24"/>
                <w:highlight w:val="none"/>
              </w:rPr>
            </w:pPr>
            <w:r>
              <w:rPr>
                <w:rFonts w:hint="eastAsia" w:ascii="仿宋" w:hAnsi="仿宋" w:eastAsia="仿宋" w:cs="仿宋"/>
                <w:sz w:val="24"/>
                <w:highlight w:val="none"/>
              </w:rPr>
              <w:t>因不可抗力致使合同有变更必要的，双方当事人应在3个工作日内以书面形式变更合同；</w:t>
            </w:r>
          </w:p>
        </w:tc>
      </w:tr>
      <w:tr w14:paraId="5032B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7B01F9E5">
            <w:pPr>
              <w:spacing w:line="360" w:lineRule="auto"/>
              <w:rPr>
                <w:rFonts w:ascii="仿宋" w:hAnsi="仿宋" w:eastAsia="仿宋" w:cs="仿宋"/>
                <w:sz w:val="24"/>
                <w:highlight w:val="none"/>
              </w:rPr>
            </w:pPr>
            <w:r>
              <w:rPr>
                <w:rFonts w:hint="eastAsia" w:ascii="仿宋" w:hAnsi="仿宋" w:eastAsia="仿宋" w:cs="仿宋"/>
                <w:sz w:val="24"/>
                <w:highlight w:val="none"/>
              </w:rPr>
              <w:t>2.12.4</w:t>
            </w:r>
          </w:p>
        </w:tc>
        <w:tc>
          <w:tcPr>
            <w:tcW w:w="4461" w:type="pct"/>
          </w:tcPr>
          <w:p w14:paraId="15DCBC5B">
            <w:pPr>
              <w:spacing w:line="360" w:lineRule="auto"/>
              <w:rPr>
                <w:rFonts w:ascii="仿宋" w:hAnsi="仿宋" w:eastAsia="仿宋" w:cs="仿宋"/>
                <w:sz w:val="24"/>
                <w:highlight w:val="none"/>
              </w:rPr>
            </w:pPr>
            <w:r>
              <w:rPr>
                <w:rFonts w:hint="eastAsia" w:ascii="仿宋" w:hAnsi="仿宋" w:eastAsia="仿宋" w:cs="仿宋"/>
                <w:sz w:val="24"/>
                <w:highlight w:val="none"/>
              </w:rPr>
              <w:t>受不可抗力影响的一方在不可抗力发生后，应在1个工作日内以书面形式通知对方当事人，并在3个工作日内，将有关部门出具的证明文件送达对方当事人。</w:t>
            </w:r>
          </w:p>
        </w:tc>
      </w:tr>
      <w:tr w14:paraId="4FA07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442755B2">
            <w:pPr>
              <w:spacing w:line="360" w:lineRule="auto"/>
              <w:rPr>
                <w:rFonts w:ascii="仿宋" w:hAnsi="仿宋" w:eastAsia="仿宋" w:cs="仿宋"/>
                <w:sz w:val="24"/>
                <w:highlight w:val="none"/>
              </w:rPr>
            </w:pPr>
            <w:r>
              <w:rPr>
                <w:rFonts w:hint="eastAsia" w:ascii="仿宋" w:hAnsi="仿宋" w:eastAsia="仿宋" w:cs="仿宋"/>
                <w:sz w:val="24"/>
                <w:highlight w:val="none"/>
              </w:rPr>
              <w:t>2.16.1</w:t>
            </w:r>
          </w:p>
        </w:tc>
        <w:tc>
          <w:tcPr>
            <w:tcW w:w="4461" w:type="pct"/>
          </w:tcPr>
          <w:p w14:paraId="340F724B">
            <w:pPr>
              <w:spacing w:line="360" w:lineRule="auto"/>
              <w:rPr>
                <w:rFonts w:ascii="仿宋" w:hAnsi="仿宋" w:eastAsia="仿宋" w:cs="仿宋"/>
                <w:sz w:val="24"/>
                <w:highlight w:val="none"/>
              </w:rPr>
            </w:pPr>
            <w:r>
              <w:rPr>
                <w:rFonts w:hint="eastAsia" w:ascii="仿宋" w:hAnsi="仿宋" w:eastAsia="仿宋" w:cs="仿宋"/>
                <w:sz w:val="24"/>
                <w:highlight w:val="none"/>
              </w:rPr>
              <w:t>乙方完成全部产品交付后。</w:t>
            </w:r>
          </w:p>
        </w:tc>
      </w:tr>
      <w:tr w14:paraId="27527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5B319E6A">
            <w:pPr>
              <w:spacing w:line="360" w:lineRule="auto"/>
              <w:rPr>
                <w:rFonts w:ascii="仿宋" w:hAnsi="仿宋" w:eastAsia="仿宋" w:cs="仿宋"/>
                <w:sz w:val="24"/>
                <w:highlight w:val="none"/>
              </w:rPr>
            </w:pPr>
            <w:r>
              <w:rPr>
                <w:rFonts w:hint="eastAsia" w:ascii="仿宋" w:hAnsi="仿宋" w:eastAsia="仿宋" w:cs="仿宋"/>
                <w:sz w:val="24"/>
                <w:highlight w:val="none"/>
              </w:rPr>
              <w:t>2.16.3</w:t>
            </w:r>
          </w:p>
        </w:tc>
        <w:tc>
          <w:tcPr>
            <w:tcW w:w="4461" w:type="pct"/>
            <w:vAlign w:val="center"/>
          </w:tcPr>
          <w:p w14:paraId="19972652">
            <w:pPr>
              <w:numPr>
                <w:ilvl w:val="255"/>
                <w:numId w:val="0"/>
              </w:numPr>
              <w:spacing w:line="360" w:lineRule="auto"/>
              <w:jc w:val="left"/>
              <w:rPr>
                <w:rFonts w:ascii="仿宋" w:hAnsi="仿宋" w:eastAsia="仿宋" w:cs="仿宋"/>
                <w:sz w:val="24"/>
                <w:highlight w:val="none"/>
              </w:rPr>
            </w:pPr>
            <w:r>
              <w:rPr>
                <w:rFonts w:hint="eastAsia" w:ascii="仿宋" w:hAnsi="仿宋" w:eastAsia="仿宋" w:cs="仿宋"/>
                <w:sz w:val="24"/>
                <w:highlight w:val="non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56A5DB26">
            <w:pPr>
              <w:numPr>
                <w:ilvl w:val="255"/>
                <w:numId w:val="0"/>
              </w:numPr>
              <w:spacing w:line="360" w:lineRule="auto"/>
              <w:jc w:val="left"/>
              <w:rPr>
                <w:rFonts w:ascii="仿宋" w:hAnsi="仿宋" w:eastAsia="仿宋" w:cs="仿宋"/>
                <w:sz w:val="24"/>
                <w:highlight w:val="none"/>
              </w:rPr>
            </w:pPr>
            <w:r>
              <w:rPr>
                <w:rFonts w:hint="eastAsia" w:ascii="仿宋" w:hAnsi="仿宋" w:eastAsia="仿宋" w:cs="仿宋"/>
                <w:sz w:val="24"/>
                <w:highlight w:val="none"/>
              </w:rPr>
              <w:t>（2）严格按照采购合同开展履约验收（一般程序）。甲方成立验收小组（验收小组由5人组成，其中甲方代表1人，其余验收小组成员由第三方机构从政采云政企区专家库相关专业随机抽取产生），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并在财政指定媒体上公示无异议后生效。验收结果与采购合同约定的资金支付挂钩。履约验收的各项资料应当存档备查。</w:t>
            </w:r>
          </w:p>
          <w:p w14:paraId="33D525F5">
            <w:pPr>
              <w:numPr>
                <w:ilvl w:val="255"/>
                <w:numId w:val="0"/>
              </w:numPr>
              <w:spacing w:line="360" w:lineRule="auto"/>
              <w:jc w:val="left"/>
              <w:rPr>
                <w:rFonts w:ascii="仿宋" w:hAnsi="仿宋" w:eastAsia="仿宋" w:cs="仿宋"/>
                <w:sz w:val="24"/>
                <w:highlight w:val="none"/>
              </w:rPr>
            </w:pPr>
            <w:r>
              <w:rPr>
                <w:rFonts w:hint="eastAsia" w:ascii="仿宋" w:hAnsi="仿宋" w:eastAsia="仿宋" w:cs="仿宋"/>
                <w:sz w:val="24"/>
                <w:highlight w:val="none"/>
              </w:rPr>
              <w:t>（3）验收合格的项目，甲方将根据采购合同的约定及时向乙方支付采购资金。验收不合格的项目，甲方将依法及时处理。采购合同的履行、违约责任和解决争议的方式等适用《中华人民共和国民法典》。</w:t>
            </w:r>
          </w:p>
          <w:p w14:paraId="131E0A17">
            <w:pPr>
              <w:numPr>
                <w:ilvl w:val="255"/>
                <w:numId w:val="0"/>
              </w:numPr>
              <w:spacing w:line="360" w:lineRule="auto"/>
              <w:jc w:val="left"/>
              <w:rPr>
                <w:rFonts w:ascii="仿宋" w:hAnsi="仿宋" w:eastAsia="仿宋" w:cs="仿宋"/>
                <w:sz w:val="24"/>
                <w:highlight w:val="none"/>
              </w:rPr>
            </w:pPr>
            <w:r>
              <w:rPr>
                <w:rFonts w:hint="eastAsia" w:ascii="仿宋" w:hAnsi="仿宋" w:eastAsia="仿宋" w:cs="仿宋"/>
                <w:sz w:val="24"/>
                <w:highlight w:val="none"/>
              </w:rPr>
              <w:t>（4）验收产生的费用：首次验收费用由甲方承担，如首次验收不合格，后续验收费用由乙方支付。</w:t>
            </w:r>
          </w:p>
          <w:p w14:paraId="0275BEEB">
            <w:pPr>
              <w:numPr>
                <w:ilvl w:val="255"/>
                <w:numId w:val="0"/>
              </w:numPr>
              <w:spacing w:line="360" w:lineRule="auto"/>
              <w:jc w:val="left"/>
              <w:rPr>
                <w:rFonts w:ascii="仿宋" w:hAnsi="仿宋" w:eastAsia="仿宋" w:cs="仿宋"/>
                <w:sz w:val="24"/>
                <w:highlight w:val="none"/>
              </w:rPr>
            </w:pPr>
            <w:r>
              <w:rPr>
                <w:rFonts w:hint="eastAsia" w:ascii="仿宋" w:hAnsi="仿宋" w:eastAsia="仿宋" w:cs="仿宋"/>
                <w:sz w:val="24"/>
                <w:highlight w:val="none"/>
              </w:rPr>
              <w:t>（5）验收内容及资料要求：</w:t>
            </w:r>
          </w:p>
          <w:p w14:paraId="7A29F770">
            <w:pPr>
              <w:numPr>
                <w:ilvl w:val="255"/>
                <w:numId w:val="0"/>
              </w:numPr>
              <w:spacing w:line="360" w:lineRule="auto"/>
              <w:jc w:val="left"/>
              <w:rPr>
                <w:rFonts w:ascii="仿宋" w:hAnsi="仿宋" w:eastAsia="仿宋" w:cs="仿宋"/>
                <w:sz w:val="24"/>
                <w:highlight w:val="none"/>
              </w:rPr>
            </w:pPr>
            <w:r>
              <w:rPr>
                <w:rFonts w:hint="eastAsia" w:ascii="仿宋" w:hAnsi="仿宋" w:eastAsia="仿宋" w:cs="仿宋"/>
                <w:sz w:val="24"/>
                <w:highlight w:val="none"/>
              </w:rPr>
              <w:t>根据采购文件确定的技术指标或者服务要求确定验收指标和标准。未进行相应约定的，应当符合国家强制性规定、政策要求、安全标准、行业或企业有关标准等。</w:t>
            </w:r>
          </w:p>
          <w:p w14:paraId="37067B20">
            <w:pPr>
              <w:pStyle w:val="25"/>
              <w:spacing w:line="360" w:lineRule="auto"/>
              <w:ind w:firstLine="0" w:firstLineChars="0"/>
              <w:rPr>
                <w:rFonts w:ascii="仿宋" w:hAnsi="仿宋" w:eastAsia="仿宋" w:cs="仿宋"/>
                <w:highlight w:val="none"/>
              </w:rPr>
            </w:pPr>
            <w:r>
              <w:rPr>
                <w:rFonts w:hint="eastAsia" w:ascii="仿宋" w:hAnsi="仿宋" w:eastAsia="仿宋" w:cs="仿宋"/>
                <w:highlight w:val="none"/>
              </w:rPr>
              <w:t>验收内容：</w:t>
            </w:r>
          </w:p>
          <w:tbl>
            <w:tblPr>
              <w:tblStyle w:val="64"/>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91"/>
              <w:gridCol w:w="5633"/>
            </w:tblGrid>
            <w:tr w14:paraId="6A84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5" w:type="dxa"/>
                  <w:vAlign w:val="center"/>
                </w:tcPr>
                <w:p w14:paraId="0EAE59B6">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序号</w:t>
                  </w:r>
                </w:p>
              </w:tc>
              <w:tc>
                <w:tcPr>
                  <w:tcW w:w="1691" w:type="dxa"/>
                  <w:vAlign w:val="center"/>
                </w:tcPr>
                <w:p w14:paraId="51B461D9">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验收内容</w:t>
                  </w:r>
                </w:p>
              </w:tc>
              <w:tc>
                <w:tcPr>
                  <w:tcW w:w="5633" w:type="dxa"/>
                  <w:vAlign w:val="center"/>
                </w:tcPr>
                <w:p w14:paraId="101AADA8">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验收标准</w:t>
                  </w:r>
                </w:p>
              </w:tc>
            </w:tr>
            <w:tr w14:paraId="2B17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35" w:type="dxa"/>
                  <w:vAlign w:val="center"/>
                </w:tcPr>
                <w:p w14:paraId="02FE08AF">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1</w:t>
                  </w:r>
                </w:p>
              </w:tc>
              <w:tc>
                <w:tcPr>
                  <w:tcW w:w="1691" w:type="dxa"/>
                  <w:vAlign w:val="center"/>
                </w:tcPr>
                <w:p w14:paraId="669FD69F">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质量</w:t>
                  </w:r>
                </w:p>
              </w:tc>
              <w:tc>
                <w:tcPr>
                  <w:tcW w:w="5633" w:type="dxa"/>
                  <w:vAlign w:val="center"/>
                </w:tcPr>
                <w:p w14:paraId="1CF982AF">
                  <w:pPr>
                    <w:widowControl/>
                    <w:spacing w:line="360" w:lineRule="auto"/>
                    <w:rPr>
                      <w:rFonts w:ascii="仿宋" w:hAnsi="仿宋" w:eastAsia="仿宋" w:cs="仿宋"/>
                      <w:sz w:val="24"/>
                      <w:highlight w:val="none"/>
                    </w:rPr>
                  </w:pPr>
                  <w:r>
                    <w:rPr>
                      <w:rFonts w:hint="eastAsia" w:ascii="仿宋" w:hAnsi="仿宋" w:eastAsia="仿宋" w:cs="仿宋"/>
                      <w:sz w:val="24"/>
                      <w:highlight w:val="none"/>
                    </w:rPr>
                    <w:t>提供的产品品牌、型号、数量等与合同相符，质量符合国家标准，提供的产品</w:t>
                  </w:r>
                  <w:r>
                    <w:rPr>
                      <w:rFonts w:hint="eastAsia" w:ascii="仿宋" w:hAnsi="仿宋" w:eastAsia="仿宋" w:cs="仿宋"/>
                      <w:sz w:val="24"/>
                      <w:highlight w:val="none"/>
                      <w:lang w:eastAsia="zh-Hans"/>
                    </w:rPr>
                    <w:t>合格证原件、</w:t>
                  </w:r>
                  <w:r>
                    <w:rPr>
                      <w:rFonts w:hint="eastAsia" w:ascii="仿宋" w:hAnsi="仿宋" w:eastAsia="仿宋" w:cs="仿宋"/>
                      <w:sz w:val="24"/>
                      <w:highlight w:val="none"/>
                    </w:rPr>
                    <w:t>产品清单、</w:t>
                  </w:r>
                  <w:r>
                    <w:rPr>
                      <w:rFonts w:hint="eastAsia" w:ascii="仿宋" w:hAnsi="仿宋" w:eastAsia="仿宋" w:cs="仿宋"/>
                      <w:sz w:val="24"/>
                      <w:highlight w:val="none"/>
                      <w:lang w:eastAsia="zh-Hans"/>
                    </w:rPr>
                    <w:t>配套的技术资料（系统说明文件、用户手册(用户安装、操作、维护、故障排除)等）</w:t>
                  </w:r>
                  <w:r>
                    <w:rPr>
                      <w:rFonts w:hint="eastAsia" w:ascii="仿宋" w:hAnsi="仿宋" w:eastAsia="仿宋" w:cs="仿宋"/>
                      <w:sz w:val="24"/>
                      <w:highlight w:val="none"/>
                    </w:rPr>
                    <w:t>、</w:t>
                  </w:r>
                  <w:r>
                    <w:rPr>
                      <w:rFonts w:hint="eastAsia" w:ascii="仿宋" w:hAnsi="仿宋" w:eastAsia="仿宋" w:cs="仿宋"/>
                      <w:snapToGrid w:val="0"/>
                      <w:kern w:val="0"/>
                      <w:sz w:val="24"/>
                      <w:highlight w:val="none"/>
                    </w:rPr>
                    <w:t>信创符合性测试报告、</w:t>
                  </w:r>
                  <w:r>
                    <w:rPr>
                      <w:rFonts w:hint="eastAsia" w:ascii="仿宋" w:hAnsi="仿宋" w:eastAsia="仿宋" w:cs="仿宋"/>
                      <w:kern w:val="0"/>
                      <w:sz w:val="24"/>
                      <w:highlight w:val="none"/>
                    </w:rPr>
                    <w:t>产品参数的检测及认证报告、</w:t>
                  </w:r>
                  <w:r>
                    <w:rPr>
                      <w:rFonts w:hint="eastAsia" w:ascii="仿宋" w:hAnsi="仿宋" w:eastAsia="仿宋" w:cs="仿宋"/>
                      <w:sz w:val="24"/>
                      <w:highlight w:val="none"/>
                      <w:lang w:eastAsia="zh-Hans"/>
                    </w:rPr>
                    <w:t>质保</w:t>
                  </w:r>
                  <w:r>
                    <w:rPr>
                      <w:rFonts w:hint="eastAsia" w:ascii="仿宋" w:hAnsi="仿宋" w:eastAsia="仿宋" w:cs="仿宋"/>
                      <w:sz w:val="24"/>
                      <w:highlight w:val="none"/>
                    </w:rPr>
                    <w:t>售后</w:t>
                  </w:r>
                  <w:r>
                    <w:rPr>
                      <w:rFonts w:hint="eastAsia" w:ascii="仿宋" w:hAnsi="仿宋" w:eastAsia="仿宋" w:cs="仿宋"/>
                      <w:sz w:val="24"/>
                      <w:highlight w:val="none"/>
                      <w:lang w:eastAsia="zh-Hans"/>
                    </w:rPr>
                    <w:t>承诺函</w:t>
                  </w:r>
                  <w:r>
                    <w:rPr>
                      <w:rFonts w:hint="eastAsia" w:ascii="仿宋" w:hAnsi="仿宋" w:eastAsia="仿宋" w:cs="仿宋"/>
                      <w:sz w:val="24"/>
                      <w:highlight w:val="none"/>
                    </w:rPr>
                    <w:t>等。</w:t>
                  </w:r>
                </w:p>
              </w:tc>
            </w:tr>
            <w:tr w14:paraId="25E0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35" w:type="dxa"/>
                  <w:vAlign w:val="center"/>
                </w:tcPr>
                <w:p w14:paraId="342A9969">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2</w:t>
                  </w:r>
                </w:p>
              </w:tc>
              <w:tc>
                <w:tcPr>
                  <w:tcW w:w="1691" w:type="dxa"/>
                  <w:vAlign w:val="center"/>
                </w:tcPr>
                <w:p w14:paraId="614C207E">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交货</w:t>
                  </w:r>
                </w:p>
              </w:tc>
              <w:tc>
                <w:tcPr>
                  <w:tcW w:w="5633" w:type="dxa"/>
                  <w:vAlign w:val="center"/>
                </w:tcPr>
                <w:p w14:paraId="40876953">
                  <w:pPr>
                    <w:widowControl/>
                    <w:spacing w:line="360" w:lineRule="auto"/>
                    <w:rPr>
                      <w:rFonts w:ascii="仿宋" w:hAnsi="仿宋" w:eastAsia="仿宋" w:cs="仿宋"/>
                      <w:sz w:val="24"/>
                      <w:highlight w:val="none"/>
                    </w:rPr>
                  </w:pPr>
                  <w:r>
                    <w:rPr>
                      <w:rFonts w:hint="eastAsia" w:ascii="仿宋" w:hAnsi="仿宋" w:eastAsia="仿宋" w:cs="仿宋"/>
                      <w:sz w:val="24"/>
                      <w:highlight w:val="none"/>
                    </w:rPr>
                    <w:t>项目按送货要求完成供货、安装、调试、并在规定的时间内送达。</w:t>
                  </w:r>
                </w:p>
              </w:tc>
            </w:tr>
            <w:tr w14:paraId="64C2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5" w:type="dxa"/>
                  <w:vAlign w:val="center"/>
                </w:tcPr>
                <w:p w14:paraId="2E371623">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3</w:t>
                  </w:r>
                </w:p>
              </w:tc>
              <w:tc>
                <w:tcPr>
                  <w:tcW w:w="1691" w:type="dxa"/>
                  <w:vAlign w:val="center"/>
                </w:tcPr>
                <w:p w14:paraId="125902C7">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安全和保密</w:t>
                  </w:r>
                </w:p>
              </w:tc>
              <w:tc>
                <w:tcPr>
                  <w:tcW w:w="5633" w:type="dxa"/>
                  <w:vAlign w:val="center"/>
                </w:tcPr>
                <w:p w14:paraId="7BCC3965">
                  <w:pPr>
                    <w:widowControl/>
                    <w:spacing w:line="360" w:lineRule="auto"/>
                    <w:rPr>
                      <w:rFonts w:ascii="仿宋" w:hAnsi="仿宋" w:eastAsia="仿宋" w:cs="仿宋"/>
                      <w:sz w:val="24"/>
                      <w:highlight w:val="none"/>
                    </w:rPr>
                  </w:pPr>
                  <w:r>
                    <w:rPr>
                      <w:rFonts w:hint="eastAsia" w:ascii="仿宋" w:hAnsi="仿宋" w:eastAsia="仿宋" w:cs="仿宋"/>
                      <w:sz w:val="24"/>
                      <w:highlight w:val="none"/>
                    </w:rPr>
                    <w:t>与甲方签订安全保密协议、个人保密承诺书、并进行日常保密教育。</w:t>
                  </w:r>
                </w:p>
              </w:tc>
            </w:tr>
            <w:tr w14:paraId="4E8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5" w:type="dxa"/>
                  <w:vAlign w:val="center"/>
                </w:tcPr>
                <w:p w14:paraId="23E0E6EC">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4</w:t>
                  </w:r>
                </w:p>
              </w:tc>
              <w:tc>
                <w:tcPr>
                  <w:tcW w:w="1691" w:type="dxa"/>
                  <w:vAlign w:val="center"/>
                </w:tcPr>
                <w:p w14:paraId="0607A116">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人员要求</w:t>
                  </w:r>
                </w:p>
              </w:tc>
              <w:tc>
                <w:tcPr>
                  <w:tcW w:w="5633" w:type="dxa"/>
                  <w:vAlign w:val="center"/>
                </w:tcPr>
                <w:p w14:paraId="6DBB890E">
                  <w:pPr>
                    <w:widowControl/>
                    <w:spacing w:line="360" w:lineRule="auto"/>
                    <w:rPr>
                      <w:rFonts w:ascii="仿宋" w:hAnsi="仿宋" w:eastAsia="仿宋" w:cs="仿宋"/>
                      <w:sz w:val="24"/>
                      <w:highlight w:val="none"/>
                    </w:rPr>
                  </w:pPr>
                  <w:r>
                    <w:rPr>
                      <w:rFonts w:hint="eastAsia" w:ascii="仿宋" w:hAnsi="仿宋" w:eastAsia="仿宋" w:cs="仿宋"/>
                      <w:sz w:val="24"/>
                      <w:highlight w:val="none"/>
                    </w:rPr>
                    <w:t>按合同及投标文件承诺提供服务人员。</w:t>
                  </w:r>
                </w:p>
              </w:tc>
            </w:tr>
            <w:tr w14:paraId="3EA0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5" w:type="dxa"/>
                  <w:vAlign w:val="center"/>
                </w:tcPr>
                <w:p w14:paraId="7CAB5CDF">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5</w:t>
                  </w:r>
                </w:p>
              </w:tc>
              <w:tc>
                <w:tcPr>
                  <w:tcW w:w="1691" w:type="dxa"/>
                  <w:vAlign w:val="center"/>
                </w:tcPr>
                <w:p w14:paraId="5516CBC0">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信创符合性测评报告</w:t>
                  </w:r>
                </w:p>
              </w:tc>
              <w:tc>
                <w:tcPr>
                  <w:tcW w:w="5633" w:type="dxa"/>
                  <w:vAlign w:val="center"/>
                </w:tcPr>
                <w:p w14:paraId="66935E96">
                  <w:pPr>
                    <w:widowControl/>
                    <w:spacing w:line="360" w:lineRule="auto"/>
                    <w:rPr>
                      <w:rFonts w:ascii="仿宋" w:hAnsi="仿宋" w:eastAsia="仿宋" w:cs="仿宋"/>
                      <w:sz w:val="24"/>
                      <w:highlight w:val="none"/>
                    </w:rPr>
                  </w:pPr>
                  <w:r>
                    <w:rPr>
                      <w:rFonts w:hint="eastAsia" w:ascii="仿宋" w:hAnsi="仿宋" w:eastAsia="仿宋" w:cs="仿宋"/>
                      <w:sz w:val="24"/>
                      <w:highlight w:val="none"/>
                    </w:rPr>
                    <w:t>按合同及投标承诺提供操作系统的信创符合性报告。</w:t>
                  </w:r>
                </w:p>
              </w:tc>
            </w:tr>
            <w:tr w14:paraId="2BEF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5" w:type="dxa"/>
                  <w:vAlign w:val="center"/>
                </w:tcPr>
                <w:p w14:paraId="32084C6F">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6</w:t>
                  </w:r>
                </w:p>
              </w:tc>
              <w:tc>
                <w:tcPr>
                  <w:tcW w:w="1691" w:type="dxa"/>
                  <w:vAlign w:val="center"/>
                </w:tcPr>
                <w:p w14:paraId="03690C8E">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网络安全与责任管理</w:t>
                  </w:r>
                </w:p>
              </w:tc>
              <w:tc>
                <w:tcPr>
                  <w:tcW w:w="5633" w:type="dxa"/>
                  <w:vAlign w:val="center"/>
                </w:tcPr>
                <w:p w14:paraId="701348F9">
                  <w:pPr>
                    <w:spacing w:line="360" w:lineRule="auto"/>
                    <w:rPr>
                      <w:rFonts w:ascii="仿宋" w:hAnsi="仿宋" w:eastAsia="仿宋" w:cs="仿宋"/>
                      <w:sz w:val="24"/>
                      <w:highlight w:val="none"/>
                      <w:lang w:val="zh-CN"/>
                    </w:rPr>
                  </w:pPr>
                  <w:r>
                    <w:rPr>
                      <w:rFonts w:hint="eastAsia" w:ascii="仿宋" w:hAnsi="仿宋" w:eastAsia="仿宋" w:cs="仿宋"/>
                      <w:sz w:val="24"/>
                      <w:highlight w:val="none"/>
                    </w:rPr>
                    <w:t>1）</w:t>
                  </w:r>
                  <w:r>
                    <w:rPr>
                      <w:rFonts w:hint="eastAsia" w:ascii="仿宋" w:hAnsi="仿宋" w:eastAsia="仿宋" w:cs="仿宋"/>
                      <w:sz w:val="24"/>
                      <w:highlight w:val="none"/>
                      <w:lang w:val="zh-CN"/>
                    </w:rPr>
                    <w:t>明确乙方法定代表人为合作事项网络安全第一责任人，具体承担合作事项的部门主要负责人为直接责任人。</w:t>
                  </w:r>
                </w:p>
                <w:p w14:paraId="2EE36ACD">
                  <w:pPr>
                    <w:spacing w:line="360" w:lineRule="auto"/>
                    <w:rPr>
                      <w:rFonts w:ascii="仿宋" w:hAnsi="仿宋" w:eastAsia="仿宋" w:cs="仿宋"/>
                      <w:sz w:val="24"/>
                      <w:highlight w:val="none"/>
                      <w:lang w:val="zh-CN"/>
                    </w:rPr>
                  </w:pPr>
                  <w:r>
                    <w:rPr>
                      <w:rFonts w:hint="eastAsia" w:ascii="仿宋" w:hAnsi="仿宋" w:eastAsia="仿宋" w:cs="仿宋"/>
                      <w:sz w:val="24"/>
                      <w:highlight w:val="none"/>
                    </w:rPr>
                    <w:t>2）不得将非主体、非关键性的“运输”工作外的合同内容进行分包，不得转包合同内容。</w:t>
                  </w:r>
                </w:p>
                <w:p w14:paraId="6584F524">
                  <w:pPr>
                    <w:spacing w:line="360" w:lineRule="auto"/>
                    <w:rPr>
                      <w:rFonts w:ascii="仿宋" w:hAnsi="仿宋" w:eastAsia="仿宋" w:cs="仿宋"/>
                      <w:sz w:val="24"/>
                      <w:highlight w:val="none"/>
                      <w:lang w:val="zh-CN"/>
                    </w:rPr>
                  </w:pPr>
                  <w:r>
                    <w:rPr>
                      <w:rFonts w:hint="eastAsia" w:ascii="仿宋" w:hAnsi="仿宋" w:eastAsia="仿宋" w:cs="仿宋"/>
                      <w:sz w:val="24"/>
                      <w:highlight w:val="none"/>
                    </w:rPr>
                    <w:t>3）</w:t>
                  </w:r>
                  <w:r>
                    <w:rPr>
                      <w:rFonts w:hint="eastAsia" w:ascii="仿宋" w:hAnsi="仿宋" w:eastAsia="仿宋" w:cs="仿宋"/>
                      <w:sz w:val="24"/>
                      <w:highlight w:val="none"/>
                      <w:lang w:val="zh-CN"/>
                    </w:rPr>
                    <w:t>乙方应制订与合作事项相关的网络安全保障方案和网络安全事件应急预案。</w:t>
                  </w:r>
                </w:p>
                <w:p w14:paraId="38BD4889">
                  <w:pPr>
                    <w:spacing w:line="360" w:lineRule="auto"/>
                    <w:rPr>
                      <w:rFonts w:ascii="仿宋" w:hAnsi="仿宋" w:eastAsia="仿宋" w:cs="仿宋"/>
                      <w:sz w:val="24"/>
                      <w:highlight w:val="none"/>
                      <w:lang w:val="zh-CN"/>
                    </w:rPr>
                  </w:pPr>
                  <w:r>
                    <w:rPr>
                      <w:rFonts w:hint="eastAsia" w:ascii="仿宋" w:hAnsi="仿宋" w:eastAsia="仿宋" w:cs="仿宋"/>
                      <w:sz w:val="24"/>
                      <w:highlight w:val="none"/>
                    </w:rPr>
                    <w:t>4）</w:t>
                  </w:r>
                  <w:r>
                    <w:rPr>
                      <w:rFonts w:hint="eastAsia" w:ascii="仿宋" w:hAnsi="仿宋" w:eastAsia="仿宋" w:cs="仿宋"/>
                      <w:sz w:val="24"/>
                      <w:highlight w:val="none"/>
                      <w:lang w:val="zh-CN"/>
                    </w:rPr>
                    <w:t>乙方发现网络安全漏洞、缺陷或者其他严重网络安全风险，应及时向甲方报告。</w:t>
                  </w:r>
                </w:p>
                <w:p w14:paraId="50947D2B">
                  <w:pPr>
                    <w:spacing w:line="360" w:lineRule="auto"/>
                    <w:rPr>
                      <w:rFonts w:ascii="仿宋" w:hAnsi="仿宋" w:eastAsia="仿宋" w:cs="仿宋"/>
                      <w:sz w:val="24"/>
                      <w:highlight w:val="none"/>
                      <w:lang w:val="zh-CN"/>
                    </w:rPr>
                  </w:pPr>
                  <w:r>
                    <w:rPr>
                      <w:rFonts w:hint="eastAsia" w:ascii="仿宋" w:hAnsi="仿宋" w:eastAsia="仿宋" w:cs="仿宋"/>
                      <w:sz w:val="24"/>
                      <w:highlight w:val="none"/>
                    </w:rPr>
                    <w:t>5）</w:t>
                  </w:r>
                  <w:r>
                    <w:rPr>
                      <w:rFonts w:hint="eastAsia" w:ascii="仿宋" w:hAnsi="仿宋" w:eastAsia="仿宋" w:cs="仿宋"/>
                      <w:sz w:val="24"/>
                      <w:highlight w:val="none"/>
                      <w:lang w:val="zh-CN"/>
                    </w:rPr>
                    <w:t>处理合作事项的信息平台应当优先采用安全可信的硬件和软件产品。</w:t>
                  </w:r>
                </w:p>
                <w:p w14:paraId="6B92CCCF">
                  <w:pPr>
                    <w:spacing w:line="360" w:lineRule="auto"/>
                    <w:rPr>
                      <w:rFonts w:ascii="仿宋" w:hAnsi="仿宋" w:eastAsia="仿宋" w:cs="仿宋"/>
                      <w:sz w:val="24"/>
                      <w:highlight w:val="none"/>
                      <w:lang w:val="zh-CN"/>
                    </w:rPr>
                  </w:pPr>
                  <w:r>
                    <w:rPr>
                      <w:rFonts w:hint="eastAsia" w:ascii="仿宋" w:hAnsi="仿宋" w:eastAsia="仿宋" w:cs="仿宋"/>
                      <w:sz w:val="24"/>
                      <w:highlight w:val="none"/>
                    </w:rPr>
                    <w:t>6）</w:t>
                  </w:r>
                  <w:r>
                    <w:rPr>
                      <w:rFonts w:hint="eastAsia" w:ascii="仿宋" w:hAnsi="仿宋" w:eastAsia="仿宋" w:cs="仿宋"/>
                      <w:sz w:val="24"/>
                      <w:highlight w:val="none"/>
                      <w:lang w:val="zh-CN"/>
                    </w:rPr>
                    <w:t>发生可能影响合作事项的网络安全重大事项，包括负责人及重要工作人员变更、业务转型、合并重组和投资并购等，乙方应提前向甲方报告。</w:t>
                  </w:r>
                </w:p>
                <w:p w14:paraId="79C81A81">
                  <w:pPr>
                    <w:spacing w:line="360" w:lineRule="auto"/>
                    <w:rPr>
                      <w:rFonts w:ascii="仿宋" w:hAnsi="仿宋" w:eastAsia="仿宋" w:cs="仿宋"/>
                      <w:sz w:val="24"/>
                      <w:highlight w:val="none"/>
                      <w:lang w:val="zh-CN"/>
                    </w:rPr>
                  </w:pPr>
                  <w:r>
                    <w:rPr>
                      <w:rFonts w:hint="eastAsia" w:ascii="仿宋" w:hAnsi="仿宋" w:eastAsia="仿宋" w:cs="仿宋"/>
                      <w:sz w:val="24"/>
                      <w:highlight w:val="none"/>
                    </w:rPr>
                    <w:t>7）</w:t>
                  </w:r>
                  <w:r>
                    <w:rPr>
                      <w:rFonts w:hint="eastAsia" w:ascii="仿宋" w:hAnsi="仿宋" w:eastAsia="仿宋" w:cs="仿宋"/>
                      <w:sz w:val="24"/>
                      <w:highlight w:val="none"/>
                      <w:lang w:val="zh-CN"/>
                    </w:rPr>
                    <w:t>采用社会公共网络平台实施合作事项时，严禁涉及国家秘密和警务工作秘密。</w:t>
                  </w:r>
                </w:p>
                <w:p w14:paraId="0CADCA11">
                  <w:pPr>
                    <w:spacing w:line="360" w:lineRule="auto"/>
                    <w:rPr>
                      <w:rFonts w:ascii="仿宋" w:hAnsi="仿宋" w:eastAsia="仿宋" w:cs="仿宋"/>
                      <w:sz w:val="24"/>
                      <w:highlight w:val="none"/>
                      <w:lang w:val="zh-CN"/>
                    </w:rPr>
                  </w:pPr>
                  <w:r>
                    <w:rPr>
                      <w:rFonts w:hint="eastAsia" w:ascii="仿宋" w:hAnsi="仿宋" w:eastAsia="仿宋" w:cs="仿宋"/>
                      <w:sz w:val="24"/>
                      <w:highlight w:val="none"/>
                    </w:rPr>
                    <w:t>8）</w:t>
                  </w:r>
                  <w:r>
                    <w:rPr>
                      <w:rFonts w:hint="eastAsia" w:ascii="仿宋" w:hAnsi="仿宋" w:eastAsia="仿宋" w:cs="仿宋"/>
                      <w:sz w:val="24"/>
                      <w:highlight w:val="none"/>
                      <w:lang w:val="zh-CN"/>
                    </w:rPr>
                    <w:t>乙方</w:t>
                  </w:r>
                  <w:r>
                    <w:rPr>
                      <w:rFonts w:hint="eastAsia" w:ascii="仿宋" w:hAnsi="仿宋" w:eastAsia="仿宋" w:cs="仿宋"/>
                      <w:sz w:val="24"/>
                      <w:highlight w:val="none"/>
                      <w:lang w:val="zh-CN"/>
                    </w:rPr>
                    <w:t>应于验收前向</w:t>
                  </w:r>
                  <w:r>
                    <w:rPr>
                      <w:rFonts w:hint="eastAsia" w:ascii="仿宋" w:hAnsi="仿宋" w:eastAsia="仿宋" w:cs="仿宋"/>
                      <w:sz w:val="24"/>
                      <w:highlight w:val="none"/>
                      <w:lang w:val="zh-CN"/>
                    </w:rPr>
                    <w:t>甲方提交网络安全报告。</w:t>
                  </w:r>
                </w:p>
                <w:p w14:paraId="022DA3C1">
                  <w:pPr>
                    <w:spacing w:line="360" w:lineRule="auto"/>
                    <w:rPr>
                      <w:rFonts w:ascii="仿宋" w:hAnsi="仿宋" w:eastAsia="仿宋" w:cs="仿宋"/>
                      <w:sz w:val="24"/>
                      <w:highlight w:val="none"/>
                    </w:rPr>
                  </w:pPr>
                  <w:r>
                    <w:rPr>
                      <w:rFonts w:hint="eastAsia" w:ascii="仿宋" w:hAnsi="仿宋" w:eastAsia="仿宋" w:cs="仿宋"/>
                      <w:sz w:val="24"/>
                      <w:highlight w:val="none"/>
                    </w:rPr>
                    <w:t>9）</w:t>
                  </w:r>
                  <w:r>
                    <w:rPr>
                      <w:rFonts w:hint="eastAsia" w:ascii="仿宋" w:hAnsi="仿宋" w:eastAsia="仿宋" w:cs="仿宋"/>
                      <w:sz w:val="24"/>
                      <w:highlight w:val="none"/>
                      <w:lang w:val="zh-CN"/>
                    </w:rPr>
                    <w:t>其他应当落实的网络安全责任和义务。</w:t>
                  </w:r>
                </w:p>
              </w:tc>
            </w:tr>
            <w:tr w14:paraId="5473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35" w:type="dxa"/>
                  <w:vAlign w:val="center"/>
                </w:tcPr>
                <w:p w14:paraId="2A4D58F0">
                  <w:pPr>
                    <w:pStyle w:val="861"/>
                    <w:widowControl/>
                    <w:snapToGrid w:val="0"/>
                    <w:spacing w:line="360" w:lineRule="auto"/>
                    <w:ind w:right="0" w:firstLine="0"/>
                    <w:jc w:val="center"/>
                    <w:rPr>
                      <w:rFonts w:ascii="仿宋" w:hAnsi="仿宋" w:eastAsia="仿宋" w:cs="仿宋"/>
                      <w:highlight w:val="none"/>
                    </w:rPr>
                  </w:pPr>
                  <w:r>
                    <w:rPr>
                      <w:rFonts w:hint="eastAsia" w:ascii="仿宋" w:hAnsi="仿宋" w:eastAsia="仿宋" w:cs="仿宋"/>
                      <w:highlight w:val="none"/>
                    </w:rPr>
                    <w:t>7</w:t>
                  </w:r>
                </w:p>
              </w:tc>
              <w:tc>
                <w:tcPr>
                  <w:tcW w:w="1691" w:type="dxa"/>
                  <w:vAlign w:val="center"/>
                </w:tcPr>
                <w:p w14:paraId="7459B88A">
                  <w:pPr>
                    <w:widowControl/>
                    <w:spacing w:line="360" w:lineRule="auto"/>
                    <w:jc w:val="center"/>
                    <w:rPr>
                      <w:rFonts w:ascii="仿宋" w:hAnsi="仿宋" w:eastAsia="仿宋" w:cs="仿宋"/>
                      <w:sz w:val="24"/>
                      <w:highlight w:val="none"/>
                    </w:rPr>
                  </w:pPr>
                  <w:r>
                    <w:rPr>
                      <w:rFonts w:hint="eastAsia" w:ascii="仿宋" w:hAnsi="仿宋" w:eastAsia="仿宋" w:cs="仿宋"/>
                      <w:sz w:val="24"/>
                      <w:highlight w:val="none"/>
                    </w:rPr>
                    <w:t>其他工作</w:t>
                  </w:r>
                </w:p>
              </w:tc>
              <w:tc>
                <w:tcPr>
                  <w:tcW w:w="5633" w:type="dxa"/>
                  <w:vAlign w:val="center"/>
                </w:tcPr>
                <w:p w14:paraId="31097FAB">
                  <w:pPr>
                    <w:widowControl/>
                    <w:spacing w:line="360" w:lineRule="auto"/>
                    <w:rPr>
                      <w:rFonts w:ascii="仿宋" w:hAnsi="仿宋" w:eastAsia="仿宋" w:cs="仿宋"/>
                      <w:sz w:val="24"/>
                      <w:highlight w:val="none"/>
                    </w:rPr>
                  </w:pPr>
                  <w:r>
                    <w:rPr>
                      <w:rFonts w:hint="eastAsia" w:ascii="仿宋" w:hAnsi="仿宋" w:eastAsia="仿宋" w:cs="仿宋"/>
                      <w:sz w:val="24"/>
                      <w:highlight w:val="none"/>
                    </w:rPr>
                    <w:t>履行项目采购文件、投标文件、合同条款中涉及的其他承诺的情况。</w:t>
                  </w:r>
                </w:p>
              </w:tc>
            </w:tr>
          </w:tbl>
          <w:p w14:paraId="703173DE">
            <w:pPr>
              <w:tabs>
                <w:tab w:val="left" w:pos="904"/>
              </w:tabs>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验收资料要求包括（不限于）以下内容：</w:t>
            </w:r>
          </w:p>
          <w:p w14:paraId="3436FD04">
            <w:pPr>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①招标文件</w:t>
            </w:r>
          </w:p>
          <w:p w14:paraId="3C95558D">
            <w:pPr>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②投标文件</w:t>
            </w:r>
          </w:p>
          <w:p w14:paraId="47FFC68F">
            <w:pPr>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③中标通知书</w:t>
            </w:r>
          </w:p>
          <w:p w14:paraId="3A71289A">
            <w:pPr>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④采购合同</w:t>
            </w:r>
          </w:p>
          <w:p w14:paraId="222F6ED1">
            <w:pPr>
              <w:pStyle w:val="36"/>
              <w:adjustRightInd/>
              <w:snapToGrid w:val="0"/>
              <w:spacing w:line="360" w:lineRule="auto"/>
              <w:ind w:right="-512"/>
              <w:rPr>
                <w:rFonts w:ascii="仿宋" w:hAnsi="仿宋" w:eastAsia="仿宋" w:cs="仿宋"/>
                <w:kern w:val="0"/>
                <w:sz w:val="24"/>
                <w:szCs w:val="24"/>
                <w:highlight w:val="none"/>
              </w:rPr>
            </w:pPr>
            <w:r>
              <w:rPr>
                <w:rFonts w:hint="eastAsia" w:ascii="仿宋" w:hAnsi="仿宋" w:eastAsia="仿宋" w:cs="仿宋"/>
                <w:kern w:val="0"/>
                <w:sz w:val="24"/>
                <w:szCs w:val="24"/>
                <w:highlight w:val="none"/>
              </w:rPr>
              <w:t>⑤</w:t>
            </w:r>
            <w:r>
              <w:rPr>
                <w:rFonts w:hint="eastAsia" w:ascii="仿宋" w:hAnsi="仿宋" w:eastAsia="仿宋" w:cs="仿宋"/>
                <w:sz w:val="24"/>
                <w:szCs w:val="24"/>
                <w:highlight w:val="none"/>
              </w:rPr>
              <w:t>人员清单、人员社保缴纳证明、人员资历证明、人员变更审批表（如有）</w:t>
            </w:r>
          </w:p>
          <w:p w14:paraId="10BB1DB9">
            <w:pPr>
              <w:adjustRightInd/>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⑥</w:t>
            </w:r>
            <w:r>
              <w:rPr>
                <w:rFonts w:hint="eastAsia" w:ascii="仿宋" w:hAnsi="仿宋" w:eastAsia="仿宋" w:cs="仿宋"/>
                <w:sz w:val="24"/>
                <w:highlight w:val="none"/>
              </w:rPr>
              <w:t>单位保密协议、个人保密承诺书、日常保密教育台帐、网络安全保障方案、网络安全事件应急预案、网络安全风险书面报告（如有）、网络安全重大事项书面报告（如有）、网络安全报告</w:t>
            </w:r>
          </w:p>
          <w:p w14:paraId="756FF4DB">
            <w:pPr>
              <w:adjustRightInd/>
              <w:spacing w:line="360" w:lineRule="auto"/>
              <w:jc w:val="left"/>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⑦</w:t>
            </w:r>
            <w:r>
              <w:rPr>
                <w:rFonts w:hint="eastAsia" w:ascii="仿宋" w:hAnsi="仿宋" w:eastAsia="仿宋" w:cs="仿宋"/>
                <w:color w:val="333333"/>
                <w:sz w:val="24"/>
                <w:highlight w:val="none"/>
              </w:rPr>
              <w:t>到货核验单（需甲方经办人、复核人及乙方交货人三方签字盖章）、</w:t>
            </w:r>
            <w:r>
              <w:rPr>
                <w:rFonts w:hint="eastAsia" w:ascii="仿宋" w:hAnsi="仿宋" w:eastAsia="仿宋" w:cs="仿宋"/>
                <w:sz w:val="24"/>
                <w:highlight w:val="none"/>
                <w:lang w:eastAsia="zh-Hans"/>
              </w:rPr>
              <w:t>产品合格证原件、配套的技术资料（系统说明文件、用户手册(用户安装、操作、维护、故障排除)等）</w:t>
            </w:r>
            <w:r>
              <w:rPr>
                <w:rFonts w:hint="eastAsia" w:ascii="仿宋" w:hAnsi="仿宋" w:eastAsia="仿宋" w:cs="仿宋"/>
                <w:sz w:val="24"/>
                <w:highlight w:val="none"/>
              </w:rPr>
              <w:t>、</w:t>
            </w:r>
            <w:r>
              <w:rPr>
                <w:rFonts w:hint="eastAsia" w:ascii="仿宋" w:hAnsi="仿宋" w:eastAsia="仿宋" w:cs="仿宋"/>
                <w:sz w:val="24"/>
                <w:highlight w:val="none"/>
                <w:lang w:eastAsia="zh-Hans"/>
              </w:rPr>
              <w:t>质保</w:t>
            </w:r>
            <w:r>
              <w:rPr>
                <w:rFonts w:hint="eastAsia" w:ascii="仿宋" w:hAnsi="仿宋" w:eastAsia="仿宋" w:cs="仿宋"/>
                <w:sz w:val="24"/>
                <w:highlight w:val="none"/>
              </w:rPr>
              <w:t>售后</w:t>
            </w:r>
            <w:r>
              <w:rPr>
                <w:rFonts w:hint="eastAsia" w:ascii="仿宋" w:hAnsi="仿宋" w:eastAsia="仿宋" w:cs="仿宋"/>
                <w:sz w:val="24"/>
                <w:highlight w:val="none"/>
                <w:lang w:eastAsia="zh-Hans"/>
              </w:rPr>
              <w:t>承诺函</w:t>
            </w:r>
            <w:r>
              <w:rPr>
                <w:rFonts w:hint="eastAsia" w:ascii="仿宋" w:hAnsi="仿宋" w:eastAsia="仿宋" w:cs="仿宋"/>
                <w:sz w:val="24"/>
                <w:highlight w:val="none"/>
              </w:rPr>
              <w:t>、产品清单</w:t>
            </w:r>
          </w:p>
          <w:p w14:paraId="63116DAB">
            <w:pPr>
              <w:adjustRightInd/>
              <w:spacing w:line="360" w:lineRule="auto"/>
              <w:jc w:val="left"/>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⑧信创符合性测试报告、</w:t>
            </w:r>
            <w:r>
              <w:rPr>
                <w:rFonts w:hint="eastAsia" w:ascii="仿宋" w:hAnsi="仿宋" w:eastAsia="仿宋" w:cs="仿宋"/>
                <w:kern w:val="0"/>
                <w:sz w:val="24"/>
                <w:highlight w:val="none"/>
              </w:rPr>
              <w:t>产品参数的检测及认证报告</w:t>
            </w:r>
          </w:p>
          <w:p w14:paraId="2EA9198E">
            <w:pPr>
              <w:pStyle w:val="23"/>
              <w:jc w:val="left"/>
              <w:rPr>
                <w:rFonts w:ascii="仿宋" w:hAnsi="仿宋" w:eastAsia="仿宋" w:cs="仿宋"/>
                <w:kern w:val="0"/>
                <w:szCs w:val="24"/>
                <w:highlight w:val="none"/>
                <w:lang w:val="en-US"/>
              </w:rPr>
            </w:pPr>
            <w:r>
              <w:rPr>
                <w:rFonts w:hint="eastAsia" w:ascii="仿宋" w:hAnsi="仿宋" w:eastAsia="仿宋" w:cs="仿宋"/>
                <w:kern w:val="0"/>
                <w:szCs w:val="24"/>
                <w:highlight w:val="none"/>
                <w:lang w:val="en-US"/>
              </w:rPr>
              <w:t>⑨现场清点记录</w:t>
            </w:r>
          </w:p>
          <w:p w14:paraId="28462DA9">
            <w:pPr>
              <w:pStyle w:val="23"/>
              <w:jc w:val="left"/>
              <w:rPr>
                <w:rFonts w:ascii="仿宋" w:hAnsi="仿宋" w:eastAsia="仿宋" w:cs="仿宋"/>
                <w:szCs w:val="24"/>
                <w:highlight w:val="none"/>
                <w:lang w:val="en-US"/>
              </w:rPr>
            </w:pPr>
            <w:r>
              <w:rPr>
                <w:rFonts w:hint="eastAsia" w:ascii="仿宋" w:hAnsi="仿宋" w:eastAsia="仿宋" w:cs="仿宋"/>
                <w:kern w:val="0"/>
                <w:szCs w:val="24"/>
                <w:highlight w:val="none"/>
                <w:lang w:val="en-US"/>
              </w:rPr>
              <w:t>⑩其他需提供的相关材料。</w:t>
            </w:r>
            <w:r>
              <w:rPr>
                <w:rFonts w:hint="eastAsia" w:ascii="仿宋" w:hAnsi="仿宋" w:eastAsia="仿宋" w:cs="仿宋"/>
                <w:szCs w:val="24"/>
                <w:highlight w:val="none"/>
                <w:lang w:val="en-US"/>
              </w:rPr>
              <w:br w:type="page"/>
            </w:r>
          </w:p>
        </w:tc>
      </w:tr>
      <w:tr w14:paraId="762A2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21485C40">
            <w:pPr>
              <w:spacing w:line="360" w:lineRule="auto"/>
              <w:outlineLvl w:val="0"/>
              <w:rPr>
                <w:rFonts w:ascii="仿宋" w:hAnsi="仿宋" w:eastAsia="仿宋" w:cs="仿宋"/>
                <w:sz w:val="24"/>
                <w:highlight w:val="none"/>
              </w:rPr>
            </w:pPr>
            <w:r>
              <w:rPr>
                <w:rFonts w:hint="eastAsia" w:ascii="仿宋" w:hAnsi="仿宋" w:eastAsia="仿宋" w:cs="仿宋"/>
                <w:sz w:val="24"/>
                <w:highlight w:val="none"/>
              </w:rPr>
              <w:t xml:space="preserve">2.20 </w:t>
            </w:r>
          </w:p>
        </w:tc>
        <w:tc>
          <w:tcPr>
            <w:tcW w:w="4461" w:type="pct"/>
          </w:tcPr>
          <w:p w14:paraId="7007CC01">
            <w:pPr>
              <w:spacing w:line="360" w:lineRule="auto"/>
              <w:rPr>
                <w:rFonts w:ascii="仿宋" w:hAnsi="仿宋" w:eastAsia="仿宋" w:cs="仿宋"/>
                <w:sz w:val="24"/>
                <w:highlight w:val="none"/>
              </w:rPr>
            </w:pPr>
            <w:r>
              <w:rPr>
                <w:rFonts w:hint="eastAsia" w:ascii="仿宋" w:hAnsi="仿宋" w:eastAsia="仿宋" w:cs="仿宋"/>
                <w:sz w:val="24"/>
                <w:highlight w:val="none"/>
              </w:rPr>
              <w:t>本合同壹式陆份，双方各执叁份。</w:t>
            </w:r>
          </w:p>
        </w:tc>
      </w:tr>
      <w:tr w14:paraId="1A254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8" w:type="pct"/>
            <w:tcBorders>
              <w:left w:val="single" w:color="auto" w:sz="4" w:space="0"/>
            </w:tcBorders>
            <w:vAlign w:val="center"/>
          </w:tcPr>
          <w:p w14:paraId="4AADD003">
            <w:pPr>
              <w:spacing w:line="360" w:lineRule="auto"/>
              <w:rPr>
                <w:rFonts w:ascii="仿宋" w:hAnsi="仿宋" w:eastAsia="仿宋" w:cs="仿宋"/>
                <w:sz w:val="24"/>
                <w:highlight w:val="none"/>
              </w:rPr>
            </w:pPr>
            <w:r>
              <w:rPr>
                <w:rFonts w:hint="eastAsia" w:ascii="仿宋" w:hAnsi="仿宋" w:eastAsia="仿宋" w:cs="仿宋"/>
                <w:sz w:val="24"/>
                <w:highlight w:val="none"/>
              </w:rPr>
              <w:t>3</w:t>
            </w:r>
          </w:p>
        </w:tc>
        <w:tc>
          <w:tcPr>
            <w:tcW w:w="4461" w:type="pct"/>
            <w:vAlign w:val="center"/>
          </w:tcPr>
          <w:p w14:paraId="0911D6A3">
            <w:pPr>
              <w:spacing w:line="360" w:lineRule="auto"/>
              <w:rPr>
                <w:rFonts w:ascii="仿宋" w:hAnsi="仿宋" w:eastAsia="仿宋" w:cs="仿宋"/>
                <w:sz w:val="24"/>
                <w:highlight w:val="none"/>
              </w:rPr>
            </w:pPr>
            <w:r>
              <w:rPr>
                <w:rFonts w:hint="eastAsia" w:ascii="仿宋" w:hAnsi="仿宋" w:eastAsia="仿宋" w:cs="仿宋"/>
                <w:sz w:val="24"/>
                <w:highlight w:val="none"/>
              </w:rPr>
              <w:t>3.售后服务要求</w:t>
            </w:r>
          </w:p>
          <w:p w14:paraId="0C63F300">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1</w:t>
            </w:r>
            <w:r>
              <w:rPr>
                <w:rFonts w:hint="eastAsia" w:ascii="仿宋" w:hAnsi="仿宋" w:eastAsia="仿宋" w:cs="仿宋"/>
                <w:sz w:val="24"/>
                <w:highlight w:val="none"/>
                <w:lang w:val="zh-CN"/>
              </w:rPr>
              <w:t>）</w:t>
            </w:r>
            <w:r>
              <w:rPr>
                <w:rFonts w:hint="eastAsia" w:ascii="仿宋" w:hAnsi="仿宋" w:eastAsia="仿宋" w:cs="仿宋"/>
                <w:b/>
                <w:bCs/>
                <w:sz w:val="24"/>
                <w:highlight w:val="none"/>
              </w:rPr>
              <w:t>质保期及质保服务（乙方应</w:t>
            </w:r>
            <w:r>
              <w:rPr>
                <w:rFonts w:hint="eastAsia" w:ascii="仿宋" w:hAnsi="仿宋" w:eastAsia="仿宋" w:cs="仿宋"/>
                <w:b/>
                <w:bCs/>
                <w:snapToGrid w:val="0"/>
                <w:kern w:val="0"/>
                <w:sz w:val="24"/>
                <w:highlight w:val="none"/>
                <w:u w:val="single"/>
              </w:rPr>
              <w:t>对以下内容提供书面承诺</w:t>
            </w:r>
            <w:r>
              <w:rPr>
                <w:rFonts w:hint="eastAsia" w:ascii="仿宋" w:hAnsi="仿宋" w:eastAsia="仿宋" w:cs="仿宋"/>
                <w:b/>
                <w:bCs/>
                <w:sz w:val="24"/>
                <w:highlight w:val="none"/>
              </w:rPr>
              <w:t>）</w:t>
            </w:r>
            <w:r>
              <w:rPr>
                <w:rFonts w:hint="eastAsia" w:ascii="仿宋" w:hAnsi="仿宋" w:eastAsia="仿宋" w:cs="仿宋"/>
                <w:sz w:val="24"/>
                <w:highlight w:val="none"/>
                <w:lang w:val="zh-CN"/>
              </w:rPr>
              <w:t>：本项目操作系统的质量保修期自验收合格之日起开始计算,应提供≥3年的质保和≥3年适配服务。安全浏览器、流式软件、办公版式软件的质量保修期自验收合格之日起开始计算,应提供≥3年质保和升级服务。乙方按要求提供质保服务，并在验收时提供质保售后承诺函。在质保期内，乙方对由于产品设计、开发、调试、安装的缺陷而造成的任何产品质量问题和安全问题负责：若有相关问题，乙方负责解决并承担一切费用。</w:t>
            </w:r>
          </w:p>
          <w:p w14:paraId="716DFAEC">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质保期内提供7</w:t>
            </w:r>
            <w:r>
              <w:rPr>
                <w:rFonts w:hint="eastAsia" w:ascii="仿宋" w:hAnsi="仿宋" w:eastAsia="仿宋" w:cs="仿宋"/>
                <w:sz w:val="24"/>
                <w:highlight w:val="none"/>
              </w:rPr>
              <w:t>*</w:t>
            </w:r>
            <w:r>
              <w:rPr>
                <w:rFonts w:hint="eastAsia" w:ascii="仿宋" w:hAnsi="仿宋" w:eastAsia="仿宋" w:cs="仿宋"/>
                <w:sz w:val="24"/>
                <w:highlight w:val="none"/>
                <w:lang w:val="zh-CN"/>
              </w:rPr>
              <w:t>24小时电话咨询服务及5</w:t>
            </w:r>
            <w:r>
              <w:rPr>
                <w:rFonts w:hint="eastAsia" w:ascii="仿宋" w:hAnsi="仿宋" w:eastAsia="仿宋" w:cs="仿宋"/>
                <w:sz w:val="24"/>
                <w:highlight w:val="none"/>
              </w:rPr>
              <w:t>*</w:t>
            </w:r>
            <w:r>
              <w:rPr>
                <w:rFonts w:hint="eastAsia" w:ascii="仿宋" w:hAnsi="仿宋" w:eastAsia="仿宋" w:cs="仿宋"/>
                <w:sz w:val="24"/>
                <w:highlight w:val="none"/>
                <w:lang w:val="zh-CN"/>
              </w:rPr>
              <w:t>8小时上门服务。在接到服务需求后，</w:t>
            </w:r>
            <w:r>
              <w:rPr>
                <w:rFonts w:hint="eastAsia" w:ascii="仿宋" w:hAnsi="仿宋" w:eastAsia="仿宋" w:cs="仿宋"/>
                <w:sz w:val="24"/>
                <w:highlight w:val="none"/>
              </w:rPr>
              <w:t>10分钟</w:t>
            </w:r>
            <w:r>
              <w:rPr>
                <w:rFonts w:hint="eastAsia" w:ascii="仿宋" w:hAnsi="仿宋" w:eastAsia="仿宋" w:cs="仿宋"/>
                <w:sz w:val="24"/>
                <w:highlight w:val="none"/>
                <w:lang w:val="zh-CN"/>
              </w:rPr>
              <w:t>内响应，2小时</w:t>
            </w:r>
            <w:r>
              <w:rPr>
                <w:rFonts w:hint="eastAsia" w:ascii="仿宋" w:hAnsi="仿宋" w:eastAsia="仿宋" w:cs="仿宋"/>
                <w:sz w:val="24"/>
                <w:highlight w:val="none"/>
              </w:rPr>
              <w:t>内</w:t>
            </w:r>
            <w:r>
              <w:rPr>
                <w:rFonts w:hint="eastAsia" w:ascii="仿宋" w:hAnsi="仿宋" w:eastAsia="仿宋" w:cs="仿宋"/>
                <w:sz w:val="24"/>
                <w:highlight w:val="none"/>
                <w:lang w:val="zh-CN"/>
              </w:rPr>
              <w:t>到达杭州市公安局交通警察支队故障现场，</w:t>
            </w:r>
            <w:r>
              <w:rPr>
                <w:rFonts w:hint="eastAsia" w:ascii="仿宋" w:hAnsi="仿宋" w:eastAsia="仿宋" w:cs="仿宋"/>
                <w:sz w:val="24"/>
                <w:highlight w:val="none"/>
              </w:rPr>
              <w:t>4小时内解决问题</w:t>
            </w:r>
            <w:r>
              <w:rPr>
                <w:rFonts w:hint="eastAsia" w:ascii="仿宋" w:hAnsi="仿宋" w:eastAsia="仿宋" w:cs="仿宋"/>
                <w:sz w:val="24"/>
                <w:highlight w:val="none"/>
                <w:lang w:val="zh-CN"/>
              </w:rPr>
              <w:t>。质保期内如产品出现故障而按照约定更换的，质保期重新计算。</w:t>
            </w:r>
          </w:p>
          <w:p w14:paraId="23402B38">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3</w:t>
            </w:r>
            <w:r>
              <w:rPr>
                <w:rFonts w:hint="eastAsia" w:ascii="仿宋" w:hAnsi="仿宋" w:eastAsia="仿宋" w:cs="仿宋"/>
                <w:sz w:val="24"/>
                <w:highlight w:val="none"/>
                <w:lang w:val="zh-CN"/>
              </w:rPr>
              <w:t>）</w:t>
            </w:r>
            <w:r>
              <w:rPr>
                <w:rFonts w:hint="eastAsia" w:ascii="仿宋" w:hAnsi="仿宋" w:eastAsia="仿宋" w:cs="仿宋"/>
                <w:sz w:val="24"/>
                <w:highlight w:val="none"/>
              </w:rPr>
              <w:t>产品质量应符合生产厂家的出厂标准和现行国家、行业各项标准，出厂标准与国家/行业标准要求不一致时，以要求较高者为准</w:t>
            </w:r>
            <w:r>
              <w:rPr>
                <w:rFonts w:hint="eastAsia" w:ascii="仿宋" w:hAnsi="仿宋" w:eastAsia="仿宋" w:cs="仿宋"/>
                <w:sz w:val="24"/>
                <w:highlight w:val="none"/>
                <w:lang w:val="zh-CN"/>
              </w:rPr>
              <w:t>。</w:t>
            </w:r>
          </w:p>
          <w:p w14:paraId="6FC6C401">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4）交货前，乙方应对产品作出全面检查和对验收文件进行整理，并列出产品清单，作为甲方收货验收和使用的技术条件依据。</w:t>
            </w:r>
          </w:p>
          <w:p w14:paraId="375A5133">
            <w:pPr>
              <w:adjustRightInd/>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（5）乙方应保证其产品在正确安装、正常使用和保养条件下，在使用寿命期内具有满意的性能。在产品最终交付验收后的质量保证期内，乙方</w:t>
            </w:r>
            <w:r>
              <w:rPr>
                <w:rFonts w:hint="eastAsia" w:ascii="仿宋" w:hAnsi="仿宋" w:eastAsia="仿宋" w:cs="仿宋"/>
                <w:sz w:val="24"/>
                <w:highlight w:val="none"/>
                <w:lang w:val="zh-CN"/>
              </w:rPr>
              <w:t>对由于</w:t>
            </w:r>
            <w:r>
              <w:rPr>
                <w:rFonts w:hint="eastAsia" w:ascii="仿宋" w:hAnsi="仿宋" w:eastAsia="仿宋" w:cs="仿宋"/>
                <w:sz w:val="24"/>
                <w:highlight w:val="none"/>
              </w:rPr>
              <w:t>产品本身</w:t>
            </w:r>
            <w:r>
              <w:rPr>
                <w:rFonts w:hint="eastAsia" w:ascii="仿宋" w:hAnsi="仿宋" w:eastAsia="仿宋" w:cs="仿宋"/>
                <w:sz w:val="24"/>
                <w:highlight w:val="none"/>
                <w:lang w:val="zh-CN"/>
              </w:rPr>
              <w:t>的缺陷而造成的质量问题</w:t>
            </w:r>
            <w:r>
              <w:rPr>
                <w:rFonts w:hint="eastAsia" w:ascii="仿宋" w:hAnsi="仿宋" w:eastAsia="仿宋" w:cs="仿宋"/>
                <w:sz w:val="24"/>
                <w:highlight w:val="none"/>
              </w:rPr>
              <w:t>和安全问题</w:t>
            </w:r>
            <w:r>
              <w:rPr>
                <w:rFonts w:hint="eastAsia" w:ascii="仿宋" w:hAnsi="仿宋" w:eastAsia="仿宋" w:cs="仿宋"/>
                <w:sz w:val="24"/>
                <w:highlight w:val="none"/>
                <w:lang w:val="zh-CN"/>
              </w:rPr>
              <w:t>负责</w:t>
            </w:r>
            <w:r>
              <w:rPr>
                <w:rFonts w:hint="eastAsia" w:ascii="仿宋" w:hAnsi="仿宋" w:eastAsia="仿宋" w:cs="仿宋"/>
                <w:sz w:val="24"/>
                <w:highlight w:val="none"/>
              </w:rPr>
              <w:t>。</w:t>
            </w:r>
          </w:p>
          <w:p w14:paraId="1EE9EEAA">
            <w:pPr>
              <w:adjustRightInd/>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（6）乙方保证其交付的所有产品，不会侵犯任何第三方的知识产权和其它权益。如因此发生任何针对甲方的争议、索赔、诉讼等，产生的一切法律责任与费用均由乙方承担。</w:t>
            </w:r>
          </w:p>
          <w:p w14:paraId="0F75C122">
            <w:pPr>
              <w:adjustRightInd/>
              <w:spacing w:line="360" w:lineRule="auto"/>
              <w:ind w:firstLine="480" w:firstLineChars="200"/>
              <w:jc w:val="left"/>
              <w:rPr>
                <w:rFonts w:ascii="仿宋" w:hAnsi="仿宋" w:eastAsia="仿宋" w:cs="仿宋"/>
                <w:b/>
                <w:bCs/>
                <w:sz w:val="24"/>
                <w:highlight w:val="none"/>
              </w:rPr>
            </w:pPr>
            <w:r>
              <w:rPr>
                <w:rFonts w:hint="eastAsia" w:ascii="仿宋" w:hAnsi="仿宋" w:eastAsia="仿宋" w:cs="仿宋"/>
                <w:sz w:val="24"/>
                <w:highlight w:val="none"/>
              </w:rPr>
              <w:t>（7）</w:t>
            </w:r>
            <w:r>
              <w:rPr>
                <w:rFonts w:hint="eastAsia" w:ascii="仿宋" w:hAnsi="仿宋" w:eastAsia="仿宋" w:cs="仿宋"/>
                <w:sz w:val="24"/>
                <w:highlight w:val="none"/>
                <w:lang w:eastAsia="zh-Hans"/>
              </w:rPr>
              <w:t>所供产品交付使用时，</w:t>
            </w:r>
            <w:r>
              <w:rPr>
                <w:rFonts w:hint="eastAsia" w:ascii="仿宋" w:hAnsi="仿宋" w:eastAsia="仿宋" w:cs="仿宋"/>
                <w:sz w:val="24"/>
                <w:highlight w:val="none"/>
              </w:rPr>
              <w:t>乙方</w:t>
            </w:r>
            <w:r>
              <w:rPr>
                <w:rFonts w:hint="eastAsia" w:ascii="仿宋" w:hAnsi="仿宋" w:eastAsia="仿宋" w:cs="仿宋"/>
                <w:sz w:val="24"/>
                <w:highlight w:val="none"/>
                <w:lang w:eastAsia="zh-Hans"/>
              </w:rPr>
              <w:t>必须向</w:t>
            </w:r>
            <w:r>
              <w:rPr>
                <w:rFonts w:hint="eastAsia" w:ascii="仿宋" w:hAnsi="仿宋" w:eastAsia="仿宋" w:cs="仿宋"/>
                <w:sz w:val="24"/>
                <w:highlight w:val="none"/>
              </w:rPr>
              <w:t>甲方</w:t>
            </w:r>
            <w:r>
              <w:rPr>
                <w:rFonts w:hint="eastAsia" w:ascii="仿宋" w:hAnsi="仿宋" w:eastAsia="仿宋" w:cs="仿宋"/>
                <w:sz w:val="24"/>
                <w:highlight w:val="none"/>
                <w:lang w:eastAsia="zh-Hans"/>
              </w:rPr>
              <w:t>提供到货核验单、产品合格证原件</w:t>
            </w:r>
            <w:r>
              <w:rPr>
                <w:rFonts w:hint="eastAsia" w:ascii="仿宋" w:hAnsi="仿宋" w:eastAsia="仿宋" w:cs="仿宋"/>
                <w:sz w:val="24"/>
                <w:highlight w:val="none"/>
                <w:lang w:val="zh-CN" w:eastAsia="zh-Hans"/>
              </w:rPr>
              <w:t>、质保</w:t>
            </w:r>
            <w:r>
              <w:rPr>
                <w:rFonts w:hint="eastAsia" w:ascii="仿宋" w:hAnsi="仿宋" w:eastAsia="仿宋" w:cs="仿宋"/>
                <w:sz w:val="24"/>
                <w:highlight w:val="none"/>
              </w:rPr>
              <w:t>售后</w:t>
            </w:r>
            <w:r>
              <w:rPr>
                <w:rFonts w:hint="eastAsia" w:ascii="仿宋" w:hAnsi="仿宋" w:eastAsia="仿宋" w:cs="仿宋"/>
                <w:sz w:val="24"/>
                <w:highlight w:val="none"/>
                <w:lang w:val="zh-CN" w:eastAsia="zh-Hans"/>
              </w:rPr>
              <w:t>承诺函、现场清点记录等。</w:t>
            </w:r>
          </w:p>
          <w:p w14:paraId="337EF2DE">
            <w:pPr>
              <w:wordWrap w:val="0"/>
              <w:spacing w:line="360" w:lineRule="auto"/>
              <w:ind w:firstLine="482" w:firstLineChars="200"/>
              <w:rPr>
                <w:rFonts w:ascii="仿宋" w:hAnsi="仿宋" w:eastAsia="仿宋" w:cs="仿宋"/>
                <w:b/>
                <w:bCs/>
                <w:sz w:val="24"/>
                <w:highlight w:val="none"/>
                <w:lang w:val="zh-CN"/>
              </w:rPr>
            </w:pPr>
            <w:r>
              <w:rPr>
                <w:rFonts w:hint="eastAsia" w:ascii="仿宋" w:hAnsi="仿宋" w:eastAsia="仿宋" w:cs="仿宋"/>
                <w:b/>
                <w:bCs/>
                <w:sz w:val="24"/>
                <w:highlight w:val="none"/>
              </w:rPr>
              <w:t>（8）</w:t>
            </w:r>
            <w:r>
              <w:rPr>
                <w:rFonts w:hint="eastAsia" w:ascii="仿宋" w:hAnsi="仿宋" w:eastAsia="仿宋" w:cs="仿宋"/>
                <w:b/>
                <w:bCs/>
                <w:sz w:val="24"/>
                <w:highlight w:val="none"/>
                <w:lang w:val="zh-CN"/>
              </w:rPr>
              <w:t>人员要求</w:t>
            </w:r>
          </w:p>
          <w:p w14:paraId="28380D5C">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8.1</w:t>
            </w:r>
            <w:r>
              <w:rPr>
                <w:rFonts w:hint="eastAsia" w:ascii="仿宋" w:hAnsi="仿宋" w:eastAsia="仿宋" w:cs="仿宋"/>
                <w:sz w:val="24"/>
                <w:highlight w:val="none"/>
                <w:lang w:val="zh-CN"/>
              </w:rPr>
              <w:t>项目</w:t>
            </w:r>
            <w:r>
              <w:rPr>
                <w:rFonts w:hint="eastAsia" w:ascii="仿宋" w:hAnsi="仿宋" w:eastAsia="仿宋" w:cs="仿宋"/>
                <w:sz w:val="24"/>
                <w:highlight w:val="none"/>
              </w:rPr>
              <w:t>负责人：</w:t>
            </w:r>
          </w:p>
          <w:p w14:paraId="09654CAE">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8.1.1需提供项目负责人1名。具备软件安装调试项目管理工作经验</w:t>
            </w:r>
            <w:r>
              <w:rPr>
                <w:rFonts w:hint="eastAsia" w:ascii="仿宋" w:hAnsi="仿宋" w:eastAsia="仿宋" w:cs="仿宋"/>
                <w:sz w:val="24"/>
                <w:highlight w:val="none"/>
                <w:lang w:val="zh-CN"/>
              </w:rPr>
              <w:t>，</w:t>
            </w:r>
            <w:r>
              <w:rPr>
                <w:rFonts w:hint="eastAsia" w:ascii="仿宋" w:hAnsi="仿宋" w:eastAsia="仿宋" w:cs="仿宋"/>
                <w:sz w:val="24"/>
                <w:highlight w:val="none"/>
              </w:rPr>
              <w:t>需</w:t>
            </w:r>
            <w:r>
              <w:rPr>
                <w:rFonts w:hint="eastAsia" w:ascii="仿宋" w:hAnsi="仿宋" w:eastAsia="仿宋" w:cs="仿宋"/>
                <w:sz w:val="24"/>
                <w:highlight w:val="none"/>
                <w:lang w:val="zh-CN"/>
              </w:rPr>
              <w:t>提供业绩合同或业主证明材料（须体现人员姓名）</w:t>
            </w:r>
            <w:r>
              <w:rPr>
                <w:rFonts w:hint="eastAsia" w:ascii="仿宋" w:hAnsi="仿宋" w:eastAsia="仿宋" w:cs="仿宋"/>
                <w:sz w:val="24"/>
                <w:highlight w:val="none"/>
              </w:rPr>
              <w:t>、单位社保缴纳证明。</w:t>
            </w:r>
          </w:p>
          <w:p w14:paraId="0E3B62EA">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8.1.2</w:t>
            </w:r>
            <w:r>
              <w:rPr>
                <w:rFonts w:hint="eastAsia" w:ascii="仿宋" w:hAnsi="仿宋" w:eastAsia="仿宋" w:cs="仿宋"/>
                <w:sz w:val="24"/>
                <w:highlight w:val="none"/>
                <w:lang w:val="zh-CN"/>
              </w:rPr>
              <w:t>负责对</w:t>
            </w:r>
            <w:r>
              <w:rPr>
                <w:rFonts w:hint="eastAsia" w:ascii="仿宋" w:hAnsi="仿宋" w:eastAsia="仿宋" w:cs="仿宋"/>
                <w:sz w:val="24"/>
                <w:highlight w:val="none"/>
              </w:rPr>
              <w:t>团队人员</w:t>
            </w:r>
            <w:r>
              <w:rPr>
                <w:rFonts w:hint="eastAsia" w:ascii="仿宋" w:hAnsi="仿宋" w:eastAsia="仿宋" w:cs="仿宋"/>
                <w:sz w:val="24"/>
                <w:highlight w:val="none"/>
                <w:lang w:val="zh-CN"/>
              </w:rPr>
              <w:t>的管理及与甲方的日常联络工作，并要求保证工作相对稳定。</w:t>
            </w:r>
          </w:p>
          <w:p w14:paraId="174E6B39">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8.1.3</w:t>
            </w:r>
            <w:r>
              <w:rPr>
                <w:rFonts w:hint="eastAsia" w:ascii="仿宋" w:hAnsi="仿宋" w:eastAsia="仿宋" w:cs="仿宋"/>
                <w:sz w:val="24"/>
                <w:highlight w:val="none"/>
                <w:lang w:val="zh-CN"/>
              </w:rPr>
              <w:t>负责组织交付及日常维护工作，确保</w:t>
            </w:r>
            <w:r>
              <w:rPr>
                <w:rFonts w:hint="eastAsia" w:ascii="仿宋" w:hAnsi="仿宋" w:eastAsia="仿宋" w:cs="仿宋"/>
                <w:sz w:val="24"/>
                <w:highlight w:val="none"/>
              </w:rPr>
              <w:t>产品</w:t>
            </w:r>
            <w:r>
              <w:rPr>
                <w:rFonts w:hint="eastAsia" w:ascii="仿宋" w:hAnsi="仿宋" w:eastAsia="仿宋" w:cs="仿宋"/>
                <w:sz w:val="24"/>
                <w:highlight w:val="none"/>
                <w:lang w:val="zh-CN"/>
              </w:rPr>
              <w:t>按时按点到达甲方指定地点。</w:t>
            </w:r>
          </w:p>
          <w:p w14:paraId="367436BC">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8.1.4</w:t>
            </w:r>
            <w:r>
              <w:rPr>
                <w:rFonts w:hint="eastAsia" w:ascii="仿宋" w:hAnsi="仿宋" w:eastAsia="仿宋" w:cs="仿宋"/>
                <w:sz w:val="24"/>
                <w:highlight w:val="none"/>
                <w:lang w:val="zh-CN"/>
              </w:rPr>
              <w:t>为甲方提供技术支持，对甲方所提出问题指派服务人员进行解答并提供相关建议。</w:t>
            </w:r>
          </w:p>
          <w:p w14:paraId="236499A6">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8.2团队人员：</w:t>
            </w:r>
          </w:p>
          <w:p w14:paraId="6567367E">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8.2.1</w:t>
            </w:r>
            <w:r>
              <w:rPr>
                <w:rFonts w:hint="eastAsia" w:ascii="仿宋" w:hAnsi="仿宋" w:eastAsia="仿宋" w:cs="仿宋"/>
                <w:sz w:val="24"/>
                <w:highlight w:val="none"/>
                <w:lang w:val="zh-CN"/>
              </w:rPr>
              <w:t>由乙方自行确定，保证项目完成即可，须提供</w:t>
            </w:r>
            <w:r>
              <w:rPr>
                <w:rFonts w:hint="eastAsia" w:ascii="仿宋" w:hAnsi="仿宋" w:eastAsia="仿宋" w:cs="仿宋"/>
                <w:sz w:val="24"/>
                <w:highlight w:val="none"/>
              </w:rPr>
              <w:t>团队</w:t>
            </w:r>
            <w:r>
              <w:rPr>
                <w:rFonts w:hint="eastAsia" w:ascii="仿宋" w:hAnsi="仿宋" w:eastAsia="仿宋" w:cs="仿宋"/>
                <w:sz w:val="24"/>
                <w:highlight w:val="none"/>
                <w:lang w:val="zh-CN"/>
              </w:rPr>
              <w:t>人员社保缴纳证明材料。</w:t>
            </w:r>
          </w:p>
          <w:p w14:paraId="43A25AA9">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8.2.2中标后，按甲方要求负责做好系统安装、调试、故障处理、咨询服务、升级服务、产品适配等工作。</w:t>
            </w:r>
          </w:p>
          <w:p w14:paraId="467CEBE5">
            <w:pPr>
              <w:adjustRightInd/>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8.3</w:t>
            </w:r>
            <w:r>
              <w:rPr>
                <w:rFonts w:hint="eastAsia" w:ascii="仿宋" w:hAnsi="仿宋" w:eastAsia="仿宋" w:cs="仿宋"/>
                <w:snapToGrid w:val="0"/>
                <w:sz w:val="24"/>
                <w:highlight w:val="none"/>
              </w:rPr>
              <w:t>乙方</w:t>
            </w:r>
            <w:r>
              <w:rPr>
                <w:rFonts w:hint="eastAsia" w:ascii="仿宋" w:hAnsi="仿宋" w:eastAsia="仿宋" w:cs="仿宋"/>
                <w:snapToGrid w:val="0"/>
                <w:sz w:val="24"/>
                <w:highlight w:val="none"/>
                <w:lang w:eastAsia="zh-Hans"/>
              </w:rPr>
              <w:t>拟派本项目的</w:t>
            </w:r>
            <w:r>
              <w:rPr>
                <w:rFonts w:hint="eastAsia" w:ascii="仿宋" w:hAnsi="仿宋" w:eastAsia="仿宋" w:cs="仿宋"/>
                <w:sz w:val="24"/>
                <w:highlight w:val="none"/>
              </w:rPr>
              <w:t>服务人员</w:t>
            </w:r>
            <w:r>
              <w:rPr>
                <w:rFonts w:hint="eastAsia" w:ascii="仿宋" w:hAnsi="仿宋" w:eastAsia="仿宋" w:cs="仿宋"/>
                <w:snapToGrid w:val="0"/>
                <w:sz w:val="24"/>
                <w:highlight w:val="none"/>
                <w:lang w:eastAsia="zh-Hans"/>
              </w:rPr>
              <w:t>合同期内不得随意变动，如人员进行变更时，</w:t>
            </w:r>
            <w:r>
              <w:rPr>
                <w:rFonts w:hint="eastAsia" w:ascii="仿宋" w:hAnsi="仿宋" w:eastAsia="仿宋" w:cs="仿宋"/>
                <w:snapToGrid w:val="0"/>
                <w:sz w:val="24"/>
                <w:highlight w:val="none"/>
              </w:rPr>
              <w:t>乙方</w:t>
            </w:r>
            <w:r>
              <w:rPr>
                <w:rFonts w:hint="eastAsia" w:ascii="仿宋" w:hAnsi="仿宋" w:eastAsia="仿宋" w:cs="仿宋"/>
                <w:snapToGrid w:val="0"/>
                <w:sz w:val="24"/>
                <w:highlight w:val="none"/>
                <w:lang w:eastAsia="zh-Hans"/>
              </w:rPr>
              <w:t>应提前15日向</w:t>
            </w:r>
            <w:r>
              <w:rPr>
                <w:rFonts w:hint="eastAsia" w:ascii="仿宋" w:hAnsi="仿宋" w:eastAsia="仿宋" w:cs="仿宋"/>
                <w:snapToGrid w:val="0"/>
                <w:sz w:val="24"/>
                <w:highlight w:val="none"/>
              </w:rPr>
              <w:t>甲方</w:t>
            </w:r>
            <w:r>
              <w:rPr>
                <w:rFonts w:hint="eastAsia" w:ascii="仿宋" w:hAnsi="仿宋" w:eastAsia="仿宋" w:cs="仿宋"/>
                <w:snapToGrid w:val="0"/>
                <w:sz w:val="24"/>
                <w:highlight w:val="none"/>
                <w:lang w:eastAsia="zh-Hans"/>
              </w:rPr>
              <w:t>书面报备，需</w:t>
            </w:r>
            <w:r>
              <w:rPr>
                <w:rFonts w:hint="eastAsia" w:ascii="仿宋" w:hAnsi="仿宋" w:eastAsia="仿宋" w:cs="仿宋"/>
                <w:snapToGrid w:val="0"/>
                <w:sz w:val="24"/>
                <w:highlight w:val="none"/>
              </w:rPr>
              <w:t>甲方</w:t>
            </w:r>
            <w:r>
              <w:rPr>
                <w:rFonts w:hint="eastAsia" w:ascii="仿宋" w:hAnsi="仿宋" w:eastAsia="仿宋" w:cs="仿宋"/>
                <w:snapToGrid w:val="0"/>
                <w:sz w:val="24"/>
                <w:highlight w:val="none"/>
                <w:lang w:eastAsia="zh-Hans"/>
              </w:rPr>
              <w:t>经办人、审核人对服务人员变更进行审批，签发人员变更审批单。</w:t>
            </w:r>
            <w:r>
              <w:rPr>
                <w:rFonts w:hint="eastAsia" w:ascii="仿宋" w:hAnsi="仿宋" w:eastAsia="仿宋" w:cs="仿宋"/>
                <w:snapToGrid w:val="0"/>
                <w:sz w:val="24"/>
                <w:highlight w:val="none"/>
              </w:rPr>
              <w:t>乙方</w:t>
            </w:r>
            <w:r>
              <w:rPr>
                <w:rFonts w:hint="eastAsia" w:ascii="仿宋" w:hAnsi="仿宋" w:eastAsia="仿宋" w:cs="仿宋"/>
                <w:snapToGrid w:val="0"/>
                <w:sz w:val="24"/>
                <w:highlight w:val="none"/>
                <w:lang w:eastAsia="zh-Hans"/>
              </w:rPr>
              <w:t>应在其人员变动后24小时内保证更换人员到位，且更换人员资历不低于投标时人员资历，且确保任何时候无人员缺位现象发生。</w:t>
            </w:r>
          </w:p>
          <w:p w14:paraId="41729C9D">
            <w:pPr>
              <w:wordWrap w:val="0"/>
              <w:spacing w:line="360" w:lineRule="auto"/>
              <w:ind w:firstLine="482" w:firstLineChars="200"/>
              <w:rPr>
                <w:rFonts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9</w:t>
            </w:r>
            <w:r>
              <w:rPr>
                <w:rFonts w:hint="eastAsia" w:ascii="仿宋" w:hAnsi="仿宋" w:eastAsia="仿宋" w:cs="仿宋"/>
                <w:b/>
                <w:bCs/>
                <w:sz w:val="24"/>
                <w:highlight w:val="none"/>
                <w:lang w:val="zh-CN"/>
              </w:rPr>
              <w:t>）保密要求：</w:t>
            </w:r>
          </w:p>
          <w:p w14:paraId="64EF0681">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9.1</w:t>
            </w:r>
            <w:r>
              <w:rPr>
                <w:rFonts w:hint="eastAsia" w:ascii="仿宋" w:hAnsi="仿宋" w:eastAsia="仿宋" w:cs="仿宋"/>
                <w:sz w:val="24"/>
                <w:highlight w:val="none"/>
                <w:lang w:val="zh-CN"/>
              </w:rPr>
              <w:t>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14:paraId="40D96A0A">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9.2</w:t>
            </w:r>
            <w:r>
              <w:rPr>
                <w:rFonts w:hint="eastAsia" w:ascii="仿宋" w:hAnsi="仿宋" w:eastAsia="仿宋" w:cs="仿宋"/>
                <w:sz w:val="24"/>
                <w:highlight w:val="none"/>
                <w:lang w:val="zh-CN"/>
              </w:rPr>
              <w:t>严格按照甲方规定使用、存储、处理文档资料和数据。合同终止时，应当交还全部资料和数据。</w:t>
            </w:r>
          </w:p>
          <w:p w14:paraId="6FC5E00A">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9.3</w:t>
            </w:r>
            <w:r>
              <w:rPr>
                <w:rFonts w:hint="eastAsia" w:ascii="仿宋" w:hAnsi="仿宋" w:eastAsia="仿宋" w:cs="仿宋"/>
                <w:sz w:val="24"/>
                <w:highlight w:val="none"/>
                <w:lang w:val="zh-CN"/>
              </w:rPr>
              <w:t>乙方需与甲方签署保密协议，乙方对在项目实施期间所获得的甲方的情报和资料有保密义务（包括但不限于合同</w:t>
            </w:r>
            <w:r>
              <w:rPr>
                <w:rFonts w:hint="eastAsia" w:ascii="仿宋" w:hAnsi="仿宋" w:eastAsia="仿宋" w:cs="仿宋"/>
                <w:sz w:val="24"/>
                <w:highlight w:val="none"/>
              </w:rPr>
              <w:t>履行</w:t>
            </w:r>
            <w:r>
              <w:rPr>
                <w:rFonts w:hint="eastAsia" w:ascii="仿宋" w:hAnsi="仿宋" w:eastAsia="仿宋" w:cs="仿宋"/>
                <w:sz w:val="24"/>
                <w:highlight w:val="none"/>
                <w:lang w:val="zh-CN"/>
              </w:rPr>
              <w:t>期内），泄漏秘密应承担责任。如有违反，按合同的违约条款向甲方支付违约金，造成甲方损失的应予赔偿，涉嫌犯罪的依法追究刑事责任。</w:t>
            </w:r>
          </w:p>
          <w:p w14:paraId="1530DABE">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9.4</w:t>
            </w:r>
            <w:r>
              <w:rPr>
                <w:rFonts w:hint="eastAsia" w:ascii="仿宋" w:hAnsi="仿宋" w:eastAsia="仿宋" w:cs="仿宋"/>
                <w:sz w:val="24"/>
                <w:highlight w:val="none"/>
                <w:lang w:val="zh-CN"/>
              </w:rPr>
              <w:t>若项目涉及分包的，乙方须按照以上保密要求，与分包供应商签订单位保密协议、个人保密承诺书、开展日常保密教育等措施，确保分包供应商严格落实各项保密规定。</w:t>
            </w:r>
          </w:p>
          <w:p w14:paraId="0E446F49">
            <w:pPr>
              <w:adjustRightInd/>
              <w:spacing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10</w:t>
            </w:r>
            <w:r>
              <w:rPr>
                <w:rFonts w:hint="eastAsia" w:ascii="仿宋" w:hAnsi="仿宋" w:eastAsia="仿宋" w:cs="仿宋"/>
                <w:b/>
                <w:bCs/>
                <w:sz w:val="24"/>
                <w:highlight w:val="none"/>
                <w:lang w:val="zh-CN"/>
              </w:rPr>
              <w:t>）</w:t>
            </w:r>
            <w:r>
              <w:rPr>
                <w:rFonts w:hint="eastAsia" w:ascii="仿宋" w:hAnsi="仿宋" w:eastAsia="仿宋" w:cs="仿宋"/>
                <w:sz w:val="24"/>
                <w:highlight w:val="none"/>
              </w:rPr>
              <w:t>网络安全责任和义务要求</w:t>
            </w:r>
          </w:p>
          <w:p w14:paraId="726E0933">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10.1</w:t>
            </w:r>
            <w:r>
              <w:rPr>
                <w:rFonts w:hint="eastAsia" w:ascii="仿宋" w:hAnsi="仿宋" w:eastAsia="仿宋" w:cs="仿宋"/>
                <w:sz w:val="24"/>
                <w:highlight w:val="none"/>
                <w:lang w:val="zh-CN"/>
              </w:rPr>
              <w:t>明确乙方法定代表人为合作事项网络安全第一责任人，具体承担合作事项的部门主要负责人为直接责任人。</w:t>
            </w:r>
          </w:p>
          <w:p w14:paraId="0263E6E3">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10.2不得将非主体、非关键性的“运输”工作外的合同内容进行分包，不得转包合同内容。</w:t>
            </w:r>
          </w:p>
          <w:p w14:paraId="4D9D4198">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10.3</w:t>
            </w:r>
            <w:r>
              <w:rPr>
                <w:rFonts w:hint="eastAsia" w:ascii="仿宋" w:hAnsi="仿宋" w:eastAsia="仿宋" w:cs="仿宋"/>
                <w:sz w:val="24"/>
                <w:highlight w:val="none"/>
                <w:lang w:val="zh-CN"/>
              </w:rPr>
              <w:t>乙方应制订与合作事项相关的网络安全保障方案和网络安全事件应急预案。</w:t>
            </w:r>
          </w:p>
          <w:p w14:paraId="24EA47BA">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10.4</w:t>
            </w:r>
            <w:r>
              <w:rPr>
                <w:rFonts w:hint="eastAsia" w:ascii="仿宋" w:hAnsi="仿宋" w:eastAsia="仿宋" w:cs="仿宋"/>
                <w:sz w:val="24"/>
                <w:highlight w:val="none"/>
                <w:lang w:val="zh-CN"/>
              </w:rPr>
              <w:t>乙方发现网络安全漏洞、缺陷或者其他严重网络安全风险，应及时向甲方报告。</w:t>
            </w:r>
          </w:p>
          <w:p w14:paraId="4ACE7D71">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10.5</w:t>
            </w:r>
            <w:r>
              <w:rPr>
                <w:rFonts w:hint="eastAsia" w:ascii="仿宋" w:hAnsi="仿宋" w:eastAsia="仿宋" w:cs="仿宋"/>
                <w:sz w:val="24"/>
                <w:highlight w:val="none"/>
                <w:lang w:val="zh-CN"/>
              </w:rPr>
              <w:t>处理合作事项的信息平台应当优先采用安全可信的硬件和软件产品。</w:t>
            </w:r>
          </w:p>
          <w:p w14:paraId="6EAF2DD7">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10.6</w:t>
            </w:r>
            <w:r>
              <w:rPr>
                <w:rFonts w:hint="eastAsia" w:ascii="仿宋" w:hAnsi="仿宋" w:eastAsia="仿宋" w:cs="仿宋"/>
                <w:sz w:val="24"/>
                <w:highlight w:val="none"/>
                <w:lang w:val="zh-CN"/>
              </w:rPr>
              <w:t>发生可能影响合作事项的网络安全重大事项，包括负责人及重要工作人员变更、业务转型、合并重组和投资并购等，乙方应提前向甲方报告。</w:t>
            </w:r>
          </w:p>
          <w:p w14:paraId="517E907C">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10.7</w:t>
            </w:r>
            <w:r>
              <w:rPr>
                <w:rFonts w:hint="eastAsia" w:ascii="仿宋" w:hAnsi="仿宋" w:eastAsia="仿宋" w:cs="仿宋"/>
                <w:sz w:val="24"/>
                <w:highlight w:val="none"/>
                <w:lang w:val="zh-CN"/>
              </w:rPr>
              <w:t>采用社会公共网络平台实施合作事项时，严禁涉及国家秘密和警务工作秘密。</w:t>
            </w:r>
          </w:p>
          <w:p w14:paraId="7F79B6CA">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10.8</w:t>
            </w:r>
            <w:r>
              <w:rPr>
                <w:rFonts w:hint="eastAsia" w:ascii="仿宋" w:hAnsi="仿宋" w:eastAsia="仿宋" w:cs="仿宋"/>
                <w:sz w:val="24"/>
                <w:highlight w:val="none"/>
                <w:lang w:val="zh-CN"/>
              </w:rPr>
              <w:t>乙方应于验收前向甲方提交网络安全报告。</w:t>
            </w:r>
          </w:p>
          <w:p w14:paraId="7B666A1A">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10.9</w:t>
            </w:r>
            <w:r>
              <w:rPr>
                <w:rFonts w:hint="eastAsia" w:ascii="仿宋" w:hAnsi="仿宋" w:eastAsia="仿宋" w:cs="仿宋"/>
                <w:sz w:val="24"/>
                <w:highlight w:val="none"/>
                <w:lang w:val="zh-CN"/>
              </w:rPr>
              <w:t>其他应当落实的网络安全责任和义务。</w:t>
            </w:r>
          </w:p>
          <w:p w14:paraId="23015811">
            <w:pPr>
              <w:wordWrap w:val="0"/>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（11）安全责任条款：</w:t>
            </w:r>
            <w:r>
              <w:rPr>
                <w:rFonts w:hint="eastAsia" w:ascii="仿宋" w:hAnsi="仿宋" w:eastAsia="仿宋" w:cs="仿宋"/>
                <w:sz w:val="24"/>
                <w:highlight w:val="none"/>
              </w:rPr>
              <w:t>乙方所有人员的事故和乙方或乙方派遣人员工作过错造成的安全管理事故，乙方自行负全部责任及相关费用。</w:t>
            </w:r>
          </w:p>
          <w:p w14:paraId="059C37F5">
            <w:pPr>
              <w:wordWrap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12</w:t>
            </w:r>
            <w:r>
              <w:rPr>
                <w:rFonts w:hint="eastAsia" w:ascii="仿宋" w:hAnsi="仿宋" w:eastAsia="仿宋" w:cs="仿宋"/>
                <w:sz w:val="24"/>
                <w:highlight w:val="none"/>
                <w:lang w:val="zh-CN"/>
              </w:rPr>
              <w:t>）合同价包含为完成本项目供货可能发生的全部费用及乙方的利润和应交纳的税金、项目不可预见的风险等一切费用（包括购置费、</w:t>
            </w:r>
            <w:r>
              <w:rPr>
                <w:rFonts w:hint="eastAsia" w:ascii="仿宋" w:hAnsi="仿宋" w:eastAsia="仿宋" w:cs="仿宋"/>
                <w:sz w:val="24"/>
                <w:highlight w:val="none"/>
              </w:rPr>
              <w:t>安装调试</w:t>
            </w:r>
            <w:r>
              <w:rPr>
                <w:rFonts w:hint="eastAsia" w:ascii="仿宋" w:hAnsi="仿宋" w:eastAsia="仿宋" w:cs="仿宋"/>
                <w:sz w:val="24"/>
                <w:highlight w:val="none"/>
                <w:lang w:val="zh-CN"/>
              </w:rPr>
              <w:t>、</w:t>
            </w:r>
            <w:r>
              <w:rPr>
                <w:rFonts w:hint="eastAsia" w:ascii="仿宋" w:hAnsi="仿宋" w:eastAsia="仿宋" w:cs="仿宋"/>
                <w:sz w:val="24"/>
                <w:highlight w:val="none"/>
              </w:rPr>
              <w:t>升级、保养维护、</w:t>
            </w:r>
            <w:r>
              <w:rPr>
                <w:rFonts w:hint="eastAsia" w:ascii="仿宋" w:hAnsi="仿宋" w:eastAsia="仿宋" w:cs="仿宋"/>
                <w:sz w:val="24"/>
                <w:highlight w:val="none"/>
                <w:lang w:val="zh-CN"/>
              </w:rPr>
              <w:t>运输</w:t>
            </w:r>
            <w:r>
              <w:rPr>
                <w:rFonts w:hint="eastAsia" w:ascii="仿宋" w:hAnsi="仿宋" w:eastAsia="仿宋" w:cs="仿宋"/>
                <w:sz w:val="24"/>
                <w:highlight w:val="none"/>
              </w:rPr>
              <w:t>费</w:t>
            </w:r>
            <w:r>
              <w:rPr>
                <w:rFonts w:hint="eastAsia" w:ascii="仿宋" w:hAnsi="仿宋" w:eastAsia="仿宋" w:cs="仿宋"/>
                <w:sz w:val="24"/>
                <w:highlight w:val="none"/>
                <w:lang w:val="zh-CN"/>
              </w:rPr>
              <w:t>、售后服务、</w:t>
            </w:r>
            <w:r>
              <w:rPr>
                <w:rFonts w:hint="eastAsia" w:ascii="仿宋" w:hAnsi="仿宋" w:eastAsia="仿宋" w:cs="仿宋"/>
                <w:sz w:val="24"/>
                <w:highlight w:val="none"/>
              </w:rPr>
              <w:t>人员</w:t>
            </w:r>
            <w:r>
              <w:rPr>
                <w:rFonts w:hint="eastAsia" w:ascii="仿宋" w:hAnsi="仿宋" w:eastAsia="仿宋" w:cs="仿宋"/>
                <w:sz w:val="24"/>
                <w:highlight w:val="none"/>
                <w:lang w:val="zh-CN"/>
              </w:rPr>
              <w:t>（工资、加班费、奖金、津贴及《劳动合同法》各类社会保险、服务人员的交通费、食宿费、办公费等）</w:t>
            </w:r>
            <w:r>
              <w:rPr>
                <w:rFonts w:hint="eastAsia" w:ascii="仿宋" w:hAnsi="仿宋" w:eastAsia="仿宋" w:cs="仿宋"/>
                <w:sz w:val="24"/>
                <w:highlight w:val="none"/>
              </w:rPr>
              <w:t>、</w:t>
            </w:r>
            <w:r>
              <w:rPr>
                <w:rFonts w:hint="eastAsia" w:ascii="仿宋" w:hAnsi="仿宋" w:eastAsia="仿宋" w:cs="仿宋"/>
                <w:sz w:val="24"/>
                <w:highlight w:val="none"/>
                <w:lang w:val="zh-CN"/>
              </w:rPr>
              <w:t>质保费及税金等一切费用均计入报价等）。</w:t>
            </w:r>
          </w:p>
          <w:p w14:paraId="551B52D2">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（13）验收前，乙方应提供操作系统的信创符合性测试报告。</w:t>
            </w:r>
          </w:p>
          <w:p w14:paraId="14453190">
            <w:pPr>
              <w:pStyle w:val="25"/>
              <w:snapToGrid w:val="0"/>
              <w:spacing w:line="360" w:lineRule="auto"/>
              <w:rPr>
                <w:rFonts w:ascii="仿宋" w:hAnsi="仿宋" w:eastAsia="仿宋" w:cs="仿宋"/>
                <w:highlight w:val="none"/>
              </w:rPr>
            </w:pPr>
            <w:r>
              <w:rPr>
                <w:rFonts w:hint="eastAsia" w:ascii="仿宋" w:hAnsi="仿宋" w:eastAsia="仿宋" w:cs="仿宋"/>
                <w:highlight w:val="none"/>
              </w:rPr>
              <w:t>（14）验收前，甲方有权委托依法取得检测、认证资质的机构进行检测、认证。对于乙方未按合同约定提供产品的，甲方有权依法追究乙方违约责任。</w:t>
            </w:r>
          </w:p>
          <w:p w14:paraId="3D8B0AAC">
            <w:pPr>
              <w:wordWrap w:val="0"/>
              <w:spacing w:line="360" w:lineRule="auto"/>
              <w:ind w:firstLine="480" w:firstLineChars="200"/>
              <w:rPr>
                <w:highlight w:val="none"/>
              </w:rPr>
            </w:pPr>
            <w:r>
              <w:rPr>
                <w:rFonts w:hint="eastAsia" w:ascii="仿宋" w:hAnsi="仿宋" w:eastAsia="仿宋" w:cs="仿宋"/>
                <w:sz w:val="24"/>
                <w:highlight w:val="none"/>
              </w:rPr>
              <w:t>（15）乙方需具有质量管理体系认证证书、环境管理体系认证证书、信息安全管理体系认证证书、信息技术服务管理体系认证证书。</w:t>
            </w:r>
          </w:p>
        </w:tc>
      </w:tr>
    </w:tbl>
    <w:p w14:paraId="23F52A3D">
      <w:pPr>
        <w:spacing w:line="360" w:lineRule="auto"/>
        <w:ind w:left="-420" w:leftChars="-200" w:right="-420" w:rightChars="-200" w:firstLine="480" w:firstLineChars="200"/>
        <w:rPr>
          <w:rFonts w:ascii="仿宋" w:hAnsi="仿宋" w:eastAsia="仿宋" w:cs="仿宋"/>
          <w:sz w:val="24"/>
          <w:highlight w:val="none"/>
        </w:rPr>
      </w:pPr>
    </w:p>
    <w:p w14:paraId="0F62282D">
      <w:pPr>
        <w:spacing w:line="360" w:lineRule="auto"/>
        <w:rPr>
          <w:rFonts w:ascii="仿宋" w:hAnsi="仿宋" w:eastAsia="仿宋" w:cs="仿宋"/>
          <w:b/>
          <w:bCs/>
          <w:sz w:val="24"/>
          <w:highlight w:val="none"/>
        </w:rPr>
      </w:pPr>
    </w:p>
    <w:p w14:paraId="43ABFACC">
      <w:pPr>
        <w:spacing w:line="360" w:lineRule="auto"/>
        <w:rPr>
          <w:rFonts w:ascii="仿宋" w:hAnsi="仿宋" w:eastAsia="仿宋" w:cs="仿宋"/>
          <w:b/>
          <w:bCs/>
          <w:sz w:val="24"/>
          <w:highlight w:val="none"/>
        </w:rPr>
      </w:pPr>
    </w:p>
    <w:p w14:paraId="37C143A5">
      <w:pPr>
        <w:spacing w:line="360" w:lineRule="auto"/>
        <w:rPr>
          <w:rFonts w:ascii="仿宋" w:hAnsi="仿宋" w:eastAsia="仿宋" w:cs="仿宋"/>
          <w:b/>
          <w:bCs/>
          <w:sz w:val="24"/>
          <w:highlight w:val="none"/>
        </w:rPr>
      </w:pPr>
    </w:p>
    <w:p w14:paraId="0C4CDB20">
      <w:pPr>
        <w:spacing w:line="360" w:lineRule="auto"/>
        <w:rPr>
          <w:rFonts w:ascii="仿宋" w:hAnsi="仿宋" w:eastAsia="仿宋" w:cs="仿宋"/>
          <w:b/>
          <w:bCs/>
          <w:sz w:val="24"/>
          <w:highlight w:val="none"/>
        </w:rPr>
      </w:pPr>
    </w:p>
    <w:p w14:paraId="7B7F075B">
      <w:pPr>
        <w:spacing w:line="360" w:lineRule="auto"/>
        <w:rPr>
          <w:rFonts w:ascii="仿宋" w:hAnsi="仿宋" w:eastAsia="仿宋" w:cs="仿宋"/>
          <w:b/>
          <w:bCs/>
          <w:sz w:val="24"/>
          <w:highlight w:val="none"/>
        </w:rPr>
      </w:pPr>
    </w:p>
    <w:p w14:paraId="534A18C1">
      <w:pPr>
        <w:spacing w:line="360" w:lineRule="auto"/>
        <w:rPr>
          <w:rFonts w:ascii="仿宋" w:hAnsi="仿宋" w:eastAsia="仿宋" w:cs="仿宋"/>
          <w:b/>
          <w:bCs/>
          <w:sz w:val="24"/>
          <w:highlight w:val="none"/>
        </w:rPr>
      </w:pPr>
    </w:p>
    <w:p w14:paraId="5CA49720">
      <w:pPr>
        <w:spacing w:line="360" w:lineRule="auto"/>
        <w:rPr>
          <w:rFonts w:ascii="仿宋" w:hAnsi="仿宋" w:eastAsia="仿宋" w:cs="仿宋"/>
          <w:b/>
          <w:bCs/>
          <w:sz w:val="24"/>
          <w:highlight w:val="none"/>
        </w:rPr>
      </w:pPr>
    </w:p>
    <w:p w14:paraId="31469FDC">
      <w:pPr>
        <w:spacing w:line="360" w:lineRule="auto"/>
        <w:rPr>
          <w:rFonts w:ascii="仿宋" w:hAnsi="仿宋" w:eastAsia="仿宋" w:cs="仿宋"/>
          <w:b/>
          <w:bCs/>
          <w:sz w:val="24"/>
          <w:highlight w:val="none"/>
        </w:rPr>
      </w:pPr>
    </w:p>
    <w:p w14:paraId="7D6F90B6">
      <w:pPr>
        <w:spacing w:line="360" w:lineRule="auto"/>
        <w:rPr>
          <w:rFonts w:ascii="仿宋" w:hAnsi="仿宋" w:eastAsia="仿宋" w:cs="仿宋"/>
          <w:b/>
          <w:bCs/>
          <w:sz w:val="24"/>
          <w:highlight w:val="none"/>
        </w:rPr>
      </w:pPr>
    </w:p>
    <w:p w14:paraId="3C0F957F">
      <w:pPr>
        <w:spacing w:line="360" w:lineRule="auto"/>
        <w:rPr>
          <w:rFonts w:ascii="仿宋" w:hAnsi="仿宋" w:eastAsia="仿宋" w:cs="仿宋"/>
          <w:b/>
          <w:bCs/>
          <w:sz w:val="24"/>
          <w:highlight w:val="none"/>
        </w:rPr>
      </w:pPr>
    </w:p>
    <w:p w14:paraId="3CE6FAE2">
      <w:pPr>
        <w:spacing w:line="360" w:lineRule="auto"/>
        <w:rPr>
          <w:rFonts w:ascii="仿宋" w:hAnsi="仿宋" w:eastAsia="仿宋" w:cs="仿宋"/>
          <w:b/>
          <w:bCs/>
          <w:sz w:val="24"/>
          <w:highlight w:val="none"/>
        </w:rPr>
      </w:pPr>
    </w:p>
    <w:p w14:paraId="04339077">
      <w:pPr>
        <w:spacing w:line="360" w:lineRule="auto"/>
        <w:rPr>
          <w:rFonts w:ascii="仿宋" w:hAnsi="仿宋" w:eastAsia="仿宋" w:cs="仿宋"/>
          <w:b/>
          <w:bCs/>
          <w:sz w:val="24"/>
          <w:highlight w:val="none"/>
        </w:rPr>
      </w:pPr>
    </w:p>
    <w:p w14:paraId="4939C8F9">
      <w:pPr>
        <w:spacing w:line="360" w:lineRule="auto"/>
        <w:rPr>
          <w:rFonts w:ascii="仿宋" w:hAnsi="仿宋" w:eastAsia="仿宋" w:cs="仿宋"/>
          <w:b/>
          <w:bCs/>
          <w:sz w:val="24"/>
          <w:highlight w:val="none"/>
        </w:rPr>
      </w:pPr>
    </w:p>
    <w:p w14:paraId="48DFC495">
      <w:pPr>
        <w:spacing w:line="360" w:lineRule="auto"/>
        <w:rPr>
          <w:rFonts w:ascii="仿宋" w:hAnsi="仿宋" w:eastAsia="仿宋" w:cs="仿宋"/>
          <w:b/>
          <w:bCs/>
          <w:sz w:val="24"/>
          <w:highlight w:val="none"/>
        </w:rPr>
      </w:pPr>
    </w:p>
    <w:p w14:paraId="4B8576F3">
      <w:pPr>
        <w:spacing w:line="360" w:lineRule="auto"/>
        <w:rPr>
          <w:rFonts w:ascii="仿宋" w:hAnsi="仿宋" w:eastAsia="仿宋" w:cs="仿宋"/>
          <w:b/>
          <w:bCs/>
          <w:sz w:val="24"/>
          <w:highlight w:val="none"/>
        </w:rPr>
      </w:pPr>
    </w:p>
    <w:p w14:paraId="5A31148E">
      <w:pPr>
        <w:spacing w:line="360" w:lineRule="auto"/>
        <w:rPr>
          <w:rFonts w:ascii="仿宋" w:hAnsi="仿宋" w:eastAsia="仿宋" w:cs="仿宋"/>
          <w:b/>
          <w:bCs/>
          <w:sz w:val="24"/>
          <w:highlight w:val="none"/>
        </w:rPr>
      </w:pPr>
    </w:p>
    <w:p w14:paraId="27EE61FB">
      <w:pPr>
        <w:spacing w:line="360" w:lineRule="auto"/>
        <w:rPr>
          <w:rFonts w:ascii="仿宋" w:hAnsi="仿宋" w:eastAsia="仿宋" w:cs="仿宋"/>
          <w:b/>
          <w:bCs/>
          <w:sz w:val="24"/>
          <w:highlight w:val="none"/>
        </w:rPr>
      </w:pPr>
    </w:p>
    <w:p w14:paraId="7F319E37">
      <w:pPr>
        <w:spacing w:line="360" w:lineRule="auto"/>
        <w:rPr>
          <w:rFonts w:ascii="仿宋" w:hAnsi="仿宋" w:eastAsia="仿宋" w:cs="仿宋"/>
          <w:b/>
          <w:bCs/>
          <w:sz w:val="24"/>
          <w:highlight w:val="none"/>
        </w:rPr>
      </w:pPr>
    </w:p>
    <w:p w14:paraId="2D8FA17D">
      <w:pPr>
        <w:spacing w:line="360" w:lineRule="auto"/>
        <w:rPr>
          <w:rFonts w:ascii="仿宋" w:hAnsi="仿宋" w:eastAsia="仿宋" w:cs="仿宋"/>
          <w:b/>
          <w:bCs/>
          <w:sz w:val="24"/>
          <w:highlight w:val="none"/>
        </w:rPr>
      </w:pPr>
    </w:p>
    <w:p w14:paraId="7A32F579">
      <w:pPr>
        <w:spacing w:line="360" w:lineRule="auto"/>
        <w:rPr>
          <w:rFonts w:ascii="仿宋" w:hAnsi="仿宋" w:eastAsia="仿宋" w:cs="仿宋"/>
          <w:b/>
          <w:bCs/>
          <w:sz w:val="24"/>
          <w:highlight w:val="none"/>
        </w:rPr>
      </w:pPr>
    </w:p>
    <w:p w14:paraId="10002496">
      <w:pPr>
        <w:spacing w:line="360" w:lineRule="auto"/>
        <w:rPr>
          <w:rFonts w:ascii="仿宋" w:hAnsi="仿宋" w:eastAsia="仿宋" w:cs="仿宋"/>
          <w:b/>
          <w:bCs/>
          <w:sz w:val="24"/>
          <w:highlight w:val="none"/>
        </w:rPr>
      </w:pPr>
    </w:p>
    <w:p w14:paraId="70884B42">
      <w:pPr>
        <w:spacing w:line="360" w:lineRule="auto"/>
        <w:rPr>
          <w:rFonts w:ascii="仿宋" w:hAnsi="仿宋" w:eastAsia="仿宋" w:cs="仿宋"/>
          <w:b/>
          <w:bCs/>
          <w:sz w:val="24"/>
          <w:highlight w:val="none"/>
        </w:rPr>
      </w:pPr>
    </w:p>
    <w:p w14:paraId="37BC08BB">
      <w:pPr>
        <w:spacing w:line="360" w:lineRule="auto"/>
        <w:rPr>
          <w:rFonts w:ascii="仿宋" w:hAnsi="仿宋" w:eastAsia="仿宋" w:cs="仿宋"/>
          <w:b/>
          <w:bCs/>
          <w:sz w:val="24"/>
          <w:highlight w:val="none"/>
        </w:rPr>
      </w:pPr>
    </w:p>
    <w:p w14:paraId="43A7BB2F">
      <w:pPr>
        <w:spacing w:line="360" w:lineRule="auto"/>
        <w:rPr>
          <w:rFonts w:ascii="仿宋" w:hAnsi="仿宋" w:eastAsia="仿宋" w:cs="仿宋"/>
          <w:b/>
          <w:bCs/>
          <w:sz w:val="24"/>
          <w:highlight w:val="none"/>
        </w:rPr>
      </w:pPr>
    </w:p>
    <w:p w14:paraId="14C4DE55">
      <w:pPr>
        <w:spacing w:line="360" w:lineRule="auto"/>
        <w:rPr>
          <w:rFonts w:ascii="仿宋" w:hAnsi="仿宋" w:eastAsia="仿宋" w:cs="仿宋"/>
          <w:b/>
          <w:bCs/>
          <w:sz w:val="24"/>
          <w:highlight w:val="none"/>
        </w:rPr>
      </w:pPr>
    </w:p>
    <w:p w14:paraId="5F9217B4">
      <w:pPr>
        <w:spacing w:line="360" w:lineRule="auto"/>
        <w:rPr>
          <w:rFonts w:ascii="仿宋" w:hAnsi="仿宋" w:eastAsia="仿宋" w:cs="仿宋"/>
          <w:b/>
          <w:bCs/>
          <w:sz w:val="24"/>
          <w:highlight w:val="none"/>
        </w:rPr>
      </w:pPr>
    </w:p>
    <w:p w14:paraId="02A43068">
      <w:pPr>
        <w:pageBreakBefore/>
        <w:spacing w:line="360" w:lineRule="auto"/>
        <w:rPr>
          <w:rFonts w:ascii="仿宋" w:hAnsi="仿宋" w:eastAsia="仿宋" w:cs="仿宋"/>
          <w:b/>
          <w:bCs/>
          <w:sz w:val="24"/>
          <w:highlight w:val="none"/>
        </w:rPr>
      </w:pPr>
      <w:r>
        <w:rPr>
          <w:rFonts w:hint="eastAsia" w:ascii="仿宋" w:hAnsi="仿宋" w:eastAsia="仿宋" w:cs="仿宋"/>
          <w:b/>
          <w:bCs/>
          <w:sz w:val="24"/>
          <w:highlight w:val="none"/>
        </w:rPr>
        <w:t>附件一 合同价格清单</w:t>
      </w:r>
    </w:p>
    <w:tbl>
      <w:tblPr>
        <w:tblStyle w:val="63"/>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486"/>
        <w:gridCol w:w="1562"/>
        <w:gridCol w:w="1407"/>
        <w:gridCol w:w="1332"/>
        <w:gridCol w:w="1007"/>
        <w:gridCol w:w="1062"/>
        <w:gridCol w:w="1247"/>
      </w:tblGrid>
      <w:tr w14:paraId="49A4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514" w:type="dxa"/>
            <w:vAlign w:val="center"/>
          </w:tcPr>
          <w:p w14:paraId="6FE1BB5A">
            <w:pPr>
              <w:spacing w:line="360" w:lineRule="auto"/>
              <w:jc w:val="center"/>
              <w:rPr>
                <w:rFonts w:ascii="仿宋" w:hAnsi="仿宋" w:eastAsia="仿宋" w:cs="仿宋"/>
                <w:szCs w:val="21"/>
                <w:highlight w:val="none"/>
                <w:lang w:val="zh-CN"/>
              </w:rPr>
            </w:pPr>
            <w:r>
              <w:rPr>
                <w:rFonts w:hint="eastAsia" w:ascii="仿宋" w:hAnsi="仿宋" w:eastAsia="仿宋" w:cs="仿宋"/>
                <w:b/>
                <w:szCs w:val="21"/>
                <w:highlight w:val="none"/>
              </w:rPr>
              <w:t>序号</w:t>
            </w:r>
          </w:p>
        </w:tc>
        <w:tc>
          <w:tcPr>
            <w:tcW w:w="1486" w:type="dxa"/>
            <w:vAlign w:val="center"/>
          </w:tcPr>
          <w:p w14:paraId="41DD6708">
            <w:pPr>
              <w:spacing w:line="360" w:lineRule="auto"/>
              <w:jc w:val="center"/>
              <w:rPr>
                <w:rFonts w:ascii="仿宋" w:hAnsi="仿宋" w:eastAsia="仿宋" w:cs="仿宋"/>
                <w:szCs w:val="21"/>
                <w:highlight w:val="none"/>
                <w:lang w:val="zh-CN"/>
              </w:rPr>
            </w:pPr>
            <w:r>
              <w:rPr>
                <w:rFonts w:hint="eastAsia" w:ascii="仿宋" w:hAnsi="仿宋" w:eastAsia="仿宋" w:cs="仿宋"/>
                <w:b/>
                <w:szCs w:val="21"/>
                <w:highlight w:val="none"/>
              </w:rPr>
              <w:t>名称</w:t>
            </w:r>
          </w:p>
        </w:tc>
        <w:tc>
          <w:tcPr>
            <w:tcW w:w="1562" w:type="dxa"/>
            <w:vAlign w:val="center"/>
          </w:tcPr>
          <w:p w14:paraId="65C667B5">
            <w:pPr>
              <w:spacing w:line="360" w:lineRule="auto"/>
              <w:jc w:val="center"/>
              <w:rPr>
                <w:rFonts w:ascii="仿宋" w:hAnsi="仿宋" w:eastAsia="仿宋" w:cs="仿宋"/>
                <w:szCs w:val="21"/>
                <w:highlight w:val="none"/>
                <w:lang w:val="zh-CN"/>
              </w:rPr>
            </w:pPr>
            <w:r>
              <w:rPr>
                <w:rFonts w:hint="eastAsia" w:ascii="仿宋" w:hAnsi="仿宋" w:eastAsia="仿宋" w:cs="仿宋"/>
                <w:b/>
                <w:szCs w:val="21"/>
                <w:highlight w:val="none"/>
              </w:rPr>
              <w:t>品牌</w:t>
            </w:r>
          </w:p>
        </w:tc>
        <w:tc>
          <w:tcPr>
            <w:tcW w:w="1407" w:type="dxa"/>
            <w:vAlign w:val="center"/>
          </w:tcPr>
          <w:p w14:paraId="078587BD">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规格</w:t>
            </w:r>
          </w:p>
          <w:p w14:paraId="28B5103D">
            <w:pPr>
              <w:spacing w:line="360" w:lineRule="auto"/>
              <w:jc w:val="center"/>
              <w:rPr>
                <w:rFonts w:ascii="仿宋" w:hAnsi="仿宋" w:eastAsia="仿宋" w:cs="仿宋"/>
                <w:szCs w:val="21"/>
                <w:highlight w:val="none"/>
                <w:lang w:val="zh-CN"/>
              </w:rPr>
            </w:pPr>
            <w:r>
              <w:rPr>
                <w:rFonts w:hint="eastAsia" w:ascii="仿宋" w:hAnsi="仿宋" w:eastAsia="仿宋" w:cs="仿宋"/>
                <w:b/>
                <w:szCs w:val="21"/>
                <w:highlight w:val="none"/>
              </w:rPr>
              <w:t>型号</w:t>
            </w:r>
          </w:p>
        </w:tc>
        <w:tc>
          <w:tcPr>
            <w:tcW w:w="1332" w:type="dxa"/>
            <w:vAlign w:val="center"/>
          </w:tcPr>
          <w:p w14:paraId="453CBEF0">
            <w:pPr>
              <w:spacing w:line="360" w:lineRule="auto"/>
              <w:jc w:val="center"/>
              <w:rPr>
                <w:rFonts w:ascii="仿宋" w:hAnsi="仿宋" w:eastAsia="仿宋" w:cs="仿宋"/>
                <w:szCs w:val="21"/>
                <w:highlight w:val="none"/>
                <w:lang w:val="zh-CN"/>
              </w:rPr>
            </w:pPr>
            <w:r>
              <w:rPr>
                <w:rFonts w:hint="eastAsia" w:ascii="仿宋" w:hAnsi="仿宋" w:eastAsia="仿宋" w:cs="仿宋"/>
                <w:b/>
                <w:szCs w:val="21"/>
                <w:highlight w:val="none"/>
              </w:rPr>
              <w:t>数量</w:t>
            </w:r>
          </w:p>
        </w:tc>
        <w:tc>
          <w:tcPr>
            <w:tcW w:w="1007" w:type="dxa"/>
            <w:vAlign w:val="center"/>
          </w:tcPr>
          <w:p w14:paraId="4675E1AB">
            <w:pPr>
              <w:spacing w:line="360" w:lineRule="auto"/>
              <w:jc w:val="center"/>
              <w:rPr>
                <w:rFonts w:ascii="仿宋" w:hAnsi="仿宋" w:eastAsia="仿宋" w:cs="仿宋"/>
                <w:szCs w:val="21"/>
                <w:highlight w:val="none"/>
              </w:rPr>
            </w:pPr>
            <w:r>
              <w:rPr>
                <w:rFonts w:hint="eastAsia" w:ascii="仿宋" w:hAnsi="仿宋" w:eastAsia="仿宋" w:cs="仿宋"/>
                <w:b/>
                <w:szCs w:val="21"/>
                <w:highlight w:val="none"/>
              </w:rPr>
              <w:t>单价</w:t>
            </w:r>
          </w:p>
        </w:tc>
        <w:tc>
          <w:tcPr>
            <w:tcW w:w="1062" w:type="dxa"/>
            <w:vAlign w:val="center"/>
          </w:tcPr>
          <w:p w14:paraId="335F26DA">
            <w:pPr>
              <w:spacing w:line="360" w:lineRule="auto"/>
              <w:jc w:val="center"/>
              <w:rPr>
                <w:rFonts w:ascii="仿宋" w:hAnsi="仿宋" w:eastAsia="仿宋" w:cs="仿宋"/>
                <w:szCs w:val="21"/>
                <w:highlight w:val="none"/>
                <w:lang w:val="zh-CN"/>
              </w:rPr>
            </w:pPr>
            <w:r>
              <w:rPr>
                <w:rFonts w:hint="eastAsia" w:ascii="仿宋" w:hAnsi="仿宋" w:eastAsia="仿宋" w:cs="仿宋"/>
                <w:b/>
                <w:szCs w:val="21"/>
                <w:highlight w:val="none"/>
              </w:rPr>
              <w:t>合计</w:t>
            </w:r>
          </w:p>
        </w:tc>
        <w:tc>
          <w:tcPr>
            <w:tcW w:w="1247" w:type="dxa"/>
            <w:vAlign w:val="center"/>
          </w:tcPr>
          <w:p w14:paraId="646248D8">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备注</w:t>
            </w:r>
          </w:p>
          <w:p w14:paraId="29916388">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（如果有）</w:t>
            </w:r>
          </w:p>
        </w:tc>
      </w:tr>
      <w:tr w14:paraId="28A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14" w:type="dxa"/>
            <w:vAlign w:val="center"/>
          </w:tcPr>
          <w:p w14:paraId="38D84733">
            <w:pPr>
              <w:widowControl/>
              <w:spacing w:line="360" w:lineRule="auto"/>
              <w:jc w:val="center"/>
              <w:textAlignment w:val="center"/>
              <w:rPr>
                <w:rFonts w:ascii="仿宋" w:hAnsi="仿宋" w:eastAsia="仿宋" w:cs="仿宋"/>
                <w:szCs w:val="21"/>
                <w:highlight w:val="none"/>
              </w:rPr>
            </w:pPr>
            <w:r>
              <w:rPr>
                <w:rFonts w:hint="eastAsia" w:ascii="仿宋" w:hAnsi="仿宋" w:eastAsia="仿宋" w:cs="仿宋"/>
                <w:kern w:val="0"/>
                <w:szCs w:val="21"/>
                <w:highlight w:val="none"/>
                <w:lang w:bidi="ar"/>
              </w:rPr>
              <w:t>1</w:t>
            </w:r>
          </w:p>
        </w:tc>
        <w:tc>
          <w:tcPr>
            <w:tcW w:w="1486" w:type="dxa"/>
            <w:vAlign w:val="center"/>
          </w:tcPr>
          <w:p w14:paraId="5C304DDC">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操作系统</w:t>
            </w:r>
          </w:p>
        </w:tc>
        <w:tc>
          <w:tcPr>
            <w:tcW w:w="1562" w:type="dxa"/>
          </w:tcPr>
          <w:p w14:paraId="4427E510">
            <w:pPr>
              <w:spacing w:line="360" w:lineRule="auto"/>
              <w:jc w:val="center"/>
              <w:rPr>
                <w:rFonts w:ascii="仿宋" w:hAnsi="仿宋" w:eastAsia="仿宋" w:cs="仿宋"/>
                <w:szCs w:val="21"/>
                <w:highlight w:val="none"/>
              </w:rPr>
            </w:pPr>
          </w:p>
        </w:tc>
        <w:tc>
          <w:tcPr>
            <w:tcW w:w="1407" w:type="dxa"/>
            <w:vAlign w:val="center"/>
          </w:tcPr>
          <w:p w14:paraId="498B5F1E">
            <w:pPr>
              <w:spacing w:line="360" w:lineRule="auto"/>
              <w:jc w:val="center"/>
              <w:rPr>
                <w:rFonts w:ascii="仿宋" w:hAnsi="仿宋" w:eastAsia="仿宋" w:cs="仿宋"/>
                <w:szCs w:val="21"/>
                <w:highlight w:val="none"/>
              </w:rPr>
            </w:pPr>
          </w:p>
        </w:tc>
        <w:tc>
          <w:tcPr>
            <w:tcW w:w="1332" w:type="dxa"/>
            <w:vAlign w:val="center"/>
          </w:tcPr>
          <w:p w14:paraId="02CCE69B">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883套</w:t>
            </w:r>
          </w:p>
        </w:tc>
        <w:tc>
          <w:tcPr>
            <w:tcW w:w="1007" w:type="dxa"/>
            <w:vAlign w:val="center"/>
          </w:tcPr>
          <w:p w14:paraId="09B78095">
            <w:pPr>
              <w:spacing w:line="360" w:lineRule="auto"/>
              <w:jc w:val="center"/>
              <w:rPr>
                <w:rFonts w:ascii="仿宋" w:hAnsi="仿宋" w:eastAsia="仿宋" w:cs="仿宋"/>
                <w:szCs w:val="21"/>
                <w:highlight w:val="none"/>
              </w:rPr>
            </w:pPr>
          </w:p>
        </w:tc>
        <w:tc>
          <w:tcPr>
            <w:tcW w:w="1062" w:type="dxa"/>
            <w:vAlign w:val="center"/>
          </w:tcPr>
          <w:p w14:paraId="5FCC976A">
            <w:pPr>
              <w:spacing w:line="360" w:lineRule="auto"/>
              <w:jc w:val="center"/>
              <w:rPr>
                <w:rFonts w:ascii="仿宋" w:hAnsi="仿宋" w:eastAsia="仿宋" w:cs="仿宋"/>
                <w:szCs w:val="21"/>
                <w:highlight w:val="none"/>
              </w:rPr>
            </w:pPr>
          </w:p>
        </w:tc>
        <w:tc>
          <w:tcPr>
            <w:tcW w:w="1247" w:type="dxa"/>
            <w:vAlign w:val="center"/>
          </w:tcPr>
          <w:p w14:paraId="46D9B2B0">
            <w:pPr>
              <w:spacing w:line="360" w:lineRule="auto"/>
              <w:jc w:val="center"/>
              <w:rPr>
                <w:rFonts w:ascii="仿宋" w:hAnsi="仿宋" w:eastAsia="仿宋" w:cs="仿宋"/>
                <w:szCs w:val="21"/>
                <w:highlight w:val="none"/>
              </w:rPr>
            </w:pPr>
          </w:p>
        </w:tc>
      </w:tr>
      <w:tr w14:paraId="4F55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14" w:type="dxa"/>
            <w:vAlign w:val="center"/>
          </w:tcPr>
          <w:p w14:paraId="706B2FA8">
            <w:pPr>
              <w:widowControl/>
              <w:spacing w:line="360" w:lineRule="auto"/>
              <w:jc w:val="center"/>
              <w:textAlignment w:val="center"/>
              <w:rPr>
                <w:rFonts w:ascii="仿宋" w:hAnsi="仿宋" w:eastAsia="仿宋" w:cs="仿宋"/>
                <w:kern w:val="0"/>
                <w:szCs w:val="21"/>
                <w:highlight w:val="none"/>
                <w:lang w:bidi="ar"/>
              </w:rPr>
            </w:pPr>
            <w:r>
              <w:rPr>
                <w:rFonts w:hint="eastAsia" w:ascii="仿宋" w:hAnsi="仿宋" w:eastAsia="仿宋" w:cs="仿宋"/>
                <w:kern w:val="0"/>
                <w:szCs w:val="21"/>
                <w:highlight w:val="none"/>
                <w:lang w:bidi="ar"/>
              </w:rPr>
              <w:t>2</w:t>
            </w:r>
          </w:p>
        </w:tc>
        <w:tc>
          <w:tcPr>
            <w:tcW w:w="1486" w:type="dxa"/>
            <w:vAlign w:val="center"/>
          </w:tcPr>
          <w:p w14:paraId="5B10209D">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流式办公软件</w:t>
            </w:r>
          </w:p>
        </w:tc>
        <w:tc>
          <w:tcPr>
            <w:tcW w:w="1562" w:type="dxa"/>
          </w:tcPr>
          <w:p w14:paraId="14C0061F">
            <w:pPr>
              <w:spacing w:line="360" w:lineRule="auto"/>
              <w:jc w:val="center"/>
              <w:rPr>
                <w:rFonts w:ascii="仿宋" w:hAnsi="仿宋" w:eastAsia="仿宋" w:cs="仿宋"/>
                <w:szCs w:val="21"/>
                <w:highlight w:val="none"/>
              </w:rPr>
            </w:pPr>
          </w:p>
        </w:tc>
        <w:tc>
          <w:tcPr>
            <w:tcW w:w="1407" w:type="dxa"/>
            <w:vAlign w:val="center"/>
          </w:tcPr>
          <w:p w14:paraId="25B799FF">
            <w:pPr>
              <w:spacing w:line="360" w:lineRule="auto"/>
              <w:jc w:val="center"/>
              <w:rPr>
                <w:rFonts w:ascii="仿宋" w:hAnsi="仿宋" w:eastAsia="仿宋" w:cs="仿宋"/>
                <w:szCs w:val="21"/>
                <w:highlight w:val="none"/>
              </w:rPr>
            </w:pPr>
          </w:p>
        </w:tc>
        <w:tc>
          <w:tcPr>
            <w:tcW w:w="1332" w:type="dxa"/>
            <w:vAlign w:val="center"/>
          </w:tcPr>
          <w:p w14:paraId="0F9B9119">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883套</w:t>
            </w:r>
          </w:p>
        </w:tc>
        <w:tc>
          <w:tcPr>
            <w:tcW w:w="1007" w:type="dxa"/>
            <w:vAlign w:val="center"/>
          </w:tcPr>
          <w:p w14:paraId="5E1A2E2B">
            <w:pPr>
              <w:spacing w:line="360" w:lineRule="auto"/>
              <w:jc w:val="center"/>
              <w:rPr>
                <w:rFonts w:ascii="仿宋" w:hAnsi="仿宋" w:eastAsia="仿宋" w:cs="仿宋"/>
                <w:szCs w:val="21"/>
                <w:highlight w:val="none"/>
              </w:rPr>
            </w:pPr>
          </w:p>
        </w:tc>
        <w:tc>
          <w:tcPr>
            <w:tcW w:w="1062" w:type="dxa"/>
            <w:vAlign w:val="center"/>
          </w:tcPr>
          <w:p w14:paraId="2D6A0967">
            <w:pPr>
              <w:spacing w:line="360" w:lineRule="auto"/>
              <w:jc w:val="center"/>
              <w:rPr>
                <w:rFonts w:ascii="仿宋" w:hAnsi="仿宋" w:eastAsia="仿宋" w:cs="仿宋"/>
                <w:szCs w:val="21"/>
                <w:highlight w:val="none"/>
              </w:rPr>
            </w:pPr>
          </w:p>
        </w:tc>
        <w:tc>
          <w:tcPr>
            <w:tcW w:w="1247" w:type="dxa"/>
            <w:vAlign w:val="center"/>
          </w:tcPr>
          <w:p w14:paraId="57F78FD4">
            <w:pPr>
              <w:spacing w:line="360" w:lineRule="auto"/>
              <w:jc w:val="center"/>
              <w:rPr>
                <w:rFonts w:ascii="仿宋" w:hAnsi="仿宋" w:eastAsia="仿宋" w:cs="仿宋"/>
                <w:szCs w:val="21"/>
                <w:highlight w:val="none"/>
              </w:rPr>
            </w:pPr>
          </w:p>
        </w:tc>
      </w:tr>
      <w:tr w14:paraId="3E7A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14" w:type="dxa"/>
            <w:vAlign w:val="center"/>
          </w:tcPr>
          <w:p w14:paraId="243EA866">
            <w:pPr>
              <w:widowControl/>
              <w:spacing w:line="360" w:lineRule="auto"/>
              <w:jc w:val="center"/>
              <w:textAlignment w:val="center"/>
              <w:rPr>
                <w:rFonts w:ascii="仿宋" w:hAnsi="仿宋" w:eastAsia="仿宋" w:cs="仿宋"/>
                <w:kern w:val="0"/>
                <w:szCs w:val="21"/>
                <w:highlight w:val="none"/>
                <w:lang w:bidi="ar"/>
              </w:rPr>
            </w:pPr>
            <w:r>
              <w:rPr>
                <w:rFonts w:hint="eastAsia" w:ascii="仿宋" w:hAnsi="仿宋" w:eastAsia="仿宋" w:cs="仿宋"/>
                <w:kern w:val="0"/>
                <w:szCs w:val="21"/>
                <w:highlight w:val="none"/>
                <w:lang w:bidi="ar"/>
              </w:rPr>
              <w:t>3</w:t>
            </w:r>
          </w:p>
        </w:tc>
        <w:tc>
          <w:tcPr>
            <w:tcW w:w="1486" w:type="dxa"/>
            <w:vAlign w:val="center"/>
          </w:tcPr>
          <w:p w14:paraId="12CF2726">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版式办公软件</w:t>
            </w:r>
          </w:p>
        </w:tc>
        <w:tc>
          <w:tcPr>
            <w:tcW w:w="1562" w:type="dxa"/>
          </w:tcPr>
          <w:p w14:paraId="301DAB55">
            <w:pPr>
              <w:spacing w:line="360" w:lineRule="auto"/>
              <w:jc w:val="center"/>
              <w:rPr>
                <w:rFonts w:ascii="仿宋" w:hAnsi="仿宋" w:eastAsia="仿宋" w:cs="仿宋"/>
                <w:szCs w:val="21"/>
                <w:highlight w:val="none"/>
              </w:rPr>
            </w:pPr>
          </w:p>
        </w:tc>
        <w:tc>
          <w:tcPr>
            <w:tcW w:w="1407" w:type="dxa"/>
            <w:vAlign w:val="center"/>
          </w:tcPr>
          <w:p w14:paraId="7D429D23">
            <w:pPr>
              <w:spacing w:line="360" w:lineRule="auto"/>
              <w:jc w:val="center"/>
              <w:rPr>
                <w:rFonts w:ascii="仿宋" w:hAnsi="仿宋" w:eastAsia="仿宋" w:cs="仿宋"/>
                <w:szCs w:val="21"/>
                <w:highlight w:val="none"/>
              </w:rPr>
            </w:pPr>
          </w:p>
        </w:tc>
        <w:tc>
          <w:tcPr>
            <w:tcW w:w="1332" w:type="dxa"/>
            <w:vAlign w:val="center"/>
          </w:tcPr>
          <w:p w14:paraId="7F934FEE">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883套</w:t>
            </w:r>
          </w:p>
        </w:tc>
        <w:tc>
          <w:tcPr>
            <w:tcW w:w="1007" w:type="dxa"/>
            <w:vAlign w:val="center"/>
          </w:tcPr>
          <w:p w14:paraId="516E665B">
            <w:pPr>
              <w:spacing w:line="360" w:lineRule="auto"/>
              <w:jc w:val="center"/>
              <w:rPr>
                <w:rFonts w:ascii="仿宋" w:hAnsi="仿宋" w:eastAsia="仿宋" w:cs="仿宋"/>
                <w:szCs w:val="21"/>
                <w:highlight w:val="none"/>
              </w:rPr>
            </w:pPr>
          </w:p>
        </w:tc>
        <w:tc>
          <w:tcPr>
            <w:tcW w:w="1062" w:type="dxa"/>
            <w:vAlign w:val="center"/>
          </w:tcPr>
          <w:p w14:paraId="13598581">
            <w:pPr>
              <w:spacing w:line="360" w:lineRule="auto"/>
              <w:jc w:val="center"/>
              <w:rPr>
                <w:rFonts w:ascii="仿宋" w:hAnsi="仿宋" w:eastAsia="仿宋" w:cs="仿宋"/>
                <w:szCs w:val="21"/>
                <w:highlight w:val="none"/>
              </w:rPr>
            </w:pPr>
          </w:p>
        </w:tc>
        <w:tc>
          <w:tcPr>
            <w:tcW w:w="1247" w:type="dxa"/>
            <w:vAlign w:val="center"/>
          </w:tcPr>
          <w:p w14:paraId="6C637489">
            <w:pPr>
              <w:spacing w:line="360" w:lineRule="auto"/>
              <w:jc w:val="center"/>
              <w:rPr>
                <w:rFonts w:ascii="仿宋" w:hAnsi="仿宋" w:eastAsia="仿宋" w:cs="仿宋"/>
                <w:szCs w:val="21"/>
                <w:highlight w:val="none"/>
              </w:rPr>
            </w:pPr>
          </w:p>
        </w:tc>
      </w:tr>
      <w:tr w14:paraId="5FF4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trPr>
        <w:tc>
          <w:tcPr>
            <w:tcW w:w="514" w:type="dxa"/>
            <w:vAlign w:val="center"/>
          </w:tcPr>
          <w:p w14:paraId="018C1392">
            <w:pPr>
              <w:widowControl/>
              <w:spacing w:line="360" w:lineRule="auto"/>
              <w:jc w:val="center"/>
              <w:textAlignment w:val="center"/>
              <w:rPr>
                <w:rFonts w:ascii="仿宋" w:hAnsi="仿宋" w:eastAsia="仿宋" w:cs="仿宋"/>
                <w:kern w:val="0"/>
                <w:szCs w:val="21"/>
                <w:highlight w:val="none"/>
                <w:lang w:bidi="ar"/>
              </w:rPr>
            </w:pPr>
            <w:r>
              <w:rPr>
                <w:rFonts w:hint="eastAsia" w:ascii="仿宋" w:hAnsi="仿宋" w:eastAsia="仿宋" w:cs="仿宋"/>
                <w:kern w:val="0"/>
                <w:szCs w:val="21"/>
                <w:highlight w:val="none"/>
                <w:lang w:bidi="ar"/>
              </w:rPr>
              <w:t>4</w:t>
            </w:r>
          </w:p>
        </w:tc>
        <w:tc>
          <w:tcPr>
            <w:tcW w:w="1486" w:type="dxa"/>
            <w:vAlign w:val="center"/>
          </w:tcPr>
          <w:p w14:paraId="75D78BC5">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浏览器</w:t>
            </w:r>
          </w:p>
        </w:tc>
        <w:tc>
          <w:tcPr>
            <w:tcW w:w="1562" w:type="dxa"/>
          </w:tcPr>
          <w:p w14:paraId="691A0C8F">
            <w:pPr>
              <w:spacing w:line="360" w:lineRule="auto"/>
              <w:jc w:val="center"/>
              <w:rPr>
                <w:rFonts w:ascii="仿宋" w:hAnsi="仿宋" w:eastAsia="仿宋" w:cs="仿宋"/>
                <w:szCs w:val="21"/>
                <w:highlight w:val="none"/>
              </w:rPr>
            </w:pPr>
          </w:p>
        </w:tc>
        <w:tc>
          <w:tcPr>
            <w:tcW w:w="1407" w:type="dxa"/>
            <w:vAlign w:val="center"/>
          </w:tcPr>
          <w:p w14:paraId="2760C967">
            <w:pPr>
              <w:spacing w:line="360" w:lineRule="auto"/>
              <w:jc w:val="center"/>
              <w:rPr>
                <w:rFonts w:ascii="仿宋" w:hAnsi="仿宋" w:eastAsia="仿宋" w:cs="仿宋"/>
                <w:szCs w:val="21"/>
                <w:highlight w:val="none"/>
              </w:rPr>
            </w:pPr>
          </w:p>
        </w:tc>
        <w:tc>
          <w:tcPr>
            <w:tcW w:w="1332" w:type="dxa"/>
            <w:vAlign w:val="center"/>
          </w:tcPr>
          <w:p w14:paraId="471B4D22">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883套</w:t>
            </w:r>
          </w:p>
        </w:tc>
        <w:tc>
          <w:tcPr>
            <w:tcW w:w="1007" w:type="dxa"/>
            <w:vAlign w:val="center"/>
          </w:tcPr>
          <w:p w14:paraId="7D6AED96">
            <w:pPr>
              <w:spacing w:line="360" w:lineRule="auto"/>
              <w:jc w:val="center"/>
              <w:rPr>
                <w:rFonts w:ascii="仿宋" w:hAnsi="仿宋" w:eastAsia="仿宋" w:cs="仿宋"/>
                <w:szCs w:val="21"/>
                <w:highlight w:val="none"/>
              </w:rPr>
            </w:pPr>
          </w:p>
        </w:tc>
        <w:tc>
          <w:tcPr>
            <w:tcW w:w="1062" w:type="dxa"/>
            <w:vAlign w:val="center"/>
          </w:tcPr>
          <w:p w14:paraId="0A298456">
            <w:pPr>
              <w:spacing w:line="360" w:lineRule="auto"/>
              <w:jc w:val="center"/>
              <w:rPr>
                <w:rFonts w:ascii="仿宋" w:hAnsi="仿宋" w:eastAsia="仿宋" w:cs="仿宋"/>
                <w:szCs w:val="21"/>
                <w:highlight w:val="none"/>
              </w:rPr>
            </w:pPr>
          </w:p>
        </w:tc>
        <w:tc>
          <w:tcPr>
            <w:tcW w:w="1247" w:type="dxa"/>
            <w:vAlign w:val="center"/>
          </w:tcPr>
          <w:p w14:paraId="75C69FFF">
            <w:pPr>
              <w:spacing w:line="360" w:lineRule="auto"/>
              <w:jc w:val="center"/>
              <w:rPr>
                <w:rFonts w:ascii="仿宋" w:hAnsi="仿宋" w:eastAsia="仿宋" w:cs="仿宋"/>
                <w:szCs w:val="21"/>
                <w:highlight w:val="none"/>
              </w:rPr>
            </w:pPr>
          </w:p>
        </w:tc>
      </w:tr>
      <w:tr w14:paraId="5337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000" w:type="dxa"/>
            <w:gridSpan w:val="2"/>
            <w:vAlign w:val="center"/>
          </w:tcPr>
          <w:p w14:paraId="5086C871">
            <w:pPr>
              <w:spacing w:line="360" w:lineRule="auto"/>
              <w:jc w:val="center"/>
              <w:rPr>
                <w:rFonts w:ascii="仿宋" w:hAnsi="仿宋" w:eastAsia="仿宋" w:cs="仿宋"/>
                <w:bCs/>
                <w:szCs w:val="21"/>
                <w:highlight w:val="none"/>
              </w:rPr>
            </w:pPr>
            <w:r>
              <w:rPr>
                <w:rFonts w:hint="eastAsia" w:ascii="仿宋" w:hAnsi="仿宋" w:eastAsia="仿宋" w:cs="仿宋"/>
                <w:b/>
                <w:szCs w:val="21"/>
                <w:highlight w:val="none"/>
              </w:rPr>
              <w:t>合同总价（小写）</w:t>
            </w:r>
          </w:p>
        </w:tc>
        <w:tc>
          <w:tcPr>
            <w:tcW w:w="7617" w:type="dxa"/>
            <w:gridSpan w:val="6"/>
          </w:tcPr>
          <w:p w14:paraId="5DC46A85">
            <w:pPr>
              <w:spacing w:line="360" w:lineRule="auto"/>
              <w:jc w:val="center"/>
              <w:rPr>
                <w:rFonts w:ascii="仿宋" w:hAnsi="仿宋" w:eastAsia="仿宋" w:cs="仿宋"/>
                <w:szCs w:val="21"/>
                <w:highlight w:val="none"/>
                <w:lang w:val="zh-CN"/>
              </w:rPr>
            </w:pPr>
          </w:p>
        </w:tc>
      </w:tr>
      <w:tr w14:paraId="7238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00" w:type="dxa"/>
            <w:gridSpan w:val="2"/>
            <w:vAlign w:val="center"/>
          </w:tcPr>
          <w:p w14:paraId="0D245B30">
            <w:pPr>
              <w:spacing w:line="360" w:lineRule="auto"/>
              <w:jc w:val="center"/>
              <w:rPr>
                <w:rFonts w:ascii="仿宋" w:hAnsi="仿宋" w:eastAsia="仿宋" w:cs="仿宋"/>
                <w:bCs/>
                <w:szCs w:val="21"/>
                <w:highlight w:val="none"/>
              </w:rPr>
            </w:pPr>
            <w:r>
              <w:rPr>
                <w:rFonts w:hint="eastAsia" w:ascii="仿宋" w:hAnsi="仿宋" w:eastAsia="仿宋" w:cs="仿宋"/>
                <w:b/>
                <w:szCs w:val="21"/>
                <w:highlight w:val="none"/>
              </w:rPr>
              <w:t>合同总价（大写）</w:t>
            </w:r>
          </w:p>
        </w:tc>
        <w:tc>
          <w:tcPr>
            <w:tcW w:w="7617" w:type="dxa"/>
            <w:gridSpan w:val="6"/>
          </w:tcPr>
          <w:p w14:paraId="46CAEED1">
            <w:pPr>
              <w:spacing w:line="360" w:lineRule="auto"/>
              <w:jc w:val="center"/>
              <w:rPr>
                <w:rFonts w:ascii="仿宋" w:hAnsi="仿宋" w:eastAsia="仿宋" w:cs="仿宋"/>
                <w:szCs w:val="21"/>
                <w:highlight w:val="none"/>
                <w:lang w:val="zh-CN"/>
              </w:rPr>
            </w:pPr>
          </w:p>
        </w:tc>
      </w:tr>
    </w:tbl>
    <w:p w14:paraId="0423B10A">
      <w:pPr>
        <w:spacing w:line="360" w:lineRule="auto"/>
        <w:ind w:left="-420" w:leftChars="-200" w:right="-420" w:rightChars="-200"/>
        <w:rPr>
          <w:rFonts w:ascii="仿宋" w:hAnsi="仿宋" w:eastAsia="仿宋" w:cs="仿宋"/>
          <w:sz w:val="24"/>
          <w:highlight w:val="none"/>
        </w:rPr>
      </w:pPr>
    </w:p>
    <w:p w14:paraId="684B8175">
      <w:pPr>
        <w:spacing w:line="360" w:lineRule="auto"/>
        <w:ind w:left="-420" w:leftChars="-200" w:right="-420" w:rightChars="-200" w:firstLine="480" w:firstLineChars="200"/>
        <w:jc w:val="center"/>
        <w:outlineLvl w:val="0"/>
        <w:rPr>
          <w:rFonts w:ascii="仿宋" w:hAnsi="仿宋" w:eastAsia="仿宋" w:cs="仿宋"/>
          <w:sz w:val="24"/>
          <w:highlight w:val="none"/>
        </w:rPr>
      </w:pPr>
    </w:p>
    <w:p w14:paraId="33B24184">
      <w:pPr>
        <w:spacing w:line="360" w:lineRule="auto"/>
        <w:jc w:val="left"/>
        <w:rPr>
          <w:rFonts w:ascii="仿宋" w:hAnsi="仿宋" w:eastAsia="仿宋" w:cs="仿宋"/>
          <w:b/>
          <w:snapToGrid w:val="0"/>
          <w:kern w:val="0"/>
          <w:sz w:val="24"/>
          <w:highlight w:val="none"/>
        </w:rPr>
      </w:pPr>
      <w:r>
        <w:rPr>
          <w:rFonts w:hint="eastAsia" w:ascii="仿宋" w:hAnsi="仿宋" w:eastAsia="仿宋" w:cs="仿宋"/>
          <w:b/>
          <w:sz w:val="36"/>
          <w:szCs w:val="20"/>
          <w:highlight w:val="none"/>
        </w:rPr>
        <w:br w:type="page"/>
      </w:r>
      <w:r>
        <w:rPr>
          <w:rFonts w:hint="eastAsia" w:ascii="仿宋" w:hAnsi="仿宋" w:eastAsia="仿宋" w:cs="仿宋"/>
          <w:b/>
          <w:snapToGrid w:val="0"/>
          <w:kern w:val="0"/>
          <w:sz w:val="24"/>
          <w:highlight w:val="none"/>
        </w:rPr>
        <w:t>附件二：项目人员清单</w:t>
      </w:r>
    </w:p>
    <w:tbl>
      <w:tblPr>
        <w:tblStyle w:val="63"/>
        <w:tblW w:w="5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77"/>
        <w:gridCol w:w="2169"/>
        <w:gridCol w:w="1659"/>
        <w:gridCol w:w="2485"/>
        <w:gridCol w:w="1489"/>
      </w:tblGrid>
      <w:tr w14:paraId="612E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57" w:type="pct"/>
            <w:vAlign w:val="center"/>
          </w:tcPr>
          <w:p w14:paraId="588840E4">
            <w:pPr>
              <w:snapToGrid w:val="0"/>
              <w:jc w:val="center"/>
              <w:rPr>
                <w:rFonts w:ascii="仿宋" w:hAnsi="仿宋" w:eastAsia="仿宋" w:cs="仿宋"/>
                <w:sz w:val="24"/>
                <w:highlight w:val="none"/>
              </w:rPr>
            </w:pPr>
            <w:r>
              <w:rPr>
                <w:rFonts w:hint="eastAsia" w:ascii="仿宋" w:hAnsi="仿宋" w:eastAsia="仿宋" w:cs="仿宋"/>
                <w:sz w:val="24"/>
                <w:highlight w:val="none"/>
              </w:rPr>
              <w:t>序号</w:t>
            </w:r>
          </w:p>
        </w:tc>
        <w:tc>
          <w:tcPr>
            <w:tcW w:w="739" w:type="pct"/>
            <w:vAlign w:val="center"/>
          </w:tcPr>
          <w:p w14:paraId="7E2E3FCB">
            <w:pPr>
              <w:snapToGrid w:val="0"/>
              <w:jc w:val="center"/>
              <w:rPr>
                <w:rFonts w:ascii="仿宋" w:hAnsi="仿宋" w:eastAsia="仿宋" w:cs="仿宋"/>
                <w:sz w:val="24"/>
                <w:highlight w:val="none"/>
              </w:rPr>
            </w:pPr>
            <w:r>
              <w:rPr>
                <w:rFonts w:hint="eastAsia" w:ascii="仿宋" w:hAnsi="仿宋" w:eastAsia="仿宋" w:cs="仿宋"/>
                <w:sz w:val="24"/>
                <w:highlight w:val="none"/>
              </w:rPr>
              <w:t>姓名</w:t>
            </w:r>
          </w:p>
        </w:tc>
        <w:tc>
          <w:tcPr>
            <w:tcW w:w="1084" w:type="pct"/>
            <w:vAlign w:val="center"/>
          </w:tcPr>
          <w:p w14:paraId="4F524E33">
            <w:pPr>
              <w:snapToGrid w:val="0"/>
              <w:jc w:val="center"/>
              <w:rPr>
                <w:rFonts w:ascii="仿宋" w:hAnsi="仿宋" w:eastAsia="仿宋" w:cs="仿宋"/>
                <w:sz w:val="24"/>
                <w:highlight w:val="none"/>
              </w:rPr>
            </w:pPr>
            <w:r>
              <w:rPr>
                <w:rFonts w:hint="eastAsia" w:ascii="仿宋" w:hAnsi="仿宋" w:eastAsia="仿宋" w:cs="仿宋"/>
                <w:sz w:val="24"/>
                <w:highlight w:val="none"/>
              </w:rPr>
              <w:t>身份证号码</w:t>
            </w:r>
          </w:p>
        </w:tc>
        <w:tc>
          <w:tcPr>
            <w:tcW w:w="830" w:type="pct"/>
            <w:vAlign w:val="center"/>
          </w:tcPr>
          <w:p w14:paraId="238ED352">
            <w:pPr>
              <w:snapToGrid w:val="0"/>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1242" w:type="pct"/>
            <w:vAlign w:val="center"/>
          </w:tcPr>
          <w:p w14:paraId="394DADA2">
            <w:pPr>
              <w:snapToGrid w:val="0"/>
              <w:jc w:val="center"/>
              <w:rPr>
                <w:rFonts w:ascii="仿宋" w:hAnsi="仿宋" w:eastAsia="仿宋" w:cs="仿宋"/>
                <w:sz w:val="24"/>
                <w:highlight w:val="none"/>
              </w:rPr>
            </w:pPr>
            <w:r>
              <w:rPr>
                <w:rFonts w:hint="eastAsia" w:ascii="仿宋" w:hAnsi="仿宋" w:eastAsia="仿宋" w:cs="仿宋"/>
                <w:sz w:val="24"/>
                <w:highlight w:val="none"/>
              </w:rPr>
              <w:t>本项目承担的职责</w:t>
            </w:r>
          </w:p>
        </w:tc>
        <w:tc>
          <w:tcPr>
            <w:tcW w:w="745" w:type="pct"/>
            <w:vAlign w:val="center"/>
          </w:tcPr>
          <w:p w14:paraId="740AE635">
            <w:pPr>
              <w:snapToGrid w:val="0"/>
              <w:jc w:val="center"/>
              <w:rPr>
                <w:rFonts w:ascii="仿宋" w:hAnsi="仿宋" w:eastAsia="仿宋" w:cs="仿宋"/>
                <w:sz w:val="24"/>
                <w:highlight w:val="none"/>
              </w:rPr>
            </w:pPr>
            <w:r>
              <w:rPr>
                <w:rFonts w:hint="eastAsia" w:ascii="仿宋" w:hAnsi="仿宋" w:eastAsia="仿宋" w:cs="仿宋"/>
                <w:sz w:val="24"/>
                <w:highlight w:val="none"/>
              </w:rPr>
              <w:t>备注</w:t>
            </w:r>
          </w:p>
        </w:tc>
      </w:tr>
      <w:tr w14:paraId="2444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57" w:type="pct"/>
            <w:vAlign w:val="center"/>
          </w:tcPr>
          <w:p w14:paraId="4D55BA6C">
            <w:pPr>
              <w:snapToGrid w:val="0"/>
              <w:jc w:val="center"/>
              <w:rPr>
                <w:rFonts w:ascii="仿宋" w:hAnsi="仿宋" w:eastAsia="仿宋" w:cs="仿宋"/>
                <w:sz w:val="24"/>
                <w:highlight w:val="none"/>
              </w:rPr>
            </w:pPr>
            <w:r>
              <w:rPr>
                <w:rFonts w:hint="eastAsia" w:ascii="仿宋" w:hAnsi="仿宋" w:eastAsia="仿宋" w:cs="仿宋"/>
                <w:sz w:val="24"/>
                <w:highlight w:val="none"/>
              </w:rPr>
              <w:t>1</w:t>
            </w:r>
          </w:p>
        </w:tc>
        <w:tc>
          <w:tcPr>
            <w:tcW w:w="739" w:type="pct"/>
            <w:vAlign w:val="center"/>
          </w:tcPr>
          <w:p w14:paraId="6CDDAF14">
            <w:pPr>
              <w:snapToGrid w:val="0"/>
              <w:spacing w:line="360" w:lineRule="auto"/>
              <w:jc w:val="center"/>
              <w:rPr>
                <w:rFonts w:ascii="仿宋" w:hAnsi="仿宋" w:eastAsia="仿宋" w:cs="仿宋"/>
                <w:sz w:val="24"/>
                <w:highlight w:val="none"/>
              </w:rPr>
            </w:pPr>
          </w:p>
        </w:tc>
        <w:tc>
          <w:tcPr>
            <w:tcW w:w="1084" w:type="pct"/>
          </w:tcPr>
          <w:p w14:paraId="0F92770C">
            <w:pPr>
              <w:spacing w:line="360" w:lineRule="auto"/>
              <w:jc w:val="center"/>
              <w:rPr>
                <w:rFonts w:ascii="仿宋" w:hAnsi="仿宋" w:eastAsia="仿宋" w:cs="仿宋"/>
                <w:b/>
                <w:sz w:val="24"/>
                <w:highlight w:val="none"/>
              </w:rPr>
            </w:pPr>
          </w:p>
        </w:tc>
        <w:tc>
          <w:tcPr>
            <w:tcW w:w="830" w:type="pct"/>
            <w:vAlign w:val="center"/>
          </w:tcPr>
          <w:p w14:paraId="00EDC6AE">
            <w:pPr>
              <w:spacing w:line="360" w:lineRule="auto"/>
              <w:jc w:val="center"/>
              <w:rPr>
                <w:rFonts w:ascii="仿宋" w:hAnsi="仿宋" w:eastAsia="仿宋" w:cs="仿宋"/>
                <w:b/>
                <w:sz w:val="24"/>
                <w:highlight w:val="none"/>
              </w:rPr>
            </w:pPr>
          </w:p>
        </w:tc>
        <w:tc>
          <w:tcPr>
            <w:tcW w:w="1242" w:type="pct"/>
            <w:vAlign w:val="center"/>
          </w:tcPr>
          <w:p w14:paraId="3CEBA0FB">
            <w:pPr>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项目负责人</w:t>
            </w:r>
          </w:p>
        </w:tc>
        <w:tc>
          <w:tcPr>
            <w:tcW w:w="745" w:type="pct"/>
          </w:tcPr>
          <w:p w14:paraId="368B97A0">
            <w:pPr>
              <w:spacing w:line="360" w:lineRule="auto"/>
              <w:jc w:val="center"/>
              <w:rPr>
                <w:rFonts w:ascii="仿宋" w:hAnsi="仿宋" w:eastAsia="仿宋" w:cs="仿宋"/>
                <w:sz w:val="24"/>
                <w:highlight w:val="none"/>
              </w:rPr>
            </w:pPr>
          </w:p>
        </w:tc>
      </w:tr>
      <w:tr w14:paraId="643E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57" w:type="pct"/>
            <w:vAlign w:val="center"/>
          </w:tcPr>
          <w:p w14:paraId="7752A9EC">
            <w:pPr>
              <w:snapToGrid w:val="0"/>
              <w:jc w:val="center"/>
              <w:rPr>
                <w:rFonts w:ascii="仿宋" w:hAnsi="仿宋" w:eastAsia="仿宋" w:cs="仿宋"/>
                <w:sz w:val="24"/>
                <w:highlight w:val="none"/>
              </w:rPr>
            </w:pPr>
            <w:r>
              <w:rPr>
                <w:rFonts w:hint="eastAsia" w:ascii="仿宋" w:hAnsi="仿宋" w:eastAsia="仿宋" w:cs="仿宋"/>
                <w:sz w:val="24"/>
                <w:highlight w:val="none"/>
              </w:rPr>
              <w:t>2</w:t>
            </w:r>
          </w:p>
        </w:tc>
        <w:tc>
          <w:tcPr>
            <w:tcW w:w="739" w:type="pct"/>
            <w:vAlign w:val="center"/>
          </w:tcPr>
          <w:p w14:paraId="394DA99D">
            <w:pPr>
              <w:snapToGrid w:val="0"/>
              <w:spacing w:line="360" w:lineRule="auto"/>
              <w:jc w:val="center"/>
              <w:rPr>
                <w:rFonts w:ascii="仿宋" w:hAnsi="仿宋" w:eastAsia="仿宋" w:cs="仿宋"/>
                <w:sz w:val="24"/>
                <w:highlight w:val="none"/>
              </w:rPr>
            </w:pPr>
          </w:p>
        </w:tc>
        <w:tc>
          <w:tcPr>
            <w:tcW w:w="1084" w:type="pct"/>
          </w:tcPr>
          <w:p w14:paraId="7370AEA5">
            <w:pPr>
              <w:snapToGrid w:val="0"/>
              <w:spacing w:line="360" w:lineRule="auto"/>
              <w:jc w:val="center"/>
              <w:rPr>
                <w:rFonts w:ascii="仿宋" w:hAnsi="仿宋" w:eastAsia="仿宋" w:cs="仿宋"/>
                <w:sz w:val="24"/>
                <w:highlight w:val="none"/>
              </w:rPr>
            </w:pPr>
          </w:p>
        </w:tc>
        <w:tc>
          <w:tcPr>
            <w:tcW w:w="830" w:type="pct"/>
            <w:vAlign w:val="center"/>
          </w:tcPr>
          <w:p w14:paraId="44E8DC23">
            <w:pPr>
              <w:snapToGrid w:val="0"/>
              <w:spacing w:line="360" w:lineRule="auto"/>
              <w:jc w:val="center"/>
              <w:rPr>
                <w:rFonts w:ascii="仿宋" w:hAnsi="仿宋" w:eastAsia="仿宋" w:cs="仿宋"/>
                <w:sz w:val="24"/>
                <w:highlight w:val="none"/>
              </w:rPr>
            </w:pPr>
          </w:p>
        </w:tc>
        <w:tc>
          <w:tcPr>
            <w:tcW w:w="1242" w:type="pct"/>
            <w:vAlign w:val="center"/>
          </w:tcPr>
          <w:p w14:paraId="34520FA5">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团队人员</w:t>
            </w:r>
          </w:p>
        </w:tc>
        <w:tc>
          <w:tcPr>
            <w:tcW w:w="745" w:type="pct"/>
          </w:tcPr>
          <w:p w14:paraId="4B2EFA1E">
            <w:pPr>
              <w:snapToGrid w:val="0"/>
              <w:spacing w:line="360" w:lineRule="auto"/>
              <w:jc w:val="center"/>
              <w:rPr>
                <w:rFonts w:ascii="仿宋" w:hAnsi="仿宋" w:eastAsia="仿宋" w:cs="仿宋"/>
                <w:sz w:val="24"/>
                <w:highlight w:val="none"/>
              </w:rPr>
            </w:pPr>
          </w:p>
        </w:tc>
      </w:tr>
      <w:tr w14:paraId="628B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57" w:type="pct"/>
            <w:vAlign w:val="center"/>
          </w:tcPr>
          <w:p w14:paraId="407EA062">
            <w:pPr>
              <w:snapToGrid w:val="0"/>
              <w:jc w:val="center"/>
              <w:rPr>
                <w:rFonts w:ascii="仿宋" w:hAnsi="仿宋" w:eastAsia="仿宋" w:cs="仿宋"/>
                <w:sz w:val="24"/>
                <w:highlight w:val="none"/>
              </w:rPr>
            </w:pPr>
            <w:r>
              <w:rPr>
                <w:rFonts w:hint="eastAsia" w:ascii="仿宋" w:hAnsi="仿宋" w:eastAsia="仿宋" w:cs="仿宋"/>
                <w:sz w:val="24"/>
                <w:highlight w:val="none"/>
              </w:rPr>
              <w:t>3</w:t>
            </w:r>
          </w:p>
        </w:tc>
        <w:tc>
          <w:tcPr>
            <w:tcW w:w="739" w:type="pct"/>
            <w:vAlign w:val="center"/>
          </w:tcPr>
          <w:p w14:paraId="54DBAB3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w:t>
            </w:r>
          </w:p>
        </w:tc>
        <w:tc>
          <w:tcPr>
            <w:tcW w:w="1084" w:type="pct"/>
          </w:tcPr>
          <w:p w14:paraId="0A45229F">
            <w:pPr>
              <w:snapToGrid w:val="0"/>
              <w:spacing w:line="360" w:lineRule="auto"/>
              <w:jc w:val="center"/>
              <w:rPr>
                <w:rFonts w:ascii="仿宋" w:hAnsi="仿宋" w:eastAsia="仿宋" w:cs="仿宋"/>
                <w:sz w:val="24"/>
                <w:highlight w:val="none"/>
              </w:rPr>
            </w:pPr>
          </w:p>
        </w:tc>
        <w:tc>
          <w:tcPr>
            <w:tcW w:w="830" w:type="pct"/>
            <w:vAlign w:val="center"/>
          </w:tcPr>
          <w:p w14:paraId="194DF0FA">
            <w:pPr>
              <w:snapToGrid w:val="0"/>
              <w:spacing w:line="360" w:lineRule="auto"/>
              <w:jc w:val="center"/>
              <w:rPr>
                <w:rFonts w:ascii="仿宋" w:hAnsi="仿宋" w:eastAsia="仿宋" w:cs="仿宋"/>
                <w:sz w:val="24"/>
                <w:highlight w:val="none"/>
              </w:rPr>
            </w:pPr>
          </w:p>
        </w:tc>
        <w:tc>
          <w:tcPr>
            <w:tcW w:w="1242" w:type="pct"/>
            <w:vAlign w:val="center"/>
          </w:tcPr>
          <w:p w14:paraId="5E2257AC">
            <w:pPr>
              <w:snapToGrid w:val="0"/>
              <w:spacing w:line="360" w:lineRule="auto"/>
              <w:rPr>
                <w:rFonts w:ascii="仿宋" w:hAnsi="仿宋" w:eastAsia="仿宋" w:cs="仿宋"/>
                <w:sz w:val="24"/>
                <w:highlight w:val="none"/>
              </w:rPr>
            </w:pPr>
          </w:p>
        </w:tc>
        <w:tc>
          <w:tcPr>
            <w:tcW w:w="745" w:type="pct"/>
          </w:tcPr>
          <w:p w14:paraId="668A4BCE">
            <w:pPr>
              <w:snapToGrid w:val="0"/>
              <w:spacing w:line="360" w:lineRule="auto"/>
              <w:jc w:val="center"/>
              <w:rPr>
                <w:rFonts w:ascii="仿宋" w:hAnsi="仿宋" w:eastAsia="仿宋" w:cs="仿宋"/>
                <w:sz w:val="24"/>
                <w:highlight w:val="none"/>
              </w:rPr>
            </w:pPr>
          </w:p>
        </w:tc>
      </w:tr>
    </w:tbl>
    <w:p w14:paraId="0C9967FE">
      <w:pPr>
        <w:rPr>
          <w:rFonts w:ascii="仿宋" w:hAnsi="仿宋" w:eastAsia="仿宋" w:cs="仿宋"/>
          <w:b/>
          <w:sz w:val="36"/>
          <w:szCs w:val="20"/>
          <w:highlight w:val="none"/>
        </w:rPr>
      </w:pPr>
    </w:p>
    <w:p w14:paraId="743728D4">
      <w:pPr>
        <w:spacing w:line="360" w:lineRule="auto"/>
        <w:ind w:left="720" w:firstLine="723" w:firstLineChars="200"/>
        <w:outlineLvl w:val="0"/>
        <w:rPr>
          <w:rFonts w:ascii="仿宋" w:hAnsi="仿宋" w:eastAsia="仿宋" w:cs="仿宋"/>
          <w:b/>
          <w:sz w:val="36"/>
          <w:szCs w:val="20"/>
          <w:highlight w:val="none"/>
        </w:rPr>
      </w:pPr>
    </w:p>
    <w:p w14:paraId="032637A5">
      <w:pPr>
        <w:spacing w:line="360" w:lineRule="auto"/>
        <w:ind w:left="720" w:firstLine="723" w:firstLineChars="200"/>
        <w:outlineLvl w:val="0"/>
        <w:rPr>
          <w:rFonts w:ascii="仿宋" w:hAnsi="仿宋" w:eastAsia="仿宋" w:cs="仿宋"/>
          <w:b/>
          <w:sz w:val="36"/>
          <w:szCs w:val="20"/>
          <w:highlight w:val="none"/>
        </w:rPr>
      </w:pPr>
    </w:p>
    <w:p w14:paraId="61104DA1">
      <w:pPr>
        <w:spacing w:line="360" w:lineRule="auto"/>
        <w:ind w:left="720" w:firstLine="723" w:firstLineChars="200"/>
        <w:outlineLvl w:val="0"/>
        <w:rPr>
          <w:rFonts w:hint="eastAsia" w:ascii="仿宋" w:hAnsi="仿宋" w:eastAsia="仿宋" w:cs="仿宋"/>
          <w:b/>
          <w:color w:val="auto"/>
          <w:sz w:val="36"/>
          <w:szCs w:val="20"/>
          <w:highlight w:val="none"/>
        </w:rPr>
      </w:pPr>
    </w:p>
    <w:p w14:paraId="3D91D616">
      <w:pPr>
        <w:spacing w:line="360" w:lineRule="auto"/>
        <w:ind w:left="720" w:firstLine="723" w:firstLineChars="200"/>
        <w:outlineLvl w:val="0"/>
        <w:rPr>
          <w:rFonts w:hint="eastAsia" w:ascii="仿宋" w:hAnsi="仿宋" w:eastAsia="仿宋" w:cs="仿宋"/>
          <w:b/>
          <w:color w:val="auto"/>
          <w:sz w:val="36"/>
          <w:szCs w:val="20"/>
          <w:highlight w:val="none"/>
        </w:rPr>
      </w:pPr>
    </w:p>
    <w:p w14:paraId="7CDD6BC2">
      <w:pPr>
        <w:spacing w:line="360" w:lineRule="auto"/>
        <w:ind w:left="720" w:firstLine="723" w:firstLineChars="200"/>
        <w:outlineLvl w:val="0"/>
        <w:rPr>
          <w:rFonts w:hint="eastAsia" w:ascii="仿宋" w:hAnsi="仿宋" w:eastAsia="仿宋" w:cs="仿宋"/>
          <w:b/>
          <w:color w:val="auto"/>
          <w:sz w:val="36"/>
          <w:szCs w:val="20"/>
          <w:highlight w:val="none"/>
        </w:rPr>
      </w:pPr>
    </w:p>
    <w:p w14:paraId="624A81B1">
      <w:pPr>
        <w:spacing w:line="360" w:lineRule="auto"/>
        <w:ind w:left="720" w:firstLine="723" w:firstLineChars="200"/>
        <w:outlineLvl w:val="0"/>
        <w:rPr>
          <w:rFonts w:hint="eastAsia" w:ascii="仿宋" w:hAnsi="仿宋" w:eastAsia="仿宋" w:cs="仿宋"/>
          <w:b/>
          <w:color w:val="auto"/>
          <w:sz w:val="36"/>
          <w:szCs w:val="20"/>
          <w:highlight w:val="none"/>
        </w:rPr>
      </w:pPr>
    </w:p>
    <w:p w14:paraId="4A405AFC">
      <w:pPr>
        <w:spacing w:line="360" w:lineRule="auto"/>
        <w:ind w:left="720" w:firstLine="723" w:firstLineChars="200"/>
        <w:outlineLvl w:val="0"/>
        <w:rPr>
          <w:rFonts w:hint="eastAsia" w:ascii="仿宋" w:hAnsi="仿宋" w:eastAsia="仿宋" w:cs="仿宋"/>
          <w:b/>
          <w:color w:val="auto"/>
          <w:sz w:val="36"/>
          <w:szCs w:val="20"/>
          <w:highlight w:val="none"/>
        </w:rPr>
      </w:pPr>
    </w:p>
    <w:p w14:paraId="5F93A383">
      <w:pPr>
        <w:spacing w:line="360" w:lineRule="auto"/>
        <w:ind w:left="720" w:firstLine="723" w:firstLineChars="200"/>
        <w:outlineLvl w:val="0"/>
        <w:rPr>
          <w:rFonts w:hint="eastAsia" w:ascii="仿宋" w:hAnsi="仿宋" w:eastAsia="仿宋" w:cs="仿宋"/>
          <w:b/>
          <w:color w:val="auto"/>
          <w:sz w:val="36"/>
          <w:szCs w:val="20"/>
          <w:highlight w:val="none"/>
        </w:rPr>
      </w:pPr>
    </w:p>
    <w:p w14:paraId="045AC09C">
      <w:pPr>
        <w:spacing w:line="360" w:lineRule="auto"/>
        <w:ind w:left="720" w:firstLine="723" w:firstLineChars="200"/>
        <w:outlineLvl w:val="0"/>
        <w:rPr>
          <w:rFonts w:hint="eastAsia" w:ascii="仿宋" w:hAnsi="仿宋" w:eastAsia="仿宋" w:cs="仿宋"/>
          <w:b/>
          <w:color w:val="auto"/>
          <w:sz w:val="36"/>
          <w:szCs w:val="20"/>
          <w:highlight w:val="none"/>
        </w:rPr>
      </w:pPr>
    </w:p>
    <w:p w14:paraId="71C4F42C">
      <w:pPr>
        <w:spacing w:line="360" w:lineRule="auto"/>
        <w:ind w:left="720" w:firstLine="723" w:firstLineChars="200"/>
        <w:outlineLvl w:val="0"/>
        <w:rPr>
          <w:rFonts w:hint="eastAsia" w:ascii="仿宋" w:hAnsi="仿宋" w:eastAsia="仿宋" w:cs="仿宋"/>
          <w:b/>
          <w:color w:val="auto"/>
          <w:sz w:val="36"/>
          <w:szCs w:val="20"/>
          <w:highlight w:val="none"/>
        </w:rPr>
      </w:pPr>
    </w:p>
    <w:p w14:paraId="01688E9A">
      <w:pPr>
        <w:spacing w:line="360" w:lineRule="auto"/>
        <w:ind w:left="720" w:firstLine="723" w:firstLineChars="200"/>
        <w:outlineLvl w:val="0"/>
        <w:rPr>
          <w:rFonts w:hint="eastAsia" w:ascii="仿宋" w:hAnsi="仿宋" w:eastAsia="仿宋" w:cs="仿宋"/>
          <w:b/>
          <w:color w:val="auto"/>
          <w:sz w:val="36"/>
          <w:szCs w:val="20"/>
          <w:highlight w:val="none"/>
        </w:rPr>
      </w:pPr>
    </w:p>
    <w:p w14:paraId="6CB26FCF">
      <w:pPr>
        <w:spacing w:line="360" w:lineRule="auto"/>
        <w:ind w:left="720" w:firstLine="723" w:firstLineChars="200"/>
        <w:outlineLvl w:val="0"/>
        <w:rPr>
          <w:rFonts w:hint="eastAsia" w:ascii="仿宋" w:hAnsi="仿宋" w:eastAsia="仿宋" w:cs="仿宋"/>
          <w:b/>
          <w:color w:val="auto"/>
          <w:sz w:val="36"/>
          <w:szCs w:val="20"/>
          <w:highlight w:val="none"/>
        </w:rPr>
      </w:pPr>
    </w:p>
    <w:p w14:paraId="6EFAE435">
      <w:pPr>
        <w:spacing w:line="360" w:lineRule="auto"/>
        <w:ind w:left="720" w:firstLine="723" w:firstLineChars="200"/>
        <w:outlineLvl w:val="0"/>
        <w:rPr>
          <w:rFonts w:hint="eastAsia" w:ascii="仿宋" w:hAnsi="仿宋" w:eastAsia="仿宋" w:cs="仿宋"/>
          <w:b/>
          <w:color w:val="auto"/>
          <w:sz w:val="36"/>
          <w:szCs w:val="20"/>
          <w:highlight w:val="none"/>
        </w:rPr>
      </w:pPr>
    </w:p>
    <w:p w14:paraId="5340B47A">
      <w:pPr>
        <w:pStyle w:val="80"/>
        <w:rPr>
          <w:rFonts w:hint="eastAsia" w:ascii="仿宋" w:hAnsi="仿宋" w:eastAsia="仿宋" w:cs="仿宋"/>
          <w:color w:val="auto"/>
          <w:highlight w:val="none"/>
        </w:rPr>
      </w:pPr>
    </w:p>
    <w:p w14:paraId="7300B040">
      <w:pPr>
        <w:spacing w:line="360" w:lineRule="auto"/>
        <w:ind w:left="720" w:firstLine="723" w:firstLineChars="200"/>
        <w:outlineLvl w:val="0"/>
        <w:rPr>
          <w:rFonts w:hint="eastAsia" w:ascii="仿宋" w:hAnsi="仿宋" w:eastAsia="仿宋" w:cs="仿宋"/>
          <w:b/>
          <w:color w:val="auto"/>
          <w:sz w:val="36"/>
          <w:szCs w:val="20"/>
          <w:highlight w:val="none"/>
        </w:rPr>
      </w:pPr>
    </w:p>
    <w:p w14:paraId="56FDBF3B">
      <w:pPr>
        <w:spacing w:line="360" w:lineRule="auto"/>
        <w:ind w:left="720" w:firstLine="723" w:firstLineChars="200"/>
        <w:outlineLvl w:val="0"/>
        <w:rPr>
          <w:rFonts w:hint="eastAsia" w:ascii="仿宋" w:hAnsi="仿宋" w:eastAsia="仿宋" w:cs="仿宋"/>
          <w:b/>
          <w:color w:val="auto"/>
          <w:sz w:val="36"/>
          <w:szCs w:val="20"/>
          <w:highlight w:val="none"/>
        </w:rPr>
      </w:pPr>
    </w:p>
    <w:p w14:paraId="6EE60212">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
      <w:r>
        <w:rPr>
          <w:rFonts w:hint="eastAsia" w:ascii="仿宋" w:hAnsi="仿宋" w:eastAsia="仿宋" w:cs="仿宋"/>
          <w:b/>
          <w:color w:val="auto"/>
          <w:sz w:val="36"/>
          <w:szCs w:val="20"/>
          <w:highlight w:val="none"/>
        </w:rPr>
        <w:t xml:space="preserve"> </w:t>
      </w:r>
      <w:bookmarkEnd w:id="39"/>
      <w:r>
        <w:rPr>
          <w:rFonts w:hint="eastAsia" w:ascii="仿宋" w:hAnsi="仿宋" w:eastAsia="仿宋" w:cs="仿宋"/>
          <w:b/>
          <w:color w:val="auto"/>
          <w:sz w:val="36"/>
          <w:szCs w:val="20"/>
          <w:highlight w:val="none"/>
        </w:rPr>
        <w:t>应提交的有关格式范例</w:t>
      </w:r>
    </w:p>
    <w:p w14:paraId="5D0765FF">
      <w:pPr>
        <w:spacing w:line="360" w:lineRule="auto"/>
        <w:jc w:val="center"/>
        <w:outlineLvl w:val="0"/>
        <w:rPr>
          <w:rFonts w:hint="eastAsia" w:ascii="仿宋" w:hAnsi="仿宋" w:eastAsia="仿宋" w:cs="仿宋"/>
          <w:b/>
          <w:color w:val="auto"/>
          <w:kern w:val="0"/>
          <w:sz w:val="36"/>
          <w:szCs w:val="36"/>
          <w:highlight w:val="none"/>
        </w:rPr>
      </w:pPr>
    </w:p>
    <w:p w14:paraId="2ADB18C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745FE3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E38E890">
      <w:pPr>
        <w:spacing w:line="360" w:lineRule="auto"/>
        <w:jc w:val="center"/>
        <w:outlineLvl w:val="0"/>
        <w:rPr>
          <w:rFonts w:hint="eastAsia" w:ascii="仿宋" w:hAnsi="仿宋" w:eastAsia="仿宋" w:cs="仿宋"/>
          <w:b/>
          <w:color w:val="auto"/>
          <w:kern w:val="0"/>
          <w:sz w:val="36"/>
          <w:szCs w:val="36"/>
          <w:highlight w:val="none"/>
        </w:rPr>
      </w:pPr>
    </w:p>
    <w:p w14:paraId="4EC7F8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1440098">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AC6D1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AD0C1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1F50E74">
      <w:pPr>
        <w:snapToGrid w:val="0"/>
        <w:spacing w:line="360" w:lineRule="auto"/>
        <w:ind w:firstLine="480" w:firstLineChars="200"/>
        <w:rPr>
          <w:rFonts w:hint="eastAsia" w:ascii="仿宋" w:hAnsi="仿宋" w:eastAsia="仿宋" w:cs="仿宋"/>
          <w:color w:val="auto"/>
          <w:sz w:val="24"/>
          <w:highlight w:val="none"/>
        </w:rPr>
      </w:pPr>
    </w:p>
    <w:p w14:paraId="1ECBE8C1">
      <w:pPr>
        <w:spacing w:line="360" w:lineRule="auto"/>
        <w:ind w:firstLine="480" w:firstLineChars="200"/>
        <w:rPr>
          <w:rFonts w:hint="eastAsia" w:ascii="仿宋" w:hAnsi="仿宋" w:eastAsia="仿宋" w:cs="仿宋"/>
          <w:color w:val="auto"/>
          <w:sz w:val="24"/>
          <w:highlight w:val="none"/>
        </w:rPr>
      </w:pPr>
    </w:p>
    <w:p w14:paraId="5BB8D29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3D92A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、杭州市公共资源交易中心：</w:t>
      </w:r>
    </w:p>
    <w:p w14:paraId="55149E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支队专用设备购置-办公电脑配套软件</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HZZFCG-2024-192</w:t>
      </w:r>
      <w:r>
        <w:rPr>
          <w:rFonts w:hint="eastAsia" w:ascii="仿宋" w:hAnsi="仿宋" w:eastAsia="仿宋" w:cs="仿宋"/>
          <w:color w:val="auto"/>
          <w:sz w:val="24"/>
          <w:highlight w:val="none"/>
        </w:rPr>
        <w:t>】政府采购活动，郑重承诺：</w:t>
      </w:r>
    </w:p>
    <w:p w14:paraId="64500F6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09EC5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2C9E4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737A3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5EE2F6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C4ACE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3A708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85D010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FF3C5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ED8BC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A4329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4BC3A4C">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8282B6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B802D81">
      <w:pPr>
        <w:pStyle w:val="2"/>
        <w:spacing w:line="360" w:lineRule="auto"/>
        <w:rPr>
          <w:rFonts w:hint="eastAsia" w:ascii="仿宋" w:hAnsi="仿宋" w:eastAsia="仿宋" w:cs="仿宋"/>
          <w:color w:val="auto"/>
          <w:highlight w:val="none"/>
        </w:rPr>
      </w:pPr>
    </w:p>
    <w:p w14:paraId="2A41998B">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036A612">
      <w:pPr>
        <w:spacing w:line="360" w:lineRule="auto"/>
        <w:rPr>
          <w:rFonts w:hint="eastAsia" w:ascii="仿宋" w:hAnsi="仿宋" w:eastAsia="仿宋" w:cs="仿宋"/>
          <w:color w:val="auto"/>
          <w:highlight w:val="none"/>
        </w:rPr>
      </w:pPr>
    </w:p>
    <w:p w14:paraId="50344507">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C91043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3E24FD0">
      <w:pPr>
        <w:snapToGrid w:val="0"/>
        <w:spacing w:line="360" w:lineRule="auto"/>
        <w:ind w:right="480"/>
        <w:jc w:val="center"/>
        <w:rPr>
          <w:rFonts w:hint="eastAsia" w:ascii="仿宋" w:hAnsi="仿宋" w:eastAsia="仿宋" w:cs="仿宋"/>
          <w:b/>
          <w:color w:val="auto"/>
          <w:kern w:val="0"/>
          <w:sz w:val="32"/>
          <w:szCs w:val="32"/>
          <w:highlight w:val="none"/>
        </w:rPr>
      </w:pPr>
    </w:p>
    <w:p w14:paraId="175384F1">
      <w:pPr>
        <w:snapToGrid w:val="0"/>
        <w:spacing w:line="360" w:lineRule="auto"/>
        <w:ind w:right="480"/>
        <w:jc w:val="center"/>
        <w:rPr>
          <w:rFonts w:hint="eastAsia" w:ascii="仿宋" w:hAnsi="仿宋" w:eastAsia="仿宋" w:cs="仿宋"/>
          <w:b/>
          <w:color w:val="auto"/>
          <w:kern w:val="0"/>
          <w:sz w:val="32"/>
          <w:szCs w:val="32"/>
          <w:highlight w:val="none"/>
        </w:rPr>
      </w:pPr>
    </w:p>
    <w:p w14:paraId="4B1D309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三、落实政府采购政策需满足的资格要求（如果有）</w:t>
      </w:r>
    </w:p>
    <w:p w14:paraId="04694E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04D82A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46C8712A">
      <w:pPr>
        <w:widowControl/>
        <w:spacing w:line="360" w:lineRule="auto"/>
        <w:ind w:firstLine="480"/>
        <w:jc w:val="left"/>
        <w:rPr>
          <w:rFonts w:hint="eastAsia" w:ascii="仿宋" w:hAnsi="仿宋" w:eastAsia="仿宋" w:cs="仿宋"/>
          <w:color w:val="auto"/>
          <w:sz w:val="24"/>
          <w:highlight w:val="none"/>
        </w:rPr>
      </w:pPr>
    </w:p>
    <w:p w14:paraId="0503D5F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FD55AA5">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E0617A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94F4E67">
      <w:pPr>
        <w:widowControl/>
        <w:spacing w:line="360" w:lineRule="auto"/>
        <w:ind w:left="150"/>
        <w:jc w:val="center"/>
        <w:rPr>
          <w:rFonts w:hint="eastAsia" w:ascii="仿宋" w:hAnsi="仿宋" w:eastAsia="仿宋" w:cs="仿宋"/>
          <w:b/>
          <w:color w:val="auto"/>
          <w:kern w:val="0"/>
          <w:sz w:val="32"/>
          <w:szCs w:val="32"/>
          <w:highlight w:val="none"/>
        </w:rPr>
      </w:pPr>
    </w:p>
    <w:p w14:paraId="737AE153">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四、本项目的特定资格要求（如果有）</w:t>
      </w:r>
    </w:p>
    <w:p w14:paraId="56A2A4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F3F57BC">
      <w:pPr>
        <w:spacing w:line="360" w:lineRule="auto"/>
        <w:rPr>
          <w:rFonts w:hint="eastAsia" w:ascii="仿宋" w:hAnsi="仿宋" w:eastAsia="仿宋" w:cs="仿宋"/>
          <w:color w:val="auto"/>
          <w:highlight w:val="none"/>
        </w:rPr>
      </w:pPr>
    </w:p>
    <w:p w14:paraId="511624E4">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A2D9BFF">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E67CC3F">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BC7EA9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5CE7B3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1D78DF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4F3B1B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519634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E1C4C12">
      <w:pPr>
        <w:snapToGrid w:val="0"/>
        <w:spacing w:line="360" w:lineRule="auto"/>
        <w:jc w:val="center"/>
        <w:rPr>
          <w:rFonts w:hint="eastAsia" w:ascii="仿宋" w:hAnsi="仿宋" w:eastAsia="仿宋" w:cs="仿宋"/>
          <w:b/>
          <w:color w:val="auto"/>
          <w:kern w:val="0"/>
          <w:sz w:val="32"/>
          <w:szCs w:val="32"/>
          <w:highlight w:val="none"/>
          <w:lang w:val="zh-CN"/>
        </w:rPr>
      </w:pPr>
    </w:p>
    <w:p w14:paraId="7111165A">
      <w:pPr>
        <w:snapToGrid w:val="0"/>
        <w:spacing w:line="360" w:lineRule="auto"/>
        <w:jc w:val="center"/>
        <w:rPr>
          <w:rFonts w:hint="eastAsia" w:ascii="仿宋" w:hAnsi="仿宋" w:eastAsia="仿宋" w:cs="仿宋"/>
          <w:b/>
          <w:color w:val="auto"/>
          <w:kern w:val="0"/>
          <w:sz w:val="32"/>
          <w:szCs w:val="32"/>
          <w:highlight w:val="none"/>
          <w:lang w:val="zh-CN"/>
        </w:rPr>
      </w:pPr>
    </w:p>
    <w:p w14:paraId="13349FFB">
      <w:pPr>
        <w:snapToGrid w:val="0"/>
        <w:spacing w:line="360" w:lineRule="auto"/>
        <w:jc w:val="center"/>
        <w:rPr>
          <w:rFonts w:hint="eastAsia" w:ascii="仿宋" w:hAnsi="仿宋" w:eastAsia="仿宋" w:cs="仿宋"/>
          <w:b/>
          <w:color w:val="auto"/>
          <w:kern w:val="0"/>
          <w:sz w:val="32"/>
          <w:szCs w:val="32"/>
          <w:highlight w:val="none"/>
          <w:lang w:val="zh-CN"/>
        </w:rPr>
      </w:pPr>
    </w:p>
    <w:p w14:paraId="702E76E0">
      <w:pPr>
        <w:snapToGrid w:val="0"/>
        <w:spacing w:line="360" w:lineRule="auto"/>
        <w:jc w:val="center"/>
        <w:rPr>
          <w:rFonts w:hint="eastAsia" w:ascii="仿宋" w:hAnsi="仿宋" w:eastAsia="仿宋" w:cs="仿宋"/>
          <w:b/>
          <w:color w:val="auto"/>
          <w:kern w:val="0"/>
          <w:sz w:val="32"/>
          <w:szCs w:val="32"/>
          <w:highlight w:val="none"/>
          <w:lang w:val="zh-CN"/>
        </w:rPr>
      </w:pPr>
    </w:p>
    <w:p w14:paraId="4142778A">
      <w:pPr>
        <w:snapToGrid w:val="0"/>
        <w:spacing w:line="360" w:lineRule="auto"/>
        <w:jc w:val="center"/>
        <w:rPr>
          <w:rFonts w:hint="eastAsia" w:ascii="仿宋" w:hAnsi="仿宋" w:eastAsia="仿宋" w:cs="仿宋"/>
          <w:b/>
          <w:color w:val="auto"/>
          <w:kern w:val="0"/>
          <w:sz w:val="32"/>
          <w:szCs w:val="32"/>
          <w:highlight w:val="none"/>
          <w:lang w:val="zh-CN"/>
        </w:rPr>
      </w:pPr>
    </w:p>
    <w:p w14:paraId="0BA68C44">
      <w:pPr>
        <w:snapToGrid w:val="0"/>
        <w:spacing w:line="360" w:lineRule="auto"/>
        <w:jc w:val="center"/>
        <w:outlineLvl w:val="0"/>
        <w:rPr>
          <w:rFonts w:hint="eastAsia" w:ascii="仿宋" w:hAnsi="仿宋" w:eastAsia="仿宋" w:cs="仿宋"/>
          <w:b/>
          <w:color w:val="auto"/>
          <w:kern w:val="0"/>
          <w:sz w:val="32"/>
          <w:szCs w:val="32"/>
          <w:highlight w:val="none"/>
        </w:rPr>
      </w:pPr>
    </w:p>
    <w:p w14:paraId="0A229924">
      <w:pPr>
        <w:snapToGrid w:val="0"/>
        <w:spacing w:line="360" w:lineRule="auto"/>
        <w:jc w:val="center"/>
        <w:outlineLvl w:val="0"/>
        <w:rPr>
          <w:rFonts w:hint="eastAsia" w:ascii="仿宋" w:hAnsi="仿宋" w:eastAsia="仿宋" w:cs="仿宋"/>
          <w:b/>
          <w:color w:val="auto"/>
          <w:kern w:val="0"/>
          <w:sz w:val="32"/>
          <w:szCs w:val="32"/>
          <w:highlight w:val="none"/>
        </w:rPr>
      </w:pPr>
    </w:p>
    <w:p w14:paraId="3A6C09D8">
      <w:pPr>
        <w:spacing w:line="360" w:lineRule="auto"/>
        <w:rPr>
          <w:rFonts w:hint="eastAsia" w:ascii="仿宋" w:hAnsi="仿宋" w:eastAsia="仿宋" w:cs="仿宋"/>
          <w:color w:val="auto"/>
          <w:highlight w:val="none"/>
        </w:rPr>
      </w:pPr>
    </w:p>
    <w:p w14:paraId="693667D5">
      <w:pPr>
        <w:snapToGrid w:val="0"/>
        <w:spacing w:line="360" w:lineRule="auto"/>
        <w:jc w:val="center"/>
        <w:outlineLvl w:val="0"/>
        <w:rPr>
          <w:rFonts w:hint="eastAsia" w:ascii="仿宋" w:hAnsi="仿宋" w:eastAsia="仿宋" w:cs="仿宋"/>
          <w:b/>
          <w:color w:val="auto"/>
          <w:kern w:val="0"/>
          <w:sz w:val="32"/>
          <w:szCs w:val="32"/>
          <w:highlight w:val="none"/>
        </w:rPr>
      </w:pPr>
    </w:p>
    <w:p w14:paraId="20A7D070">
      <w:pPr>
        <w:snapToGrid w:val="0"/>
        <w:spacing w:line="360" w:lineRule="auto"/>
        <w:jc w:val="center"/>
        <w:outlineLvl w:val="0"/>
        <w:rPr>
          <w:rFonts w:hint="eastAsia" w:ascii="仿宋" w:hAnsi="仿宋" w:eastAsia="仿宋" w:cs="仿宋"/>
          <w:b/>
          <w:color w:val="auto"/>
          <w:kern w:val="0"/>
          <w:sz w:val="32"/>
          <w:szCs w:val="32"/>
          <w:highlight w:val="none"/>
        </w:rPr>
      </w:pPr>
    </w:p>
    <w:p w14:paraId="383C0EB1">
      <w:pPr>
        <w:pStyle w:val="2"/>
        <w:spacing w:line="360" w:lineRule="auto"/>
        <w:rPr>
          <w:rFonts w:hint="eastAsia" w:ascii="仿宋" w:hAnsi="仿宋" w:eastAsia="仿宋" w:cs="仿宋"/>
          <w:color w:val="auto"/>
          <w:highlight w:val="none"/>
          <w:lang w:val="en-US"/>
        </w:rPr>
      </w:pPr>
    </w:p>
    <w:p w14:paraId="6D0B3C1F">
      <w:pPr>
        <w:spacing w:line="360" w:lineRule="auto"/>
        <w:rPr>
          <w:rFonts w:hint="eastAsia" w:ascii="仿宋" w:hAnsi="仿宋" w:eastAsia="仿宋" w:cs="仿宋"/>
          <w:color w:val="auto"/>
          <w:highlight w:val="none"/>
        </w:rPr>
      </w:pPr>
    </w:p>
    <w:p w14:paraId="25B93193">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3D56B7E6">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3AD7728">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530CB6E4">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4285E12">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551C0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、杭州市公共资源交易中心：</w:t>
      </w:r>
    </w:p>
    <w:p w14:paraId="4C4B81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支队专用设备购置-办公电脑配套软件</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HZZFCG-2024-192</w:t>
      </w:r>
      <w:r>
        <w:rPr>
          <w:rFonts w:hint="eastAsia" w:ascii="仿宋" w:hAnsi="仿宋" w:eastAsia="仿宋" w:cs="仿宋"/>
          <w:color w:val="auto"/>
          <w:sz w:val="24"/>
          <w:highlight w:val="none"/>
        </w:rPr>
        <w:t>】招标的有关活动，并对此项目进行投标。为此：</w:t>
      </w:r>
    </w:p>
    <w:p w14:paraId="50A9CF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8E362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6451E9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2B2D66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5E2818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57E81F3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ED0C90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691B02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BA0A89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4A836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4FE29D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ABF96B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F0D02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53401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0C91C9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C25765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B33B3A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20ABE3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173BEE6">
      <w:pPr>
        <w:snapToGrid w:val="0"/>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14:paraId="39C28EB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中小企业声明函（如果有）。</w:t>
      </w:r>
    </w:p>
    <w:p w14:paraId="0C4F2C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6169852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DF2651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9C85D1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6C2C3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C01A21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6E5BAB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0A98111">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D9083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5CBC57A">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1EEE96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1CC33BE">
      <w:pPr>
        <w:snapToGrid w:val="0"/>
        <w:spacing w:line="360" w:lineRule="auto"/>
        <w:jc w:val="center"/>
        <w:rPr>
          <w:rFonts w:hint="eastAsia" w:ascii="仿宋" w:hAnsi="仿宋" w:eastAsia="仿宋" w:cs="仿宋"/>
          <w:b/>
          <w:color w:val="auto"/>
          <w:kern w:val="0"/>
          <w:sz w:val="32"/>
          <w:szCs w:val="32"/>
          <w:highlight w:val="none"/>
        </w:rPr>
      </w:pPr>
    </w:p>
    <w:p w14:paraId="65FA81C1">
      <w:pPr>
        <w:snapToGrid w:val="0"/>
        <w:spacing w:line="360" w:lineRule="auto"/>
        <w:rPr>
          <w:rFonts w:hint="eastAsia" w:ascii="仿宋" w:hAnsi="仿宋" w:eastAsia="仿宋" w:cs="仿宋"/>
          <w:color w:val="auto"/>
          <w:sz w:val="24"/>
          <w:highlight w:val="none"/>
        </w:rPr>
      </w:pPr>
    </w:p>
    <w:p w14:paraId="35822332">
      <w:pPr>
        <w:spacing w:line="360" w:lineRule="auto"/>
        <w:jc w:val="center"/>
        <w:rPr>
          <w:rFonts w:hint="eastAsia" w:ascii="仿宋" w:hAnsi="仿宋" w:eastAsia="仿宋" w:cs="仿宋"/>
          <w:b/>
          <w:color w:val="auto"/>
          <w:kern w:val="0"/>
          <w:sz w:val="32"/>
          <w:szCs w:val="32"/>
          <w:highlight w:val="none"/>
        </w:rPr>
      </w:pPr>
    </w:p>
    <w:p w14:paraId="6720C2C9">
      <w:pPr>
        <w:spacing w:line="360" w:lineRule="auto"/>
        <w:jc w:val="center"/>
        <w:rPr>
          <w:rFonts w:hint="eastAsia" w:ascii="仿宋" w:hAnsi="仿宋" w:eastAsia="仿宋" w:cs="仿宋"/>
          <w:b/>
          <w:color w:val="auto"/>
          <w:kern w:val="0"/>
          <w:sz w:val="32"/>
          <w:szCs w:val="32"/>
          <w:highlight w:val="none"/>
        </w:rPr>
      </w:pPr>
    </w:p>
    <w:p w14:paraId="55D9550A">
      <w:pPr>
        <w:spacing w:line="360" w:lineRule="auto"/>
        <w:jc w:val="center"/>
        <w:rPr>
          <w:rFonts w:hint="eastAsia" w:ascii="仿宋" w:hAnsi="仿宋" w:eastAsia="仿宋" w:cs="仿宋"/>
          <w:b/>
          <w:color w:val="auto"/>
          <w:kern w:val="0"/>
          <w:sz w:val="32"/>
          <w:szCs w:val="32"/>
          <w:highlight w:val="none"/>
        </w:rPr>
      </w:pPr>
    </w:p>
    <w:p w14:paraId="1112D772">
      <w:pPr>
        <w:spacing w:line="360" w:lineRule="auto"/>
        <w:jc w:val="center"/>
        <w:rPr>
          <w:rFonts w:hint="eastAsia" w:ascii="仿宋" w:hAnsi="仿宋" w:eastAsia="仿宋" w:cs="仿宋"/>
          <w:b/>
          <w:color w:val="auto"/>
          <w:kern w:val="0"/>
          <w:sz w:val="32"/>
          <w:szCs w:val="32"/>
          <w:highlight w:val="none"/>
        </w:rPr>
      </w:pPr>
    </w:p>
    <w:p w14:paraId="76A56853">
      <w:pPr>
        <w:spacing w:line="360" w:lineRule="auto"/>
        <w:jc w:val="center"/>
        <w:rPr>
          <w:rFonts w:hint="eastAsia" w:ascii="仿宋" w:hAnsi="仿宋" w:eastAsia="仿宋" w:cs="仿宋"/>
          <w:b/>
          <w:color w:val="auto"/>
          <w:kern w:val="0"/>
          <w:sz w:val="32"/>
          <w:szCs w:val="32"/>
          <w:highlight w:val="none"/>
        </w:rPr>
      </w:pPr>
    </w:p>
    <w:p w14:paraId="0324852C">
      <w:pPr>
        <w:spacing w:line="360" w:lineRule="auto"/>
        <w:jc w:val="center"/>
        <w:rPr>
          <w:rFonts w:hint="eastAsia" w:ascii="仿宋" w:hAnsi="仿宋" w:eastAsia="仿宋" w:cs="仿宋"/>
          <w:b/>
          <w:color w:val="auto"/>
          <w:kern w:val="0"/>
          <w:sz w:val="32"/>
          <w:szCs w:val="32"/>
          <w:highlight w:val="none"/>
        </w:rPr>
      </w:pPr>
    </w:p>
    <w:p w14:paraId="2D3BAF91">
      <w:pPr>
        <w:spacing w:line="360" w:lineRule="auto"/>
        <w:jc w:val="center"/>
        <w:rPr>
          <w:rFonts w:hint="eastAsia" w:ascii="仿宋" w:hAnsi="仿宋" w:eastAsia="仿宋" w:cs="仿宋"/>
          <w:b/>
          <w:color w:val="auto"/>
          <w:kern w:val="0"/>
          <w:sz w:val="32"/>
          <w:szCs w:val="32"/>
          <w:highlight w:val="none"/>
        </w:rPr>
      </w:pPr>
    </w:p>
    <w:p w14:paraId="4050DE1A">
      <w:pPr>
        <w:spacing w:line="360" w:lineRule="auto"/>
        <w:jc w:val="center"/>
        <w:rPr>
          <w:rFonts w:hint="eastAsia" w:ascii="仿宋" w:hAnsi="仿宋" w:eastAsia="仿宋" w:cs="仿宋"/>
          <w:b/>
          <w:color w:val="auto"/>
          <w:kern w:val="0"/>
          <w:sz w:val="32"/>
          <w:szCs w:val="32"/>
          <w:highlight w:val="none"/>
        </w:rPr>
      </w:pPr>
    </w:p>
    <w:p w14:paraId="4BC54E89">
      <w:pPr>
        <w:spacing w:line="360" w:lineRule="auto"/>
        <w:jc w:val="center"/>
        <w:rPr>
          <w:rFonts w:hint="eastAsia" w:ascii="仿宋" w:hAnsi="仿宋" w:eastAsia="仿宋" w:cs="仿宋"/>
          <w:b/>
          <w:color w:val="auto"/>
          <w:kern w:val="0"/>
          <w:sz w:val="32"/>
          <w:szCs w:val="32"/>
          <w:highlight w:val="none"/>
        </w:rPr>
      </w:pPr>
    </w:p>
    <w:p w14:paraId="3DBE4920">
      <w:pPr>
        <w:spacing w:line="360" w:lineRule="auto"/>
        <w:jc w:val="center"/>
        <w:rPr>
          <w:rFonts w:hint="eastAsia" w:ascii="仿宋" w:hAnsi="仿宋" w:eastAsia="仿宋" w:cs="仿宋"/>
          <w:b/>
          <w:color w:val="auto"/>
          <w:kern w:val="0"/>
          <w:sz w:val="32"/>
          <w:szCs w:val="32"/>
          <w:highlight w:val="none"/>
        </w:rPr>
      </w:pPr>
    </w:p>
    <w:p w14:paraId="39BB69CD">
      <w:pPr>
        <w:spacing w:line="360" w:lineRule="auto"/>
        <w:jc w:val="center"/>
        <w:rPr>
          <w:rFonts w:hint="eastAsia" w:ascii="仿宋" w:hAnsi="仿宋" w:eastAsia="仿宋" w:cs="仿宋"/>
          <w:b/>
          <w:color w:val="auto"/>
          <w:kern w:val="0"/>
          <w:sz w:val="32"/>
          <w:szCs w:val="32"/>
          <w:highlight w:val="none"/>
        </w:rPr>
      </w:pPr>
    </w:p>
    <w:p w14:paraId="0D5DBBED">
      <w:pPr>
        <w:spacing w:line="360" w:lineRule="auto"/>
        <w:jc w:val="center"/>
        <w:rPr>
          <w:rFonts w:hint="eastAsia" w:ascii="仿宋" w:hAnsi="仿宋" w:eastAsia="仿宋" w:cs="仿宋"/>
          <w:b/>
          <w:color w:val="auto"/>
          <w:kern w:val="0"/>
          <w:sz w:val="32"/>
          <w:szCs w:val="32"/>
          <w:highlight w:val="none"/>
        </w:rPr>
      </w:pPr>
    </w:p>
    <w:p w14:paraId="1FE40C29">
      <w:pPr>
        <w:spacing w:line="360" w:lineRule="auto"/>
        <w:jc w:val="center"/>
        <w:rPr>
          <w:rFonts w:hint="eastAsia" w:ascii="仿宋" w:hAnsi="仿宋" w:eastAsia="仿宋" w:cs="仿宋"/>
          <w:b/>
          <w:color w:val="auto"/>
          <w:kern w:val="0"/>
          <w:sz w:val="32"/>
          <w:szCs w:val="32"/>
          <w:highlight w:val="none"/>
        </w:rPr>
      </w:pPr>
    </w:p>
    <w:p w14:paraId="46C43581">
      <w:pPr>
        <w:spacing w:line="360" w:lineRule="auto"/>
        <w:jc w:val="center"/>
        <w:rPr>
          <w:rFonts w:hint="eastAsia" w:ascii="仿宋" w:hAnsi="仿宋" w:eastAsia="仿宋" w:cs="仿宋"/>
          <w:b/>
          <w:color w:val="auto"/>
          <w:kern w:val="0"/>
          <w:sz w:val="32"/>
          <w:szCs w:val="32"/>
          <w:highlight w:val="none"/>
        </w:rPr>
      </w:pPr>
    </w:p>
    <w:p w14:paraId="1D6FF937">
      <w:pPr>
        <w:spacing w:line="360" w:lineRule="auto"/>
        <w:jc w:val="center"/>
        <w:rPr>
          <w:rFonts w:hint="eastAsia" w:ascii="仿宋" w:hAnsi="仿宋" w:eastAsia="仿宋" w:cs="仿宋"/>
          <w:b/>
          <w:color w:val="auto"/>
          <w:kern w:val="0"/>
          <w:sz w:val="32"/>
          <w:szCs w:val="32"/>
          <w:highlight w:val="none"/>
        </w:rPr>
      </w:pPr>
    </w:p>
    <w:p w14:paraId="5A85EE0F">
      <w:pPr>
        <w:spacing w:line="360" w:lineRule="auto"/>
        <w:jc w:val="center"/>
        <w:rPr>
          <w:rFonts w:hint="eastAsia" w:ascii="仿宋" w:hAnsi="仿宋" w:eastAsia="仿宋" w:cs="仿宋"/>
          <w:b/>
          <w:color w:val="auto"/>
          <w:kern w:val="0"/>
          <w:sz w:val="32"/>
          <w:szCs w:val="32"/>
          <w:highlight w:val="none"/>
        </w:rPr>
      </w:pPr>
    </w:p>
    <w:p w14:paraId="697955D4">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F9390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CE2A4C6">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D2DEE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、杭州市公共资源交易中心</w:t>
      </w:r>
      <w:r>
        <w:rPr>
          <w:rFonts w:hint="eastAsia" w:ascii="仿宋" w:hAnsi="仿宋" w:eastAsia="仿宋" w:cs="仿宋"/>
          <w:color w:val="auto"/>
          <w:kern w:val="0"/>
          <w:sz w:val="24"/>
          <w:highlight w:val="none"/>
          <w:lang w:val="zh-CN"/>
        </w:rPr>
        <w:t>：</w:t>
      </w:r>
    </w:p>
    <w:p w14:paraId="4A3A523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支队专用设备购置-办公电脑配套软件</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HZZFCG-2024-192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339FAC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3A7DD9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EF90E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BFCD64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1E6AA5C">
      <w:pPr>
        <w:snapToGrid w:val="0"/>
        <w:spacing w:line="360" w:lineRule="auto"/>
        <w:rPr>
          <w:rFonts w:hint="eastAsia" w:ascii="仿宋" w:hAnsi="仿宋" w:eastAsia="仿宋" w:cs="仿宋"/>
          <w:color w:val="auto"/>
          <w:sz w:val="24"/>
          <w:highlight w:val="none"/>
        </w:rPr>
      </w:pPr>
    </w:p>
    <w:p w14:paraId="1801E808">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D6D2E1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、杭州市公共资源交易中心</w:t>
      </w:r>
      <w:r>
        <w:rPr>
          <w:rFonts w:hint="eastAsia" w:ascii="仿宋" w:hAnsi="仿宋" w:eastAsia="仿宋" w:cs="仿宋"/>
          <w:color w:val="auto"/>
          <w:kern w:val="0"/>
          <w:sz w:val="24"/>
          <w:highlight w:val="none"/>
          <w:lang w:val="zh-CN"/>
        </w:rPr>
        <w:t>：</w:t>
      </w:r>
    </w:p>
    <w:p w14:paraId="7BAD3C1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支队专用设备购置-办公电脑配套软件</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HZZFCG-2024-192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2458BAC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DDDFAC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87566FA">
      <w:pPr>
        <w:spacing w:line="360" w:lineRule="auto"/>
        <w:rPr>
          <w:rFonts w:hint="eastAsia" w:ascii="仿宋" w:hAnsi="仿宋" w:eastAsia="仿宋" w:cs="仿宋"/>
          <w:color w:val="auto"/>
          <w:highlight w:val="none"/>
        </w:rPr>
      </w:pPr>
    </w:p>
    <w:p w14:paraId="6D7F53C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4DACF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4274A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28CE25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A171AB6">
      <w:pPr>
        <w:snapToGrid w:val="0"/>
        <w:spacing w:line="360" w:lineRule="auto"/>
        <w:ind w:firstLine="480" w:firstLineChars="200"/>
        <w:rPr>
          <w:rFonts w:hint="eastAsia" w:ascii="仿宋" w:hAnsi="仿宋" w:eastAsia="仿宋" w:cs="仿宋"/>
          <w:color w:val="auto"/>
          <w:kern w:val="0"/>
          <w:sz w:val="24"/>
          <w:highlight w:val="none"/>
          <w:lang w:val="zh-CN"/>
        </w:rPr>
      </w:pPr>
    </w:p>
    <w:p w14:paraId="2D7B11CF">
      <w:pPr>
        <w:snapToGrid w:val="0"/>
        <w:spacing w:line="360" w:lineRule="auto"/>
        <w:ind w:firstLine="480" w:firstLineChars="200"/>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hint="eastAsia" w:ascii="仿宋" w:hAnsi="仿宋" w:eastAsia="仿宋" w:cs="仿宋"/>
          <w:b/>
          <w:color w:val="auto"/>
          <w:kern w:val="0"/>
          <w:sz w:val="32"/>
          <w:szCs w:val="32"/>
          <w:highlight w:val="none"/>
          <w:lang w:val="zh-CN"/>
        </w:rPr>
        <w:br w:type="page"/>
      </w:r>
    </w:p>
    <w:p w14:paraId="66BEE56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E42AF25">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EA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8FC5D3">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8B026BF">
            <w:pPr>
              <w:pStyle w:val="149"/>
              <w:adjustRightInd w:val="0"/>
              <w:spacing w:line="360" w:lineRule="auto"/>
              <w:rPr>
                <w:rFonts w:hint="eastAsia" w:ascii="仿宋" w:hAnsi="仿宋" w:eastAsia="仿宋" w:cs="仿宋"/>
                <w:bCs/>
                <w:color w:val="auto"/>
                <w:sz w:val="24"/>
                <w:highlight w:val="none"/>
              </w:rPr>
            </w:pPr>
          </w:p>
        </w:tc>
      </w:tr>
    </w:tbl>
    <w:p w14:paraId="7D8DEA1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647181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19D9BF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866A62F">
      <w:pPr>
        <w:spacing w:line="360" w:lineRule="auto"/>
        <w:jc w:val="center"/>
        <w:rPr>
          <w:rFonts w:hint="eastAsia" w:ascii="仿宋" w:hAnsi="仿宋" w:eastAsia="仿宋" w:cs="仿宋"/>
          <w:b/>
          <w:color w:val="auto"/>
          <w:kern w:val="0"/>
          <w:sz w:val="32"/>
          <w:szCs w:val="32"/>
          <w:highlight w:val="none"/>
        </w:rPr>
      </w:pPr>
    </w:p>
    <w:p w14:paraId="6E7F1DFF">
      <w:pPr>
        <w:spacing w:line="360" w:lineRule="auto"/>
        <w:jc w:val="center"/>
        <w:rPr>
          <w:rFonts w:hint="eastAsia" w:ascii="仿宋" w:hAnsi="仿宋" w:eastAsia="仿宋" w:cs="仿宋"/>
          <w:b/>
          <w:color w:val="auto"/>
          <w:kern w:val="0"/>
          <w:sz w:val="32"/>
          <w:szCs w:val="32"/>
          <w:highlight w:val="none"/>
        </w:rPr>
      </w:pPr>
    </w:p>
    <w:p w14:paraId="7E60AE33">
      <w:pPr>
        <w:spacing w:line="360" w:lineRule="auto"/>
        <w:jc w:val="center"/>
        <w:rPr>
          <w:rFonts w:hint="eastAsia" w:ascii="仿宋" w:hAnsi="仿宋" w:eastAsia="仿宋" w:cs="仿宋"/>
          <w:b/>
          <w:color w:val="auto"/>
          <w:kern w:val="0"/>
          <w:sz w:val="32"/>
          <w:szCs w:val="32"/>
          <w:highlight w:val="none"/>
        </w:rPr>
      </w:pPr>
    </w:p>
    <w:p w14:paraId="6CD11A96">
      <w:pPr>
        <w:spacing w:line="360" w:lineRule="auto"/>
        <w:jc w:val="center"/>
        <w:rPr>
          <w:rFonts w:hint="eastAsia" w:ascii="仿宋" w:hAnsi="仿宋" w:eastAsia="仿宋" w:cs="仿宋"/>
          <w:b/>
          <w:color w:val="auto"/>
          <w:kern w:val="0"/>
          <w:sz w:val="32"/>
          <w:szCs w:val="32"/>
          <w:highlight w:val="none"/>
        </w:rPr>
      </w:pPr>
    </w:p>
    <w:p w14:paraId="55AAC477">
      <w:pPr>
        <w:spacing w:line="360" w:lineRule="auto"/>
        <w:jc w:val="center"/>
        <w:rPr>
          <w:rFonts w:hint="eastAsia" w:ascii="仿宋" w:hAnsi="仿宋" w:eastAsia="仿宋" w:cs="仿宋"/>
          <w:b/>
          <w:color w:val="auto"/>
          <w:kern w:val="0"/>
          <w:sz w:val="32"/>
          <w:szCs w:val="32"/>
          <w:highlight w:val="none"/>
        </w:rPr>
      </w:pPr>
    </w:p>
    <w:p w14:paraId="04FBC629">
      <w:pPr>
        <w:spacing w:line="360" w:lineRule="auto"/>
        <w:jc w:val="center"/>
        <w:rPr>
          <w:rFonts w:hint="eastAsia" w:ascii="仿宋" w:hAnsi="仿宋" w:eastAsia="仿宋" w:cs="仿宋"/>
          <w:b/>
          <w:color w:val="auto"/>
          <w:kern w:val="0"/>
          <w:sz w:val="32"/>
          <w:szCs w:val="32"/>
          <w:highlight w:val="none"/>
        </w:rPr>
      </w:pPr>
    </w:p>
    <w:p w14:paraId="137D2927">
      <w:pPr>
        <w:spacing w:line="360" w:lineRule="auto"/>
        <w:jc w:val="center"/>
        <w:rPr>
          <w:rFonts w:hint="eastAsia" w:ascii="仿宋" w:hAnsi="仿宋" w:eastAsia="仿宋" w:cs="仿宋"/>
          <w:b/>
          <w:color w:val="auto"/>
          <w:kern w:val="0"/>
          <w:sz w:val="32"/>
          <w:szCs w:val="32"/>
          <w:highlight w:val="none"/>
        </w:rPr>
      </w:pPr>
    </w:p>
    <w:p w14:paraId="5000A6A7">
      <w:pPr>
        <w:spacing w:line="360" w:lineRule="auto"/>
        <w:jc w:val="center"/>
        <w:rPr>
          <w:rFonts w:hint="eastAsia" w:ascii="仿宋" w:hAnsi="仿宋" w:eastAsia="仿宋" w:cs="仿宋"/>
          <w:b/>
          <w:color w:val="auto"/>
          <w:kern w:val="0"/>
          <w:sz w:val="32"/>
          <w:szCs w:val="32"/>
          <w:highlight w:val="none"/>
        </w:rPr>
      </w:pPr>
    </w:p>
    <w:p w14:paraId="1114C796">
      <w:pPr>
        <w:spacing w:line="360" w:lineRule="auto"/>
        <w:jc w:val="center"/>
        <w:rPr>
          <w:rFonts w:hint="eastAsia" w:ascii="仿宋" w:hAnsi="仿宋" w:eastAsia="仿宋" w:cs="仿宋"/>
          <w:b/>
          <w:color w:val="auto"/>
          <w:kern w:val="0"/>
          <w:sz w:val="32"/>
          <w:szCs w:val="32"/>
          <w:highlight w:val="none"/>
        </w:rPr>
      </w:pPr>
    </w:p>
    <w:p w14:paraId="62586A4F">
      <w:pPr>
        <w:spacing w:line="360" w:lineRule="auto"/>
        <w:jc w:val="center"/>
        <w:rPr>
          <w:rFonts w:hint="eastAsia" w:ascii="仿宋" w:hAnsi="仿宋" w:eastAsia="仿宋" w:cs="仿宋"/>
          <w:b/>
          <w:color w:val="auto"/>
          <w:kern w:val="0"/>
          <w:sz w:val="32"/>
          <w:szCs w:val="32"/>
          <w:highlight w:val="none"/>
        </w:rPr>
      </w:pPr>
    </w:p>
    <w:p w14:paraId="32E677B2">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14:paraId="370CEB5D">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013B051">
      <w:pPr>
        <w:widowControl/>
        <w:spacing w:line="360" w:lineRule="auto"/>
        <w:ind w:firstLine="120" w:firstLineChars="50"/>
        <w:jc w:val="left"/>
        <w:rPr>
          <w:rFonts w:hint="eastAsia" w:ascii="仿宋" w:hAnsi="仿宋" w:eastAsia="仿宋" w:cs="仿宋"/>
          <w:color w:val="auto"/>
          <w:sz w:val="24"/>
          <w:highlight w:val="none"/>
        </w:rPr>
      </w:pPr>
      <w:bookmarkStart w:id="40"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40"/>
    <w:p w14:paraId="674B915A">
      <w:pPr>
        <w:snapToGrid w:val="0"/>
        <w:spacing w:line="360" w:lineRule="auto"/>
        <w:rPr>
          <w:rFonts w:hint="eastAsia" w:ascii="仿宋" w:hAnsi="仿宋" w:eastAsia="仿宋" w:cs="仿宋"/>
          <w:color w:val="auto"/>
          <w:kern w:val="0"/>
          <w:sz w:val="24"/>
          <w:highlight w:val="none"/>
        </w:rPr>
      </w:pPr>
    </w:p>
    <w:p w14:paraId="1F53EBC4">
      <w:pPr>
        <w:spacing w:line="360" w:lineRule="auto"/>
        <w:jc w:val="center"/>
        <w:rPr>
          <w:rFonts w:hint="eastAsia" w:ascii="仿宋" w:hAnsi="仿宋" w:eastAsia="仿宋" w:cs="仿宋"/>
          <w:b/>
          <w:color w:val="auto"/>
          <w:kern w:val="0"/>
          <w:sz w:val="32"/>
          <w:szCs w:val="32"/>
          <w:highlight w:val="none"/>
        </w:rPr>
      </w:pPr>
    </w:p>
    <w:p w14:paraId="57EAB2E2">
      <w:pPr>
        <w:pStyle w:val="2"/>
        <w:spacing w:line="360" w:lineRule="auto"/>
        <w:rPr>
          <w:rFonts w:hint="eastAsia" w:ascii="仿宋" w:hAnsi="仿宋" w:eastAsia="仿宋" w:cs="仿宋"/>
          <w:color w:val="auto"/>
          <w:highlight w:val="none"/>
          <w:lang w:val="en-US"/>
        </w:rPr>
      </w:pPr>
    </w:p>
    <w:p w14:paraId="45C5EB92">
      <w:pPr>
        <w:spacing w:line="360" w:lineRule="auto"/>
        <w:rPr>
          <w:rFonts w:hint="eastAsia" w:ascii="仿宋" w:hAnsi="仿宋" w:eastAsia="仿宋" w:cs="仿宋"/>
          <w:color w:val="auto"/>
          <w:highlight w:val="none"/>
        </w:rPr>
      </w:pPr>
    </w:p>
    <w:p w14:paraId="50B8C423">
      <w:pPr>
        <w:pStyle w:val="2"/>
        <w:spacing w:line="360" w:lineRule="auto"/>
        <w:rPr>
          <w:rFonts w:hint="eastAsia" w:ascii="仿宋" w:hAnsi="仿宋" w:eastAsia="仿宋" w:cs="仿宋"/>
          <w:color w:val="auto"/>
          <w:highlight w:val="none"/>
          <w:lang w:val="en-US"/>
        </w:rPr>
      </w:pPr>
    </w:p>
    <w:p w14:paraId="2DBA7725">
      <w:pPr>
        <w:spacing w:line="360" w:lineRule="auto"/>
        <w:jc w:val="center"/>
        <w:rPr>
          <w:rFonts w:hint="eastAsia" w:ascii="仿宋" w:hAnsi="仿宋" w:eastAsia="仿宋" w:cs="仿宋"/>
          <w:b/>
          <w:color w:val="auto"/>
          <w:kern w:val="0"/>
          <w:sz w:val="32"/>
          <w:szCs w:val="32"/>
          <w:highlight w:val="none"/>
        </w:rPr>
      </w:pPr>
    </w:p>
    <w:p w14:paraId="19CBA59F">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F1963D4">
      <w:pPr>
        <w:spacing w:line="360" w:lineRule="auto"/>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50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CD5AF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12FEAC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00556E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75A168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B2F4AE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343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42441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6E316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D04DA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2757CC1">
            <w:pPr>
              <w:spacing w:line="360" w:lineRule="auto"/>
              <w:rPr>
                <w:rFonts w:hint="eastAsia" w:ascii="仿宋" w:hAnsi="仿宋" w:eastAsia="仿宋" w:cs="仿宋"/>
                <w:color w:val="auto"/>
                <w:sz w:val="24"/>
                <w:highlight w:val="none"/>
              </w:rPr>
            </w:pPr>
          </w:p>
          <w:p w14:paraId="767538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C3B3BE9">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6FE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FA159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27C1C2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FE579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D998A02">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6FC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E0C8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721985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4298D98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A6CDC43">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2C6D3F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68FFC8D">
      <w:pPr>
        <w:spacing w:line="360" w:lineRule="auto"/>
        <w:jc w:val="center"/>
        <w:rPr>
          <w:rFonts w:hint="eastAsia" w:ascii="仿宋" w:hAnsi="仿宋" w:eastAsia="仿宋" w:cs="仿宋"/>
          <w:b/>
          <w:color w:val="auto"/>
          <w:kern w:val="0"/>
          <w:sz w:val="32"/>
          <w:szCs w:val="32"/>
          <w:highlight w:val="none"/>
        </w:rPr>
      </w:pPr>
    </w:p>
    <w:p w14:paraId="177E0DE8">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5AC0A31">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2BDF733">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29DCC34">
      <w:pPr>
        <w:spacing w:line="360" w:lineRule="auto"/>
        <w:jc w:val="center"/>
        <w:rPr>
          <w:rFonts w:hint="eastAsia" w:ascii="仿宋" w:hAnsi="仿宋" w:eastAsia="仿宋" w:cs="仿宋"/>
          <w:b/>
          <w:color w:val="auto"/>
          <w:kern w:val="0"/>
          <w:sz w:val="32"/>
          <w:szCs w:val="32"/>
          <w:highlight w:val="none"/>
        </w:rPr>
      </w:pPr>
    </w:p>
    <w:p w14:paraId="3815DF99">
      <w:pPr>
        <w:spacing w:line="360" w:lineRule="auto"/>
        <w:jc w:val="center"/>
        <w:rPr>
          <w:rFonts w:hint="eastAsia" w:ascii="仿宋" w:hAnsi="仿宋" w:eastAsia="仿宋" w:cs="仿宋"/>
          <w:b/>
          <w:color w:val="auto"/>
          <w:kern w:val="0"/>
          <w:sz w:val="32"/>
          <w:szCs w:val="32"/>
          <w:highlight w:val="none"/>
        </w:rPr>
      </w:pPr>
    </w:p>
    <w:p w14:paraId="4EA2759B">
      <w:pPr>
        <w:spacing w:line="360" w:lineRule="auto"/>
        <w:jc w:val="center"/>
        <w:rPr>
          <w:rFonts w:hint="eastAsia" w:ascii="仿宋" w:hAnsi="仿宋" w:eastAsia="仿宋" w:cs="仿宋"/>
          <w:b/>
          <w:color w:val="auto"/>
          <w:kern w:val="0"/>
          <w:sz w:val="32"/>
          <w:szCs w:val="32"/>
          <w:highlight w:val="none"/>
        </w:rPr>
      </w:pPr>
    </w:p>
    <w:p w14:paraId="31E0E2BF">
      <w:pP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757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E608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6B04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63A3A41">
            <w:pPr>
              <w:spacing w:line="360" w:lineRule="auto"/>
              <w:jc w:val="center"/>
              <w:rPr>
                <w:rFonts w:hint="eastAsia" w:ascii="仿宋" w:hAnsi="仿宋" w:eastAsia="仿宋" w:cs="仿宋"/>
                <w:b/>
                <w:color w:val="auto"/>
                <w:sz w:val="24"/>
                <w:highlight w:val="none"/>
              </w:rPr>
            </w:pPr>
          </w:p>
          <w:p w14:paraId="6FF3025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208C0C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25226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CF2B82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A4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1FDA9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00920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F6A27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78334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55BB2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15C64B5">
            <w:pPr>
              <w:spacing w:line="360" w:lineRule="auto"/>
              <w:jc w:val="center"/>
              <w:rPr>
                <w:rFonts w:hint="eastAsia" w:ascii="仿宋" w:hAnsi="仿宋" w:eastAsia="仿宋" w:cs="仿宋"/>
                <w:color w:val="auto"/>
                <w:sz w:val="24"/>
                <w:highlight w:val="none"/>
              </w:rPr>
            </w:pPr>
          </w:p>
        </w:tc>
      </w:tr>
      <w:tr w14:paraId="60BA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F995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9A2907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C2705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B6381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15C11E">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8D064D">
            <w:pPr>
              <w:spacing w:line="360" w:lineRule="auto"/>
              <w:jc w:val="center"/>
              <w:rPr>
                <w:rFonts w:hint="eastAsia" w:ascii="仿宋" w:hAnsi="仿宋" w:eastAsia="仿宋" w:cs="仿宋"/>
                <w:color w:val="auto"/>
                <w:sz w:val="24"/>
                <w:highlight w:val="none"/>
              </w:rPr>
            </w:pPr>
          </w:p>
        </w:tc>
      </w:tr>
      <w:tr w14:paraId="75C0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2E2F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20E570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C8936C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711CE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EEDF7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2818FF2">
            <w:pPr>
              <w:spacing w:line="360" w:lineRule="auto"/>
              <w:jc w:val="center"/>
              <w:rPr>
                <w:rFonts w:hint="eastAsia" w:ascii="仿宋" w:hAnsi="仿宋" w:eastAsia="仿宋" w:cs="仿宋"/>
                <w:color w:val="auto"/>
                <w:sz w:val="24"/>
                <w:highlight w:val="none"/>
              </w:rPr>
            </w:pPr>
          </w:p>
        </w:tc>
      </w:tr>
    </w:tbl>
    <w:p w14:paraId="1B76132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A6E0151">
      <w:pPr>
        <w:spacing w:line="360" w:lineRule="auto"/>
        <w:jc w:val="center"/>
        <w:rPr>
          <w:rFonts w:hint="eastAsia" w:ascii="仿宋" w:hAnsi="仿宋" w:eastAsia="仿宋" w:cs="仿宋"/>
          <w:b/>
          <w:color w:val="auto"/>
          <w:kern w:val="0"/>
          <w:sz w:val="32"/>
          <w:szCs w:val="32"/>
          <w:highlight w:val="none"/>
        </w:rPr>
      </w:pPr>
    </w:p>
    <w:p w14:paraId="75B05270">
      <w:pPr>
        <w:spacing w:line="360" w:lineRule="auto"/>
        <w:jc w:val="center"/>
        <w:rPr>
          <w:rFonts w:hint="eastAsia" w:ascii="仿宋" w:hAnsi="仿宋" w:eastAsia="仿宋" w:cs="仿宋"/>
          <w:b/>
          <w:color w:val="auto"/>
          <w:kern w:val="0"/>
          <w:sz w:val="32"/>
          <w:szCs w:val="32"/>
          <w:highlight w:val="none"/>
        </w:rPr>
      </w:pPr>
    </w:p>
    <w:p w14:paraId="411ADA1B">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3A3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953410">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6C7A17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8BEE6F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855A90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0AD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93049A">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291C000">
            <w:pPr>
              <w:spacing w:line="360" w:lineRule="auto"/>
              <w:jc w:val="center"/>
              <w:rPr>
                <w:rFonts w:hint="eastAsia" w:ascii="仿宋" w:hAnsi="仿宋" w:eastAsia="仿宋" w:cs="仿宋"/>
                <w:b/>
                <w:color w:val="auto"/>
                <w:kern w:val="0"/>
                <w:sz w:val="32"/>
                <w:szCs w:val="32"/>
                <w:highlight w:val="none"/>
              </w:rPr>
            </w:pPr>
          </w:p>
        </w:tc>
        <w:tc>
          <w:tcPr>
            <w:tcW w:w="3546" w:type="dxa"/>
          </w:tcPr>
          <w:p w14:paraId="3FE70A49">
            <w:pPr>
              <w:spacing w:line="360" w:lineRule="auto"/>
              <w:jc w:val="center"/>
              <w:rPr>
                <w:rFonts w:hint="eastAsia" w:ascii="仿宋" w:hAnsi="仿宋" w:eastAsia="仿宋" w:cs="仿宋"/>
                <w:b/>
                <w:color w:val="auto"/>
                <w:kern w:val="0"/>
                <w:sz w:val="32"/>
                <w:szCs w:val="32"/>
                <w:highlight w:val="none"/>
              </w:rPr>
            </w:pPr>
          </w:p>
        </w:tc>
        <w:tc>
          <w:tcPr>
            <w:tcW w:w="1276" w:type="dxa"/>
          </w:tcPr>
          <w:p w14:paraId="210D475E">
            <w:pPr>
              <w:spacing w:line="360" w:lineRule="auto"/>
              <w:jc w:val="center"/>
              <w:rPr>
                <w:rFonts w:hint="eastAsia" w:ascii="仿宋" w:hAnsi="仿宋" w:eastAsia="仿宋" w:cs="仿宋"/>
                <w:b/>
                <w:color w:val="auto"/>
                <w:kern w:val="0"/>
                <w:sz w:val="32"/>
                <w:szCs w:val="32"/>
                <w:highlight w:val="none"/>
              </w:rPr>
            </w:pPr>
          </w:p>
        </w:tc>
      </w:tr>
      <w:tr w14:paraId="18B5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F9C632">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4F7D668">
            <w:pPr>
              <w:spacing w:line="360" w:lineRule="auto"/>
              <w:jc w:val="center"/>
              <w:rPr>
                <w:rFonts w:hint="eastAsia" w:ascii="仿宋" w:hAnsi="仿宋" w:eastAsia="仿宋" w:cs="仿宋"/>
                <w:b/>
                <w:color w:val="auto"/>
                <w:kern w:val="0"/>
                <w:sz w:val="32"/>
                <w:szCs w:val="32"/>
                <w:highlight w:val="none"/>
              </w:rPr>
            </w:pPr>
          </w:p>
        </w:tc>
        <w:tc>
          <w:tcPr>
            <w:tcW w:w="3546" w:type="dxa"/>
          </w:tcPr>
          <w:p w14:paraId="35D0A93B">
            <w:pPr>
              <w:spacing w:line="360" w:lineRule="auto"/>
              <w:jc w:val="center"/>
              <w:rPr>
                <w:rFonts w:hint="eastAsia" w:ascii="仿宋" w:hAnsi="仿宋" w:eastAsia="仿宋" w:cs="仿宋"/>
                <w:b/>
                <w:color w:val="auto"/>
                <w:kern w:val="0"/>
                <w:sz w:val="32"/>
                <w:szCs w:val="32"/>
                <w:highlight w:val="none"/>
              </w:rPr>
            </w:pPr>
          </w:p>
        </w:tc>
        <w:tc>
          <w:tcPr>
            <w:tcW w:w="1276" w:type="dxa"/>
          </w:tcPr>
          <w:p w14:paraId="6CAEE8BD">
            <w:pPr>
              <w:spacing w:line="360" w:lineRule="auto"/>
              <w:jc w:val="center"/>
              <w:rPr>
                <w:rFonts w:hint="eastAsia" w:ascii="仿宋" w:hAnsi="仿宋" w:eastAsia="仿宋" w:cs="仿宋"/>
                <w:b/>
                <w:color w:val="auto"/>
                <w:kern w:val="0"/>
                <w:sz w:val="32"/>
                <w:szCs w:val="32"/>
                <w:highlight w:val="none"/>
              </w:rPr>
            </w:pPr>
          </w:p>
        </w:tc>
      </w:tr>
      <w:tr w14:paraId="22BC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DCF919">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963B5D3">
            <w:pPr>
              <w:spacing w:line="360" w:lineRule="auto"/>
              <w:jc w:val="center"/>
              <w:rPr>
                <w:rFonts w:hint="eastAsia" w:ascii="仿宋" w:hAnsi="仿宋" w:eastAsia="仿宋" w:cs="仿宋"/>
                <w:b/>
                <w:color w:val="auto"/>
                <w:kern w:val="0"/>
                <w:sz w:val="32"/>
                <w:szCs w:val="32"/>
                <w:highlight w:val="none"/>
              </w:rPr>
            </w:pPr>
          </w:p>
        </w:tc>
        <w:tc>
          <w:tcPr>
            <w:tcW w:w="3546" w:type="dxa"/>
          </w:tcPr>
          <w:p w14:paraId="46EC0672">
            <w:pPr>
              <w:spacing w:line="360" w:lineRule="auto"/>
              <w:jc w:val="center"/>
              <w:rPr>
                <w:rFonts w:hint="eastAsia" w:ascii="仿宋" w:hAnsi="仿宋" w:eastAsia="仿宋" w:cs="仿宋"/>
                <w:b/>
                <w:color w:val="auto"/>
                <w:kern w:val="0"/>
                <w:sz w:val="32"/>
                <w:szCs w:val="32"/>
                <w:highlight w:val="none"/>
              </w:rPr>
            </w:pPr>
          </w:p>
        </w:tc>
        <w:tc>
          <w:tcPr>
            <w:tcW w:w="1276" w:type="dxa"/>
          </w:tcPr>
          <w:p w14:paraId="32E281E4">
            <w:pPr>
              <w:spacing w:line="360" w:lineRule="auto"/>
              <w:jc w:val="center"/>
              <w:rPr>
                <w:rFonts w:hint="eastAsia" w:ascii="仿宋" w:hAnsi="仿宋" w:eastAsia="仿宋" w:cs="仿宋"/>
                <w:b/>
                <w:color w:val="auto"/>
                <w:kern w:val="0"/>
                <w:sz w:val="32"/>
                <w:szCs w:val="32"/>
                <w:highlight w:val="none"/>
              </w:rPr>
            </w:pPr>
          </w:p>
        </w:tc>
      </w:tr>
    </w:tbl>
    <w:p w14:paraId="3A3987AC">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5549F171">
      <w:pPr>
        <w:spacing w:line="360" w:lineRule="auto"/>
        <w:jc w:val="center"/>
        <w:rPr>
          <w:rFonts w:hint="eastAsia" w:ascii="仿宋" w:hAnsi="仿宋" w:eastAsia="仿宋" w:cs="仿宋"/>
          <w:b/>
          <w:color w:val="auto"/>
          <w:kern w:val="0"/>
          <w:sz w:val="32"/>
          <w:szCs w:val="32"/>
          <w:highlight w:val="none"/>
        </w:rPr>
      </w:pPr>
    </w:p>
    <w:p w14:paraId="3A82FFD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2955D8B">
      <w:pPr>
        <w:spacing w:line="360" w:lineRule="auto"/>
        <w:ind w:firstLine="1911" w:firstLineChars="595"/>
        <w:rPr>
          <w:rFonts w:hint="eastAsia" w:ascii="仿宋" w:hAnsi="仿宋" w:eastAsia="仿宋" w:cs="仿宋"/>
          <w:b/>
          <w:bCs/>
          <w:color w:val="auto"/>
          <w:sz w:val="32"/>
          <w:szCs w:val="32"/>
          <w:highlight w:val="none"/>
        </w:rPr>
      </w:pPr>
    </w:p>
    <w:p w14:paraId="7AC07D25">
      <w:pPr>
        <w:spacing w:line="360" w:lineRule="auto"/>
        <w:ind w:firstLine="1911" w:firstLineChars="595"/>
        <w:rPr>
          <w:rFonts w:hint="eastAsia" w:ascii="仿宋" w:hAnsi="仿宋" w:eastAsia="仿宋" w:cs="仿宋"/>
          <w:b/>
          <w:bCs/>
          <w:color w:val="auto"/>
          <w:sz w:val="32"/>
          <w:szCs w:val="32"/>
          <w:highlight w:val="none"/>
        </w:rPr>
      </w:pPr>
    </w:p>
    <w:p w14:paraId="56FD3D5B">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8329BF8">
      <w:pPr>
        <w:snapToGrid w:val="0"/>
        <w:spacing w:line="360" w:lineRule="auto"/>
        <w:rPr>
          <w:rFonts w:hint="eastAsia" w:ascii="仿宋" w:hAnsi="仿宋" w:eastAsia="仿宋" w:cs="仿宋"/>
          <w:color w:val="auto"/>
          <w:sz w:val="24"/>
          <w:highlight w:val="none"/>
        </w:rPr>
      </w:pPr>
    </w:p>
    <w:p w14:paraId="68538AC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、杭州市公共资源交易中心</w:t>
      </w:r>
      <w:r>
        <w:rPr>
          <w:rFonts w:hint="eastAsia" w:ascii="仿宋" w:hAnsi="仿宋" w:eastAsia="仿宋" w:cs="仿宋"/>
          <w:color w:val="auto"/>
          <w:kern w:val="0"/>
          <w:sz w:val="24"/>
          <w:highlight w:val="none"/>
          <w:lang w:val="zh-CN"/>
        </w:rPr>
        <w:t>：</w:t>
      </w:r>
    </w:p>
    <w:p w14:paraId="079B8A6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13D6AE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2FA8D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9A2FF4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ED3876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5EA438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784B33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DE416D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33E086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0B1CD0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002924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27332A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CD183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ED5072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1B27A6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4836C21">
      <w:pPr>
        <w:spacing w:line="360" w:lineRule="auto"/>
        <w:jc w:val="center"/>
        <w:rPr>
          <w:rFonts w:hint="eastAsia" w:ascii="仿宋" w:hAnsi="仿宋" w:eastAsia="仿宋" w:cs="仿宋"/>
          <w:b/>
          <w:bCs/>
          <w:color w:val="auto"/>
          <w:sz w:val="24"/>
          <w:highlight w:val="none"/>
        </w:rPr>
      </w:pPr>
    </w:p>
    <w:p w14:paraId="5232287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B46E5B">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FD0F69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E284B7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6833C17">
      <w:pPr>
        <w:spacing w:line="360" w:lineRule="auto"/>
        <w:jc w:val="center"/>
        <w:outlineLvl w:val="0"/>
        <w:rPr>
          <w:rFonts w:hint="eastAsia" w:ascii="仿宋" w:hAnsi="仿宋" w:eastAsia="仿宋" w:cs="仿宋"/>
          <w:b/>
          <w:color w:val="auto"/>
          <w:kern w:val="0"/>
          <w:sz w:val="36"/>
          <w:szCs w:val="36"/>
          <w:highlight w:val="none"/>
        </w:rPr>
      </w:pPr>
    </w:p>
    <w:p w14:paraId="3EA237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BA8827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66661E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534E39EF">
      <w:pPr>
        <w:snapToGrid w:val="0"/>
        <w:spacing w:line="360" w:lineRule="auto"/>
        <w:ind w:right="480"/>
        <w:jc w:val="center"/>
        <w:rPr>
          <w:rFonts w:hint="eastAsia" w:ascii="仿宋" w:hAnsi="仿宋" w:eastAsia="仿宋" w:cs="仿宋"/>
          <w:b/>
          <w:color w:val="auto"/>
          <w:kern w:val="0"/>
          <w:sz w:val="32"/>
          <w:szCs w:val="32"/>
          <w:highlight w:val="none"/>
        </w:rPr>
      </w:pPr>
    </w:p>
    <w:p w14:paraId="4209D6ED">
      <w:pPr>
        <w:snapToGrid w:val="0"/>
        <w:spacing w:line="360" w:lineRule="auto"/>
        <w:ind w:right="480"/>
        <w:jc w:val="center"/>
        <w:rPr>
          <w:rFonts w:hint="eastAsia" w:ascii="仿宋" w:hAnsi="仿宋" w:eastAsia="仿宋" w:cs="仿宋"/>
          <w:b/>
          <w:color w:val="auto"/>
          <w:kern w:val="0"/>
          <w:sz w:val="32"/>
          <w:szCs w:val="32"/>
          <w:highlight w:val="none"/>
        </w:rPr>
      </w:pPr>
    </w:p>
    <w:p w14:paraId="6C0934C5">
      <w:pPr>
        <w:snapToGrid w:val="0"/>
        <w:spacing w:line="360" w:lineRule="auto"/>
        <w:ind w:right="480"/>
        <w:jc w:val="center"/>
        <w:rPr>
          <w:rFonts w:hint="eastAsia" w:ascii="仿宋" w:hAnsi="仿宋" w:eastAsia="仿宋" w:cs="仿宋"/>
          <w:b/>
          <w:color w:val="auto"/>
          <w:kern w:val="0"/>
          <w:sz w:val="32"/>
          <w:szCs w:val="32"/>
          <w:highlight w:val="none"/>
        </w:rPr>
      </w:pPr>
    </w:p>
    <w:p w14:paraId="1B878C5D">
      <w:pPr>
        <w:snapToGrid w:val="0"/>
        <w:spacing w:line="360" w:lineRule="auto"/>
        <w:ind w:right="480"/>
        <w:jc w:val="center"/>
        <w:rPr>
          <w:rFonts w:hint="eastAsia" w:ascii="仿宋" w:hAnsi="仿宋" w:eastAsia="仿宋" w:cs="仿宋"/>
          <w:b/>
          <w:color w:val="auto"/>
          <w:kern w:val="0"/>
          <w:sz w:val="32"/>
          <w:szCs w:val="32"/>
          <w:highlight w:val="none"/>
        </w:rPr>
      </w:pPr>
    </w:p>
    <w:p w14:paraId="1448AA41">
      <w:pPr>
        <w:snapToGrid w:val="0"/>
        <w:spacing w:line="360" w:lineRule="auto"/>
        <w:ind w:right="480"/>
        <w:jc w:val="center"/>
        <w:rPr>
          <w:rFonts w:hint="eastAsia" w:ascii="仿宋" w:hAnsi="仿宋" w:eastAsia="仿宋" w:cs="仿宋"/>
          <w:b/>
          <w:color w:val="auto"/>
          <w:kern w:val="0"/>
          <w:sz w:val="32"/>
          <w:szCs w:val="32"/>
          <w:highlight w:val="none"/>
        </w:rPr>
      </w:pPr>
    </w:p>
    <w:p w14:paraId="2E23DA02">
      <w:pPr>
        <w:snapToGrid w:val="0"/>
        <w:spacing w:line="360" w:lineRule="auto"/>
        <w:ind w:right="480"/>
        <w:jc w:val="center"/>
        <w:rPr>
          <w:rFonts w:hint="eastAsia" w:ascii="仿宋" w:hAnsi="仿宋" w:eastAsia="仿宋" w:cs="仿宋"/>
          <w:b/>
          <w:color w:val="auto"/>
          <w:kern w:val="0"/>
          <w:sz w:val="32"/>
          <w:szCs w:val="32"/>
          <w:highlight w:val="none"/>
        </w:rPr>
      </w:pPr>
    </w:p>
    <w:p w14:paraId="2CA75F5D">
      <w:pPr>
        <w:snapToGrid w:val="0"/>
        <w:spacing w:line="360" w:lineRule="auto"/>
        <w:ind w:right="480"/>
        <w:jc w:val="center"/>
        <w:rPr>
          <w:rFonts w:hint="eastAsia" w:ascii="仿宋" w:hAnsi="仿宋" w:eastAsia="仿宋" w:cs="仿宋"/>
          <w:b/>
          <w:color w:val="auto"/>
          <w:kern w:val="0"/>
          <w:sz w:val="32"/>
          <w:szCs w:val="32"/>
          <w:highlight w:val="none"/>
        </w:rPr>
      </w:pPr>
    </w:p>
    <w:p w14:paraId="5D572F4C">
      <w:pPr>
        <w:snapToGrid w:val="0"/>
        <w:spacing w:line="360" w:lineRule="auto"/>
        <w:ind w:right="480"/>
        <w:jc w:val="center"/>
        <w:rPr>
          <w:rFonts w:hint="eastAsia" w:ascii="仿宋" w:hAnsi="仿宋" w:eastAsia="仿宋" w:cs="仿宋"/>
          <w:b/>
          <w:color w:val="auto"/>
          <w:kern w:val="0"/>
          <w:sz w:val="32"/>
          <w:szCs w:val="32"/>
          <w:highlight w:val="none"/>
        </w:rPr>
      </w:pPr>
    </w:p>
    <w:p w14:paraId="399DBABF">
      <w:pPr>
        <w:snapToGrid w:val="0"/>
        <w:spacing w:line="360" w:lineRule="auto"/>
        <w:ind w:right="480"/>
        <w:jc w:val="center"/>
        <w:rPr>
          <w:rFonts w:hint="eastAsia" w:ascii="仿宋" w:hAnsi="仿宋" w:eastAsia="仿宋" w:cs="仿宋"/>
          <w:b/>
          <w:color w:val="auto"/>
          <w:kern w:val="0"/>
          <w:sz w:val="32"/>
          <w:szCs w:val="32"/>
          <w:highlight w:val="none"/>
        </w:rPr>
      </w:pPr>
    </w:p>
    <w:p w14:paraId="581FF290">
      <w:pPr>
        <w:snapToGrid w:val="0"/>
        <w:spacing w:line="360" w:lineRule="auto"/>
        <w:ind w:right="480"/>
        <w:jc w:val="center"/>
        <w:rPr>
          <w:rFonts w:hint="eastAsia" w:ascii="仿宋" w:hAnsi="仿宋" w:eastAsia="仿宋" w:cs="仿宋"/>
          <w:b/>
          <w:color w:val="auto"/>
          <w:kern w:val="0"/>
          <w:sz w:val="32"/>
          <w:szCs w:val="32"/>
          <w:highlight w:val="none"/>
        </w:rPr>
      </w:pPr>
    </w:p>
    <w:p w14:paraId="133D6FC6">
      <w:pPr>
        <w:snapToGrid w:val="0"/>
        <w:spacing w:line="360" w:lineRule="auto"/>
        <w:ind w:right="480"/>
        <w:jc w:val="center"/>
        <w:rPr>
          <w:rFonts w:hint="eastAsia" w:ascii="仿宋" w:hAnsi="仿宋" w:eastAsia="仿宋" w:cs="仿宋"/>
          <w:b/>
          <w:color w:val="auto"/>
          <w:kern w:val="0"/>
          <w:sz w:val="32"/>
          <w:szCs w:val="32"/>
          <w:highlight w:val="none"/>
        </w:rPr>
      </w:pPr>
    </w:p>
    <w:p w14:paraId="38E3988A">
      <w:pPr>
        <w:snapToGrid w:val="0"/>
        <w:spacing w:line="360" w:lineRule="auto"/>
        <w:ind w:right="480"/>
        <w:jc w:val="center"/>
        <w:rPr>
          <w:rFonts w:hint="eastAsia" w:ascii="仿宋" w:hAnsi="仿宋" w:eastAsia="仿宋" w:cs="仿宋"/>
          <w:b/>
          <w:color w:val="auto"/>
          <w:kern w:val="0"/>
          <w:sz w:val="32"/>
          <w:szCs w:val="32"/>
          <w:highlight w:val="none"/>
        </w:rPr>
      </w:pPr>
    </w:p>
    <w:p w14:paraId="4DE6B46B">
      <w:pPr>
        <w:snapToGrid w:val="0"/>
        <w:spacing w:line="360" w:lineRule="auto"/>
        <w:ind w:right="480"/>
        <w:jc w:val="center"/>
        <w:rPr>
          <w:rFonts w:hint="eastAsia" w:ascii="仿宋" w:hAnsi="仿宋" w:eastAsia="仿宋" w:cs="仿宋"/>
          <w:b/>
          <w:color w:val="auto"/>
          <w:kern w:val="0"/>
          <w:sz w:val="32"/>
          <w:szCs w:val="32"/>
          <w:highlight w:val="none"/>
        </w:rPr>
      </w:pPr>
    </w:p>
    <w:p w14:paraId="16609CF8">
      <w:pPr>
        <w:snapToGrid w:val="0"/>
        <w:spacing w:line="360" w:lineRule="auto"/>
        <w:ind w:right="480"/>
        <w:jc w:val="center"/>
        <w:rPr>
          <w:rFonts w:hint="eastAsia" w:ascii="仿宋" w:hAnsi="仿宋" w:eastAsia="仿宋" w:cs="仿宋"/>
          <w:b/>
          <w:color w:val="auto"/>
          <w:kern w:val="0"/>
          <w:sz w:val="32"/>
          <w:szCs w:val="32"/>
          <w:highlight w:val="none"/>
        </w:rPr>
      </w:pPr>
    </w:p>
    <w:p w14:paraId="7EE37E99">
      <w:pPr>
        <w:snapToGrid w:val="0"/>
        <w:spacing w:line="360" w:lineRule="auto"/>
        <w:ind w:right="480"/>
        <w:jc w:val="center"/>
        <w:rPr>
          <w:rFonts w:hint="eastAsia" w:ascii="仿宋" w:hAnsi="仿宋" w:eastAsia="仿宋" w:cs="仿宋"/>
          <w:b/>
          <w:color w:val="auto"/>
          <w:kern w:val="0"/>
          <w:sz w:val="32"/>
          <w:szCs w:val="32"/>
          <w:highlight w:val="none"/>
        </w:rPr>
      </w:pPr>
    </w:p>
    <w:p w14:paraId="1979D076">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1A35CC1">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0D137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w:t>
      </w:r>
      <w:r>
        <w:rPr>
          <w:rFonts w:hint="eastAsia" w:ascii="仿宋" w:hAnsi="仿宋" w:eastAsia="仿宋" w:cs="仿宋"/>
          <w:color w:val="auto"/>
          <w:sz w:val="24"/>
          <w:highlight w:val="none"/>
        </w:rPr>
        <w:t>、杭州市公共资源交易中心</w:t>
      </w:r>
      <w:r>
        <w:rPr>
          <w:rFonts w:hint="eastAsia" w:ascii="仿宋" w:hAnsi="仿宋" w:eastAsia="仿宋" w:cs="仿宋"/>
          <w:color w:val="auto"/>
          <w:kern w:val="0"/>
          <w:sz w:val="24"/>
          <w:highlight w:val="none"/>
          <w:lang w:val="zh-CN"/>
        </w:rPr>
        <w:t>：</w:t>
      </w:r>
    </w:p>
    <w:p w14:paraId="50C2FFD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支队专用设备购置-办公电脑配套软件</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HZZFCG-2024-192</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C3A024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595"/>
        <w:gridCol w:w="1943"/>
        <w:gridCol w:w="2482"/>
        <w:gridCol w:w="1595"/>
        <w:gridCol w:w="1666"/>
        <w:gridCol w:w="1879"/>
        <w:gridCol w:w="1392"/>
      </w:tblGrid>
      <w:tr w14:paraId="5B59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65" w:type="dxa"/>
            <w:noWrap w:val="0"/>
            <w:vAlign w:val="center"/>
          </w:tcPr>
          <w:p w14:paraId="368A029B">
            <w:pPr>
              <w:spacing w:line="360" w:lineRule="auto"/>
              <w:jc w:val="center"/>
              <w:rPr>
                <w:rFonts w:hint="eastAsia" w:ascii="仿宋" w:hAnsi="仿宋" w:eastAsia="仿宋" w:cs="仿宋"/>
                <w:color w:val="auto"/>
                <w:sz w:val="24"/>
                <w:szCs w:val="24"/>
                <w:highlight w:val="none"/>
                <w:vertAlign w:val="baseline"/>
                <w:lang w:val="zh-CN"/>
              </w:rPr>
            </w:pPr>
            <w:r>
              <w:rPr>
                <w:rFonts w:hint="eastAsia" w:ascii="仿宋" w:hAnsi="仿宋" w:eastAsia="仿宋" w:cs="仿宋"/>
                <w:b/>
                <w:color w:val="auto"/>
                <w:sz w:val="24"/>
                <w:szCs w:val="24"/>
                <w:highlight w:val="none"/>
              </w:rPr>
              <w:t>序号</w:t>
            </w:r>
          </w:p>
        </w:tc>
        <w:tc>
          <w:tcPr>
            <w:tcW w:w="2595" w:type="dxa"/>
            <w:noWrap w:val="0"/>
            <w:vAlign w:val="center"/>
          </w:tcPr>
          <w:p w14:paraId="50FE3E76">
            <w:pPr>
              <w:spacing w:line="360" w:lineRule="auto"/>
              <w:jc w:val="center"/>
              <w:rPr>
                <w:rFonts w:hint="eastAsia" w:ascii="仿宋" w:hAnsi="仿宋" w:eastAsia="仿宋" w:cs="仿宋"/>
                <w:color w:val="auto"/>
                <w:sz w:val="24"/>
                <w:szCs w:val="24"/>
                <w:highlight w:val="none"/>
                <w:vertAlign w:val="baseline"/>
                <w:lang w:val="zh-CN"/>
              </w:rPr>
            </w:pPr>
            <w:r>
              <w:rPr>
                <w:rFonts w:hint="eastAsia" w:ascii="仿宋" w:hAnsi="仿宋" w:eastAsia="仿宋" w:cs="仿宋"/>
                <w:b/>
                <w:color w:val="auto"/>
                <w:sz w:val="24"/>
                <w:szCs w:val="24"/>
                <w:highlight w:val="none"/>
              </w:rPr>
              <w:t>名称</w:t>
            </w:r>
          </w:p>
        </w:tc>
        <w:tc>
          <w:tcPr>
            <w:tcW w:w="1943" w:type="dxa"/>
            <w:noWrap w:val="0"/>
            <w:vAlign w:val="center"/>
          </w:tcPr>
          <w:p w14:paraId="1E68CFBD">
            <w:pPr>
              <w:spacing w:line="360" w:lineRule="auto"/>
              <w:jc w:val="center"/>
              <w:rPr>
                <w:rFonts w:hint="eastAsia" w:ascii="仿宋" w:hAnsi="仿宋" w:eastAsia="仿宋" w:cs="仿宋"/>
                <w:color w:val="auto"/>
                <w:sz w:val="24"/>
                <w:szCs w:val="24"/>
                <w:highlight w:val="none"/>
                <w:vertAlign w:val="baseline"/>
                <w:lang w:val="zh-CN"/>
              </w:rPr>
            </w:pPr>
            <w:r>
              <w:rPr>
                <w:rFonts w:hint="eastAsia" w:ascii="仿宋" w:hAnsi="仿宋" w:eastAsia="仿宋" w:cs="仿宋"/>
                <w:b/>
                <w:color w:val="auto"/>
                <w:sz w:val="24"/>
                <w:szCs w:val="24"/>
                <w:highlight w:val="none"/>
              </w:rPr>
              <w:t>品牌</w:t>
            </w:r>
          </w:p>
        </w:tc>
        <w:tc>
          <w:tcPr>
            <w:tcW w:w="2482" w:type="dxa"/>
            <w:noWrap w:val="0"/>
            <w:vAlign w:val="center"/>
          </w:tcPr>
          <w:p w14:paraId="6946E3F2">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w:t>
            </w:r>
          </w:p>
          <w:p w14:paraId="7B3300F5">
            <w:pPr>
              <w:spacing w:line="360" w:lineRule="auto"/>
              <w:jc w:val="center"/>
              <w:rPr>
                <w:rFonts w:hint="eastAsia" w:ascii="仿宋" w:hAnsi="仿宋" w:eastAsia="仿宋" w:cs="仿宋"/>
                <w:color w:val="auto"/>
                <w:sz w:val="24"/>
                <w:szCs w:val="24"/>
                <w:highlight w:val="none"/>
                <w:vertAlign w:val="baseline"/>
                <w:lang w:val="zh-CN"/>
              </w:rPr>
            </w:pPr>
            <w:r>
              <w:rPr>
                <w:rFonts w:hint="eastAsia" w:ascii="仿宋" w:hAnsi="仿宋" w:eastAsia="仿宋" w:cs="仿宋"/>
                <w:b/>
                <w:color w:val="auto"/>
                <w:sz w:val="24"/>
                <w:szCs w:val="24"/>
                <w:highlight w:val="none"/>
              </w:rPr>
              <w:t>型号</w:t>
            </w:r>
          </w:p>
        </w:tc>
        <w:tc>
          <w:tcPr>
            <w:tcW w:w="1595" w:type="dxa"/>
            <w:noWrap w:val="0"/>
            <w:vAlign w:val="center"/>
          </w:tcPr>
          <w:p w14:paraId="067D0A6E">
            <w:pPr>
              <w:spacing w:line="360" w:lineRule="auto"/>
              <w:jc w:val="center"/>
              <w:rPr>
                <w:rFonts w:hint="eastAsia" w:ascii="仿宋" w:hAnsi="仿宋" w:eastAsia="仿宋" w:cs="仿宋"/>
                <w:color w:val="auto"/>
                <w:kern w:val="2"/>
                <w:sz w:val="24"/>
                <w:szCs w:val="24"/>
                <w:highlight w:val="none"/>
                <w:vertAlign w:val="baseline"/>
                <w:lang w:val="zh-CN" w:eastAsia="zh-CN" w:bidi="ar-SA"/>
              </w:rPr>
            </w:pPr>
            <w:r>
              <w:rPr>
                <w:rFonts w:hint="eastAsia" w:ascii="仿宋" w:hAnsi="仿宋" w:eastAsia="仿宋" w:cs="仿宋"/>
                <w:b/>
                <w:color w:val="auto"/>
                <w:sz w:val="24"/>
                <w:szCs w:val="24"/>
                <w:highlight w:val="none"/>
              </w:rPr>
              <w:t>数量</w:t>
            </w:r>
          </w:p>
        </w:tc>
        <w:tc>
          <w:tcPr>
            <w:tcW w:w="1666" w:type="dxa"/>
            <w:noWrap w:val="0"/>
            <w:vAlign w:val="center"/>
          </w:tcPr>
          <w:p w14:paraId="3B590B1A">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color w:val="auto"/>
                <w:sz w:val="24"/>
                <w:szCs w:val="24"/>
                <w:highlight w:val="none"/>
                <w:lang w:val="en-US" w:eastAsia="zh-CN"/>
              </w:rPr>
              <w:t>单价</w:t>
            </w:r>
          </w:p>
        </w:tc>
        <w:tc>
          <w:tcPr>
            <w:tcW w:w="1879" w:type="dxa"/>
            <w:noWrap w:val="0"/>
            <w:vAlign w:val="center"/>
          </w:tcPr>
          <w:p w14:paraId="75BB5471">
            <w:pPr>
              <w:spacing w:line="360" w:lineRule="auto"/>
              <w:jc w:val="center"/>
              <w:rPr>
                <w:rFonts w:hint="eastAsia" w:ascii="仿宋" w:hAnsi="仿宋" w:eastAsia="仿宋" w:cs="仿宋"/>
                <w:color w:val="auto"/>
                <w:sz w:val="24"/>
                <w:szCs w:val="24"/>
                <w:highlight w:val="none"/>
                <w:vertAlign w:val="baseline"/>
                <w:lang w:val="zh-CN"/>
              </w:rPr>
            </w:pPr>
            <w:r>
              <w:rPr>
                <w:rFonts w:hint="eastAsia" w:ascii="仿宋" w:hAnsi="仿宋" w:eastAsia="仿宋" w:cs="仿宋"/>
                <w:b/>
                <w:color w:val="auto"/>
                <w:sz w:val="24"/>
                <w:szCs w:val="24"/>
                <w:highlight w:val="none"/>
              </w:rPr>
              <w:t>合计</w:t>
            </w:r>
          </w:p>
        </w:tc>
        <w:tc>
          <w:tcPr>
            <w:tcW w:w="1392" w:type="dxa"/>
            <w:noWrap w:val="0"/>
            <w:vAlign w:val="center"/>
          </w:tcPr>
          <w:p w14:paraId="0884411F">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备注（如果有）</w:t>
            </w:r>
          </w:p>
        </w:tc>
      </w:tr>
      <w:tr w14:paraId="15F7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65" w:type="dxa"/>
            <w:noWrap w:val="0"/>
            <w:vAlign w:val="center"/>
          </w:tcPr>
          <w:p w14:paraId="1FA885DE">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2595" w:type="dxa"/>
            <w:noWrap w:val="0"/>
            <w:vAlign w:val="center"/>
          </w:tcPr>
          <w:p w14:paraId="578FE7B3">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操</w:t>
            </w:r>
            <w:r>
              <w:rPr>
                <w:rFonts w:hint="eastAsia" w:ascii="仿宋" w:hAnsi="仿宋" w:eastAsia="仿宋" w:cs="仿宋"/>
                <w:snapToGrid/>
                <w:color w:val="auto"/>
                <w:kern w:val="2"/>
                <w:sz w:val="24"/>
                <w:szCs w:val="24"/>
                <w:highlight w:val="none"/>
                <w:lang w:eastAsia="zh-CN"/>
              </w:rPr>
              <w:t>作系统</w:t>
            </w:r>
          </w:p>
        </w:tc>
        <w:tc>
          <w:tcPr>
            <w:tcW w:w="1943" w:type="dxa"/>
            <w:noWrap w:val="0"/>
            <w:vAlign w:val="top"/>
          </w:tcPr>
          <w:p w14:paraId="33DB888E">
            <w:pPr>
              <w:spacing w:line="360" w:lineRule="auto"/>
              <w:jc w:val="center"/>
              <w:rPr>
                <w:rFonts w:hint="eastAsia" w:ascii="仿宋" w:hAnsi="仿宋" w:eastAsia="仿宋" w:cs="仿宋"/>
                <w:b w:val="0"/>
                <w:bCs w:val="0"/>
                <w:color w:val="auto"/>
                <w:sz w:val="24"/>
                <w:szCs w:val="24"/>
                <w:highlight w:val="none"/>
              </w:rPr>
            </w:pPr>
          </w:p>
        </w:tc>
        <w:tc>
          <w:tcPr>
            <w:tcW w:w="2482" w:type="dxa"/>
            <w:noWrap w:val="0"/>
            <w:vAlign w:val="center"/>
          </w:tcPr>
          <w:p w14:paraId="40FBA93F">
            <w:pPr>
              <w:spacing w:line="360" w:lineRule="auto"/>
              <w:jc w:val="center"/>
              <w:rPr>
                <w:rFonts w:hint="eastAsia" w:ascii="仿宋" w:hAnsi="仿宋" w:eastAsia="仿宋" w:cs="仿宋"/>
                <w:b w:val="0"/>
                <w:bCs w:val="0"/>
                <w:color w:val="auto"/>
                <w:sz w:val="24"/>
                <w:szCs w:val="24"/>
                <w:highlight w:val="none"/>
              </w:rPr>
            </w:pPr>
          </w:p>
        </w:tc>
        <w:tc>
          <w:tcPr>
            <w:tcW w:w="1595" w:type="dxa"/>
            <w:noWrap w:val="0"/>
            <w:vAlign w:val="center"/>
          </w:tcPr>
          <w:p w14:paraId="75A95F6D">
            <w:pP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eastAsia="zh-CN"/>
              </w:rPr>
              <w:t>883套</w:t>
            </w:r>
          </w:p>
        </w:tc>
        <w:tc>
          <w:tcPr>
            <w:tcW w:w="1666" w:type="dxa"/>
            <w:noWrap w:val="0"/>
            <w:vAlign w:val="center"/>
          </w:tcPr>
          <w:p w14:paraId="403D293B">
            <w:pPr>
              <w:spacing w:line="360" w:lineRule="auto"/>
              <w:jc w:val="center"/>
              <w:rPr>
                <w:rFonts w:hint="eastAsia" w:ascii="仿宋" w:hAnsi="仿宋" w:eastAsia="仿宋" w:cs="仿宋"/>
                <w:b w:val="0"/>
                <w:bCs w:val="0"/>
                <w:color w:val="auto"/>
                <w:sz w:val="24"/>
                <w:szCs w:val="24"/>
                <w:highlight w:val="none"/>
                <w:lang w:val="en-US" w:eastAsia="zh-CN"/>
              </w:rPr>
            </w:pPr>
          </w:p>
        </w:tc>
        <w:tc>
          <w:tcPr>
            <w:tcW w:w="1879" w:type="dxa"/>
            <w:noWrap w:val="0"/>
            <w:vAlign w:val="center"/>
          </w:tcPr>
          <w:p w14:paraId="683A4E94">
            <w:pPr>
              <w:spacing w:line="360" w:lineRule="auto"/>
              <w:jc w:val="center"/>
              <w:rPr>
                <w:rFonts w:hint="eastAsia" w:ascii="仿宋" w:hAnsi="仿宋" w:eastAsia="仿宋" w:cs="仿宋"/>
                <w:b w:val="0"/>
                <w:bCs w:val="0"/>
                <w:color w:val="auto"/>
                <w:sz w:val="24"/>
                <w:szCs w:val="24"/>
                <w:highlight w:val="none"/>
              </w:rPr>
            </w:pPr>
          </w:p>
        </w:tc>
        <w:tc>
          <w:tcPr>
            <w:tcW w:w="1392" w:type="dxa"/>
            <w:noWrap w:val="0"/>
            <w:vAlign w:val="center"/>
          </w:tcPr>
          <w:p w14:paraId="4392F6F2">
            <w:pPr>
              <w:spacing w:line="360" w:lineRule="auto"/>
              <w:jc w:val="center"/>
              <w:rPr>
                <w:rFonts w:hint="eastAsia" w:ascii="仿宋" w:hAnsi="仿宋" w:eastAsia="仿宋" w:cs="仿宋"/>
                <w:b w:val="0"/>
                <w:bCs w:val="0"/>
                <w:color w:val="auto"/>
                <w:sz w:val="24"/>
                <w:szCs w:val="24"/>
                <w:highlight w:val="none"/>
              </w:rPr>
            </w:pPr>
          </w:p>
        </w:tc>
      </w:tr>
      <w:tr w14:paraId="0592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65" w:type="dxa"/>
            <w:noWrap w:val="0"/>
            <w:vAlign w:val="center"/>
          </w:tcPr>
          <w:p w14:paraId="5764ABDD">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2595" w:type="dxa"/>
            <w:noWrap w:val="0"/>
            <w:vAlign w:val="center"/>
          </w:tcPr>
          <w:p w14:paraId="5D63EFC1">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napToGrid/>
                <w:color w:val="auto"/>
                <w:kern w:val="2"/>
                <w:sz w:val="24"/>
                <w:szCs w:val="24"/>
                <w:highlight w:val="none"/>
                <w:lang w:eastAsia="zh-CN"/>
              </w:rPr>
              <w:t>流式办公软件</w:t>
            </w:r>
          </w:p>
        </w:tc>
        <w:tc>
          <w:tcPr>
            <w:tcW w:w="1943" w:type="dxa"/>
            <w:noWrap w:val="0"/>
            <w:vAlign w:val="top"/>
          </w:tcPr>
          <w:p w14:paraId="4ADC3DFA">
            <w:pPr>
              <w:spacing w:line="360" w:lineRule="auto"/>
              <w:jc w:val="center"/>
              <w:rPr>
                <w:rFonts w:hint="eastAsia" w:ascii="仿宋" w:hAnsi="仿宋" w:eastAsia="仿宋" w:cs="仿宋"/>
                <w:b w:val="0"/>
                <w:bCs w:val="0"/>
                <w:color w:val="auto"/>
                <w:sz w:val="24"/>
                <w:szCs w:val="24"/>
                <w:highlight w:val="none"/>
              </w:rPr>
            </w:pPr>
          </w:p>
        </w:tc>
        <w:tc>
          <w:tcPr>
            <w:tcW w:w="2482" w:type="dxa"/>
            <w:noWrap w:val="0"/>
            <w:vAlign w:val="center"/>
          </w:tcPr>
          <w:p w14:paraId="729FB61D">
            <w:pPr>
              <w:spacing w:line="360" w:lineRule="auto"/>
              <w:jc w:val="center"/>
              <w:rPr>
                <w:rFonts w:hint="eastAsia" w:ascii="仿宋" w:hAnsi="仿宋" w:eastAsia="仿宋" w:cs="仿宋"/>
                <w:b w:val="0"/>
                <w:bCs w:val="0"/>
                <w:color w:val="auto"/>
                <w:sz w:val="24"/>
                <w:szCs w:val="24"/>
                <w:highlight w:val="none"/>
              </w:rPr>
            </w:pPr>
          </w:p>
        </w:tc>
        <w:tc>
          <w:tcPr>
            <w:tcW w:w="1595" w:type="dxa"/>
            <w:noWrap w:val="0"/>
            <w:vAlign w:val="center"/>
          </w:tcPr>
          <w:p w14:paraId="3E668AD8">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napToGrid/>
                <w:color w:val="auto"/>
                <w:kern w:val="2"/>
                <w:sz w:val="24"/>
                <w:szCs w:val="24"/>
                <w:highlight w:val="none"/>
                <w:lang w:eastAsia="zh-CN"/>
              </w:rPr>
              <w:t>883套</w:t>
            </w:r>
          </w:p>
        </w:tc>
        <w:tc>
          <w:tcPr>
            <w:tcW w:w="1666" w:type="dxa"/>
            <w:noWrap w:val="0"/>
            <w:vAlign w:val="center"/>
          </w:tcPr>
          <w:p w14:paraId="3A82E6FF">
            <w:pPr>
              <w:spacing w:line="360" w:lineRule="auto"/>
              <w:jc w:val="center"/>
              <w:rPr>
                <w:rFonts w:hint="eastAsia" w:ascii="仿宋" w:hAnsi="仿宋" w:eastAsia="仿宋" w:cs="仿宋"/>
                <w:b w:val="0"/>
                <w:bCs w:val="0"/>
                <w:color w:val="auto"/>
                <w:sz w:val="24"/>
                <w:szCs w:val="24"/>
                <w:highlight w:val="none"/>
                <w:lang w:val="en-US" w:eastAsia="zh-CN"/>
              </w:rPr>
            </w:pPr>
          </w:p>
        </w:tc>
        <w:tc>
          <w:tcPr>
            <w:tcW w:w="1879" w:type="dxa"/>
            <w:noWrap w:val="0"/>
            <w:vAlign w:val="center"/>
          </w:tcPr>
          <w:p w14:paraId="5F0CD538">
            <w:pPr>
              <w:spacing w:line="360" w:lineRule="auto"/>
              <w:jc w:val="center"/>
              <w:rPr>
                <w:rFonts w:hint="eastAsia" w:ascii="仿宋" w:hAnsi="仿宋" w:eastAsia="仿宋" w:cs="仿宋"/>
                <w:b w:val="0"/>
                <w:bCs w:val="0"/>
                <w:color w:val="auto"/>
                <w:sz w:val="24"/>
                <w:szCs w:val="24"/>
                <w:highlight w:val="none"/>
              </w:rPr>
            </w:pPr>
          </w:p>
        </w:tc>
        <w:tc>
          <w:tcPr>
            <w:tcW w:w="1392" w:type="dxa"/>
            <w:noWrap w:val="0"/>
            <w:vAlign w:val="center"/>
          </w:tcPr>
          <w:p w14:paraId="61782276">
            <w:pPr>
              <w:spacing w:line="360" w:lineRule="auto"/>
              <w:jc w:val="center"/>
              <w:rPr>
                <w:rFonts w:hint="eastAsia" w:ascii="仿宋" w:hAnsi="仿宋" w:eastAsia="仿宋" w:cs="仿宋"/>
                <w:b w:val="0"/>
                <w:bCs w:val="0"/>
                <w:color w:val="auto"/>
                <w:sz w:val="24"/>
                <w:szCs w:val="24"/>
                <w:highlight w:val="none"/>
              </w:rPr>
            </w:pPr>
          </w:p>
        </w:tc>
      </w:tr>
      <w:tr w14:paraId="499A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65" w:type="dxa"/>
            <w:noWrap w:val="0"/>
            <w:vAlign w:val="center"/>
          </w:tcPr>
          <w:p w14:paraId="1F0F623B">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2595" w:type="dxa"/>
            <w:noWrap w:val="0"/>
            <w:vAlign w:val="center"/>
          </w:tcPr>
          <w:p w14:paraId="23CE8D5E">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napToGrid/>
                <w:color w:val="auto"/>
                <w:kern w:val="2"/>
                <w:sz w:val="24"/>
                <w:szCs w:val="24"/>
                <w:highlight w:val="none"/>
                <w:lang w:eastAsia="zh-CN"/>
              </w:rPr>
              <w:t>版式办公软件</w:t>
            </w:r>
          </w:p>
        </w:tc>
        <w:tc>
          <w:tcPr>
            <w:tcW w:w="1943" w:type="dxa"/>
            <w:noWrap w:val="0"/>
            <w:vAlign w:val="top"/>
          </w:tcPr>
          <w:p w14:paraId="7F88DB6C">
            <w:pPr>
              <w:spacing w:line="360" w:lineRule="auto"/>
              <w:jc w:val="center"/>
              <w:rPr>
                <w:rFonts w:hint="eastAsia" w:ascii="仿宋" w:hAnsi="仿宋" w:eastAsia="仿宋" w:cs="仿宋"/>
                <w:b w:val="0"/>
                <w:bCs w:val="0"/>
                <w:color w:val="auto"/>
                <w:sz w:val="24"/>
                <w:szCs w:val="24"/>
                <w:highlight w:val="none"/>
              </w:rPr>
            </w:pPr>
          </w:p>
        </w:tc>
        <w:tc>
          <w:tcPr>
            <w:tcW w:w="2482" w:type="dxa"/>
            <w:noWrap w:val="0"/>
            <w:vAlign w:val="center"/>
          </w:tcPr>
          <w:p w14:paraId="143EFD92">
            <w:pPr>
              <w:spacing w:line="360" w:lineRule="auto"/>
              <w:jc w:val="center"/>
              <w:rPr>
                <w:rFonts w:hint="eastAsia" w:ascii="仿宋" w:hAnsi="仿宋" w:eastAsia="仿宋" w:cs="仿宋"/>
                <w:b w:val="0"/>
                <w:bCs w:val="0"/>
                <w:color w:val="auto"/>
                <w:sz w:val="24"/>
                <w:szCs w:val="24"/>
                <w:highlight w:val="none"/>
              </w:rPr>
            </w:pPr>
          </w:p>
        </w:tc>
        <w:tc>
          <w:tcPr>
            <w:tcW w:w="1595" w:type="dxa"/>
            <w:noWrap w:val="0"/>
            <w:vAlign w:val="center"/>
          </w:tcPr>
          <w:p w14:paraId="6729E745">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napToGrid/>
                <w:color w:val="auto"/>
                <w:kern w:val="2"/>
                <w:sz w:val="24"/>
                <w:szCs w:val="24"/>
                <w:highlight w:val="none"/>
                <w:lang w:eastAsia="zh-CN"/>
              </w:rPr>
              <w:t>883套</w:t>
            </w:r>
          </w:p>
        </w:tc>
        <w:tc>
          <w:tcPr>
            <w:tcW w:w="1666" w:type="dxa"/>
            <w:noWrap w:val="0"/>
            <w:vAlign w:val="center"/>
          </w:tcPr>
          <w:p w14:paraId="70D524DC">
            <w:pPr>
              <w:spacing w:line="360" w:lineRule="auto"/>
              <w:jc w:val="center"/>
              <w:rPr>
                <w:rFonts w:hint="eastAsia" w:ascii="仿宋" w:hAnsi="仿宋" w:eastAsia="仿宋" w:cs="仿宋"/>
                <w:b w:val="0"/>
                <w:bCs w:val="0"/>
                <w:color w:val="auto"/>
                <w:sz w:val="24"/>
                <w:szCs w:val="24"/>
                <w:highlight w:val="none"/>
                <w:lang w:val="en-US" w:eastAsia="zh-CN"/>
              </w:rPr>
            </w:pPr>
          </w:p>
        </w:tc>
        <w:tc>
          <w:tcPr>
            <w:tcW w:w="1879" w:type="dxa"/>
            <w:noWrap w:val="0"/>
            <w:vAlign w:val="center"/>
          </w:tcPr>
          <w:p w14:paraId="241F3155">
            <w:pPr>
              <w:spacing w:line="360" w:lineRule="auto"/>
              <w:jc w:val="center"/>
              <w:rPr>
                <w:rFonts w:hint="eastAsia" w:ascii="仿宋" w:hAnsi="仿宋" w:eastAsia="仿宋" w:cs="仿宋"/>
                <w:b w:val="0"/>
                <w:bCs w:val="0"/>
                <w:color w:val="auto"/>
                <w:sz w:val="24"/>
                <w:szCs w:val="24"/>
                <w:highlight w:val="none"/>
              </w:rPr>
            </w:pPr>
          </w:p>
        </w:tc>
        <w:tc>
          <w:tcPr>
            <w:tcW w:w="1392" w:type="dxa"/>
            <w:noWrap w:val="0"/>
            <w:vAlign w:val="center"/>
          </w:tcPr>
          <w:p w14:paraId="67ED7BC3">
            <w:pPr>
              <w:spacing w:line="360" w:lineRule="auto"/>
              <w:jc w:val="center"/>
              <w:rPr>
                <w:rFonts w:hint="eastAsia" w:ascii="仿宋" w:hAnsi="仿宋" w:eastAsia="仿宋" w:cs="仿宋"/>
                <w:b w:val="0"/>
                <w:bCs w:val="0"/>
                <w:color w:val="auto"/>
                <w:sz w:val="24"/>
                <w:szCs w:val="24"/>
                <w:highlight w:val="none"/>
              </w:rPr>
            </w:pPr>
          </w:p>
        </w:tc>
      </w:tr>
      <w:tr w14:paraId="7783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65" w:type="dxa"/>
            <w:noWrap w:val="0"/>
            <w:vAlign w:val="center"/>
          </w:tcPr>
          <w:p w14:paraId="338B5C08">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2595" w:type="dxa"/>
            <w:noWrap w:val="0"/>
            <w:vAlign w:val="center"/>
          </w:tcPr>
          <w:p w14:paraId="2E0E1340">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napToGrid/>
                <w:color w:val="auto"/>
                <w:kern w:val="2"/>
                <w:sz w:val="24"/>
                <w:szCs w:val="24"/>
                <w:highlight w:val="none"/>
                <w:lang w:eastAsia="zh-CN"/>
              </w:rPr>
              <w:t>浏览器</w:t>
            </w:r>
          </w:p>
        </w:tc>
        <w:tc>
          <w:tcPr>
            <w:tcW w:w="1943" w:type="dxa"/>
            <w:noWrap w:val="0"/>
            <w:vAlign w:val="top"/>
          </w:tcPr>
          <w:p w14:paraId="0FE67EBE">
            <w:pPr>
              <w:spacing w:line="360" w:lineRule="auto"/>
              <w:jc w:val="center"/>
              <w:rPr>
                <w:rFonts w:hint="eastAsia" w:ascii="仿宋" w:hAnsi="仿宋" w:eastAsia="仿宋" w:cs="仿宋"/>
                <w:b w:val="0"/>
                <w:bCs w:val="0"/>
                <w:color w:val="auto"/>
                <w:sz w:val="24"/>
                <w:szCs w:val="24"/>
                <w:highlight w:val="none"/>
              </w:rPr>
            </w:pPr>
          </w:p>
        </w:tc>
        <w:tc>
          <w:tcPr>
            <w:tcW w:w="2482" w:type="dxa"/>
            <w:noWrap w:val="0"/>
            <w:vAlign w:val="center"/>
          </w:tcPr>
          <w:p w14:paraId="6FA49585">
            <w:pPr>
              <w:spacing w:line="360" w:lineRule="auto"/>
              <w:jc w:val="center"/>
              <w:rPr>
                <w:rFonts w:hint="eastAsia" w:ascii="仿宋" w:hAnsi="仿宋" w:eastAsia="仿宋" w:cs="仿宋"/>
                <w:b w:val="0"/>
                <w:bCs w:val="0"/>
                <w:color w:val="auto"/>
                <w:sz w:val="24"/>
                <w:szCs w:val="24"/>
                <w:highlight w:val="none"/>
              </w:rPr>
            </w:pPr>
          </w:p>
        </w:tc>
        <w:tc>
          <w:tcPr>
            <w:tcW w:w="1595" w:type="dxa"/>
            <w:noWrap w:val="0"/>
            <w:vAlign w:val="center"/>
          </w:tcPr>
          <w:p w14:paraId="5FE05AFF">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napToGrid/>
                <w:color w:val="auto"/>
                <w:kern w:val="2"/>
                <w:sz w:val="24"/>
                <w:szCs w:val="24"/>
                <w:highlight w:val="none"/>
                <w:lang w:eastAsia="zh-CN"/>
              </w:rPr>
              <w:t>883套</w:t>
            </w:r>
          </w:p>
        </w:tc>
        <w:tc>
          <w:tcPr>
            <w:tcW w:w="1666" w:type="dxa"/>
            <w:noWrap w:val="0"/>
            <w:vAlign w:val="center"/>
          </w:tcPr>
          <w:p w14:paraId="70D0E33D">
            <w:pPr>
              <w:spacing w:line="360" w:lineRule="auto"/>
              <w:jc w:val="center"/>
              <w:rPr>
                <w:rFonts w:hint="eastAsia" w:ascii="仿宋" w:hAnsi="仿宋" w:eastAsia="仿宋" w:cs="仿宋"/>
                <w:b w:val="0"/>
                <w:bCs w:val="0"/>
                <w:color w:val="auto"/>
                <w:sz w:val="24"/>
                <w:szCs w:val="24"/>
                <w:highlight w:val="none"/>
                <w:lang w:val="en-US" w:eastAsia="zh-CN"/>
              </w:rPr>
            </w:pPr>
          </w:p>
        </w:tc>
        <w:tc>
          <w:tcPr>
            <w:tcW w:w="1879" w:type="dxa"/>
            <w:noWrap w:val="0"/>
            <w:vAlign w:val="center"/>
          </w:tcPr>
          <w:p w14:paraId="57A2FAF1">
            <w:pPr>
              <w:spacing w:line="360" w:lineRule="auto"/>
              <w:jc w:val="center"/>
              <w:rPr>
                <w:rFonts w:hint="eastAsia" w:ascii="仿宋" w:hAnsi="仿宋" w:eastAsia="仿宋" w:cs="仿宋"/>
                <w:b w:val="0"/>
                <w:bCs w:val="0"/>
                <w:color w:val="auto"/>
                <w:sz w:val="24"/>
                <w:szCs w:val="24"/>
                <w:highlight w:val="none"/>
              </w:rPr>
            </w:pPr>
          </w:p>
        </w:tc>
        <w:tc>
          <w:tcPr>
            <w:tcW w:w="1392" w:type="dxa"/>
            <w:noWrap w:val="0"/>
            <w:vAlign w:val="center"/>
          </w:tcPr>
          <w:p w14:paraId="549A7372">
            <w:pPr>
              <w:spacing w:line="360" w:lineRule="auto"/>
              <w:jc w:val="center"/>
              <w:rPr>
                <w:rFonts w:hint="eastAsia" w:ascii="仿宋" w:hAnsi="仿宋" w:eastAsia="仿宋" w:cs="仿宋"/>
                <w:b w:val="0"/>
                <w:bCs w:val="0"/>
                <w:color w:val="auto"/>
                <w:sz w:val="24"/>
                <w:szCs w:val="24"/>
                <w:highlight w:val="none"/>
              </w:rPr>
            </w:pPr>
          </w:p>
        </w:tc>
      </w:tr>
      <w:tr w14:paraId="2CC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360" w:type="dxa"/>
            <w:gridSpan w:val="2"/>
            <w:noWrap w:val="0"/>
            <w:vAlign w:val="center"/>
          </w:tcPr>
          <w:p w14:paraId="7D8058DF">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投标报价</w:t>
            </w:r>
            <w:r>
              <w:rPr>
                <w:rFonts w:hint="eastAsia" w:ascii="仿宋" w:hAnsi="仿宋" w:eastAsia="仿宋" w:cs="仿宋"/>
                <w:b/>
                <w:color w:val="auto"/>
                <w:sz w:val="24"/>
                <w:szCs w:val="24"/>
                <w:highlight w:val="none"/>
              </w:rPr>
              <w:t>（小写）</w:t>
            </w:r>
          </w:p>
        </w:tc>
        <w:tc>
          <w:tcPr>
            <w:tcW w:w="10957" w:type="dxa"/>
            <w:gridSpan w:val="6"/>
            <w:noWrap w:val="0"/>
            <w:vAlign w:val="top"/>
          </w:tcPr>
          <w:p w14:paraId="0EB8ADC5">
            <w:pPr>
              <w:spacing w:line="360" w:lineRule="auto"/>
              <w:jc w:val="center"/>
              <w:rPr>
                <w:rFonts w:hint="eastAsia" w:ascii="仿宋" w:hAnsi="仿宋" w:eastAsia="仿宋" w:cs="仿宋"/>
                <w:color w:val="auto"/>
                <w:sz w:val="24"/>
                <w:szCs w:val="24"/>
                <w:highlight w:val="none"/>
                <w:vertAlign w:val="baseline"/>
                <w:lang w:val="zh-CN"/>
              </w:rPr>
            </w:pPr>
          </w:p>
        </w:tc>
      </w:tr>
      <w:tr w14:paraId="52EC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360" w:type="dxa"/>
            <w:gridSpan w:val="2"/>
            <w:noWrap w:val="0"/>
            <w:vAlign w:val="center"/>
          </w:tcPr>
          <w:p w14:paraId="491CCB60">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lang w:val="en-US" w:eastAsia="zh-CN"/>
              </w:rPr>
              <w:t>投标报价</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大</w:t>
            </w:r>
            <w:r>
              <w:rPr>
                <w:rFonts w:hint="eastAsia" w:ascii="仿宋" w:hAnsi="仿宋" w:eastAsia="仿宋" w:cs="仿宋"/>
                <w:b/>
                <w:color w:val="auto"/>
                <w:sz w:val="24"/>
                <w:szCs w:val="24"/>
                <w:highlight w:val="none"/>
              </w:rPr>
              <w:t>写）</w:t>
            </w:r>
          </w:p>
        </w:tc>
        <w:tc>
          <w:tcPr>
            <w:tcW w:w="10957" w:type="dxa"/>
            <w:gridSpan w:val="6"/>
            <w:noWrap w:val="0"/>
            <w:vAlign w:val="top"/>
          </w:tcPr>
          <w:p w14:paraId="152D2FDA">
            <w:pPr>
              <w:spacing w:line="360" w:lineRule="auto"/>
              <w:jc w:val="center"/>
              <w:rPr>
                <w:rFonts w:hint="eastAsia" w:ascii="仿宋" w:hAnsi="仿宋" w:eastAsia="仿宋" w:cs="仿宋"/>
                <w:color w:val="auto"/>
                <w:sz w:val="24"/>
                <w:szCs w:val="24"/>
                <w:highlight w:val="none"/>
                <w:vertAlign w:val="baseline"/>
                <w:lang w:val="zh-CN"/>
              </w:rPr>
            </w:pPr>
          </w:p>
        </w:tc>
      </w:tr>
    </w:tbl>
    <w:p w14:paraId="00ABB71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44BB2E0">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40052E09">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252C5B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3022834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1230F8">
      <w:pPr>
        <w:pStyle w:val="80"/>
        <w:rPr>
          <w:rFonts w:hint="eastAsia" w:asciiTheme="minorEastAsia" w:hAnsiTheme="minorEastAsia" w:eastAsiaTheme="minorEastAsia" w:cstheme="minorEastAsia"/>
          <w:b/>
          <w:bCs/>
          <w:color w:val="auto"/>
          <w:kern w:val="0"/>
          <w:sz w:val="24"/>
          <w:highlight w:val="none"/>
          <w:u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bCs/>
          <w:color w:val="auto"/>
          <w:kern w:val="0"/>
          <w:sz w:val="24"/>
          <w:highlight w:val="none"/>
          <w:u w:val="none"/>
          <w:lang w:val="en-US" w:eastAsia="zh-CN"/>
        </w:rPr>
        <w:t>5、单价报价不得超过单价限价。</w:t>
      </w:r>
    </w:p>
    <w:p w14:paraId="6A199AD5">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pPr>
    </w:p>
    <w:p w14:paraId="19F7EA27">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62705112">
      <w:pPr>
        <w:pStyle w:val="692"/>
        <w:keepNext w:val="0"/>
        <w:pageBreakBefore w:val="0"/>
        <w:numPr>
          <w:ilvl w:val="-1"/>
          <w:numId w:val="0"/>
        </w:numPr>
        <w:tabs>
          <w:tab w:val="clear" w:pos="720"/>
        </w:tabs>
        <w:snapToGrid w:val="0"/>
        <w:spacing w:before="120" w:after="120" w:line="360" w:lineRule="auto"/>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1DBF4BFD">
      <w:pPr>
        <w:pStyle w:val="692"/>
        <w:keepNext w:val="0"/>
        <w:pageBreakBefore w:val="0"/>
        <w:tabs>
          <w:tab w:val="clear" w:pos="720"/>
        </w:tabs>
        <w:snapToGrid w:val="0"/>
        <w:spacing w:before="120" w:after="120" w:line="360" w:lineRule="auto"/>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41F8EAB3">
      <w:pPr>
        <w:spacing w:line="360" w:lineRule="auto"/>
        <w:ind w:firstLine="482" w:firstLineChars="200"/>
        <w:rPr>
          <w:rFonts w:hint="eastAsia" w:ascii="仿宋" w:hAnsi="仿宋" w:eastAsia="仿宋" w:cs="仿宋"/>
          <w:b/>
          <w:color w:val="auto"/>
          <w:sz w:val="24"/>
          <w:highlight w:val="none"/>
        </w:rPr>
      </w:pPr>
    </w:p>
    <w:p w14:paraId="47078BC1">
      <w:pPr>
        <w:pStyle w:val="692"/>
        <w:keepNext w:val="0"/>
        <w:pageBreakBefore w:val="0"/>
        <w:tabs>
          <w:tab w:val="clear" w:pos="720"/>
        </w:tabs>
        <w:snapToGrid w:val="0"/>
        <w:spacing w:before="120" w:after="120" w:line="360" w:lineRule="auto"/>
        <w:ind w:firstLine="643"/>
        <w:jc w:val="left"/>
        <w:outlineLvl w:val="9"/>
        <w:rPr>
          <w:rFonts w:hint="eastAsia" w:ascii="仿宋" w:hAnsi="仿宋" w:eastAsia="仿宋" w:cs="仿宋"/>
          <w:b w:val="0"/>
          <w:bCs w:val="0"/>
          <w:color w:val="auto"/>
          <w:sz w:val="24"/>
          <w:szCs w:val="24"/>
          <w:highlight w:val="none"/>
          <w:lang w:val="en-US"/>
        </w:rPr>
      </w:pPr>
    </w:p>
    <w:p w14:paraId="4240F763">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中小企业声明函</w:t>
      </w:r>
      <w:bookmarkStart w:id="41" w:name="_Hlk101259491"/>
      <w:r>
        <w:rPr>
          <w:rFonts w:hint="eastAsia" w:ascii="仿宋" w:hAnsi="仿宋" w:eastAsia="仿宋" w:cs="仿宋"/>
          <w:color w:val="auto"/>
          <w:sz w:val="32"/>
          <w:szCs w:val="32"/>
          <w:highlight w:val="none"/>
        </w:rPr>
        <w:t>（如果有）</w:t>
      </w:r>
      <w:bookmarkEnd w:id="41"/>
    </w:p>
    <w:p w14:paraId="78A98442">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1FD91AC">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b w:val="0"/>
          <w:color w:val="auto"/>
          <w:sz w:val="32"/>
          <w:szCs w:val="32"/>
          <w:highlight w:val="none"/>
        </w:rPr>
      </w:pPr>
    </w:p>
    <w:p w14:paraId="256FB4DC">
      <w:pPr>
        <w:spacing w:line="360" w:lineRule="auto"/>
        <w:ind w:right="420" w:firstLine="3614" w:firstLineChars="1000"/>
        <w:rPr>
          <w:rFonts w:hint="eastAsia" w:ascii="仿宋" w:hAnsi="仿宋" w:eastAsia="仿宋" w:cs="仿宋"/>
          <w:b/>
          <w:color w:val="auto"/>
          <w:kern w:val="0"/>
          <w:sz w:val="36"/>
          <w:szCs w:val="36"/>
          <w:highlight w:val="none"/>
        </w:rPr>
      </w:pPr>
    </w:p>
    <w:p w14:paraId="476685C1">
      <w:pPr>
        <w:spacing w:line="360" w:lineRule="auto"/>
        <w:ind w:right="420" w:firstLine="3614" w:firstLineChars="1000"/>
        <w:rPr>
          <w:rFonts w:hint="eastAsia" w:ascii="仿宋" w:hAnsi="仿宋" w:eastAsia="仿宋" w:cs="仿宋"/>
          <w:b/>
          <w:color w:val="auto"/>
          <w:kern w:val="0"/>
          <w:sz w:val="36"/>
          <w:szCs w:val="36"/>
          <w:highlight w:val="none"/>
        </w:rPr>
      </w:pPr>
    </w:p>
    <w:p w14:paraId="48BFF627">
      <w:pPr>
        <w:spacing w:line="360" w:lineRule="auto"/>
        <w:ind w:right="420" w:firstLine="3614" w:firstLineChars="1000"/>
        <w:rPr>
          <w:rFonts w:hint="eastAsia" w:ascii="仿宋" w:hAnsi="仿宋" w:eastAsia="仿宋" w:cs="仿宋"/>
          <w:b/>
          <w:color w:val="auto"/>
          <w:kern w:val="0"/>
          <w:sz w:val="36"/>
          <w:szCs w:val="36"/>
          <w:highlight w:val="none"/>
        </w:rPr>
      </w:pPr>
    </w:p>
    <w:p w14:paraId="663BD545">
      <w:pPr>
        <w:spacing w:line="360" w:lineRule="auto"/>
        <w:ind w:right="420" w:firstLine="3614" w:firstLineChars="1000"/>
        <w:rPr>
          <w:rFonts w:hint="eastAsia" w:ascii="仿宋" w:hAnsi="仿宋" w:eastAsia="仿宋" w:cs="仿宋"/>
          <w:b/>
          <w:color w:val="auto"/>
          <w:kern w:val="0"/>
          <w:sz w:val="36"/>
          <w:szCs w:val="36"/>
          <w:highlight w:val="none"/>
        </w:rPr>
      </w:pPr>
    </w:p>
    <w:p w14:paraId="2837A546">
      <w:pPr>
        <w:spacing w:line="360" w:lineRule="auto"/>
        <w:ind w:right="420" w:firstLine="3614" w:firstLineChars="1000"/>
        <w:rPr>
          <w:rFonts w:hint="eastAsia" w:ascii="仿宋" w:hAnsi="仿宋" w:eastAsia="仿宋" w:cs="仿宋"/>
          <w:b/>
          <w:color w:val="auto"/>
          <w:kern w:val="0"/>
          <w:sz w:val="36"/>
          <w:szCs w:val="36"/>
          <w:highlight w:val="none"/>
        </w:rPr>
      </w:pPr>
    </w:p>
    <w:p w14:paraId="3B565352">
      <w:pPr>
        <w:spacing w:line="360" w:lineRule="auto"/>
        <w:ind w:right="420" w:firstLine="3614" w:firstLineChars="1000"/>
        <w:rPr>
          <w:rFonts w:hint="eastAsia" w:ascii="仿宋" w:hAnsi="仿宋" w:eastAsia="仿宋" w:cs="仿宋"/>
          <w:b/>
          <w:color w:val="auto"/>
          <w:kern w:val="0"/>
          <w:sz w:val="36"/>
          <w:szCs w:val="36"/>
          <w:highlight w:val="none"/>
        </w:rPr>
      </w:pPr>
    </w:p>
    <w:p w14:paraId="7E89D516">
      <w:pPr>
        <w:spacing w:line="360" w:lineRule="auto"/>
        <w:ind w:right="420" w:firstLine="3614" w:firstLineChars="1000"/>
        <w:rPr>
          <w:rFonts w:hint="eastAsia" w:ascii="仿宋" w:hAnsi="仿宋" w:eastAsia="仿宋" w:cs="仿宋"/>
          <w:b/>
          <w:color w:val="auto"/>
          <w:kern w:val="0"/>
          <w:sz w:val="36"/>
          <w:szCs w:val="36"/>
          <w:highlight w:val="none"/>
        </w:rPr>
      </w:pPr>
    </w:p>
    <w:p w14:paraId="68D45ADC">
      <w:pPr>
        <w:spacing w:line="360" w:lineRule="auto"/>
        <w:ind w:right="420" w:firstLine="3614" w:firstLineChars="1000"/>
        <w:rPr>
          <w:rFonts w:hint="eastAsia" w:ascii="仿宋" w:hAnsi="仿宋" w:eastAsia="仿宋" w:cs="仿宋"/>
          <w:b/>
          <w:color w:val="auto"/>
          <w:kern w:val="0"/>
          <w:sz w:val="36"/>
          <w:szCs w:val="36"/>
          <w:highlight w:val="none"/>
        </w:rPr>
      </w:pPr>
    </w:p>
    <w:p w14:paraId="74CC22ED">
      <w:pPr>
        <w:spacing w:line="360" w:lineRule="auto"/>
        <w:ind w:right="420" w:firstLine="3614" w:firstLineChars="1000"/>
        <w:rPr>
          <w:rFonts w:hint="eastAsia" w:ascii="仿宋" w:hAnsi="仿宋" w:eastAsia="仿宋" w:cs="仿宋"/>
          <w:b/>
          <w:color w:val="auto"/>
          <w:kern w:val="0"/>
          <w:sz w:val="36"/>
          <w:szCs w:val="36"/>
          <w:highlight w:val="none"/>
        </w:rPr>
      </w:pPr>
    </w:p>
    <w:p w14:paraId="3AC9BAC3">
      <w:pPr>
        <w:spacing w:line="360" w:lineRule="auto"/>
        <w:ind w:right="420" w:firstLine="3614" w:firstLineChars="1000"/>
        <w:rPr>
          <w:rFonts w:hint="eastAsia" w:ascii="仿宋" w:hAnsi="仿宋" w:eastAsia="仿宋" w:cs="仿宋"/>
          <w:b/>
          <w:color w:val="auto"/>
          <w:kern w:val="0"/>
          <w:sz w:val="36"/>
          <w:szCs w:val="36"/>
          <w:highlight w:val="none"/>
        </w:rPr>
      </w:pPr>
    </w:p>
    <w:p w14:paraId="030A04E7">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2" w:name="_Toc465665161"/>
      <w:r>
        <w:rPr>
          <w:rFonts w:hint="eastAsia" w:ascii="仿宋" w:hAnsi="仿宋" w:eastAsia="仿宋" w:cs="仿宋"/>
          <w:color w:val="auto"/>
          <w:highlight w:val="none"/>
        </w:rPr>
        <w:t>附件</w:t>
      </w:r>
      <w:bookmarkEnd w:id="42"/>
    </w:p>
    <w:p w14:paraId="1F87520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84D4202">
      <w:pPr>
        <w:spacing w:line="360" w:lineRule="auto"/>
        <w:jc w:val="center"/>
        <w:rPr>
          <w:rFonts w:hint="eastAsia" w:ascii="仿宋" w:hAnsi="仿宋" w:eastAsia="仿宋" w:cs="仿宋"/>
          <w:b/>
          <w:color w:val="auto"/>
          <w:spacing w:val="6"/>
          <w:sz w:val="32"/>
          <w:szCs w:val="32"/>
          <w:highlight w:val="none"/>
        </w:rPr>
      </w:pPr>
      <w:bookmarkStart w:id="43" w:name="OLE_LINK13"/>
      <w:bookmarkStart w:id="44" w:name="OLE_LINK14"/>
      <w:r>
        <w:rPr>
          <w:rFonts w:hint="eastAsia" w:ascii="仿宋" w:hAnsi="仿宋" w:eastAsia="仿宋" w:cs="仿宋"/>
          <w:b/>
          <w:color w:val="auto"/>
          <w:spacing w:val="6"/>
          <w:sz w:val="32"/>
          <w:szCs w:val="32"/>
          <w:highlight w:val="none"/>
        </w:rPr>
        <w:t>残疾人福利性单位声明函</w:t>
      </w:r>
    </w:p>
    <w:bookmarkEnd w:id="43"/>
    <w:bookmarkEnd w:id="44"/>
    <w:p w14:paraId="76BF22C4">
      <w:pPr>
        <w:spacing w:line="360" w:lineRule="auto"/>
        <w:rPr>
          <w:rFonts w:hint="eastAsia" w:ascii="仿宋" w:hAnsi="仿宋" w:eastAsia="仿宋" w:cs="仿宋"/>
          <w:b/>
          <w:color w:val="auto"/>
          <w:spacing w:val="6"/>
          <w:sz w:val="30"/>
          <w:szCs w:val="30"/>
          <w:highlight w:val="none"/>
        </w:rPr>
      </w:pPr>
    </w:p>
    <w:p w14:paraId="4BCE4A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lang w:eastAsia="zh-CN"/>
        </w:rPr>
        <w:t>杭州市公安局交通警察支队</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eastAsia="zh-CN"/>
        </w:rPr>
        <w:t>支队专用设备购置-办公电脑配套软件</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9AC6A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ABA52D3">
      <w:pPr>
        <w:spacing w:line="360" w:lineRule="auto"/>
        <w:ind w:firstLine="480" w:firstLineChars="200"/>
        <w:rPr>
          <w:rFonts w:hint="eastAsia" w:ascii="仿宋" w:hAnsi="仿宋" w:eastAsia="仿宋" w:cs="仿宋"/>
          <w:color w:val="auto"/>
          <w:sz w:val="24"/>
          <w:highlight w:val="none"/>
        </w:rPr>
      </w:pPr>
    </w:p>
    <w:p w14:paraId="615A2014">
      <w:pPr>
        <w:spacing w:line="360" w:lineRule="auto"/>
        <w:ind w:firstLine="480" w:firstLineChars="200"/>
        <w:rPr>
          <w:rFonts w:hint="eastAsia" w:ascii="仿宋" w:hAnsi="仿宋" w:eastAsia="仿宋" w:cs="仿宋"/>
          <w:color w:val="auto"/>
          <w:sz w:val="24"/>
          <w:highlight w:val="none"/>
        </w:rPr>
      </w:pPr>
    </w:p>
    <w:p w14:paraId="3E8225C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8CF5475">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4C6AF8A">
      <w:pPr>
        <w:spacing w:line="360" w:lineRule="auto"/>
        <w:ind w:firstLine="480" w:firstLineChars="200"/>
        <w:rPr>
          <w:rFonts w:hint="eastAsia" w:ascii="仿宋" w:hAnsi="仿宋" w:eastAsia="仿宋" w:cs="仿宋"/>
          <w:color w:val="auto"/>
          <w:sz w:val="24"/>
          <w:highlight w:val="none"/>
        </w:rPr>
      </w:pPr>
    </w:p>
    <w:p w14:paraId="48344222">
      <w:pPr>
        <w:spacing w:line="360" w:lineRule="auto"/>
        <w:ind w:firstLine="420" w:firstLineChars="200"/>
        <w:rPr>
          <w:rFonts w:hint="eastAsia" w:ascii="仿宋" w:hAnsi="仿宋" w:eastAsia="仿宋" w:cs="仿宋"/>
          <w:color w:val="auto"/>
          <w:highlight w:val="none"/>
        </w:rPr>
      </w:pPr>
    </w:p>
    <w:p w14:paraId="4E7ED91B">
      <w:pPr>
        <w:spacing w:line="360" w:lineRule="auto"/>
        <w:ind w:firstLine="420" w:firstLineChars="200"/>
        <w:rPr>
          <w:rFonts w:hint="eastAsia" w:ascii="仿宋" w:hAnsi="仿宋" w:eastAsia="仿宋" w:cs="仿宋"/>
          <w:color w:val="auto"/>
          <w:highlight w:val="none"/>
        </w:rPr>
      </w:pPr>
    </w:p>
    <w:p w14:paraId="71D9549B">
      <w:pPr>
        <w:spacing w:line="360" w:lineRule="auto"/>
        <w:ind w:firstLine="420" w:firstLineChars="200"/>
        <w:rPr>
          <w:rFonts w:hint="eastAsia" w:ascii="仿宋" w:hAnsi="仿宋" w:eastAsia="仿宋" w:cs="仿宋"/>
          <w:color w:val="auto"/>
          <w:highlight w:val="none"/>
        </w:rPr>
      </w:pPr>
    </w:p>
    <w:p w14:paraId="35AB6F8F">
      <w:pPr>
        <w:spacing w:line="360" w:lineRule="auto"/>
        <w:ind w:firstLine="420" w:firstLineChars="200"/>
        <w:rPr>
          <w:rFonts w:hint="eastAsia" w:ascii="仿宋" w:hAnsi="仿宋" w:eastAsia="仿宋" w:cs="仿宋"/>
          <w:color w:val="auto"/>
          <w:highlight w:val="none"/>
        </w:rPr>
      </w:pPr>
    </w:p>
    <w:p w14:paraId="37395181">
      <w:pPr>
        <w:spacing w:line="360" w:lineRule="auto"/>
        <w:rPr>
          <w:rFonts w:hint="eastAsia" w:ascii="仿宋" w:hAnsi="仿宋" w:eastAsia="仿宋" w:cs="仿宋"/>
          <w:b/>
          <w:color w:val="auto"/>
          <w:sz w:val="24"/>
          <w:highlight w:val="none"/>
        </w:rPr>
      </w:pPr>
    </w:p>
    <w:p w14:paraId="7ED01AF3">
      <w:pPr>
        <w:spacing w:line="360" w:lineRule="auto"/>
        <w:rPr>
          <w:rFonts w:hint="eastAsia" w:ascii="仿宋" w:hAnsi="仿宋" w:eastAsia="仿宋" w:cs="仿宋"/>
          <w:b/>
          <w:color w:val="auto"/>
          <w:sz w:val="24"/>
          <w:highlight w:val="none"/>
        </w:rPr>
      </w:pPr>
    </w:p>
    <w:p w14:paraId="003FD0E6">
      <w:pPr>
        <w:spacing w:line="360" w:lineRule="auto"/>
        <w:rPr>
          <w:rFonts w:hint="eastAsia" w:ascii="仿宋" w:hAnsi="仿宋" w:eastAsia="仿宋" w:cs="仿宋"/>
          <w:b/>
          <w:color w:val="auto"/>
          <w:sz w:val="24"/>
          <w:highlight w:val="none"/>
        </w:rPr>
      </w:pPr>
    </w:p>
    <w:p w14:paraId="6F602185">
      <w:pPr>
        <w:spacing w:line="360" w:lineRule="auto"/>
        <w:rPr>
          <w:rFonts w:hint="eastAsia" w:ascii="仿宋" w:hAnsi="仿宋" w:eastAsia="仿宋" w:cs="仿宋"/>
          <w:b/>
          <w:color w:val="auto"/>
          <w:sz w:val="24"/>
          <w:highlight w:val="none"/>
        </w:rPr>
      </w:pPr>
    </w:p>
    <w:p w14:paraId="14D2347D">
      <w:pPr>
        <w:spacing w:line="360" w:lineRule="auto"/>
        <w:rPr>
          <w:rFonts w:hint="eastAsia" w:ascii="仿宋" w:hAnsi="仿宋" w:eastAsia="仿宋" w:cs="仿宋"/>
          <w:b/>
          <w:color w:val="auto"/>
          <w:sz w:val="24"/>
          <w:highlight w:val="none"/>
        </w:rPr>
      </w:pPr>
    </w:p>
    <w:p w14:paraId="04A5BECF">
      <w:pPr>
        <w:spacing w:line="360" w:lineRule="auto"/>
        <w:rPr>
          <w:rFonts w:hint="eastAsia" w:ascii="仿宋" w:hAnsi="仿宋" w:eastAsia="仿宋" w:cs="仿宋"/>
          <w:b/>
          <w:color w:val="auto"/>
          <w:sz w:val="24"/>
          <w:highlight w:val="none"/>
        </w:rPr>
      </w:pPr>
    </w:p>
    <w:p w14:paraId="332CA8C4">
      <w:pPr>
        <w:spacing w:line="360" w:lineRule="auto"/>
        <w:rPr>
          <w:rFonts w:hint="eastAsia" w:ascii="仿宋" w:hAnsi="仿宋" w:eastAsia="仿宋" w:cs="仿宋"/>
          <w:b/>
          <w:color w:val="auto"/>
          <w:sz w:val="24"/>
          <w:highlight w:val="none"/>
        </w:rPr>
      </w:pPr>
    </w:p>
    <w:p w14:paraId="5C016213">
      <w:pPr>
        <w:spacing w:line="360" w:lineRule="auto"/>
        <w:rPr>
          <w:rFonts w:hint="eastAsia" w:ascii="仿宋" w:hAnsi="仿宋" w:eastAsia="仿宋" w:cs="仿宋"/>
          <w:b/>
          <w:color w:val="auto"/>
          <w:sz w:val="24"/>
          <w:highlight w:val="none"/>
        </w:rPr>
      </w:pPr>
    </w:p>
    <w:p w14:paraId="6244923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49DA85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B5D005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557121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2BBA6C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D1CA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F6C1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49006F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1ABD0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E4855C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F99C4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DAAC9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C0738B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08EB2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45E9C7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45C7E2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8F1D04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41D1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BF38E8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2E7CAF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996351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A64555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C302CA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B628D6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9CD18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C4A24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CDA2BC">
      <w:pPr>
        <w:spacing w:line="360" w:lineRule="auto"/>
        <w:jc w:val="center"/>
        <w:rPr>
          <w:rFonts w:hint="eastAsia" w:ascii="仿宋" w:hAnsi="仿宋" w:eastAsia="仿宋" w:cs="仿宋"/>
          <w:b/>
          <w:bCs/>
          <w:color w:val="auto"/>
          <w:sz w:val="24"/>
          <w:highlight w:val="none"/>
        </w:rPr>
      </w:pPr>
    </w:p>
    <w:p w14:paraId="6E27735D">
      <w:pPr>
        <w:spacing w:line="360" w:lineRule="auto"/>
        <w:rPr>
          <w:rFonts w:hint="eastAsia" w:ascii="仿宋" w:hAnsi="仿宋" w:eastAsia="仿宋" w:cs="仿宋"/>
          <w:b/>
          <w:color w:val="auto"/>
          <w:sz w:val="24"/>
          <w:highlight w:val="none"/>
        </w:rPr>
      </w:pPr>
    </w:p>
    <w:p w14:paraId="6B53D2CA">
      <w:pPr>
        <w:spacing w:line="360" w:lineRule="auto"/>
        <w:rPr>
          <w:rFonts w:hint="eastAsia" w:ascii="仿宋" w:hAnsi="仿宋" w:eastAsia="仿宋" w:cs="仿宋"/>
          <w:b/>
          <w:color w:val="auto"/>
          <w:sz w:val="24"/>
          <w:highlight w:val="none"/>
        </w:rPr>
      </w:pPr>
    </w:p>
    <w:p w14:paraId="6163A176">
      <w:pPr>
        <w:spacing w:line="360" w:lineRule="auto"/>
        <w:rPr>
          <w:rFonts w:hint="eastAsia" w:ascii="仿宋" w:hAnsi="仿宋" w:eastAsia="仿宋" w:cs="仿宋"/>
          <w:b/>
          <w:color w:val="auto"/>
          <w:sz w:val="24"/>
          <w:highlight w:val="none"/>
        </w:rPr>
      </w:pPr>
    </w:p>
    <w:p w14:paraId="10E3A5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79E2B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2C7DE7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5355C7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DFCD1E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47C17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28A980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942EBF">
      <w:pPr>
        <w:widowControl/>
        <w:spacing w:line="360" w:lineRule="auto"/>
        <w:ind w:firstLine="600" w:firstLineChars="200"/>
        <w:jc w:val="left"/>
        <w:rPr>
          <w:rFonts w:hint="eastAsia" w:ascii="仿宋" w:hAnsi="仿宋" w:eastAsia="仿宋" w:cs="仿宋"/>
          <w:color w:val="auto"/>
          <w:sz w:val="30"/>
          <w:szCs w:val="30"/>
          <w:highlight w:val="none"/>
        </w:rPr>
      </w:pPr>
    </w:p>
    <w:p w14:paraId="0757C8E2">
      <w:pPr>
        <w:spacing w:line="360" w:lineRule="auto"/>
        <w:jc w:val="center"/>
        <w:rPr>
          <w:rFonts w:hint="eastAsia" w:ascii="仿宋" w:hAnsi="仿宋" w:eastAsia="仿宋" w:cs="仿宋"/>
          <w:b/>
          <w:color w:val="auto"/>
          <w:spacing w:val="6"/>
          <w:sz w:val="32"/>
          <w:szCs w:val="32"/>
          <w:highlight w:val="none"/>
        </w:rPr>
      </w:pPr>
    </w:p>
    <w:p w14:paraId="57856C56">
      <w:pPr>
        <w:spacing w:line="360" w:lineRule="auto"/>
        <w:jc w:val="center"/>
        <w:rPr>
          <w:rFonts w:hint="eastAsia" w:ascii="仿宋" w:hAnsi="仿宋" w:eastAsia="仿宋" w:cs="仿宋"/>
          <w:b/>
          <w:color w:val="auto"/>
          <w:spacing w:val="6"/>
          <w:sz w:val="32"/>
          <w:szCs w:val="32"/>
          <w:highlight w:val="none"/>
        </w:rPr>
      </w:pPr>
    </w:p>
    <w:p w14:paraId="1F25E0D0">
      <w:pPr>
        <w:spacing w:line="360" w:lineRule="auto"/>
        <w:jc w:val="center"/>
        <w:rPr>
          <w:rFonts w:hint="eastAsia" w:ascii="仿宋" w:hAnsi="仿宋" w:eastAsia="仿宋" w:cs="仿宋"/>
          <w:b/>
          <w:color w:val="auto"/>
          <w:spacing w:val="6"/>
          <w:sz w:val="32"/>
          <w:szCs w:val="32"/>
          <w:highlight w:val="none"/>
        </w:rPr>
      </w:pPr>
    </w:p>
    <w:p w14:paraId="57FB5B76">
      <w:pPr>
        <w:spacing w:line="360" w:lineRule="auto"/>
        <w:jc w:val="center"/>
        <w:rPr>
          <w:rFonts w:hint="eastAsia" w:ascii="仿宋" w:hAnsi="仿宋" w:eastAsia="仿宋" w:cs="仿宋"/>
          <w:b/>
          <w:color w:val="auto"/>
          <w:spacing w:val="6"/>
          <w:sz w:val="32"/>
          <w:szCs w:val="32"/>
          <w:highlight w:val="none"/>
        </w:rPr>
      </w:pPr>
    </w:p>
    <w:p w14:paraId="6BC2F00B">
      <w:pPr>
        <w:spacing w:line="360" w:lineRule="auto"/>
        <w:jc w:val="center"/>
        <w:rPr>
          <w:rFonts w:hint="eastAsia" w:ascii="仿宋" w:hAnsi="仿宋" w:eastAsia="仿宋" w:cs="仿宋"/>
          <w:b/>
          <w:color w:val="auto"/>
          <w:spacing w:val="6"/>
          <w:sz w:val="32"/>
          <w:szCs w:val="32"/>
          <w:highlight w:val="none"/>
        </w:rPr>
      </w:pPr>
    </w:p>
    <w:p w14:paraId="68670943">
      <w:pPr>
        <w:spacing w:line="360" w:lineRule="auto"/>
        <w:jc w:val="center"/>
        <w:rPr>
          <w:rFonts w:hint="eastAsia" w:ascii="仿宋" w:hAnsi="仿宋" w:eastAsia="仿宋" w:cs="仿宋"/>
          <w:b/>
          <w:color w:val="auto"/>
          <w:spacing w:val="6"/>
          <w:sz w:val="32"/>
          <w:szCs w:val="32"/>
          <w:highlight w:val="none"/>
        </w:rPr>
      </w:pPr>
    </w:p>
    <w:p w14:paraId="34610614">
      <w:pPr>
        <w:spacing w:line="360" w:lineRule="auto"/>
        <w:jc w:val="center"/>
        <w:rPr>
          <w:rFonts w:hint="eastAsia" w:ascii="仿宋" w:hAnsi="仿宋" w:eastAsia="仿宋" w:cs="仿宋"/>
          <w:b/>
          <w:color w:val="auto"/>
          <w:spacing w:val="6"/>
          <w:sz w:val="32"/>
          <w:szCs w:val="32"/>
          <w:highlight w:val="none"/>
        </w:rPr>
      </w:pPr>
    </w:p>
    <w:p w14:paraId="4FEB772D">
      <w:pPr>
        <w:spacing w:line="360" w:lineRule="auto"/>
        <w:jc w:val="center"/>
        <w:rPr>
          <w:rFonts w:hint="eastAsia" w:ascii="仿宋" w:hAnsi="仿宋" w:eastAsia="仿宋" w:cs="仿宋"/>
          <w:b/>
          <w:color w:val="auto"/>
          <w:spacing w:val="6"/>
          <w:sz w:val="32"/>
          <w:szCs w:val="32"/>
          <w:highlight w:val="none"/>
        </w:rPr>
      </w:pPr>
    </w:p>
    <w:p w14:paraId="5CBA0653">
      <w:pPr>
        <w:spacing w:line="360" w:lineRule="auto"/>
        <w:jc w:val="center"/>
        <w:rPr>
          <w:rFonts w:hint="eastAsia" w:ascii="仿宋" w:hAnsi="仿宋" w:eastAsia="仿宋" w:cs="仿宋"/>
          <w:b/>
          <w:color w:val="auto"/>
          <w:spacing w:val="6"/>
          <w:sz w:val="32"/>
          <w:szCs w:val="32"/>
          <w:highlight w:val="none"/>
        </w:rPr>
      </w:pPr>
    </w:p>
    <w:p w14:paraId="65B18B65">
      <w:pPr>
        <w:spacing w:line="360" w:lineRule="auto"/>
        <w:jc w:val="center"/>
        <w:rPr>
          <w:rFonts w:hint="eastAsia" w:ascii="仿宋" w:hAnsi="仿宋" w:eastAsia="仿宋" w:cs="仿宋"/>
          <w:b/>
          <w:color w:val="auto"/>
          <w:spacing w:val="6"/>
          <w:sz w:val="32"/>
          <w:szCs w:val="32"/>
          <w:highlight w:val="none"/>
        </w:rPr>
      </w:pPr>
    </w:p>
    <w:p w14:paraId="113EDE2B">
      <w:pPr>
        <w:spacing w:line="360" w:lineRule="auto"/>
        <w:jc w:val="center"/>
        <w:rPr>
          <w:rFonts w:hint="eastAsia" w:ascii="仿宋" w:hAnsi="仿宋" w:eastAsia="仿宋" w:cs="仿宋"/>
          <w:b/>
          <w:color w:val="auto"/>
          <w:spacing w:val="6"/>
          <w:sz w:val="32"/>
          <w:szCs w:val="32"/>
          <w:highlight w:val="none"/>
        </w:rPr>
      </w:pPr>
    </w:p>
    <w:p w14:paraId="366F372C">
      <w:pPr>
        <w:spacing w:line="360" w:lineRule="auto"/>
        <w:jc w:val="center"/>
        <w:rPr>
          <w:rFonts w:hint="eastAsia" w:ascii="仿宋" w:hAnsi="仿宋" w:eastAsia="仿宋" w:cs="仿宋"/>
          <w:b/>
          <w:color w:val="auto"/>
          <w:spacing w:val="6"/>
          <w:sz w:val="32"/>
          <w:szCs w:val="32"/>
          <w:highlight w:val="none"/>
        </w:rPr>
      </w:pPr>
    </w:p>
    <w:p w14:paraId="3D86B97E">
      <w:pPr>
        <w:spacing w:line="360" w:lineRule="auto"/>
        <w:jc w:val="left"/>
        <w:rPr>
          <w:rFonts w:hint="eastAsia" w:ascii="仿宋" w:hAnsi="仿宋" w:eastAsia="仿宋" w:cs="仿宋"/>
          <w:b/>
          <w:color w:val="auto"/>
          <w:spacing w:val="6"/>
          <w:sz w:val="32"/>
          <w:szCs w:val="32"/>
          <w:highlight w:val="none"/>
        </w:rPr>
      </w:pPr>
    </w:p>
    <w:p w14:paraId="38D178D2">
      <w:pPr>
        <w:spacing w:line="360" w:lineRule="auto"/>
        <w:jc w:val="left"/>
        <w:rPr>
          <w:rFonts w:hint="eastAsia" w:ascii="仿宋" w:hAnsi="仿宋" w:eastAsia="仿宋" w:cs="仿宋"/>
          <w:b/>
          <w:color w:val="auto"/>
          <w:spacing w:val="6"/>
          <w:sz w:val="32"/>
          <w:szCs w:val="32"/>
          <w:highlight w:val="none"/>
        </w:rPr>
      </w:pPr>
    </w:p>
    <w:p w14:paraId="0761A32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58BF63E">
      <w:pPr>
        <w:spacing w:line="360" w:lineRule="auto"/>
        <w:jc w:val="center"/>
        <w:rPr>
          <w:rFonts w:hint="eastAsia" w:ascii="仿宋" w:hAnsi="仿宋" w:eastAsia="仿宋" w:cs="仿宋"/>
          <w:b/>
          <w:color w:val="auto"/>
          <w:sz w:val="24"/>
          <w:highlight w:val="none"/>
        </w:rPr>
      </w:pPr>
    </w:p>
    <w:p w14:paraId="764928D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B6659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C96226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D6A5C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FD1C9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78C56EF">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B436D7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6439D5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50616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9CA88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3D2A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7A1DB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64617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C4420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7B333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8FFE4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72CB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E0C209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43D8DD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9649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ADCFA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7C53B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8870DE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57EDA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802266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A5053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0DA1AB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AC2F6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CB3D18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851CE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3A0D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3345D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8FEA7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93C9F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F42DE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63B8E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E8CD6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CC44D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BCB66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A0D46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933FDE9">
      <w:pPr>
        <w:spacing w:line="360" w:lineRule="auto"/>
        <w:rPr>
          <w:rFonts w:hint="eastAsia" w:ascii="仿宋" w:hAnsi="仿宋" w:eastAsia="仿宋" w:cs="仿宋"/>
          <w:b/>
          <w:color w:val="auto"/>
          <w:sz w:val="24"/>
          <w:highlight w:val="none"/>
        </w:rPr>
      </w:pPr>
      <w:bookmarkStart w:id="51" w:name="_GoBack"/>
      <w:bookmarkEnd w:id="51"/>
    </w:p>
    <w:p w14:paraId="541BF49C">
      <w:pPr>
        <w:spacing w:line="360" w:lineRule="auto"/>
        <w:rPr>
          <w:rFonts w:hint="eastAsia" w:ascii="仿宋" w:hAnsi="仿宋" w:eastAsia="仿宋" w:cs="仿宋"/>
          <w:b/>
          <w:color w:val="auto"/>
          <w:sz w:val="24"/>
          <w:highlight w:val="none"/>
        </w:rPr>
      </w:pPr>
    </w:p>
    <w:p w14:paraId="12A40D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409583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5CCCA7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67B665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54423E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ADA4A3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C54E08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A5B0DF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E00159A">
      <w:pPr>
        <w:autoSpaceDE w:val="0"/>
        <w:autoSpaceDN w:val="0"/>
        <w:spacing w:line="360" w:lineRule="auto"/>
        <w:jc w:val="both"/>
        <w:rPr>
          <w:rFonts w:hint="eastAsia" w:ascii="仿宋" w:hAnsi="仿宋" w:eastAsia="仿宋" w:cs="仿宋"/>
          <w:b/>
          <w:color w:val="auto"/>
          <w:spacing w:val="6"/>
          <w:sz w:val="32"/>
          <w:szCs w:val="32"/>
          <w:highlight w:val="none"/>
        </w:rPr>
      </w:pPr>
    </w:p>
    <w:p w14:paraId="5DB2E36B">
      <w:pPr>
        <w:autoSpaceDE w:val="0"/>
        <w:autoSpaceDN w:val="0"/>
        <w:spacing w:line="360" w:lineRule="auto"/>
        <w:jc w:val="both"/>
        <w:rPr>
          <w:rFonts w:hint="eastAsia" w:ascii="仿宋" w:hAnsi="仿宋" w:eastAsia="仿宋" w:cs="仿宋"/>
          <w:b/>
          <w:color w:val="auto"/>
          <w:spacing w:val="6"/>
          <w:sz w:val="32"/>
          <w:szCs w:val="32"/>
          <w:highlight w:val="none"/>
        </w:rPr>
      </w:pPr>
    </w:p>
    <w:p w14:paraId="078D0B23">
      <w:pPr>
        <w:autoSpaceDE w:val="0"/>
        <w:autoSpaceDN w:val="0"/>
        <w:spacing w:line="360" w:lineRule="auto"/>
        <w:jc w:val="both"/>
        <w:rPr>
          <w:rFonts w:hint="eastAsia" w:ascii="仿宋" w:hAnsi="仿宋" w:eastAsia="仿宋" w:cs="仿宋"/>
          <w:b/>
          <w:color w:val="auto"/>
          <w:spacing w:val="6"/>
          <w:sz w:val="32"/>
          <w:szCs w:val="32"/>
          <w:highlight w:val="none"/>
        </w:rPr>
      </w:pPr>
    </w:p>
    <w:p w14:paraId="0713424B">
      <w:pPr>
        <w:autoSpaceDE w:val="0"/>
        <w:autoSpaceDN w:val="0"/>
        <w:spacing w:line="360" w:lineRule="auto"/>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E4A4887">
      <w:pPr>
        <w:spacing w:line="360" w:lineRule="auto"/>
        <w:rPr>
          <w:rFonts w:hint="eastAsia" w:ascii="仿宋" w:hAnsi="仿宋" w:eastAsia="仿宋" w:cs="仿宋"/>
          <w:color w:val="auto"/>
          <w:sz w:val="24"/>
          <w:highlight w:val="none"/>
          <w:u w:val="single"/>
        </w:rPr>
      </w:pPr>
    </w:p>
    <w:p w14:paraId="4684EA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杭州市公安局交通警察支队</w:t>
      </w:r>
      <w:r>
        <w:rPr>
          <w:rFonts w:hint="eastAsia" w:ascii="仿宋" w:hAnsi="仿宋" w:eastAsia="仿宋" w:cs="仿宋"/>
          <w:color w:val="auto"/>
          <w:sz w:val="24"/>
          <w:highlight w:val="none"/>
          <w:u w:val="single"/>
        </w:rPr>
        <w:t>、杭州市公共资源交易中心：</w:t>
      </w:r>
    </w:p>
    <w:p w14:paraId="3BDF02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支队专用设备购置-办公电脑配套软件</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HZZFCG-2024-192</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88F2E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07741D9">
      <w:pPr>
        <w:spacing w:line="360" w:lineRule="auto"/>
        <w:ind w:firstLine="494"/>
        <w:rPr>
          <w:rFonts w:hint="eastAsia" w:ascii="仿宋" w:hAnsi="仿宋" w:eastAsia="仿宋" w:cs="仿宋"/>
          <w:color w:val="auto"/>
          <w:sz w:val="24"/>
          <w:highlight w:val="none"/>
        </w:rPr>
      </w:pPr>
    </w:p>
    <w:p w14:paraId="6EF96FE0">
      <w:pPr>
        <w:spacing w:line="360" w:lineRule="auto"/>
        <w:ind w:firstLine="494"/>
        <w:rPr>
          <w:rFonts w:hint="eastAsia" w:ascii="仿宋" w:hAnsi="仿宋" w:eastAsia="仿宋" w:cs="仿宋"/>
          <w:color w:val="auto"/>
          <w:sz w:val="24"/>
          <w:highlight w:val="none"/>
        </w:rPr>
      </w:pPr>
    </w:p>
    <w:p w14:paraId="1F3A2E14">
      <w:pPr>
        <w:spacing w:line="360" w:lineRule="auto"/>
        <w:ind w:firstLine="494"/>
        <w:rPr>
          <w:rFonts w:hint="eastAsia" w:ascii="仿宋" w:hAnsi="仿宋" w:eastAsia="仿宋" w:cs="仿宋"/>
          <w:color w:val="auto"/>
          <w:sz w:val="24"/>
          <w:highlight w:val="none"/>
        </w:rPr>
      </w:pPr>
    </w:p>
    <w:p w14:paraId="36E209A1">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106B9A1">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340F641">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7109A24">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6DF95FB">
      <w:pPr>
        <w:autoSpaceDE w:val="0"/>
        <w:autoSpaceDN w:val="0"/>
        <w:spacing w:line="360" w:lineRule="auto"/>
        <w:jc w:val="center"/>
        <w:rPr>
          <w:rFonts w:hint="eastAsia" w:ascii="仿宋" w:hAnsi="仿宋" w:eastAsia="仿宋" w:cs="仿宋"/>
          <w:b/>
          <w:color w:val="auto"/>
          <w:spacing w:val="6"/>
          <w:sz w:val="32"/>
          <w:szCs w:val="32"/>
          <w:highlight w:val="none"/>
        </w:rPr>
      </w:pPr>
    </w:p>
    <w:p w14:paraId="6F09FA6D">
      <w:pPr>
        <w:autoSpaceDE w:val="0"/>
        <w:autoSpaceDN w:val="0"/>
        <w:spacing w:line="360" w:lineRule="auto"/>
        <w:jc w:val="center"/>
        <w:rPr>
          <w:rFonts w:hint="eastAsia" w:ascii="仿宋" w:hAnsi="仿宋" w:eastAsia="仿宋" w:cs="仿宋"/>
          <w:b/>
          <w:color w:val="auto"/>
          <w:spacing w:val="6"/>
          <w:sz w:val="32"/>
          <w:szCs w:val="32"/>
          <w:highlight w:val="none"/>
        </w:rPr>
      </w:pPr>
    </w:p>
    <w:p w14:paraId="03077299">
      <w:pPr>
        <w:autoSpaceDE w:val="0"/>
        <w:autoSpaceDN w:val="0"/>
        <w:spacing w:line="360" w:lineRule="auto"/>
        <w:jc w:val="center"/>
        <w:rPr>
          <w:rFonts w:hint="eastAsia" w:ascii="仿宋" w:hAnsi="仿宋" w:eastAsia="仿宋" w:cs="仿宋"/>
          <w:b/>
          <w:color w:val="auto"/>
          <w:spacing w:val="6"/>
          <w:sz w:val="32"/>
          <w:szCs w:val="32"/>
          <w:highlight w:val="none"/>
        </w:rPr>
      </w:pPr>
    </w:p>
    <w:p w14:paraId="771D0850">
      <w:pPr>
        <w:autoSpaceDE w:val="0"/>
        <w:autoSpaceDN w:val="0"/>
        <w:spacing w:line="360" w:lineRule="auto"/>
        <w:jc w:val="center"/>
        <w:rPr>
          <w:rFonts w:hint="eastAsia" w:ascii="仿宋" w:hAnsi="仿宋" w:eastAsia="仿宋" w:cs="仿宋"/>
          <w:b/>
          <w:color w:val="auto"/>
          <w:spacing w:val="6"/>
          <w:sz w:val="32"/>
          <w:szCs w:val="32"/>
          <w:highlight w:val="none"/>
        </w:rPr>
      </w:pPr>
    </w:p>
    <w:p w14:paraId="5B65457C">
      <w:pPr>
        <w:autoSpaceDE w:val="0"/>
        <w:autoSpaceDN w:val="0"/>
        <w:spacing w:line="360" w:lineRule="auto"/>
        <w:jc w:val="center"/>
        <w:rPr>
          <w:rFonts w:hint="eastAsia" w:ascii="仿宋" w:hAnsi="仿宋" w:eastAsia="仿宋" w:cs="仿宋"/>
          <w:b/>
          <w:color w:val="auto"/>
          <w:spacing w:val="6"/>
          <w:sz w:val="32"/>
          <w:szCs w:val="32"/>
          <w:highlight w:val="none"/>
        </w:rPr>
      </w:pPr>
    </w:p>
    <w:p w14:paraId="02D1547F">
      <w:pPr>
        <w:autoSpaceDE w:val="0"/>
        <w:autoSpaceDN w:val="0"/>
        <w:spacing w:line="360" w:lineRule="auto"/>
        <w:jc w:val="center"/>
        <w:rPr>
          <w:rFonts w:hint="eastAsia" w:ascii="仿宋" w:hAnsi="仿宋" w:eastAsia="仿宋" w:cs="仿宋"/>
          <w:b/>
          <w:color w:val="auto"/>
          <w:spacing w:val="6"/>
          <w:sz w:val="32"/>
          <w:szCs w:val="32"/>
          <w:highlight w:val="none"/>
        </w:rPr>
      </w:pPr>
    </w:p>
    <w:p w14:paraId="363EBF8F">
      <w:pPr>
        <w:autoSpaceDE w:val="0"/>
        <w:autoSpaceDN w:val="0"/>
        <w:spacing w:line="360" w:lineRule="auto"/>
        <w:jc w:val="center"/>
        <w:rPr>
          <w:rFonts w:hint="eastAsia" w:ascii="仿宋" w:hAnsi="仿宋" w:eastAsia="仿宋" w:cs="仿宋"/>
          <w:b/>
          <w:color w:val="auto"/>
          <w:spacing w:val="6"/>
          <w:sz w:val="32"/>
          <w:szCs w:val="32"/>
          <w:highlight w:val="none"/>
        </w:rPr>
      </w:pPr>
    </w:p>
    <w:p w14:paraId="33AA6AFD">
      <w:pPr>
        <w:autoSpaceDE w:val="0"/>
        <w:autoSpaceDN w:val="0"/>
        <w:spacing w:line="360" w:lineRule="auto"/>
        <w:jc w:val="center"/>
        <w:rPr>
          <w:rFonts w:hint="eastAsia" w:ascii="仿宋" w:hAnsi="仿宋" w:eastAsia="仿宋" w:cs="仿宋"/>
          <w:b/>
          <w:color w:val="auto"/>
          <w:spacing w:val="6"/>
          <w:sz w:val="32"/>
          <w:szCs w:val="32"/>
          <w:highlight w:val="none"/>
        </w:rPr>
      </w:pPr>
    </w:p>
    <w:p w14:paraId="7E57AB48">
      <w:pPr>
        <w:autoSpaceDE w:val="0"/>
        <w:autoSpaceDN w:val="0"/>
        <w:spacing w:line="360" w:lineRule="auto"/>
        <w:jc w:val="center"/>
        <w:rPr>
          <w:rFonts w:hint="eastAsia" w:ascii="仿宋" w:hAnsi="仿宋" w:eastAsia="仿宋" w:cs="仿宋"/>
          <w:b/>
          <w:color w:val="auto"/>
          <w:spacing w:val="6"/>
          <w:sz w:val="32"/>
          <w:szCs w:val="32"/>
          <w:highlight w:val="none"/>
        </w:rPr>
      </w:pPr>
    </w:p>
    <w:p w14:paraId="11B430B7">
      <w:pPr>
        <w:autoSpaceDE w:val="0"/>
        <w:autoSpaceDN w:val="0"/>
        <w:spacing w:line="360" w:lineRule="auto"/>
        <w:jc w:val="center"/>
        <w:rPr>
          <w:rFonts w:hint="eastAsia" w:ascii="仿宋" w:hAnsi="仿宋" w:eastAsia="仿宋" w:cs="仿宋"/>
          <w:b/>
          <w:color w:val="auto"/>
          <w:spacing w:val="6"/>
          <w:sz w:val="32"/>
          <w:szCs w:val="32"/>
          <w:highlight w:val="none"/>
        </w:rPr>
      </w:pPr>
    </w:p>
    <w:p w14:paraId="76A35928">
      <w:pPr>
        <w:autoSpaceDE w:val="0"/>
        <w:autoSpaceDN w:val="0"/>
        <w:spacing w:line="360" w:lineRule="auto"/>
        <w:jc w:val="center"/>
        <w:rPr>
          <w:rFonts w:hint="eastAsia" w:ascii="仿宋" w:hAnsi="仿宋" w:eastAsia="仿宋" w:cs="仿宋"/>
          <w:b/>
          <w:color w:val="auto"/>
          <w:spacing w:val="6"/>
          <w:sz w:val="32"/>
          <w:szCs w:val="32"/>
          <w:highlight w:val="none"/>
        </w:rPr>
      </w:pPr>
    </w:p>
    <w:p w14:paraId="7B296B16">
      <w:pPr>
        <w:snapToGrid w:val="0"/>
        <w:spacing w:line="360" w:lineRule="auto"/>
        <w:jc w:val="both"/>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2491A9D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E2698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支队专用设备购置-办公电脑配套软件</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HZZFCG-2024-192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1392C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A11E84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20F3B8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6647D8C">
      <w:pPr>
        <w:snapToGrid w:val="0"/>
        <w:spacing w:line="360" w:lineRule="auto"/>
        <w:ind w:firstLine="576"/>
        <w:rPr>
          <w:rFonts w:hint="eastAsia" w:ascii="仿宋" w:hAnsi="仿宋" w:eastAsia="仿宋" w:cs="仿宋"/>
          <w:color w:val="auto"/>
          <w:kern w:val="0"/>
          <w:sz w:val="24"/>
          <w:highlight w:val="none"/>
          <w:lang w:val="zh-CN"/>
        </w:rPr>
      </w:pPr>
      <w:bookmarkStart w:id="45"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AC0E0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16990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5"/>
    <w:p w14:paraId="6FA1CC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95B247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A73F2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仿宋" w:hAnsi="仿宋" w:eastAsia="仿宋" w:cs="仿宋"/>
          <w:b/>
          <w:bCs/>
          <w:color w:val="auto"/>
          <w:kern w:val="0"/>
          <w:sz w:val="24"/>
          <w:highlight w:val="none"/>
          <w:lang w:val="zh-CN"/>
        </w:rPr>
        <w:t>）</w:t>
      </w:r>
    </w:p>
    <w:p w14:paraId="0001C9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333C2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99A7B6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1DE45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E6F68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07F02EC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CEBECB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316EFA">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E50312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A78153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D46D4E">
      <w:pPr>
        <w:autoSpaceDE w:val="0"/>
        <w:autoSpaceDN w:val="0"/>
        <w:spacing w:line="360" w:lineRule="auto"/>
        <w:jc w:val="center"/>
        <w:rPr>
          <w:rFonts w:hint="eastAsia" w:ascii="仿宋" w:hAnsi="仿宋" w:eastAsia="仿宋" w:cs="仿宋"/>
          <w:b/>
          <w:color w:val="auto"/>
          <w:spacing w:val="6"/>
          <w:sz w:val="32"/>
          <w:szCs w:val="32"/>
          <w:highlight w:val="none"/>
        </w:rPr>
      </w:pPr>
    </w:p>
    <w:p w14:paraId="7D8CBD7D">
      <w:pPr>
        <w:autoSpaceDE w:val="0"/>
        <w:autoSpaceDN w:val="0"/>
        <w:spacing w:line="360" w:lineRule="auto"/>
        <w:jc w:val="center"/>
        <w:rPr>
          <w:rFonts w:hint="eastAsia" w:ascii="仿宋" w:hAnsi="仿宋" w:eastAsia="仿宋" w:cs="仿宋"/>
          <w:b/>
          <w:color w:val="auto"/>
          <w:spacing w:val="6"/>
          <w:sz w:val="32"/>
          <w:szCs w:val="32"/>
          <w:highlight w:val="none"/>
        </w:rPr>
      </w:pPr>
    </w:p>
    <w:p w14:paraId="3CBF610A">
      <w:pPr>
        <w:autoSpaceDE w:val="0"/>
        <w:autoSpaceDN w:val="0"/>
        <w:spacing w:line="360" w:lineRule="auto"/>
        <w:jc w:val="center"/>
        <w:rPr>
          <w:rFonts w:hint="eastAsia" w:ascii="仿宋" w:hAnsi="仿宋" w:eastAsia="仿宋" w:cs="仿宋"/>
          <w:b/>
          <w:color w:val="auto"/>
          <w:spacing w:val="6"/>
          <w:sz w:val="32"/>
          <w:szCs w:val="32"/>
          <w:highlight w:val="none"/>
        </w:rPr>
      </w:pPr>
    </w:p>
    <w:p w14:paraId="71CC8251">
      <w:pPr>
        <w:autoSpaceDE w:val="0"/>
        <w:autoSpaceDN w:val="0"/>
        <w:spacing w:line="360" w:lineRule="auto"/>
        <w:jc w:val="center"/>
        <w:rPr>
          <w:rFonts w:hint="eastAsia" w:ascii="仿宋" w:hAnsi="仿宋" w:eastAsia="仿宋" w:cs="仿宋"/>
          <w:b/>
          <w:color w:val="auto"/>
          <w:spacing w:val="6"/>
          <w:sz w:val="32"/>
          <w:szCs w:val="32"/>
          <w:highlight w:val="none"/>
        </w:rPr>
      </w:pPr>
    </w:p>
    <w:p w14:paraId="6D6E2436">
      <w:pPr>
        <w:autoSpaceDE w:val="0"/>
        <w:autoSpaceDN w:val="0"/>
        <w:spacing w:line="360" w:lineRule="auto"/>
        <w:jc w:val="center"/>
        <w:rPr>
          <w:rFonts w:hint="eastAsia" w:ascii="仿宋" w:hAnsi="仿宋" w:eastAsia="仿宋" w:cs="仿宋"/>
          <w:b/>
          <w:color w:val="auto"/>
          <w:spacing w:val="6"/>
          <w:sz w:val="32"/>
          <w:szCs w:val="32"/>
          <w:highlight w:val="none"/>
        </w:rPr>
      </w:pPr>
    </w:p>
    <w:p w14:paraId="512EBEB6">
      <w:pPr>
        <w:autoSpaceDE w:val="0"/>
        <w:autoSpaceDN w:val="0"/>
        <w:spacing w:line="360" w:lineRule="auto"/>
        <w:jc w:val="center"/>
        <w:rPr>
          <w:rFonts w:hint="eastAsia" w:ascii="仿宋" w:hAnsi="仿宋" w:eastAsia="仿宋" w:cs="仿宋"/>
          <w:b/>
          <w:color w:val="auto"/>
          <w:spacing w:val="6"/>
          <w:sz w:val="32"/>
          <w:szCs w:val="32"/>
          <w:highlight w:val="none"/>
        </w:rPr>
      </w:pPr>
    </w:p>
    <w:p w14:paraId="0EE7AE7F">
      <w:pPr>
        <w:autoSpaceDE w:val="0"/>
        <w:autoSpaceDN w:val="0"/>
        <w:spacing w:line="360" w:lineRule="auto"/>
        <w:jc w:val="center"/>
        <w:rPr>
          <w:rFonts w:hint="eastAsia" w:ascii="仿宋" w:hAnsi="仿宋" w:eastAsia="仿宋" w:cs="仿宋"/>
          <w:b/>
          <w:color w:val="auto"/>
          <w:spacing w:val="6"/>
          <w:sz w:val="32"/>
          <w:szCs w:val="32"/>
          <w:highlight w:val="none"/>
        </w:rPr>
      </w:pPr>
    </w:p>
    <w:p w14:paraId="44476616">
      <w:pPr>
        <w:autoSpaceDE w:val="0"/>
        <w:autoSpaceDN w:val="0"/>
        <w:spacing w:line="360" w:lineRule="auto"/>
        <w:jc w:val="center"/>
        <w:rPr>
          <w:rFonts w:hint="eastAsia" w:ascii="仿宋" w:hAnsi="仿宋" w:eastAsia="仿宋" w:cs="仿宋"/>
          <w:b/>
          <w:color w:val="auto"/>
          <w:spacing w:val="6"/>
          <w:sz w:val="32"/>
          <w:szCs w:val="32"/>
          <w:highlight w:val="none"/>
        </w:rPr>
      </w:pPr>
    </w:p>
    <w:p w14:paraId="6365C7BB">
      <w:pPr>
        <w:autoSpaceDE w:val="0"/>
        <w:autoSpaceDN w:val="0"/>
        <w:spacing w:line="360" w:lineRule="auto"/>
        <w:jc w:val="center"/>
        <w:rPr>
          <w:rFonts w:hint="eastAsia" w:ascii="仿宋" w:hAnsi="仿宋" w:eastAsia="仿宋" w:cs="仿宋"/>
          <w:b/>
          <w:color w:val="auto"/>
          <w:spacing w:val="6"/>
          <w:sz w:val="32"/>
          <w:szCs w:val="32"/>
          <w:highlight w:val="none"/>
        </w:rPr>
      </w:pPr>
    </w:p>
    <w:p w14:paraId="428FEEDE">
      <w:pPr>
        <w:autoSpaceDE w:val="0"/>
        <w:autoSpaceDN w:val="0"/>
        <w:spacing w:line="360" w:lineRule="auto"/>
        <w:jc w:val="center"/>
        <w:rPr>
          <w:rFonts w:hint="eastAsia" w:ascii="仿宋" w:hAnsi="仿宋" w:eastAsia="仿宋" w:cs="仿宋"/>
          <w:b/>
          <w:color w:val="auto"/>
          <w:spacing w:val="6"/>
          <w:sz w:val="32"/>
          <w:szCs w:val="32"/>
          <w:highlight w:val="none"/>
        </w:rPr>
      </w:pPr>
    </w:p>
    <w:p w14:paraId="31F7D904">
      <w:pPr>
        <w:autoSpaceDE w:val="0"/>
        <w:autoSpaceDN w:val="0"/>
        <w:spacing w:line="360" w:lineRule="auto"/>
        <w:jc w:val="center"/>
        <w:rPr>
          <w:rFonts w:hint="eastAsia" w:ascii="仿宋" w:hAnsi="仿宋" w:eastAsia="仿宋" w:cs="仿宋"/>
          <w:b/>
          <w:color w:val="auto"/>
          <w:spacing w:val="6"/>
          <w:sz w:val="32"/>
          <w:szCs w:val="32"/>
          <w:highlight w:val="none"/>
        </w:rPr>
      </w:pPr>
    </w:p>
    <w:p w14:paraId="1605F0EE">
      <w:pPr>
        <w:autoSpaceDE w:val="0"/>
        <w:autoSpaceDN w:val="0"/>
        <w:spacing w:line="360" w:lineRule="auto"/>
        <w:jc w:val="center"/>
        <w:rPr>
          <w:rFonts w:hint="eastAsia" w:ascii="仿宋" w:hAnsi="仿宋" w:eastAsia="仿宋" w:cs="仿宋"/>
          <w:b/>
          <w:color w:val="auto"/>
          <w:spacing w:val="6"/>
          <w:sz w:val="32"/>
          <w:szCs w:val="32"/>
          <w:highlight w:val="none"/>
        </w:rPr>
      </w:pPr>
    </w:p>
    <w:p w14:paraId="4A7E16DC">
      <w:pPr>
        <w:autoSpaceDE w:val="0"/>
        <w:autoSpaceDN w:val="0"/>
        <w:spacing w:line="360" w:lineRule="auto"/>
        <w:jc w:val="center"/>
        <w:rPr>
          <w:rFonts w:hint="eastAsia" w:ascii="仿宋" w:hAnsi="仿宋" w:eastAsia="仿宋" w:cs="仿宋"/>
          <w:b/>
          <w:color w:val="auto"/>
          <w:spacing w:val="6"/>
          <w:sz w:val="32"/>
          <w:szCs w:val="32"/>
          <w:highlight w:val="none"/>
        </w:rPr>
      </w:pPr>
    </w:p>
    <w:p w14:paraId="5FF152EE">
      <w:pPr>
        <w:autoSpaceDE w:val="0"/>
        <w:autoSpaceDN w:val="0"/>
        <w:spacing w:line="360" w:lineRule="auto"/>
        <w:jc w:val="center"/>
        <w:rPr>
          <w:rFonts w:hint="eastAsia" w:ascii="仿宋" w:hAnsi="仿宋" w:eastAsia="仿宋" w:cs="仿宋"/>
          <w:b/>
          <w:color w:val="auto"/>
          <w:spacing w:val="6"/>
          <w:sz w:val="32"/>
          <w:szCs w:val="32"/>
          <w:highlight w:val="none"/>
        </w:rPr>
      </w:pPr>
    </w:p>
    <w:p w14:paraId="2394EC25">
      <w:pPr>
        <w:autoSpaceDE w:val="0"/>
        <w:autoSpaceDN w:val="0"/>
        <w:spacing w:line="360" w:lineRule="auto"/>
        <w:jc w:val="center"/>
        <w:rPr>
          <w:rFonts w:hint="eastAsia" w:ascii="仿宋" w:hAnsi="仿宋" w:eastAsia="仿宋" w:cs="仿宋"/>
          <w:b/>
          <w:color w:val="auto"/>
          <w:spacing w:val="6"/>
          <w:sz w:val="32"/>
          <w:szCs w:val="32"/>
          <w:highlight w:val="none"/>
        </w:rPr>
      </w:pPr>
    </w:p>
    <w:p w14:paraId="60670CA2">
      <w:pPr>
        <w:autoSpaceDE w:val="0"/>
        <w:autoSpaceDN w:val="0"/>
        <w:spacing w:line="360" w:lineRule="auto"/>
        <w:jc w:val="center"/>
        <w:rPr>
          <w:rFonts w:hint="eastAsia" w:ascii="仿宋" w:hAnsi="仿宋" w:eastAsia="仿宋" w:cs="仿宋"/>
          <w:b/>
          <w:color w:val="auto"/>
          <w:spacing w:val="6"/>
          <w:sz w:val="32"/>
          <w:szCs w:val="32"/>
          <w:highlight w:val="none"/>
        </w:rPr>
      </w:pPr>
    </w:p>
    <w:p w14:paraId="5CA1B8E8">
      <w:pPr>
        <w:autoSpaceDE w:val="0"/>
        <w:autoSpaceDN w:val="0"/>
        <w:spacing w:line="360" w:lineRule="auto"/>
        <w:jc w:val="center"/>
        <w:rPr>
          <w:rFonts w:hint="eastAsia" w:ascii="仿宋" w:hAnsi="仿宋" w:eastAsia="仿宋" w:cs="仿宋"/>
          <w:b/>
          <w:color w:val="auto"/>
          <w:spacing w:val="6"/>
          <w:sz w:val="32"/>
          <w:szCs w:val="32"/>
          <w:highlight w:val="none"/>
        </w:rPr>
      </w:pPr>
    </w:p>
    <w:p w14:paraId="1A9EAB1C">
      <w:pPr>
        <w:autoSpaceDE w:val="0"/>
        <w:autoSpaceDN w:val="0"/>
        <w:spacing w:line="360" w:lineRule="auto"/>
        <w:jc w:val="center"/>
        <w:rPr>
          <w:rFonts w:hint="eastAsia" w:ascii="仿宋" w:hAnsi="仿宋" w:eastAsia="仿宋" w:cs="仿宋"/>
          <w:b/>
          <w:color w:val="auto"/>
          <w:spacing w:val="6"/>
          <w:sz w:val="32"/>
          <w:szCs w:val="32"/>
          <w:highlight w:val="none"/>
        </w:rPr>
      </w:pPr>
    </w:p>
    <w:p w14:paraId="076E6BDD">
      <w:pPr>
        <w:snapToGrid w:val="0"/>
        <w:spacing w:line="360" w:lineRule="auto"/>
        <w:jc w:val="both"/>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6E6E1FC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FEB13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支队专用设备购置-办公电脑配套软件</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HZZFCG-2024-192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E1DAB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C5211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471B4FD">
      <w:pPr>
        <w:pStyle w:val="2"/>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28EFE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3D5C870">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FA16FF8">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46"/>
    </w:p>
    <w:p w14:paraId="0BC295B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D567E39">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39B704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19C18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4772B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528162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BC8788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4BBB1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21D1C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4BC78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5B384AF">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0D8D937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AF496E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18F068C">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6BB070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E3536D8">
      <w:pPr>
        <w:autoSpaceDE w:val="0"/>
        <w:autoSpaceDN w:val="0"/>
        <w:spacing w:line="360" w:lineRule="auto"/>
        <w:jc w:val="center"/>
        <w:rPr>
          <w:rFonts w:hint="eastAsia" w:ascii="仿宋" w:hAnsi="仿宋" w:eastAsia="仿宋" w:cs="仿宋"/>
          <w:b/>
          <w:color w:val="auto"/>
          <w:spacing w:val="6"/>
          <w:sz w:val="32"/>
          <w:szCs w:val="32"/>
          <w:highlight w:val="none"/>
        </w:rPr>
      </w:pPr>
    </w:p>
    <w:p w14:paraId="0A96B9DA">
      <w:pPr>
        <w:autoSpaceDE w:val="0"/>
        <w:autoSpaceDN w:val="0"/>
        <w:spacing w:line="360" w:lineRule="auto"/>
        <w:jc w:val="center"/>
        <w:rPr>
          <w:rFonts w:hint="eastAsia" w:ascii="仿宋" w:hAnsi="仿宋" w:eastAsia="仿宋" w:cs="仿宋"/>
          <w:b/>
          <w:color w:val="auto"/>
          <w:spacing w:val="6"/>
          <w:sz w:val="32"/>
          <w:szCs w:val="32"/>
          <w:highlight w:val="none"/>
        </w:rPr>
      </w:pPr>
    </w:p>
    <w:p w14:paraId="3517A364">
      <w:pPr>
        <w:autoSpaceDE w:val="0"/>
        <w:autoSpaceDN w:val="0"/>
        <w:spacing w:line="360" w:lineRule="auto"/>
        <w:jc w:val="center"/>
        <w:rPr>
          <w:rFonts w:hint="eastAsia" w:ascii="仿宋" w:hAnsi="仿宋" w:eastAsia="仿宋" w:cs="仿宋"/>
          <w:b/>
          <w:color w:val="auto"/>
          <w:spacing w:val="6"/>
          <w:sz w:val="32"/>
          <w:szCs w:val="32"/>
          <w:highlight w:val="none"/>
        </w:rPr>
      </w:pPr>
    </w:p>
    <w:p w14:paraId="4B13E110">
      <w:pPr>
        <w:autoSpaceDE w:val="0"/>
        <w:autoSpaceDN w:val="0"/>
        <w:spacing w:line="360" w:lineRule="auto"/>
        <w:jc w:val="center"/>
        <w:rPr>
          <w:rFonts w:hint="eastAsia" w:ascii="仿宋" w:hAnsi="仿宋" w:eastAsia="仿宋" w:cs="仿宋"/>
          <w:b/>
          <w:color w:val="auto"/>
          <w:spacing w:val="6"/>
          <w:sz w:val="32"/>
          <w:szCs w:val="32"/>
          <w:highlight w:val="none"/>
        </w:rPr>
      </w:pPr>
    </w:p>
    <w:p w14:paraId="411BF715">
      <w:pPr>
        <w:autoSpaceDE w:val="0"/>
        <w:autoSpaceDN w:val="0"/>
        <w:spacing w:line="360" w:lineRule="auto"/>
        <w:jc w:val="center"/>
        <w:rPr>
          <w:rFonts w:hint="eastAsia" w:ascii="仿宋" w:hAnsi="仿宋" w:eastAsia="仿宋" w:cs="仿宋"/>
          <w:b/>
          <w:color w:val="auto"/>
          <w:spacing w:val="6"/>
          <w:sz w:val="32"/>
          <w:szCs w:val="32"/>
          <w:highlight w:val="none"/>
        </w:rPr>
      </w:pPr>
    </w:p>
    <w:p w14:paraId="1837F18A">
      <w:pPr>
        <w:autoSpaceDE w:val="0"/>
        <w:autoSpaceDN w:val="0"/>
        <w:spacing w:line="360" w:lineRule="auto"/>
        <w:jc w:val="center"/>
        <w:rPr>
          <w:rFonts w:hint="eastAsia" w:ascii="仿宋" w:hAnsi="仿宋" w:eastAsia="仿宋" w:cs="仿宋"/>
          <w:b/>
          <w:color w:val="auto"/>
          <w:spacing w:val="6"/>
          <w:sz w:val="32"/>
          <w:szCs w:val="32"/>
          <w:highlight w:val="none"/>
        </w:rPr>
      </w:pPr>
    </w:p>
    <w:p w14:paraId="28C8492C">
      <w:pPr>
        <w:autoSpaceDE w:val="0"/>
        <w:autoSpaceDN w:val="0"/>
        <w:spacing w:line="360" w:lineRule="auto"/>
        <w:jc w:val="center"/>
        <w:rPr>
          <w:rFonts w:hint="eastAsia" w:ascii="仿宋" w:hAnsi="仿宋" w:eastAsia="仿宋" w:cs="仿宋"/>
          <w:b/>
          <w:color w:val="auto"/>
          <w:spacing w:val="6"/>
          <w:sz w:val="32"/>
          <w:szCs w:val="32"/>
          <w:highlight w:val="none"/>
        </w:rPr>
      </w:pPr>
    </w:p>
    <w:p w14:paraId="457C975F">
      <w:pPr>
        <w:autoSpaceDE w:val="0"/>
        <w:autoSpaceDN w:val="0"/>
        <w:spacing w:line="360" w:lineRule="auto"/>
        <w:jc w:val="center"/>
        <w:rPr>
          <w:rFonts w:hint="eastAsia" w:ascii="仿宋" w:hAnsi="仿宋" w:eastAsia="仿宋" w:cs="仿宋"/>
          <w:b/>
          <w:color w:val="auto"/>
          <w:spacing w:val="6"/>
          <w:sz w:val="32"/>
          <w:szCs w:val="32"/>
          <w:highlight w:val="none"/>
        </w:rPr>
      </w:pPr>
    </w:p>
    <w:p w14:paraId="225A5865">
      <w:pPr>
        <w:autoSpaceDE w:val="0"/>
        <w:autoSpaceDN w:val="0"/>
        <w:spacing w:line="360" w:lineRule="auto"/>
        <w:jc w:val="center"/>
        <w:rPr>
          <w:rFonts w:hint="eastAsia" w:ascii="仿宋" w:hAnsi="仿宋" w:eastAsia="仿宋" w:cs="仿宋"/>
          <w:b/>
          <w:color w:val="auto"/>
          <w:spacing w:val="6"/>
          <w:sz w:val="32"/>
          <w:szCs w:val="32"/>
          <w:highlight w:val="none"/>
        </w:rPr>
      </w:pPr>
    </w:p>
    <w:p w14:paraId="57489879">
      <w:pPr>
        <w:autoSpaceDE w:val="0"/>
        <w:autoSpaceDN w:val="0"/>
        <w:spacing w:line="360" w:lineRule="auto"/>
        <w:jc w:val="center"/>
        <w:rPr>
          <w:rFonts w:hint="eastAsia" w:ascii="仿宋" w:hAnsi="仿宋" w:eastAsia="仿宋" w:cs="仿宋"/>
          <w:b/>
          <w:color w:val="auto"/>
          <w:spacing w:val="6"/>
          <w:sz w:val="32"/>
          <w:szCs w:val="32"/>
          <w:highlight w:val="none"/>
        </w:rPr>
      </w:pPr>
    </w:p>
    <w:p w14:paraId="7F63E779">
      <w:pPr>
        <w:autoSpaceDE w:val="0"/>
        <w:autoSpaceDN w:val="0"/>
        <w:spacing w:line="360" w:lineRule="auto"/>
        <w:jc w:val="center"/>
        <w:rPr>
          <w:rFonts w:hint="eastAsia" w:ascii="仿宋" w:hAnsi="仿宋" w:eastAsia="仿宋" w:cs="仿宋"/>
          <w:b/>
          <w:color w:val="auto"/>
          <w:spacing w:val="6"/>
          <w:sz w:val="32"/>
          <w:szCs w:val="32"/>
          <w:highlight w:val="none"/>
        </w:rPr>
      </w:pPr>
    </w:p>
    <w:p w14:paraId="52C02302">
      <w:pPr>
        <w:autoSpaceDE w:val="0"/>
        <w:autoSpaceDN w:val="0"/>
        <w:spacing w:line="360" w:lineRule="auto"/>
        <w:jc w:val="center"/>
        <w:rPr>
          <w:rFonts w:hint="eastAsia" w:ascii="仿宋" w:hAnsi="仿宋" w:eastAsia="仿宋" w:cs="仿宋"/>
          <w:b/>
          <w:color w:val="auto"/>
          <w:spacing w:val="6"/>
          <w:sz w:val="32"/>
          <w:szCs w:val="32"/>
          <w:highlight w:val="none"/>
        </w:rPr>
      </w:pPr>
    </w:p>
    <w:p w14:paraId="53B67BF5">
      <w:pPr>
        <w:autoSpaceDE w:val="0"/>
        <w:autoSpaceDN w:val="0"/>
        <w:spacing w:line="360" w:lineRule="auto"/>
        <w:jc w:val="center"/>
        <w:rPr>
          <w:rFonts w:hint="eastAsia" w:ascii="仿宋" w:hAnsi="仿宋" w:eastAsia="仿宋" w:cs="仿宋"/>
          <w:b/>
          <w:color w:val="auto"/>
          <w:spacing w:val="6"/>
          <w:sz w:val="32"/>
          <w:szCs w:val="32"/>
          <w:highlight w:val="none"/>
        </w:rPr>
      </w:pPr>
    </w:p>
    <w:p w14:paraId="0737D6A1">
      <w:pPr>
        <w:autoSpaceDE w:val="0"/>
        <w:autoSpaceDN w:val="0"/>
        <w:spacing w:line="360" w:lineRule="auto"/>
        <w:jc w:val="center"/>
        <w:rPr>
          <w:rFonts w:hint="eastAsia" w:ascii="仿宋" w:hAnsi="仿宋" w:eastAsia="仿宋" w:cs="仿宋"/>
          <w:b/>
          <w:color w:val="auto"/>
          <w:spacing w:val="6"/>
          <w:sz w:val="32"/>
          <w:szCs w:val="32"/>
          <w:highlight w:val="none"/>
        </w:rPr>
      </w:pPr>
    </w:p>
    <w:p w14:paraId="75773D1E">
      <w:pPr>
        <w:autoSpaceDE w:val="0"/>
        <w:autoSpaceDN w:val="0"/>
        <w:spacing w:line="360" w:lineRule="auto"/>
        <w:jc w:val="center"/>
        <w:rPr>
          <w:rFonts w:hint="eastAsia" w:ascii="仿宋" w:hAnsi="仿宋" w:eastAsia="仿宋" w:cs="仿宋"/>
          <w:b/>
          <w:color w:val="auto"/>
          <w:spacing w:val="6"/>
          <w:sz w:val="32"/>
          <w:szCs w:val="32"/>
          <w:highlight w:val="none"/>
        </w:rPr>
      </w:pPr>
    </w:p>
    <w:p w14:paraId="41D74D61">
      <w:pPr>
        <w:autoSpaceDE w:val="0"/>
        <w:autoSpaceDN w:val="0"/>
        <w:spacing w:line="360" w:lineRule="auto"/>
        <w:jc w:val="center"/>
        <w:rPr>
          <w:rFonts w:hint="eastAsia" w:ascii="仿宋" w:hAnsi="仿宋" w:eastAsia="仿宋" w:cs="仿宋"/>
          <w:b/>
          <w:color w:val="auto"/>
          <w:spacing w:val="6"/>
          <w:sz w:val="32"/>
          <w:szCs w:val="32"/>
          <w:highlight w:val="none"/>
        </w:rPr>
      </w:pPr>
    </w:p>
    <w:p w14:paraId="5E09F0F2">
      <w:pPr>
        <w:autoSpaceDE w:val="0"/>
        <w:autoSpaceDN w:val="0"/>
        <w:spacing w:line="360" w:lineRule="auto"/>
        <w:jc w:val="center"/>
        <w:rPr>
          <w:rFonts w:hint="eastAsia" w:ascii="仿宋" w:hAnsi="仿宋" w:eastAsia="仿宋" w:cs="仿宋"/>
          <w:b/>
          <w:color w:val="auto"/>
          <w:spacing w:val="6"/>
          <w:sz w:val="32"/>
          <w:szCs w:val="32"/>
          <w:highlight w:val="none"/>
        </w:rPr>
      </w:pPr>
    </w:p>
    <w:p w14:paraId="22D3171A">
      <w:pPr>
        <w:autoSpaceDE w:val="0"/>
        <w:autoSpaceDN w:val="0"/>
        <w:spacing w:line="360" w:lineRule="auto"/>
        <w:jc w:val="center"/>
        <w:rPr>
          <w:rFonts w:hint="eastAsia" w:ascii="仿宋" w:hAnsi="仿宋" w:eastAsia="仿宋" w:cs="仿宋"/>
          <w:b/>
          <w:color w:val="auto"/>
          <w:spacing w:val="6"/>
          <w:sz w:val="32"/>
          <w:szCs w:val="32"/>
          <w:highlight w:val="none"/>
        </w:rPr>
      </w:pPr>
    </w:p>
    <w:p w14:paraId="47E94E21">
      <w:pPr>
        <w:autoSpaceDE w:val="0"/>
        <w:autoSpaceDN w:val="0"/>
        <w:spacing w:line="360" w:lineRule="auto"/>
        <w:jc w:val="center"/>
        <w:rPr>
          <w:rFonts w:hint="eastAsia" w:ascii="仿宋" w:hAnsi="仿宋" w:eastAsia="仿宋" w:cs="仿宋"/>
          <w:b/>
          <w:color w:val="auto"/>
          <w:spacing w:val="6"/>
          <w:sz w:val="32"/>
          <w:szCs w:val="32"/>
          <w:highlight w:val="none"/>
        </w:rPr>
      </w:pPr>
    </w:p>
    <w:p w14:paraId="0C58D8D2">
      <w:pPr>
        <w:autoSpaceDE w:val="0"/>
        <w:autoSpaceDN w:val="0"/>
        <w:spacing w:line="360" w:lineRule="auto"/>
        <w:jc w:val="center"/>
        <w:rPr>
          <w:rFonts w:hint="eastAsia" w:ascii="仿宋" w:hAnsi="仿宋" w:eastAsia="仿宋" w:cs="仿宋"/>
          <w:b/>
          <w:color w:val="auto"/>
          <w:spacing w:val="6"/>
          <w:sz w:val="32"/>
          <w:szCs w:val="32"/>
          <w:highlight w:val="none"/>
        </w:rPr>
      </w:pPr>
    </w:p>
    <w:p w14:paraId="5B972412">
      <w:pPr>
        <w:spacing w:line="360" w:lineRule="auto"/>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14:paraId="5816D26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30D77B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杭州市公安局交通警察支队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支队专用设备购置-办公电脑配套软件</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001011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b w:val="0"/>
          <w:bCs w:val="0"/>
          <w:color w:val="auto"/>
          <w:kern w:val="0"/>
          <w:sz w:val="24"/>
          <w:highlight w:val="none"/>
          <w:u w:val="single"/>
          <w:lang w:eastAsia="zh-CN"/>
        </w:rPr>
        <w:t>操作系统</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b w:val="0"/>
          <w:bCs w:val="0"/>
          <w:color w:val="auto"/>
          <w:kern w:val="0"/>
          <w:sz w:val="24"/>
          <w:highlight w:val="none"/>
          <w:u w:val="single"/>
          <w:lang w:val="en-US" w:eastAsia="zh-CN"/>
        </w:rPr>
        <w:t>软件和信息技术服务业</w:t>
      </w:r>
      <w:r>
        <w:rPr>
          <w:rFonts w:hint="eastAsia" w:ascii="仿宋" w:hAnsi="仿宋" w:eastAsia="仿宋" w:cs="仿宋"/>
          <w:color w:val="auto"/>
          <w:kern w:val="0"/>
          <w:sz w:val="24"/>
          <w:highlight w:val="none"/>
        </w:rPr>
        <w:t>行业</w:t>
      </w:r>
      <w:r>
        <w:rPr>
          <w:rFonts w:hint="eastAsia" w:ascii="仿宋" w:hAnsi="仿宋" w:eastAsia="仿宋" w:cs="仿宋"/>
          <w:color w:val="auto"/>
          <w:sz w:val="24"/>
          <w:highlight w:val="none"/>
        </w:rPr>
        <w:t xml:space="preserve">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530CE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b w:val="0"/>
          <w:bCs w:val="0"/>
          <w:color w:val="auto"/>
          <w:kern w:val="0"/>
          <w:sz w:val="24"/>
          <w:highlight w:val="none"/>
          <w:u w:val="single"/>
          <w:lang w:eastAsia="zh-CN"/>
        </w:rPr>
        <w:t>流式办公软件</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b w:val="0"/>
          <w:bCs w:val="0"/>
          <w:color w:val="auto"/>
          <w:kern w:val="0"/>
          <w:sz w:val="24"/>
          <w:highlight w:val="none"/>
          <w:u w:val="single"/>
          <w:lang w:val="en-US" w:eastAsia="zh-CN"/>
        </w:rPr>
        <w:t>软件和信息技术服务业</w:t>
      </w:r>
      <w:r>
        <w:rPr>
          <w:rFonts w:hint="eastAsia" w:ascii="仿宋" w:hAnsi="仿宋" w:eastAsia="仿宋" w:cs="仿宋"/>
          <w:color w:val="auto"/>
          <w:kern w:val="0"/>
          <w:sz w:val="24"/>
          <w:highlight w:val="none"/>
        </w:rPr>
        <w:t>行业</w:t>
      </w:r>
      <w:r>
        <w:rPr>
          <w:rFonts w:hint="eastAsia" w:ascii="仿宋" w:hAnsi="仿宋" w:eastAsia="仿宋" w:cs="仿宋"/>
          <w:color w:val="auto"/>
          <w:sz w:val="24"/>
          <w:highlight w:val="none"/>
        </w:rPr>
        <w:t xml:space="preserve">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178FD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b w:val="0"/>
          <w:bCs w:val="0"/>
          <w:color w:val="auto"/>
          <w:kern w:val="0"/>
          <w:sz w:val="24"/>
          <w:highlight w:val="none"/>
          <w:u w:val="single"/>
          <w:lang w:eastAsia="zh-CN"/>
        </w:rPr>
        <w:t>版式办公软件</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b w:val="0"/>
          <w:bCs w:val="0"/>
          <w:color w:val="auto"/>
          <w:kern w:val="0"/>
          <w:sz w:val="24"/>
          <w:highlight w:val="none"/>
          <w:u w:val="single"/>
          <w:lang w:val="en-US" w:eastAsia="zh-CN"/>
        </w:rPr>
        <w:t>软件和信息技术服务业</w:t>
      </w:r>
      <w:r>
        <w:rPr>
          <w:rFonts w:hint="eastAsia" w:ascii="仿宋" w:hAnsi="仿宋" w:eastAsia="仿宋" w:cs="仿宋"/>
          <w:color w:val="auto"/>
          <w:kern w:val="0"/>
          <w:sz w:val="24"/>
          <w:highlight w:val="none"/>
        </w:rPr>
        <w:t>行业</w:t>
      </w:r>
      <w:r>
        <w:rPr>
          <w:rFonts w:hint="eastAsia" w:ascii="仿宋" w:hAnsi="仿宋" w:eastAsia="仿宋" w:cs="仿宋"/>
          <w:color w:val="auto"/>
          <w:sz w:val="24"/>
          <w:highlight w:val="none"/>
        </w:rPr>
        <w:t xml:space="preserve">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FC537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b w:val="0"/>
          <w:bCs w:val="0"/>
          <w:color w:val="auto"/>
          <w:kern w:val="0"/>
          <w:sz w:val="24"/>
          <w:highlight w:val="none"/>
          <w:u w:val="single"/>
          <w:lang w:eastAsia="zh-CN"/>
        </w:rPr>
        <w:t>浏览器</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b w:val="0"/>
          <w:bCs w:val="0"/>
          <w:color w:val="auto"/>
          <w:kern w:val="0"/>
          <w:sz w:val="24"/>
          <w:highlight w:val="none"/>
          <w:u w:val="single"/>
          <w:lang w:val="en-US" w:eastAsia="zh-CN"/>
        </w:rPr>
        <w:t>软件和信息技术服务业</w:t>
      </w:r>
      <w:r>
        <w:rPr>
          <w:rFonts w:hint="eastAsia" w:ascii="仿宋" w:hAnsi="仿宋" w:eastAsia="仿宋" w:cs="仿宋"/>
          <w:color w:val="auto"/>
          <w:kern w:val="0"/>
          <w:sz w:val="24"/>
          <w:highlight w:val="none"/>
        </w:rPr>
        <w:t>行业</w:t>
      </w:r>
      <w:r>
        <w:rPr>
          <w:rFonts w:hint="eastAsia" w:ascii="仿宋" w:hAnsi="仿宋" w:eastAsia="仿宋" w:cs="仿宋"/>
          <w:color w:val="auto"/>
          <w:sz w:val="24"/>
          <w:highlight w:val="none"/>
        </w:rPr>
        <w:t xml:space="preserve">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AA010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CF377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AAC83AF">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7753C8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6353971">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4F43CBA1">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F0DBBB1">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219159">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155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7357">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7B91">
    <w:pPr>
      <w:pStyle w:val="43"/>
      <w:framePr w:wrap="around" w:vAnchor="text" w:hAnchor="margin" w:xAlign="right" w:y="1"/>
      <w:rPr>
        <w:rStyle w:val="73"/>
      </w:rPr>
    </w:pPr>
    <w:r>
      <w:fldChar w:fldCharType="begin"/>
    </w:r>
    <w:r>
      <w:rPr>
        <w:rStyle w:val="73"/>
      </w:rPr>
      <w:instrText xml:space="preserve">PAGE  </w:instrText>
    </w:r>
    <w:r>
      <w:fldChar w:fldCharType="end"/>
    </w:r>
  </w:p>
  <w:p w14:paraId="6D3A7A34">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3F01F">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7" w:name="_Toc164085800"/>
    <w:bookmarkStart w:id="48" w:name="_Toc131845147"/>
    <w:bookmarkStart w:id="49" w:name="_Toc36110187"/>
    <w:bookmarkStart w:id="50" w:name="_Toc91899912"/>
    <w:r>
      <w:rPr>
        <w:rFonts w:hint="eastAsia" w:ascii="仿宋_GB2312" w:eastAsia="仿宋_GB2312"/>
        <w:kern w:val="0"/>
        <w:szCs w:val="21"/>
      </w:rPr>
      <w:t xml:space="preserve"> 页</w:t>
    </w:r>
    <w:bookmarkEnd w:id="47"/>
    <w:bookmarkEnd w:id="48"/>
    <w:bookmarkEnd w:id="49"/>
    <w:bookmarkEnd w:id="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5096F">
    <w:pPr>
      <w:pStyle w:val="43"/>
      <w:framePr w:wrap="around" w:vAnchor="text" w:hAnchor="margin" w:xAlign="right" w:y="1"/>
      <w:rPr>
        <w:rStyle w:val="73"/>
      </w:rPr>
    </w:pPr>
    <w:r>
      <w:fldChar w:fldCharType="begin"/>
    </w:r>
    <w:r>
      <w:rPr>
        <w:rStyle w:val="73"/>
      </w:rPr>
      <w:instrText xml:space="preserve">PAGE  </w:instrText>
    </w:r>
    <w:r>
      <w:fldChar w:fldCharType="end"/>
    </w:r>
  </w:p>
  <w:p w14:paraId="3DA07E96">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AE4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A38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58D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32E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F5C9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85F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1D5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097F8">
    <w:pPr>
      <w:pStyle w:val="44"/>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3303">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ACB3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D407">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A324">
    <w:pPr>
      <w:pStyle w:val="44"/>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A626">
    <w:pPr>
      <w:pStyle w:val="44"/>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B922D">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B12C">
    <w:pPr>
      <w:pStyle w:val="44"/>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890BD">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79341">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48B4E"/>
    <w:multiLevelType w:val="singleLevel"/>
    <w:tmpl w:val="D8F48B4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WQ1MDg1MmEyZDNjMzU1ODk3M2NhNmZlZjAxM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6D2546"/>
    <w:rsid w:val="019F7441"/>
    <w:rsid w:val="01B37585"/>
    <w:rsid w:val="01D55165"/>
    <w:rsid w:val="01DF6BF8"/>
    <w:rsid w:val="01EC2C57"/>
    <w:rsid w:val="020767D3"/>
    <w:rsid w:val="023B48C7"/>
    <w:rsid w:val="025F0711"/>
    <w:rsid w:val="026B2E25"/>
    <w:rsid w:val="02824D4D"/>
    <w:rsid w:val="02DC4B10"/>
    <w:rsid w:val="02DD76CE"/>
    <w:rsid w:val="02F36323"/>
    <w:rsid w:val="02F5619C"/>
    <w:rsid w:val="0326446A"/>
    <w:rsid w:val="032D5555"/>
    <w:rsid w:val="036634D2"/>
    <w:rsid w:val="03BE6034"/>
    <w:rsid w:val="03DD35E4"/>
    <w:rsid w:val="04076900"/>
    <w:rsid w:val="041A5A3B"/>
    <w:rsid w:val="042311BA"/>
    <w:rsid w:val="042B157A"/>
    <w:rsid w:val="044D2C6F"/>
    <w:rsid w:val="04656EB0"/>
    <w:rsid w:val="048F763B"/>
    <w:rsid w:val="049F330E"/>
    <w:rsid w:val="04AA775C"/>
    <w:rsid w:val="04AF1889"/>
    <w:rsid w:val="04F66F48"/>
    <w:rsid w:val="05251E14"/>
    <w:rsid w:val="05804C58"/>
    <w:rsid w:val="05A16594"/>
    <w:rsid w:val="05A7762D"/>
    <w:rsid w:val="05EE1EB0"/>
    <w:rsid w:val="060E5941"/>
    <w:rsid w:val="06110FAF"/>
    <w:rsid w:val="06493CA7"/>
    <w:rsid w:val="065A6178"/>
    <w:rsid w:val="066F1CF3"/>
    <w:rsid w:val="06930BB8"/>
    <w:rsid w:val="069F005B"/>
    <w:rsid w:val="06BB53C5"/>
    <w:rsid w:val="07245D42"/>
    <w:rsid w:val="07264C62"/>
    <w:rsid w:val="07351E35"/>
    <w:rsid w:val="0779354C"/>
    <w:rsid w:val="08061376"/>
    <w:rsid w:val="08324247"/>
    <w:rsid w:val="08452D77"/>
    <w:rsid w:val="086401F8"/>
    <w:rsid w:val="08751CAA"/>
    <w:rsid w:val="087E4C40"/>
    <w:rsid w:val="08892439"/>
    <w:rsid w:val="088D6185"/>
    <w:rsid w:val="08903AAB"/>
    <w:rsid w:val="08A871D0"/>
    <w:rsid w:val="08D66AD6"/>
    <w:rsid w:val="08DA33A3"/>
    <w:rsid w:val="08E80F13"/>
    <w:rsid w:val="09335624"/>
    <w:rsid w:val="0944690F"/>
    <w:rsid w:val="095011A8"/>
    <w:rsid w:val="09535675"/>
    <w:rsid w:val="095F057D"/>
    <w:rsid w:val="09642282"/>
    <w:rsid w:val="09733572"/>
    <w:rsid w:val="09772C16"/>
    <w:rsid w:val="098353B5"/>
    <w:rsid w:val="09A92330"/>
    <w:rsid w:val="09B06B87"/>
    <w:rsid w:val="09C13146"/>
    <w:rsid w:val="09E04166"/>
    <w:rsid w:val="0A1C0718"/>
    <w:rsid w:val="0A3E7710"/>
    <w:rsid w:val="0A5B7E63"/>
    <w:rsid w:val="0A8F3FD6"/>
    <w:rsid w:val="0AA374A5"/>
    <w:rsid w:val="0AAB7649"/>
    <w:rsid w:val="0ABC5606"/>
    <w:rsid w:val="0AD16319"/>
    <w:rsid w:val="0AF90F6A"/>
    <w:rsid w:val="0B30404E"/>
    <w:rsid w:val="0B4C6C14"/>
    <w:rsid w:val="0B547599"/>
    <w:rsid w:val="0B631A88"/>
    <w:rsid w:val="0B683D45"/>
    <w:rsid w:val="0B7F3F11"/>
    <w:rsid w:val="0B884417"/>
    <w:rsid w:val="0BBE62B3"/>
    <w:rsid w:val="0BF6188C"/>
    <w:rsid w:val="0BF73C91"/>
    <w:rsid w:val="0C170175"/>
    <w:rsid w:val="0C1F16AD"/>
    <w:rsid w:val="0C571A41"/>
    <w:rsid w:val="0C571AF9"/>
    <w:rsid w:val="0C5C1171"/>
    <w:rsid w:val="0C5E1CBC"/>
    <w:rsid w:val="0C615B50"/>
    <w:rsid w:val="0C7767D9"/>
    <w:rsid w:val="0C8445DA"/>
    <w:rsid w:val="0C87121B"/>
    <w:rsid w:val="0CC007F7"/>
    <w:rsid w:val="0CC617AC"/>
    <w:rsid w:val="0CE618DF"/>
    <w:rsid w:val="0CE95576"/>
    <w:rsid w:val="0CFE707A"/>
    <w:rsid w:val="0D063BDA"/>
    <w:rsid w:val="0D08375F"/>
    <w:rsid w:val="0D184CFB"/>
    <w:rsid w:val="0D4A7419"/>
    <w:rsid w:val="0D827401"/>
    <w:rsid w:val="0D84094E"/>
    <w:rsid w:val="0D8A00E9"/>
    <w:rsid w:val="0D8D589E"/>
    <w:rsid w:val="0DA01C73"/>
    <w:rsid w:val="0DC66717"/>
    <w:rsid w:val="0DD63300"/>
    <w:rsid w:val="0DF50604"/>
    <w:rsid w:val="0DF702FE"/>
    <w:rsid w:val="0E060E51"/>
    <w:rsid w:val="0E5604B2"/>
    <w:rsid w:val="0E5D40D5"/>
    <w:rsid w:val="0E5E1C72"/>
    <w:rsid w:val="0E6D5D79"/>
    <w:rsid w:val="0E9D0089"/>
    <w:rsid w:val="0EB803EE"/>
    <w:rsid w:val="0EDE5C9B"/>
    <w:rsid w:val="0EF94D4B"/>
    <w:rsid w:val="0F0873C5"/>
    <w:rsid w:val="0F4958DC"/>
    <w:rsid w:val="0F515DF7"/>
    <w:rsid w:val="0F596BA8"/>
    <w:rsid w:val="0F6248D2"/>
    <w:rsid w:val="0F693536"/>
    <w:rsid w:val="0F7B0511"/>
    <w:rsid w:val="0F7B76D9"/>
    <w:rsid w:val="0F816ACD"/>
    <w:rsid w:val="0F9832DB"/>
    <w:rsid w:val="0FBF3FD2"/>
    <w:rsid w:val="0FBF7FF3"/>
    <w:rsid w:val="10082784"/>
    <w:rsid w:val="104D0CD6"/>
    <w:rsid w:val="10646583"/>
    <w:rsid w:val="107D4B15"/>
    <w:rsid w:val="10864295"/>
    <w:rsid w:val="108A3C80"/>
    <w:rsid w:val="10C26171"/>
    <w:rsid w:val="10C70674"/>
    <w:rsid w:val="10F33360"/>
    <w:rsid w:val="10FC16EA"/>
    <w:rsid w:val="110F1D40"/>
    <w:rsid w:val="11266F33"/>
    <w:rsid w:val="118963A1"/>
    <w:rsid w:val="118D1DC1"/>
    <w:rsid w:val="11B52B07"/>
    <w:rsid w:val="11C6522A"/>
    <w:rsid w:val="11CB5870"/>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47DE5"/>
    <w:rsid w:val="141008D8"/>
    <w:rsid w:val="14125FE6"/>
    <w:rsid w:val="146D271E"/>
    <w:rsid w:val="14824A9F"/>
    <w:rsid w:val="14982588"/>
    <w:rsid w:val="149A5AD9"/>
    <w:rsid w:val="14A7619D"/>
    <w:rsid w:val="14BB3567"/>
    <w:rsid w:val="14C81A92"/>
    <w:rsid w:val="14F96B98"/>
    <w:rsid w:val="150536C3"/>
    <w:rsid w:val="150C1963"/>
    <w:rsid w:val="151447A0"/>
    <w:rsid w:val="154A6454"/>
    <w:rsid w:val="15762120"/>
    <w:rsid w:val="15A77063"/>
    <w:rsid w:val="15C67171"/>
    <w:rsid w:val="16A8729C"/>
    <w:rsid w:val="16B33777"/>
    <w:rsid w:val="16BC70A7"/>
    <w:rsid w:val="16C6339E"/>
    <w:rsid w:val="16EA17B8"/>
    <w:rsid w:val="17223DBB"/>
    <w:rsid w:val="172F2D79"/>
    <w:rsid w:val="17557BEF"/>
    <w:rsid w:val="17D349C1"/>
    <w:rsid w:val="17FBD389"/>
    <w:rsid w:val="18233357"/>
    <w:rsid w:val="1830729E"/>
    <w:rsid w:val="1870062C"/>
    <w:rsid w:val="18817102"/>
    <w:rsid w:val="18830A15"/>
    <w:rsid w:val="18852B28"/>
    <w:rsid w:val="188B5321"/>
    <w:rsid w:val="18A63700"/>
    <w:rsid w:val="196071E6"/>
    <w:rsid w:val="19932372"/>
    <w:rsid w:val="19A20DD5"/>
    <w:rsid w:val="19AE03F1"/>
    <w:rsid w:val="1A071A03"/>
    <w:rsid w:val="1A1F16AE"/>
    <w:rsid w:val="1A3B5C77"/>
    <w:rsid w:val="1A605DDC"/>
    <w:rsid w:val="1A984BAD"/>
    <w:rsid w:val="1AB8220E"/>
    <w:rsid w:val="1AE4166C"/>
    <w:rsid w:val="1AF06CFB"/>
    <w:rsid w:val="1AF11B8D"/>
    <w:rsid w:val="1AF78A5F"/>
    <w:rsid w:val="1B11359C"/>
    <w:rsid w:val="1B2A271F"/>
    <w:rsid w:val="1B307243"/>
    <w:rsid w:val="1B530544"/>
    <w:rsid w:val="1B713184"/>
    <w:rsid w:val="1B83082F"/>
    <w:rsid w:val="1BA209CF"/>
    <w:rsid w:val="1BB4777D"/>
    <w:rsid w:val="1BD75AB8"/>
    <w:rsid w:val="1BF36361"/>
    <w:rsid w:val="1C0459C2"/>
    <w:rsid w:val="1C1B3B4A"/>
    <w:rsid w:val="1C88086E"/>
    <w:rsid w:val="1C8F2F9F"/>
    <w:rsid w:val="1D266CE1"/>
    <w:rsid w:val="1D3963AF"/>
    <w:rsid w:val="1D55566A"/>
    <w:rsid w:val="1D6A673C"/>
    <w:rsid w:val="1D911859"/>
    <w:rsid w:val="1D9247AE"/>
    <w:rsid w:val="1DB567EC"/>
    <w:rsid w:val="1DF51A98"/>
    <w:rsid w:val="1E1C7453"/>
    <w:rsid w:val="1E3D060F"/>
    <w:rsid w:val="1E3F7D2E"/>
    <w:rsid w:val="1E4134E4"/>
    <w:rsid w:val="1E5062B3"/>
    <w:rsid w:val="1E523514"/>
    <w:rsid w:val="1E714A66"/>
    <w:rsid w:val="1E802593"/>
    <w:rsid w:val="1E8B6156"/>
    <w:rsid w:val="1EA703CC"/>
    <w:rsid w:val="1EB7330C"/>
    <w:rsid w:val="1F0A0FF3"/>
    <w:rsid w:val="1F5576E3"/>
    <w:rsid w:val="1F5771FF"/>
    <w:rsid w:val="1F6D18A3"/>
    <w:rsid w:val="1FB060A0"/>
    <w:rsid w:val="1FDF3013"/>
    <w:rsid w:val="1FE868A9"/>
    <w:rsid w:val="20034907"/>
    <w:rsid w:val="200A4FE2"/>
    <w:rsid w:val="201120ED"/>
    <w:rsid w:val="20173E4B"/>
    <w:rsid w:val="203D6F7A"/>
    <w:rsid w:val="204E48BC"/>
    <w:rsid w:val="20761D66"/>
    <w:rsid w:val="208921B3"/>
    <w:rsid w:val="20973DEB"/>
    <w:rsid w:val="20B26522"/>
    <w:rsid w:val="20B44310"/>
    <w:rsid w:val="211116EB"/>
    <w:rsid w:val="216133FC"/>
    <w:rsid w:val="21957C48"/>
    <w:rsid w:val="21C1200C"/>
    <w:rsid w:val="21D56769"/>
    <w:rsid w:val="21E52EF3"/>
    <w:rsid w:val="21FB5D7B"/>
    <w:rsid w:val="22015E94"/>
    <w:rsid w:val="220B1C3D"/>
    <w:rsid w:val="221D1D20"/>
    <w:rsid w:val="22334A87"/>
    <w:rsid w:val="22BE6801"/>
    <w:rsid w:val="233500BF"/>
    <w:rsid w:val="23377FF7"/>
    <w:rsid w:val="236B425F"/>
    <w:rsid w:val="2378555E"/>
    <w:rsid w:val="23836192"/>
    <w:rsid w:val="23901F29"/>
    <w:rsid w:val="239C0061"/>
    <w:rsid w:val="23A40E61"/>
    <w:rsid w:val="23B908A4"/>
    <w:rsid w:val="23E95BEF"/>
    <w:rsid w:val="23FD0064"/>
    <w:rsid w:val="242650A4"/>
    <w:rsid w:val="24476BBD"/>
    <w:rsid w:val="245375B0"/>
    <w:rsid w:val="24642C0A"/>
    <w:rsid w:val="24B22173"/>
    <w:rsid w:val="24B95AD9"/>
    <w:rsid w:val="24BE24DA"/>
    <w:rsid w:val="24CF5825"/>
    <w:rsid w:val="24D663E6"/>
    <w:rsid w:val="24D77F2B"/>
    <w:rsid w:val="2514088A"/>
    <w:rsid w:val="254136F1"/>
    <w:rsid w:val="258B00E2"/>
    <w:rsid w:val="25A917A6"/>
    <w:rsid w:val="25BE27CC"/>
    <w:rsid w:val="25CC175F"/>
    <w:rsid w:val="25F74A5C"/>
    <w:rsid w:val="2628662C"/>
    <w:rsid w:val="262D45DE"/>
    <w:rsid w:val="26871DC8"/>
    <w:rsid w:val="26A53EF9"/>
    <w:rsid w:val="26A94201"/>
    <w:rsid w:val="26AC274F"/>
    <w:rsid w:val="26F79473"/>
    <w:rsid w:val="27044A29"/>
    <w:rsid w:val="271D34C8"/>
    <w:rsid w:val="276142BF"/>
    <w:rsid w:val="27783712"/>
    <w:rsid w:val="27907362"/>
    <w:rsid w:val="28333E1D"/>
    <w:rsid w:val="28441A80"/>
    <w:rsid w:val="28454BD6"/>
    <w:rsid w:val="28455253"/>
    <w:rsid w:val="28473E02"/>
    <w:rsid w:val="28551971"/>
    <w:rsid w:val="285B1C53"/>
    <w:rsid w:val="289F7086"/>
    <w:rsid w:val="28C32028"/>
    <w:rsid w:val="28CC490F"/>
    <w:rsid w:val="28DE40AA"/>
    <w:rsid w:val="29345E77"/>
    <w:rsid w:val="29363ABF"/>
    <w:rsid w:val="294C65AD"/>
    <w:rsid w:val="29806583"/>
    <w:rsid w:val="298B3C4C"/>
    <w:rsid w:val="29F26D24"/>
    <w:rsid w:val="2A15033F"/>
    <w:rsid w:val="2A1662C1"/>
    <w:rsid w:val="2A1C7367"/>
    <w:rsid w:val="2A2815FA"/>
    <w:rsid w:val="2A6D6092"/>
    <w:rsid w:val="2A7D76B4"/>
    <w:rsid w:val="2B437463"/>
    <w:rsid w:val="2B7807EE"/>
    <w:rsid w:val="2B966A97"/>
    <w:rsid w:val="2BA50BF7"/>
    <w:rsid w:val="2BBF00EC"/>
    <w:rsid w:val="2BC37CFD"/>
    <w:rsid w:val="2BD5237F"/>
    <w:rsid w:val="2BE536CE"/>
    <w:rsid w:val="2BE758D9"/>
    <w:rsid w:val="2C09049E"/>
    <w:rsid w:val="2C0A653C"/>
    <w:rsid w:val="2C191F85"/>
    <w:rsid w:val="2CAB3828"/>
    <w:rsid w:val="2CE82D6F"/>
    <w:rsid w:val="2D343236"/>
    <w:rsid w:val="2D3EDEDB"/>
    <w:rsid w:val="2D610589"/>
    <w:rsid w:val="2DD15014"/>
    <w:rsid w:val="2DF72DE4"/>
    <w:rsid w:val="2E0220AF"/>
    <w:rsid w:val="2E4B082A"/>
    <w:rsid w:val="2E5D4E86"/>
    <w:rsid w:val="2E5D790B"/>
    <w:rsid w:val="2E9A3C18"/>
    <w:rsid w:val="2EBB0FEE"/>
    <w:rsid w:val="2EC63002"/>
    <w:rsid w:val="2F0A6B38"/>
    <w:rsid w:val="2F0B211E"/>
    <w:rsid w:val="2F367B81"/>
    <w:rsid w:val="2F946CCB"/>
    <w:rsid w:val="2FD25781"/>
    <w:rsid w:val="2FDC745C"/>
    <w:rsid w:val="2FE14A80"/>
    <w:rsid w:val="2FEFE0FD"/>
    <w:rsid w:val="2FFD7934"/>
    <w:rsid w:val="30504DFB"/>
    <w:rsid w:val="30733ACD"/>
    <w:rsid w:val="308C3862"/>
    <w:rsid w:val="309379D8"/>
    <w:rsid w:val="30A270F7"/>
    <w:rsid w:val="30DF1478"/>
    <w:rsid w:val="30EC586F"/>
    <w:rsid w:val="31012C04"/>
    <w:rsid w:val="31933ADE"/>
    <w:rsid w:val="319A5063"/>
    <w:rsid w:val="319C6071"/>
    <w:rsid w:val="31AC537E"/>
    <w:rsid w:val="31D433E1"/>
    <w:rsid w:val="31E3679B"/>
    <w:rsid w:val="31E732FD"/>
    <w:rsid w:val="324B0876"/>
    <w:rsid w:val="32517576"/>
    <w:rsid w:val="32696CB3"/>
    <w:rsid w:val="32BE5C2C"/>
    <w:rsid w:val="32FB6478"/>
    <w:rsid w:val="33263B3F"/>
    <w:rsid w:val="336963EB"/>
    <w:rsid w:val="33816EEB"/>
    <w:rsid w:val="33CB4B14"/>
    <w:rsid w:val="33EB55CD"/>
    <w:rsid w:val="33EC4C02"/>
    <w:rsid w:val="340D2360"/>
    <w:rsid w:val="3410665D"/>
    <w:rsid w:val="34211214"/>
    <w:rsid w:val="342E63AB"/>
    <w:rsid w:val="348F0527"/>
    <w:rsid w:val="34950E68"/>
    <w:rsid w:val="34986E94"/>
    <w:rsid w:val="34AF62C9"/>
    <w:rsid w:val="34CB4388"/>
    <w:rsid w:val="34FA6E12"/>
    <w:rsid w:val="354D7158"/>
    <w:rsid w:val="358D5588"/>
    <w:rsid w:val="363A3B40"/>
    <w:rsid w:val="365302AE"/>
    <w:rsid w:val="36607A0A"/>
    <w:rsid w:val="366E227C"/>
    <w:rsid w:val="366F2E0D"/>
    <w:rsid w:val="367B6A5C"/>
    <w:rsid w:val="369E361B"/>
    <w:rsid w:val="36A74ADA"/>
    <w:rsid w:val="36AD60D5"/>
    <w:rsid w:val="36B224F9"/>
    <w:rsid w:val="36DF505F"/>
    <w:rsid w:val="36EC0CC9"/>
    <w:rsid w:val="37031F9E"/>
    <w:rsid w:val="37377380"/>
    <w:rsid w:val="373F410B"/>
    <w:rsid w:val="37767C37"/>
    <w:rsid w:val="37D811B9"/>
    <w:rsid w:val="37EE7094"/>
    <w:rsid w:val="37FFB9B7"/>
    <w:rsid w:val="38296C89"/>
    <w:rsid w:val="383002EB"/>
    <w:rsid w:val="38586797"/>
    <w:rsid w:val="38BC0149"/>
    <w:rsid w:val="38D87D1C"/>
    <w:rsid w:val="38EF7652"/>
    <w:rsid w:val="393F499E"/>
    <w:rsid w:val="39636459"/>
    <w:rsid w:val="396B7F6C"/>
    <w:rsid w:val="397E76E1"/>
    <w:rsid w:val="39B417A9"/>
    <w:rsid w:val="39BC7D04"/>
    <w:rsid w:val="39FA6830"/>
    <w:rsid w:val="39FC5695"/>
    <w:rsid w:val="3A006D8E"/>
    <w:rsid w:val="3A054622"/>
    <w:rsid w:val="3A2B2111"/>
    <w:rsid w:val="3A3651E5"/>
    <w:rsid w:val="3A6E1FD0"/>
    <w:rsid w:val="3A744481"/>
    <w:rsid w:val="3A772A1D"/>
    <w:rsid w:val="3A8C7BEF"/>
    <w:rsid w:val="3A906246"/>
    <w:rsid w:val="3AD73444"/>
    <w:rsid w:val="3B20692C"/>
    <w:rsid w:val="3B2349B7"/>
    <w:rsid w:val="3B3A1CDA"/>
    <w:rsid w:val="3B616CFF"/>
    <w:rsid w:val="3B6259F6"/>
    <w:rsid w:val="3B976654"/>
    <w:rsid w:val="3BC01EFC"/>
    <w:rsid w:val="3BCA786A"/>
    <w:rsid w:val="3BD31E2F"/>
    <w:rsid w:val="3BF15831"/>
    <w:rsid w:val="3C105946"/>
    <w:rsid w:val="3C471448"/>
    <w:rsid w:val="3C5F759A"/>
    <w:rsid w:val="3C6436E5"/>
    <w:rsid w:val="3C6C525A"/>
    <w:rsid w:val="3CCE23CB"/>
    <w:rsid w:val="3CD17D17"/>
    <w:rsid w:val="3D3C7F39"/>
    <w:rsid w:val="3D440F09"/>
    <w:rsid w:val="3D4504A0"/>
    <w:rsid w:val="3D8734BB"/>
    <w:rsid w:val="3D9A11D4"/>
    <w:rsid w:val="3DA16D89"/>
    <w:rsid w:val="3DA364BE"/>
    <w:rsid w:val="3DBAA2E5"/>
    <w:rsid w:val="3DE041CB"/>
    <w:rsid w:val="3E0D48F6"/>
    <w:rsid w:val="3E1868B4"/>
    <w:rsid w:val="3E377251"/>
    <w:rsid w:val="3E42664B"/>
    <w:rsid w:val="3E5A7334"/>
    <w:rsid w:val="3E7B5D6B"/>
    <w:rsid w:val="3E800920"/>
    <w:rsid w:val="3E843E66"/>
    <w:rsid w:val="3E8F51FE"/>
    <w:rsid w:val="3E926F87"/>
    <w:rsid w:val="3E9A59DE"/>
    <w:rsid w:val="3EAF4836"/>
    <w:rsid w:val="3EC33DFA"/>
    <w:rsid w:val="3F060E16"/>
    <w:rsid w:val="3F0837D9"/>
    <w:rsid w:val="3F1D1096"/>
    <w:rsid w:val="3F2F0234"/>
    <w:rsid w:val="3F6363FE"/>
    <w:rsid w:val="3F756B8F"/>
    <w:rsid w:val="3F95482B"/>
    <w:rsid w:val="3FA17924"/>
    <w:rsid w:val="3FB672B7"/>
    <w:rsid w:val="3FFF81B6"/>
    <w:rsid w:val="4019356B"/>
    <w:rsid w:val="40592157"/>
    <w:rsid w:val="406E1CAE"/>
    <w:rsid w:val="40A0133A"/>
    <w:rsid w:val="40C31A53"/>
    <w:rsid w:val="40FF545D"/>
    <w:rsid w:val="410067C8"/>
    <w:rsid w:val="418F0D2A"/>
    <w:rsid w:val="41D01505"/>
    <w:rsid w:val="41F23042"/>
    <w:rsid w:val="41F374E8"/>
    <w:rsid w:val="42474939"/>
    <w:rsid w:val="424C3C57"/>
    <w:rsid w:val="42613FF3"/>
    <w:rsid w:val="42660D96"/>
    <w:rsid w:val="428667D2"/>
    <w:rsid w:val="42CD1CE0"/>
    <w:rsid w:val="42E1381E"/>
    <w:rsid w:val="42E61CCC"/>
    <w:rsid w:val="42ED6459"/>
    <w:rsid w:val="42FE58DD"/>
    <w:rsid w:val="43174B3D"/>
    <w:rsid w:val="434B790E"/>
    <w:rsid w:val="4360274F"/>
    <w:rsid w:val="43835608"/>
    <w:rsid w:val="43977AB6"/>
    <w:rsid w:val="439A302D"/>
    <w:rsid w:val="43A3342B"/>
    <w:rsid w:val="43B909D3"/>
    <w:rsid w:val="43C77C27"/>
    <w:rsid w:val="43DE09EE"/>
    <w:rsid w:val="43F565F9"/>
    <w:rsid w:val="44002FAD"/>
    <w:rsid w:val="44287F9B"/>
    <w:rsid w:val="449101DD"/>
    <w:rsid w:val="44DE1391"/>
    <w:rsid w:val="45091C30"/>
    <w:rsid w:val="451B225C"/>
    <w:rsid w:val="452410C9"/>
    <w:rsid w:val="45317DFB"/>
    <w:rsid w:val="45425A4E"/>
    <w:rsid w:val="456D3CE4"/>
    <w:rsid w:val="4579042C"/>
    <w:rsid w:val="457F0571"/>
    <w:rsid w:val="45851176"/>
    <w:rsid w:val="45C63B94"/>
    <w:rsid w:val="460E7DA5"/>
    <w:rsid w:val="46422483"/>
    <w:rsid w:val="4659254A"/>
    <w:rsid w:val="465B0637"/>
    <w:rsid w:val="465E3F0D"/>
    <w:rsid w:val="466A16E6"/>
    <w:rsid w:val="46893F2B"/>
    <w:rsid w:val="469E6895"/>
    <w:rsid w:val="46C4686E"/>
    <w:rsid w:val="46CB64CF"/>
    <w:rsid w:val="472C0120"/>
    <w:rsid w:val="47350B92"/>
    <w:rsid w:val="475C24EB"/>
    <w:rsid w:val="477B778F"/>
    <w:rsid w:val="478203EC"/>
    <w:rsid w:val="47B025FA"/>
    <w:rsid w:val="4809698F"/>
    <w:rsid w:val="4811697D"/>
    <w:rsid w:val="487A3E25"/>
    <w:rsid w:val="488B5503"/>
    <w:rsid w:val="48937E21"/>
    <w:rsid w:val="489A0361"/>
    <w:rsid w:val="48B94FF3"/>
    <w:rsid w:val="48E37AAB"/>
    <w:rsid w:val="48E7036A"/>
    <w:rsid w:val="48FD4B4C"/>
    <w:rsid w:val="490A68E0"/>
    <w:rsid w:val="491055FE"/>
    <w:rsid w:val="495E2474"/>
    <w:rsid w:val="495F5B3E"/>
    <w:rsid w:val="496F77D7"/>
    <w:rsid w:val="497654FD"/>
    <w:rsid w:val="49B64211"/>
    <w:rsid w:val="49B80432"/>
    <w:rsid w:val="49F6167F"/>
    <w:rsid w:val="4A064FA0"/>
    <w:rsid w:val="4A16615C"/>
    <w:rsid w:val="4A4424D7"/>
    <w:rsid w:val="4AB82D0F"/>
    <w:rsid w:val="4AEB7664"/>
    <w:rsid w:val="4AFD7C19"/>
    <w:rsid w:val="4B0567D1"/>
    <w:rsid w:val="4B236AAE"/>
    <w:rsid w:val="4B5641B1"/>
    <w:rsid w:val="4B6C33DB"/>
    <w:rsid w:val="4B707271"/>
    <w:rsid w:val="4B9739F7"/>
    <w:rsid w:val="4BBD4494"/>
    <w:rsid w:val="4BEE2503"/>
    <w:rsid w:val="4C245A30"/>
    <w:rsid w:val="4C5D11DF"/>
    <w:rsid w:val="4CB6685F"/>
    <w:rsid w:val="4CB7DEC8"/>
    <w:rsid w:val="4CC367FE"/>
    <w:rsid w:val="4D077F3C"/>
    <w:rsid w:val="4D123355"/>
    <w:rsid w:val="4D2A3B31"/>
    <w:rsid w:val="4D312C52"/>
    <w:rsid w:val="4D8D46D3"/>
    <w:rsid w:val="4D905305"/>
    <w:rsid w:val="4D964A72"/>
    <w:rsid w:val="4D9C1254"/>
    <w:rsid w:val="4D9C6E2F"/>
    <w:rsid w:val="4E65491C"/>
    <w:rsid w:val="4E693057"/>
    <w:rsid w:val="4E793892"/>
    <w:rsid w:val="4E800872"/>
    <w:rsid w:val="4E915170"/>
    <w:rsid w:val="4EC5306C"/>
    <w:rsid w:val="4EC569ED"/>
    <w:rsid w:val="4ED50EA1"/>
    <w:rsid w:val="4ED7026C"/>
    <w:rsid w:val="4EEC050C"/>
    <w:rsid w:val="4F104EC3"/>
    <w:rsid w:val="4F1FBC2F"/>
    <w:rsid w:val="4F47354A"/>
    <w:rsid w:val="4F911C54"/>
    <w:rsid w:val="4FE625E0"/>
    <w:rsid w:val="50114CF8"/>
    <w:rsid w:val="5021480F"/>
    <w:rsid w:val="50420C1C"/>
    <w:rsid w:val="50962ECB"/>
    <w:rsid w:val="50A42E38"/>
    <w:rsid w:val="50A4577F"/>
    <w:rsid w:val="50B73D1F"/>
    <w:rsid w:val="50BD5BC9"/>
    <w:rsid w:val="50C11EEE"/>
    <w:rsid w:val="50E97CFC"/>
    <w:rsid w:val="50FA4028"/>
    <w:rsid w:val="510D65B7"/>
    <w:rsid w:val="510E36AA"/>
    <w:rsid w:val="511157AB"/>
    <w:rsid w:val="5142540C"/>
    <w:rsid w:val="518832C8"/>
    <w:rsid w:val="519D3C50"/>
    <w:rsid w:val="51A0432A"/>
    <w:rsid w:val="51A86090"/>
    <w:rsid w:val="51B7396D"/>
    <w:rsid w:val="51FED7AB"/>
    <w:rsid w:val="522E4CC3"/>
    <w:rsid w:val="5244713B"/>
    <w:rsid w:val="52615633"/>
    <w:rsid w:val="526F4DE4"/>
    <w:rsid w:val="52977FD4"/>
    <w:rsid w:val="52A25790"/>
    <w:rsid w:val="52A96B6F"/>
    <w:rsid w:val="52B45975"/>
    <w:rsid w:val="52D94AA4"/>
    <w:rsid w:val="52EA3A62"/>
    <w:rsid w:val="52F50BB8"/>
    <w:rsid w:val="53097272"/>
    <w:rsid w:val="53414BAD"/>
    <w:rsid w:val="53544462"/>
    <w:rsid w:val="537C7B87"/>
    <w:rsid w:val="5397158E"/>
    <w:rsid w:val="54013861"/>
    <w:rsid w:val="54487265"/>
    <w:rsid w:val="544D6070"/>
    <w:rsid w:val="54605E1E"/>
    <w:rsid w:val="54B3506A"/>
    <w:rsid w:val="54CA0D16"/>
    <w:rsid w:val="54DD4057"/>
    <w:rsid w:val="54E7490F"/>
    <w:rsid w:val="550764A4"/>
    <w:rsid w:val="550B2BF6"/>
    <w:rsid w:val="55214EB5"/>
    <w:rsid w:val="552A2BBF"/>
    <w:rsid w:val="55364EFD"/>
    <w:rsid w:val="555D4828"/>
    <w:rsid w:val="557A4C8B"/>
    <w:rsid w:val="558931E1"/>
    <w:rsid w:val="55923347"/>
    <w:rsid w:val="55925180"/>
    <w:rsid w:val="55983B1B"/>
    <w:rsid w:val="55A8376B"/>
    <w:rsid w:val="55DC29B6"/>
    <w:rsid w:val="55DD4241"/>
    <w:rsid w:val="566B6D1E"/>
    <w:rsid w:val="56A7044E"/>
    <w:rsid w:val="57032A2C"/>
    <w:rsid w:val="570452C9"/>
    <w:rsid w:val="570F5219"/>
    <w:rsid w:val="575D12B5"/>
    <w:rsid w:val="57610A87"/>
    <w:rsid w:val="577B1140"/>
    <w:rsid w:val="577B7F21"/>
    <w:rsid w:val="577F181B"/>
    <w:rsid w:val="57921984"/>
    <w:rsid w:val="579737F0"/>
    <w:rsid w:val="57AB7B30"/>
    <w:rsid w:val="57ABBF63"/>
    <w:rsid w:val="57AF5251"/>
    <w:rsid w:val="57B26373"/>
    <w:rsid w:val="57B63F04"/>
    <w:rsid w:val="57CD20C2"/>
    <w:rsid w:val="57D675AB"/>
    <w:rsid w:val="57D95FDD"/>
    <w:rsid w:val="57EFA479"/>
    <w:rsid w:val="57F74701"/>
    <w:rsid w:val="582708F3"/>
    <w:rsid w:val="58917D2F"/>
    <w:rsid w:val="5894085C"/>
    <w:rsid w:val="58A24379"/>
    <w:rsid w:val="58AB38EC"/>
    <w:rsid w:val="58AE4F0C"/>
    <w:rsid w:val="58B85899"/>
    <w:rsid w:val="58E363A9"/>
    <w:rsid w:val="58F1630F"/>
    <w:rsid w:val="595E1678"/>
    <w:rsid w:val="596929E8"/>
    <w:rsid w:val="596D5BD4"/>
    <w:rsid w:val="597E3DD8"/>
    <w:rsid w:val="59F80043"/>
    <w:rsid w:val="5A09252F"/>
    <w:rsid w:val="5A0B2778"/>
    <w:rsid w:val="5A156B40"/>
    <w:rsid w:val="5A2A7C7B"/>
    <w:rsid w:val="5A3E2560"/>
    <w:rsid w:val="5A504131"/>
    <w:rsid w:val="5A5D3B6E"/>
    <w:rsid w:val="5A637A76"/>
    <w:rsid w:val="5A6D33BA"/>
    <w:rsid w:val="5A792B1F"/>
    <w:rsid w:val="5A874767"/>
    <w:rsid w:val="5AA85BE2"/>
    <w:rsid w:val="5AAD6F28"/>
    <w:rsid w:val="5AD63A24"/>
    <w:rsid w:val="5B2E1A1D"/>
    <w:rsid w:val="5B811D81"/>
    <w:rsid w:val="5B835357"/>
    <w:rsid w:val="5B843A1C"/>
    <w:rsid w:val="5B873E3F"/>
    <w:rsid w:val="5BB2213F"/>
    <w:rsid w:val="5BEF01FA"/>
    <w:rsid w:val="5C02690E"/>
    <w:rsid w:val="5C196DA7"/>
    <w:rsid w:val="5C2A048C"/>
    <w:rsid w:val="5C720589"/>
    <w:rsid w:val="5C80234E"/>
    <w:rsid w:val="5C8A680C"/>
    <w:rsid w:val="5D0C4701"/>
    <w:rsid w:val="5D0F0395"/>
    <w:rsid w:val="5D221076"/>
    <w:rsid w:val="5D235B2D"/>
    <w:rsid w:val="5D397964"/>
    <w:rsid w:val="5D544917"/>
    <w:rsid w:val="5D5A391C"/>
    <w:rsid w:val="5D5F10C0"/>
    <w:rsid w:val="5D891B7B"/>
    <w:rsid w:val="5D9F4DD0"/>
    <w:rsid w:val="5DAD38EE"/>
    <w:rsid w:val="5DD75F3B"/>
    <w:rsid w:val="5DE16345"/>
    <w:rsid w:val="5E006862"/>
    <w:rsid w:val="5E0207B9"/>
    <w:rsid w:val="5E1834A1"/>
    <w:rsid w:val="5E261785"/>
    <w:rsid w:val="5E4A7017"/>
    <w:rsid w:val="5E552BBA"/>
    <w:rsid w:val="5E611C10"/>
    <w:rsid w:val="5E7A0F3F"/>
    <w:rsid w:val="5EAD6C76"/>
    <w:rsid w:val="5EFA7CCD"/>
    <w:rsid w:val="5EFC7377"/>
    <w:rsid w:val="5F06174D"/>
    <w:rsid w:val="5F3A3602"/>
    <w:rsid w:val="5F45733B"/>
    <w:rsid w:val="5F6277C6"/>
    <w:rsid w:val="5F6C11CE"/>
    <w:rsid w:val="5F6D0B1D"/>
    <w:rsid w:val="5F8D0B82"/>
    <w:rsid w:val="5FBE7D8F"/>
    <w:rsid w:val="5FCC5339"/>
    <w:rsid w:val="5FD22777"/>
    <w:rsid w:val="5FE34A5B"/>
    <w:rsid w:val="5FFE1E36"/>
    <w:rsid w:val="60232584"/>
    <w:rsid w:val="607330CE"/>
    <w:rsid w:val="60825176"/>
    <w:rsid w:val="609F2AC4"/>
    <w:rsid w:val="60FA2EE8"/>
    <w:rsid w:val="60FE7D2E"/>
    <w:rsid w:val="61054A27"/>
    <w:rsid w:val="610A52BC"/>
    <w:rsid w:val="611D2366"/>
    <w:rsid w:val="61421856"/>
    <w:rsid w:val="615227C4"/>
    <w:rsid w:val="61524EF4"/>
    <w:rsid w:val="61654E3F"/>
    <w:rsid w:val="6182292A"/>
    <w:rsid w:val="619F7F92"/>
    <w:rsid w:val="61F94C26"/>
    <w:rsid w:val="61FE26C5"/>
    <w:rsid w:val="62000E56"/>
    <w:rsid w:val="620205D4"/>
    <w:rsid w:val="624F3E49"/>
    <w:rsid w:val="62632286"/>
    <w:rsid w:val="62885958"/>
    <w:rsid w:val="62952C27"/>
    <w:rsid w:val="62C1505B"/>
    <w:rsid w:val="62F40B65"/>
    <w:rsid w:val="62FC2CFE"/>
    <w:rsid w:val="63024505"/>
    <w:rsid w:val="635600A5"/>
    <w:rsid w:val="635B1DB5"/>
    <w:rsid w:val="63604747"/>
    <w:rsid w:val="63711FED"/>
    <w:rsid w:val="63880DDC"/>
    <w:rsid w:val="638D750D"/>
    <w:rsid w:val="63AC6CC0"/>
    <w:rsid w:val="63AD552F"/>
    <w:rsid w:val="64055776"/>
    <w:rsid w:val="641C32D6"/>
    <w:rsid w:val="64233EB4"/>
    <w:rsid w:val="64240056"/>
    <w:rsid w:val="643E143A"/>
    <w:rsid w:val="64491666"/>
    <w:rsid w:val="648B6EEF"/>
    <w:rsid w:val="64C158BF"/>
    <w:rsid w:val="64CE2EAA"/>
    <w:rsid w:val="64DC431E"/>
    <w:rsid w:val="653C3090"/>
    <w:rsid w:val="655BAF83"/>
    <w:rsid w:val="65854376"/>
    <w:rsid w:val="6586246E"/>
    <w:rsid w:val="658767BE"/>
    <w:rsid w:val="65892531"/>
    <w:rsid w:val="65B811D8"/>
    <w:rsid w:val="6611089A"/>
    <w:rsid w:val="66195831"/>
    <w:rsid w:val="662E75B1"/>
    <w:rsid w:val="66342C2E"/>
    <w:rsid w:val="663B5383"/>
    <w:rsid w:val="663E784C"/>
    <w:rsid w:val="667D68D1"/>
    <w:rsid w:val="668B6A45"/>
    <w:rsid w:val="672F3F24"/>
    <w:rsid w:val="673E055F"/>
    <w:rsid w:val="673E13CA"/>
    <w:rsid w:val="67551CE3"/>
    <w:rsid w:val="67A22552"/>
    <w:rsid w:val="67B22DCC"/>
    <w:rsid w:val="67BE71AA"/>
    <w:rsid w:val="67D90273"/>
    <w:rsid w:val="67DE5875"/>
    <w:rsid w:val="67E55852"/>
    <w:rsid w:val="67E93893"/>
    <w:rsid w:val="67EB1AB4"/>
    <w:rsid w:val="67FA1285"/>
    <w:rsid w:val="68551F4F"/>
    <w:rsid w:val="687C10C9"/>
    <w:rsid w:val="68840C16"/>
    <w:rsid w:val="68876EFB"/>
    <w:rsid w:val="68884654"/>
    <w:rsid w:val="689F444F"/>
    <w:rsid w:val="68B96DBB"/>
    <w:rsid w:val="68BB02E4"/>
    <w:rsid w:val="68CA2805"/>
    <w:rsid w:val="68E937A3"/>
    <w:rsid w:val="693E15D3"/>
    <w:rsid w:val="69627681"/>
    <w:rsid w:val="6977531D"/>
    <w:rsid w:val="69CC2BFF"/>
    <w:rsid w:val="69FD55B8"/>
    <w:rsid w:val="6A036467"/>
    <w:rsid w:val="6A0B1C62"/>
    <w:rsid w:val="6A1C3284"/>
    <w:rsid w:val="6A2406C8"/>
    <w:rsid w:val="6A6C124E"/>
    <w:rsid w:val="6ADE0BD1"/>
    <w:rsid w:val="6AE96859"/>
    <w:rsid w:val="6B147746"/>
    <w:rsid w:val="6B1B7040"/>
    <w:rsid w:val="6B24787C"/>
    <w:rsid w:val="6B573233"/>
    <w:rsid w:val="6B5B6274"/>
    <w:rsid w:val="6B935D53"/>
    <w:rsid w:val="6BDC336D"/>
    <w:rsid w:val="6BFE2ECF"/>
    <w:rsid w:val="6C196F71"/>
    <w:rsid w:val="6C226FCB"/>
    <w:rsid w:val="6C31226F"/>
    <w:rsid w:val="6C552F0B"/>
    <w:rsid w:val="6C8C67B7"/>
    <w:rsid w:val="6C9D744C"/>
    <w:rsid w:val="6CBB6E90"/>
    <w:rsid w:val="6D167928"/>
    <w:rsid w:val="6D18512F"/>
    <w:rsid w:val="6D26299B"/>
    <w:rsid w:val="6D4772EC"/>
    <w:rsid w:val="6D9078AF"/>
    <w:rsid w:val="6DAA3FEF"/>
    <w:rsid w:val="6DBE0F5A"/>
    <w:rsid w:val="6DC0172B"/>
    <w:rsid w:val="6DCB690C"/>
    <w:rsid w:val="6DD41A5B"/>
    <w:rsid w:val="6DF43C2E"/>
    <w:rsid w:val="6DF51CA3"/>
    <w:rsid w:val="6E8335BD"/>
    <w:rsid w:val="6E8E12EF"/>
    <w:rsid w:val="6E972936"/>
    <w:rsid w:val="6ECF4892"/>
    <w:rsid w:val="6ED446C5"/>
    <w:rsid w:val="6EEF52C1"/>
    <w:rsid w:val="6EF7D0EC"/>
    <w:rsid w:val="6F2A7D94"/>
    <w:rsid w:val="6F7F6D68"/>
    <w:rsid w:val="6F8331F1"/>
    <w:rsid w:val="6F9FB068"/>
    <w:rsid w:val="6FAA5C3A"/>
    <w:rsid w:val="6FAE1A09"/>
    <w:rsid w:val="6FD75BF8"/>
    <w:rsid w:val="6FDD4E73"/>
    <w:rsid w:val="6FEBF6D2"/>
    <w:rsid w:val="6FF574DC"/>
    <w:rsid w:val="6FF7F5C6"/>
    <w:rsid w:val="6FFBA243"/>
    <w:rsid w:val="6FFE8623"/>
    <w:rsid w:val="6FFF1196"/>
    <w:rsid w:val="707723D0"/>
    <w:rsid w:val="70F5661B"/>
    <w:rsid w:val="71360107"/>
    <w:rsid w:val="713B688E"/>
    <w:rsid w:val="71D43752"/>
    <w:rsid w:val="71F1796A"/>
    <w:rsid w:val="72154626"/>
    <w:rsid w:val="72262B5D"/>
    <w:rsid w:val="72283FF7"/>
    <w:rsid w:val="722E7212"/>
    <w:rsid w:val="723A0474"/>
    <w:rsid w:val="725923E4"/>
    <w:rsid w:val="727E0840"/>
    <w:rsid w:val="72864BF7"/>
    <w:rsid w:val="729023FC"/>
    <w:rsid w:val="73C0646E"/>
    <w:rsid w:val="742222F5"/>
    <w:rsid w:val="74476126"/>
    <w:rsid w:val="74706664"/>
    <w:rsid w:val="747F3682"/>
    <w:rsid w:val="749C4185"/>
    <w:rsid w:val="74C66603"/>
    <w:rsid w:val="75067759"/>
    <w:rsid w:val="752E6DCD"/>
    <w:rsid w:val="7551380D"/>
    <w:rsid w:val="75600BE5"/>
    <w:rsid w:val="7564475C"/>
    <w:rsid w:val="757DE146"/>
    <w:rsid w:val="7583797F"/>
    <w:rsid w:val="758B5587"/>
    <w:rsid w:val="75A7B8B4"/>
    <w:rsid w:val="75D20F1D"/>
    <w:rsid w:val="75DA2C18"/>
    <w:rsid w:val="75F54412"/>
    <w:rsid w:val="761D08E0"/>
    <w:rsid w:val="765D347C"/>
    <w:rsid w:val="76826699"/>
    <w:rsid w:val="76AD642D"/>
    <w:rsid w:val="76AFC12D"/>
    <w:rsid w:val="76C87133"/>
    <w:rsid w:val="76CD08D5"/>
    <w:rsid w:val="76D86CF7"/>
    <w:rsid w:val="76DB4B92"/>
    <w:rsid w:val="77052AA4"/>
    <w:rsid w:val="77136511"/>
    <w:rsid w:val="77340A39"/>
    <w:rsid w:val="77351FD0"/>
    <w:rsid w:val="77472422"/>
    <w:rsid w:val="77777631"/>
    <w:rsid w:val="777F31F2"/>
    <w:rsid w:val="77D1700D"/>
    <w:rsid w:val="77DBF324"/>
    <w:rsid w:val="77EC04CC"/>
    <w:rsid w:val="77FB5F1A"/>
    <w:rsid w:val="77FBF380"/>
    <w:rsid w:val="78775729"/>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3AA5B0"/>
    <w:rsid w:val="7A3E5150"/>
    <w:rsid w:val="7A4670D6"/>
    <w:rsid w:val="7A534B63"/>
    <w:rsid w:val="7A615382"/>
    <w:rsid w:val="7A67303B"/>
    <w:rsid w:val="7A8552D9"/>
    <w:rsid w:val="7AAB1D04"/>
    <w:rsid w:val="7AB1431A"/>
    <w:rsid w:val="7ABA4368"/>
    <w:rsid w:val="7ABD9EAA"/>
    <w:rsid w:val="7AD05746"/>
    <w:rsid w:val="7AFDCAB3"/>
    <w:rsid w:val="7B257FFD"/>
    <w:rsid w:val="7B2F435B"/>
    <w:rsid w:val="7B343476"/>
    <w:rsid w:val="7B5A2978"/>
    <w:rsid w:val="7B5A7E4C"/>
    <w:rsid w:val="7B667AF9"/>
    <w:rsid w:val="7B7468F8"/>
    <w:rsid w:val="7BBB5EB6"/>
    <w:rsid w:val="7BCF3313"/>
    <w:rsid w:val="7BDFEA7B"/>
    <w:rsid w:val="7BE37D2B"/>
    <w:rsid w:val="7BEE0103"/>
    <w:rsid w:val="7BFEFA0B"/>
    <w:rsid w:val="7BFF92D9"/>
    <w:rsid w:val="7C0A0FE4"/>
    <w:rsid w:val="7C254906"/>
    <w:rsid w:val="7C590818"/>
    <w:rsid w:val="7C7C10F6"/>
    <w:rsid w:val="7C853BEA"/>
    <w:rsid w:val="7C881368"/>
    <w:rsid w:val="7CE27788"/>
    <w:rsid w:val="7D0C32F1"/>
    <w:rsid w:val="7D0F408D"/>
    <w:rsid w:val="7D491C6C"/>
    <w:rsid w:val="7D5429C0"/>
    <w:rsid w:val="7D6E6D43"/>
    <w:rsid w:val="7D77C8B1"/>
    <w:rsid w:val="7D7F9649"/>
    <w:rsid w:val="7DB57A34"/>
    <w:rsid w:val="7DE60973"/>
    <w:rsid w:val="7DE7A076"/>
    <w:rsid w:val="7DEF0916"/>
    <w:rsid w:val="7DEFC921"/>
    <w:rsid w:val="7E0929FF"/>
    <w:rsid w:val="7E1E5218"/>
    <w:rsid w:val="7E3231B3"/>
    <w:rsid w:val="7E7F2CCA"/>
    <w:rsid w:val="7E9A4E1F"/>
    <w:rsid w:val="7EA7723A"/>
    <w:rsid w:val="7EB72CCD"/>
    <w:rsid w:val="7EB79918"/>
    <w:rsid w:val="7EBD0D96"/>
    <w:rsid w:val="7ED0715F"/>
    <w:rsid w:val="7ED607F9"/>
    <w:rsid w:val="7EF56FBB"/>
    <w:rsid w:val="7EF904A3"/>
    <w:rsid w:val="7EFE19EE"/>
    <w:rsid w:val="7F0768EB"/>
    <w:rsid w:val="7F143BEC"/>
    <w:rsid w:val="7F3D5E15"/>
    <w:rsid w:val="7F3F4C79"/>
    <w:rsid w:val="7F715AF2"/>
    <w:rsid w:val="7F7D58EC"/>
    <w:rsid w:val="7F886E69"/>
    <w:rsid w:val="7FA0050E"/>
    <w:rsid w:val="7FAF337B"/>
    <w:rsid w:val="7FCA5A45"/>
    <w:rsid w:val="7FEF9A25"/>
    <w:rsid w:val="8FDE141B"/>
    <w:rsid w:val="97761109"/>
    <w:rsid w:val="97FF7044"/>
    <w:rsid w:val="9D4B5CFF"/>
    <w:rsid w:val="9DDD6340"/>
    <w:rsid w:val="9F5A90D6"/>
    <w:rsid w:val="A3F865C1"/>
    <w:rsid w:val="A79C8E74"/>
    <w:rsid w:val="ACDE0DB6"/>
    <w:rsid w:val="ACFFC9BC"/>
    <w:rsid w:val="ADFE50EB"/>
    <w:rsid w:val="AF7F2AFD"/>
    <w:rsid w:val="AFA95C86"/>
    <w:rsid w:val="B7918853"/>
    <w:rsid w:val="BA7B23C6"/>
    <w:rsid w:val="BB7FA927"/>
    <w:rsid w:val="BF3FA438"/>
    <w:rsid w:val="BFB9CF46"/>
    <w:rsid w:val="BFBE3F78"/>
    <w:rsid w:val="BFFE5F74"/>
    <w:rsid w:val="C3FB160D"/>
    <w:rsid w:val="C7E2CC02"/>
    <w:rsid w:val="CEBB0CAA"/>
    <w:rsid w:val="CFFBB30E"/>
    <w:rsid w:val="D3FA3784"/>
    <w:rsid w:val="D73A845B"/>
    <w:rsid w:val="DBFE9A4C"/>
    <w:rsid w:val="DEAA7F56"/>
    <w:rsid w:val="DEFB1BD3"/>
    <w:rsid w:val="DEFD474E"/>
    <w:rsid w:val="DF5B04F3"/>
    <w:rsid w:val="DFEF21F0"/>
    <w:rsid w:val="DFFF1F3C"/>
    <w:rsid w:val="E45E85B2"/>
    <w:rsid w:val="E9D56809"/>
    <w:rsid w:val="E9F71EFB"/>
    <w:rsid w:val="EBDDA11F"/>
    <w:rsid w:val="EBF32C47"/>
    <w:rsid w:val="EBF531C7"/>
    <w:rsid w:val="EBFB048C"/>
    <w:rsid w:val="ED6FFDB1"/>
    <w:rsid w:val="EDFE6B1E"/>
    <w:rsid w:val="EF55269D"/>
    <w:rsid w:val="EFDB6C4E"/>
    <w:rsid w:val="F3FB4066"/>
    <w:rsid w:val="F5F9E706"/>
    <w:rsid w:val="F5FD53B9"/>
    <w:rsid w:val="F5FFD31F"/>
    <w:rsid w:val="F8E914AE"/>
    <w:rsid w:val="F9AD807F"/>
    <w:rsid w:val="F9C5DD78"/>
    <w:rsid w:val="FAAEDE5B"/>
    <w:rsid w:val="FBF5D51C"/>
    <w:rsid w:val="FDD54E23"/>
    <w:rsid w:val="FDFCAF77"/>
    <w:rsid w:val="FE734873"/>
    <w:rsid w:val="FE76718A"/>
    <w:rsid w:val="FEFD4540"/>
    <w:rsid w:val="FF7E5C08"/>
    <w:rsid w:val="FFF7F0B0"/>
    <w:rsid w:val="FFFB54CA"/>
    <w:rsid w:val="FFFD9CBD"/>
    <w:rsid w:val="FFFEA588"/>
    <w:rsid w:val="FFFF68D6"/>
    <w:rsid w:val="FFFF9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styleId="26">
    <w:name w:val="Body Text First Indent 2"/>
    <w:basedOn w:val="25"/>
    <w:next w:val="27"/>
    <w:link w:val="121"/>
    <w:qFormat/>
    <w:uiPriority w:val="0"/>
    <w:pPr>
      <w:adjustRightInd/>
      <w:spacing w:after="120" w:line="240" w:lineRule="auto"/>
      <w:ind w:left="420" w:leftChars="200" w:firstLine="210"/>
    </w:pPr>
    <w:rPr>
      <w:sz w:val="21"/>
    </w:rPr>
  </w:style>
  <w:style w:type="paragraph" w:styleId="27">
    <w:name w:val="Body Text First Indent"/>
    <w:basedOn w:val="23"/>
    <w:next w:val="28"/>
    <w:link w:val="320"/>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4"/>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7"/>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4"/>
    <w:next w:val="2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4"/>
    <w:next w:val="2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1"/>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121</Pages>
  <Words>9222</Words>
  <Characters>9916</Characters>
  <Lines>287</Lines>
  <Paragraphs>80</Paragraphs>
  <TotalTime>7</TotalTime>
  <ScaleCrop>false</ScaleCrop>
  <LinksUpToDate>false</LinksUpToDate>
  <CharactersWithSpaces>10338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cp:lastModifiedBy>
  <cp:lastPrinted>2024-08-16T08:49:00Z</cp:lastPrinted>
  <dcterms:modified xsi:type="dcterms:W3CDTF">2024-11-05T07:20:31Z</dcterms:modified>
  <dc:title>杭州市市民卡扩大发卡工程</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D2841DAF4C3148919CEA84B2E430186F_13</vt:lpwstr>
  </property>
</Properties>
</file>