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sz w:val="24"/>
          <w:highlight w:val="none"/>
        </w:rPr>
      </w:pPr>
    </w:p>
    <w:p w14:paraId="3924CC94">
      <w:pPr>
        <w:spacing w:line="360" w:lineRule="auto"/>
        <w:jc w:val="center"/>
        <w:rPr>
          <w:rFonts w:ascii="宋体" w:hAnsi="宋体" w:cs="宋体"/>
          <w:b/>
          <w:sz w:val="24"/>
          <w:highlight w:val="none"/>
        </w:rPr>
      </w:pPr>
    </w:p>
    <w:p w14:paraId="4370290A">
      <w:pPr>
        <w:adjustRightInd/>
        <w:spacing w:line="360" w:lineRule="auto"/>
        <w:jc w:val="center"/>
        <w:rPr>
          <w:rFonts w:ascii="宋体" w:hAnsi="宋体" w:cs="宋体"/>
          <w:b/>
          <w:sz w:val="44"/>
          <w:szCs w:val="44"/>
          <w:highlight w:val="none"/>
        </w:rPr>
      </w:pPr>
    </w:p>
    <w:p w14:paraId="09EE94FA">
      <w:pPr>
        <w:spacing w:line="360" w:lineRule="auto"/>
        <w:jc w:val="center"/>
        <w:rPr>
          <w:rFonts w:ascii="宋体" w:hAnsi="宋体" w:cs="宋体"/>
          <w:b/>
          <w:sz w:val="44"/>
          <w:szCs w:val="44"/>
          <w:highlight w:val="none"/>
        </w:rPr>
      </w:pPr>
    </w:p>
    <w:p w14:paraId="5E76804F">
      <w:pPr>
        <w:adjustRightInd/>
        <w:spacing w:line="360" w:lineRule="auto"/>
        <w:jc w:val="center"/>
        <w:rPr>
          <w:rFonts w:ascii="宋体" w:hAnsi="宋体" w:cs="宋体"/>
          <w:b/>
          <w:sz w:val="48"/>
          <w:szCs w:val="48"/>
          <w:highlight w:val="none"/>
        </w:rPr>
      </w:pPr>
    </w:p>
    <w:p w14:paraId="68B0DE3C">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中国共产党杭州历史馆（杭州市方志馆）</w:t>
      </w:r>
    </w:p>
    <w:p w14:paraId="717EE0DF">
      <w:pPr>
        <w:adjustRightInd/>
        <w:spacing w:line="360" w:lineRule="auto"/>
        <w:jc w:val="center"/>
        <w:rPr>
          <w:rFonts w:hint="eastAsia" w:ascii="宋体" w:hAnsi="宋体" w:eastAsia="宋体" w:cs="宋体"/>
          <w:color w:val="0000FF"/>
          <w:sz w:val="48"/>
          <w:szCs w:val="48"/>
          <w:highlight w:val="none"/>
          <w:lang w:eastAsia="zh-CN"/>
        </w:rPr>
      </w:pPr>
      <w:r>
        <w:rPr>
          <w:rFonts w:hint="eastAsia" w:ascii="宋体" w:hAnsi="宋体" w:cs="宋体"/>
          <w:color w:val="auto"/>
          <w:sz w:val="48"/>
          <w:szCs w:val="48"/>
          <w:highlight w:val="none"/>
          <w:lang w:eastAsia="zh-CN"/>
        </w:rPr>
        <w:t>物业管理服务采购项目</w:t>
      </w:r>
    </w:p>
    <w:p w14:paraId="22D5A593">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4AC0AC73">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HZZFCG-2025-011</w:t>
      </w:r>
    </w:p>
    <w:p w14:paraId="4D616107">
      <w:pPr>
        <w:adjustRightInd/>
        <w:spacing w:line="360" w:lineRule="auto"/>
        <w:rPr>
          <w:rFonts w:ascii="宋体" w:hAnsi="宋体" w:cs="宋体"/>
          <w:sz w:val="28"/>
          <w:szCs w:val="20"/>
          <w:highlight w:val="none"/>
        </w:rPr>
      </w:pPr>
    </w:p>
    <w:p w14:paraId="65EC1B21">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53AD46D3">
      <w:pPr>
        <w:spacing w:line="360" w:lineRule="auto"/>
        <w:jc w:val="center"/>
        <w:rPr>
          <w:rFonts w:ascii="宋体" w:hAnsi="宋体" w:cs="宋体"/>
          <w:b/>
          <w:sz w:val="44"/>
          <w:szCs w:val="44"/>
          <w:highlight w:val="none"/>
        </w:rPr>
      </w:pPr>
    </w:p>
    <w:p w14:paraId="2B0E85CB">
      <w:pPr>
        <w:spacing w:line="360" w:lineRule="auto"/>
        <w:jc w:val="center"/>
        <w:rPr>
          <w:rFonts w:ascii="宋体" w:hAnsi="宋体" w:cs="宋体"/>
          <w:sz w:val="24"/>
          <w:highlight w:val="none"/>
        </w:rPr>
      </w:pPr>
    </w:p>
    <w:p w14:paraId="415231DE">
      <w:pPr>
        <w:spacing w:line="360" w:lineRule="auto"/>
        <w:jc w:val="center"/>
        <w:rPr>
          <w:rFonts w:ascii="宋体" w:hAnsi="宋体" w:cs="宋体"/>
          <w:sz w:val="24"/>
          <w:highlight w:val="none"/>
        </w:rPr>
      </w:pPr>
    </w:p>
    <w:p w14:paraId="5FE6208C">
      <w:pPr>
        <w:spacing w:line="360" w:lineRule="auto"/>
        <w:rPr>
          <w:rFonts w:ascii="宋体" w:hAnsi="宋体" w:cs="宋体"/>
          <w:sz w:val="32"/>
          <w:szCs w:val="32"/>
          <w:highlight w:val="none"/>
        </w:rPr>
      </w:pPr>
    </w:p>
    <w:p w14:paraId="08F4977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中国共产党杭州历史馆（杭州市方志馆）</w:t>
      </w:r>
    </w:p>
    <w:p w14:paraId="4368A758">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日</w:t>
      </w:r>
    </w:p>
    <w:p w14:paraId="0C7AD645">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621E0BF3">
      <w:pPr>
        <w:pStyle w:val="636"/>
        <w:rPr>
          <w:highlight w:val="none"/>
        </w:rPr>
      </w:pPr>
    </w:p>
    <w:p w14:paraId="0EF56E3A">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894334F">
      <w:pPr>
        <w:spacing w:line="360" w:lineRule="auto"/>
        <w:rPr>
          <w:rFonts w:ascii="宋体" w:hAnsi="宋体" w:cs="宋体"/>
          <w:sz w:val="32"/>
          <w:szCs w:val="32"/>
          <w:highlight w:val="none"/>
        </w:rPr>
      </w:pPr>
    </w:p>
    <w:p w14:paraId="663C6294">
      <w:pPr>
        <w:spacing w:line="360" w:lineRule="auto"/>
        <w:rPr>
          <w:rFonts w:ascii="宋体" w:hAnsi="宋体" w:cs="宋体"/>
          <w:sz w:val="32"/>
          <w:szCs w:val="32"/>
          <w:highlight w:val="none"/>
        </w:rPr>
      </w:pPr>
    </w:p>
    <w:p w14:paraId="70E48E2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6C2DC1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D3FC0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79EC69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57E476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F6BAAC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518A33B">
      <w:pPr>
        <w:spacing w:line="360" w:lineRule="auto"/>
        <w:ind w:firstLine="549" w:firstLineChars="229"/>
        <w:rPr>
          <w:rFonts w:ascii="宋体" w:hAnsi="宋体" w:cs="宋体"/>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sz w:val="24"/>
          <w:highlight w:val="none"/>
        </w:rPr>
      </w:pPr>
    </w:p>
    <w:p w14:paraId="31FED8D8">
      <w:pPr>
        <w:spacing w:line="360" w:lineRule="auto"/>
        <w:ind w:firstLine="549" w:firstLineChars="229"/>
        <w:rPr>
          <w:rFonts w:ascii="宋体" w:hAnsi="宋体" w:cs="宋体"/>
          <w:sz w:val="24"/>
          <w:highlight w:val="none"/>
        </w:rPr>
      </w:pPr>
    </w:p>
    <w:p w14:paraId="012FFF28">
      <w:pPr>
        <w:spacing w:line="360" w:lineRule="auto"/>
        <w:ind w:firstLine="549" w:firstLineChars="229"/>
        <w:rPr>
          <w:rFonts w:ascii="宋体" w:hAnsi="宋体" w:cs="宋体"/>
          <w:sz w:val="24"/>
          <w:highlight w:val="none"/>
        </w:rPr>
      </w:pPr>
    </w:p>
    <w:p w14:paraId="62BF58B3">
      <w:pPr>
        <w:spacing w:line="360" w:lineRule="auto"/>
        <w:ind w:firstLine="549" w:firstLineChars="229"/>
        <w:rPr>
          <w:rFonts w:ascii="宋体" w:hAnsi="宋体" w:cs="宋体"/>
          <w:sz w:val="24"/>
          <w:highlight w:val="none"/>
        </w:rPr>
      </w:pPr>
    </w:p>
    <w:p w14:paraId="5D800211">
      <w:pPr>
        <w:spacing w:line="360" w:lineRule="auto"/>
        <w:ind w:firstLine="549" w:firstLineChars="229"/>
        <w:rPr>
          <w:rFonts w:ascii="宋体" w:hAnsi="宋体" w:cs="宋体"/>
          <w:sz w:val="24"/>
          <w:highlight w:val="none"/>
        </w:rPr>
      </w:pPr>
    </w:p>
    <w:p w14:paraId="6F235C27">
      <w:pPr>
        <w:spacing w:line="360" w:lineRule="auto"/>
        <w:ind w:firstLine="549" w:firstLineChars="229"/>
        <w:rPr>
          <w:rFonts w:ascii="宋体" w:hAnsi="宋体" w:cs="宋体"/>
          <w:sz w:val="24"/>
          <w:highlight w:val="none"/>
        </w:rPr>
      </w:pPr>
    </w:p>
    <w:p w14:paraId="3E20AE58">
      <w:pPr>
        <w:spacing w:line="360" w:lineRule="auto"/>
        <w:ind w:firstLine="549" w:firstLineChars="229"/>
        <w:rPr>
          <w:rFonts w:ascii="宋体" w:hAnsi="宋体" w:cs="宋体"/>
          <w:sz w:val="24"/>
          <w:highlight w:val="none"/>
        </w:rPr>
      </w:pPr>
    </w:p>
    <w:p w14:paraId="5A34D73A">
      <w:pPr>
        <w:spacing w:line="360" w:lineRule="auto"/>
        <w:ind w:firstLine="549" w:firstLineChars="229"/>
        <w:rPr>
          <w:rFonts w:ascii="宋体" w:hAnsi="宋体" w:cs="宋体"/>
          <w:sz w:val="24"/>
          <w:highlight w:val="none"/>
        </w:rPr>
      </w:pPr>
    </w:p>
    <w:p w14:paraId="35CFF128">
      <w:pPr>
        <w:spacing w:line="360" w:lineRule="auto"/>
        <w:ind w:firstLine="549" w:firstLineChars="229"/>
        <w:rPr>
          <w:rFonts w:ascii="宋体" w:hAnsi="宋体" w:cs="宋体"/>
          <w:sz w:val="24"/>
          <w:highlight w:val="none"/>
        </w:rPr>
      </w:pPr>
    </w:p>
    <w:p w14:paraId="537347AB">
      <w:pPr>
        <w:spacing w:line="360" w:lineRule="auto"/>
        <w:ind w:firstLine="549" w:firstLineChars="229"/>
        <w:rPr>
          <w:rFonts w:ascii="宋体" w:hAnsi="宋体" w:cs="宋体"/>
          <w:sz w:val="24"/>
          <w:highlight w:val="none"/>
        </w:rPr>
      </w:pPr>
    </w:p>
    <w:p w14:paraId="78E11D89">
      <w:pPr>
        <w:spacing w:line="360" w:lineRule="auto"/>
        <w:ind w:firstLine="549" w:firstLineChars="229"/>
        <w:rPr>
          <w:rFonts w:ascii="宋体" w:hAnsi="宋体" w:cs="宋体"/>
          <w:sz w:val="24"/>
          <w:highlight w:val="none"/>
        </w:rPr>
      </w:pPr>
    </w:p>
    <w:p w14:paraId="5A3F10C7">
      <w:pPr>
        <w:spacing w:line="360" w:lineRule="auto"/>
        <w:ind w:firstLine="549" w:firstLineChars="229"/>
        <w:rPr>
          <w:rFonts w:ascii="宋体" w:hAnsi="宋体" w:cs="宋体"/>
          <w:sz w:val="24"/>
          <w:highlight w:val="none"/>
        </w:rPr>
      </w:pPr>
    </w:p>
    <w:p w14:paraId="4A8F0CFB">
      <w:pPr>
        <w:spacing w:line="360" w:lineRule="auto"/>
        <w:rPr>
          <w:rFonts w:ascii="宋体" w:hAnsi="宋体" w:cs="宋体"/>
          <w:sz w:val="24"/>
          <w:highlight w:val="none"/>
        </w:rPr>
      </w:pPr>
    </w:p>
    <w:p w14:paraId="056A1D02">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中国共产党杭州历史馆（杭州市方志馆）物业管理服务采购项目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HZZFCG-2025-011</w:t>
      </w:r>
    </w:p>
    <w:p w14:paraId="13E3A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中国共产党杭州历史馆（杭州市方志馆）物业管理服务采购项目</w:t>
      </w:r>
    </w:p>
    <w:p w14:paraId="4C484CDE">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color w:val="auto"/>
          <w:sz w:val="24"/>
          <w:highlight w:val="none"/>
          <w:lang w:val="en-US" w:eastAsia="zh-CN"/>
        </w:rPr>
        <w:t>221</w:t>
      </w:r>
      <w:r>
        <w:rPr>
          <w:rFonts w:hint="eastAsia" w:ascii="宋体" w:hAnsi="宋体" w:eastAsia="宋体" w:cs="宋体"/>
          <w:b/>
          <w:color w:val="auto"/>
          <w:sz w:val="24"/>
          <w:highlight w:val="none"/>
          <w:lang w:val="en-US" w:eastAsia="zh-CN"/>
        </w:rPr>
        <w:t>0000</w:t>
      </w:r>
      <w:r>
        <w:rPr>
          <w:rFonts w:ascii="宋体" w:hAnsi="宋体" w:cs="宋体"/>
          <w:sz w:val="24"/>
          <w:highlight w:val="none"/>
        </w:rPr>
        <w:t xml:space="preserve"> </w:t>
      </w:r>
    </w:p>
    <w:p w14:paraId="18225E0D">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auto"/>
          <w:sz w:val="24"/>
          <w:highlight w:val="none"/>
          <w:lang w:val="en-US" w:eastAsia="zh-CN"/>
        </w:rPr>
        <w:t>221</w:t>
      </w:r>
      <w:r>
        <w:rPr>
          <w:rFonts w:hint="eastAsia" w:ascii="宋体" w:hAnsi="宋体" w:eastAsia="宋体" w:cs="宋体"/>
          <w:b/>
          <w:color w:val="auto"/>
          <w:sz w:val="24"/>
          <w:highlight w:val="none"/>
          <w:lang w:val="en-US" w:eastAsia="zh-CN"/>
        </w:rPr>
        <w:t>0000</w:t>
      </w:r>
      <w:r>
        <w:rPr>
          <w:rFonts w:ascii="宋体" w:hAnsi="宋体" w:cs="宋体"/>
          <w:sz w:val="24"/>
          <w:highlight w:val="none"/>
        </w:rPr>
        <w:t xml:space="preserve"> </w:t>
      </w:r>
    </w:p>
    <w:p w14:paraId="1588D7D9">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中国共产党杭州历史馆（杭州市方志馆）物业管理服务采购项目主要内容：</w:t>
      </w:r>
      <w:r>
        <w:rPr>
          <w:rFonts w:hint="eastAsia" w:hAnsi="宋体" w:cs="宋体"/>
          <w:bCs/>
          <w:color w:val="auto"/>
          <w:kern w:val="2"/>
          <w:sz w:val="24"/>
          <w:szCs w:val="24"/>
          <w:highlight w:val="none"/>
          <w:lang w:eastAsia="zh-CN"/>
        </w:rPr>
        <w:t>本项目建筑总面积为</w:t>
      </w:r>
      <w:r>
        <w:rPr>
          <w:rFonts w:hint="eastAsia" w:hAnsi="宋体" w:cs="宋体"/>
          <w:bCs/>
          <w:color w:val="auto"/>
          <w:kern w:val="2"/>
          <w:sz w:val="24"/>
          <w:szCs w:val="24"/>
          <w:highlight w:val="none"/>
          <w:lang w:val="en-US" w:eastAsia="zh-CN"/>
        </w:rPr>
        <w:t>3409.27㎡，分为党史馆和方志馆，主要服务需求为提供两馆区安保、保洁、绿化等相关服务</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E500CA1">
      <w:pPr>
        <w:pStyle w:val="130"/>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snapToGrid w:val="0"/>
          <w:color w:val="auto"/>
          <w:highlight w:val="none"/>
          <w:lang w:val="zh-CN"/>
        </w:rPr>
        <w:t>202</w:t>
      </w:r>
      <w:r>
        <w:rPr>
          <w:rFonts w:hint="eastAsia" w:ascii="宋体" w:hAnsi="宋体" w:cs="宋体"/>
          <w:b/>
          <w:snapToGrid w:val="0"/>
          <w:color w:val="auto"/>
          <w:highlight w:val="none"/>
          <w:lang w:val="en-US" w:eastAsia="zh-CN"/>
        </w:rPr>
        <w:t>5</w:t>
      </w:r>
      <w:r>
        <w:rPr>
          <w:rFonts w:hint="eastAsia" w:ascii="宋体" w:hAnsi="宋体" w:cs="宋体"/>
          <w:b/>
          <w:snapToGrid w:val="0"/>
          <w:color w:val="auto"/>
          <w:highlight w:val="none"/>
          <w:lang w:val="zh-CN"/>
        </w:rPr>
        <w:t>年</w:t>
      </w:r>
      <w:r>
        <w:rPr>
          <w:rFonts w:hint="eastAsia" w:ascii="宋体" w:hAnsi="宋体" w:cs="宋体"/>
          <w:b/>
          <w:snapToGrid w:val="0"/>
          <w:color w:val="auto"/>
          <w:highlight w:val="none"/>
          <w:lang w:val="en-US" w:eastAsia="zh-CN"/>
        </w:rPr>
        <w:t>3</w:t>
      </w:r>
      <w:r>
        <w:rPr>
          <w:rFonts w:hint="eastAsia" w:ascii="宋体" w:hAnsi="宋体" w:cs="宋体"/>
          <w:b/>
          <w:snapToGrid w:val="0"/>
          <w:color w:val="auto"/>
          <w:highlight w:val="none"/>
          <w:lang w:val="zh-CN"/>
        </w:rPr>
        <w:t>月</w:t>
      </w:r>
      <w:r>
        <w:rPr>
          <w:rFonts w:hint="eastAsia" w:ascii="宋体" w:hAnsi="宋体" w:cs="宋体"/>
          <w:b/>
          <w:snapToGrid w:val="0"/>
          <w:color w:val="auto"/>
          <w:highlight w:val="none"/>
          <w:lang w:val="en-US" w:eastAsia="zh-CN"/>
        </w:rPr>
        <w:t>2</w:t>
      </w:r>
      <w:r>
        <w:rPr>
          <w:rFonts w:hint="eastAsia" w:ascii="宋体" w:hAnsi="宋体" w:cs="宋体"/>
          <w:b/>
          <w:snapToGrid w:val="0"/>
          <w:color w:val="auto"/>
          <w:highlight w:val="none"/>
          <w:lang w:val="zh-CN"/>
        </w:rPr>
        <w:t>1日</w:t>
      </w:r>
      <w:r>
        <w:rPr>
          <w:rFonts w:hint="eastAsia" w:ascii="宋体" w:hAnsi="宋体" w:cs="宋体"/>
          <w:b/>
          <w:color w:val="auto"/>
          <w:highlight w:val="none"/>
          <w:lang w:eastAsia="zh-CN"/>
        </w:rPr>
        <w:t>至</w:t>
      </w:r>
      <w:r>
        <w:rPr>
          <w:rFonts w:hint="eastAsia" w:ascii="宋体" w:hAnsi="宋体" w:cs="宋体"/>
          <w:b/>
          <w:color w:val="auto"/>
          <w:highlight w:val="none"/>
          <w:lang w:val="en-US" w:eastAsia="zh-CN"/>
        </w:rPr>
        <w:t>2026年3月20日</w:t>
      </w:r>
      <w:r>
        <w:rPr>
          <w:rFonts w:hint="eastAsia" w:hAnsi="宋体" w:cs="宋体"/>
          <w:bCs/>
          <w:color w:val="auto"/>
          <w:szCs w:val="24"/>
          <w:highlight w:val="none"/>
        </w:rPr>
        <w:t>。</w:t>
      </w:r>
      <w:r>
        <w:rPr>
          <w:rFonts w:ascii="宋体" w:hAnsi="宋体" w:cs="宋体"/>
          <w:highlight w:val="none"/>
        </w:rPr>
        <w:t xml:space="preserve"> </w:t>
      </w:r>
    </w:p>
    <w:p w14:paraId="6DFCB62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55D803BE">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w:t>
      </w:r>
      <w:r>
        <w:rPr>
          <w:rFonts w:hint="eastAsia" w:ascii="宋体" w:hAnsi="宋体" w:cs="宋体"/>
          <w:snapToGrid w:val="0"/>
          <w:color w:val="auto"/>
          <w:kern w:val="28"/>
          <w:sz w:val="24"/>
          <w:szCs w:val="20"/>
          <w:highlight w:val="none"/>
        </w:rPr>
        <w:t>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w:t>
      </w:r>
      <w:r>
        <w:rPr>
          <w:rFonts w:hint="eastAsia" w:ascii="宋体" w:hAnsi="宋体" w:cs="宋体"/>
          <w:sz w:val="24"/>
          <w:highlight w:val="none"/>
        </w:rPr>
        <w:t>监理、检测等服务后不得再参加该采购项目的其他采购活动。</w:t>
      </w:r>
    </w:p>
    <w:p w14:paraId="670B8D9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时间：</w:t>
      </w:r>
      <w:r>
        <w:rPr>
          <w:rFonts w:hint="eastAsia" w:ascii="宋体" w:hAnsi="宋体" w:cs="宋体"/>
          <w:sz w:val="24"/>
          <w:highlight w:val="non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73CFAE10">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51B30BB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2C5462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C475EE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1FA895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 w:val="24"/>
          <w:highlight w:val="none"/>
          <w:lang w:val="en-US" w:eastAsia="zh-CN"/>
        </w:rPr>
        <w:t>政务</w:t>
      </w:r>
      <w:r>
        <w:rPr>
          <w:rFonts w:hint="eastAsia" w:ascii="宋体" w:hAnsi="宋体" w:cs="宋体"/>
          <w:sz w:val="24"/>
          <w:highlight w:val="none"/>
        </w:rPr>
        <w:t>服务网-政府采购投诉处理-在线办理。</w:t>
      </w:r>
    </w:p>
    <w:p w14:paraId="5DD1E8F1">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2395D87">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3621D60A">
      <w:pPr>
        <w:spacing w:line="360" w:lineRule="auto"/>
        <w:rPr>
          <w:rFonts w:ascii="宋体" w:hAnsi="宋体" w:cs="宋体"/>
          <w:color w:val="0000FF"/>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中国共产党杭州历史馆（杭州市方志馆）</w:t>
      </w:r>
      <w:r>
        <w:rPr>
          <w:rFonts w:hint="eastAsia" w:ascii="宋体" w:hAnsi="宋体" w:cs="宋体"/>
          <w:color w:val="0000FF"/>
          <w:sz w:val="24"/>
          <w:highlight w:val="none"/>
        </w:rPr>
        <w:t xml:space="preserve"> </w:t>
      </w:r>
    </w:p>
    <w:p w14:paraId="66022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杭州市西湖风景名胜区北山街</w:t>
      </w:r>
      <w:r>
        <w:rPr>
          <w:rFonts w:hint="eastAsia" w:ascii="宋体" w:hAnsi="宋体" w:cs="宋体"/>
          <w:color w:val="auto"/>
          <w:sz w:val="24"/>
          <w:highlight w:val="none"/>
          <w:lang w:val="en-US" w:eastAsia="zh-CN"/>
        </w:rPr>
        <w:t>44-49号</w:t>
      </w:r>
      <w:r>
        <w:rPr>
          <w:rFonts w:hint="eastAsia" w:ascii="宋体" w:hAnsi="宋体" w:cs="宋体"/>
          <w:color w:val="auto"/>
          <w:sz w:val="24"/>
          <w:highlight w:val="none"/>
        </w:rPr>
        <w:t xml:space="preserve"> </w:t>
      </w:r>
    </w:p>
    <w:p w14:paraId="1589BF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6E159E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鲁老师</w:t>
      </w:r>
      <w:r>
        <w:rPr>
          <w:rFonts w:hint="eastAsia" w:ascii="宋体" w:hAnsi="宋体" w:cs="宋体"/>
          <w:color w:val="auto"/>
          <w:sz w:val="24"/>
          <w:highlight w:val="none"/>
        </w:rPr>
        <w:t xml:space="preserve"> </w:t>
      </w:r>
    </w:p>
    <w:p w14:paraId="602987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0571-87091650</w:t>
      </w:r>
      <w:r>
        <w:rPr>
          <w:rFonts w:hint="eastAsia" w:ascii="宋体" w:hAnsi="宋体" w:cs="宋体"/>
          <w:color w:val="auto"/>
          <w:sz w:val="24"/>
          <w:highlight w:val="none"/>
        </w:rPr>
        <w:t xml:space="preserve"> </w:t>
      </w:r>
    </w:p>
    <w:p w14:paraId="7BA328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张老师</w:t>
      </w:r>
      <w:r>
        <w:rPr>
          <w:rFonts w:hint="eastAsia" w:ascii="宋体" w:hAnsi="宋体" w:cs="宋体"/>
          <w:color w:val="auto"/>
          <w:sz w:val="24"/>
          <w:highlight w:val="none"/>
        </w:rPr>
        <w:t xml:space="preserve"> </w:t>
      </w:r>
    </w:p>
    <w:p w14:paraId="6D665F3C">
      <w:pPr>
        <w:spacing w:line="360" w:lineRule="auto"/>
        <w:ind w:firstLine="480" w:firstLineChars="200"/>
        <w:rPr>
          <w:rFonts w:ascii="宋体" w:hAnsi="宋体" w:cs="宋体"/>
          <w:color w:val="0000FF"/>
          <w:sz w:val="24"/>
          <w:highlight w:val="none"/>
        </w:rPr>
      </w:pPr>
      <w:r>
        <w:rPr>
          <w:rFonts w:hint="eastAsia" w:ascii="宋体" w:hAnsi="宋体" w:cs="宋体"/>
          <w:color w:val="auto"/>
          <w:sz w:val="24"/>
          <w:highlight w:val="none"/>
        </w:rPr>
        <w:t>质疑联系方式：0571-86721752</w:t>
      </w:r>
      <w:r>
        <w:rPr>
          <w:rFonts w:hint="eastAsia" w:ascii="宋体" w:hAnsi="宋体" w:cs="宋体"/>
          <w:color w:val="auto"/>
          <w:sz w:val="24"/>
          <w:highlight w:val="none"/>
          <w:lang w:val="en-US" w:eastAsia="zh-CN"/>
        </w:rPr>
        <w:t>（请通过以下路径在线提起质疑：政采云-项目采购-询问质疑投诉-质疑列表）</w:t>
      </w:r>
    </w:p>
    <w:p w14:paraId="736D290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13F42956">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w:t>
      </w:r>
    </w:p>
    <w:p w14:paraId="3FE6B2E9">
      <w:pPr>
        <w:spacing w:line="360" w:lineRule="auto"/>
        <w:ind w:firstLine="480"/>
        <w:rPr>
          <w:rFonts w:ascii="宋体" w:hAnsi="宋体" w:cs="宋体"/>
          <w:sz w:val="24"/>
          <w:highlight w:val="none"/>
        </w:rPr>
      </w:pPr>
      <w:r>
        <w:rPr>
          <w:rFonts w:hint="eastAsia" w:ascii="宋体" w:hAnsi="宋体" w:cs="宋体"/>
          <w:sz w:val="24"/>
          <w:highlight w:val="none"/>
        </w:rPr>
        <w:t>地    址：杭州市上城区之江路925号</w:t>
      </w:r>
    </w:p>
    <w:p w14:paraId="6C2A32CA">
      <w:pPr>
        <w:spacing w:line="360" w:lineRule="auto"/>
        <w:rPr>
          <w:rFonts w:ascii="宋体" w:hAnsi="宋体" w:cs="宋体"/>
          <w:sz w:val="24"/>
          <w:highlight w:val="none"/>
        </w:rPr>
      </w:pPr>
      <w:r>
        <w:rPr>
          <w:rFonts w:hint="eastAsia" w:ascii="宋体" w:hAnsi="宋体" w:cs="宋体"/>
          <w:sz w:val="24"/>
          <w:highlight w:val="none"/>
        </w:rPr>
        <w:t xml:space="preserve">    传    真： /</w:t>
      </w:r>
    </w:p>
    <w:p w14:paraId="6DB886D1">
      <w:pPr>
        <w:spacing w:line="360" w:lineRule="auto"/>
        <w:rPr>
          <w:rFonts w:ascii="宋体" w:hAnsi="宋体" w:cs="宋体"/>
          <w:sz w:val="24"/>
          <w:highlight w:val="none"/>
        </w:rPr>
      </w:pPr>
      <w:r>
        <w:rPr>
          <w:rFonts w:hint="eastAsia" w:ascii="宋体" w:hAnsi="宋体" w:cs="宋体"/>
          <w:sz w:val="24"/>
          <w:highlight w:val="none"/>
        </w:rPr>
        <w:t xml:space="preserve">    项目联系人（询问）： </w:t>
      </w:r>
      <w:r>
        <w:rPr>
          <w:rFonts w:hint="eastAsia" w:ascii="宋体" w:hAnsi="宋体" w:cs="宋体"/>
          <w:sz w:val="24"/>
          <w:highlight w:val="none"/>
          <w:lang w:eastAsia="zh-CN"/>
        </w:rPr>
        <w:t>潘</w:t>
      </w:r>
      <w:r>
        <w:rPr>
          <w:rFonts w:hint="eastAsia" w:ascii="宋体" w:hAnsi="宋体" w:cs="宋体"/>
          <w:sz w:val="24"/>
          <w:highlight w:val="none"/>
        </w:rPr>
        <w:t>工、张工</w:t>
      </w:r>
    </w:p>
    <w:p w14:paraId="72D058EC">
      <w:pPr>
        <w:spacing w:line="360" w:lineRule="auto"/>
        <w:rPr>
          <w:rFonts w:ascii="宋体" w:hAnsi="宋体" w:cs="宋体"/>
          <w:sz w:val="24"/>
          <w:highlight w:val="none"/>
        </w:rPr>
      </w:pPr>
      <w:r>
        <w:rPr>
          <w:rFonts w:hint="eastAsia" w:ascii="宋体" w:hAnsi="宋体" w:cs="宋体"/>
          <w:sz w:val="24"/>
          <w:highlight w:val="none"/>
        </w:rPr>
        <w:t xml:space="preserve">    项目联系方式（询问）：</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89587861、89587802</w:t>
      </w:r>
    </w:p>
    <w:p w14:paraId="7E894AC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质疑联系人： 谢</w:t>
      </w:r>
      <w:r>
        <w:rPr>
          <w:rFonts w:hint="eastAsia" w:ascii="宋体" w:hAnsi="宋体" w:cs="宋体"/>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2BA8A4DA">
      <w:pPr>
        <w:spacing w:line="360" w:lineRule="auto"/>
        <w:rPr>
          <w:rFonts w:ascii="宋体" w:hAnsi="宋体" w:cs="宋体"/>
          <w:sz w:val="24"/>
          <w:highlight w:val="none"/>
        </w:rPr>
      </w:pPr>
      <w:r>
        <w:rPr>
          <w:rFonts w:hint="eastAsia" w:ascii="宋体" w:hAnsi="宋体" w:cs="宋体"/>
          <w:sz w:val="24"/>
          <w:highlight w:val="none"/>
        </w:rPr>
        <w:t xml:space="preserve">   名    称：杭州市财政局政府采购监管处 /浙江省政府采购行政裁决服务中心（杭州）</w:t>
      </w:r>
    </w:p>
    <w:p w14:paraId="34CD3B00">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p>
    <w:p w14:paraId="1913FCB0">
      <w:pPr>
        <w:spacing w:line="360" w:lineRule="auto"/>
        <w:rPr>
          <w:rFonts w:ascii="宋体" w:hAnsi="宋体" w:cs="宋体"/>
          <w:sz w:val="24"/>
          <w:highlight w:val="none"/>
        </w:rPr>
      </w:pPr>
      <w:r>
        <w:rPr>
          <w:rFonts w:hint="eastAsia" w:ascii="宋体" w:hAnsi="宋体" w:cs="宋体"/>
          <w:sz w:val="24"/>
          <w:highlight w:val="none"/>
        </w:rPr>
        <w:t xml:space="preserve">    传    真： /</w:t>
      </w:r>
    </w:p>
    <w:p w14:paraId="18CE0A5E">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6C67686F">
      <w:pPr>
        <w:spacing w:line="360" w:lineRule="auto"/>
        <w:ind w:firstLine="480"/>
        <w:rPr>
          <w:rFonts w:ascii="宋体" w:hAnsi="宋体" w:cs="宋体"/>
          <w:sz w:val="24"/>
          <w:highlight w:val="none"/>
        </w:rPr>
      </w:pPr>
      <w:r>
        <w:rPr>
          <w:rFonts w:hint="eastAsia" w:ascii="宋体" w:hAnsi="宋体" w:cs="宋体"/>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highlight w:val="none"/>
        </w:rPr>
        <w:t xml:space="preserve">   </w:t>
      </w:r>
    </w:p>
    <w:p w14:paraId="75339443">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政策咨询：陈先生、厉先生，0571-89580460、89580456</w:t>
      </w:r>
    </w:p>
    <w:p w14:paraId="013885B5">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highlight w:val="none"/>
          <w:shd w:val="clear" w:color="auto" w:fill="FFFFFF"/>
        </w:rPr>
        <w:t>95763</w:t>
      </w:r>
      <w:r>
        <w:rPr>
          <w:rFonts w:hint="eastAsia" w:ascii="宋体" w:hAnsi="宋体" w:cs="宋体"/>
          <w:sz w:val="24"/>
          <w:highlight w:val="none"/>
        </w:rPr>
        <w:t>获取热线服务帮助。</w:t>
      </w:r>
    </w:p>
    <w:p w14:paraId="6FEA0ADD">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9ABF3B5">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698DECB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sz w:val="24"/>
                <w:highlight w:val="none"/>
              </w:rPr>
            </w:pPr>
            <w:r>
              <w:rPr>
                <w:rFonts w:hint="eastAsia" w:ascii="宋体" w:hAnsi="宋体" w:cs="宋体"/>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A8A83">
            <w:pPr>
              <w:snapToGrid w:val="0"/>
              <w:spacing w:line="360" w:lineRule="auto"/>
              <w:rPr>
                <w:highlight w:val="none"/>
                <w:lang w:val="en-US"/>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中国共产党杭州历史馆（杭州市方志馆）物业管理服务采购项目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1FE91D0E">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w:t>
            </w:r>
            <w:r>
              <w:rPr>
                <w:rFonts w:hint="eastAsia" w:ascii="宋体" w:hAnsi="宋体" w:cs="宋体"/>
                <w:color w:val="auto"/>
                <w:kern w:val="0"/>
                <w:sz w:val="24"/>
                <w:highlight w:val="none"/>
              </w:rPr>
              <w:t>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消防维保、智慧远程消防、消毒灭菌除四害、垃圾清运处置、区域联网110报警系统服务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E4B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4B1CB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w:t>
            </w:r>
            <w:r>
              <w:rPr>
                <w:rFonts w:hint="eastAsia" w:ascii="宋体" w:hAnsi="宋体" w:cs="宋体"/>
                <w:color w:val="auto"/>
                <w:sz w:val="24"/>
                <w:highlight w:val="none"/>
              </w:rPr>
              <w:t>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w:t>
            </w:r>
            <w:r>
              <w:rPr>
                <w:rFonts w:hint="eastAsia" w:ascii="宋体" w:hAnsi="宋体" w:cs="宋体"/>
                <w:sz w:val="24"/>
                <w:highlight w:val="none"/>
              </w:rPr>
              <w:t>供样品并按规定位置安装完毕。超过截止时间的，采购人或采购代理机构将不予接收，并将清场并封闭样品现场。</w:t>
            </w:r>
          </w:p>
          <w:p w14:paraId="4DD9CF49">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C733636">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07DA10A7">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47FF1C2">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sz w:val="24"/>
                <w:highlight w:val="none"/>
                <w:u w:val="single"/>
              </w:rPr>
              <w:t>杭州市公共资源交易中心4楼答疑室（讲标室）</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611B258">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2817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E68C13">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16DE54">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22AB">
            <w:pPr>
              <w:spacing w:line="360" w:lineRule="auto"/>
              <w:rPr>
                <w:rFonts w:ascii="宋体" w:hAnsi="宋体" w:cs="宋体"/>
                <w:color w:val="auto"/>
                <w:kern w:val="0"/>
                <w:sz w:val="24"/>
                <w:highlight w:val="none"/>
                <w:lang w:val="zh-CN"/>
              </w:rPr>
            </w:pPr>
            <w:sdt>
              <w:sdtPr>
                <w:rPr>
                  <w:rFonts w:hint="eastAsia" w:ascii="宋体" w:hAnsi="宋体" w:cs="宋体"/>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kern w:val="0"/>
                  <w:sz w:val="24"/>
                  <w:highlight w:val="none"/>
                  <w:lang w:val="zh-CN"/>
                </w:rPr>
              </w:sdtEndPr>
              <w:sdtContent>
                <w:r>
                  <w:rPr>
                    <w:rFonts w:hint="eastAsia" w:ascii="宋体" w:hAnsi="宋体" w:cs="宋体"/>
                    <w:kern w:val="0"/>
                    <w:sz w:val="24"/>
                    <w:highlight w:val="none"/>
                    <w:lang w:val="zh-CN"/>
                  </w:rPr>
                  <w:t>☐</w:t>
                </w:r>
              </w:sdtContent>
            </w:sdt>
            <w:r>
              <w:rPr>
                <w:rFonts w:hint="eastAsia" w:ascii="宋体" w:hAnsi="宋体" w:cs="宋体"/>
                <w:kern w:val="0"/>
                <w:sz w:val="24"/>
                <w:highlight w:val="none"/>
                <w:lang w:val="zh-CN"/>
              </w:rPr>
              <w:t>依据国家确定的认证机构出具的、处于有效期之内的节能产品认证证书，对获得证书的产品实施政府优先采购或强制采购；</w:t>
            </w:r>
            <w:r>
              <w:rPr>
                <w:rFonts w:hint="eastAsia" w:ascii="宋体" w:hAnsi="宋体" w:cs="宋体"/>
                <w:color w:val="auto"/>
                <w:kern w:val="0"/>
                <w:sz w:val="24"/>
                <w:highlight w:val="none"/>
                <w:lang w:val="zh-CN"/>
              </w:rPr>
              <w:t>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711F1C6">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734C6D0">
            <w:pPr>
              <w:snapToGrid w:val="0"/>
              <w:spacing w:line="360" w:lineRule="auto"/>
              <w:rPr>
                <w:rFonts w:ascii="宋体" w:hAnsi="宋体" w:cs="宋体"/>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F6005">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杭州市之江路925号临江金座2号楼1010室（杭州市公共资源交易中心政府采购处）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sz w:val="24"/>
                <w:highlight w:val="none"/>
                <w:lang w:val="en" w:eastAsia="zh-CN"/>
              </w:rPr>
            </w:pPr>
            <w:r>
              <w:rPr>
                <w:rFonts w:hint="eastAsia" w:ascii="宋体" w:hAnsi="宋体" w:cs="宋体"/>
                <w:sz w:val="24"/>
                <w:highlight w:val="none"/>
              </w:rPr>
              <w:t>1</w:t>
            </w:r>
            <w:r>
              <w:rPr>
                <w:rFonts w:hint="default" w:ascii="宋体" w:hAnsi="宋体" w:cs="宋体"/>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995B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F83044">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681603D">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50332C">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48F4E9D7">
      <w:pPr>
        <w:snapToGrid w:val="0"/>
        <w:spacing w:line="360" w:lineRule="auto"/>
        <w:jc w:val="center"/>
        <w:rPr>
          <w:rFonts w:ascii="宋体" w:hAnsi="宋体" w:cs="宋体"/>
          <w:b/>
          <w:sz w:val="32"/>
          <w:szCs w:val="20"/>
          <w:highlight w:val="none"/>
        </w:rPr>
      </w:pPr>
    </w:p>
    <w:bookmarkEnd w:id="10"/>
    <w:p w14:paraId="0244B334">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56111A1B">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2010E461">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5237C4F8">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7AB9891">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57A1738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D05AB62">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3C29249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306995F">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70B78FE7">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5A72B45F">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rPr>
        <w:t>评标办法明确具体的扣除比例，未明确的，给予</w:t>
      </w:r>
      <w:r>
        <w:rPr>
          <w:rFonts w:ascii="宋体" w:hAnsi="宋体" w:cs="宋体"/>
          <w:sz w:val="24"/>
          <w:highlight w:val="none"/>
        </w:rPr>
        <w:t>20</w:t>
      </w:r>
      <w:r>
        <w:rPr>
          <w:rFonts w:hint="eastAsia" w:ascii="宋体" w:hAnsi="宋体" w:cs="宋体"/>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E7DA3D">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AA764A">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ACCB3CF">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6D43B26">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w:t>
      </w:r>
      <w:r>
        <w:rPr>
          <w:rFonts w:hint="eastAsia" w:ascii="宋体" w:hAnsi="宋体" w:cs="宋体"/>
          <w:color w:val="auto"/>
          <w:sz w:val="24"/>
          <w:highlight w:val="none"/>
        </w:rPr>
        <w:t>主知识产权的“制造精品”产品，自认定之日起2年内视同已具备相应销售业绩，参加政府采购活动时业绩分值为满分。</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color w:val="auto"/>
          <w:kern w:val="0"/>
          <w:sz w:val="24"/>
          <w:highlight w:val="none"/>
          <w:lang w:val="zh-CN"/>
        </w:rPr>
        <w:t>4.1在线询问、质疑、投诉。根据《浙江省财政厅</w:t>
      </w:r>
      <w:r>
        <w:rPr>
          <w:rFonts w:hint="eastAsia" w:ascii="宋体" w:hAnsi="宋体" w:cs="宋体"/>
          <w:kern w:val="0"/>
          <w:sz w:val="24"/>
          <w:highlight w:val="none"/>
          <w:lang w:val="zh-CN"/>
        </w:rPr>
        <w:t>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kern w:val="0"/>
          <w:sz w:val="24"/>
          <w:highlight w:val="none"/>
          <w:lang w:val="en-US" w:eastAsia="zh-CN"/>
        </w:rPr>
        <w:t>政务</w:t>
      </w:r>
      <w:r>
        <w:rPr>
          <w:rFonts w:hint="eastAsia" w:ascii="宋体" w:hAnsi="宋体" w:cs="宋体"/>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117E508A">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1C4E387">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0F326304">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A28947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78C20A8">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713592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2695C12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0A3C81DC">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04F6615C">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2E767AA9">
      <w:pPr>
        <w:pStyle w:val="88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291611D">
      <w:pPr>
        <w:pStyle w:val="88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01B0C6F9">
      <w:pPr>
        <w:pStyle w:val="888"/>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.5采购人或者采购机构应当</w:t>
      </w:r>
      <w:r>
        <w:rPr>
          <w:rFonts w:hint="eastAsia"/>
          <w:highlight w:val="none"/>
          <w:lang w:val="en-US" w:eastAsia="zh-CN"/>
        </w:rPr>
        <w:t>根据</w:t>
      </w:r>
      <w:r>
        <w:rPr>
          <w:rFonts w:hint="eastAsia" w:asciiTheme="minorEastAsia" w:hAnsiTheme="minorEastAsia" w:eastAsiaTheme="minorEastAsia"/>
          <w:sz w:val="24"/>
          <w:highlight w:val="none"/>
        </w:rPr>
        <w:t>《杭州市集中采购委托协议》的</w:t>
      </w:r>
      <w:r>
        <w:rPr>
          <w:rFonts w:hint="eastAsia" w:asciiTheme="minorEastAsia" w:hAnsiTheme="minorEastAsia" w:eastAsiaTheme="minorEastAsia"/>
          <w:sz w:val="24"/>
          <w:highlight w:val="none"/>
          <w:lang w:val="en-US" w:eastAsia="zh-CN"/>
        </w:rPr>
        <w:t>约定，</w:t>
      </w:r>
      <w:r>
        <w:rPr>
          <w:rFonts w:hint="eastAsia"/>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8"/>
        <w:shd w:val="clear" w:color="auto" w:fill="FFFFFF"/>
        <w:snapToGrid w:val="0"/>
        <w:spacing w:after="240" w:line="360" w:lineRule="auto"/>
        <w:ind w:firstLine="400"/>
        <w:contextualSpacing/>
        <w:rPr>
          <w:rFonts w:hint="eastAsia" w:ascii="宋体" w:hAnsi="宋体" w:eastAsia="宋体"/>
          <w:sz w:val="24"/>
          <w:highlight w:val="none"/>
        </w:rPr>
      </w:pPr>
      <w:r>
        <w:rPr>
          <w:rFonts w:hint="eastAsia" w:ascii="宋体" w:hAnsi="宋体" w:eastAsia="宋体"/>
          <w:sz w:val="24"/>
          <w:highlight w:val="none"/>
        </w:rPr>
        <w:t>根据采购人与采购机构签订的《杭州市集中采购委托协议》的</w:t>
      </w:r>
      <w:r>
        <w:rPr>
          <w:rFonts w:hint="eastAsia"/>
          <w:sz w:val="24"/>
          <w:highlight w:val="none"/>
          <w:lang w:val="en-US" w:eastAsia="zh-CN"/>
        </w:rPr>
        <w:t>约</w:t>
      </w:r>
      <w:r>
        <w:rPr>
          <w:rFonts w:hint="eastAsia" w:ascii="宋体" w:hAnsi="宋体" w:eastAsia="宋体"/>
          <w:sz w:val="24"/>
          <w:highlight w:val="none"/>
        </w:rPr>
        <w:t>定，质疑答复责任主体如下：</w:t>
      </w:r>
    </w:p>
    <w:p w14:paraId="46C993A3">
      <w:pPr>
        <w:widowControl/>
        <w:adjustRightInd/>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质疑内容</w:t>
            </w:r>
          </w:p>
        </w:tc>
        <w:tc>
          <w:tcPr>
            <w:tcW w:w="2232" w:type="dxa"/>
            <w:vAlign w:val="center"/>
          </w:tcPr>
          <w:p w14:paraId="1DB4CEE4">
            <w:pPr>
              <w:pStyle w:val="32"/>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对采购文件提出质疑</w:t>
            </w:r>
          </w:p>
        </w:tc>
        <w:tc>
          <w:tcPr>
            <w:tcW w:w="4536" w:type="dxa"/>
            <w:vAlign w:val="center"/>
          </w:tcPr>
          <w:p w14:paraId="444B967A">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w:t>
            </w:r>
            <w:r>
              <w:rPr>
                <w:rFonts w:hint="eastAsia" w:asciiTheme="minorEastAsia" w:hAnsiTheme="minorEastAsia" w:eastAsiaTheme="minorEastAsia"/>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sz w:val="24"/>
                <w:highlight w:val="none"/>
              </w:rPr>
              <w:t>的质疑</w:t>
            </w:r>
          </w:p>
        </w:tc>
        <w:tc>
          <w:tcPr>
            <w:tcW w:w="2232" w:type="dxa"/>
            <w:vAlign w:val="center"/>
          </w:tcPr>
          <w:p w14:paraId="3F6E214D">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pacing w:line="360" w:lineRule="auto"/>
              <w:jc w:val="center"/>
              <w:rPr>
                <w:rFonts w:asciiTheme="minorEastAsia" w:hAnsiTheme="minorEastAsia" w:eastAsiaTheme="minorEastAsia"/>
                <w:sz w:val="24"/>
                <w:highlight w:val="none"/>
              </w:rPr>
            </w:pPr>
          </w:p>
        </w:tc>
        <w:tc>
          <w:tcPr>
            <w:tcW w:w="4536" w:type="dxa"/>
            <w:vAlign w:val="center"/>
          </w:tcPr>
          <w:p w14:paraId="620CCE0E">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对采购文件中其他内容提出的质疑</w:t>
            </w:r>
          </w:p>
        </w:tc>
        <w:tc>
          <w:tcPr>
            <w:tcW w:w="2232" w:type="dxa"/>
            <w:vAlign w:val="center"/>
          </w:tcPr>
          <w:p w14:paraId="5C5C1F67">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采购结果</w:t>
            </w:r>
            <w:r>
              <w:rPr>
                <w:rFonts w:hint="eastAsia" w:asciiTheme="minorEastAsia" w:hAnsiTheme="minorEastAsia" w:eastAsiaTheme="minorEastAsia"/>
                <w:sz w:val="24"/>
                <w:highlight w:val="none"/>
              </w:rPr>
              <w:t>提出质疑</w:t>
            </w:r>
          </w:p>
        </w:tc>
        <w:tc>
          <w:tcPr>
            <w:tcW w:w="4536" w:type="dxa"/>
            <w:vAlign w:val="center"/>
          </w:tcPr>
          <w:p w14:paraId="4498C457">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szCs w:val="21"/>
                <w:highlight w:val="none"/>
              </w:rPr>
              <w:t>对“现场考察、答疑会”、 “甲方负责接收和保存的样品” 、“资格审查”</w:t>
            </w:r>
            <w:r>
              <w:rPr>
                <w:rFonts w:hint="eastAsia" w:asciiTheme="minorEastAsia" w:hAnsiTheme="minorEastAsia" w:eastAsiaTheme="minorEastAsia"/>
                <w:sz w:val="24"/>
                <w:szCs w:val="21"/>
                <w:highlight w:val="none"/>
                <w:lang w:eastAsia="zh-CN"/>
              </w:rPr>
              <w:t>、“</w:t>
            </w:r>
            <w:r>
              <w:rPr>
                <w:rFonts w:hint="eastAsia" w:asciiTheme="minorEastAsia" w:hAnsiTheme="minorEastAsia" w:eastAsiaTheme="minorEastAsia"/>
                <w:sz w:val="24"/>
                <w:szCs w:val="21"/>
                <w:highlight w:val="none"/>
                <w:lang w:val="en-US" w:eastAsia="zh-CN"/>
              </w:rPr>
              <w:t>评审”</w:t>
            </w:r>
            <w:r>
              <w:rPr>
                <w:rFonts w:hint="eastAsia" w:asciiTheme="minorEastAsia" w:hAnsiTheme="minorEastAsia" w:eastAsiaTheme="minorEastAsia"/>
                <w:sz w:val="24"/>
                <w:szCs w:val="21"/>
                <w:highlight w:val="none"/>
              </w:rPr>
              <w:t>等环节的质疑</w:t>
            </w:r>
          </w:p>
        </w:tc>
        <w:tc>
          <w:tcPr>
            <w:tcW w:w="2232" w:type="dxa"/>
            <w:vAlign w:val="center"/>
          </w:tcPr>
          <w:p w14:paraId="75A54FB7">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pacing w:line="360" w:lineRule="auto"/>
              <w:jc w:val="center"/>
              <w:rPr>
                <w:rFonts w:asciiTheme="minorEastAsia" w:hAnsiTheme="minorEastAsia" w:eastAsiaTheme="minorEastAsia"/>
                <w:sz w:val="24"/>
                <w:highlight w:val="none"/>
              </w:rPr>
            </w:pPr>
          </w:p>
        </w:tc>
        <w:tc>
          <w:tcPr>
            <w:tcW w:w="4536" w:type="dxa"/>
            <w:vAlign w:val="center"/>
          </w:tcPr>
          <w:p w14:paraId="3280B8AA">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采购结果其他</w:t>
            </w:r>
            <w:r>
              <w:rPr>
                <w:rFonts w:hint="eastAsia" w:asciiTheme="minorEastAsia" w:hAnsiTheme="minorEastAsia" w:eastAsiaTheme="minorEastAsia"/>
                <w:sz w:val="24"/>
                <w:szCs w:val="21"/>
                <w:highlight w:val="none"/>
              </w:rPr>
              <w:t>环节的质疑</w:t>
            </w:r>
          </w:p>
        </w:tc>
        <w:tc>
          <w:tcPr>
            <w:tcW w:w="2232" w:type="dxa"/>
            <w:vAlign w:val="center"/>
          </w:tcPr>
          <w:p w14:paraId="3342DB1D">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采购机构</w:t>
            </w:r>
          </w:p>
        </w:tc>
      </w:tr>
    </w:tbl>
    <w:p w14:paraId="098E2039">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34864A9">
      <w:pPr>
        <w:pStyle w:val="88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25C87510">
      <w:pPr>
        <w:pStyle w:val="888"/>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96F099E">
      <w:pPr>
        <w:pStyle w:val="88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B2BBC1D">
      <w:pPr>
        <w:pStyle w:val="888"/>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7D03A034">
      <w:pPr>
        <w:pStyle w:val="888"/>
        <w:shd w:val="clear" w:color="auto" w:fill="FFFFFF"/>
        <w:snapToGrid w:val="0"/>
        <w:spacing w:after="240" w:afterAutospacing="0" w:line="360" w:lineRule="auto"/>
        <w:ind w:firstLine="400"/>
        <w:contextualSpacing/>
        <w:rPr>
          <w:color w:val="auto"/>
          <w:highlight w:val="none"/>
        </w:rPr>
      </w:pPr>
      <w:r>
        <w:rPr>
          <w:rFonts w:hint="eastAsia"/>
          <w:highlight w:val="none"/>
        </w:rPr>
        <w:t>4.4.5</w:t>
      </w:r>
      <w:r>
        <w:rPr>
          <w:rFonts w:hint="eastAsia"/>
          <w:color w:val="auto"/>
          <w:highlight w:val="none"/>
        </w:rPr>
        <w:t>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37F333F">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8"/>
        <w:shd w:val="clear" w:color="auto" w:fill="FFFFFF"/>
        <w:snapToGrid w:val="0"/>
        <w:spacing w:before="0" w:beforeAutospacing="0" w:after="240" w:afterAutospacing="0" w:line="360" w:lineRule="auto"/>
        <w:ind w:firstLine="400"/>
        <w:contextualSpacing/>
        <w:rPr>
          <w:rFonts w:hint="eastAsia"/>
          <w:highlight w:val="none"/>
        </w:rPr>
      </w:pPr>
      <w:r>
        <w:rPr>
          <w:rFonts w:hint="eastAsia" w:ascii="宋体" w:hAnsi="宋体" w:cs="宋体"/>
          <w:color w:val="auto"/>
          <w:sz w:val="24"/>
          <w:highlight w:val="none"/>
        </w:rPr>
        <w:t>采购人（行政机关）因政策变化、规</w:t>
      </w:r>
      <w:r>
        <w:rPr>
          <w:rFonts w:hint="eastAsia" w:ascii="宋体" w:hAnsi="宋体" w:cs="宋体"/>
          <w:sz w:val="24"/>
          <w:highlight w:val="none"/>
        </w:rPr>
        <w:t>划调整而不履行政府采购合同的，供应商可依据《杭州市涉企补偿救济实施办法（试行）》向采购人（行政机关）提起补偿申请。</w:t>
      </w:r>
    </w:p>
    <w:p w14:paraId="04251152">
      <w:pPr>
        <w:pStyle w:val="130"/>
        <w:snapToGrid w:val="0"/>
        <w:spacing w:before="0"/>
        <w:ind w:firstLine="360"/>
        <w:rPr>
          <w:rFonts w:ascii="宋体" w:hAnsi="宋体" w:cs="宋体"/>
          <w:sz w:val="18"/>
          <w:szCs w:val="18"/>
          <w:highlight w:val="none"/>
        </w:rPr>
      </w:pPr>
    </w:p>
    <w:p w14:paraId="44F835D9">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6A848F1">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6784E5D4">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C38521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7A235FA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473766E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7BDECCF">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5EFD369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898DA26">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E90EC00">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449C9C3">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58174CE">
      <w:pPr>
        <w:pStyle w:val="13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2AAD7D0B">
      <w:pPr>
        <w:pStyle w:val="130"/>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3"/>
        <w:rPr>
          <w:rFonts w:hAnsi="宋体" w:cs="宋体"/>
          <w:sz w:val="18"/>
          <w:szCs w:val="18"/>
          <w:highlight w:val="none"/>
          <w:lang w:val="en-US"/>
        </w:rPr>
      </w:pPr>
      <w:r>
        <w:rPr>
          <w:rFonts w:hint="eastAsia" w:hAnsi="宋体" w:cs="宋体"/>
          <w:szCs w:val="24"/>
          <w:highlight w:val="none"/>
          <w:lang w:val="en-US"/>
        </w:rPr>
        <w:t xml:space="preserve">    </w:t>
      </w:r>
    </w:p>
    <w:p w14:paraId="22D74F40">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78AFC9C">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342D6750">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E270793">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76C3372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649FF47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466BF7DB">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FE790A8">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sz w:val="24"/>
          <w:highlight w:val="none"/>
        </w:rPr>
      </w:pPr>
      <w:r>
        <w:rPr>
          <w:rFonts w:hint="eastAsia" w:ascii="宋体" w:hAnsi="宋体" w:cs="宋体"/>
          <w:b/>
          <w:snapToGrid w:val="0"/>
          <w:sz w:val="24"/>
          <w:highlight w:val="none"/>
        </w:rPr>
        <w:t>▲投标文件至少应包括以下文件。</w:t>
      </w:r>
    </w:p>
    <w:p w14:paraId="56A62B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4F4DCD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auto"/>
          <w:kern w:val="28"/>
          <w:sz w:val="24"/>
          <w:szCs w:val="20"/>
          <w:highlight w:val="none"/>
        </w:rPr>
        <w:t>（如果有)；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p>
    <w:p w14:paraId="76482F84">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11.3.1开标一览</w:t>
      </w:r>
      <w:r>
        <w:rPr>
          <w:rFonts w:hint="eastAsia" w:ascii="宋体" w:hAnsi="宋体" w:cs="宋体"/>
          <w:color w:val="auto"/>
          <w:sz w:val="24"/>
          <w:highlight w:val="none"/>
        </w:rPr>
        <w:t>表（报价表）；</w:t>
      </w:r>
    </w:p>
    <w:p w14:paraId="1ED8CDBB">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5DF8E591">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sz w:val="24"/>
          <w:highlight w:val="none"/>
        </w:rPr>
        <w:t>投标人提供虚假材料投标的，投标</w:t>
      </w:r>
      <w:r>
        <w:rPr>
          <w:rFonts w:hint="eastAsia" w:ascii="宋体" w:hAnsi="宋体" w:cs="宋体"/>
          <w:b/>
          <w:color w:val="auto"/>
          <w:sz w:val="24"/>
          <w:highlight w:val="none"/>
        </w:rPr>
        <w:t>无效。</w:t>
      </w:r>
    </w:p>
    <w:p w14:paraId="6746260C">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A1DAC36">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5AB10BA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2076AAD0">
      <w:pPr>
        <w:pStyle w:val="13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EF2A0A4">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62FC52C8">
      <w:pPr>
        <w:pStyle w:val="13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3F03059E">
      <w:pPr>
        <w:pStyle w:val="13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0"/>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19FC3137">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334A85F0">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2E0872E">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347B3F7">
      <w:pPr>
        <w:pStyle w:val="13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313A715E">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14DDEBCF">
      <w:pPr>
        <w:pStyle w:val="13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70533C5E">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7168E97">
      <w:pPr>
        <w:pStyle w:val="13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DE9B2AE">
      <w:pPr>
        <w:pStyle w:val="130"/>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0"/>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14:paraId="11FF35C3">
      <w:pPr>
        <w:pStyle w:val="130"/>
        <w:spacing w:before="0"/>
        <w:ind w:firstLine="643"/>
        <w:rPr>
          <w:rFonts w:ascii="宋体" w:hAnsi="宋体" w:cs="宋体"/>
          <w:b/>
          <w:sz w:val="32"/>
          <w:highlight w:val="none"/>
        </w:rPr>
      </w:pPr>
    </w:p>
    <w:p w14:paraId="073117D4">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0C00EE59">
      <w:pPr>
        <w:pStyle w:val="556"/>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6941A47">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7F94FC26">
      <w:pPr>
        <w:pStyle w:val="556"/>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41CD04D">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2085FB11">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5C33BDA7">
      <w:pPr>
        <w:pStyle w:val="13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33A0384">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1B03BB8D">
      <w:pPr>
        <w:pStyle w:val="130"/>
        <w:spacing w:before="0"/>
        <w:ind w:firstLine="480"/>
        <w:rPr>
          <w:rFonts w:hint="eastAsia" w:ascii="宋体" w:hAnsi="宋体" w:cs="宋体"/>
          <w:color w:val="auto"/>
          <w:highlight w:val="none"/>
        </w:rPr>
      </w:pPr>
      <w:r>
        <w:rPr>
          <w:rFonts w:hint="eastAsia" w:ascii="宋体" w:hAnsi="宋体" w:cs="宋体"/>
          <w:kern w:val="0"/>
          <w:szCs w:val="24"/>
          <w:highlight w:val="none"/>
        </w:rPr>
        <w:t>19.</w:t>
      </w:r>
      <w:r>
        <w:rPr>
          <w:rFonts w:hint="eastAsia" w:ascii="宋体" w:hAnsi="宋体" w:cs="宋体"/>
          <w:highlight w:val="none"/>
        </w:rPr>
        <w:t>4合格投标人不足</w:t>
      </w:r>
      <w:r>
        <w:rPr>
          <w:rFonts w:hint="eastAsia" w:ascii="宋体" w:hAnsi="宋体" w:cs="宋体"/>
          <w:color w:val="auto"/>
          <w:highlight w:val="none"/>
        </w:rPr>
        <w:t>3家的，不再评标。</w:t>
      </w:r>
    </w:p>
    <w:p w14:paraId="6A7B472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456CA8">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val="en-US" w:eastAsia="zh-CN"/>
        </w:rPr>
        <w:t>采购人</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0C6A03B6">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4FE0259">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F272D05">
      <w:pPr>
        <w:pStyle w:val="130"/>
        <w:spacing w:before="0"/>
        <w:ind w:firstLine="0" w:firstLineChars="0"/>
        <w:rPr>
          <w:rFonts w:ascii="宋体" w:hAnsi="宋体" w:cs="宋体"/>
          <w:kern w:val="0"/>
          <w:szCs w:val="24"/>
          <w:highlight w:val="none"/>
        </w:rPr>
      </w:pPr>
    </w:p>
    <w:p w14:paraId="240A836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3671AFEF">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32E9ABF">
      <w:pPr>
        <w:spacing w:line="360" w:lineRule="auto"/>
        <w:rPr>
          <w:rFonts w:ascii="宋体" w:hAnsi="宋体" w:cs="宋体"/>
          <w:b/>
          <w:sz w:val="24"/>
          <w:highlight w:val="none"/>
        </w:rPr>
      </w:pPr>
    </w:p>
    <w:p w14:paraId="0C74CEB5">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540B0F1F">
      <w:pPr>
        <w:pStyle w:val="24"/>
        <w:spacing w:line="360" w:lineRule="auto"/>
        <w:ind w:left="479" w:hanging="479" w:hangingChars="199"/>
        <w:rPr>
          <w:rFonts w:cs="宋体"/>
          <w:b/>
          <w:highlight w:val="none"/>
        </w:rPr>
      </w:pPr>
      <w:r>
        <w:rPr>
          <w:rFonts w:hint="eastAsia" w:cs="宋体"/>
          <w:b/>
          <w:highlight w:val="none"/>
        </w:rPr>
        <w:t>22. 确定中标供应商</w:t>
      </w:r>
    </w:p>
    <w:p w14:paraId="4C518D82">
      <w:pPr>
        <w:pStyle w:val="130"/>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w:t>
      </w:r>
      <w:r>
        <w:rPr>
          <w:rFonts w:hint="eastAsia" w:ascii="宋体" w:hAnsi="宋体" w:cs="宋体"/>
          <w:color w:val="auto"/>
          <w:szCs w:val="24"/>
          <w:highlight w:val="none"/>
        </w:rPr>
        <w:t>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w:t>
      </w:r>
      <w:r>
        <w:rPr>
          <w:rFonts w:hint="eastAsia" w:ascii="宋体" w:hAnsi="宋体" w:cs="宋体"/>
          <w:szCs w:val="24"/>
          <w:highlight w:val="none"/>
        </w:rPr>
        <w:t>文件不能成为采购人不确认采购结果的正当理由。中标、成交通知书和中标、成交结果公告应当在规定时间内同时发出。</w:t>
      </w:r>
    </w:p>
    <w:p w14:paraId="03F1CBFF">
      <w:pPr>
        <w:pStyle w:val="13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90AEE0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703EB28">
      <w:pPr>
        <w:snapToGrid w:val="0"/>
        <w:spacing w:line="360" w:lineRule="auto"/>
        <w:ind w:left="120" w:leftChars="57" w:firstLine="482" w:firstLineChars="150"/>
        <w:jc w:val="center"/>
        <w:rPr>
          <w:rFonts w:ascii="宋体" w:hAnsi="宋体" w:cs="宋体"/>
          <w:b/>
          <w:sz w:val="32"/>
          <w:highlight w:val="none"/>
        </w:rPr>
      </w:pPr>
    </w:p>
    <w:p w14:paraId="6F45527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B0E3511">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5409EEE">
      <w:pPr>
        <w:pStyle w:val="24"/>
        <w:spacing w:line="360" w:lineRule="auto"/>
        <w:ind w:left="479" w:hanging="479" w:hangingChars="199"/>
        <w:rPr>
          <w:rFonts w:cs="宋体"/>
          <w:b/>
          <w:highlight w:val="none"/>
        </w:rPr>
      </w:pPr>
      <w:r>
        <w:rPr>
          <w:rFonts w:hint="eastAsia" w:cs="宋体"/>
          <w:b/>
          <w:highlight w:val="none"/>
        </w:rPr>
        <w:t>25. 合同的签订</w:t>
      </w:r>
    </w:p>
    <w:p w14:paraId="449B8C5B">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D530C2">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03199FD4">
      <w:pPr>
        <w:pStyle w:val="13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69C4C99">
      <w:pPr>
        <w:pStyle w:val="13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475CE4AB">
      <w:pPr>
        <w:pStyle w:val="24"/>
        <w:spacing w:line="360" w:lineRule="auto"/>
        <w:ind w:left="479" w:hanging="479" w:hangingChars="199"/>
        <w:rPr>
          <w:rFonts w:cs="宋体"/>
          <w:b/>
          <w:highlight w:val="none"/>
        </w:rPr>
      </w:pPr>
      <w:r>
        <w:rPr>
          <w:rFonts w:hint="eastAsia" w:cs="宋体"/>
          <w:b/>
          <w:highlight w:val="none"/>
        </w:rPr>
        <w:t>26. 履约保证金</w:t>
      </w:r>
    </w:p>
    <w:p w14:paraId="43B68A73">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36A72E67">
      <w:pPr>
        <w:pStyle w:val="2"/>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eastAsia="zh-CN"/>
        </w:rPr>
        <w:t>95763</w:t>
      </w:r>
      <w:r>
        <w:rPr>
          <w:rFonts w:hint="eastAsia" w:ascii="宋体" w:hAnsi="宋体" w:eastAsia="宋体" w:cs="宋体"/>
          <w:b w:val="0"/>
          <w:bCs w:val="0"/>
          <w:snapToGrid w:val="0"/>
          <w:kern w:val="28"/>
          <w:sz w:val="24"/>
          <w:highlight w:val="none"/>
        </w:rPr>
        <w:t>。</w:t>
      </w:r>
    </w:p>
    <w:p w14:paraId="6DFCE905">
      <w:pPr>
        <w:pStyle w:val="2"/>
        <w:rPr>
          <w:highlight w:val="none"/>
        </w:rPr>
      </w:pPr>
      <w:r>
        <w:rPr>
          <w:rFonts w:ascii="宋体" w:hAnsi="宋体" w:eastAsia="宋体"/>
          <w:b/>
          <w:bCs/>
          <w:sz w:val="24"/>
          <w:szCs w:val="32"/>
          <w:highlight w:val="none"/>
          <w:lang w:val="en-US"/>
        </w:rPr>
        <w:t>27.预付款</w:t>
      </w:r>
    </w:p>
    <w:p w14:paraId="106C66F6">
      <w:pPr>
        <w:tabs>
          <w:tab w:val="left" w:pos="0"/>
        </w:tabs>
        <w:spacing w:line="360" w:lineRule="auto"/>
        <w:ind w:firstLine="482"/>
        <w:rPr>
          <w:rFonts w:hint="eastAsia" w:ascii="宋体" w:hAnsi="宋体" w:cs="宋体"/>
          <w:kern w:val="0"/>
          <w:sz w:val="24"/>
          <w:highlight w:val="none"/>
          <w:lang w:val="en-US"/>
        </w:rPr>
      </w:pPr>
      <w:r>
        <w:rPr>
          <w:rFonts w:hint="eastAsia" w:ascii="宋体" w:hAnsi="宋体" w:cs="宋体"/>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eastAsia="zh-CN"/>
        </w:rPr>
        <w:t>95763</w:t>
      </w:r>
      <w:r>
        <w:rPr>
          <w:rFonts w:hint="eastAsia" w:ascii="宋体" w:hAnsi="宋体" w:cs="宋体"/>
          <w:kern w:val="0"/>
          <w:sz w:val="24"/>
          <w:highlight w:val="none"/>
        </w:rPr>
        <w:t>。</w:t>
      </w:r>
    </w:p>
    <w:p w14:paraId="69F0F68A">
      <w:pPr>
        <w:snapToGrid w:val="0"/>
        <w:spacing w:line="360" w:lineRule="auto"/>
        <w:ind w:firstLine="3357" w:firstLineChars="1045"/>
        <w:rPr>
          <w:rFonts w:ascii="宋体" w:hAnsi="宋体" w:cs="宋体"/>
          <w:b/>
          <w:sz w:val="32"/>
          <w:highlight w:val="none"/>
        </w:rPr>
      </w:pPr>
    </w:p>
    <w:p w14:paraId="5030D21A">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B9EB8B4">
      <w:pPr>
        <w:pStyle w:val="130"/>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lang w:val="en-US" w:eastAsia="zh-CN"/>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61D9BA6A">
      <w:pPr>
        <w:pStyle w:val="130"/>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.1电子交易平台发生故障而无法登录访问的； </w:t>
      </w:r>
    </w:p>
    <w:p w14:paraId="5E3F3F57">
      <w:pPr>
        <w:pStyle w:val="130"/>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.2电子交易平台应用或数据库出现错误，不能进行正常操作的；</w:t>
      </w:r>
    </w:p>
    <w:p w14:paraId="5221D658">
      <w:pPr>
        <w:pStyle w:val="130"/>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.3电子交易平台发现严重安全漏洞，有潜在泄密危险的；</w:t>
      </w:r>
    </w:p>
    <w:p w14:paraId="3311285A">
      <w:pPr>
        <w:pStyle w:val="130"/>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 xml:space="preserve">.4病毒发作导致不能进行正常操作的； </w:t>
      </w:r>
    </w:p>
    <w:p w14:paraId="3E487092">
      <w:pPr>
        <w:pStyle w:val="130"/>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8</w:t>
      </w:r>
      <w:r>
        <w:rPr>
          <w:rFonts w:hint="eastAsia" w:ascii="宋体" w:hAnsi="宋体" w:cs="宋体"/>
          <w:highlight w:val="none"/>
        </w:rPr>
        <w:t>.5其他无法保证电子交易的公平、公正和安全的情况。</w:t>
      </w:r>
    </w:p>
    <w:p w14:paraId="66F40812">
      <w:pPr>
        <w:pStyle w:val="130"/>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9</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sz w:val="24"/>
          <w:highlight w:val="none"/>
        </w:rPr>
      </w:pPr>
    </w:p>
    <w:p w14:paraId="1335459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4B374507">
      <w:pPr>
        <w:pStyle w:val="24"/>
        <w:spacing w:line="360" w:lineRule="auto"/>
        <w:ind w:firstLine="0" w:firstLineChars="0"/>
        <w:rPr>
          <w:rFonts w:cs="宋体"/>
          <w:b/>
          <w:highlight w:val="none"/>
        </w:rPr>
      </w:pPr>
      <w:r>
        <w:rPr>
          <w:rFonts w:hint="eastAsia" w:cs="宋体"/>
          <w:b/>
          <w:highlight w:val="none"/>
          <w:lang w:val="en-US" w:eastAsia="zh-CN"/>
        </w:rPr>
        <w:t>30</w:t>
      </w:r>
      <w:r>
        <w:rPr>
          <w:rFonts w:hint="eastAsia" w:cs="宋体"/>
          <w:b/>
          <w:highlight w:val="none"/>
        </w:rPr>
        <w:t>.验收</w:t>
      </w:r>
    </w:p>
    <w:p w14:paraId="19D08FA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pPr>
      <w:r>
        <w:rPr>
          <w:rFonts w:hint="eastAsia" w:ascii="宋体" w:hAnsi="宋体" w:cs="宋体"/>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A68FEF5">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14665"/>
      <w:bookmarkEnd w:id="16"/>
      <w:bookmarkStart w:id="17" w:name="_Hlt68072990"/>
      <w:bookmarkEnd w:id="17"/>
      <w:bookmarkStart w:id="18" w:name="_Hlt68403820"/>
      <w:bookmarkEnd w:id="18"/>
      <w:bookmarkStart w:id="19" w:name="_Hlt68073093"/>
      <w:bookmarkEnd w:id="19"/>
      <w:bookmarkStart w:id="20" w:name="_Hlt75236011"/>
      <w:bookmarkEnd w:id="20"/>
      <w:bookmarkStart w:id="21" w:name="_Hlt68072998"/>
      <w:bookmarkEnd w:id="21"/>
      <w:bookmarkStart w:id="22" w:name="_Hlt74730295"/>
      <w:bookmarkEnd w:id="22"/>
      <w:bookmarkStart w:id="23" w:name="_Hlt74729768"/>
      <w:bookmarkEnd w:id="23"/>
      <w:bookmarkStart w:id="24" w:name="_Hlt75236290"/>
      <w:bookmarkEnd w:id="24"/>
      <w:bookmarkStart w:id="25" w:name="_Hlt74707468"/>
      <w:bookmarkEnd w:id="25"/>
      <w:bookmarkStart w:id="26" w:name="_Hlt68057669"/>
      <w:bookmarkEnd w:id="26"/>
    </w:p>
    <w:bookmarkEnd w:id="11"/>
    <w:bookmarkEnd w:id="12"/>
    <w:p w14:paraId="5F615AE6">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6FDCAD92">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列入本次招标的管理服务内容为安保、保洁、绿化</w:t>
      </w:r>
      <w:r>
        <w:rPr>
          <w:rFonts w:hint="eastAsia" w:ascii="宋体" w:hAnsi="宋体" w:cs="宋体"/>
          <w:color w:val="auto"/>
          <w:sz w:val="24"/>
          <w:highlight w:val="none"/>
          <w:lang w:eastAsia="zh-CN"/>
        </w:rPr>
        <w:t>等</w:t>
      </w:r>
      <w:r>
        <w:rPr>
          <w:rFonts w:hint="eastAsia" w:ascii="宋体" w:hAnsi="宋体" w:eastAsia="宋体" w:cs="宋体"/>
          <w:color w:val="auto"/>
          <w:sz w:val="24"/>
          <w:highlight w:val="none"/>
          <w:lang w:eastAsia="zh-CN"/>
        </w:rPr>
        <w:t>相关</w:t>
      </w:r>
      <w:r>
        <w:rPr>
          <w:rFonts w:hint="eastAsia" w:ascii="宋体" w:hAnsi="宋体" w:cs="宋体"/>
          <w:color w:val="auto"/>
          <w:sz w:val="24"/>
          <w:highlight w:val="none"/>
          <w:lang w:eastAsia="zh-CN"/>
        </w:rPr>
        <w:t>服务。在服务期内，供应商通过对中国共产党杭州历史馆（杭州市方志馆）提供物业服务，保证展馆秩序维护、安全运营、清卫保洁、绿化养护、设施设备维修、消防维保、智慧远程消防、消毒灭菌除四害、垃圾清运处置等工作得到充分的保障，为广大观众营造一个健康舒适的学习环境。</w:t>
      </w:r>
    </w:p>
    <w:p w14:paraId="60784107">
      <w:pPr>
        <w:spacing w:line="360" w:lineRule="auto"/>
        <w:ind w:firstLine="562" w:firstLineChars="200"/>
        <w:rPr>
          <w:rFonts w:ascii="宋体" w:hAnsi="宋体" w:eastAsia="宋体" w:cs="仿宋_GB2312"/>
          <w:b/>
          <w:bCs/>
          <w:color w:val="auto"/>
          <w:sz w:val="24"/>
          <w:highlight w:val="none"/>
        </w:rPr>
      </w:pPr>
      <w:r>
        <w:rPr>
          <w:rFonts w:hint="eastAsia" w:ascii="宋体" w:hAnsi="宋体" w:eastAsia="宋体"/>
          <w:b/>
          <w:color w:val="auto"/>
          <w:sz w:val="28"/>
          <w:szCs w:val="28"/>
          <w:highlight w:val="none"/>
        </w:rPr>
        <w:t>一、</w:t>
      </w:r>
      <w:r>
        <w:rPr>
          <w:rFonts w:hint="eastAsia" w:ascii="宋体" w:hAnsi="宋体" w:eastAsia="宋体" w:cs="仿宋_GB2312"/>
          <w:b/>
          <w:bCs/>
          <w:color w:val="auto"/>
          <w:sz w:val="24"/>
          <w:highlight w:val="none"/>
        </w:rPr>
        <w:t>物业基本情况</w:t>
      </w:r>
    </w:p>
    <w:p w14:paraId="4B1E1A1D">
      <w:pPr>
        <w:widowControl/>
        <w:shd w:val="clear" w:color="auto" w:fill="FFFFFF"/>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物业名称：物业管理服务采购项目 </w:t>
      </w:r>
    </w:p>
    <w:p w14:paraId="784929B6">
      <w:pPr>
        <w:widowControl/>
        <w:shd w:val="clear" w:color="auto" w:fill="FFFFFF"/>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物业类型：</w:t>
      </w:r>
      <w:r>
        <w:rPr>
          <w:rFonts w:hint="eastAsia" w:ascii="宋体" w:hAnsi="宋体" w:eastAsia="宋体" w:cs="宋体"/>
          <w:color w:val="auto"/>
          <w:sz w:val="24"/>
          <w:highlight w:val="none"/>
          <w:lang w:eastAsia="zh-CN"/>
        </w:rPr>
        <w:t>展馆</w:t>
      </w:r>
    </w:p>
    <w:p w14:paraId="2EF44F55">
      <w:pPr>
        <w:widowControl/>
        <w:shd w:val="clear" w:color="auto" w:fill="FFFFFF"/>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中国共产党杭州历史馆（杭州市方志馆）</w:t>
      </w:r>
      <w:r>
        <w:rPr>
          <w:rFonts w:ascii="宋体" w:hAnsi="宋体" w:eastAsia="宋体" w:cs="宋体"/>
          <w:color w:val="auto"/>
          <w:sz w:val="24"/>
          <w:highlight w:val="none"/>
        </w:rPr>
        <w:t>物业管理服务项目总建筑物面积</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3409.27</w:t>
      </w:r>
      <w:r>
        <w:rPr>
          <w:rFonts w:ascii="宋体" w:hAnsi="宋体" w:eastAsia="宋体" w:cs="宋体"/>
          <w:color w:val="auto"/>
          <w:sz w:val="24"/>
          <w:highlight w:val="none"/>
        </w:rPr>
        <w:t>平方米，主要组成如下：（1）</w:t>
      </w:r>
      <w:r>
        <w:rPr>
          <w:rFonts w:hint="eastAsia" w:ascii="宋体" w:hAnsi="宋体" w:eastAsia="宋体" w:cs="宋体"/>
          <w:color w:val="auto"/>
          <w:sz w:val="24"/>
          <w:highlight w:val="none"/>
          <w:lang w:eastAsia="zh-CN"/>
        </w:rPr>
        <w:t>党史馆</w:t>
      </w:r>
      <w:r>
        <w:rPr>
          <w:rFonts w:ascii="宋体" w:hAnsi="宋体" w:eastAsia="宋体" w:cs="宋体"/>
          <w:color w:val="auto"/>
          <w:sz w:val="24"/>
          <w:highlight w:val="none"/>
        </w:rPr>
        <w:t>：位于杭州市</w:t>
      </w:r>
      <w:r>
        <w:rPr>
          <w:rFonts w:hint="eastAsia" w:ascii="宋体" w:hAnsi="宋体" w:eastAsia="宋体" w:cs="宋体"/>
          <w:color w:val="auto"/>
          <w:sz w:val="24"/>
          <w:highlight w:val="none"/>
        </w:rPr>
        <w:t>西湖风景名胜区北山街 44-49号</w:t>
      </w:r>
      <w:r>
        <w:rPr>
          <w:rFonts w:ascii="宋体" w:hAnsi="宋体" w:eastAsia="宋体" w:cs="宋体"/>
          <w:color w:val="auto"/>
          <w:sz w:val="24"/>
          <w:highlight w:val="none"/>
        </w:rPr>
        <w:t>,建筑面积</w:t>
      </w:r>
      <w:r>
        <w:rPr>
          <w:rFonts w:hint="eastAsia" w:ascii="宋体" w:hAnsi="宋体" w:eastAsia="宋体" w:cs="宋体"/>
          <w:color w:val="auto"/>
          <w:sz w:val="24"/>
          <w:highlight w:val="none"/>
          <w:lang w:val="en-US" w:eastAsia="zh-CN"/>
        </w:rPr>
        <w:t>2019.96</w:t>
      </w:r>
      <w:r>
        <w:rPr>
          <w:rFonts w:ascii="宋体" w:hAnsi="宋体" w:eastAsia="宋体" w:cs="宋体"/>
          <w:color w:val="auto"/>
          <w:sz w:val="24"/>
          <w:highlight w:val="none"/>
        </w:rPr>
        <w:t>平方米，</w:t>
      </w:r>
      <w:r>
        <w:rPr>
          <w:rFonts w:hint="eastAsia" w:ascii="宋体" w:hAnsi="宋体" w:eastAsia="宋体" w:cs="宋体"/>
          <w:color w:val="auto"/>
          <w:sz w:val="24"/>
          <w:highlight w:val="none"/>
          <w:lang w:eastAsia="zh-CN"/>
        </w:rPr>
        <w:t>共有三个展厅以及宣誓广场、学习室、多媒体放映厅等功能区域和办公区域</w:t>
      </w:r>
      <w:r>
        <w:rPr>
          <w:rFonts w:ascii="宋体" w:hAnsi="宋体" w:eastAsia="宋体" w:cs="宋体"/>
          <w:color w:val="auto"/>
          <w:sz w:val="24"/>
          <w:highlight w:val="none"/>
        </w:rPr>
        <w:t>。（2）</w:t>
      </w:r>
      <w:r>
        <w:rPr>
          <w:rFonts w:hint="eastAsia" w:ascii="宋体" w:hAnsi="宋体" w:eastAsia="宋体" w:cs="宋体"/>
          <w:color w:val="auto"/>
          <w:sz w:val="24"/>
          <w:highlight w:val="none"/>
          <w:lang w:eastAsia="zh-CN"/>
        </w:rPr>
        <w:t>方志馆</w:t>
      </w:r>
      <w:r>
        <w:rPr>
          <w:rFonts w:ascii="宋体" w:hAnsi="宋体" w:eastAsia="宋体" w:cs="宋体"/>
          <w:color w:val="auto"/>
          <w:sz w:val="24"/>
          <w:highlight w:val="none"/>
        </w:rPr>
        <w:t>：位于杭州市</w:t>
      </w:r>
      <w:r>
        <w:rPr>
          <w:rFonts w:hint="eastAsia" w:ascii="宋体" w:hAnsi="宋体" w:eastAsia="宋体" w:cs="宋体"/>
          <w:color w:val="auto"/>
          <w:sz w:val="24"/>
          <w:highlight w:val="none"/>
          <w:lang w:eastAsia="zh-CN"/>
        </w:rPr>
        <w:t>上城区望江路</w:t>
      </w:r>
      <w:r>
        <w:rPr>
          <w:rFonts w:hint="eastAsia" w:ascii="宋体" w:hAnsi="宋体" w:eastAsia="宋体" w:cs="宋体"/>
          <w:color w:val="auto"/>
          <w:sz w:val="24"/>
          <w:highlight w:val="none"/>
          <w:lang w:val="en-US" w:eastAsia="zh-CN"/>
        </w:rPr>
        <w:t>266</w:t>
      </w:r>
      <w:r>
        <w:rPr>
          <w:rFonts w:hint="eastAsia" w:ascii="宋体" w:hAnsi="宋体" w:eastAsia="宋体" w:cs="宋体"/>
          <w:color w:val="auto"/>
          <w:sz w:val="24"/>
          <w:highlight w:val="none"/>
        </w:rPr>
        <w:t>号</w:t>
      </w:r>
      <w:r>
        <w:rPr>
          <w:rFonts w:ascii="宋体" w:hAnsi="宋体" w:eastAsia="宋体" w:cs="宋体"/>
          <w:color w:val="auto"/>
          <w:sz w:val="24"/>
          <w:highlight w:val="none"/>
        </w:rPr>
        <w:t>,建筑面积</w:t>
      </w:r>
      <w:r>
        <w:rPr>
          <w:rFonts w:hint="eastAsia" w:ascii="宋体" w:hAnsi="宋体" w:eastAsia="宋体" w:cs="宋体"/>
          <w:color w:val="auto"/>
          <w:sz w:val="24"/>
          <w:highlight w:val="none"/>
          <w:lang w:val="en-US" w:eastAsia="zh-CN"/>
        </w:rPr>
        <w:t>1389.31</w:t>
      </w:r>
      <w:r>
        <w:rPr>
          <w:rFonts w:ascii="宋体" w:hAnsi="宋体" w:eastAsia="宋体" w:cs="宋体"/>
          <w:color w:val="auto"/>
          <w:sz w:val="24"/>
          <w:highlight w:val="none"/>
        </w:rPr>
        <w:t>平方米，</w:t>
      </w:r>
      <w:r>
        <w:rPr>
          <w:rFonts w:hint="eastAsia" w:ascii="宋体" w:hAnsi="宋体" w:eastAsia="宋体" w:cs="宋体"/>
          <w:color w:val="auto"/>
          <w:sz w:val="24"/>
          <w:highlight w:val="none"/>
          <w:lang w:eastAsia="zh-CN"/>
        </w:rPr>
        <w:t>共有八个展厅以及资政堂、庭院、静乐厅、存志阁等功能区域和办公区域</w:t>
      </w:r>
      <w:r>
        <w:rPr>
          <w:rFonts w:ascii="宋体" w:hAnsi="宋体" w:eastAsia="宋体" w:cs="宋体"/>
          <w:color w:val="auto"/>
          <w:sz w:val="24"/>
          <w:highlight w:val="none"/>
        </w:rPr>
        <w:t>。</w:t>
      </w:r>
    </w:p>
    <w:p w14:paraId="68E21321">
      <w:pPr>
        <w:spacing w:line="360" w:lineRule="auto"/>
        <w:ind w:firstLine="482" w:firstLineChars="200"/>
        <w:jc w:val="left"/>
        <w:rPr>
          <w:rFonts w:hint="default" w:ascii="宋体" w:hAnsi="宋体" w:eastAsia="宋体" w:cs="仿宋_GB2312"/>
          <w:color w:val="auto"/>
          <w:sz w:val="24"/>
          <w:highlight w:val="none"/>
          <w:lang w:val="en-US" w:eastAsia="zh-CN"/>
        </w:rPr>
      </w:pPr>
      <w:r>
        <w:rPr>
          <w:rFonts w:hint="eastAsia" w:ascii="宋体" w:hAnsi="宋体" w:eastAsia="宋体" w:cs="Arial"/>
          <w:b/>
          <w:snapToGrid w:val="0"/>
          <w:color w:val="auto"/>
          <w:kern w:val="0"/>
          <w:sz w:val="24"/>
          <w:highlight w:val="none"/>
        </w:rPr>
        <w:t>二、服务要求</w:t>
      </w:r>
      <w:r>
        <w:rPr>
          <w:rFonts w:hint="eastAsia" w:ascii="宋体" w:hAnsi="宋体" w:eastAsia="宋体"/>
          <w:b/>
          <w:bCs/>
          <w:color w:val="auto"/>
          <w:sz w:val="24"/>
          <w:highlight w:val="none"/>
        </w:rPr>
        <w:t>（包括</w:t>
      </w:r>
      <w:r>
        <w:rPr>
          <w:rFonts w:hint="eastAsia" w:ascii="宋体" w:hAnsi="宋体" w:eastAsia="宋体"/>
          <w:b/>
          <w:bCs/>
          <w:color w:val="auto"/>
          <w:sz w:val="24"/>
          <w:highlight w:val="none"/>
          <w:lang w:val="en-US" w:eastAsia="zh-CN"/>
        </w:rPr>
        <w:t>但</w:t>
      </w:r>
      <w:r>
        <w:rPr>
          <w:rFonts w:hint="eastAsia" w:ascii="宋体" w:hAnsi="宋体" w:eastAsia="宋体"/>
          <w:b/>
          <w:bCs/>
          <w:color w:val="auto"/>
          <w:sz w:val="24"/>
          <w:highlight w:val="none"/>
        </w:rPr>
        <w:t>不仅限于以下）</w:t>
      </w:r>
    </w:p>
    <w:p w14:paraId="4DD10729">
      <w:pPr>
        <w:spacing w:line="360" w:lineRule="auto"/>
        <w:ind w:firstLine="482" w:firstLineChars="200"/>
        <w:rPr>
          <w:rFonts w:hint="eastAsia" w:ascii="宋体" w:hAnsi="宋体" w:eastAsia="宋体" w:cs="仿宋_GB2312"/>
          <w:b/>
          <w:color w:val="auto"/>
          <w:sz w:val="24"/>
          <w:highlight w:val="none"/>
        </w:rPr>
      </w:pPr>
      <w:r>
        <w:rPr>
          <w:rFonts w:hint="eastAsia" w:ascii="宋体" w:hAnsi="宋体" w:eastAsia="宋体" w:cs="仿宋_GB2312"/>
          <w:b/>
          <w:color w:val="auto"/>
          <w:sz w:val="24"/>
          <w:highlight w:val="none"/>
        </w:rPr>
        <w:t>（一）项目内容或采购项目的性质：</w:t>
      </w:r>
    </w:p>
    <w:p w14:paraId="5E73AC6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国共产党杭州历史馆（杭州市方志馆）综合物业管理的范围为：展馆公共秩序维护及消防维保、智慧远程消防等各项安全运营保障工作；绿化养护、修剪、租摆；清卫保洁、消毒灭菌除四害、垃圾清运；供电设备、给排水设备运行维护、堵塞疏通，建筑主体、设施设备的零星维修；采购单位交办的其他工作。</w:t>
      </w:r>
    </w:p>
    <w:p w14:paraId="2CDE2C5E">
      <w:pPr>
        <w:spacing w:line="360" w:lineRule="auto"/>
        <w:ind w:firstLine="480" w:firstLineChars="200"/>
        <w:rPr>
          <w:rFonts w:hint="eastAsia" w:ascii="宋体" w:hAnsi="宋体" w:eastAsia="宋体"/>
          <w:b/>
          <w:color w:val="auto"/>
          <w:sz w:val="24"/>
          <w:highlight w:val="none"/>
          <w:lang w:eastAsia="zh-CN"/>
        </w:rPr>
      </w:pPr>
      <w:r>
        <w:rPr>
          <w:rFonts w:hint="eastAsia" w:ascii="宋体" w:hAnsi="宋体" w:eastAsia="宋体"/>
          <w:color w:val="auto"/>
          <w:sz w:val="24"/>
          <w:highlight w:val="none"/>
        </w:rPr>
        <w:t>以上项目中，</w:t>
      </w:r>
      <w:r>
        <w:rPr>
          <w:rFonts w:hint="eastAsia" w:ascii="宋体" w:hAnsi="宋体" w:eastAsia="宋体"/>
          <w:color w:val="auto"/>
          <w:sz w:val="24"/>
          <w:highlight w:val="none"/>
          <w:lang w:eastAsia="zh-CN"/>
        </w:rPr>
        <w:t>展馆</w:t>
      </w:r>
      <w:r>
        <w:rPr>
          <w:rFonts w:hint="eastAsia" w:ascii="宋体" w:hAnsi="宋体" w:eastAsia="宋体" w:cs="仿宋_GB2312"/>
          <w:color w:val="auto"/>
          <w:sz w:val="24"/>
          <w:szCs w:val="20"/>
          <w:highlight w:val="none"/>
        </w:rPr>
        <w:t>的公共秩序维护、环境卫生管理；</w:t>
      </w:r>
      <w:r>
        <w:rPr>
          <w:rFonts w:hint="eastAsia" w:ascii="宋体" w:hAnsi="宋体" w:eastAsia="宋体"/>
          <w:color w:val="auto"/>
          <w:sz w:val="24"/>
          <w:highlight w:val="none"/>
          <w:lang w:eastAsia="zh-CN"/>
        </w:rPr>
        <w:t>绿化养护；</w:t>
      </w:r>
      <w:r>
        <w:rPr>
          <w:rFonts w:hint="eastAsia" w:ascii="宋体" w:hAnsi="宋体" w:eastAsia="宋体" w:cs="仿宋_GB2312"/>
          <w:color w:val="auto"/>
          <w:sz w:val="24"/>
          <w:szCs w:val="20"/>
          <w:highlight w:val="none"/>
        </w:rPr>
        <w:t>供电设备、给排水设备运行维护、堵塞疏通，房屋、道路及设施设备的零星修维为</w:t>
      </w:r>
      <w:r>
        <w:rPr>
          <w:rFonts w:hint="eastAsia" w:ascii="宋体" w:hAnsi="宋体" w:eastAsia="宋体"/>
          <w:color w:val="auto"/>
          <w:sz w:val="24"/>
          <w:highlight w:val="none"/>
        </w:rPr>
        <w:t>物业管理服务公司自备人员和必备项目。其中消防维保、智慧远程消防、垃圾清运</w:t>
      </w:r>
      <w:r>
        <w:rPr>
          <w:rFonts w:hint="eastAsia" w:ascii="宋体" w:hAnsi="宋体" w:eastAsia="宋体"/>
          <w:color w:val="auto"/>
          <w:sz w:val="24"/>
          <w:highlight w:val="none"/>
          <w:lang w:eastAsia="zh-CN"/>
        </w:rPr>
        <w:t>处理、消毒灭菌除四害、区域联网110报警系统服务，</w:t>
      </w:r>
      <w:r>
        <w:rPr>
          <w:rFonts w:ascii="宋体" w:hAnsi="宋体" w:eastAsia="宋体"/>
          <w:color w:val="auto"/>
          <w:sz w:val="24"/>
          <w:highlight w:val="none"/>
        </w:rPr>
        <w:t>为有相应资质的专业单位或设备生产单位专项服务，</w:t>
      </w:r>
      <w:r>
        <w:rPr>
          <w:rFonts w:hint="eastAsia" w:ascii="宋体" w:hAnsi="宋体" w:eastAsia="宋体"/>
          <w:b/>
          <w:color w:val="auto"/>
          <w:sz w:val="24"/>
          <w:highlight w:val="none"/>
        </w:rPr>
        <w:t>由中标供应商委托有专业资质的单位承办，费用包含在本次投标报价中</w:t>
      </w:r>
      <w:r>
        <w:rPr>
          <w:rFonts w:hint="eastAsia" w:ascii="宋体" w:hAnsi="宋体" w:eastAsia="宋体"/>
          <w:color w:val="auto"/>
          <w:sz w:val="24"/>
          <w:highlight w:val="none"/>
        </w:rPr>
        <w:t>，</w:t>
      </w:r>
      <w:r>
        <w:rPr>
          <w:rFonts w:hint="eastAsia" w:ascii="宋体" w:hAnsi="宋体" w:eastAsia="宋体"/>
          <w:b/>
          <w:color w:val="auto"/>
          <w:sz w:val="24"/>
          <w:highlight w:val="none"/>
        </w:rPr>
        <w:t>不再另行计费</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受委托的专业资质单位</w:t>
      </w:r>
      <w:r>
        <w:rPr>
          <w:rFonts w:hint="eastAsia" w:ascii="宋体" w:hAnsi="宋体" w:eastAsia="宋体"/>
          <w:b/>
          <w:color w:val="auto"/>
          <w:sz w:val="24"/>
          <w:highlight w:val="none"/>
        </w:rPr>
        <w:t>就其完成的工作成果与中标供应商向采购人承担连带责任</w:t>
      </w:r>
      <w:r>
        <w:rPr>
          <w:rFonts w:hint="eastAsia" w:ascii="宋体" w:hAnsi="宋体" w:eastAsia="宋体"/>
          <w:b/>
          <w:color w:val="auto"/>
          <w:sz w:val="24"/>
          <w:highlight w:val="none"/>
          <w:lang w:eastAsia="zh-CN"/>
        </w:rPr>
        <w:t>。</w:t>
      </w:r>
    </w:p>
    <w:p w14:paraId="618F6FBE">
      <w:pPr>
        <w:spacing w:line="360" w:lineRule="auto"/>
        <w:ind w:firstLine="482" w:firstLineChars="200"/>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三、委托管理服务内容（包括</w:t>
      </w:r>
      <w:r>
        <w:rPr>
          <w:rFonts w:hint="eastAsia" w:ascii="宋体" w:hAnsi="宋体" w:eastAsia="宋体"/>
          <w:b/>
          <w:color w:val="auto"/>
          <w:sz w:val="24"/>
          <w:highlight w:val="none"/>
          <w:lang w:val="en-US" w:eastAsia="zh-CN"/>
        </w:rPr>
        <w:t>但</w:t>
      </w:r>
      <w:r>
        <w:rPr>
          <w:rFonts w:hint="eastAsia" w:ascii="宋体" w:hAnsi="宋体" w:eastAsia="宋体"/>
          <w:b/>
          <w:color w:val="auto"/>
          <w:sz w:val="24"/>
          <w:highlight w:val="none"/>
          <w:lang w:eastAsia="zh-CN"/>
        </w:rPr>
        <w:t>不仅限于以下）</w:t>
      </w:r>
    </w:p>
    <w:p w14:paraId="77BD0B8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（一）驻点管理服务</w:t>
      </w:r>
    </w:p>
    <w:p w14:paraId="098D0B95">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服务岗位设置</w:t>
      </w:r>
      <w:r>
        <w:rPr>
          <w:rFonts w:hint="eastAsia" w:ascii="宋体" w:hAnsi="宋体" w:cs="宋体"/>
          <w:b/>
          <w:bCs/>
          <w:color w:val="auto"/>
          <w:sz w:val="24"/>
          <w:highlight w:val="none"/>
          <w:lang w:eastAsia="zh-CN"/>
        </w:rPr>
        <w:t>：</w:t>
      </w:r>
    </w:p>
    <w:p w14:paraId="5FACD46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由物业公司派1名能力较强具有一定相关经验的项目经理驻点管理。</w:t>
      </w:r>
    </w:p>
    <w:p w14:paraId="51F6DCD3">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岗位工作要求</w:t>
      </w:r>
      <w:r>
        <w:rPr>
          <w:rFonts w:hint="eastAsia" w:ascii="宋体" w:hAnsi="宋体" w:cs="宋体"/>
          <w:b/>
          <w:bCs/>
          <w:color w:val="auto"/>
          <w:sz w:val="24"/>
          <w:highlight w:val="none"/>
          <w:lang w:eastAsia="zh-CN"/>
        </w:rPr>
        <w:t>：</w:t>
      </w:r>
    </w:p>
    <w:p w14:paraId="4E8ED07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.项目经理不允许兼顾其他物业项目。同时，必须对党史馆、方志馆进行统一管理，确保无安全违规事件发生。</w:t>
      </w:r>
    </w:p>
    <w:p w14:paraId="3EC0C00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项目经理必需满足以下条件：身体健康，品貌端正，年龄为45周岁（含）以下，大专及以上文化程度；讲政治守规矩，无违法违纪等不良行为记录，知晓本岗位的工作职责和规章制度。</w:t>
      </w:r>
    </w:p>
    <w:p w14:paraId="2E0D95B6">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服务标准质量</w:t>
      </w:r>
      <w:r>
        <w:rPr>
          <w:rFonts w:hint="eastAsia" w:ascii="宋体" w:hAnsi="宋体" w:cs="宋体"/>
          <w:b/>
          <w:bCs/>
          <w:color w:val="auto"/>
          <w:sz w:val="24"/>
          <w:highlight w:val="none"/>
          <w:lang w:eastAsia="zh-CN"/>
        </w:rPr>
        <w:t>：</w:t>
      </w:r>
    </w:p>
    <w:p w14:paraId="45932C1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.负责对物业队伍的管理，建立相关的物业管理制度。积极主动地为维护馆内正常的工作秩序、消防安全、治安安全、防爆反恐安全和卫生绿化等，提出合理化的建议和思路。</w:t>
      </w:r>
    </w:p>
    <w:p w14:paraId="124E132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.负责监督检查各岗位人员的值勤情况，发现有违反规定，严格按照规定处理，并做好纠正教育和考核工作。</w:t>
      </w:r>
    </w:p>
    <w:p w14:paraId="1ACC167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.遇到突发事件，项目经理应先往现场了解情况、控制场面。能处理的，应及时处理，不能及时处理的汇报馆内相关部门。</w:t>
      </w:r>
    </w:p>
    <w:p w14:paraId="2946843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.对新进的物业人员严格把关，并做好培训工作。</w:t>
      </w:r>
    </w:p>
    <w:p w14:paraId="4CA2E48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.如因人员离职、请假等，不得出现缺岗现象。项目经理要及时安排替岗人员。有发现个别人员工作或作风不良现象的，严重违反采购人和物业公司制度的，及时处置。</w:t>
      </w:r>
    </w:p>
    <w:p w14:paraId="49B8B2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（二）安保服务</w:t>
      </w:r>
    </w:p>
    <w:p w14:paraId="08BA26B1">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服务岗位设置</w:t>
      </w:r>
      <w:r>
        <w:rPr>
          <w:rFonts w:hint="eastAsia" w:ascii="宋体" w:hAnsi="宋体" w:cs="宋体"/>
          <w:b/>
          <w:bCs/>
          <w:color w:val="auto"/>
          <w:sz w:val="24"/>
          <w:highlight w:val="none"/>
          <w:lang w:eastAsia="zh-CN"/>
        </w:rPr>
        <w:t>：</w:t>
      </w:r>
    </w:p>
    <w:p w14:paraId="4A7C48F2">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党史馆：</w:t>
      </w:r>
    </w:p>
    <w:p w14:paraId="7C8173D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实行全年365天、每天24小时三班倒（8:30-17:00、17:00-01:00、01:00-8:30）安保工作机制，安保人员配置（早班9、中班2、晚班2）---早班（8:30-17:00）配置9人，其中1人为消控保安；中班（17:00-1:00）配置2人，其中1人为消控保安；晚班（1:00-8:30）配置2人，其中1人为消控保安。说明：上述岗位安排，根据目前工作实际配置，</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今后可根据工作需求，对岗位安排作相应调整。</w:t>
      </w:r>
    </w:p>
    <w:p w14:paraId="5D969A5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.场馆开放运行期间，保安岗位安排如下：机动岗保安队长1名，大门岗区域 2 名保安，一展厅区域 1 名，二展厅区域（包括中庭区域等）1 名保安，广场区域、后院通道卫生间区域 1名保安，三展厅外部区域（包括二楼楼梯、回廊等）1名保安，三展厅内部区域 1 名保安，消监控值班 1 名保安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场馆闭馆期间人员岗位安排1名消控保安和1名保安。中午无休息时间。</w:t>
      </w:r>
    </w:p>
    <w:p w14:paraId="41FEE5F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周一闭馆，保安人员休息采取轮休制，早班（8:30-17:00）安排2名保安上班（其中1人为消控保安），中班（17:00-01:00）安排2名保安上班（其中1人为消控保安），晚班（01:00-8:30）安排2名保安上班（其中1人为消控保安）。</w:t>
      </w:r>
    </w:p>
    <w:p w14:paraId="78F724B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方志馆：</w:t>
      </w:r>
    </w:p>
    <w:p w14:paraId="02740D2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实行全年365天、每天24小时三班倒（8:30-17:00、17:00-01:00、01:00-8:30）安保工作机制，安保人员配置（早班4、中班2、晚班2）---早班（8:30-17:00）配置4人，其中1人为消控保安；中班（17:00-1:00）配置2人，其中1人为消控保安；晚班（1:00-8:30）配置2人，其中1人为消控保安。说明：上述岗位安排，根据目前工作实际配置，</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今后可根据工作需求，对岗位安排作相应调整。</w:t>
      </w:r>
    </w:p>
    <w:p w14:paraId="1CE83D6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2.场馆开放运行期间，保安岗位安排如下：机动岗保安队长1名，大门岗区域 1 名保安，展厅区域 1 名，消监控值班 1 名保安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场馆闭馆期间人员岗位安排1名消控保安和1名保安。中午无休息时间。</w:t>
      </w:r>
    </w:p>
    <w:p w14:paraId="5982C8D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周一闭馆，保安人员休息采取轮休制，早班（8:30-17:00）安排2名保安上班（其中1人为消控保安），中班（17:00-01:00）安排2名保安上班（其中1人为消控保安），晚班（01:00-8:30）安排2名保安上班（其中1人为消控保安）。</w:t>
      </w:r>
    </w:p>
    <w:p w14:paraId="744BC0C6">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岗位工作要求</w:t>
      </w:r>
      <w:r>
        <w:rPr>
          <w:rFonts w:hint="eastAsia" w:ascii="宋体" w:hAnsi="宋体" w:cs="宋体"/>
          <w:b/>
          <w:bCs/>
          <w:color w:val="auto"/>
          <w:sz w:val="24"/>
          <w:highlight w:val="none"/>
          <w:lang w:eastAsia="zh-CN"/>
        </w:rPr>
        <w:t>：</w:t>
      </w:r>
    </w:p>
    <w:p w14:paraId="508AFFD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b/>
          <w:bCs/>
          <w:color w:val="auto"/>
          <w:sz w:val="24"/>
          <w:highlight w:val="none"/>
          <w:lang w:eastAsia="zh-CN"/>
        </w:rPr>
        <w:t>消控室配备持有</w:t>
      </w:r>
      <w:r>
        <w:rPr>
          <w:rFonts w:hint="eastAsia" w:ascii="宋体" w:hAnsi="宋体" w:cs="宋体"/>
          <w:b/>
          <w:bCs w:val="0"/>
          <w:sz w:val="24"/>
        </w:rPr>
        <w:t>消防职业资格证书（工种：消防设施操作员）</w:t>
      </w:r>
      <w:r>
        <w:rPr>
          <w:rFonts w:hint="eastAsia" w:ascii="宋体" w:hAnsi="宋体" w:eastAsia="宋体" w:cs="宋体"/>
          <w:b/>
          <w:bCs/>
          <w:color w:val="auto"/>
          <w:sz w:val="24"/>
          <w:highlight w:val="none"/>
          <w:lang w:eastAsia="zh-CN"/>
        </w:rPr>
        <w:t>人员专人专岗值守。确保全年（365天）</w:t>
      </w:r>
      <w:r>
        <w:rPr>
          <w:rFonts w:hint="eastAsia" w:ascii="宋体" w:hAnsi="宋体" w:eastAsia="宋体" w:cs="宋体"/>
          <w:b/>
          <w:bCs/>
          <w:color w:val="auto"/>
          <w:sz w:val="24"/>
          <w:highlight w:val="none"/>
          <w:lang w:val="en-US" w:eastAsia="zh-CN"/>
        </w:rPr>
        <w:t>每天</w:t>
      </w:r>
      <w:r>
        <w:rPr>
          <w:rFonts w:hint="eastAsia" w:ascii="宋体" w:hAnsi="宋体" w:eastAsia="宋体" w:cs="宋体"/>
          <w:b/>
          <w:bCs/>
          <w:color w:val="auto"/>
          <w:sz w:val="24"/>
          <w:highlight w:val="none"/>
          <w:lang w:eastAsia="zh-CN"/>
        </w:rPr>
        <w:t>24小时岗位不断人。投标时提供承诺，否则投标无效。</w:t>
      </w:r>
    </w:p>
    <w:p w14:paraId="1113839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派遣的保安人员必需满足以下条件：男性，身体素质好，品貌端正，年龄为60周岁（含）以下，身高165cm以上，初中以上文化程度；保安人员要求政治上可靠，遵纪守法，敬业爱岗，无违法违纪等不良行为记录，知晓本岗位的服务礼仪和规章制度。同时，上岗前须提供保安身份证、健康证等相关材料复印件进行备查。</w:t>
      </w:r>
    </w:p>
    <w:p w14:paraId="084364A8">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服务标准质量</w:t>
      </w:r>
      <w:r>
        <w:rPr>
          <w:rFonts w:hint="eastAsia" w:ascii="宋体" w:hAnsi="宋体" w:cs="宋体"/>
          <w:b/>
          <w:bCs/>
          <w:color w:val="auto"/>
          <w:sz w:val="24"/>
          <w:highlight w:val="none"/>
          <w:lang w:eastAsia="zh-CN"/>
        </w:rPr>
        <w:t>：</w:t>
      </w:r>
    </w:p>
    <w:p w14:paraId="5FB7D4D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1.熟悉周边的环境，能处理和应对公共秩序维护工作，能正确使用各类消防、物防、技防器械和设备，能够熟悉、掌握各类刑事、治安案件和各类灾害事故的应急预案；掌握</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智能中控系统及空调开关方法，通过学习提升自身素质，适应</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整体对外形象的展示要求。</w:t>
      </w:r>
    </w:p>
    <w:p w14:paraId="5C42AFB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2.来人来访的通报、证件检验、登记、报刊信件收发等。快递及包裹原则上由收件人亲自签收，得到收件人授权后方能代为签收，并按规范记录接收信息。</w:t>
      </w:r>
    </w:p>
    <w:p w14:paraId="04AAB8B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3.防暴反恐安全保卫，能熟练掌握和使用防暴器材，有效应对恐怖事件，建立完善的防暴反恐安全制度，及时、有效、妥善处置刀斧砍杀、驾车冲撞、纵火焚烧、爆炸、群众上访闹事等恐怖暴力事件。</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应定期对安保人员组织开展防暴反恐业务培训和应急演练，确保人、财、物和参观群众安全，维护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各方面安全运行。</w:t>
      </w:r>
    </w:p>
    <w:p w14:paraId="45141BC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4.门卫、守护</w:t>
      </w:r>
      <w:r>
        <w:rPr>
          <w:rFonts w:hint="eastAsia" w:ascii="宋体" w:hAnsi="宋体" w:cs="宋体"/>
          <w:color w:val="auto"/>
          <w:sz w:val="24"/>
          <w:highlight w:val="none"/>
          <w:lang w:eastAsia="zh-CN"/>
        </w:rPr>
        <w:t>和限流工作</w:t>
      </w:r>
      <w:r>
        <w:rPr>
          <w:rFonts w:hint="eastAsia" w:ascii="宋体" w:hAnsi="宋体" w:eastAsia="宋体" w:cs="宋体"/>
          <w:color w:val="auto"/>
          <w:sz w:val="24"/>
          <w:highlight w:val="none"/>
          <w:lang w:eastAsia="zh-CN"/>
        </w:rPr>
        <w:t>，维护公共秩序；负责门岗预约系统核销、观众入馆登记等操作；负责单位大门及各展厅门的开关和文明引导工作：党史馆开馆期间面临北山街大门打开，作为主要进出口；通往葛岭大门一般不开放通行，如需开放通行须得到</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通知后方可打开；通往连横纪念馆方向两处木门在遇参观人流量较大时打开，平时关闭。方志馆开馆期间面临望江路大门打开，作为主要进出口；西门为馆内车辆出入通道及工作人员通道，一般不对游客开放通行，如需开放通行须得到</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通知后方可打开。遇参观人流量较大时，及时做好观众上二楼参观的人数控制和文明劝导工作；及时做好对参观及进出人员的登记及管理工作，杜绝无关人员进出场馆。</w:t>
      </w:r>
    </w:p>
    <w:p w14:paraId="09495F3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5.日常巡查。</w:t>
      </w:r>
      <w:r>
        <w:rPr>
          <w:rFonts w:hint="eastAsia" w:ascii="宋体" w:hAnsi="宋体" w:eastAsia="宋体" w:cs="宋体"/>
          <w:color w:val="auto"/>
          <w:sz w:val="24"/>
          <w:highlight w:val="none"/>
          <w:lang w:eastAsia="zh-CN"/>
        </w:rPr>
        <w:t>对馆区范围内实行24小时不间断巡查。明确巡查工作职责，规范巡查工作流程，制定相对固定的巡查路线，对重要区域、部位、设备机房进行重点巡查并记录巡查情况，发现可疑人员、物品应及时处置，及时发现和处理各种安全和事故隐患，确保单位安全。监控室应做好监控情况记录和巡查情况记录。在接到监控室发出的指令后，巡查人员应及时到达事发现场，采取相应措施妥善处理；如巡查时发现异常情况，应立即通知有关部门并在现场采取必要措施，随时准备启动并执行相应的应急预案。早班每隔半小时对单位内部进行巡逻，夜班每隔2小时对单位内部进行巡逻，巡逻重点为治安、秩序、消防、安全；如遇天气恶劣，须关注门窗是否关紧关好，树木、建筑本体是否完好，根据事态情况，及时上报并第一时间启动应急预案。</w:t>
      </w:r>
    </w:p>
    <w:p w14:paraId="610E2F8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处理治安及其他突发事件；负责场馆道路交通管理、机动车和非机动车停放管理。</w:t>
      </w:r>
    </w:p>
    <w:p w14:paraId="6E6DAC6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.负责防盗、防火报警监控设备运行管理；提供区域联网110报警系统服务；积极主动地配合、服从对口管理部门的临时应急调度。</w:t>
      </w:r>
    </w:p>
    <w:p w14:paraId="312FC39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建立完善的消防工作计划和消防制度。安保人员定期接受消防培训和消防应急演练，并掌握现有消防设施设备的使用方法，并能及时处理各种火灾事故。明确防火责任人，按照突发火灾的应急方案，设立消防疏散示意图，照明设施及引路标志完好，紧急疏散通道畅通。加强消防队伍建设，对馆内的火灾报警系统等消控设备按安保条例进行监管和操作使用。其中党史馆和方志馆</w:t>
      </w:r>
      <w:r>
        <w:rPr>
          <w:rFonts w:hint="eastAsia" w:ascii="宋体" w:hAnsi="宋体" w:eastAsia="宋体" w:cs="宋体"/>
          <w:color w:val="auto"/>
          <w:sz w:val="24"/>
          <w:highlight w:val="none"/>
          <w:lang w:val="en-US" w:eastAsia="zh-CN"/>
        </w:rPr>
        <w:t>24小时各有</w:t>
      </w:r>
      <w:r>
        <w:rPr>
          <w:rFonts w:hint="eastAsia" w:ascii="宋体" w:hAnsi="宋体" w:eastAsia="宋体" w:cs="宋体"/>
          <w:color w:val="auto"/>
          <w:sz w:val="24"/>
          <w:highlight w:val="none"/>
          <w:lang w:eastAsia="zh-CN"/>
        </w:rPr>
        <w:t>1名安保人员须具有消控证，持证上岗。</w:t>
      </w:r>
    </w:p>
    <w:p w14:paraId="1C78AA0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确保其派遣的安保人员严格服从</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统一领导和工作安排，遵守制定的各项规章制度，上班期间严禁擅自离岗、脱岗、睡觉、玩闹、游戏。安保人员必须切实遵守岗位职责，尤其是消控保安：①熟悉</w:t>
      </w:r>
      <w:r>
        <w:rPr>
          <w:rFonts w:hint="eastAsia" w:ascii="宋体" w:hAnsi="宋体" w:cs="宋体"/>
          <w:color w:val="auto"/>
          <w:sz w:val="24"/>
          <w:highlight w:val="none"/>
          <w:lang w:eastAsia="zh-CN"/>
        </w:rPr>
        <w:t>场馆</w:t>
      </w:r>
      <w:r>
        <w:rPr>
          <w:rFonts w:hint="eastAsia" w:ascii="宋体" w:hAnsi="宋体" w:eastAsia="宋体" w:cs="宋体"/>
          <w:color w:val="auto"/>
          <w:sz w:val="24"/>
          <w:highlight w:val="none"/>
          <w:lang w:eastAsia="zh-CN"/>
        </w:rPr>
        <w:t>的各个区域、部位的基本状况；②熟悉</w:t>
      </w:r>
      <w:r>
        <w:rPr>
          <w:rFonts w:hint="eastAsia" w:ascii="宋体" w:hAnsi="宋体" w:cs="宋体"/>
          <w:color w:val="auto"/>
          <w:sz w:val="24"/>
          <w:highlight w:val="none"/>
          <w:lang w:eastAsia="zh-CN"/>
        </w:rPr>
        <w:t>场馆</w:t>
      </w:r>
      <w:r>
        <w:rPr>
          <w:rFonts w:hint="eastAsia" w:ascii="宋体" w:hAnsi="宋体" w:eastAsia="宋体" w:cs="宋体"/>
          <w:color w:val="auto"/>
          <w:sz w:val="24"/>
          <w:highlight w:val="none"/>
          <w:lang w:eastAsia="zh-CN"/>
        </w:rPr>
        <w:t>消防、监控设施和控制室设备的使用功能；③负责消防监控及做好录像和其他方式的消防监控记录，包括消控人员间交接班情况记录，监控系统、消防系统设备运行状况记录等；④密切注视监控显示屏上监控点，</w:t>
      </w:r>
      <w:r>
        <w:rPr>
          <w:rFonts w:hint="eastAsia" w:ascii="宋体" w:hAnsi="宋体" w:cs="宋体"/>
          <w:color w:val="auto"/>
          <w:sz w:val="24"/>
          <w:highlight w:val="none"/>
          <w:lang w:eastAsia="zh-CN"/>
        </w:rPr>
        <w:t>善于运用智慧远程消防，</w:t>
      </w:r>
      <w:r>
        <w:rPr>
          <w:rFonts w:hint="eastAsia" w:ascii="宋体" w:hAnsi="宋体" w:eastAsia="宋体" w:cs="宋体"/>
          <w:color w:val="auto"/>
          <w:sz w:val="24"/>
          <w:highlight w:val="none"/>
          <w:lang w:eastAsia="zh-CN"/>
        </w:rPr>
        <w:t>发现安全异常情况和消防安全动态，及时上报</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同时启动报警系统，并果断按灭火或反恐防暴安全应急预案处理；⑤熟练掌握操作监控设备，切换镜头，回放录像，备份录像资料，设备的开机、关机、检查线路电源，确保监控设备正常运行；⑥正确使用消防控制设备，做到遇火警会操作、会指挥、会协调、会处置。⑦必须有强烈的责任感，必须做到“谁上班、谁负责”的原则，上班期间实时监控，严禁在消控室玩手机、上网看电视、看书报、睡觉、吃东西、饮酒吸烟、聊天等等与工作无关的事情；⑧负责监督消控室设备、设施的保养，保持消控室电话畅通，负责责任区域内的清洁卫生工作；⑨不得使用消控室值班电话拨打与工作无关的电话，严禁使用监控设备收、录、放与工作无关的音乐、视频等；⑩做好资料保管与保密工作，消控室禁止非工作人员进入，未经领导同意任何人不得查阅、调阅、拷贝监控资料。</w:t>
      </w:r>
    </w:p>
    <w:p w14:paraId="278F48B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负责消防、监控设施管理、维保，确保设施正常运行、使用。定期对消防、监控主机及各消防、监控点的设备进行巡查，确保运行无故障；定期对消防栓、消防水带等设备进行检查，是否有损坏和失效等情况；定期对感烟探测器、手动报警按钮及其他形式的消防设施、设备进行检查，是否有遮挡或损坏等情况；每月对灭火器进行检查更换，是否有压力不足或缺少等情况；定期对消防通道进行检查，是否有遮挡或堵塞，疏散指示标志是否有损坏或缺少等情况；定期对各楼层应急电源的主、备电情况进行检查。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同时，负责上述检查缺陷的修复和复原。</w:t>
      </w:r>
    </w:p>
    <w:p w14:paraId="33868D8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11.对讲设备、安全护卫器械及装备维修等所需费用由中标供应商承担，费用包含在本次投标价中，不再另行计费。</w:t>
      </w:r>
    </w:p>
    <w:p w14:paraId="5DFAD1B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（三）保洁服务</w:t>
      </w:r>
    </w:p>
    <w:p w14:paraId="48D678B5">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服务岗位设置</w:t>
      </w:r>
      <w:r>
        <w:rPr>
          <w:rFonts w:hint="eastAsia" w:ascii="宋体" w:hAnsi="宋体" w:cs="宋体"/>
          <w:b/>
          <w:bCs/>
          <w:color w:val="auto"/>
          <w:sz w:val="24"/>
          <w:highlight w:val="none"/>
          <w:lang w:eastAsia="zh-CN"/>
        </w:rPr>
        <w:t>：</w:t>
      </w:r>
    </w:p>
    <w:p w14:paraId="5467FA5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党史馆：日常需配置3名保洁常驻现场（8:30-17:00），1名水电工随叫随到以及定时到现场，24小时电话开机。</w:t>
      </w:r>
    </w:p>
    <w:p w14:paraId="13CBE27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方志馆：日常需配置3名保洁常驻现场（8:30-17:00），1名水电工随叫随到以及定时到现场，24小时电话开机。</w:t>
      </w:r>
    </w:p>
    <w:p w14:paraId="538C213D">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岗位工作要求</w:t>
      </w:r>
      <w:r>
        <w:rPr>
          <w:rFonts w:hint="eastAsia" w:ascii="宋体" w:hAnsi="宋体" w:cs="宋体"/>
          <w:b/>
          <w:bCs/>
          <w:color w:val="auto"/>
          <w:sz w:val="24"/>
          <w:highlight w:val="none"/>
          <w:lang w:eastAsia="zh-CN"/>
        </w:rPr>
        <w:t>：</w:t>
      </w:r>
    </w:p>
    <w:p w14:paraId="3288414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1.清卫保洁；</w:t>
      </w:r>
    </w:p>
    <w:p w14:paraId="231EBC2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2.绿植清理养护；</w:t>
      </w:r>
    </w:p>
    <w:p w14:paraId="0E7C5C9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3.设施设备维修维护；</w:t>
      </w:r>
    </w:p>
    <w:p w14:paraId="0ED5B58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4.水电</w:t>
      </w:r>
      <w:r>
        <w:rPr>
          <w:rFonts w:hint="eastAsia" w:ascii="宋体" w:hAnsi="宋体" w:cs="宋体"/>
          <w:color w:val="auto"/>
          <w:sz w:val="24"/>
          <w:highlight w:val="none"/>
          <w:lang w:eastAsia="zh-CN"/>
        </w:rPr>
        <w:t>、消防</w:t>
      </w:r>
      <w:r>
        <w:rPr>
          <w:rFonts w:hint="eastAsia" w:ascii="宋体" w:hAnsi="宋体" w:eastAsia="宋体" w:cs="宋体"/>
          <w:color w:val="auto"/>
          <w:sz w:val="24"/>
          <w:highlight w:val="none"/>
          <w:lang w:eastAsia="zh-CN"/>
        </w:rPr>
        <w:t>维修维护，确保安全运行；</w:t>
      </w:r>
    </w:p>
    <w:p w14:paraId="6B03BFF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5.建筑、场馆、展陈等工程维修维护，确保安全；</w:t>
      </w:r>
    </w:p>
    <w:p w14:paraId="6157656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6.在发生意外或者突发事件时，应当及时按照</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的各项应急预案采取应急防护措施：防台防汛防雷、雪灾、消防、地震灾害、供电突发性事故、给排水设施设备应急检修、电气照明设备等应急预案以及发生其它意外或者突发事件时确保人员、财产不遭受损失或将损失降至最低；</w:t>
      </w:r>
    </w:p>
    <w:p w14:paraId="763E961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7.落实好全馆区消杀、消毒、灭菌工作、除四害(苍蝇、蚊子、老鼠、蟑螂)工作。</w:t>
      </w:r>
    </w:p>
    <w:p w14:paraId="1595F4E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派遣的保洁人员必需满足以下条件：身体健康，品貌端正，年龄为60周岁（含）以下，政治可靠，遵纪守法，敬业爱岗，无违法违纪等不良行为记录，知晓本岗位的服务礼仪和规章制度。同时，上岗前须提供保洁身份证、健康证等相关材料复印件进行备查。</w:t>
      </w:r>
    </w:p>
    <w:p w14:paraId="33BF28F5">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服务标准质量</w:t>
      </w:r>
      <w:r>
        <w:rPr>
          <w:rFonts w:hint="eastAsia" w:ascii="宋体" w:hAnsi="宋体" w:cs="宋体"/>
          <w:b/>
          <w:bCs/>
          <w:color w:val="auto"/>
          <w:sz w:val="24"/>
          <w:highlight w:val="none"/>
          <w:lang w:eastAsia="zh-CN"/>
        </w:rPr>
        <w:t>：</w:t>
      </w:r>
    </w:p>
    <w:p w14:paraId="34EF845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外观：馆区内外所有区域（包括：门前三包、展馆、通道、露天集散广场、建筑本体、屋顶、功能用房、办公区域、公共区域及附属设施设备等属于本馆的所有区域、展馆外侧周边至人行道外沿）的清卫保洁工作和</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交办的其他保洁工作；</w:t>
      </w:r>
    </w:p>
    <w:p w14:paraId="0233110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2.设备运行：设备良好，运行正常，定期保养，专人维护，无破损，消防系统可随时启用，如出现问题，</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应立即进行处理或向特定维修机构报修；</w:t>
      </w:r>
    </w:p>
    <w:p w14:paraId="60515F4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3.房屋及设施、设备的维修、养护：保证每月对房屋状况、设施、设备运行情况全面检查一次，并按月提供检查报告。</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保证排污排水等的通畅，并保证随时发现问题，随时解决，除非确实存在不能克服的特殊情形，应在1个工作日内处理完毕；</w:t>
      </w:r>
    </w:p>
    <w:p w14:paraId="1C7EE2F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4.环境卫生：</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根据</w:t>
      </w:r>
      <w:r>
        <w:rPr>
          <w:rFonts w:hint="eastAsia" w:ascii="宋体" w:hAnsi="宋体" w:cs="宋体"/>
          <w:color w:val="auto"/>
          <w:sz w:val="24"/>
          <w:highlight w:val="none"/>
          <w:lang w:eastAsia="zh-CN"/>
        </w:rPr>
        <w:t>馆区</w:t>
      </w:r>
      <w:r>
        <w:rPr>
          <w:rFonts w:hint="eastAsia" w:ascii="宋体" w:hAnsi="宋体" w:eastAsia="宋体" w:cs="宋体"/>
          <w:color w:val="auto"/>
          <w:sz w:val="24"/>
          <w:highlight w:val="none"/>
          <w:lang w:eastAsia="zh-CN"/>
        </w:rPr>
        <w:t>的不同分布和采购需求，自备清洁工具，每日需安排相应的保洁人员进行清理。保洁人员在工作时间随时清理垃圾，尘土，保持办公环境的整洁，</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保证保洁人员工作规范，作风优良；</w:t>
      </w:r>
    </w:p>
    <w:p w14:paraId="5C88E4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5.垃圾清运：负责两馆区垃圾清运一切工作，包括将垃圾转运至垃圾处理集中点，配合环卫部门做好垃圾分类等工作。</w:t>
      </w:r>
    </w:p>
    <w:p w14:paraId="726AB12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6.急修：应立即到位，确保在最短时间内予以修复，除不能克服的特殊情况可以征得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同意后延迟外，应在半个工作日内修复；</w:t>
      </w:r>
    </w:p>
    <w:p w14:paraId="67568CA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7.小修：应在一个工作日内修复，除非征得</w:t>
      </w:r>
      <w:r>
        <w:rPr>
          <w:rFonts w:hint="eastAsia" w:ascii="宋体" w:hAnsi="宋体" w:cs="宋体"/>
          <w:color w:val="auto"/>
          <w:sz w:val="24"/>
          <w:highlight w:val="none"/>
          <w:lang w:eastAsia="zh-CN"/>
        </w:rPr>
        <w:t>采购方</w:t>
      </w:r>
      <w:r>
        <w:rPr>
          <w:rFonts w:hint="eastAsia" w:ascii="宋体" w:hAnsi="宋体" w:eastAsia="宋体" w:cs="宋体"/>
          <w:color w:val="auto"/>
          <w:sz w:val="24"/>
          <w:highlight w:val="none"/>
          <w:lang w:eastAsia="zh-CN"/>
        </w:rPr>
        <w:t>同意延迟；</w:t>
      </w:r>
    </w:p>
    <w:p w14:paraId="51F72B7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w:t>
      </w:r>
      <w:r>
        <w:rPr>
          <w:rFonts w:hint="eastAsia" w:ascii="宋体" w:hAnsi="宋体" w:cs="宋体"/>
          <w:color w:val="auto"/>
          <w:sz w:val="24"/>
          <w:highlight w:val="none"/>
          <w:lang w:eastAsia="zh-CN"/>
        </w:rPr>
        <w:t>采购人及物业公司</w:t>
      </w:r>
      <w:r>
        <w:rPr>
          <w:rFonts w:hint="eastAsia" w:ascii="宋体" w:hAnsi="宋体" w:eastAsia="宋体" w:cs="宋体"/>
          <w:color w:val="auto"/>
          <w:sz w:val="24"/>
          <w:highlight w:val="none"/>
          <w:lang w:eastAsia="zh-CN"/>
        </w:rPr>
        <w:t>可随时组织进行对物业服务的综合考评。</w:t>
      </w:r>
    </w:p>
    <w:p w14:paraId="0335EBD8">
      <w:pPr>
        <w:adjustRightInd/>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olor w:val="auto"/>
          <w:sz w:val="24"/>
          <w:highlight w:val="none"/>
        </w:rPr>
        <w:t>未列入的且为正常保洁工作以及突发性事件造成的保洁工作的项目、部位均</w:t>
      </w:r>
      <w:r>
        <w:rPr>
          <w:rFonts w:hint="eastAsia" w:ascii="宋体" w:hAnsi="宋体" w:eastAsia="宋体"/>
          <w:b/>
          <w:color w:val="auto"/>
          <w:sz w:val="24"/>
          <w:highlight w:val="none"/>
        </w:rPr>
        <w:t>包括在本次采购范围内，中标供应商不得因此拒绝提供保洁服务。卫生保洁所需的清洁毛巾、扫帚、拖把</w:t>
      </w:r>
      <w:r>
        <w:rPr>
          <w:rFonts w:hint="eastAsia" w:ascii="宋体" w:hAnsi="宋体" w:eastAsia="宋体"/>
          <w:b/>
          <w:color w:val="auto"/>
          <w:sz w:val="24"/>
          <w:highlight w:val="none"/>
          <w:lang w:eastAsia="zh-CN"/>
        </w:rPr>
        <w:t>、铁锹、梯子</w:t>
      </w:r>
      <w:r>
        <w:rPr>
          <w:rFonts w:hint="eastAsia" w:ascii="宋体" w:hAnsi="宋体" w:eastAsia="宋体"/>
          <w:b/>
          <w:color w:val="auto"/>
          <w:sz w:val="24"/>
          <w:highlight w:val="none"/>
        </w:rPr>
        <w:t>等必需的工具所需费用由中标供应商承担，费用包含在本次投标价中，不再另行计费。</w:t>
      </w:r>
    </w:p>
    <w:p w14:paraId="5E81D45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四</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绿化服务</w:t>
      </w:r>
    </w:p>
    <w:p w14:paraId="73128BFB">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服务岗位设置</w:t>
      </w:r>
      <w:r>
        <w:rPr>
          <w:rFonts w:hint="eastAsia" w:ascii="宋体" w:hAnsi="宋体" w:cs="宋体"/>
          <w:b/>
          <w:bCs/>
          <w:color w:val="auto"/>
          <w:sz w:val="24"/>
          <w:highlight w:val="none"/>
          <w:lang w:eastAsia="zh-CN"/>
        </w:rPr>
        <w:t>：</w:t>
      </w:r>
    </w:p>
    <w:p w14:paraId="0E0784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需配置1名绿化养护员，兼顾党史馆和方志馆绿植养护，全年保证290天到岗。</w:t>
      </w:r>
    </w:p>
    <w:p w14:paraId="276B10D5">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岗位工作要求</w:t>
      </w:r>
      <w:r>
        <w:rPr>
          <w:rFonts w:hint="eastAsia" w:ascii="宋体" w:hAnsi="宋体" w:cs="宋体"/>
          <w:b/>
          <w:bCs/>
          <w:color w:val="auto"/>
          <w:sz w:val="24"/>
          <w:highlight w:val="none"/>
          <w:lang w:eastAsia="zh-CN"/>
        </w:rPr>
        <w:t>：</w:t>
      </w:r>
    </w:p>
    <w:p w14:paraId="24388FD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党史馆：管理馆区所有绿化植被，全年常规摆放各类花卉，每逢重大节假日（元旦、清明、五一、端午、七一、中秋、十一、春节等），重要展览活动根据</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要求更新花卉、丰富花色品种、变换造型图案。</w:t>
      </w:r>
    </w:p>
    <w:p w14:paraId="0D2F02B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方志馆：管理馆区所有绿化植被，全年常规摆放各类花卉，每逢重大节假日（元旦、清明、五一、端午、七一、中秋、十一、春节等），重要展览活动根据</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eastAsia="zh-CN"/>
        </w:rPr>
        <w:t>要求更新花卉、丰富花色品种、变换造型图案。</w:t>
      </w:r>
    </w:p>
    <w:p w14:paraId="4901DC17">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服务标准质量</w:t>
      </w:r>
      <w:r>
        <w:rPr>
          <w:rFonts w:hint="eastAsia" w:ascii="宋体" w:hAnsi="宋体" w:cs="宋体"/>
          <w:b/>
          <w:bCs/>
          <w:color w:val="auto"/>
          <w:sz w:val="24"/>
          <w:highlight w:val="none"/>
          <w:lang w:eastAsia="zh-CN"/>
        </w:rPr>
        <w:t>：</w:t>
      </w:r>
    </w:p>
    <w:p w14:paraId="3DFD12E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1.专人负责浇水（每周至少2次），擦拭植物叶面和花器。</w:t>
      </w:r>
    </w:p>
    <w:p w14:paraId="6F66311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2.每周一次修剪枝叶，保持植物造型。</w:t>
      </w:r>
    </w:p>
    <w:p w14:paraId="070B8CF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3.保持环境清洁干爽。</w:t>
      </w:r>
    </w:p>
    <w:p w14:paraId="2B73912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4.适时调整植物摆放位置和造型。</w:t>
      </w:r>
    </w:p>
    <w:p w14:paraId="24F0E31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en-US" w:eastAsia="zh-CN"/>
        </w:rPr>
        <w:t>草坪必须保证四季常绿茂盛。</w:t>
      </w:r>
    </w:p>
    <w:p w14:paraId="2977D6E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庭院常年保持整齐有序，布局合理美观，绿化栽种、修剪协调规整有美感。</w:t>
      </w:r>
    </w:p>
    <w:p w14:paraId="622B41A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室外养护及时修剪，精心维护</w:t>
      </w:r>
      <w:r>
        <w:rPr>
          <w:rFonts w:hint="eastAsia" w:ascii="宋体" w:hAnsi="宋体" w:cs="宋体"/>
          <w:color w:val="auto"/>
          <w:sz w:val="24"/>
          <w:highlight w:val="none"/>
          <w:lang w:eastAsia="zh-CN"/>
        </w:rPr>
        <w:t>，尤其重视名贵植物养护</w:t>
      </w:r>
      <w:r>
        <w:rPr>
          <w:rFonts w:hint="eastAsia" w:ascii="宋体" w:hAnsi="宋体" w:eastAsia="宋体" w:cs="宋体"/>
          <w:color w:val="auto"/>
          <w:sz w:val="24"/>
          <w:highlight w:val="none"/>
          <w:lang w:eastAsia="zh-CN"/>
        </w:rPr>
        <w:t>。根据季节做好抗旱防冻，及时清理绿化带的垃圾、杂物；并做好防治病虫害等工作。</w:t>
      </w:r>
    </w:p>
    <w:p w14:paraId="013CAF5C">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具体养护要求</w:t>
      </w:r>
      <w:r>
        <w:rPr>
          <w:rFonts w:hint="eastAsia" w:ascii="宋体" w:hAnsi="宋体" w:cs="宋体"/>
          <w:b/>
          <w:bCs/>
          <w:color w:val="auto"/>
          <w:sz w:val="24"/>
          <w:highlight w:val="none"/>
          <w:lang w:eastAsia="zh-CN"/>
        </w:rPr>
        <w:t>：</w:t>
      </w:r>
    </w:p>
    <w:p w14:paraId="4A9AC62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1.浇水</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根据不同的季节、气候，以及植被生长情况、植物品种决定浇水时间（</w:t>
      </w:r>
      <w:r>
        <w:rPr>
          <w:rFonts w:hint="eastAsia" w:ascii="宋体" w:hAnsi="宋体" w:cs="宋体"/>
          <w:color w:val="auto"/>
          <w:sz w:val="24"/>
          <w:highlight w:val="none"/>
          <w:lang w:eastAsia="zh-CN"/>
        </w:rPr>
        <w:t>早</w:t>
      </w:r>
      <w:r>
        <w:rPr>
          <w:rFonts w:hint="eastAsia" w:ascii="宋体" w:hAnsi="宋体" w:eastAsia="宋体" w:cs="宋体"/>
          <w:color w:val="auto"/>
          <w:sz w:val="24"/>
          <w:highlight w:val="none"/>
          <w:lang w:eastAsia="zh-CN"/>
        </w:rPr>
        <w:t>、中、晚）和浇水量，确保场馆绿化长势良好。</w:t>
      </w:r>
    </w:p>
    <w:p w14:paraId="2DA751B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2.施肥：根据场馆绿化植被长势情况进行合理施肥。</w:t>
      </w:r>
    </w:p>
    <w:p w14:paraId="1922590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3.清除杂草及松土：根据季节、植被生长状况对场馆绿化的杂草(尤其屋顶杂草)进行清除并对土地进行相应的松土以利草皮的生长和景观美观。</w:t>
      </w:r>
    </w:p>
    <w:p w14:paraId="082BC17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修剪：根据保证安全的要求，对树冠大、根系浅的树木采取疏、截结合的方法，经常性修剪，对倾斜树木做好支撑、扶直工作，尤其是恶劣天气来临前，一定要提前开展枝杈修剪工作，确保人员、建筑、树木等安全。对大型树木进行定期修剪。 </w:t>
      </w:r>
    </w:p>
    <w:p w14:paraId="5CE4C9C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5.除虫：要求时刻关注绿化病虫害情况，不定期进行药剂除虫，以确保绿化植被良好生长。 </w:t>
      </w:r>
    </w:p>
    <w:p w14:paraId="1CF3756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6.抗旱防冻：要求根据季节、天气情况做好场馆所有植被的抗旱防冻工作，抗旱防冻工具及设施由</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保障，发生抗旱防冻工作不到位，造成植被死亡及其他后果，均由</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承担，同时做好植被更换、补种工作。</w:t>
      </w:r>
    </w:p>
    <w:p w14:paraId="5837541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7.更换及种植：发生绿化植被死亡及场馆绿化增加需求，要及时清理死亡绿化植被，及时更换或补种相应的绿化植被。</w:t>
      </w:r>
    </w:p>
    <w:p w14:paraId="5EF999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8.定期洗尘：要求养护人员应定期对树木植被，用水喷淋清洗，确保无尘美观。</w:t>
      </w:r>
    </w:p>
    <w:p w14:paraId="65D9ED2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9.枝杈等废料搬运：</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要妥善处理清运馆内修剪下来的树叶、枝杈等，清运所有因绿化养护、修剪、种植等工作造成的废弃物，不得随意处理。若影响周边环境，发生投诉问题，追究</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责任。</w:t>
      </w:r>
    </w:p>
    <w:p w14:paraId="46321A5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10.绿化养护、修剪、补种等各方面所需的工具，由</w:t>
      </w:r>
      <w:r>
        <w:rPr>
          <w:rFonts w:hint="eastAsia" w:ascii="宋体" w:hAnsi="宋体" w:cs="宋体"/>
          <w:color w:val="auto"/>
          <w:sz w:val="24"/>
          <w:highlight w:val="none"/>
          <w:lang w:eastAsia="zh-CN"/>
        </w:rPr>
        <w:t>物业公司</w:t>
      </w:r>
      <w:r>
        <w:rPr>
          <w:rFonts w:hint="eastAsia" w:ascii="宋体" w:hAnsi="宋体" w:eastAsia="宋体" w:cs="宋体"/>
          <w:color w:val="auto"/>
          <w:sz w:val="24"/>
          <w:highlight w:val="none"/>
          <w:lang w:eastAsia="zh-CN"/>
        </w:rPr>
        <w:t>自行解决。</w:t>
      </w:r>
    </w:p>
    <w:p w14:paraId="58D19EE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11.绿化安全：确保绿化无安全隐患，对发现的安全隐患要早预防、早发现、早整改。</w:t>
      </w:r>
    </w:p>
    <w:p w14:paraId="6A0AE5A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（五）公共服务</w:t>
      </w:r>
    </w:p>
    <w:p w14:paraId="7909EDED">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1.在采购人的指导下，维护服务区域内的秩序，负责服务区域内的安全，配合单位开展各项工作。</w:t>
      </w:r>
    </w:p>
    <w:p w14:paraId="41D0E1A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2.积极协助采购人完成临时性工作，如物资搬运、突击性劳务、活动辅助等。</w:t>
      </w:r>
    </w:p>
    <w:p w14:paraId="74350AB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3.认真做好重大会议等活动的服务，包括布置会场、搬运桌椅、音响调试、茶水、会后清场等工作。会议期间全过程值班，包括及时倒开水、保证音响效果，满足会议服务需求。</w:t>
      </w:r>
    </w:p>
    <w:p w14:paraId="5CCF153E">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（六）物业档案管理</w:t>
      </w:r>
    </w:p>
    <w:p w14:paraId="022560D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有较完善的物业管理档案制度，档案内容至少应包括：</w:t>
      </w:r>
    </w:p>
    <w:p w14:paraId="30B4DEA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1.物业服务项目验收档案；</w:t>
      </w:r>
    </w:p>
    <w:p w14:paraId="5BCBEA8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2.采购人及其配套设施权属清册、各类台账（如设备巡检记录）；</w:t>
      </w:r>
    </w:p>
    <w:p w14:paraId="4E6C508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3.设备管理档案；</w:t>
      </w:r>
    </w:p>
    <w:p w14:paraId="594BFE8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4.户外绿化档案；</w:t>
      </w:r>
    </w:p>
    <w:p w14:paraId="67DF021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5.日常管理档案；</w:t>
      </w:r>
    </w:p>
    <w:p w14:paraId="1078DB3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6.协助采购人做好固定资产盘点及登记。</w:t>
      </w:r>
    </w:p>
    <w:p w14:paraId="7920CEF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必须保证采购人物业档案资料（包括设备维修、改造的档案资料）的完整性。</w:t>
      </w:r>
    </w:p>
    <w:p w14:paraId="7FCA84F5">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（七）延伸管理服务</w:t>
      </w:r>
    </w:p>
    <w:p w14:paraId="6C236C7D">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中标人应根据采购人的需求，开展力所能及的延伸服务。</w:t>
      </w:r>
    </w:p>
    <w:p w14:paraId="225CBAC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四、其他要求</w:t>
      </w:r>
    </w:p>
    <w:p w14:paraId="2816983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标供应商为使其受托管理的物业正常使用、运营并达到合同标准而需实际发生的各类成本费用，其包括但不限于人工成本费用、维修费用、物耗费用、添置费用、能耗费用、管理酬金、税费等，均计入报价。投标人需自行承担涉及投标的一切费用。</w:t>
      </w:r>
    </w:p>
    <w:p w14:paraId="4994F78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保证员工的稳定性和工作积极性，减少劳动用工风险对采购人声誉的影响。中标供应商应按国家和当地政府有关劳动法规、条例，向管理服务人员提供相应工种的劳动工资、加班工资、劳动保护等待遇。请中标供应商考虑工资上涨等因素，不论出现何种情况，采购人均不追加因用工成本增加而产生的费用。</w:t>
      </w:r>
    </w:p>
    <w:p w14:paraId="22F7240A">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3.中标供应商应根据采购人的实际情况合理调整人员，做好采购人的整体工作，如发生突发事件时，应整体调配人员，配合采购人进行现场处理。</w:t>
      </w:r>
    </w:p>
    <w:p w14:paraId="533A5A03">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采购人对岗位设置、人员选用与日常管理具有监督权和协调权。按要求和事项发生量及时配备足够和胜任的相关管理和服务人员，并保持人员的稳定。遇调动或辞职时，项目经理提前一个月、队长提前10天告知采购人，并按要求及时补充相应人员，提前做好交接班。对采购人认为无能力、工作失职或不合适人员，应立即更换。</w:t>
      </w:r>
    </w:p>
    <w:p w14:paraId="025CEC33">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5.中标供应商应制订具体的质量保证措施及质量保证及相关服务的承诺。如因服务质量未达到目标，中标供应商应因此承担责任和经济赔偿。在维保范围项目，中标供应商无任何理由拒绝保养维修。</w:t>
      </w:r>
    </w:p>
    <w:p w14:paraId="6D874A2B">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对本次物管服务内容及现场服务需求有较深入的理解和渗透。根据本项目物业使用特点提出合理的物业管理服务理念，提出文明服务的计划及承诺。针对本项目有比较完善的组织架构及管理制度，清晰简练地列出主要管理流程，包括运作流程图、激励机制、监督机制、自我约束机制、信息反馈渠道及处理机制。</w:t>
      </w:r>
    </w:p>
    <w:p w14:paraId="2B5E7D5F">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7.中标供应商应承诺在合同期内，为承包区域内提供物业安保、保洁、绿化、水电与设备维护及其他相关服务，并承担由此带来的一切风险。</w:t>
      </w:r>
    </w:p>
    <w:p w14:paraId="3F872C8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8.中标供应商所有的工作除应按中标人的内部流程实施外还应接受采购人或第三方的检查。中标供应商达不到采购人要求及各项服务承诺，采购人有权要求其整改，直至扣款或终止合同。</w:t>
      </w:r>
    </w:p>
    <w:p w14:paraId="5EF1985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中标供应商各类工作人员按岗位要求统一着装，言行规范，注意仪容、公众形象。中标供应商工作人员须遵守采购人相关规章制度规定，如有违反或损害采购人利益经教育无效，采购人有拒绝中标供应商违规工作人员在此工作的权利。中标供应商需负责各工作人员的制服、安保工具、劳动工具、劳保福利等。</w:t>
      </w:r>
    </w:p>
    <w:p w14:paraId="30D69DDE">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10.中标供应商的工作人员在采购人单位内发生违法、违规行为或在操作过程中出现工伤事故，所造成一切后果及损失，由中标供应商负责赔偿。</w:t>
      </w:r>
    </w:p>
    <w:p w14:paraId="4409CCC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11.根据财政资金使用规定，合同一年一签。如在合同执行阶段，中标供应商提供的服务与投标文件所承诺的不符，采购人有权终止合同，并由中标供应商承担相关责任。</w:t>
      </w:r>
    </w:p>
    <w:p w14:paraId="66ADCAD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由于采购时间较紧，交接过程必须做到无缝衔接。中标供应商应按时做好交接工作，并与原供应商结算空档期费用。同时在合同签订后要按时到岗，如不能按时到位，采购人将在托管区间内自行找人临时顶岗，所需费用将由中标供应商全额支付。</w:t>
      </w:r>
    </w:p>
    <w:p w14:paraId="7B5673F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13.本招标文件的要求为采购人基本要求，各投标供应商可根据本公司实际进行调整，但不得低于上述标准。中标供应商可为采购人提供特色服务和方案，如绿化养护如何提高技术水平等。</w:t>
      </w:r>
    </w:p>
    <w:p w14:paraId="4D86F03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14.中标供应商提供的服务应达到采购人对其的满意率95％，采购人可随时自行组织或要求中标供应商在采购人的监督下进行满意率调查。</w:t>
      </w:r>
    </w:p>
    <w:p w14:paraId="5553042D">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15.采购人不提供中标供应商物业管理人员的住宿用房和工作用餐，由中标供应商自行解决。采购人不提供中标供应商物业管理人员的服装，由中标供应商自行根据采购人要求安排统一着装。</w:t>
      </w:r>
    </w:p>
    <w:p w14:paraId="24DA3E8E">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16.投标供应商具有有效的质量管理体系、环境管理体系、职业健康安全管理体系。具有类似物业项目服务经验。</w:t>
      </w:r>
    </w:p>
    <w:p w14:paraId="210BBF95">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17.中标供应商须按《杭州市物业管理条例》及其他国家有关标准和规范完成采购文件要求的物业管理工作。</w:t>
      </w:r>
    </w:p>
    <w:p w14:paraId="55F1C70E">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管理服务应达到的各项指标：</w:t>
      </w:r>
    </w:p>
    <w:p w14:paraId="68392C7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（1）杜绝火灾责任事故和刑事案件；</w:t>
      </w:r>
    </w:p>
    <w:p w14:paraId="31086F2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（2）环境卫生、清洁率达99%；</w:t>
      </w:r>
    </w:p>
    <w:p w14:paraId="66C390DE">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（3）维修、报修及时率100%，返修率小于1%；</w:t>
      </w:r>
    </w:p>
    <w:p w14:paraId="780487C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（4）服务有效投诉少于1%，处理率100%；</w:t>
      </w:r>
    </w:p>
    <w:p w14:paraId="091D159A">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（5）满意率95%以上。</w:t>
      </w:r>
    </w:p>
    <w:p w14:paraId="5AE2D87F">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五、管理服务费用及要求</w:t>
      </w:r>
    </w:p>
    <w:p w14:paraId="2AFC662A">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1.物业管理服务费用以签订的合同价为准，按合同签订方式进行支付。</w:t>
      </w:r>
    </w:p>
    <w:p w14:paraId="35C2A2E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标供应商必须配置办公设备独立放置于采购人提供的办公区域内，且不能与承包区域外单位、部门或团体共用，其办公用品所需耗材应由中标供应商自行承担。办公用品（包括电脑、打印机、复印机、扫描仪、对讲机、电话、传真机、文件柜等物品及相关保洁工具、绿化养护工具等专用工具）均由中标供应商自行解决。</w:t>
      </w:r>
    </w:p>
    <w:p w14:paraId="442CBC73">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3.物业管理服务人员缺岗的，按其岗位平均每月人员开支的标准扣除服务费。扣除的费用可用于其他顶岗人员的加班或奖励费用。</w:t>
      </w:r>
    </w:p>
    <w:p w14:paraId="7487FB38">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六、物业管理期限及管理服务费支付时间</w:t>
      </w:r>
    </w:p>
    <w:p w14:paraId="0770FB5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1.服务时间</w:t>
      </w:r>
    </w:p>
    <w:p w14:paraId="076CD3A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2025年3月21日至2026年3月20日。如在合同执行阶段，中标供应商年度考评不达标，采购人有权终止合同，并由中标供应商承担相关责任。本合同终止时，中标供应商必须向采购人移交全部管理用房及物业管理的全部档案资料，确保移交的资料和设备、设施完好无缺。</w:t>
      </w:r>
    </w:p>
    <w:p w14:paraId="5DDFD50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特别说明：2025年3月21日至合同签订之日前的空档期物业服务费用由中标供应商按本次中标价单日金额乘以实际服务天数，与原供应商结算，费用包含在投标报价中。</w:t>
      </w:r>
    </w:p>
    <w:p w14:paraId="1FC6242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2.付款方式</w:t>
      </w:r>
    </w:p>
    <w:p w14:paraId="6361F01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（1）合同正式签订后，中标供应商进场，采购人将根据服务项目实际进展情况，通知中标供应商所需具体各类人员数量；</w:t>
      </w:r>
    </w:p>
    <w:p w14:paraId="2BF245D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（2）物业管理费用以签订的合同价为准。签订合同且具备支付条件5个工作日内采购人支付合同总价的70%预付款。</w:t>
      </w:r>
    </w:p>
    <w:p w14:paraId="312478E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剩余金额采购人在验收合格后于2026年3月21日至2026年4月30日期间支付；如验收不通过，中标供应商应及时整改，采购人在全部验收合格后，并收到中标供应商开具的正规合法的全额增值税发票之日起5个工作日内支付剩余合同尾款。</w:t>
      </w:r>
    </w:p>
    <w:p w14:paraId="36523D72">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七、物业服务考评及处罚</w:t>
      </w:r>
    </w:p>
    <w:p w14:paraId="1EBE77F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1.物业服务考评</w:t>
      </w:r>
    </w:p>
    <w:p w14:paraId="2E48088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（1）采购人可随时组织进行对供应商物业服务进行考评；物业管理考评采用日常检查、不定期抽查和年终物业管理验收考评等方式进行考核。</w:t>
      </w:r>
    </w:p>
    <w:p w14:paraId="68D7A5B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（2）抽查、检查中发现存在较明显的问题，采购人有权要求供应商限期整改，情况严重的，采购人可对供应商做出处罚，直至单方面终止物业管理服务合同。</w:t>
      </w:r>
    </w:p>
    <w:p w14:paraId="4088271D">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2.物业服务考核处罚</w:t>
      </w:r>
    </w:p>
    <w:p w14:paraId="35478FB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由采购人负责考核处罚，并根据采购人要求及时改变不满意的服务状况，还是没有得到有效改善的，采购人将对其进行处罚，中标人并出具书面说明及整改方案，考核处罚款项累计扣除合同款。采购人要求中标人也相应制定对员工的的考核细则，采购人要求中标人对员工的考核应有奖有罚、杜绝只罚不奖，年终对优秀员工进行奖励。</w:t>
      </w:r>
    </w:p>
    <w:p w14:paraId="3B182F8B">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（2）如遇突击性、临时性工作，物业推诿不配合的，视情况扣除物业管理服务费用，直至解除合同。</w:t>
      </w:r>
    </w:p>
    <w:p w14:paraId="5D77DACD">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（3）因物业工作疏忽造成不良社会影响，或被所属地政府部门通报批评的，视情况扣除物业管理服务费用，直至解除合同。</w:t>
      </w:r>
    </w:p>
    <w:p w14:paraId="5B86913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（4）因物业工作人员过失造成的财产损失的，按价赔偿，物业公司应视情况进行处罚。</w:t>
      </w:r>
    </w:p>
    <w:p w14:paraId="3781B3D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（5）因物业工作人员过失造成责任事故的，视事故性质及程度，承担相应的法律责任。</w:t>
      </w:r>
    </w:p>
    <w:p w14:paraId="75764F2F">
      <w:pPr>
        <w:spacing w:line="360" w:lineRule="auto"/>
        <w:ind w:firstLine="120" w:firstLineChars="50"/>
        <w:rPr>
          <w:rFonts w:ascii="宋体" w:hAnsi="宋体" w:cs="宋体"/>
          <w:sz w:val="24"/>
          <w:highlight w:val="none"/>
        </w:rPr>
      </w:pPr>
      <w:r>
        <w:rPr>
          <w:rFonts w:hint="eastAsia" w:ascii="宋体" w:hAnsi="宋体" w:eastAsia="宋体" w:cs="宋体"/>
          <w:color w:val="auto"/>
          <w:sz w:val="24"/>
          <w:highlight w:val="none"/>
          <w:lang w:eastAsia="zh-CN"/>
        </w:rPr>
        <w:t>其它：招标文件第四部分评分办法中评审因素相应的其它要求及第五部分采购合同中相应的其他要</w:t>
      </w:r>
      <w:r>
        <w:rPr>
          <w:rFonts w:hint="eastAsia" w:ascii="宋体" w:hAnsi="宋体" w:cs="宋体"/>
          <w:color w:val="auto"/>
          <w:sz w:val="24"/>
          <w:highlight w:val="none"/>
        </w:rPr>
        <w:t>求。</w:t>
      </w:r>
      <w:r>
        <w:rPr>
          <w:rFonts w:hint="eastAsia" w:ascii="宋体" w:hAnsi="宋体" w:cs="宋体"/>
          <w:b/>
          <w:color w:val="auto"/>
          <w:sz w:val="36"/>
          <w:szCs w:val="36"/>
          <w:highlight w:val="none"/>
        </w:rPr>
        <w:br w:type="page"/>
      </w:r>
    </w:p>
    <w:p w14:paraId="48CF43EC">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4429"/>
      <w:bookmarkEnd w:id="28"/>
      <w:bookmarkStart w:id="29" w:name="_Toc184312132"/>
      <w:bookmarkEnd w:id="29"/>
      <w:bookmarkStart w:id="30" w:name="_Toc184310300"/>
      <w:bookmarkEnd w:id="30"/>
      <w:bookmarkStart w:id="31" w:name="_Toc184310330"/>
      <w:bookmarkEnd w:id="31"/>
      <w:bookmarkStart w:id="32" w:name="_Toc184310324"/>
      <w:bookmarkEnd w:id="32"/>
      <w:bookmarkStart w:id="33" w:name="_Toc184313264"/>
      <w:bookmarkEnd w:id="33"/>
      <w:bookmarkStart w:id="34" w:name="_Toc184308045"/>
      <w:bookmarkEnd w:id="34"/>
      <w:bookmarkStart w:id="35" w:name="_Toc184313246"/>
      <w:bookmarkEnd w:id="35"/>
      <w:bookmarkStart w:id="36" w:name="_Toc184312130"/>
      <w:bookmarkEnd w:id="36"/>
      <w:bookmarkStart w:id="37" w:name="_Toc184310327"/>
      <w:bookmarkEnd w:id="37"/>
      <w:bookmarkStart w:id="38" w:name="_Toc184310277"/>
      <w:bookmarkEnd w:id="38"/>
      <w:bookmarkStart w:id="39" w:name="_Toc184310329"/>
      <w:bookmarkEnd w:id="39"/>
      <w:bookmarkStart w:id="40" w:name="_Toc184314458"/>
      <w:bookmarkEnd w:id="40"/>
      <w:bookmarkStart w:id="41" w:name="_Toc184308057"/>
      <w:bookmarkEnd w:id="41"/>
      <w:bookmarkStart w:id="42" w:name="_Toc184313256"/>
      <w:bookmarkEnd w:id="42"/>
      <w:bookmarkStart w:id="43" w:name="_Toc184314433"/>
      <w:bookmarkEnd w:id="43"/>
      <w:bookmarkStart w:id="44" w:name="_Toc184314457"/>
      <w:bookmarkEnd w:id="44"/>
      <w:bookmarkStart w:id="45" w:name="_Toc184313245"/>
      <w:bookmarkEnd w:id="45"/>
      <w:bookmarkStart w:id="46" w:name="_Toc184308064"/>
      <w:bookmarkEnd w:id="46"/>
      <w:bookmarkStart w:id="47" w:name="_Toc184312113"/>
      <w:bookmarkEnd w:id="47"/>
      <w:bookmarkStart w:id="48" w:name="_Toc184308068"/>
      <w:bookmarkEnd w:id="48"/>
      <w:bookmarkStart w:id="49" w:name="_Toc184314412"/>
      <w:bookmarkEnd w:id="49"/>
      <w:bookmarkStart w:id="50" w:name="_Toc184310339"/>
      <w:bookmarkEnd w:id="50"/>
      <w:bookmarkStart w:id="51" w:name="_Toc184308046"/>
      <w:bookmarkEnd w:id="51"/>
      <w:bookmarkStart w:id="52" w:name="_Toc184308090"/>
      <w:bookmarkEnd w:id="52"/>
      <w:bookmarkStart w:id="53" w:name="_Toc184310303"/>
      <w:bookmarkEnd w:id="53"/>
      <w:bookmarkStart w:id="54" w:name="_Toc184314461"/>
      <w:bookmarkEnd w:id="54"/>
      <w:bookmarkStart w:id="55" w:name="_Toc184314430"/>
      <w:bookmarkEnd w:id="55"/>
      <w:bookmarkStart w:id="56" w:name="_Toc184313294"/>
      <w:bookmarkEnd w:id="56"/>
      <w:bookmarkStart w:id="57" w:name="_Toc184313288"/>
      <w:bookmarkEnd w:id="57"/>
      <w:bookmarkStart w:id="58" w:name="_Toc184308086"/>
      <w:bookmarkEnd w:id="58"/>
      <w:bookmarkStart w:id="59" w:name="_Toc184308091"/>
      <w:bookmarkEnd w:id="59"/>
      <w:bookmarkStart w:id="60" w:name="_Toc184312076"/>
      <w:bookmarkEnd w:id="60"/>
      <w:bookmarkStart w:id="61" w:name="_Toc184312099"/>
      <w:bookmarkEnd w:id="61"/>
      <w:bookmarkStart w:id="62" w:name="_Toc184308048"/>
      <w:bookmarkEnd w:id="62"/>
      <w:bookmarkStart w:id="63" w:name="_Toc184314449"/>
      <w:bookmarkEnd w:id="63"/>
      <w:bookmarkStart w:id="64" w:name="_Toc184312070"/>
      <w:bookmarkEnd w:id="64"/>
      <w:bookmarkStart w:id="65" w:name="_Toc184310316"/>
      <w:bookmarkEnd w:id="65"/>
      <w:bookmarkStart w:id="66" w:name="_Toc184313265"/>
      <w:bookmarkEnd w:id="66"/>
      <w:bookmarkStart w:id="67" w:name="_Toc184313276"/>
      <w:bookmarkEnd w:id="67"/>
      <w:bookmarkStart w:id="68" w:name="_Toc184313268"/>
      <w:bookmarkEnd w:id="68"/>
      <w:bookmarkStart w:id="69" w:name="_Toc184308060"/>
      <w:bookmarkEnd w:id="69"/>
      <w:bookmarkStart w:id="70" w:name="_Toc184313304"/>
      <w:bookmarkEnd w:id="70"/>
      <w:bookmarkStart w:id="71" w:name="_Toc184314447"/>
      <w:bookmarkEnd w:id="71"/>
      <w:bookmarkStart w:id="72" w:name="_Toc184308037"/>
      <w:bookmarkEnd w:id="72"/>
      <w:bookmarkStart w:id="73" w:name="_Toc184314459"/>
      <w:bookmarkEnd w:id="73"/>
      <w:bookmarkStart w:id="74" w:name="_Toc184312106"/>
      <w:bookmarkEnd w:id="74"/>
      <w:bookmarkStart w:id="75" w:name="_Toc184308061"/>
      <w:bookmarkEnd w:id="75"/>
      <w:bookmarkStart w:id="76" w:name="_Toc184308043"/>
      <w:bookmarkEnd w:id="76"/>
      <w:bookmarkStart w:id="77" w:name="_Toc184314474"/>
      <w:bookmarkEnd w:id="77"/>
      <w:bookmarkStart w:id="78" w:name="_Toc184313290"/>
      <w:bookmarkEnd w:id="78"/>
      <w:bookmarkStart w:id="79" w:name="_Toc184312088"/>
      <w:bookmarkEnd w:id="79"/>
      <w:bookmarkStart w:id="80" w:name="_Toc184314477"/>
      <w:bookmarkEnd w:id="80"/>
      <w:bookmarkStart w:id="81" w:name="_Toc184308074"/>
      <w:bookmarkEnd w:id="81"/>
      <w:bookmarkStart w:id="82" w:name="_Toc184313279"/>
      <w:bookmarkEnd w:id="82"/>
      <w:bookmarkStart w:id="83" w:name="_Toc184313271"/>
      <w:bookmarkEnd w:id="83"/>
      <w:bookmarkStart w:id="84" w:name="_Toc184313306"/>
      <w:bookmarkEnd w:id="84"/>
      <w:bookmarkStart w:id="85" w:name="_Toc184310274"/>
      <w:bookmarkEnd w:id="85"/>
      <w:bookmarkStart w:id="86" w:name="_Toc184314435"/>
      <w:bookmarkEnd w:id="86"/>
      <w:bookmarkStart w:id="87" w:name="_Toc184314414"/>
      <w:bookmarkEnd w:id="87"/>
      <w:bookmarkStart w:id="88" w:name="_Toc184312072"/>
      <w:bookmarkEnd w:id="88"/>
      <w:bookmarkStart w:id="89" w:name="_Toc184308108"/>
      <w:bookmarkEnd w:id="89"/>
      <w:bookmarkStart w:id="90" w:name="_Toc184312097"/>
      <w:bookmarkEnd w:id="90"/>
      <w:bookmarkStart w:id="91" w:name="_Toc184313259"/>
      <w:bookmarkEnd w:id="91"/>
      <w:bookmarkStart w:id="92" w:name="_Toc184310275"/>
      <w:bookmarkEnd w:id="92"/>
      <w:bookmarkStart w:id="93" w:name="_Toc184314438"/>
      <w:bookmarkEnd w:id="93"/>
      <w:bookmarkStart w:id="94" w:name="_Toc184310342"/>
      <w:bookmarkEnd w:id="94"/>
      <w:bookmarkStart w:id="95" w:name="_Toc184313238"/>
      <w:bookmarkEnd w:id="95"/>
      <w:bookmarkStart w:id="96" w:name="_Toc184313261"/>
      <w:bookmarkEnd w:id="96"/>
      <w:bookmarkStart w:id="97" w:name="_Toc184314410"/>
      <w:bookmarkEnd w:id="97"/>
      <w:bookmarkStart w:id="98" w:name="_Toc184308042"/>
      <w:bookmarkEnd w:id="98"/>
      <w:bookmarkStart w:id="99" w:name="_Toc184308103"/>
      <w:bookmarkEnd w:id="99"/>
      <w:bookmarkStart w:id="100" w:name="_Toc184308059"/>
      <w:bookmarkEnd w:id="100"/>
      <w:bookmarkStart w:id="101" w:name="_Toc184314413"/>
      <w:bookmarkEnd w:id="101"/>
      <w:bookmarkStart w:id="102" w:name="_Toc184313309"/>
      <w:bookmarkEnd w:id="102"/>
      <w:bookmarkStart w:id="103" w:name="_Toc184313280"/>
      <w:bookmarkEnd w:id="103"/>
      <w:bookmarkStart w:id="104" w:name="_Toc184310332"/>
      <w:bookmarkEnd w:id="104"/>
      <w:bookmarkStart w:id="105" w:name="_Toc184313273"/>
      <w:bookmarkEnd w:id="105"/>
      <w:bookmarkStart w:id="106" w:name="_Toc184312124"/>
      <w:bookmarkEnd w:id="106"/>
      <w:bookmarkStart w:id="107" w:name="_Toc184308081"/>
      <w:bookmarkEnd w:id="107"/>
      <w:bookmarkStart w:id="108" w:name="_Toc184308106"/>
      <w:bookmarkEnd w:id="108"/>
      <w:bookmarkStart w:id="109" w:name="_Toc184313257"/>
      <w:bookmarkEnd w:id="109"/>
      <w:bookmarkStart w:id="110" w:name="_Toc184310279"/>
      <w:bookmarkEnd w:id="110"/>
      <w:bookmarkStart w:id="111" w:name="_Toc184310325"/>
      <w:bookmarkEnd w:id="111"/>
      <w:bookmarkStart w:id="112" w:name="_Toc184308063"/>
      <w:bookmarkEnd w:id="112"/>
      <w:bookmarkStart w:id="113" w:name="_Toc184314416"/>
      <w:bookmarkEnd w:id="113"/>
      <w:bookmarkStart w:id="114" w:name="_Toc184308085"/>
      <w:bookmarkEnd w:id="114"/>
      <w:bookmarkStart w:id="115" w:name="_Toc184314467"/>
      <w:bookmarkEnd w:id="115"/>
      <w:bookmarkStart w:id="116" w:name="_Toc184314422"/>
      <w:bookmarkEnd w:id="116"/>
      <w:bookmarkStart w:id="117" w:name="_Toc184308104"/>
      <w:bookmarkEnd w:id="117"/>
      <w:bookmarkStart w:id="118" w:name="_Toc184312128"/>
      <w:bookmarkEnd w:id="118"/>
      <w:bookmarkStart w:id="119" w:name="_Toc184308054"/>
      <w:bookmarkEnd w:id="119"/>
      <w:bookmarkStart w:id="120" w:name="_Toc184313258"/>
      <w:bookmarkEnd w:id="120"/>
      <w:bookmarkStart w:id="121" w:name="_Toc184312107"/>
      <w:bookmarkEnd w:id="121"/>
      <w:bookmarkStart w:id="122" w:name="_Toc184313284"/>
      <w:bookmarkEnd w:id="122"/>
      <w:bookmarkStart w:id="123" w:name="_Toc184310295"/>
      <w:bookmarkEnd w:id="123"/>
      <w:bookmarkStart w:id="124" w:name="_Toc184312122"/>
      <w:bookmarkEnd w:id="124"/>
      <w:bookmarkStart w:id="125" w:name="_Toc184314454"/>
      <w:bookmarkEnd w:id="125"/>
      <w:bookmarkStart w:id="126" w:name="_Toc184310344"/>
      <w:bookmarkEnd w:id="126"/>
      <w:bookmarkStart w:id="127" w:name="_Toc184310298"/>
      <w:bookmarkEnd w:id="127"/>
      <w:bookmarkStart w:id="128" w:name="_Toc184312067"/>
      <w:bookmarkEnd w:id="128"/>
      <w:bookmarkStart w:id="129" w:name="_Toc184310317"/>
      <w:bookmarkEnd w:id="129"/>
      <w:bookmarkStart w:id="130" w:name="_Toc184308062"/>
      <w:bookmarkEnd w:id="130"/>
      <w:bookmarkStart w:id="131" w:name="_Toc184313240"/>
      <w:bookmarkEnd w:id="131"/>
      <w:bookmarkStart w:id="132" w:name="_Toc184313277"/>
      <w:bookmarkEnd w:id="132"/>
      <w:bookmarkStart w:id="133" w:name="_Toc184310272"/>
      <w:bookmarkEnd w:id="133"/>
      <w:bookmarkStart w:id="134" w:name="_Toc184312101"/>
      <w:bookmarkEnd w:id="134"/>
      <w:bookmarkStart w:id="135" w:name="_Toc184308087"/>
      <w:bookmarkEnd w:id="135"/>
      <w:bookmarkStart w:id="136" w:name="_Toc184313297"/>
      <w:bookmarkEnd w:id="136"/>
      <w:bookmarkStart w:id="137" w:name="_Toc184308079"/>
      <w:bookmarkEnd w:id="137"/>
      <w:bookmarkStart w:id="138" w:name="_Toc184312115"/>
      <w:bookmarkEnd w:id="138"/>
      <w:bookmarkStart w:id="139" w:name="_Toc184313300"/>
      <w:bookmarkEnd w:id="139"/>
      <w:bookmarkStart w:id="140" w:name="_Toc184310313"/>
      <w:bookmarkEnd w:id="140"/>
      <w:bookmarkStart w:id="141" w:name="_Toc184313251"/>
      <w:bookmarkEnd w:id="141"/>
      <w:bookmarkStart w:id="142" w:name="_Toc184310322"/>
      <w:bookmarkEnd w:id="142"/>
      <w:bookmarkStart w:id="143" w:name="_Toc184310320"/>
      <w:bookmarkEnd w:id="143"/>
      <w:bookmarkStart w:id="144" w:name="_Toc184308100"/>
      <w:bookmarkEnd w:id="144"/>
      <w:bookmarkStart w:id="145" w:name="_Toc184313305"/>
      <w:bookmarkEnd w:id="145"/>
      <w:bookmarkStart w:id="146" w:name="_Toc184310336"/>
      <w:bookmarkEnd w:id="146"/>
      <w:bookmarkStart w:id="147" w:name="_Toc184312131"/>
      <w:bookmarkEnd w:id="147"/>
      <w:bookmarkStart w:id="148" w:name="_Toc184308053"/>
      <w:bookmarkEnd w:id="148"/>
      <w:bookmarkStart w:id="149" w:name="_Toc184310302"/>
      <w:bookmarkEnd w:id="149"/>
      <w:bookmarkStart w:id="150" w:name="_Toc184314437"/>
      <w:bookmarkEnd w:id="150"/>
      <w:bookmarkStart w:id="151" w:name="_Toc184310307"/>
      <w:bookmarkEnd w:id="151"/>
      <w:bookmarkStart w:id="152" w:name="_Toc184313283"/>
      <w:bookmarkEnd w:id="152"/>
      <w:bookmarkStart w:id="153" w:name="_Toc184308094"/>
      <w:bookmarkEnd w:id="153"/>
      <w:bookmarkStart w:id="154" w:name="_Toc184313291"/>
      <w:bookmarkEnd w:id="154"/>
      <w:bookmarkStart w:id="155" w:name="_Toc184313242"/>
      <w:bookmarkEnd w:id="155"/>
      <w:bookmarkStart w:id="156" w:name="_Toc184314455"/>
      <w:bookmarkEnd w:id="156"/>
      <w:bookmarkStart w:id="157" w:name="_Toc184314444"/>
      <w:bookmarkEnd w:id="157"/>
      <w:bookmarkStart w:id="158" w:name="_Toc184313296"/>
      <w:bookmarkEnd w:id="158"/>
      <w:bookmarkStart w:id="159" w:name="_Toc184314473"/>
      <w:bookmarkEnd w:id="159"/>
      <w:bookmarkStart w:id="160" w:name="_Toc184310296"/>
      <w:bookmarkEnd w:id="160"/>
      <w:bookmarkStart w:id="161" w:name="_Toc184314464"/>
      <w:bookmarkEnd w:id="161"/>
      <w:bookmarkStart w:id="162" w:name="_Toc184312109"/>
      <w:bookmarkEnd w:id="162"/>
      <w:bookmarkStart w:id="163" w:name="_Toc184313239"/>
      <w:bookmarkEnd w:id="163"/>
      <w:bookmarkStart w:id="164" w:name="_Toc184314420"/>
      <w:bookmarkEnd w:id="164"/>
      <w:bookmarkStart w:id="165" w:name="_Toc184310297"/>
      <w:bookmarkEnd w:id="165"/>
      <w:bookmarkStart w:id="166" w:name="_Toc184308051"/>
      <w:bookmarkEnd w:id="166"/>
      <w:bookmarkStart w:id="167" w:name="_Toc184314478"/>
      <w:bookmarkEnd w:id="167"/>
      <w:bookmarkStart w:id="168" w:name="_Toc184312098"/>
      <w:bookmarkEnd w:id="168"/>
      <w:bookmarkStart w:id="169" w:name="_Toc184313299"/>
      <w:bookmarkEnd w:id="169"/>
      <w:bookmarkStart w:id="170" w:name="_Toc184313286"/>
      <w:bookmarkEnd w:id="170"/>
      <w:bookmarkStart w:id="171" w:name="_Toc184313307"/>
      <w:bookmarkEnd w:id="171"/>
      <w:bookmarkStart w:id="172" w:name="_Toc184313249"/>
      <w:bookmarkEnd w:id="172"/>
      <w:bookmarkStart w:id="173" w:name="_Toc184308075"/>
      <w:bookmarkEnd w:id="173"/>
      <w:bookmarkStart w:id="174" w:name="_Toc184313255"/>
      <w:bookmarkEnd w:id="174"/>
      <w:bookmarkStart w:id="175" w:name="_Toc184312133"/>
      <w:bookmarkEnd w:id="175"/>
      <w:bookmarkStart w:id="176" w:name="_Toc184313293"/>
      <w:bookmarkEnd w:id="176"/>
      <w:bookmarkStart w:id="177" w:name="_Toc184308058"/>
      <w:bookmarkEnd w:id="177"/>
      <w:bookmarkStart w:id="178" w:name="_Toc184314475"/>
      <w:bookmarkEnd w:id="178"/>
      <w:bookmarkStart w:id="179" w:name="_Toc184308040"/>
      <w:bookmarkEnd w:id="179"/>
      <w:bookmarkStart w:id="180" w:name="_Toc184310343"/>
      <w:bookmarkEnd w:id="180"/>
      <w:bookmarkStart w:id="181" w:name="_Toc184308039"/>
      <w:bookmarkEnd w:id="181"/>
      <w:bookmarkStart w:id="182" w:name="_Toc184308078"/>
      <w:bookmarkEnd w:id="182"/>
      <w:bookmarkStart w:id="183" w:name="_Toc184308055"/>
      <w:bookmarkEnd w:id="183"/>
      <w:bookmarkStart w:id="184" w:name="_Toc184313244"/>
      <w:bookmarkEnd w:id="184"/>
      <w:bookmarkStart w:id="185" w:name="_Toc184308095"/>
      <w:bookmarkEnd w:id="185"/>
      <w:bookmarkStart w:id="186" w:name="_Toc184314482"/>
      <w:bookmarkEnd w:id="186"/>
      <w:bookmarkStart w:id="187" w:name="_Toc184310309"/>
      <w:bookmarkEnd w:id="187"/>
      <w:bookmarkStart w:id="188" w:name="_Toc184312079"/>
      <w:bookmarkEnd w:id="188"/>
      <w:bookmarkStart w:id="189" w:name="_Toc184312095"/>
      <w:bookmarkEnd w:id="189"/>
      <w:bookmarkStart w:id="190" w:name="_Toc184314426"/>
      <w:bookmarkEnd w:id="190"/>
      <w:bookmarkStart w:id="191" w:name="_Toc184308099"/>
      <w:bookmarkEnd w:id="191"/>
      <w:bookmarkStart w:id="192" w:name="_Toc184312123"/>
      <w:bookmarkEnd w:id="192"/>
      <w:bookmarkStart w:id="193" w:name="_Toc184313282"/>
      <w:bookmarkEnd w:id="193"/>
      <w:bookmarkStart w:id="194" w:name="_Toc184314469"/>
      <w:bookmarkEnd w:id="194"/>
      <w:bookmarkStart w:id="195" w:name="_Toc184314439"/>
      <w:bookmarkEnd w:id="195"/>
      <w:bookmarkStart w:id="196" w:name="_Toc184313254"/>
      <w:bookmarkEnd w:id="196"/>
      <w:bookmarkStart w:id="197" w:name="_Toc184314431"/>
      <w:bookmarkEnd w:id="197"/>
      <w:bookmarkStart w:id="198" w:name="_Toc184312138"/>
      <w:bookmarkEnd w:id="198"/>
      <w:bookmarkStart w:id="199" w:name="_Toc184312074"/>
      <w:bookmarkEnd w:id="199"/>
      <w:bookmarkStart w:id="200" w:name="_Toc184312082"/>
      <w:bookmarkEnd w:id="200"/>
      <w:bookmarkStart w:id="201" w:name="_Toc184310282"/>
      <w:bookmarkEnd w:id="201"/>
      <w:bookmarkStart w:id="202" w:name="_Toc184312094"/>
      <w:bookmarkEnd w:id="202"/>
      <w:bookmarkStart w:id="203" w:name="_Toc184312077"/>
      <w:bookmarkEnd w:id="203"/>
      <w:bookmarkStart w:id="204" w:name="_Toc184310318"/>
      <w:bookmarkEnd w:id="204"/>
      <w:bookmarkStart w:id="205" w:name="_Toc184308097"/>
      <w:bookmarkEnd w:id="205"/>
      <w:bookmarkStart w:id="206" w:name="_Toc184314432"/>
      <w:bookmarkEnd w:id="206"/>
      <w:bookmarkStart w:id="207" w:name="_Toc184310306"/>
      <w:bookmarkEnd w:id="207"/>
      <w:bookmarkStart w:id="208" w:name="_Toc184308107"/>
      <w:bookmarkEnd w:id="208"/>
      <w:bookmarkStart w:id="209" w:name="_Toc184308101"/>
      <w:bookmarkEnd w:id="209"/>
      <w:bookmarkStart w:id="210" w:name="_Toc184308069"/>
      <w:bookmarkEnd w:id="210"/>
      <w:bookmarkStart w:id="211" w:name="_Toc184310284"/>
      <w:bookmarkEnd w:id="211"/>
      <w:bookmarkStart w:id="212" w:name="_Toc184308070"/>
      <w:bookmarkEnd w:id="212"/>
      <w:bookmarkStart w:id="213" w:name="_Toc184314427"/>
      <w:bookmarkEnd w:id="213"/>
      <w:bookmarkStart w:id="214" w:name="_Toc184310310"/>
      <w:bookmarkEnd w:id="214"/>
      <w:bookmarkStart w:id="215" w:name="_Toc184313272"/>
      <w:bookmarkEnd w:id="215"/>
      <w:bookmarkStart w:id="216" w:name="_Toc184312086"/>
      <w:bookmarkEnd w:id="216"/>
      <w:bookmarkStart w:id="217" w:name="_Toc184308065"/>
      <w:bookmarkEnd w:id="217"/>
      <w:bookmarkStart w:id="218" w:name="_Toc184310299"/>
      <w:bookmarkEnd w:id="218"/>
      <w:bookmarkStart w:id="219" w:name="_Toc184312080"/>
      <w:bookmarkEnd w:id="219"/>
      <w:bookmarkStart w:id="220" w:name="_Toc184314443"/>
      <w:bookmarkEnd w:id="220"/>
      <w:bookmarkStart w:id="221" w:name="_Toc184312104"/>
      <w:bookmarkEnd w:id="221"/>
      <w:bookmarkStart w:id="222" w:name="_Toc184314446"/>
      <w:bookmarkEnd w:id="222"/>
      <w:bookmarkStart w:id="223" w:name="_Toc184313303"/>
      <w:bookmarkEnd w:id="223"/>
      <w:bookmarkStart w:id="224" w:name="_Toc184308073"/>
      <w:bookmarkEnd w:id="224"/>
      <w:bookmarkStart w:id="225" w:name="_Toc184308047"/>
      <w:bookmarkEnd w:id="225"/>
      <w:bookmarkStart w:id="226" w:name="_Toc184312110"/>
      <w:bookmarkEnd w:id="226"/>
      <w:bookmarkStart w:id="227" w:name="_Toc184314423"/>
      <w:bookmarkEnd w:id="227"/>
      <w:bookmarkStart w:id="228" w:name="_Toc184313274"/>
      <w:bookmarkEnd w:id="228"/>
      <w:bookmarkStart w:id="229" w:name="_Toc184308093"/>
      <w:bookmarkEnd w:id="229"/>
      <w:bookmarkStart w:id="230" w:name="_Toc184313292"/>
      <w:bookmarkEnd w:id="230"/>
      <w:bookmarkStart w:id="231" w:name="_Toc184312089"/>
      <w:bookmarkEnd w:id="231"/>
      <w:bookmarkStart w:id="232" w:name="_Toc184314460"/>
      <w:bookmarkEnd w:id="232"/>
      <w:bookmarkStart w:id="233" w:name="_Toc184314445"/>
      <w:bookmarkEnd w:id="233"/>
      <w:bookmarkStart w:id="234" w:name="_Toc184312091"/>
      <w:bookmarkEnd w:id="234"/>
      <w:bookmarkStart w:id="235" w:name="_Toc184310286"/>
      <w:bookmarkEnd w:id="235"/>
      <w:bookmarkStart w:id="236" w:name="_Toc184314468"/>
      <w:bookmarkEnd w:id="236"/>
      <w:bookmarkStart w:id="237" w:name="_Toc184312108"/>
      <w:bookmarkEnd w:id="237"/>
      <w:bookmarkStart w:id="238" w:name="_Toc184313308"/>
      <w:bookmarkEnd w:id="238"/>
      <w:bookmarkStart w:id="239" w:name="_Toc184314481"/>
      <w:bookmarkEnd w:id="239"/>
      <w:bookmarkStart w:id="240" w:name="_Toc184312090"/>
      <w:bookmarkEnd w:id="240"/>
      <w:bookmarkStart w:id="241" w:name="_Toc184313253"/>
      <w:bookmarkEnd w:id="241"/>
      <w:bookmarkStart w:id="242" w:name="_Toc184312083"/>
      <w:bookmarkEnd w:id="242"/>
      <w:bookmarkStart w:id="243" w:name="_Toc184312071"/>
      <w:bookmarkEnd w:id="243"/>
      <w:bookmarkStart w:id="244" w:name="_Toc184310280"/>
      <w:bookmarkEnd w:id="244"/>
      <w:bookmarkStart w:id="245" w:name="_Toc184308052"/>
      <w:bookmarkEnd w:id="245"/>
      <w:bookmarkStart w:id="246" w:name="_Toc184313266"/>
      <w:bookmarkEnd w:id="246"/>
      <w:bookmarkStart w:id="247" w:name="_Toc184308096"/>
      <w:bookmarkEnd w:id="247"/>
      <w:bookmarkStart w:id="248" w:name="_Toc184313269"/>
      <w:bookmarkEnd w:id="248"/>
      <w:bookmarkStart w:id="249" w:name="_Toc184312081"/>
      <w:bookmarkEnd w:id="249"/>
      <w:bookmarkStart w:id="250" w:name="_Toc184314453"/>
      <w:bookmarkEnd w:id="250"/>
      <w:bookmarkStart w:id="251" w:name="_Toc184308044"/>
      <w:bookmarkEnd w:id="251"/>
      <w:bookmarkStart w:id="252" w:name="_Toc184314421"/>
      <w:bookmarkEnd w:id="252"/>
      <w:bookmarkStart w:id="253" w:name="_Toc184313250"/>
      <w:bookmarkEnd w:id="253"/>
      <w:bookmarkStart w:id="254" w:name="_Toc184314415"/>
      <w:bookmarkEnd w:id="254"/>
      <w:bookmarkStart w:id="255" w:name="_Toc184308071"/>
      <w:bookmarkEnd w:id="255"/>
      <w:bookmarkStart w:id="256" w:name="_Toc184312114"/>
      <w:bookmarkEnd w:id="256"/>
      <w:bookmarkStart w:id="257" w:name="_Toc184313270"/>
      <w:bookmarkEnd w:id="257"/>
      <w:bookmarkStart w:id="258" w:name="_Toc184308041"/>
      <w:bookmarkEnd w:id="258"/>
      <w:bookmarkStart w:id="259" w:name="_Toc184310340"/>
      <w:bookmarkEnd w:id="259"/>
      <w:bookmarkStart w:id="260" w:name="_Toc184314450"/>
      <w:bookmarkEnd w:id="260"/>
      <w:bookmarkStart w:id="261" w:name="_Toc184313278"/>
      <w:bookmarkEnd w:id="261"/>
      <w:bookmarkStart w:id="262" w:name="_Toc184312068"/>
      <w:bookmarkEnd w:id="262"/>
      <w:bookmarkStart w:id="263" w:name="_Toc184313252"/>
      <w:bookmarkEnd w:id="263"/>
      <w:bookmarkStart w:id="264" w:name="_Toc184310292"/>
      <w:bookmarkEnd w:id="264"/>
      <w:bookmarkStart w:id="265" w:name="_Toc184314479"/>
      <w:bookmarkEnd w:id="265"/>
      <w:bookmarkStart w:id="266" w:name="_Toc184314419"/>
      <w:bookmarkEnd w:id="266"/>
      <w:bookmarkStart w:id="267" w:name="_Toc184308077"/>
      <w:bookmarkEnd w:id="267"/>
      <w:bookmarkStart w:id="268" w:name="_Toc184310326"/>
      <w:bookmarkEnd w:id="268"/>
      <w:bookmarkStart w:id="269" w:name="_Toc184310305"/>
      <w:bookmarkEnd w:id="269"/>
      <w:bookmarkStart w:id="270" w:name="_Toc184313275"/>
      <w:bookmarkEnd w:id="270"/>
      <w:bookmarkStart w:id="271" w:name="_Toc184310287"/>
      <w:bookmarkEnd w:id="271"/>
      <w:bookmarkStart w:id="272" w:name="_Toc184314463"/>
      <w:bookmarkEnd w:id="272"/>
      <w:bookmarkStart w:id="273" w:name="_Toc184308082"/>
      <w:bookmarkEnd w:id="273"/>
      <w:bookmarkStart w:id="274" w:name="_Toc184308089"/>
      <w:bookmarkEnd w:id="274"/>
      <w:bookmarkStart w:id="275" w:name="_Toc184310290"/>
      <w:bookmarkEnd w:id="275"/>
      <w:bookmarkStart w:id="276" w:name="_Toc184314466"/>
      <w:bookmarkEnd w:id="276"/>
      <w:bookmarkStart w:id="277" w:name="_Toc184313285"/>
      <w:bookmarkEnd w:id="277"/>
      <w:bookmarkStart w:id="278" w:name="_Toc184308102"/>
      <w:bookmarkEnd w:id="278"/>
      <w:bookmarkStart w:id="279" w:name="_Toc184310293"/>
      <w:bookmarkEnd w:id="279"/>
      <w:bookmarkStart w:id="280" w:name="_Toc184314441"/>
      <w:bookmarkEnd w:id="280"/>
      <w:bookmarkStart w:id="281" w:name="_Toc184314418"/>
      <w:bookmarkEnd w:id="281"/>
      <w:bookmarkStart w:id="282" w:name="_Toc184312085"/>
      <w:bookmarkEnd w:id="282"/>
      <w:bookmarkStart w:id="283" w:name="_Toc184312127"/>
      <w:bookmarkEnd w:id="283"/>
      <w:bookmarkStart w:id="284" w:name="_Toc184313247"/>
      <w:bookmarkEnd w:id="284"/>
      <w:bookmarkStart w:id="285" w:name="_Toc184310308"/>
      <w:bookmarkEnd w:id="285"/>
      <w:bookmarkStart w:id="286" w:name="_Toc184310288"/>
      <w:bookmarkEnd w:id="286"/>
      <w:bookmarkStart w:id="287" w:name="_Toc184310304"/>
      <w:bookmarkEnd w:id="287"/>
      <w:bookmarkStart w:id="288" w:name="_Toc184312121"/>
      <w:bookmarkEnd w:id="288"/>
      <w:bookmarkStart w:id="289" w:name="_Toc184312117"/>
      <w:bookmarkEnd w:id="289"/>
      <w:bookmarkStart w:id="290" w:name="_Toc184313248"/>
      <w:bookmarkEnd w:id="290"/>
      <w:bookmarkStart w:id="291" w:name="_Toc184310294"/>
      <w:bookmarkEnd w:id="291"/>
      <w:bookmarkStart w:id="292" w:name="_Toc184308105"/>
      <w:bookmarkEnd w:id="292"/>
      <w:bookmarkStart w:id="293" w:name="_Toc184312126"/>
      <w:bookmarkEnd w:id="293"/>
      <w:bookmarkStart w:id="294" w:name="_Toc184313241"/>
      <w:bookmarkEnd w:id="294"/>
      <w:bookmarkStart w:id="295" w:name="_Toc184313289"/>
      <w:bookmarkEnd w:id="295"/>
      <w:bookmarkStart w:id="296" w:name="_Toc184312118"/>
      <w:bookmarkEnd w:id="296"/>
      <w:bookmarkStart w:id="297" w:name="_Toc184312116"/>
      <w:bookmarkEnd w:id="297"/>
      <w:bookmarkStart w:id="298" w:name="_Toc184312120"/>
      <w:bookmarkEnd w:id="298"/>
      <w:bookmarkStart w:id="299" w:name="_Toc184313263"/>
      <w:bookmarkEnd w:id="299"/>
      <w:bookmarkStart w:id="300" w:name="_Toc184312075"/>
      <w:bookmarkEnd w:id="300"/>
      <w:bookmarkStart w:id="301" w:name="_Toc184314424"/>
      <w:bookmarkEnd w:id="301"/>
      <w:bookmarkStart w:id="302" w:name="_Toc184308084"/>
      <w:bookmarkEnd w:id="302"/>
      <w:bookmarkStart w:id="303" w:name="_Toc184310321"/>
      <w:bookmarkEnd w:id="303"/>
      <w:bookmarkStart w:id="304" w:name="_Toc184310319"/>
      <w:bookmarkEnd w:id="304"/>
      <w:bookmarkStart w:id="305" w:name="_Toc184310338"/>
      <w:bookmarkEnd w:id="305"/>
      <w:bookmarkStart w:id="306" w:name="_Toc184313243"/>
      <w:bookmarkEnd w:id="306"/>
      <w:bookmarkStart w:id="307" w:name="_Toc184310289"/>
      <w:bookmarkEnd w:id="307"/>
      <w:bookmarkStart w:id="308" w:name="_Toc184310281"/>
      <w:bookmarkEnd w:id="308"/>
      <w:bookmarkStart w:id="309" w:name="_Toc184310291"/>
      <w:bookmarkEnd w:id="309"/>
      <w:bookmarkStart w:id="310" w:name="_Toc184314428"/>
      <w:bookmarkEnd w:id="310"/>
      <w:bookmarkStart w:id="311" w:name="_Toc184313301"/>
      <w:bookmarkEnd w:id="311"/>
      <w:bookmarkStart w:id="312" w:name="_Toc184310333"/>
      <w:bookmarkEnd w:id="312"/>
      <w:bookmarkStart w:id="313" w:name="_Toc184312119"/>
      <w:bookmarkEnd w:id="313"/>
      <w:bookmarkStart w:id="314" w:name="_Toc184313260"/>
      <w:bookmarkEnd w:id="314"/>
      <w:bookmarkStart w:id="315" w:name="_Toc184312100"/>
      <w:bookmarkEnd w:id="315"/>
      <w:bookmarkStart w:id="316" w:name="_Toc184310315"/>
      <w:bookmarkEnd w:id="316"/>
      <w:bookmarkStart w:id="317" w:name="_Toc184313287"/>
      <w:bookmarkEnd w:id="317"/>
      <w:bookmarkStart w:id="318" w:name="_Toc184310312"/>
      <w:bookmarkEnd w:id="318"/>
      <w:bookmarkStart w:id="319" w:name="_Toc184310311"/>
      <w:bookmarkEnd w:id="319"/>
      <w:bookmarkStart w:id="320" w:name="_Toc184314470"/>
      <w:bookmarkEnd w:id="320"/>
      <w:bookmarkStart w:id="321" w:name="_Toc184314452"/>
      <w:bookmarkEnd w:id="321"/>
      <w:bookmarkStart w:id="322" w:name="_Toc184308038"/>
      <w:bookmarkEnd w:id="322"/>
      <w:bookmarkStart w:id="323" w:name="_Toc184314425"/>
      <w:bookmarkEnd w:id="323"/>
      <w:bookmarkStart w:id="324" w:name="_Toc184314456"/>
      <w:bookmarkEnd w:id="324"/>
      <w:bookmarkStart w:id="325" w:name="_Toc184310273"/>
      <w:bookmarkEnd w:id="325"/>
      <w:bookmarkStart w:id="326" w:name="_Toc184313267"/>
      <w:bookmarkEnd w:id="326"/>
      <w:bookmarkStart w:id="327" w:name="_Toc184312134"/>
      <w:bookmarkEnd w:id="327"/>
      <w:bookmarkStart w:id="328" w:name="_Toc184314434"/>
      <w:bookmarkEnd w:id="328"/>
      <w:bookmarkStart w:id="329" w:name="_Toc184312084"/>
      <w:bookmarkEnd w:id="329"/>
      <w:bookmarkStart w:id="330" w:name="_Toc184314451"/>
      <w:bookmarkEnd w:id="330"/>
      <w:bookmarkStart w:id="331" w:name="_Toc184310341"/>
      <w:bookmarkEnd w:id="331"/>
      <w:bookmarkStart w:id="332" w:name="_Toc184312087"/>
      <w:bookmarkEnd w:id="332"/>
      <w:bookmarkStart w:id="333" w:name="_Toc184312112"/>
      <w:bookmarkEnd w:id="333"/>
      <w:bookmarkStart w:id="334" w:name="_Toc184314417"/>
      <w:bookmarkEnd w:id="334"/>
      <w:bookmarkStart w:id="335" w:name="_Toc184313295"/>
      <w:bookmarkEnd w:id="335"/>
      <w:bookmarkStart w:id="336" w:name="_Toc184310278"/>
      <w:bookmarkEnd w:id="336"/>
      <w:bookmarkStart w:id="337" w:name="_Toc184314440"/>
      <w:bookmarkEnd w:id="337"/>
      <w:bookmarkStart w:id="338" w:name="_Toc184314480"/>
      <w:bookmarkEnd w:id="338"/>
      <w:bookmarkStart w:id="339" w:name="_Toc184310301"/>
      <w:bookmarkEnd w:id="339"/>
      <w:bookmarkStart w:id="340" w:name="_Toc184312139"/>
      <w:bookmarkEnd w:id="340"/>
      <w:bookmarkStart w:id="341" w:name="_Toc184312136"/>
      <w:bookmarkEnd w:id="341"/>
      <w:bookmarkStart w:id="342" w:name="_Toc184313281"/>
      <w:bookmarkEnd w:id="342"/>
      <w:bookmarkStart w:id="343" w:name="_Toc184308088"/>
      <w:bookmarkEnd w:id="343"/>
      <w:bookmarkStart w:id="344" w:name="_Toc184312135"/>
      <w:bookmarkEnd w:id="344"/>
      <w:bookmarkStart w:id="345" w:name="_Toc184312137"/>
      <w:bookmarkEnd w:id="345"/>
      <w:bookmarkStart w:id="346" w:name="_Toc184312092"/>
      <w:bookmarkEnd w:id="346"/>
      <w:bookmarkStart w:id="347" w:name="_Toc184312111"/>
      <w:bookmarkEnd w:id="347"/>
      <w:bookmarkStart w:id="348" w:name="_Toc184312073"/>
      <w:bookmarkEnd w:id="348"/>
      <w:bookmarkStart w:id="349" w:name="_Toc184310314"/>
      <w:bookmarkEnd w:id="349"/>
      <w:bookmarkStart w:id="350" w:name="_Toc184308067"/>
      <w:bookmarkEnd w:id="350"/>
      <w:bookmarkStart w:id="351" w:name="_Toc184308098"/>
      <w:bookmarkEnd w:id="351"/>
      <w:bookmarkStart w:id="352" w:name="_Toc184310337"/>
      <w:bookmarkEnd w:id="352"/>
      <w:bookmarkStart w:id="353" w:name="_Toc184310335"/>
      <w:bookmarkEnd w:id="353"/>
      <w:bookmarkStart w:id="354" w:name="_Toc184312125"/>
      <w:bookmarkEnd w:id="354"/>
      <w:bookmarkStart w:id="355" w:name="_Toc184314471"/>
      <w:bookmarkEnd w:id="355"/>
      <w:bookmarkStart w:id="356" w:name="_Toc184312103"/>
      <w:bookmarkEnd w:id="356"/>
      <w:bookmarkStart w:id="357" w:name="_Toc184308083"/>
      <w:bookmarkEnd w:id="357"/>
      <w:bookmarkStart w:id="358" w:name="_Toc184314411"/>
      <w:bookmarkEnd w:id="358"/>
      <w:bookmarkStart w:id="359" w:name="_Toc184314472"/>
      <w:bookmarkEnd w:id="359"/>
      <w:bookmarkStart w:id="360" w:name="_Toc184314476"/>
      <w:bookmarkEnd w:id="360"/>
      <w:bookmarkStart w:id="361" w:name="_Toc184308076"/>
      <w:bookmarkEnd w:id="361"/>
      <w:bookmarkStart w:id="362" w:name="_Toc184312093"/>
      <w:bookmarkEnd w:id="362"/>
      <w:bookmarkStart w:id="363" w:name="_Toc184308050"/>
      <w:bookmarkEnd w:id="363"/>
      <w:bookmarkStart w:id="364" w:name="_Toc184310334"/>
      <w:bookmarkEnd w:id="364"/>
      <w:bookmarkStart w:id="365" w:name="_Toc184308092"/>
      <w:bookmarkEnd w:id="365"/>
      <w:bookmarkStart w:id="366" w:name="_Toc184308049"/>
      <w:bookmarkEnd w:id="366"/>
      <w:bookmarkStart w:id="367" w:name="_Toc184312069"/>
      <w:bookmarkEnd w:id="367"/>
      <w:bookmarkStart w:id="368" w:name="_Toc184308080"/>
      <w:bookmarkEnd w:id="368"/>
      <w:bookmarkStart w:id="369" w:name="_Toc184312096"/>
      <w:bookmarkEnd w:id="369"/>
      <w:bookmarkStart w:id="370" w:name="_Toc184308036"/>
      <w:bookmarkEnd w:id="370"/>
      <w:bookmarkStart w:id="371" w:name="_Toc184308066"/>
      <w:bookmarkEnd w:id="371"/>
      <w:bookmarkStart w:id="372" w:name="_Toc184314465"/>
      <w:bookmarkEnd w:id="372"/>
      <w:bookmarkStart w:id="373" w:name="_Toc184308056"/>
      <w:bookmarkEnd w:id="373"/>
      <w:bookmarkStart w:id="374" w:name="_Toc184310328"/>
      <w:bookmarkEnd w:id="374"/>
      <w:bookmarkStart w:id="375" w:name="_Toc184313262"/>
      <w:bookmarkEnd w:id="375"/>
      <w:bookmarkStart w:id="376" w:name="_Toc184314442"/>
      <w:bookmarkEnd w:id="376"/>
      <w:bookmarkStart w:id="377" w:name="_Toc184310283"/>
      <w:bookmarkEnd w:id="377"/>
      <w:bookmarkStart w:id="378" w:name="_Toc184314462"/>
      <w:bookmarkEnd w:id="378"/>
      <w:bookmarkStart w:id="379" w:name="_Toc184308072"/>
      <w:bookmarkEnd w:id="379"/>
      <w:bookmarkStart w:id="380" w:name="_Toc184312078"/>
      <w:bookmarkEnd w:id="380"/>
      <w:bookmarkStart w:id="381" w:name="_Toc184313298"/>
      <w:bookmarkEnd w:id="381"/>
      <w:bookmarkStart w:id="382" w:name="_Toc184312129"/>
      <w:bookmarkEnd w:id="382"/>
      <w:bookmarkStart w:id="383" w:name="_Toc184312105"/>
      <w:bookmarkEnd w:id="383"/>
      <w:bookmarkStart w:id="384" w:name="_Toc184310285"/>
      <w:bookmarkEnd w:id="384"/>
      <w:bookmarkStart w:id="385" w:name="_Toc184310331"/>
      <w:bookmarkEnd w:id="385"/>
      <w:bookmarkStart w:id="386" w:name="_Toc184312102"/>
      <w:bookmarkEnd w:id="386"/>
      <w:bookmarkStart w:id="387" w:name="_Toc184310276"/>
      <w:bookmarkEnd w:id="387"/>
      <w:bookmarkStart w:id="388" w:name="_Toc184314436"/>
      <w:bookmarkEnd w:id="388"/>
      <w:bookmarkStart w:id="389" w:name="_Toc184310323"/>
      <w:bookmarkEnd w:id="389"/>
      <w:bookmarkStart w:id="390" w:name="_Toc184313310"/>
      <w:bookmarkEnd w:id="390"/>
      <w:bookmarkStart w:id="391" w:name="_Toc184314448"/>
      <w:bookmarkEnd w:id="391"/>
      <w:bookmarkStart w:id="392" w:name="_Toc184313302"/>
      <w:bookmarkEnd w:id="392"/>
      <w:r>
        <w:rPr>
          <w:rFonts w:hint="eastAsia" w:ascii="宋体" w:hAnsi="宋体" w:cs="宋体"/>
          <w:b/>
          <w:sz w:val="36"/>
          <w:szCs w:val="36"/>
          <w:highlight w:val="none"/>
        </w:rPr>
        <w:t>评标办法</w:t>
      </w:r>
    </w:p>
    <w:p w14:paraId="39778A0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1888" w:tblpY="705"/>
        <w:tblW w:w="51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6"/>
        <w:gridCol w:w="674"/>
        <w:gridCol w:w="792"/>
        <w:gridCol w:w="1335"/>
      </w:tblGrid>
      <w:tr w14:paraId="0257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720" w:type="dxa"/>
            <w:noWrap w:val="0"/>
            <w:vAlign w:val="center"/>
          </w:tcPr>
          <w:p w14:paraId="44D0A771">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序号</w:t>
            </w:r>
          </w:p>
        </w:tc>
        <w:tc>
          <w:tcPr>
            <w:tcW w:w="5235" w:type="dxa"/>
            <w:noWrap w:val="0"/>
            <w:vAlign w:val="center"/>
          </w:tcPr>
          <w:p w14:paraId="128587E4">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评标标准</w:t>
            </w:r>
          </w:p>
        </w:tc>
        <w:tc>
          <w:tcPr>
            <w:tcW w:w="674" w:type="dxa"/>
            <w:noWrap w:val="0"/>
            <w:vAlign w:val="center"/>
          </w:tcPr>
          <w:p w14:paraId="5868CAB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最高分值</w:t>
            </w:r>
          </w:p>
        </w:tc>
        <w:tc>
          <w:tcPr>
            <w:tcW w:w="793" w:type="dxa"/>
            <w:noWrap w:val="0"/>
            <w:vAlign w:val="center"/>
          </w:tcPr>
          <w:p w14:paraId="79247E18">
            <w:pPr>
              <w:snapToGrid w:val="0"/>
              <w:spacing w:line="360" w:lineRule="auto"/>
              <w:jc w:val="center"/>
              <w:rPr>
                <w:rFonts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主观分/客观分属性</w:t>
            </w:r>
          </w:p>
        </w:tc>
        <w:tc>
          <w:tcPr>
            <w:tcW w:w="1335" w:type="dxa"/>
            <w:noWrap w:val="0"/>
            <w:vAlign w:val="top"/>
          </w:tcPr>
          <w:p w14:paraId="2689C609">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投标文件中评标标准相应的商务技术资料目录*</w:t>
            </w:r>
          </w:p>
        </w:tc>
      </w:tr>
      <w:tr w14:paraId="5EDE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20" w:type="dxa"/>
            <w:noWrap w:val="0"/>
            <w:vAlign w:val="center"/>
          </w:tcPr>
          <w:p w14:paraId="1241B335">
            <w:pPr>
              <w:spacing w:line="360" w:lineRule="auto"/>
              <w:jc w:val="center"/>
              <w:outlineLvl w:val="0"/>
              <w:rPr>
                <w:rFonts w:ascii="宋体" w:hAnsi="宋体" w:eastAsia="宋体" w:cs="宋体"/>
                <w:color w:val="auto"/>
                <w:sz w:val="24"/>
                <w:highlight w:val="none"/>
              </w:rPr>
            </w:pPr>
            <w:r>
              <w:rPr>
                <w:rFonts w:ascii="宋体" w:hAnsi="宋体" w:eastAsia="宋体" w:cs="宋体"/>
                <w:color w:val="auto"/>
                <w:sz w:val="24"/>
                <w:highlight w:val="none"/>
              </w:rPr>
              <w:t>1</w:t>
            </w:r>
          </w:p>
        </w:tc>
        <w:tc>
          <w:tcPr>
            <w:tcW w:w="5235" w:type="dxa"/>
            <w:noWrap w:val="0"/>
            <w:vAlign w:val="center"/>
          </w:tcPr>
          <w:p w14:paraId="5DF841B4">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根据本项目物业使用特点提出合理的物业管理服务理念，对管理服务提出服务定位、目标，须结合本项目特点，提出有针对性的，切实可行的方案</w:t>
            </w:r>
            <w:r>
              <w:rPr>
                <w:rFonts w:hint="eastAsia" w:ascii="宋体" w:hAnsi="宋体" w:eastAsia="宋体" w:cs="宋体"/>
                <w:b/>
                <w:bCs/>
                <w:color w:val="auto"/>
                <w:sz w:val="24"/>
                <w:highlight w:val="none"/>
              </w:rPr>
              <w:t>（符合得</w:t>
            </w:r>
            <w:r>
              <w:rPr>
                <w:rFonts w:ascii="宋体" w:hAnsi="宋体" w:eastAsia="宋体" w:cs="宋体"/>
                <w:b/>
                <w:bCs/>
                <w:color w:val="auto"/>
                <w:sz w:val="24"/>
                <w:highlight w:val="none"/>
              </w:rPr>
              <w:t>3分，部分符合得1.5分，不符合不得分）</w:t>
            </w:r>
            <w:r>
              <w:rPr>
                <w:rFonts w:ascii="宋体" w:hAnsi="宋体" w:eastAsia="宋体" w:cs="宋体"/>
                <w:bCs/>
                <w:color w:val="auto"/>
                <w:sz w:val="24"/>
                <w:highlight w:val="none"/>
              </w:rPr>
              <w:t>；投标方案提出文明服务的计划及承诺</w:t>
            </w:r>
            <w:r>
              <w:rPr>
                <w:rFonts w:ascii="宋体" w:hAnsi="宋体" w:eastAsia="宋体" w:cs="宋体"/>
                <w:b/>
                <w:bCs/>
                <w:color w:val="auto"/>
                <w:sz w:val="24"/>
                <w:highlight w:val="none"/>
              </w:rPr>
              <w:t>（符合得2分，部分符合得1分，不符合不得分）。共5分</w:t>
            </w:r>
          </w:p>
        </w:tc>
        <w:tc>
          <w:tcPr>
            <w:tcW w:w="674" w:type="dxa"/>
            <w:noWrap w:val="0"/>
            <w:vAlign w:val="center"/>
          </w:tcPr>
          <w:p w14:paraId="44574698">
            <w:pPr>
              <w:spacing w:line="360" w:lineRule="auto"/>
              <w:jc w:val="center"/>
              <w:outlineLvl w:val="0"/>
              <w:rPr>
                <w:rFonts w:ascii="宋体" w:hAnsi="宋体" w:eastAsia="宋体" w:cs="宋体"/>
                <w:color w:val="auto"/>
                <w:sz w:val="24"/>
                <w:highlight w:val="none"/>
              </w:rPr>
            </w:pPr>
            <w:r>
              <w:rPr>
                <w:rFonts w:ascii="宋体" w:hAnsi="宋体" w:eastAsia="宋体" w:cs="宋体"/>
                <w:bCs/>
                <w:color w:val="auto"/>
                <w:sz w:val="24"/>
                <w:highlight w:val="none"/>
              </w:rPr>
              <w:t>5</w:t>
            </w:r>
          </w:p>
        </w:tc>
        <w:tc>
          <w:tcPr>
            <w:tcW w:w="793" w:type="dxa"/>
            <w:noWrap w:val="0"/>
            <w:vAlign w:val="center"/>
          </w:tcPr>
          <w:p w14:paraId="2829537F">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color w:val="auto"/>
                <w:sz w:val="24"/>
                <w:szCs w:val="24"/>
                <w:highlight w:val="none"/>
              </w:rPr>
              <w:t>主观</w:t>
            </w:r>
          </w:p>
        </w:tc>
        <w:tc>
          <w:tcPr>
            <w:tcW w:w="1335" w:type="dxa"/>
            <w:noWrap w:val="0"/>
            <w:vAlign w:val="center"/>
          </w:tcPr>
          <w:p w14:paraId="6528AB68">
            <w:pPr>
              <w:spacing w:line="360" w:lineRule="auto"/>
              <w:jc w:val="left"/>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物业管理服务理念、定位、目标及方案</w:t>
            </w:r>
          </w:p>
        </w:tc>
      </w:tr>
      <w:tr w14:paraId="02B1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20" w:type="dxa"/>
            <w:noWrap w:val="0"/>
            <w:vAlign w:val="center"/>
          </w:tcPr>
          <w:p w14:paraId="5A2CD6D4">
            <w:pPr>
              <w:spacing w:line="360" w:lineRule="auto"/>
              <w:jc w:val="center"/>
              <w:outlineLvl w:val="0"/>
              <w:rPr>
                <w:rFonts w:ascii="宋体" w:hAnsi="宋体" w:eastAsia="宋体" w:cs="宋体"/>
                <w:color w:val="auto"/>
                <w:sz w:val="24"/>
                <w:highlight w:val="none"/>
              </w:rPr>
            </w:pPr>
            <w:r>
              <w:rPr>
                <w:rFonts w:ascii="宋体" w:hAnsi="宋体" w:eastAsia="宋体" w:cs="宋体"/>
                <w:color w:val="auto"/>
                <w:sz w:val="24"/>
                <w:highlight w:val="none"/>
              </w:rPr>
              <w:t>2</w:t>
            </w:r>
          </w:p>
        </w:tc>
        <w:tc>
          <w:tcPr>
            <w:tcW w:w="5235" w:type="dxa"/>
            <w:noWrap w:val="0"/>
            <w:vAlign w:val="center"/>
          </w:tcPr>
          <w:p w14:paraId="7967C232">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针对本项目有比较完善的组织架构及管理制度</w:t>
            </w:r>
            <w:r>
              <w:rPr>
                <w:rFonts w:ascii="宋体" w:hAnsi="宋体" w:eastAsia="宋体" w:cs="宋体"/>
                <w:bCs/>
                <w:color w:val="auto"/>
                <w:sz w:val="24"/>
                <w:highlight w:val="none"/>
              </w:rPr>
              <w:t>清晰简练地列出主要管理流程，包括运作流程图、激励机制、监督机制、自我约束机制、信息反馈渠道及处理机制</w:t>
            </w:r>
            <w:r>
              <w:rPr>
                <w:rFonts w:ascii="宋体" w:hAnsi="宋体" w:eastAsia="宋体" w:cs="宋体"/>
                <w:b/>
                <w:bCs/>
                <w:color w:val="auto"/>
                <w:sz w:val="24"/>
                <w:highlight w:val="none"/>
              </w:rPr>
              <w:t>（符合得</w:t>
            </w:r>
            <w:r>
              <w:rPr>
                <w:rFonts w:hint="eastAsia" w:ascii="宋体" w:hAnsi="宋体" w:eastAsia="宋体" w:cs="宋体"/>
                <w:b/>
                <w:bCs/>
                <w:color w:val="auto"/>
                <w:sz w:val="24"/>
                <w:highlight w:val="none"/>
              </w:rPr>
              <w:t>4</w:t>
            </w:r>
            <w:r>
              <w:rPr>
                <w:rFonts w:ascii="宋体" w:hAnsi="宋体" w:eastAsia="宋体" w:cs="宋体"/>
                <w:b/>
                <w:bCs/>
                <w:color w:val="auto"/>
                <w:sz w:val="24"/>
                <w:highlight w:val="none"/>
              </w:rPr>
              <w:t>分，部分符合得</w:t>
            </w:r>
            <w:r>
              <w:rPr>
                <w:rFonts w:hint="eastAsia" w:ascii="宋体" w:hAnsi="宋体" w:eastAsia="宋体" w:cs="宋体"/>
                <w:b/>
                <w:bCs/>
                <w:color w:val="auto"/>
                <w:sz w:val="24"/>
                <w:highlight w:val="none"/>
              </w:rPr>
              <w:t>2</w:t>
            </w:r>
            <w:r>
              <w:rPr>
                <w:rFonts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rPr>
              <w:t>4</w:t>
            </w:r>
            <w:r>
              <w:rPr>
                <w:rFonts w:ascii="宋体" w:hAnsi="宋体" w:eastAsia="宋体" w:cs="宋体"/>
                <w:b/>
                <w:bCs/>
                <w:color w:val="auto"/>
                <w:sz w:val="24"/>
                <w:highlight w:val="none"/>
              </w:rPr>
              <w:t>分</w:t>
            </w:r>
          </w:p>
        </w:tc>
        <w:tc>
          <w:tcPr>
            <w:tcW w:w="674" w:type="dxa"/>
            <w:noWrap w:val="0"/>
            <w:vAlign w:val="center"/>
          </w:tcPr>
          <w:p w14:paraId="2958E16B">
            <w:pPr>
              <w:spacing w:line="360" w:lineRule="auto"/>
              <w:jc w:val="center"/>
              <w:outlineLvl w:val="0"/>
              <w:rPr>
                <w:rFonts w:ascii="宋体" w:hAnsi="宋体" w:eastAsia="宋体" w:cs="宋体"/>
                <w:color w:val="auto"/>
                <w:sz w:val="24"/>
                <w:highlight w:val="none"/>
              </w:rPr>
            </w:pPr>
            <w:r>
              <w:rPr>
                <w:rFonts w:ascii="宋体" w:hAnsi="宋体" w:eastAsia="宋体" w:cs="宋体"/>
                <w:bCs/>
                <w:color w:val="auto"/>
                <w:sz w:val="24"/>
                <w:highlight w:val="none"/>
              </w:rPr>
              <w:t>4</w:t>
            </w:r>
          </w:p>
        </w:tc>
        <w:tc>
          <w:tcPr>
            <w:tcW w:w="793" w:type="dxa"/>
            <w:noWrap w:val="0"/>
            <w:vAlign w:val="center"/>
          </w:tcPr>
          <w:p w14:paraId="0C3D8113">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主观</w:t>
            </w:r>
          </w:p>
        </w:tc>
        <w:tc>
          <w:tcPr>
            <w:tcW w:w="1335" w:type="dxa"/>
            <w:noWrap w:val="0"/>
            <w:vAlign w:val="center"/>
          </w:tcPr>
          <w:p w14:paraId="3DC902C3">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组织架构、管理流程</w:t>
            </w:r>
          </w:p>
        </w:tc>
      </w:tr>
      <w:tr w14:paraId="4F4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0" w:type="dxa"/>
            <w:noWrap w:val="0"/>
            <w:vAlign w:val="center"/>
          </w:tcPr>
          <w:p w14:paraId="3117D9A9">
            <w:pPr>
              <w:spacing w:line="360" w:lineRule="auto"/>
              <w:jc w:val="center"/>
              <w:outlineLvl w:val="0"/>
              <w:rPr>
                <w:rFonts w:ascii="宋体" w:hAnsi="宋体" w:eastAsia="宋体" w:cs="宋体"/>
                <w:color w:val="auto"/>
                <w:sz w:val="24"/>
                <w:highlight w:val="none"/>
              </w:rPr>
            </w:pPr>
            <w:r>
              <w:rPr>
                <w:rFonts w:ascii="宋体" w:hAnsi="宋体" w:eastAsia="宋体" w:cs="宋体"/>
                <w:color w:val="auto"/>
                <w:sz w:val="24"/>
                <w:highlight w:val="none"/>
              </w:rPr>
              <w:t>3</w:t>
            </w:r>
          </w:p>
        </w:tc>
        <w:tc>
          <w:tcPr>
            <w:tcW w:w="5235" w:type="dxa"/>
            <w:noWrap w:val="0"/>
            <w:vAlign w:val="center"/>
          </w:tcPr>
          <w:p w14:paraId="5CCE440A">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投标方案是否充分考虑用户的日常用途和需求，对本次物管服务内容及现场服务需求是否有较深入的理解和渗透</w:t>
            </w:r>
            <w:r>
              <w:rPr>
                <w:rFonts w:hint="eastAsia"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2.5</w:t>
            </w:r>
            <w:r>
              <w:rPr>
                <w:rFonts w:ascii="宋体" w:hAnsi="宋体" w:eastAsia="宋体" w:cs="宋体"/>
                <w:b/>
                <w:bCs/>
                <w:color w:val="auto"/>
                <w:sz w:val="24"/>
                <w:highlight w:val="none"/>
              </w:rPr>
              <w:t>分，</w:t>
            </w:r>
            <w:r>
              <w:rPr>
                <w:rFonts w:hint="eastAsia" w:ascii="宋体" w:hAnsi="宋体" w:eastAsia="宋体" w:cs="宋体"/>
                <w:b/>
                <w:bCs/>
                <w:color w:val="auto"/>
                <w:sz w:val="24"/>
                <w:highlight w:val="none"/>
              </w:rPr>
              <w:t>不符合不得分）。共</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分</w:t>
            </w:r>
          </w:p>
        </w:tc>
        <w:tc>
          <w:tcPr>
            <w:tcW w:w="674" w:type="dxa"/>
            <w:noWrap w:val="0"/>
            <w:vAlign w:val="center"/>
          </w:tcPr>
          <w:p w14:paraId="370C8531">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793" w:type="dxa"/>
            <w:noWrap w:val="0"/>
            <w:vAlign w:val="center"/>
          </w:tcPr>
          <w:p w14:paraId="3F220C82">
            <w:pPr>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主观</w:t>
            </w:r>
          </w:p>
        </w:tc>
        <w:tc>
          <w:tcPr>
            <w:tcW w:w="1335" w:type="dxa"/>
            <w:noWrap w:val="0"/>
            <w:vAlign w:val="center"/>
          </w:tcPr>
          <w:p w14:paraId="7387C925">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对本项目的理解与渗透</w:t>
            </w:r>
          </w:p>
        </w:tc>
      </w:tr>
      <w:tr w14:paraId="6164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0" w:type="dxa"/>
            <w:noWrap w:val="0"/>
            <w:vAlign w:val="center"/>
          </w:tcPr>
          <w:p w14:paraId="3762A06A">
            <w:pPr>
              <w:spacing w:line="360" w:lineRule="auto"/>
              <w:jc w:val="center"/>
              <w:rPr>
                <w:rFonts w:ascii="宋体" w:hAnsi="宋体" w:eastAsia="宋体" w:cs="宋体"/>
                <w:color w:val="auto"/>
                <w:sz w:val="24"/>
                <w:highlight w:val="none"/>
              </w:rPr>
            </w:pPr>
            <w:r>
              <w:rPr>
                <w:rFonts w:ascii="宋体" w:hAnsi="宋体" w:eastAsia="宋体" w:cs="宋体"/>
                <w:bCs/>
                <w:color w:val="auto"/>
                <w:sz w:val="24"/>
                <w:highlight w:val="none"/>
              </w:rPr>
              <w:t>4</w:t>
            </w:r>
          </w:p>
        </w:tc>
        <w:tc>
          <w:tcPr>
            <w:tcW w:w="5235" w:type="dxa"/>
            <w:noWrap w:val="0"/>
            <w:vAlign w:val="center"/>
          </w:tcPr>
          <w:p w14:paraId="35172D70">
            <w:pPr>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日常保洁和专业清洁服务。方案包括物业服务区域内的所有区域（包括：①门前三包、②展馆、③通道、④露天集散广场、⑤建筑本体、⑥屋顶、⑦功能用房、⑧办公区域、⑨公共区域</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⑩附属设施设备</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方案根据服务区域内实际情况设计，能满足采购需求中的服务质量标准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每一项</w:t>
            </w:r>
            <w:r>
              <w:rPr>
                <w:rFonts w:hint="eastAsia"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0.5</w:t>
            </w:r>
            <w:r>
              <w:rPr>
                <w:rFonts w:hint="eastAsia"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lang w:val="en-US" w:eastAsia="zh-CN"/>
              </w:rPr>
              <w:t>10</w:t>
            </w:r>
            <w:r>
              <w:rPr>
                <w:rFonts w:ascii="宋体" w:hAnsi="宋体" w:eastAsia="宋体" w:cs="宋体"/>
                <w:b/>
                <w:bCs/>
                <w:color w:val="auto"/>
                <w:sz w:val="24"/>
                <w:highlight w:val="none"/>
              </w:rPr>
              <w:t>分</w:t>
            </w:r>
          </w:p>
        </w:tc>
        <w:tc>
          <w:tcPr>
            <w:tcW w:w="674" w:type="dxa"/>
            <w:noWrap w:val="0"/>
            <w:vAlign w:val="center"/>
          </w:tcPr>
          <w:p w14:paraId="0136F594">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10</w:t>
            </w:r>
          </w:p>
        </w:tc>
        <w:tc>
          <w:tcPr>
            <w:tcW w:w="793" w:type="dxa"/>
            <w:noWrap w:val="0"/>
            <w:vAlign w:val="center"/>
          </w:tcPr>
          <w:p w14:paraId="55EF239A">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color w:val="auto"/>
                <w:sz w:val="24"/>
                <w:szCs w:val="24"/>
                <w:highlight w:val="none"/>
              </w:rPr>
              <w:t>主观</w:t>
            </w:r>
          </w:p>
        </w:tc>
        <w:tc>
          <w:tcPr>
            <w:tcW w:w="1335" w:type="dxa"/>
            <w:noWrap w:val="0"/>
            <w:vAlign w:val="center"/>
          </w:tcPr>
          <w:p w14:paraId="05205956">
            <w:pPr>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日常保洁和专业清洁服务</w:t>
            </w:r>
          </w:p>
        </w:tc>
      </w:tr>
      <w:tr w14:paraId="17F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0" w:type="dxa"/>
            <w:noWrap w:val="0"/>
            <w:vAlign w:val="center"/>
          </w:tcPr>
          <w:p w14:paraId="3B46C31D">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5235" w:type="dxa"/>
            <w:noWrap w:val="0"/>
            <w:vAlign w:val="center"/>
          </w:tcPr>
          <w:p w14:paraId="500D4CBC">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绿化养护服务。方案包括物业服务区域内所有绿化植被的日常养护和管理，①全年常规摆放各类花卉</w:t>
            </w:r>
            <w:r>
              <w:rPr>
                <w:rFonts w:hint="eastAsia" w:ascii="宋体" w:hAnsi="宋体" w:eastAsia="宋体" w:cs="宋体"/>
                <w:bCs/>
                <w:color w:val="auto"/>
                <w:sz w:val="24"/>
                <w:highlight w:val="none"/>
                <w:lang w:eastAsia="zh-CN"/>
              </w:rPr>
              <w:t>②</w:t>
            </w:r>
            <w:r>
              <w:rPr>
                <w:rFonts w:hint="eastAsia" w:ascii="宋体" w:hAnsi="宋体" w:eastAsia="宋体" w:cs="宋体"/>
                <w:bCs/>
                <w:color w:val="auto"/>
                <w:sz w:val="24"/>
                <w:highlight w:val="none"/>
              </w:rPr>
              <w:t>根据采购人要求做好养护</w:t>
            </w:r>
            <w:r>
              <w:rPr>
                <w:rFonts w:hint="eastAsia" w:ascii="宋体" w:hAnsi="宋体" w:eastAsia="宋体" w:cs="宋体"/>
                <w:b/>
                <w:bCs/>
                <w:color w:val="auto"/>
                <w:sz w:val="24"/>
                <w:highlight w:val="none"/>
                <w:lang w:eastAsia="zh-CN"/>
              </w:rPr>
              <w:t>。</w:t>
            </w:r>
            <w:r>
              <w:rPr>
                <w:rFonts w:ascii="宋体" w:hAnsi="宋体" w:eastAsia="宋体" w:cs="宋体"/>
                <w:bCs/>
                <w:color w:val="auto"/>
                <w:sz w:val="24"/>
                <w:highlight w:val="none"/>
              </w:rPr>
              <w:t>方案根据服务区域内实际情况设计，能满足服务质量标准</w:t>
            </w:r>
            <w:r>
              <w:rPr>
                <w:rFonts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每一项</w:t>
            </w:r>
            <w:r>
              <w:rPr>
                <w:rFonts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2.5</w:t>
            </w:r>
            <w:r>
              <w:rPr>
                <w:rFonts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lang w:val="en-US" w:eastAsia="zh-CN"/>
              </w:rPr>
              <w:t>10</w:t>
            </w:r>
            <w:r>
              <w:rPr>
                <w:rFonts w:ascii="宋体" w:hAnsi="宋体" w:eastAsia="宋体" w:cs="宋体"/>
                <w:b/>
                <w:bCs/>
                <w:color w:val="auto"/>
                <w:sz w:val="24"/>
                <w:highlight w:val="none"/>
              </w:rPr>
              <w:t>分</w:t>
            </w:r>
          </w:p>
        </w:tc>
        <w:tc>
          <w:tcPr>
            <w:tcW w:w="674" w:type="dxa"/>
            <w:noWrap w:val="0"/>
            <w:vAlign w:val="center"/>
          </w:tcPr>
          <w:p w14:paraId="4AAB02CB">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w:t>
            </w:r>
          </w:p>
        </w:tc>
        <w:tc>
          <w:tcPr>
            <w:tcW w:w="793" w:type="dxa"/>
            <w:noWrap w:val="0"/>
            <w:vAlign w:val="center"/>
          </w:tcPr>
          <w:p w14:paraId="607A4F55">
            <w:pPr>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主观</w:t>
            </w:r>
          </w:p>
        </w:tc>
        <w:tc>
          <w:tcPr>
            <w:tcW w:w="1335" w:type="dxa"/>
            <w:noWrap w:val="0"/>
            <w:vAlign w:val="center"/>
          </w:tcPr>
          <w:p w14:paraId="0BD7CCBC">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绿化养护服务</w:t>
            </w:r>
          </w:p>
        </w:tc>
      </w:tr>
      <w:tr w14:paraId="22C1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6A06D0A6">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6</w:t>
            </w:r>
          </w:p>
        </w:tc>
        <w:tc>
          <w:tcPr>
            <w:tcW w:w="5235" w:type="dxa"/>
            <w:noWrap w:val="0"/>
            <w:vAlign w:val="center"/>
          </w:tcPr>
          <w:p w14:paraId="3321281D">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设施设备的操作、维护、检测、管理。方案包括日常运作各配套基础设施设备的维护、操作、检测和管理以及各专业设备的年检年修，包括水电、空调、消防、安防等工种</w:t>
            </w:r>
            <w:r>
              <w:rPr>
                <w:rFonts w:ascii="宋体" w:hAnsi="宋体" w:eastAsia="宋体" w:cs="宋体"/>
                <w:b/>
                <w:bCs/>
                <w:color w:val="auto"/>
                <w:sz w:val="24"/>
                <w:highlight w:val="none"/>
              </w:rPr>
              <w:t>；</w:t>
            </w:r>
            <w:r>
              <w:rPr>
                <w:rFonts w:ascii="宋体" w:hAnsi="宋体" w:eastAsia="宋体" w:cs="宋体"/>
                <w:bCs/>
                <w:color w:val="auto"/>
                <w:sz w:val="24"/>
                <w:highlight w:val="none"/>
              </w:rPr>
              <w:t>方案根据服务区域内实际情况设计，能满足采购需求</w:t>
            </w:r>
            <w:r>
              <w:rPr>
                <w:rFonts w:hint="eastAsia" w:ascii="宋体" w:hAnsi="宋体" w:eastAsia="宋体" w:cs="宋体"/>
                <w:bCs/>
                <w:color w:val="auto"/>
                <w:sz w:val="24"/>
                <w:highlight w:val="none"/>
              </w:rPr>
              <w:t>中的服务质量标准</w:t>
            </w:r>
            <w:r>
              <w:rPr>
                <w:rFonts w:hint="eastAsia"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2.5</w:t>
            </w:r>
            <w:r>
              <w:rPr>
                <w:rFonts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分</w:t>
            </w:r>
          </w:p>
        </w:tc>
        <w:tc>
          <w:tcPr>
            <w:tcW w:w="674" w:type="dxa"/>
            <w:noWrap w:val="0"/>
            <w:vAlign w:val="center"/>
          </w:tcPr>
          <w:p w14:paraId="6A3425A5">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793" w:type="dxa"/>
            <w:noWrap w:val="0"/>
            <w:vAlign w:val="center"/>
          </w:tcPr>
          <w:p w14:paraId="2167AB16">
            <w:pPr>
              <w:pStyle w:val="2"/>
              <w:rPr>
                <w:rFonts w:ascii="宋体" w:hAnsi="宋体" w:eastAsia="宋体" w:cs="宋体"/>
                <w:b w:val="0"/>
                <w:bCs w:val="0"/>
                <w:color w:val="auto"/>
                <w:sz w:val="24"/>
                <w:szCs w:val="24"/>
                <w:highlight w:val="none"/>
                <w:lang w:val="en-US"/>
              </w:rPr>
            </w:pPr>
            <w:r>
              <w:rPr>
                <w:rFonts w:hint="eastAsia" w:ascii="宋体" w:hAnsi="宋体" w:eastAsia="宋体" w:cs="宋体"/>
                <w:b w:val="0"/>
                <w:color w:val="auto"/>
                <w:sz w:val="24"/>
                <w:szCs w:val="24"/>
                <w:highlight w:val="none"/>
              </w:rPr>
              <w:t>主观</w:t>
            </w:r>
          </w:p>
        </w:tc>
        <w:tc>
          <w:tcPr>
            <w:tcW w:w="1335" w:type="dxa"/>
            <w:noWrap w:val="0"/>
            <w:vAlign w:val="center"/>
          </w:tcPr>
          <w:p w14:paraId="3670BD64">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设施设备的操作、维护、检测、管理</w:t>
            </w:r>
          </w:p>
        </w:tc>
      </w:tr>
      <w:tr w14:paraId="27C2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20E75917">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7</w:t>
            </w:r>
          </w:p>
        </w:tc>
        <w:tc>
          <w:tcPr>
            <w:tcW w:w="5235" w:type="dxa"/>
            <w:noWrap w:val="0"/>
            <w:vAlign w:val="center"/>
          </w:tcPr>
          <w:p w14:paraId="75FC95A0">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房屋建筑的日常维护和管理。方案包括服务内容</w:t>
            </w:r>
            <w:r>
              <w:rPr>
                <w:rFonts w:ascii="宋体" w:hAnsi="宋体" w:eastAsia="宋体" w:cs="宋体"/>
                <w:bCs/>
                <w:color w:val="auto"/>
                <w:sz w:val="24"/>
                <w:highlight w:val="none"/>
              </w:rPr>
              <w:t>:馆区区域内的房屋地面、墙、台面及吊顶、门窗、楼梯、通风道等的</w:t>
            </w:r>
            <w:r>
              <w:rPr>
                <w:rFonts w:hint="eastAsia" w:ascii="宋体" w:hAnsi="宋体" w:eastAsia="宋体" w:cs="宋体"/>
                <w:bCs/>
                <w:color w:val="auto"/>
                <w:sz w:val="24"/>
                <w:highlight w:val="none"/>
              </w:rPr>
              <w:t>①</w:t>
            </w:r>
            <w:r>
              <w:rPr>
                <w:rFonts w:ascii="宋体" w:hAnsi="宋体" w:eastAsia="宋体" w:cs="宋体"/>
                <w:bCs/>
                <w:color w:val="auto"/>
                <w:sz w:val="24"/>
                <w:highlight w:val="none"/>
              </w:rPr>
              <w:t>日常巡查和</w:t>
            </w:r>
            <w:r>
              <w:rPr>
                <w:rFonts w:hint="eastAsia" w:ascii="宋体" w:hAnsi="宋体" w:eastAsia="宋体" w:cs="宋体"/>
                <w:bCs/>
                <w:color w:val="auto"/>
                <w:sz w:val="24"/>
                <w:highlight w:val="none"/>
                <w:lang w:eastAsia="zh-CN"/>
              </w:rPr>
              <w:t>②</w:t>
            </w:r>
            <w:r>
              <w:rPr>
                <w:rFonts w:ascii="宋体" w:hAnsi="宋体" w:eastAsia="宋体" w:cs="宋体"/>
                <w:bCs/>
                <w:color w:val="auto"/>
                <w:sz w:val="24"/>
                <w:highlight w:val="none"/>
              </w:rPr>
              <w:t>养护维修；方案根据服务区域内实际情况设计，能满足服务质量标准</w:t>
            </w:r>
            <w:r>
              <w:rPr>
                <w:rFonts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每一项</w:t>
            </w:r>
            <w:r>
              <w:rPr>
                <w:rFonts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3</w:t>
            </w:r>
            <w:r>
              <w:rPr>
                <w:rFonts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1.5</w:t>
            </w:r>
            <w:r>
              <w:rPr>
                <w:rFonts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lang w:val="en-US" w:eastAsia="zh-CN"/>
              </w:rPr>
              <w:t>6</w:t>
            </w:r>
            <w:r>
              <w:rPr>
                <w:rFonts w:ascii="宋体" w:hAnsi="宋体" w:eastAsia="宋体" w:cs="宋体"/>
                <w:b/>
                <w:bCs/>
                <w:color w:val="auto"/>
                <w:sz w:val="24"/>
                <w:highlight w:val="none"/>
              </w:rPr>
              <w:t>分</w:t>
            </w:r>
          </w:p>
        </w:tc>
        <w:tc>
          <w:tcPr>
            <w:tcW w:w="674" w:type="dxa"/>
            <w:noWrap w:val="0"/>
            <w:vAlign w:val="center"/>
          </w:tcPr>
          <w:p w14:paraId="7AF07D31">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6</w:t>
            </w:r>
          </w:p>
        </w:tc>
        <w:tc>
          <w:tcPr>
            <w:tcW w:w="793" w:type="dxa"/>
            <w:noWrap w:val="0"/>
            <w:vAlign w:val="center"/>
          </w:tcPr>
          <w:p w14:paraId="0BB6B312">
            <w:pPr>
              <w:pStyle w:val="2"/>
              <w:rPr>
                <w:rFonts w:ascii="宋体" w:hAnsi="宋体" w:eastAsia="宋体" w:cs="宋体"/>
                <w:b w:val="0"/>
                <w:bCs w:val="0"/>
                <w:color w:val="auto"/>
                <w:sz w:val="24"/>
                <w:szCs w:val="24"/>
                <w:highlight w:val="none"/>
                <w:lang w:val="en-US"/>
              </w:rPr>
            </w:pPr>
            <w:r>
              <w:rPr>
                <w:rFonts w:hint="eastAsia" w:ascii="宋体" w:hAnsi="宋体" w:eastAsia="宋体" w:cs="宋体"/>
                <w:b w:val="0"/>
                <w:color w:val="auto"/>
                <w:sz w:val="24"/>
                <w:szCs w:val="24"/>
                <w:highlight w:val="none"/>
              </w:rPr>
              <w:t>主观</w:t>
            </w:r>
          </w:p>
        </w:tc>
        <w:tc>
          <w:tcPr>
            <w:tcW w:w="1335" w:type="dxa"/>
            <w:noWrap w:val="0"/>
            <w:vAlign w:val="center"/>
          </w:tcPr>
          <w:p w14:paraId="3965FEAD">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房屋建筑的日常维护和管理</w:t>
            </w:r>
          </w:p>
        </w:tc>
      </w:tr>
      <w:tr w14:paraId="7D6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1514F3E6">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8</w:t>
            </w:r>
          </w:p>
        </w:tc>
        <w:tc>
          <w:tcPr>
            <w:tcW w:w="5235" w:type="dxa"/>
            <w:noWrap w:val="0"/>
            <w:vAlign w:val="center"/>
          </w:tcPr>
          <w:p w14:paraId="3D0633D2">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安保方案。物业管理区域内消防、监控设施维护、秩序管理、停车管理、</w:t>
            </w:r>
            <w:r>
              <w:rPr>
                <w:rFonts w:hint="eastAsia" w:ascii="宋体" w:hAnsi="宋体" w:eastAsia="宋体" w:cs="宋体"/>
                <w:bCs/>
                <w:color w:val="auto"/>
                <w:sz w:val="24"/>
                <w:highlight w:val="none"/>
                <w:lang w:eastAsia="zh-CN"/>
              </w:rPr>
              <w:t>预约系统管理、</w:t>
            </w:r>
            <w:r>
              <w:rPr>
                <w:rFonts w:hint="eastAsia" w:ascii="宋体" w:hAnsi="宋体" w:eastAsia="宋体" w:cs="宋体"/>
                <w:bCs/>
                <w:color w:val="auto"/>
                <w:sz w:val="24"/>
                <w:highlight w:val="none"/>
              </w:rPr>
              <w:t>人员进出管理等。包括①来人来访的通报、证件检验、登记、报刊信件收发等；</w:t>
            </w:r>
            <w:r>
              <w:rPr>
                <w:rFonts w:hint="eastAsia" w:ascii="宋体" w:hAnsi="宋体" w:eastAsia="宋体" w:cs="宋体"/>
                <w:bCs/>
                <w:color w:val="auto"/>
                <w:sz w:val="24"/>
                <w:highlight w:val="none"/>
                <w:lang w:eastAsia="zh-CN"/>
              </w:rPr>
              <w:t>②</w:t>
            </w:r>
            <w:r>
              <w:rPr>
                <w:rFonts w:hint="eastAsia" w:ascii="宋体" w:hAnsi="宋体" w:eastAsia="宋体" w:cs="宋体"/>
                <w:bCs/>
                <w:color w:val="auto"/>
                <w:sz w:val="24"/>
                <w:highlight w:val="none"/>
              </w:rPr>
              <w:t>门卫、守护和巡逻</w:t>
            </w:r>
            <w:r>
              <w:rPr>
                <w:rFonts w:ascii="宋体" w:hAnsi="宋体" w:eastAsia="宋体" w:cs="宋体"/>
                <w:bCs/>
                <w:color w:val="auto"/>
                <w:sz w:val="24"/>
                <w:highlight w:val="none"/>
              </w:rPr>
              <w:t>;</w:t>
            </w:r>
            <w:r>
              <w:rPr>
                <w:rFonts w:hint="eastAsia" w:ascii="宋体" w:hAnsi="宋体" w:eastAsia="宋体" w:cs="宋体"/>
                <w:bCs/>
                <w:color w:val="auto"/>
                <w:sz w:val="24"/>
                <w:highlight w:val="none"/>
              </w:rPr>
              <w:t>③</w:t>
            </w:r>
            <w:r>
              <w:rPr>
                <w:rFonts w:hint="eastAsia" w:ascii="宋体" w:hAnsi="宋体" w:eastAsia="宋体" w:cs="宋体"/>
                <w:bCs/>
                <w:color w:val="auto"/>
                <w:sz w:val="24"/>
                <w:highlight w:val="none"/>
                <w:lang w:eastAsia="zh-CN"/>
              </w:rPr>
              <w:t>预约系统核销登记，</w:t>
            </w:r>
            <w:r>
              <w:rPr>
                <w:rFonts w:ascii="宋体" w:hAnsi="宋体" w:eastAsia="宋体" w:cs="宋体"/>
                <w:bCs/>
                <w:color w:val="auto"/>
                <w:sz w:val="24"/>
                <w:highlight w:val="none"/>
              </w:rPr>
              <w:t>开关门，维护公共秩序；</w:t>
            </w:r>
            <w:r>
              <w:rPr>
                <w:rFonts w:hint="eastAsia" w:ascii="宋体" w:hAnsi="宋体" w:eastAsia="宋体" w:cs="宋体"/>
                <w:bCs/>
                <w:color w:val="auto"/>
                <w:sz w:val="24"/>
                <w:highlight w:val="none"/>
              </w:rPr>
              <w:t>④</w:t>
            </w:r>
            <w:r>
              <w:rPr>
                <w:rFonts w:ascii="宋体" w:hAnsi="宋体" w:eastAsia="宋体" w:cs="宋体"/>
                <w:bCs/>
                <w:color w:val="auto"/>
                <w:sz w:val="24"/>
                <w:highlight w:val="none"/>
              </w:rPr>
              <w:t>处理治安及其他突发事件；</w:t>
            </w:r>
            <w:r>
              <w:rPr>
                <w:rFonts w:hint="eastAsia" w:ascii="宋体" w:hAnsi="宋体" w:eastAsia="宋体" w:cs="宋体"/>
                <w:bCs/>
                <w:color w:val="auto"/>
                <w:sz w:val="24"/>
                <w:highlight w:val="none"/>
              </w:rPr>
              <w:t>⑤</w:t>
            </w:r>
            <w:r>
              <w:rPr>
                <w:rFonts w:ascii="宋体" w:hAnsi="宋体" w:eastAsia="宋体" w:cs="宋体"/>
                <w:bCs/>
                <w:color w:val="auto"/>
                <w:sz w:val="24"/>
                <w:highlight w:val="none"/>
              </w:rPr>
              <w:t>负责</w:t>
            </w:r>
            <w:r>
              <w:rPr>
                <w:rFonts w:hint="eastAsia" w:ascii="宋体" w:hAnsi="宋体" w:eastAsia="宋体" w:cs="宋体"/>
                <w:bCs/>
                <w:color w:val="auto"/>
                <w:sz w:val="24"/>
                <w:highlight w:val="none"/>
              </w:rPr>
              <w:t>内部道路交通管理、机动车和非机动车停放管理；⑥负责</w:t>
            </w:r>
            <w:r>
              <w:rPr>
                <w:rFonts w:hint="eastAsia" w:ascii="宋体" w:hAnsi="宋体" w:eastAsia="宋体" w:cs="宋体"/>
                <w:bCs/>
                <w:color w:val="auto"/>
                <w:sz w:val="24"/>
                <w:highlight w:val="none"/>
                <w:lang w:eastAsia="zh-CN"/>
              </w:rPr>
              <w:t>消防、</w:t>
            </w:r>
            <w:r>
              <w:rPr>
                <w:rFonts w:hint="eastAsia" w:ascii="宋体" w:hAnsi="宋体" w:eastAsia="宋体" w:cs="宋体"/>
                <w:bCs/>
                <w:color w:val="auto"/>
                <w:sz w:val="24"/>
                <w:highlight w:val="none"/>
              </w:rPr>
              <w:t>防盗、防火报警监控设备运行管理</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每一项不</w:t>
            </w:r>
            <w:r>
              <w:rPr>
                <w:rFonts w:hint="eastAsia" w:ascii="宋体" w:hAnsi="宋体" w:eastAsia="宋体" w:cs="宋体"/>
                <w:b/>
                <w:bCs/>
                <w:color w:val="auto"/>
                <w:sz w:val="24"/>
                <w:highlight w:val="none"/>
              </w:rPr>
              <w:t>符合</w:t>
            </w:r>
            <w:r>
              <w:rPr>
                <w:rFonts w:hint="eastAsia" w:ascii="宋体" w:hAnsi="宋体" w:eastAsia="宋体" w:cs="宋体"/>
                <w:b/>
                <w:bCs/>
                <w:color w:val="auto"/>
                <w:sz w:val="24"/>
                <w:highlight w:val="none"/>
                <w:lang w:eastAsia="zh-CN"/>
              </w:rPr>
              <w:t>扣</w:t>
            </w:r>
            <w:r>
              <w:rPr>
                <w:rFonts w:hint="eastAsia" w:ascii="宋体" w:hAnsi="宋体" w:eastAsia="宋体" w:cs="宋体"/>
                <w:b/>
                <w:bCs/>
                <w:color w:val="auto"/>
                <w:sz w:val="24"/>
                <w:highlight w:val="none"/>
                <w:lang w:val="en-US" w:eastAsia="zh-CN"/>
              </w:rPr>
              <w:t>2分，扣完为止，最高</w:t>
            </w:r>
            <w:r>
              <w:rPr>
                <w:rFonts w:hint="eastAsia" w:ascii="宋体" w:hAnsi="宋体" w:eastAsia="宋体" w:cs="宋体"/>
                <w:b/>
                <w:bCs/>
                <w:color w:val="auto"/>
                <w:sz w:val="24"/>
                <w:highlight w:val="none"/>
              </w:rPr>
              <w:t>得</w:t>
            </w:r>
            <w:r>
              <w:rPr>
                <w:rFonts w:hint="eastAsia" w:ascii="宋体" w:hAnsi="宋体" w:eastAsia="宋体" w:cs="宋体"/>
                <w:b/>
                <w:bCs/>
                <w:color w:val="auto"/>
                <w:sz w:val="24"/>
                <w:highlight w:val="none"/>
                <w:lang w:val="en-US" w:eastAsia="zh-CN"/>
              </w:rPr>
              <w:t>10</w:t>
            </w:r>
            <w:r>
              <w:rPr>
                <w:rFonts w:ascii="宋体" w:hAnsi="宋体" w:eastAsia="宋体" w:cs="宋体"/>
                <w:b/>
                <w:bCs/>
                <w:color w:val="auto"/>
                <w:sz w:val="24"/>
                <w:highlight w:val="none"/>
              </w:rPr>
              <w:t>分）</w:t>
            </w:r>
          </w:p>
        </w:tc>
        <w:tc>
          <w:tcPr>
            <w:tcW w:w="674" w:type="dxa"/>
            <w:noWrap w:val="0"/>
            <w:vAlign w:val="center"/>
          </w:tcPr>
          <w:p w14:paraId="272DF67F">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w:t>
            </w:r>
          </w:p>
        </w:tc>
        <w:tc>
          <w:tcPr>
            <w:tcW w:w="793" w:type="dxa"/>
            <w:noWrap w:val="0"/>
            <w:vAlign w:val="center"/>
          </w:tcPr>
          <w:p w14:paraId="2138C48D">
            <w:pPr>
              <w:pStyle w:val="2"/>
              <w:rPr>
                <w:rFonts w:ascii="宋体" w:hAnsi="宋体" w:eastAsia="宋体" w:cs="宋体"/>
                <w:b w:val="0"/>
                <w:bCs w:val="0"/>
                <w:color w:val="auto"/>
                <w:sz w:val="24"/>
                <w:szCs w:val="24"/>
                <w:highlight w:val="none"/>
                <w:lang w:val="en-US"/>
              </w:rPr>
            </w:pPr>
            <w:r>
              <w:rPr>
                <w:rFonts w:hint="eastAsia" w:ascii="宋体" w:hAnsi="宋体" w:eastAsia="宋体" w:cs="宋体"/>
                <w:b w:val="0"/>
                <w:color w:val="auto"/>
                <w:sz w:val="24"/>
                <w:szCs w:val="24"/>
                <w:highlight w:val="none"/>
              </w:rPr>
              <w:t>主观</w:t>
            </w:r>
          </w:p>
        </w:tc>
        <w:tc>
          <w:tcPr>
            <w:tcW w:w="1335" w:type="dxa"/>
            <w:noWrap w:val="0"/>
            <w:vAlign w:val="center"/>
          </w:tcPr>
          <w:p w14:paraId="4011AF9D">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安保方案</w:t>
            </w:r>
          </w:p>
        </w:tc>
      </w:tr>
      <w:tr w14:paraId="308C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044781DE">
            <w:pPr>
              <w:pStyle w:val="2"/>
              <w:jc w:val="center"/>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9</w:t>
            </w:r>
          </w:p>
        </w:tc>
        <w:tc>
          <w:tcPr>
            <w:tcW w:w="5235" w:type="dxa"/>
            <w:noWrap w:val="0"/>
            <w:vAlign w:val="center"/>
          </w:tcPr>
          <w:p w14:paraId="60FF10A3">
            <w:pPr>
              <w:pStyle w:val="712"/>
              <w:spacing w:after="120"/>
              <w:ind w:firstLine="0" w:firstLineChars="0"/>
              <w:rPr>
                <w:color w:val="auto"/>
                <w:highlight w:val="none"/>
              </w:rPr>
            </w:pPr>
            <w:r>
              <w:rPr>
                <w:rFonts w:hint="eastAsia" w:ascii="宋体" w:hAnsi="宋体" w:eastAsia="宋体" w:cs="宋体"/>
                <w:bCs/>
                <w:color w:val="auto"/>
                <w:szCs w:val="24"/>
                <w:highlight w:val="none"/>
              </w:rPr>
              <w:t>信息沟通及处理机制方案</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rPr>
              <w:t>具有多渠道面向采购人的信息反馈机制，人员变动备案，具体实施方案切实可行、有针对性。</w:t>
            </w:r>
            <w:r>
              <w:rPr>
                <w:rFonts w:hint="eastAsia" w:ascii="宋体" w:hAnsi="宋体" w:eastAsia="宋体" w:cs="宋体"/>
                <w:b/>
                <w:bCs/>
                <w:color w:val="auto"/>
                <w:szCs w:val="24"/>
                <w:highlight w:val="none"/>
              </w:rPr>
              <w:t>（符合得</w:t>
            </w:r>
            <w:r>
              <w:rPr>
                <w:rFonts w:hint="eastAsia" w:ascii="宋体" w:hAnsi="宋体" w:eastAsia="宋体" w:cs="宋体"/>
                <w:b/>
                <w:bCs/>
                <w:color w:val="auto"/>
                <w:szCs w:val="24"/>
                <w:highlight w:val="none"/>
                <w:lang w:val="en-US" w:eastAsia="zh-CN"/>
              </w:rPr>
              <w:t>3</w:t>
            </w:r>
            <w:r>
              <w:rPr>
                <w:rFonts w:hint="eastAsia" w:ascii="宋体" w:hAnsi="宋体" w:eastAsia="宋体" w:cs="宋体"/>
                <w:b/>
                <w:bCs/>
                <w:color w:val="auto"/>
                <w:szCs w:val="24"/>
                <w:highlight w:val="none"/>
              </w:rPr>
              <w:t>分，部分符合得</w:t>
            </w:r>
            <w:r>
              <w:rPr>
                <w:rFonts w:ascii="宋体" w:hAnsi="宋体" w:eastAsia="宋体" w:cs="宋体"/>
                <w:b/>
                <w:bCs/>
                <w:color w:val="auto"/>
                <w:szCs w:val="24"/>
                <w:highlight w:val="none"/>
              </w:rPr>
              <w:t>1</w:t>
            </w:r>
            <w:r>
              <w:rPr>
                <w:rFonts w:hint="eastAsia" w:ascii="宋体" w:hAnsi="宋体" w:eastAsia="宋体" w:cs="宋体"/>
                <w:b/>
                <w:bCs/>
                <w:color w:val="auto"/>
                <w:szCs w:val="24"/>
                <w:highlight w:val="none"/>
                <w:lang w:val="en-US" w:eastAsia="zh-CN"/>
              </w:rPr>
              <w:t>.5</w:t>
            </w:r>
            <w:r>
              <w:rPr>
                <w:rFonts w:ascii="宋体" w:hAnsi="宋体" w:eastAsia="宋体" w:cs="宋体"/>
                <w:b/>
                <w:bCs/>
                <w:color w:val="auto"/>
                <w:szCs w:val="24"/>
                <w:highlight w:val="none"/>
              </w:rPr>
              <w:t>分，不符合不得分）。共</w:t>
            </w:r>
            <w:r>
              <w:rPr>
                <w:rFonts w:hint="eastAsia" w:ascii="宋体" w:hAnsi="宋体" w:eastAsia="宋体" w:cs="宋体"/>
                <w:b/>
                <w:bCs/>
                <w:color w:val="auto"/>
                <w:szCs w:val="24"/>
                <w:highlight w:val="none"/>
                <w:lang w:val="en-US" w:eastAsia="zh-CN"/>
              </w:rPr>
              <w:t>3</w:t>
            </w:r>
            <w:r>
              <w:rPr>
                <w:rFonts w:hint="eastAsia"/>
                <w:b/>
                <w:color w:val="auto"/>
                <w:highlight w:val="none"/>
              </w:rPr>
              <w:t>分</w:t>
            </w:r>
          </w:p>
        </w:tc>
        <w:tc>
          <w:tcPr>
            <w:tcW w:w="674" w:type="dxa"/>
            <w:noWrap w:val="0"/>
            <w:vAlign w:val="center"/>
          </w:tcPr>
          <w:p w14:paraId="29DC0006">
            <w:pPr>
              <w:pStyle w:val="2"/>
              <w:ind w:left="210" w:leftChars="100" w:firstLine="0"/>
              <w:rPr>
                <w:rFonts w:hint="eastAsia" w:ascii="宋体" w:hAnsi="宋体" w:eastAsia="宋体" w:cs="宋体"/>
                <w:color w:val="auto"/>
                <w:sz w:val="24"/>
                <w:highlight w:val="none"/>
                <w:lang w:eastAsia="zh-CN"/>
              </w:rPr>
            </w:pPr>
            <w:r>
              <w:rPr>
                <w:rFonts w:hint="eastAsia" w:ascii="宋体" w:hAnsi="宋体" w:eastAsia="宋体" w:cs="宋体"/>
                <w:b w:val="0"/>
                <w:color w:val="auto"/>
                <w:sz w:val="24"/>
                <w:szCs w:val="24"/>
                <w:highlight w:val="none"/>
                <w:lang w:val="en-US" w:eastAsia="zh-CN"/>
              </w:rPr>
              <w:t>3</w:t>
            </w:r>
          </w:p>
        </w:tc>
        <w:tc>
          <w:tcPr>
            <w:tcW w:w="793" w:type="dxa"/>
            <w:noWrap w:val="0"/>
            <w:vAlign w:val="center"/>
          </w:tcPr>
          <w:p w14:paraId="0FD0B0EB">
            <w:pPr>
              <w:pStyle w:val="2"/>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主观</w:t>
            </w:r>
          </w:p>
        </w:tc>
        <w:tc>
          <w:tcPr>
            <w:tcW w:w="1335" w:type="dxa"/>
            <w:noWrap w:val="0"/>
            <w:vAlign w:val="center"/>
          </w:tcPr>
          <w:p w14:paraId="603A4811">
            <w:pPr>
              <w:pStyle w:val="2"/>
              <w:ind w:left="0" w:firstLine="0"/>
              <w:jc w:val="left"/>
              <w:rPr>
                <w:rFonts w:ascii="宋体" w:hAnsi="宋体" w:eastAsia="宋体" w:cs="宋体"/>
                <w:color w:val="auto"/>
                <w:sz w:val="24"/>
                <w:highlight w:val="none"/>
              </w:rPr>
            </w:pPr>
            <w:r>
              <w:rPr>
                <w:rFonts w:hint="eastAsia" w:ascii="宋体" w:hAnsi="宋体" w:eastAsia="宋体" w:cs="宋体"/>
                <w:b w:val="0"/>
                <w:color w:val="auto"/>
                <w:sz w:val="24"/>
                <w:szCs w:val="24"/>
                <w:highlight w:val="none"/>
                <w:lang w:val="en-US"/>
              </w:rPr>
              <w:t>信息沟通及处理机制方案</w:t>
            </w:r>
          </w:p>
        </w:tc>
      </w:tr>
      <w:tr w14:paraId="515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72895DFA">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w:t>
            </w:r>
          </w:p>
        </w:tc>
        <w:tc>
          <w:tcPr>
            <w:tcW w:w="5235" w:type="dxa"/>
            <w:noWrap w:val="0"/>
            <w:vAlign w:val="center"/>
          </w:tcPr>
          <w:p w14:paraId="445E1431">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重大活动保障方案。根据采购人需要提供庆典、节日等活动的服务，方案包括协助布置会场、绿化（盆景）摆设、搬运桌椅、会后清场等工作</w:t>
            </w: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能保证活动期间全过程值班，满足服务需求，确保各项活动正常进行</w:t>
            </w:r>
            <w:r>
              <w:rPr>
                <w:rFonts w:hint="eastAsia"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2.5</w:t>
            </w:r>
            <w:r>
              <w:rPr>
                <w:rFonts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分</w:t>
            </w:r>
          </w:p>
        </w:tc>
        <w:tc>
          <w:tcPr>
            <w:tcW w:w="674" w:type="dxa"/>
            <w:noWrap w:val="0"/>
            <w:vAlign w:val="center"/>
          </w:tcPr>
          <w:p w14:paraId="6479C61A">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793" w:type="dxa"/>
            <w:noWrap w:val="0"/>
            <w:vAlign w:val="center"/>
          </w:tcPr>
          <w:p w14:paraId="4BECCB30">
            <w:pPr>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主观</w:t>
            </w:r>
          </w:p>
        </w:tc>
        <w:tc>
          <w:tcPr>
            <w:tcW w:w="1335" w:type="dxa"/>
            <w:noWrap w:val="0"/>
            <w:vAlign w:val="center"/>
          </w:tcPr>
          <w:p w14:paraId="1D6AFCB4">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重大活动保障方案</w:t>
            </w:r>
          </w:p>
        </w:tc>
      </w:tr>
      <w:tr w14:paraId="3CC2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111D27C1">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11</w:t>
            </w:r>
          </w:p>
        </w:tc>
        <w:tc>
          <w:tcPr>
            <w:tcW w:w="5235" w:type="dxa"/>
            <w:noWrap w:val="0"/>
            <w:vAlign w:val="center"/>
          </w:tcPr>
          <w:p w14:paraId="776B4426">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应急预案：物业服务服务区域内各级各类应急预案，对突发事件应急预案及相应的措施是否合理，符合采购需求，以消防、应对极端天气（台风、暴雨、冻雪）、突发停电、突发暴力事件、人员疏散等为例，方案内容有针对性且措施有效</w:t>
            </w:r>
            <w:r>
              <w:rPr>
                <w:rFonts w:hint="eastAsia" w:ascii="宋体" w:hAnsi="宋体" w:eastAsia="宋体" w:cs="宋体"/>
                <w:b/>
                <w:bCs/>
                <w:color w:val="auto"/>
                <w:sz w:val="24"/>
                <w:highlight w:val="none"/>
              </w:rPr>
              <w:t>（符合得</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分，部分符合得</w:t>
            </w:r>
            <w:r>
              <w:rPr>
                <w:rFonts w:hint="eastAsia" w:ascii="宋体" w:hAnsi="宋体" w:eastAsia="宋体" w:cs="宋体"/>
                <w:b/>
                <w:bCs/>
                <w:color w:val="auto"/>
                <w:sz w:val="24"/>
                <w:highlight w:val="none"/>
                <w:lang w:val="en-US" w:eastAsia="zh-CN"/>
              </w:rPr>
              <w:t>2.5</w:t>
            </w:r>
            <w:r>
              <w:rPr>
                <w:rFonts w:ascii="宋体" w:hAnsi="宋体" w:eastAsia="宋体" w:cs="宋体"/>
                <w:b/>
                <w:bCs/>
                <w:color w:val="auto"/>
                <w:sz w:val="24"/>
                <w:highlight w:val="none"/>
              </w:rPr>
              <w:t>分，不符合不得分）。共</w:t>
            </w:r>
            <w:r>
              <w:rPr>
                <w:rFonts w:hint="eastAsia" w:ascii="宋体" w:hAnsi="宋体" w:eastAsia="宋体" w:cs="宋体"/>
                <w:b/>
                <w:bCs/>
                <w:color w:val="auto"/>
                <w:sz w:val="24"/>
                <w:highlight w:val="none"/>
                <w:lang w:val="en-US" w:eastAsia="zh-CN"/>
              </w:rPr>
              <w:t>5</w:t>
            </w:r>
            <w:r>
              <w:rPr>
                <w:rFonts w:ascii="宋体" w:hAnsi="宋体" w:eastAsia="宋体" w:cs="宋体"/>
                <w:b/>
                <w:bCs/>
                <w:color w:val="auto"/>
                <w:sz w:val="24"/>
                <w:highlight w:val="none"/>
              </w:rPr>
              <w:t>分</w:t>
            </w:r>
          </w:p>
        </w:tc>
        <w:tc>
          <w:tcPr>
            <w:tcW w:w="674" w:type="dxa"/>
            <w:noWrap w:val="0"/>
            <w:vAlign w:val="center"/>
          </w:tcPr>
          <w:p w14:paraId="2FF981DB">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793" w:type="dxa"/>
            <w:noWrap w:val="0"/>
            <w:vAlign w:val="center"/>
          </w:tcPr>
          <w:p w14:paraId="645B441E">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color w:val="auto"/>
                <w:sz w:val="24"/>
                <w:szCs w:val="24"/>
                <w:highlight w:val="none"/>
              </w:rPr>
              <w:t>主观</w:t>
            </w:r>
          </w:p>
        </w:tc>
        <w:tc>
          <w:tcPr>
            <w:tcW w:w="1335" w:type="dxa"/>
            <w:noWrap w:val="0"/>
            <w:vAlign w:val="center"/>
          </w:tcPr>
          <w:p w14:paraId="4B5B3CCC">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应急预案</w:t>
            </w:r>
          </w:p>
        </w:tc>
      </w:tr>
      <w:tr w14:paraId="5B37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720" w:type="dxa"/>
            <w:noWrap w:val="0"/>
            <w:vAlign w:val="center"/>
          </w:tcPr>
          <w:p w14:paraId="53264E4E">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235" w:type="dxa"/>
            <w:noWrap w:val="0"/>
            <w:vAlign w:val="center"/>
          </w:tcPr>
          <w:p w14:paraId="0D414A07">
            <w:pPr>
              <w:spacing w:line="360" w:lineRule="auto"/>
              <w:rPr>
                <w:rFonts w:ascii="宋体" w:hAnsi="宋体" w:eastAsia="宋体" w:cs="宋体"/>
                <w:bCs/>
                <w:color w:val="auto"/>
                <w:sz w:val="24"/>
                <w:highlight w:val="none"/>
              </w:rPr>
            </w:pPr>
            <w:r>
              <w:rPr>
                <w:rFonts w:hint="eastAsia" w:ascii="宋体" w:hAnsi="宋体" w:eastAsia="宋体" w:cs="宋体"/>
                <w:color w:val="auto"/>
                <w:sz w:val="24"/>
                <w:highlight w:val="none"/>
              </w:rPr>
              <w:t>详细说明投入的管理设备、工具、药剂、耗材的环保性和优越性，提供相关设备、工具、材料的品牌、型号、产地、数量等清单，品种、数量配置是否合理。</w:t>
            </w:r>
            <w:r>
              <w:rPr>
                <w:rFonts w:hint="eastAsia" w:ascii="宋体" w:hAnsi="宋体" w:eastAsia="宋体" w:cs="宋体"/>
                <w:b/>
                <w:color w:val="auto"/>
                <w:sz w:val="24"/>
                <w:highlight w:val="none"/>
              </w:rPr>
              <w:t>（符合得</w:t>
            </w:r>
            <w:r>
              <w:rPr>
                <w:rFonts w:ascii="宋体" w:hAnsi="宋体" w:eastAsia="宋体" w:cs="宋体"/>
                <w:b/>
                <w:color w:val="auto"/>
                <w:sz w:val="24"/>
                <w:highlight w:val="none"/>
              </w:rPr>
              <w:t>2</w:t>
            </w:r>
            <w:r>
              <w:rPr>
                <w:rFonts w:hint="eastAsia" w:ascii="宋体" w:hAnsi="宋体" w:eastAsia="宋体" w:cs="宋体"/>
                <w:b/>
                <w:color w:val="auto"/>
                <w:sz w:val="24"/>
                <w:highlight w:val="none"/>
              </w:rPr>
              <w:t>分，部分符合得</w:t>
            </w:r>
            <w:r>
              <w:rPr>
                <w:rFonts w:ascii="宋体" w:hAnsi="宋体" w:eastAsia="宋体" w:cs="宋体"/>
                <w:b/>
                <w:color w:val="auto"/>
                <w:sz w:val="24"/>
                <w:highlight w:val="none"/>
              </w:rPr>
              <w:t>1</w:t>
            </w:r>
            <w:r>
              <w:rPr>
                <w:rFonts w:hint="eastAsia" w:ascii="宋体" w:hAnsi="宋体" w:eastAsia="宋体" w:cs="宋体"/>
                <w:b/>
                <w:color w:val="auto"/>
                <w:sz w:val="24"/>
                <w:highlight w:val="none"/>
              </w:rPr>
              <w:t>分，不符合不得分）</w:t>
            </w:r>
            <w:r>
              <w:rPr>
                <w:rFonts w:ascii="宋体" w:hAnsi="宋体" w:eastAsia="宋体" w:cs="宋体"/>
                <w:b/>
                <w:bCs/>
                <w:color w:val="auto"/>
                <w:sz w:val="24"/>
                <w:highlight w:val="none"/>
              </w:rPr>
              <w:t>。共2分</w:t>
            </w:r>
          </w:p>
        </w:tc>
        <w:tc>
          <w:tcPr>
            <w:tcW w:w="674" w:type="dxa"/>
            <w:noWrap w:val="0"/>
            <w:vAlign w:val="center"/>
          </w:tcPr>
          <w:p w14:paraId="7B31120E">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2</w:t>
            </w:r>
          </w:p>
        </w:tc>
        <w:tc>
          <w:tcPr>
            <w:tcW w:w="793" w:type="dxa"/>
            <w:noWrap w:val="0"/>
            <w:vAlign w:val="center"/>
          </w:tcPr>
          <w:p w14:paraId="74C7831C">
            <w:pPr>
              <w:pStyle w:val="2"/>
              <w:ind w:left="0" w:firstLine="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主观</w:t>
            </w:r>
          </w:p>
        </w:tc>
        <w:tc>
          <w:tcPr>
            <w:tcW w:w="1335" w:type="dxa"/>
            <w:noWrap w:val="0"/>
            <w:vAlign w:val="center"/>
          </w:tcPr>
          <w:p w14:paraId="0F2B9816">
            <w:pPr>
              <w:spacing w:line="360" w:lineRule="auto"/>
              <w:rPr>
                <w:rFonts w:ascii="宋体" w:hAnsi="宋体" w:eastAsia="宋体" w:cs="宋体"/>
                <w:bCs/>
                <w:color w:val="auto"/>
                <w:sz w:val="24"/>
                <w:highlight w:val="none"/>
              </w:rPr>
            </w:pPr>
            <w:r>
              <w:rPr>
                <w:rFonts w:hint="eastAsia" w:ascii="宋体" w:hAnsi="宋体" w:eastAsia="宋体" w:cs="宋体"/>
                <w:color w:val="auto"/>
                <w:sz w:val="24"/>
                <w:highlight w:val="none"/>
              </w:rPr>
              <w:t>项目实施的物资配置计划</w:t>
            </w:r>
          </w:p>
        </w:tc>
      </w:tr>
      <w:tr w14:paraId="283D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20" w:type="dxa"/>
            <w:noWrap w:val="0"/>
            <w:vAlign w:val="center"/>
          </w:tcPr>
          <w:p w14:paraId="417E1742">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5235" w:type="dxa"/>
            <w:noWrap w:val="0"/>
            <w:vAlign w:val="center"/>
          </w:tcPr>
          <w:p w14:paraId="6453F206">
            <w:pPr>
              <w:spacing w:line="360" w:lineRule="auto"/>
              <w:rPr>
                <w:rFonts w:ascii="宋体" w:hAnsi="宋体" w:eastAsia="宋体" w:cs="宋体"/>
                <w:bCs/>
                <w:color w:val="auto"/>
                <w:sz w:val="24"/>
                <w:highlight w:val="none"/>
              </w:rPr>
            </w:pPr>
            <w:r>
              <w:rPr>
                <w:rFonts w:hint="eastAsia" w:ascii="宋体" w:hAnsi="宋体" w:cs="宋体"/>
                <w:color w:val="auto"/>
                <w:sz w:val="24"/>
                <w:highlight w:val="none"/>
                <w:lang w:eastAsia="zh-CN"/>
              </w:rPr>
              <w:t>项目经理：截至投标截止时间</w:t>
            </w:r>
            <w:r>
              <w:rPr>
                <w:rFonts w:hint="eastAsia" w:ascii="宋体" w:hAnsi="宋体" w:cs="宋体"/>
                <w:color w:val="auto"/>
                <w:sz w:val="24"/>
                <w:highlight w:val="none"/>
                <w:lang w:val="en-US" w:eastAsia="zh-CN"/>
              </w:rPr>
              <w:t>45</w:t>
            </w:r>
            <w:r>
              <w:rPr>
                <w:rFonts w:hint="eastAsia" w:ascii="宋体" w:hAnsi="宋体" w:cs="宋体"/>
                <w:color w:val="auto"/>
                <w:sz w:val="24"/>
                <w:highlight w:val="none"/>
                <w:lang w:eastAsia="zh-CN"/>
              </w:rPr>
              <w:t>周岁（含）以下，大专及以上学历（提供身份证明和毕业证书复印件(或学信网查询结果)</w:t>
            </w:r>
            <w:r>
              <w:rPr>
                <w:rFonts w:hint="eastAsia" w:ascii="宋体" w:hAnsi="宋体" w:eastAsia="宋体" w:cs="宋体"/>
                <w:color w:val="auto"/>
                <w:sz w:val="24"/>
                <w:highlight w:val="none"/>
                <w:lang w:eastAsia="zh-CN"/>
              </w:rPr>
              <w:t>以及</w:t>
            </w:r>
            <w:r>
              <w:rPr>
                <w:rFonts w:hint="eastAsia" w:ascii="宋体" w:hAnsi="宋体" w:eastAsia="宋体" w:cs="宋体"/>
                <w:color w:val="auto"/>
                <w:sz w:val="24"/>
                <w:highlight w:val="none"/>
              </w:rPr>
              <w:t>具有非住宅类项目经理工作经验并管理优秀，需提供业主证明材料复印件</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符合得</w:t>
            </w:r>
            <w:r>
              <w:rPr>
                <w:rFonts w:hint="eastAsia" w:ascii="宋体" w:hAnsi="宋体" w:eastAsia="宋体" w:cs="宋体"/>
                <w:b/>
                <w:color w:val="auto"/>
                <w:sz w:val="24"/>
                <w:highlight w:val="none"/>
                <w:lang w:val="en-US" w:eastAsia="zh-CN"/>
              </w:rPr>
              <w:t>3分，不符合不得分，</w:t>
            </w:r>
            <w:r>
              <w:rPr>
                <w:rFonts w:hint="eastAsia" w:ascii="宋体" w:hAnsi="宋体" w:cs="宋体"/>
                <w:b/>
                <w:color w:val="auto"/>
                <w:sz w:val="24"/>
                <w:highlight w:val="none"/>
              </w:rPr>
              <w:t>本项</w:t>
            </w:r>
            <w:r>
              <w:rPr>
                <w:rFonts w:hint="eastAsia" w:ascii="宋体" w:hAnsi="宋体" w:eastAsia="宋体" w:cs="宋体"/>
                <w:b/>
                <w:color w:val="auto"/>
                <w:sz w:val="24"/>
                <w:highlight w:val="none"/>
              </w:rPr>
              <w:t>最高</w:t>
            </w:r>
            <w:r>
              <w:rPr>
                <w:rFonts w:ascii="宋体" w:hAnsi="宋体" w:eastAsia="宋体" w:cs="宋体"/>
                <w:b/>
                <w:color w:val="auto"/>
                <w:sz w:val="24"/>
                <w:highlight w:val="none"/>
              </w:rPr>
              <w:t>3</w:t>
            </w:r>
            <w:r>
              <w:rPr>
                <w:rFonts w:hint="eastAsia" w:ascii="宋体" w:hAnsi="宋体" w:eastAsia="宋体" w:cs="宋体"/>
                <w:b/>
                <w:color w:val="auto"/>
                <w:sz w:val="24"/>
                <w:highlight w:val="none"/>
              </w:rPr>
              <w:t>分）</w:t>
            </w:r>
            <w:r>
              <w:rPr>
                <w:rFonts w:hint="eastAsia" w:ascii="宋体" w:hAnsi="宋体"/>
                <w:b/>
                <w:color w:val="auto"/>
                <w:sz w:val="24"/>
                <w:highlight w:val="none"/>
              </w:rPr>
              <w:t>。</w:t>
            </w:r>
          </w:p>
        </w:tc>
        <w:tc>
          <w:tcPr>
            <w:tcW w:w="674" w:type="dxa"/>
            <w:noWrap w:val="0"/>
            <w:vAlign w:val="center"/>
          </w:tcPr>
          <w:p w14:paraId="6728AB1C">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3</w:t>
            </w:r>
          </w:p>
        </w:tc>
        <w:tc>
          <w:tcPr>
            <w:tcW w:w="793" w:type="dxa"/>
            <w:noWrap w:val="0"/>
            <w:vAlign w:val="center"/>
          </w:tcPr>
          <w:p w14:paraId="47F2F219">
            <w:pPr>
              <w:pStyle w:val="799"/>
              <w:ind w:firstLine="0" w:firstLineChars="0"/>
              <w:rPr>
                <w:rFonts w:ascii="宋体" w:hAnsi="宋体" w:eastAsia="宋体" w:cs="宋体"/>
                <w:color w:val="auto"/>
                <w:szCs w:val="24"/>
                <w:highlight w:val="none"/>
              </w:rPr>
            </w:pPr>
            <w:r>
              <w:rPr>
                <w:rFonts w:hint="eastAsia" w:ascii="宋体" w:hAnsi="宋体" w:eastAsia="宋体" w:cs="宋体"/>
                <w:bCs/>
                <w:color w:val="auto"/>
                <w:szCs w:val="24"/>
                <w:highlight w:val="none"/>
              </w:rPr>
              <w:t>客观</w:t>
            </w:r>
          </w:p>
        </w:tc>
        <w:tc>
          <w:tcPr>
            <w:tcW w:w="1335" w:type="dxa"/>
            <w:noWrap w:val="0"/>
            <w:vAlign w:val="center"/>
          </w:tcPr>
          <w:p w14:paraId="6FB6B68F">
            <w:pPr>
              <w:pStyle w:val="799"/>
              <w:ind w:firstLine="0" w:firstLineChars="0"/>
              <w:rPr>
                <w:rFonts w:ascii="宋体" w:hAnsi="宋体" w:eastAsia="宋体" w:cs="宋体"/>
                <w:bCs/>
                <w:color w:val="auto"/>
                <w:szCs w:val="24"/>
                <w:highlight w:val="none"/>
              </w:rPr>
            </w:pPr>
            <w:r>
              <w:rPr>
                <w:rFonts w:hint="eastAsia" w:ascii="宋体" w:hAnsi="宋体" w:eastAsia="宋体" w:cs="宋体"/>
                <w:bCs/>
                <w:color w:val="auto"/>
                <w:szCs w:val="24"/>
                <w:highlight w:val="none"/>
              </w:rPr>
              <w:t>拟派项目经理情况</w:t>
            </w:r>
          </w:p>
        </w:tc>
      </w:tr>
      <w:tr w14:paraId="3A7D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0D2785FE">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5235" w:type="dxa"/>
            <w:noWrap w:val="0"/>
            <w:vAlign w:val="center"/>
          </w:tcPr>
          <w:p w14:paraId="72C41269">
            <w:pPr>
              <w:spacing w:line="360" w:lineRule="auto"/>
              <w:rPr>
                <w:rFonts w:cs="宋体"/>
                <w:color w:val="auto"/>
                <w:kern w:val="0"/>
                <w:sz w:val="24"/>
                <w:highlight w:val="none"/>
              </w:rPr>
            </w:pPr>
            <w:r>
              <w:rPr>
                <w:rFonts w:hint="eastAsia" w:ascii="宋体" w:hAnsi="宋体"/>
                <w:color w:val="auto"/>
                <w:sz w:val="24"/>
                <w:highlight w:val="none"/>
              </w:rPr>
              <w:t>其他人员：</w:t>
            </w:r>
            <w:r>
              <w:rPr>
                <w:rFonts w:hint="eastAsia" w:ascii="宋体" w:hAnsi="宋体" w:eastAsia="宋体" w:cs="仿宋_GB2312"/>
                <w:color w:val="auto"/>
                <w:sz w:val="24"/>
                <w:highlight w:val="none"/>
              </w:rPr>
              <w:t>①</w:t>
            </w:r>
            <w:r>
              <w:rPr>
                <w:rFonts w:hint="eastAsia" w:ascii="宋体" w:hAnsi="宋体" w:eastAsia="宋体" w:cs="仿宋_GB2312"/>
                <w:color w:val="auto"/>
                <w:sz w:val="24"/>
                <w:highlight w:val="none"/>
                <w:lang w:val="en-US" w:eastAsia="zh-CN"/>
              </w:rPr>
              <w:t>水</w:t>
            </w:r>
            <w:r>
              <w:rPr>
                <w:rFonts w:hint="eastAsia" w:ascii="宋体" w:hAnsi="宋体" w:eastAsia="宋体" w:cs="宋体"/>
                <w:color w:val="auto"/>
                <w:sz w:val="24"/>
                <w:highlight w:val="none"/>
                <w:lang w:eastAsia="zh-CN"/>
              </w:rPr>
              <w:t>电工</w:t>
            </w:r>
            <w:r>
              <w:rPr>
                <w:rFonts w:hint="eastAsia" w:ascii="宋体" w:hAnsi="宋体" w:cs="宋体"/>
                <w:color w:val="auto"/>
                <w:sz w:val="24"/>
                <w:highlight w:val="none"/>
              </w:rPr>
              <w:t>人员：具有电工持证工作经验（提供工作经验证明材料，</w:t>
            </w:r>
            <w:r>
              <w:rPr>
                <w:rFonts w:hint="eastAsia" w:ascii="宋体" w:hAnsi="宋体" w:cs="宋体"/>
                <w:b/>
                <w:color w:val="auto"/>
                <w:sz w:val="24"/>
                <w:highlight w:val="none"/>
              </w:rPr>
              <w:t>符合得</w:t>
            </w:r>
            <w:r>
              <w:rPr>
                <w:rFonts w:ascii="宋体" w:hAnsi="宋体" w:cs="宋体"/>
                <w:b/>
                <w:color w:val="auto"/>
                <w:sz w:val="24"/>
                <w:highlight w:val="none"/>
              </w:rPr>
              <w:t>1</w:t>
            </w:r>
            <w:r>
              <w:rPr>
                <w:rFonts w:hint="eastAsia" w:ascii="宋体" w:hAnsi="宋体" w:cs="宋体"/>
                <w:b/>
                <w:color w:val="auto"/>
                <w:sz w:val="24"/>
                <w:highlight w:val="none"/>
              </w:rPr>
              <w:t>分，不符合不得分</w:t>
            </w:r>
            <w:r>
              <w:rPr>
                <w:rFonts w:hint="eastAsia" w:ascii="宋体" w:hAnsi="宋体" w:cs="宋体"/>
                <w:color w:val="auto"/>
                <w:sz w:val="24"/>
                <w:highlight w:val="none"/>
              </w:rPr>
              <w:t>）</w:t>
            </w:r>
            <w:r>
              <w:rPr>
                <w:rFonts w:hint="eastAsia" w:cs="宋体"/>
                <w:color w:val="auto"/>
                <w:kern w:val="0"/>
                <w:sz w:val="24"/>
                <w:highlight w:val="none"/>
              </w:rPr>
              <w:t>。</w:t>
            </w:r>
          </w:p>
          <w:p w14:paraId="134659DC">
            <w:pPr>
              <w:spacing w:line="360" w:lineRule="auto"/>
              <w:rPr>
                <w:rFonts w:cs="宋体"/>
                <w:color w:val="auto"/>
                <w:kern w:val="0"/>
                <w:sz w:val="24"/>
                <w:highlight w:val="none"/>
              </w:rPr>
            </w:pPr>
            <w:r>
              <w:rPr>
                <w:rFonts w:hint="eastAsia" w:ascii="宋体" w:hAnsi="宋体" w:eastAsia="宋体" w:cs="仿宋_GB2312"/>
                <w:color w:val="auto"/>
                <w:sz w:val="24"/>
                <w:highlight w:val="none"/>
              </w:rPr>
              <w:t>②所有</w:t>
            </w:r>
            <w:r>
              <w:rPr>
                <w:rFonts w:hint="eastAsia" w:ascii="宋体" w:hAnsi="宋体" w:cs="宋体"/>
                <w:color w:val="auto"/>
                <w:sz w:val="24"/>
                <w:highlight w:val="none"/>
              </w:rPr>
              <w:t>保洁人员：截至投标截止时间</w:t>
            </w:r>
            <w:r>
              <w:rPr>
                <w:rFonts w:hint="eastAsia" w:ascii="宋体" w:hAnsi="宋体" w:cs="宋体"/>
                <w:color w:val="auto"/>
                <w:sz w:val="24"/>
                <w:highlight w:val="none"/>
                <w:lang w:val="en-US" w:eastAsia="zh-CN"/>
              </w:rPr>
              <w:t>60周</w:t>
            </w:r>
            <w:r>
              <w:rPr>
                <w:rFonts w:hint="eastAsia" w:ascii="宋体" w:hAnsi="宋体" w:cs="宋体"/>
                <w:color w:val="auto"/>
                <w:sz w:val="24"/>
                <w:highlight w:val="none"/>
              </w:rPr>
              <w:t>岁</w:t>
            </w:r>
            <w:r>
              <w:rPr>
                <w:rFonts w:hint="eastAsia" w:ascii="宋体" w:hAnsi="宋体" w:eastAsia="宋体"/>
                <w:color w:val="auto"/>
                <w:sz w:val="24"/>
                <w:highlight w:val="none"/>
              </w:rPr>
              <w:t>（含）</w:t>
            </w:r>
            <w:r>
              <w:rPr>
                <w:rFonts w:hint="eastAsia" w:ascii="宋体" w:hAnsi="宋体" w:cs="宋体"/>
                <w:color w:val="auto"/>
                <w:sz w:val="24"/>
                <w:highlight w:val="none"/>
              </w:rPr>
              <w:t>以下（提供身份证明）且从事相关服务2年（提供工作经验证明材料</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且持有健康证（投标人提供承诺，承诺保洁人员持健康证上岗</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b/>
                <w:color w:val="auto"/>
                <w:sz w:val="24"/>
                <w:highlight w:val="none"/>
              </w:rPr>
              <w:t>符合得</w:t>
            </w:r>
            <w:r>
              <w:rPr>
                <w:rFonts w:ascii="宋体" w:hAnsi="宋体" w:cs="宋体"/>
                <w:b/>
                <w:color w:val="auto"/>
                <w:sz w:val="24"/>
                <w:highlight w:val="none"/>
              </w:rPr>
              <w:t>1</w:t>
            </w:r>
            <w:r>
              <w:rPr>
                <w:rFonts w:hint="eastAsia" w:ascii="宋体" w:hAnsi="宋体" w:cs="宋体"/>
                <w:b/>
                <w:color w:val="auto"/>
                <w:sz w:val="24"/>
                <w:highlight w:val="none"/>
              </w:rPr>
              <w:t>分，不符合不得分</w:t>
            </w:r>
            <w:r>
              <w:rPr>
                <w:rFonts w:hint="eastAsia" w:cs="宋体"/>
                <w:color w:val="auto"/>
                <w:kern w:val="0"/>
                <w:sz w:val="24"/>
                <w:highlight w:val="none"/>
              </w:rPr>
              <w:t>。</w:t>
            </w:r>
          </w:p>
          <w:p w14:paraId="7F7B673D">
            <w:pPr>
              <w:spacing w:line="360" w:lineRule="auto"/>
              <w:rPr>
                <w:rFonts w:ascii="宋体" w:hAnsi="宋体"/>
                <w:b/>
                <w:bCs/>
                <w:color w:val="auto"/>
                <w:sz w:val="24"/>
                <w:highlight w:val="none"/>
              </w:rPr>
            </w:pPr>
            <w:r>
              <w:rPr>
                <w:rFonts w:hint="eastAsia" w:ascii="宋体" w:hAnsi="宋体" w:eastAsia="宋体" w:cs="仿宋_GB2312"/>
                <w:color w:val="auto"/>
                <w:sz w:val="24"/>
                <w:highlight w:val="none"/>
              </w:rPr>
              <w:t>③所有</w:t>
            </w:r>
            <w:r>
              <w:rPr>
                <w:rFonts w:hint="eastAsia" w:ascii="宋体" w:hAnsi="宋体" w:eastAsia="宋体" w:cs="仿宋_GB2312"/>
                <w:color w:val="auto"/>
                <w:sz w:val="24"/>
                <w:highlight w:val="none"/>
                <w:lang w:eastAsia="zh-CN"/>
              </w:rPr>
              <w:t>安保</w:t>
            </w:r>
            <w:r>
              <w:rPr>
                <w:rFonts w:hint="eastAsia" w:ascii="宋体" w:hAnsi="宋体" w:cs="宋体"/>
                <w:color w:val="auto"/>
                <w:sz w:val="24"/>
                <w:highlight w:val="none"/>
              </w:rPr>
              <w:t>人员：截至投标截止时间60周岁（含）以下</w:t>
            </w:r>
            <w:r>
              <w:rPr>
                <w:rFonts w:hint="eastAsia" w:ascii="宋体" w:hAnsi="宋体" w:cs="宋体"/>
                <w:color w:val="auto"/>
                <w:sz w:val="24"/>
                <w:highlight w:val="none"/>
                <w:lang w:eastAsia="zh-CN"/>
              </w:rPr>
              <w:t>，初中</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以上学历[提供身份证明和毕业证书复印件(或学信网查询结果)</w:t>
            </w:r>
            <w:r>
              <w:rPr>
                <w:rFonts w:hint="eastAsia" w:ascii="仿宋_GB2312" w:hAnsi="仿宋_GB2312" w:eastAsia="仿宋_GB2312" w:cs="仿宋_GB2312"/>
                <w:color w:val="auto"/>
                <w:sz w:val="24"/>
                <w:highlight w:val="none"/>
              </w:rPr>
              <w:t>]</w:t>
            </w:r>
            <w:r>
              <w:rPr>
                <w:rFonts w:hint="eastAsia" w:ascii="宋体" w:hAnsi="宋体" w:cs="宋体"/>
                <w:color w:val="auto"/>
                <w:sz w:val="24"/>
                <w:highlight w:val="none"/>
              </w:rPr>
              <w:t>，从事相关服务2年（提供工作经验证明材料</w:t>
            </w:r>
            <w:r>
              <w:rPr>
                <w:rFonts w:hint="eastAsia" w:ascii="宋体" w:hAnsi="宋体" w:cs="宋体"/>
                <w:color w:val="auto"/>
                <w:sz w:val="24"/>
                <w:highlight w:val="none"/>
                <w:lang w:eastAsia="zh-CN"/>
              </w:rPr>
              <w:t>）</w:t>
            </w:r>
            <w:r>
              <w:rPr>
                <w:rFonts w:hint="eastAsia" w:ascii="宋体" w:hAnsi="宋体" w:cs="宋体"/>
                <w:color w:val="auto"/>
                <w:sz w:val="24"/>
                <w:highlight w:val="none"/>
              </w:rPr>
              <w:t>持有健康证（投标人提供承诺，承诺</w:t>
            </w:r>
            <w:r>
              <w:rPr>
                <w:rFonts w:hint="eastAsia" w:ascii="宋体" w:hAnsi="宋体" w:cs="宋体"/>
                <w:color w:val="auto"/>
                <w:sz w:val="24"/>
                <w:highlight w:val="none"/>
                <w:lang w:eastAsia="zh-CN"/>
              </w:rPr>
              <w:t>安保</w:t>
            </w:r>
            <w:r>
              <w:rPr>
                <w:rFonts w:hint="eastAsia" w:ascii="宋体" w:hAnsi="宋体" w:cs="宋体"/>
                <w:color w:val="auto"/>
                <w:sz w:val="24"/>
                <w:highlight w:val="none"/>
              </w:rPr>
              <w:t>人员持健康证上岗）</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eastAsia="zh-CN"/>
              </w:rPr>
              <w:t>符合</w:t>
            </w:r>
            <w:r>
              <w:rPr>
                <w:rFonts w:hint="eastAsia" w:ascii="宋体" w:hAnsi="宋体" w:cs="宋体"/>
                <w:b/>
                <w:bCs/>
                <w:color w:val="auto"/>
                <w:sz w:val="24"/>
                <w:highlight w:val="none"/>
              </w:rPr>
              <w:t>得</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分，不</w:t>
            </w:r>
            <w:r>
              <w:rPr>
                <w:rFonts w:hint="eastAsia" w:ascii="宋体" w:hAnsi="宋体" w:cs="宋体"/>
                <w:b/>
                <w:bCs/>
                <w:color w:val="auto"/>
                <w:sz w:val="24"/>
                <w:highlight w:val="none"/>
                <w:lang w:eastAsia="zh-CN"/>
              </w:rPr>
              <w:t>符合</w:t>
            </w:r>
            <w:r>
              <w:rPr>
                <w:rFonts w:hint="eastAsia" w:ascii="宋体" w:hAnsi="宋体" w:cs="宋体"/>
                <w:b/>
                <w:bCs/>
                <w:color w:val="auto"/>
                <w:sz w:val="24"/>
                <w:highlight w:val="none"/>
              </w:rPr>
              <w:t>不得分</w:t>
            </w:r>
            <w:r>
              <w:rPr>
                <w:rFonts w:hint="eastAsia" w:ascii="宋体" w:hAnsi="宋体" w:cs="宋体"/>
                <w:b/>
                <w:bCs/>
                <w:color w:val="auto"/>
                <w:kern w:val="0"/>
                <w:sz w:val="24"/>
                <w:highlight w:val="none"/>
              </w:rPr>
              <w:t>。</w:t>
            </w:r>
          </w:p>
          <w:p w14:paraId="046212CC">
            <w:pPr>
              <w:spacing w:line="360" w:lineRule="auto"/>
              <w:rPr>
                <w:rFonts w:ascii="宋体" w:hAnsi="宋体"/>
                <w:b/>
                <w:color w:val="auto"/>
                <w:sz w:val="24"/>
                <w:highlight w:val="none"/>
              </w:rPr>
            </w:pPr>
            <w:r>
              <w:rPr>
                <w:rFonts w:hint="eastAsia" w:ascii="宋体" w:hAnsi="宋体" w:eastAsia="宋体" w:cs="宋体"/>
                <w:bCs/>
                <w:color w:val="auto"/>
                <w:sz w:val="24"/>
                <w:highlight w:val="none"/>
              </w:rPr>
              <w:t>④</w:t>
            </w:r>
            <w:r>
              <w:rPr>
                <w:rFonts w:hint="eastAsia" w:ascii="宋体" w:hAnsi="宋体" w:eastAsia="宋体"/>
                <w:color w:val="auto"/>
                <w:sz w:val="24"/>
                <w:highlight w:val="none"/>
              </w:rPr>
              <w:t>绿化人员截止投标截止时间年龄55周岁（含）以下</w:t>
            </w:r>
            <w:r>
              <w:rPr>
                <w:rFonts w:hint="eastAsia" w:ascii="宋体" w:hAnsi="宋体" w:eastAsia="宋体"/>
                <w:color w:val="auto"/>
                <w:sz w:val="24"/>
                <w:highlight w:val="none"/>
                <w:lang w:eastAsia="zh-CN"/>
              </w:rPr>
              <w:t>（</w:t>
            </w:r>
            <w:r>
              <w:rPr>
                <w:rFonts w:hint="eastAsia" w:ascii="宋体" w:hAnsi="宋体" w:cs="宋体"/>
                <w:color w:val="auto"/>
                <w:sz w:val="24"/>
                <w:highlight w:val="none"/>
              </w:rPr>
              <w:t>提供身份证明</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r>
              <w:rPr>
                <w:rFonts w:hint="eastAsia" w:ascii="宋体" w:hAnsi="宋体" w:cs="宋体"/>
                <w:color w:val="auto"/>
                <w:sz w:val="24"/>
                <w:highlight w:val="none"/>
              </w:rPr>
              <w:t>从事相关服务2年（提供工作经验证明材料，</w:t>
            </w:r>
            <w:r>
              <w:rPr>
                <w:rFonts w:hint="eastAsia" w:ascii="宋体" w:hAnsi="宋体" w:cs="宋体"/>
                <w:color w:val="auto"/>
                <w:sz w:val="24"/>
                <w:highlight w:val="none"/>
                <w:lang w:eastAsia="zh-CN"/>
              </w:rPr>
              <w:t>）</w:t>
            </w:r>
            <w:r>
              <w:rPr>
                <w:rFonts w:hint="eastAsia" w:ascii="宋体" w:hAnsi="宋体" w:cs="宋体"/>
                <w:b/>
                <w:color w:val="auto"/>
                <w:sz w:val="24"/>
                <w:highlight w:val="none"/>
                <w:lang w:eastAsia="zh-CN"/>
              </w:rPr>
              <w:t>符合</w:t>
            </w:r>
            <w:r>
              <w:rPr>
                <w:rFonts w:hint="eastAsia" w:ascii="宋体" w:hAnsi="宋体" w:cs="宋体"/>
                <w:b/>
                <w:color w:val="auto"/>
                <w:sz w:val="24"/>
                <w:highlight w:val="none"/>
              </w:rPr>
              <w:t>得</w:t>
            </w:r>
            <w:r>
              <w:rPr>
                <w:rFonts w:ascii="宋体" w:hAnsi="宋体" w:cs="宋体"/>
                <w:b/>
                <w:color w:val="auto"/>
                <w:sz w:val="24"/>
                <w:highlight w:val="none"/>
              </w:rPr>
              <w:t>1</w:t>
            </w:r>
            <w:r>
              <w:rPr>
                <w:rFonts w:hint="eastAsia" w:ascii="宋体" w:hAnsi="宋体" w:cs="宋体"/>
                <w:b/>
                <w:color w:val="auto"/>
                <w:sz w:val="24"/>
                <w:highlight w:val="none"/>
              </w:rPr>
              <w:t>分，不</w:t>
            </w:r>
            <w:r>
              <w:rPr>
                <w:rFonts w:hint="eastAsia" w:ascii="宋体" w:hAnsi="宋体" w:cs="宋体"/>
                <w:b/>
                <w:color w:val="auto"/>
                <w:sz w:val="24"/>
                <w:highlight w:val="none"/>
                <w:lang w:eastAsia="zh-CN"/>
              </w:rPr>
              <w:t>符合</w:t>
            </w:r>
            <w:r>
              <w:rPr>
                <w:rFonts w:hint="eastAsia" w:ascii="宋体" w:hAnsi="宋体" w:cs="宋体"/>
                <w:b/>
                <w:color w:val="auto"/>
                <w:sz w:val="24"/>
                <w:highlight w:val="none"/>
              </w:rPr>
              <w:t>不得分</w:t>
            </w:r>
            <w:r>
              <w:rPr>
                <w:rFonts w:hint="eastAsia" w:ascii="宋体" w:hAnsi="宋体" w:cs="宋体"/>
                <w:b/>
                <w:color w:val="auto"/>
                <w:kern w:val="0"/>
                <w:sz w:val="24"/>
                <w:highlight w:val="none"/>
              </w:rPr>
              <w:t>。</w:t>
            </w:r>
          </w:p>
        </w:tc>
        <w:tc>
          <w:tcPr>
            <w:tcW w:w="674" w:type="dxa"/>
            <w:noWrap w:val="0"/>
            <w:vAlign w:val="center"/>
          </w:tcPr>
          <w:p w14:paraId="27F611BF">
            <w:pPr>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793" w:type="dxa"/>
            <w:noWrap w:val="0"/>
            <w:vAlign w:val="center"/>
          </w:tcPr>
          <w:p w14:paraId="27E5E2AC">
            <w:pPr>
              <w:spacing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客观</w:t>
            </w:r>
          </w:p>
        </w:tc>
        <w:tc>
          <w:tcPr>
            <w:tcW w:w="1335" w:type="dxa"/>
            <w:noWrap w:val="0"/>
            <w:vAlign w:val="center"/>
          </w:tcPr>
          <w:p w14:paraId="0D273CB4">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其他人员符合采购人需求</w:t>
            </w:r>
          </w:p>
        </w:tc>
      </w:tr>
      <w:tr w14:paraId="193F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0" w:type="dxa"/>
            <w:noWrap w:val="0"/>
            <w:vAlign w:val="center"/>
          </w:tcPr>
          <w:p w14:paraId="7D700DA1">
            <w:pPr>
              <w:spacing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15</w:t>
            </w:r>
          </w:p>
        </w:tc>
        <w:tc>
          <w:tcPr>
            <w:tcW w:w="5235" w:type="dxa"/>
            <w:noWrap w:val="0"/>
            <w:vAlign w:val="center"/>
          </w:tcPr>
          <w:p w14:paraId="2F47E2AE">
            <w:pPr>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投标人获得有效的质量管理体系、环境管理体系、职业健康安全管理体系，</w:t>
            </w:r>
            <w:r>
              <w:rPr>
                <w:rFonts w:hint="eastAsia" w:ascii="宋体" w:hAnsi="宋体" w:eastAsia="宋体" w:cs="宋体"/>
                <w:b/>
                <w:bCs/>
                <w:color w:val="auto"/>
                <w:sz w:val="24"/>
                <w:highlight w:val="none"/>
              </w:rPr>
              <w:t>每个证书得</w:t>
            </w:r>
            <w:r>
              <w:rPr>
                <w:rFonts w:ascii="宋体" w:hAnsi="宋体" w:eastAsia="宋体" w:cs="宋体"/>
                <w:b/>
                <w:bCs/>
                <w:color w:val="auto"/>
                <w:sz w:val="24"/>
                <w:highlight w:val="none"/>
              </w:rPr>
              <w:t>1</w:t>
            </w:r>
            <w:r>
              <w:rPr>
                <w:rFonts w:hint="eastAsia" w:ascii="宋体" w:hAnsi="宋体" w:eastAsia="宋体" w:cs="宋体"/>
                <w:b/>
                <w:bCs/>
                <w:color w:val="auto"/>
                <w:sz w:val="24"/>
                <w:highlight w:val="none"/>
              </w:rPr>
              <w:t>分，最高</w:t>
            </w:r>
            <w:r>
              <w:rPr>
                <w:rFonts w:ascii="宋体" w:hAnsi="宋体" w:eastAsia="宋体" w:cs="宋体"/>
                <w:b/>
                <w:bCs/>
                <w:color w:val="auto"/>
                <w:sz w:val="24"/>
                <w:highlight w:val="none"/>
              </w:rPr>
              <w:t>3</w:t>
            </w:r>
            <w:r>
              <w:rPr>
                <w:rFonts w:hint="eastAsia" w:ascii="宋体" w:hAnsi="宋体" w:eastAsia="宋体" w:cs="宋体"/>
                <w:b/>
                <w:bCs/>
                <w:color w:val="auto"/>
                <w:sz w:val="24"/>
                <w:highlight w:val="none"/>
              </w:rPr>
              <w:t>分。</w:t>
            </w:r>
            <w:r>
              <w:rPr>
                <w:rFonts w:hint="eastAsia" w:ascii="宋体" w:hAnsi="宋体" w:eastAsia="宋体" w:cs="宋体"/>
                <w:bCs/>
                <w:color w:val="auto"/>
                <w:sz w:val="24"/>
                <w:highlight w:val="none"/>
              </w:rPr>
              <w:t>（提供证书原件扫描件，全国认证认可信息公共服务平台</w:t>
            </w:r>
            <w:r>
              <w:rPr>
                <w:rFonts w:ascii="宋体" w:hAnsi="宋体" w:eastAsia="宋体" w:cs="宋体"/>
                <w:bCs/>
                <w:color w:val="auto"/>
                <w:sz w:val="24"/>
                <w:highlight w:val="none"/>
              </w:rPr>
              <w:t>http://cx.cnca.cn/CertECloud/result/skipResultList可查。）</w:t>
            </w:r>
          </w:p>
        </w:tc>
        <w:tc>
          <w:tcPr>
            <w:tcW w:w="674" w:type="dxa"/>
            <w:noWrap w:val="0"/>
            <w:vAlign w:val="center"/>
          </w:tcPr>
          <w:p w14:paraId="37C9033F">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3</w:t>
            </w:r>
          </w:p>
        </w:tc>
        <w:tc>
          <w:tcPr>
            <w:tcW w:w="793" w:type="dxa"/>
            <w:noWrap w:val="0"/>
            <w:vAlign w:val="center"/>
          </w:tcPr>
          <w:p w14:paraId="19F83CD9">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客观</w:t>
            </w:r>
          </w:p>
        </w:tc>
        <w:tc>
          <w:tcPr>
            <w:tcW w:w="1335" w:type="dxa"/>
            <w:noWrap w:val="0"/>
            <w:vAlign w:val="center"/>
          </w:tcPr>
          <w:p w14:paraId="1896EC65">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投标人的资信</w:t>
            </w:r>
          </w:p>
        </w:tc>
      </w:tr>
      <w:tr w14:paraId="58C9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20" w:type="dxa"/>
            <w:noWrap w:val="0"/>
            <w:vAlign w:val="center"/>
          </w:tcPr>
          <w:p w14:paraId="060817F1">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5235" w:type="dxa"/>
            <w:noWrap w:val="0"/>
            <w:vAlign w:val="center"/>
          </w:tcPr>
          <w:p w14:paraId="5E6F1EAC">
            <w:pPr>
              <w:pStyle w:val="84"/>
              <w:ind w:firstLine="0"/>
              <w:rPr>
                <w:rFonts w:ascii="宋体" w:hAnsi="宋体" w:eastAsia="宋体"/>
                <w:color w:val="auto"/>
                <w:highlight w:val="none"/>
              </w:rPr>
            </w:pPr>
            <w:r>
              <w:rPr>
                <w:rFonts w:hint="eastAsia" w:ascii="宋体" w:hAnsi="宋体" w:eastAsia="宋体"/>
                <w:color w:val="auto"/>
                <w:highlight w:val="none"/>
              </w:rPr>
              <w:t>①承诺</w:t>
            </w:r>
            <w:r>
              <w:rPr>
                <w:rFonts w:hint="eastAsia" w:ascii="宋体" w:hAnsi="宋体" w:eastAsia="宋体"/>
                <w:color w:val="auto"/>
                <w:highlight w:val="none"/>
                <w:lang w:eastAsia="zh-CN"/>
              </w:rPr>
              <w:t>智慧远程消防、消防维保和区域联网110报警系统服务相关工作</w:t>
            </w:r>
            <w:r>
              <w:rPr>
                <w:rFonts w:hint="eastAsia" w:ascii="宋体" w:hAnsi="宋体" w:eastAsia="宋体"/>
                <w:color w:val="auto"/>
                <w:highlight w:val="none"/>
              </w:rPr>
              <w:t>，上述均由物业公司根据采购人要求组织实施，费用包含在本次投标价中，不再另行计费。</w:t>
            </w:r>
            <w:r>
              <w:rPr>
                <w:rFonts w:ascii="宋体" w:hAnsi="宋体" w:eastAsia="宋体"/>
                <w:color w:val="auto"/>
                <w:highlight w:val="none"/>
              </w:rPr>
              <w:t xml:space="preserve"> </w:t>
            </w:r>
          </w:p>
          <w:p w14:paraId="1279E7CB">
            <w:pPr>
              <w:pStyle w:val="84"/>
              <w:ind w:firstLine="0"/>
              <w:rPr>
                <w:rFonts w:ascii="宋体" w:hAnsi="宋体" w:eastAsia="宋体"/>
                <w:color w:val="auto"/>
                <w:highlight w:val="none"/>
              </w:rPr>
            </w:pPr>
            <w:r>
              <w:rPr>
                <w:rFonts w:hint="eastAsia" w:ascii="宋体" w:hAnsi="宋体" w:eastAsia="宋体"/>
                <w:color w:val="auto"/>
                <w:highlight w:val="none"/>
              </w:rPr>
              <w:t>②承诺做好垃圾分类工作，垃圾外运处理服务费由中标供应商承担，费用包含在本次投标价中，不再另行计费。</w:t>
            </w:r>
            <w:r>
              <w:rPr>
                <w:rFonts w:ascii="宋体" w:hAnsi="宋体" w:eastAsia="宋体"/>
                <w:color w:val="auto"/>
                <w:highlight w:val="none"/>
              </w:rPr>
              <w:t xml:space="preserve"> </w:t>
            </w:r>
          </w:p>
          <w:p w14:paraId="4A690D15">
            <w:pPr>
              <w:pStyle w:val="84"/>
              <w:ind w:firstLine="0"/>
              <w:rPr>
                <w:rFonts w:ascii="宋体" w:hAnsi="宋体" w:eastAsia="宋体"/>
                <w:color w:val="auto"/>
                <w:highlight w:val="none"/>
              </w:rPr>
            </w:pPr>
            <w:r>
              <w:rPr>
                <w:rFonts w:hint="eastAsia" w:ascii="宋体" w:hAnsi="宋体" w:eastAsia="宋体"/>
                <w:color w:val="auto"/>
                <w:highlight w:val="none"/>
              </w:rPr>
              <w:t>③承诺卫生保洁所需的清洁毛巾、扫帚、拖把</w:t>
            </w:r>
            <w:r>
              <w:rPr>
                <w:rFonts w:hint="eastAsia" w:ascii="宋体" w:hAnsi="宋体" w:eastAsia="宋体"/>
                <w:color w:val="auto"/>
                <w:highlight w:val="none"/>
                <w:lang w:eastAsia="zh-CN"/>
              </w:rPr>
              <w:t>、铁锹、梯子</w:t>
            </w:r>
            <w:r>
              <w:rPr>
                <w:rFonts w:hint="eastAsia" w:ascii="宋体" w:hAnsi="宋体" w:eastAsia="宋体"/>
                <w:color w:val="auto"/>
                <w:highlight w:val="none"/>
              </w:rPr>
              <w:t>等必需的工具所需费用由中标供应商承担，费用包含在本次投标价中，不再另行计费。</w:t>
            </w:r>
            <w:r>
              <w:rPr>
                <w:rFonts w:ascii="宋体" w:hAnsi="宋体" w:eastAsia="宋体"/>
                <w:color w:val="auto"/>
                <w:highlight w:val="none"/>
              </w:rPr>
              <w:t xml:space="preserve"> </w:t>
            </w:r>
          </w:p>
          <w:p w14:paraId="6ECCAF15">
            <w:pPr>
              <w:pStyle w:val="84"/>
              <w:ind w:firstLine="0"/>
              <w:rPr>
                <w:rFonts w:ascii="宋体" w:hAnsi="宋体" w:eastAsia="宋体"/>
                <w:color w:val="auto"/>
                <w:highlight w:val="none"/>
              </w:rPr>
            </w:pPr>
            <w:r>
              <w:rPr>
                <w:rFonts w:hint="eastAsia" w:ascii="宋体" w:hAnsi="宋体" w:eastAsia="宋体"/>
                <w:color w:val="auto"/>
                <w:highlight w:val="none"/>
              </w:rPr>
              <w:t>④承诺建立“四害”消杀工作管理制度，“除四害”相关规定及验收标准，并视特殊情况增加次数，相关材料及药品等等所需费用由中标供应商承担，费用包含在本次投标价中，不再另行计费。</w:t>
            </w:r>
            <w:r>
              <w:rPr>
                <w:rFonts w:ascii="宋体" w:hAnsi="宋体" w:eastAsia="宋体"/>
                <w:color w:val="auto"/>
                <w:highlight w:val="none"/>
              </w:rPr>
              <w:t xml:space="preserve"> </w:t>
            </w:r>
          </w:p>
          <w:p w14:paraId="2D66A0B7">
            <w:pPr>
              <w:pStyle w:val="84"/>
              <w:ind w:firstLine="0"/>
              <w:rPr>
                <w:rFonts w:ascii="宋体" w:hAnsi="宋体" w:eastAsia="宋体"/>
                <w:color w:val="auto"/>
                <w:highlight w:val="none"/>
              </w:rPr>
            </w:pPr>
            <w:r>
              <w:rPr>
                <w:rFonts w:hint="eastAsia" w:ascii="宋体" w:hAnsi="宋体" w:eastAsia="宋体"/>
                <w:b/>
                <w:color w:val="auto"/>
                <w:highlight w:val="none"/>
              </w:rPr>
              <w:t>（每承诺一项得</w:t>
            </w:r>
            <w:r>
              <w:rPr>
                <w:rFonts w:hint="eastAsia" w:ascii="宋体" w:hAnsi="宋体" w:eastAsia="宋体"/>
                <w:b/>
                <w:color w:val="auto"/>
                <w:highlight w:val="none"/>
                <w:lang w:val="en-US" w:eastAsia="zh-CN"/>
              </w:rPr>
              <w:t>2</w:t>
            </w:r>
            <w:r>
              <w:rPr>
                <w:rFonts w:hint="eastAsia" w:ascii="宋体" w:hAnsi="宋体" w:eastAsia="宋体"/>
                <w:b/>
                <w:color w:val="auto"/>
                <w:highlight w:val="none"/>
              </w:rPr>
              <w:t>分，最高</w:t>
            </w:r>
            <w:r>
              <w:rPr>
                <w:rFonts w:ascii="宋体" w:hAnsi="宋体" w:eastAsia="宋体"/>
                <w:b/>
                <w:color w:val="auto"/>
                <w:highlight w:val="none"/>
              </w:rPr>
              <w:t>8</w:t>
            </w:r>
            <w:r>
              <w:rPr>
                <w:rFonts w:hint="eastAsia" w:ascii="宋体" w:hAnsi="宋体" w:eastAsia="宋体"/>
                <w:b/>
                <w:color w:val="auto"/>
                <w:highlight w:val="none"/>
              </w:rPr>
              <w:t>分）。</w:t>
            </w:r>
            <w:r>
              <w:rPr>
                <w:rFonts w:ascii="宋体" w:hAnsi="宋体" w:eastAsia="宋体" w:cs="宋体"/>
                <w:b/>
                <w:bCs/>
                <w:color w:val="auto"/>
                <w:szCs w:val="24"/>
                <w:highlight w:val="none"/>
              </w:rPr>
              <w:t>共8分</w:t>
            </w:r>
            <w:r>
              <w:rPr>
                <w:rFonts w:hint="eastAsia" w:ascii="宋体" w:hAnsi="宋体" w:eastAsia="宋体" w:cs="宋体"/>
                <w:b/>
                <w:bCs/>
                <w:color w:val="auto"/>
                <w:szCs w:val="24"/>
                <w:highlight w:val="none"/>
              </w:rPr>
              <w:t>。</w:t>
            </w:r>
          </w:p>
        </w:tc>
        <w:tc>
          <w:tcPr>
            <w:tcW w:w="674" w:type="dxa"/>
            <w:noWrap w:val="0"/>
            <w:vAlign w:val="center"/>
          </w:tcPr>
          <w:p w14:paraId="61FA74E6">
            <w:pPr>
              <w:spacing w:line="360" w:lineRule="auto"/>
              <w:ind w:firstLine="240" w:firstLineChars="100"/>
              <w:outlineLvl w:val="0"/>
              <w:rPr>
                <w:rFonts w:ascii="宋体" w:hAnsi="宋体" w:eastAsia="宋体" w:cs="宋体"/>
                <w:color w:val="auto"/>
                <w:sz w:val="24"/>
                <w:highlight w:val="none"/>
              </w:rPr>
            </w:pPr>
            <w:r>
              <w:rPr>
                <w:rFonts w:ascii="宋体" w:hAnsi="宋体" w:eastAsia="宋体" w:cs="宋体"/>
                <w:bCs/>
                <w:color w:val="auto"/>
                <w:sz w:val="24"/>
                <w:highlight w:val="none"/>
              </w:rPr>
              <w:t>8</w:t>
            </w:r>
          </w:p>
        </w:tc>
        <w:tc>
          <w:tcPr>
            <w:tcW w:w="793" w:type="dxa"/>
            <w:noWrap w:val="0"/>
            <w:vAlign w:val="center"/>
          </w:tcPr>
          <w:p w14:paraId="258CA345">
            <w:pPr>
              <w:spacing w:line="360" w:lineRule="auto"/>
              <w:jc w:val="center"/>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客观</w:t>
            </w:r>
          </w:p>
        </w:tc>
        <w:tc>
          <w:tcPr>
            <w:tcW w:w="1335" w:type="dxa"/>
            <w:noWrap w:val="0"/>
            <w:vAlign w:val="center"/>
          </w:tcPr>
          <w:p w14:paraId="2B80DDBE">
            <w:pPr>
              <w:spacing w:line="360" w:lineRule="auto"/>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相关承诺</w:t>
            </w:r>
          </w:p>
        </w:tc>
      </w:tr>
      <w:tr w14:paraId="707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3F8F053B">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5235" w:type="dxa"/>
            <w:noWrap w:val="0"/>
            <w:vAlign w:val="center"/>
          </w:tcPr>
          <w:p w14:paraId="6B1BBC1C">
            <w:pPr>
              <w:widowControl/>
              <w:shd w:val="clear" w:color="auto" w:fill="FFFFFF"/>
              <w:adjustRightInd/>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投标人类似项目建设的案例：</w:t>
            </w:r>
            <w:r>
              <w:rPr>
                <w:rFonts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年</w:t>
            </w:r>
            <w:r>
              <w:rPr>
                <w:rFonts w:ascii="宋体" w:hAnsi="宋体" w:eastAsia="宋体" w:cs="宋体"/>
                <w:bCs/>
                <w:color w:val="auto"/>
                <w:sz w:val="24"/>
                <w:highlight w:val="none"/>
              </w:rPr>
              <w:t>1月1日以来成功承担过的类似物业服务项目（</w:t>
            </w:r>
            <w:r>
              <w:rPr>
                <w:rFonts w:hint="eastAsia" w:ascii="宋体" w:hAnsi="宋体" w:eastAsia="宋体" w:cs="宋体"/>
                <w:bCs/>
                <w:color w:val="auto"/>
                <w:sz w:val="24"/>
                <w:highlight w:val="none"/>
              </w:rPr>
              <w:t>非住宅类项目）情况，同时需提供项目合同证明、发票证明、验收证明（</w:t>
            </w:r>
            <w:r>
              <w:rPr>
                <w:rFonts w:hint="eastAsia" w:ascii="宋体" w:hAnsi="宋体" w:eastAsia="宋体" w:cs="宋体"/>
                <w:b/>
                <w:bCs/>
                <w:color w:val="auto"/>
                <w:sz w:val="24"/>
                <w:highlight w:val="none"/>
              </w:rPr>
              <w:t>缺一不可</w:t>
            </w:r>
            <w:r>
              <w:rPr>
                <w:rFonts w:hint="eastAsia" w:ascii="宋体" w:hAnsi="宋体" w:eastAsia="宋体" w:cs="宋体"/>
                <w:bCs/>
                <w:color w:val="auto"/>
                <w:sz w:val="24"/>
                <w:highlight w:val="none"/>
              </w:rPr>
              <w:t>），时间以合同时间为准。类似项目（至少包含保安、保洁、绿化、设备设施维护服务或者工程服务等内容）已实施的项目案例，</w:t>
            </w:r>
            <w:r>
              <w:rPr>
                <w:rFonts w:hint="eastAsia" w:ascii="宋体" w:hAnsi="宋体" w:eastAsia="宋体" w:cs="宋体"/>
                <w:b/>
                <w:bCs/>
                <w:color w:val="auto"/>
                <w:sz w:val="24"/>
                <w:highlight w:val="none"/>
              </w:rPr>
              <w:t>每一个案例得</w:t>
            </w:r>
            <w:r>
              <w:rPr>
                <w:rFonts w:ascii="宋体" w:hAnsi="宋体" w:eastAsia="宋体" w:cs="宋体"/>
                <w:b/>
                <w:bCs/>
                <w:color w:val="auto"/>
                <w:sz w:val="24"/>
                <w:highlight w:val="none"/>
              </w:rPr>
              <w:t>0.5</w:t>
            </w:r>
            <w:r>
              <w:rPr>
                <w:rFonts w:hint="eastAsia" w:ascii="宋体" w:hAnsi="宋体" w:eastAsia="宋体" w:cs="宋体"/>
                <w:b/>
                <w:bCs/>
                <w:color w:val="auto"/>
                <w:sz w:val="24"/>
                <w:highlight w:val="none"/>
              </w:rPr>
              <w:t>分，最高</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分</w:t>
            </w:r>
            <w:r>
              <w:rPr>
                <w:rFonts w:hint="eastAsia" w:ascii="宋体" w:hAnsi="宋体" w:eastAsia="宋体" w:cs="宋体"/>
                <w:bCs/>
                <w:color w:val="auto"/>
                <w:sz w:val="24"/>
                <w:highlight w:val="none"/>
              </w:rPr>
              <w:t>；</w:t>
            </w:r>
          </w:p>
        </w:tc>
        <w:tc>
          <w:tcPr>
            <w:tcW w:w="674" w:type="dxa"/>
            <w:noWrap w:val="0"/>
            <w:vAlign w:val="center"/>
          </w:tcPr>
          <w:p w14:paraId="1C82F662">
            <w:pPr>
              <w:spacing w:line="360" w:lineRule="auto"/>
              <w:ind w:firstLine="120" w:firstLineChars="50"/>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793" w:type="dxa"/>
            <w:noWrap w:val="0"/>
            <w:vAlign w:val="center"/>
          </w:tcPr>
          <w:p w14:paraId="10CB38BA">
            <w:pPr>
              <w:spacing w:line="360" w:lineRule="auto"/>
              <w:jc w:val="center"/>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客观</w:t>
            </w:r>
          </w:p>
        </w:tc>
        <w:tc>
          <w:tcPr>
            <w:tcW w:w="1335" w:type="dxa"/>
            <w:noWrap w:val="0"/>
            <w:vAlign w:val="center"/>
          </w:tcPr>
          <w:p w14:paraId="180ABEFE">
            <w:pPr>
              <w:spacing w:line="360" w:lineRule="auto"/>
              <w:jc w:val="left"/>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类似项目建设的案例</w:t>
            </w:r>
          </w:p>
        </w:tc>
      </w:tr>
      <w:tr w14:paraId="4714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0" w:type="dxa"/>
            <w:noWrap w:val="0"/>
            <w:vAlign w:val="center"/>
          </w:tcPr>
          <w:p w14:paraId="22A21AF2">
            <w:pPr>
              <w:spacing w:line="360" w:lineRule="auto"/>
              <w:ind w:firstLine="240" w:firstLineChars="100"/>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5235" w:type="dxa"/>
            <w:noWrap w:val="0"/>
            <w:vAlign w:val="top"/>
          </w:tcPr>
          <w:p w14:paraId="733906E8">
            <w:pPr>
              <w:spacing w:line="36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40F318D8">
            <w:pPr>
              <w:widowControl/>
              <w:shd w:val="clear" w:color="auto" w:fill="FFFFFF"/>
              <w:adjustRightInd/>
              <w:spacing w:line="360" w:lineRule="auto"/>
              <w:ind w:firstLine="420"/>
              <w:jc w:val="left"/>
              <w:rPr>
                <w:rFonts w:ascii="宋体" w:hAnsi="宋体" w:eastAsia="宋体" w:cs="宋体"/>
                <w:color w:val="auto"/>
                <w:sz w:val="24"/>
                <w:highlight w:val="none"/>
              </w:rPr>
            </w:pPr>
            <w:r>
              <w:rPr>
                <w:rFonts w:ascii="宋体" w:hAnsi="宋体" w:eastAsia="宋体" w:cs="仿宋_GB2312"/>
                <w:color w:val="auto"/>
                <w:sz w:val="24"/>
                <w:highlight w:val="none"/>
              </w:rPr>
              <w:t>评标过程中，不得去掉报价中的最高报价和最低报价。</w:t>
            </w:r>
          </w:p>
        </w:tc>
        <w:tc>
          <w:tcPr>
            <w:tcW w:w="674" w:type="dxa"/>
            <w:noWrap w:val="0"/>
            <w:vAlign w:val="center"/>
          </w:tcPr>
          <w:p w14:paraId="38FA4270">
            <w:pPr>
              <w:spacing w:line="360" w:lineRule="auto"/>
              <w:outlineLvl w:val="0"/>
              <w:rPr>
                <w:rFonts w:ascii="宋体" w:hAnsi="宋体" w:eastAsia="宋体" w:cs="宋体"/>
                <w:color w:val="auto"/>
                <w:sz w:val="24"/>
                <w:highlight w:val="none"/>
              </w:rPr>
            </w:pPr>
            <w:r>
              <w:rPr>
                <w:rFonts w:ascii="宋体" w:hAnsi="宋体" w:eastAsia="宋体" w:cs="宋体"/>
                <w:bCs/>
                <w:color w:val="auto"/>
                <w:sz w:val="24"/>
                <w:highlight w:val="none"/>
              </w:rPr>
              <w:t>10</w:t>
            </w:r>
          </w:p>
        </w:tc>
        <w:tc>
          <w:tcPr>
            <w:tcW w:w="793" w:type="dxa"/>
            <w:noWrap w:val="0"/>
            <w:vAlign w:val="center"/>
          </w:tcPr>
          <w:p w14:paraId="3C759CB8">
            <w:pPr>
              <w:spacing w:line="360" w:lineRule="auto"/>
              <w:jc w:val="center"/>
              <w:outlineLvl w:val="0"/>
              <w:rPr>
                <w:rFonts w:ascii="宋体" w:hAnsi="宋体" w:eastAsia="宋体" w:cs="宋体"/>
                <w:color w:val="auto"/>
                <w:sz w:val="24"/>
                <w:highlight w:val="none"/>
              </w:rPr>
            </w:pPr>
            <w:r>
              <w:rPr>
                <w:rFonts w:hint="eastAsia" w:ascii="宋体" w:hAnsi="宋体" w:eastAsia="宋体" w:cs="宋体"/>
                <w:bCs/>
                <w:color w:val="auto"/>
                <w:sz w:val="24"/>
                <w:highlight w:val="none"/>
              </w:rPr>
              <w:t>客观</w:t>
            </w:r>
          </w:p>
        </w:tc>
        <w:tc>
          <w:tcPr>
            <w:tcW w:w="1335" w:type="dxa"/>
            <w:noWrap w:val="0"/>
            <w:vAlign w:val="center"/>
          </w:tcPr>
          <w:p w14:paraId="2C66DED1">
            <w:pPr>
              <w:spacing w:line="360" w:lineRule="auto"/>
              <w:jc w:val="center"/>
              <w:outlineLvl w:val="0"/>
              <w:rPr>
                <w:rFonts w:ascii="宋体" w:hAnsi="宋体" w:eastAsia="宋体" w:cs="宋体"/>
                <w:color w:val="auto"/>
                <w:sz w:val="24"/>
                <w:highlight w:val="none"/>
              </w:rPr>
            </w:pPr>
            <w:r>
              <w:rPr>
                <w:rFonts w:ascii="宋体" w:hAnsi="宋体" w:eastAsia="宋体" w:cs="宋体"/>
                <w:bCs/>
                <w:color w:val="auto"/>
                <w:sz w:val="24"/>
                <w:highlight w:val="none"/>
              </w:rPr>
              <w:t>/</w:t>
            </w:r>
          </w:p>
        </w:tc>
      </w:tr>
    </w:tbl>
    <w:p w14:paraId="10FDCDB3">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430FA68C">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3ABE93C6">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2191106">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0960547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6B150F4">
      <w:pPr>
        <w:pStyle w:val="130"/>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46460CEB">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CAB2DCB">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24D5C0D5">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93975E0">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7E33899">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C08237B">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宋体" w:hAnsi="宋体" w:cs="宋体"/>
          <w:color w:val="auto"/>
          <w:kern w:val="0"/>
          <w:sz w:val="24"/>
          <w:highlight w:val="none"/>
        </w:rPr>
        <w:t>为排名第一的中标候选</w:t>
      </w:r>
      <w:r>
        <w:rPr>
          <w:rFonts w:hint="eastAsia" w:ascii="宋体" w:hAnsi="宋体" w:cs="宋体"/>
          <w:kern w:val="0"/>
          <w:sz w:val="24"/>
          <w:highlight w:val="none"/>
        </w:rPr>
        <w:t>人。</w:t>
      </w:r>
    </w:p>
    <w:p w14:paraId="6BCD9BD4">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03D48A71">
      <w:pPr>
        <w:pStyle w:val="13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E623C6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DBE55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5666A2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9BE82F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BB13C48">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5ECB1A1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077F839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7D607CCB">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14:paraId="66BA210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4.2.15法律、法规、规章（适用本市的）及省级以上规范性文件（适用本市的）规定的其他无效情形。</w:t>
      </w:r>
    </w:p>
    <w:p w14:paraId="6EB0814F">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A227A52">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031B723">
      <w:pPr>
        <w:pStyle w:val="24"/>
        <w:snapToGrid w:val="0"/>
        <w:spacing w:line="360" w:lineRule="auto"/>
        <w:rPr>
          <w:rFonts w:cs="宋体"/>
          <w:highlight w:val="none"/>
        </w:rPr>
      </w:pPr>
      <w:r>
        <w:rPr>
          <w:rFonts w:hint="eastAsia" w:cs="宋体"/>
          <w:highlight w:val="none"/>
        </w:rPr>
        <w:t>5.2出现影响采购公正的违法、违规行为的；</w:t>
      </w:r>
    </w:p>
    <w:p w14:paraId="780E5454">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2D2F36B1">
      <w:pPr>
        <w:pStyle w:val="24"/>
        <w:snapToGrid w:val="0"/>
        <w:spacing w:line="360" w:lineRule="auto"/>
        <w:rPr>
          <w:rFonts w:cs="宋体"/>
          <w:highlight w:val="none"/>
        </w:rPr>
      </w:pPr>
      <w:r>
        <w:rPr>
          <w:rFonts w:hint="eastAsia" w:cs="宋体"/>
          <w:highlight w:val="none"/>
        </w:rPr>
        <w:t>5.4因重大变故，采购任务取消的。</w:t>
      </w:r>
    </w:p>
    <w:p w14:paraId="2A133B85">
      <w:pPr>
        <w:pStyle w:val="24"/>
        <w:snapToGrid w:val="0"/>
        <w:spacing w:line="360" w:lineRule="auto"/>
        <w:rPr>
          <w:rFonts w:cs="宋体"/>
          <w:highlight w:val="none"/>
        </w:rPr>
      </w:pPr>
      <w:r>
        <w:rPr>
          <w:rFonts w:hint="eastAsia" w:cs="宋体"/>
          <w:highlight w:val="none"/>
        </w:rPr>
        <w:t>废标后，采购机构应当将废标理由通知所有投标人。</w:t>
      </w:r>
    </w:p>
    <w:p w14:paraId="6A16D85C">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545ABBE">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25ACD01">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2695F5B">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04901BF">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63DBABF0">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sz w:val="36"/>
          <w:szCs w:val="36"/>
          <w:highlight w:val="none"/>
        </w:rPr>
      </w:pPr>
      <w:bookmarkStart w:id="393" w:name="第五部分"/>
      <w:bookmarkStart w:id="394" w:name="_Toc86217003"/>
      <w:r>
        <w:rPr>
          <w:rFonts w:ascii="宋体" w:hAnsi="宋体" w:cs="宋体"/>
          <w:b/>
          <w:sz w:val="36"/>
          <w:szCs w:val="36"/>
          <w:highlight w:val="none"/>
        </w:rPr>
        <w:br w:type="page"/>
      </w:r>
    </w:p>
    <w:p w14:paraId="508F4185">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5617F719">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4534DD01">
      <w:pPr>
        <w:spacing w:line="480" w:lineRule="auto"/>
        <w:jc w:val="center"/>
        <w:rPr>
          <w:rFonts w:ascii="宋体" w:hAnsi="宋体" w:cs="宋体"/>
          <w:b/>
          <w:sz w:val="28"/>
          <w:szCs w:val="28"/>
          <w:highlight w:val="none"/>
        </w:rPr>
      </w:pPr>
    </w:p>
    <w:p w14:paraId="609542FC">
      <w:pPr>
        <w:spacing w:line="480" w:lineRule="auto"/>
        <w:jc w:val="center"/>
        <w:rPr>
          <w:rFonts w:ascii="宋体" w:hAnsi="宋体" w:cs="宋体"/>
          <w:b/>
          <w:sz w:val="24"/>
          <w:highlight w:val="none"/>
        </w:rPr>
      </w:pPr>
    </w:p>
    <w:p w14:paraId="56E46DFE">
      <w:pPr>
        <w:spacing w:line="480" w:lineRule="auto"/>
        <w:jc w:val="center"/>
        <w:rPr>
          <w:rFonts w:ascii="宋体" w:hAnsi="宋体" w:cs="宋体"/>
          <w:b/>
          <w:sz w:val="24"/>
          <w:highlight w:val="none"/>
        </w:rPr>
      </w:pPr>
    </w:p>
    <w:p w14:paraId="483C99D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36C9D6F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238471AB">
      <w:pPr>
        <w:pStyle w:val="70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592BDE56">
      <w:pPr>
        <w:spacing w:before="120" w:line="22" w:lineRule="atLeast"/>
        <w:rPr>
          <w:rFonts w:ascii="宋体" w:hAnsi="宋体" w:cs="宋体"/>
          <w:sz w:val="24"/>
          <w:highlight w:val="none"/>
        </w:rPr>
      </w:pPr>
    </w:p>
    <w:p w14:paraId="29F6D0A0">
      <w:pPr>
        <w:pStyle w:val="2"/>
        <w:rPr>
          <w:highlight w:val="none"/>
        </w:rPr>
      </w:pPr>
    </w:p>
    <w:p w14:paraId="5C153215">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A528527">
      <w:pPr>
        <w:pStyle w:val="598"/>
        <w:spacing w:before="120" w:line="22" w:lineRule="atLeast"/>
        <w:rPr>
          <w:rFonts w:ascii="宋体" w:hAnsi="宋体" w:eastAsia="宋体" w:cs="宋体"/>
          <w:szCs w:val="24"/>
          <w:highlight w:val="none"/>
        </w:rPr>
      </w:pPr>
    </w:p>
    <w:p w14:paraId="638952B6">
      <w:pPr>
        <w:pStyle w:val="598"/>
        <w:spacing w:before="120" w:line="22" w:lineRule="atLeast"/>
        <w:rPr>
          <w:rFonts w:ascii="宋体" w:hAnsi="宋体" w:eastAsia="宋体" w:cs="宋体"/>
          <w:szCs w:val="24"/>
          <w:highlight w:val="none"/>
        </w:rPr>
      </w:pPr>
    </w:p>
    <w:p w14:paraId="11B502AB">
      <w:pPr>
        <w:rPr>
          <w:rFonts w:ascii="宋体" w:hAnsi="宋体" w:cs="宋体"/>
          <w:sz w:val="24"/>
          <w:highlight w:val="none"/>
        </w:rPr>
      </w:pPr>
    </w:p>
    <w:p w14:paraId="534364D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06B4FD4C">
      <w:pPr>
        <w:spacing w:before="120" w:line="22" w:lineRule="atLeast"/>
        <w:rPr>
          <w:rFonts w:ascii="宋体" w:hAnsi="宋体" w:cs="宋体"/>
          <w:sz w:val="24"/>
          <w:highlight w:val="none"/>
        </w:rPr>
      </w:pPr>
    </w:p>
    <w:p w14:paraId="744ED7FD">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56692B85">
      <w:pPr>
        <w:spacing w:before="120" w:line="22" w:lineRule="atLeast"/>
        <w:rPr>
          <w:rFonts w:ascii="宋体" w:hAnsi="宋体" w:cs="宋体"/>
          <w:sz w:val="24"/>
          <w:highlight w:val="none"/>
        </w:rPr>
      </w:pPr>
    </w:p>
    <w:p w14:paraId="63081BEA">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7DC7AB6">
      <w:pPr>
        <w:spacing w:before="120" w:line="22" w:lineRule="atLeast"/>
        <w:rPr>
          <w:rFonts w:ascii="宋体" w:hAnsi="宋体" w:cs="宋体"/>
          <w:sz w:val="24"/>
          <w:highlight w:val="none"/>
        </w:rPr>
      </w:pPr>
    </w:p>
    <w:p w14:paraId="1A50105A">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AACA94B">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566E268E">
      <w:pPr>
        <w:rPr>
          <w:rFonts w:ascii="宋体" w:hAnsi="宋体" w:cs="宋体"/>
          <w:b/>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中国共产党杭州历史馆（杭州市方志馆）</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中国共产党杭州历史馆（杭州市方志馆）物业管理服务采购项目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HZZFCG-2025-011</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中国共产党杭州历史馆（杭州市方志馆）</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7F26FA7D">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085A7B30">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507AB69A">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157A7BBB">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BAF25FA">
      <w:pPr>
        <w:spacing w:line="560" w:lineRule="exact"/>
        <w:ind w:firstLine="482" w:firstLineChars="200"/>
        <w:outlineLvl w:val="0"/>
        <w:rPr>
          <w:rFonts w:ascii="宋体" w:hAnsi="宋体"/>
          <w:b/>
          <w:sz w:val="24"/>
          <w:highlight w:val="none"/>
        </w:rPr>
      </w:pPr>
      <w:r>
        <w:rPr>
          <w:rFonts w:ascii="宋体" w:hAnsi="宋体"/>
          <w:b/>
          <w:sz w:val="24"/>
          <w:highlight w:val="none"/>
        </w:rPr>
        <w:t xml:space="preserve">1.2 </w:t>
      </w:r>
      <w:r>
        <w:rPr>
          <w:rFonts w:hint="eastAsia" w:ascii="宋体" w:hAnsi="宋体"/>
          <w:b/>
          <w:sz w:val="24"/>
          <w:highlight w:val="none"/>
        </w:rPr>
        <w:t>标的</w:t>
      </w:r>
    </w:p>
    <w:p w14:paraId="3D34961F">
      <w:pPr>
        <w:spacing w:line="360" w:lineRule="auto"/>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07A63CF3">
      <w:pPr>
        <w:spacing w:line="360" w:lineRule="auto"/>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0C51459E">
      <w:pPr>
        <w:spacing w:line="360" w:lineRule="auto"/>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15C0C753">
      <w:pPr>
        <w:spacing w:line="360" w:lineRule="auto"/>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42FB68EE">
      <w:pPr>
        <w:pStyle w:val="959"/>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010472B0">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1322498B">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640ADB7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74A2CFAC">
      <w:pPr>
        <w:spacing w:line="560" w:lineRule="exact"/>
        <w:ind w:firstLine="482" w:firstLineChars="200"/>
        <w:outlineLvl w:val="0"/>
        <w:rPr>
          <w:rFonts w:ascii="宋体" w:hAnsi="宋体"/>
          <w:b/>
          <w:sz w:val="24"/>
          <w:highlight w:val="none"/>
        </w:rPr>
      </w:pPr>
      <w:r>
        <w:rPr>
          <w:rFonts w:ascii="宋体" w:hAnsi="宋体"/>
          <w:b/>
          <w:sz w:val="24"/>
          <w:highlight w:val="none"/>
        </w:rPr>
        <w:t>1.3 价款</w:t>
      </w:r>
    </w:p>
    <w:p w14:paraId="06FC7A29">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0BB87E24">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52458E86">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19"/>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37948E41">
            <w:pPr>
              <w:pStyle w:val="319"/>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1E1A0C78">
            <w:pPr>
              <w:pStyle w:val="319"/>
              <w:spacing w:line="560" w:lineRule="exact"/>
              <w:jc w:val="center"/>
              <w:rPr>
                <w:rFonts w:hAnsi="宋体"/>
                <w:sz w:val="24"/>
                <w:szCs w:val="24"/>
                <w:highlight w:val="none"/>
              </w:rPr>
            </w:pPr>
            <w:r>
              <w:rPr>
                <w:rFonts w:hAnsi="宋体"/>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19"/>
              <w:spacing w:line="560" w:lineRule="exact"/>
              <w:ind w:firstLine="200"/>
              <w:jc w:val="center"/>
              <w:rPr>
                <w:rFonts w:hAnsi="宋体"/>
                <w:sz w:val="24"/>
                <w:szCs w:val="24"/>
                <w:highlight w:val="none"/>
              </w:rPr>
            </w:pPr>
          </w:p>
        </w:tc>
        <w:tc>
          <w:tcPr>
            <w:tcW w:w="3402" w:type="dxa"/>
            <w:vAlign w:val="center"/>
          </w:tcPr>
          <w:p w14:paraId="4C99124E">
            <w:pPr>
              <w:pStyle w:val="319"/>
              <w:spacing w:line="560" w:lineRule="exact"/>
              <w:ind w:firstLine="200"/>
              <w:jc w:val="center"/>
              <w:rPr>
                <w:rFonts w:hAnsi="宋体"/>
                <w:sz w:val="24"/>
                <w:szCs w:val="24"/>
                <w:highlight w:val="none"/>
              </w:rPr>
            </w:pPr>
          </w:p>
        </w:tc>
        <w:tc>
          <w:tcPr>
            <w:tcW w:w="2552" w:type="dxa"/>
            <w:vAlign w:val="center"/>
          </w:tcPr>
          <w:p w14:paraId="2FFC4230">
            <w:pPr>
              <w:pStyle w:val="319"/>
              <w:spacing w:line="560" w:lineRule="exact"/>
              <w:ind w:firstLine="200"/>
              <w:jc w:val="center"/>
              <w:rPr>
                <w:rFonts w:hAnsi="宋体"/>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19"/>
              <w:spacing w:line="560" w:lineRule="exact"/>
              <w:ind w:firstLine="200"/>
              <w:jc w:val="center"/>
              <w:rPr>
                <w:rFonts w:hAnsi="宋体"/>
                <w:sz w:val="24"/>
                <w:szCs w:val="24"/>
                <w:highlight w:val="none"/>
              </w:rPr>
            </w:pPr>
          </w:p>
        </w:tc>
        <w:tc>
          <w:tcPr>
            <w:tcW w:w="3402" w:type="dxa"/>
            <w:vAlign w:val="center"/>
          </w:tcPr>
          <w:p w14:paraId="390FE6C0">
            <w:pPr>
              <w:pStyle w:val="319"/>
              <w:spacing w:line="560" w:lineRule="exact"/>
              <w:ind w:firstLine="200"/>
              <w:jc w:val="center"/>
              <w:rPr>
                <w:rFonts w:hAnsi="宋体"/>
                <w:sz w:val="24"/>
                <w:szCs w:val="24"/>
                <w:highlight w:val="none"/>
              </w:rPr>
            </w:pPr>
          </w:p>
        </w:tc>
        <w:tc>
          <w:tcPr>
            <w:tcW w:w="2552" w:type="dxa"/>
            <w:vAlign w:val="center"/>
          </w:tcPr>
          <w:p w14:paraId="62A77FBE">
            <w:pPr>
              <w:pStyle w:val="319"/>
              <w:spacing w:line="560" w:lineRule="exact"/>
              <w:ind w:firstLine="200"/>
              <w:jc w:val="center"/>
              <w:rPr>
                <w:rFonts w:hAnsi="宋体"/>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19"/>
              <w:spacing w:line="560" w:lineRule="exact"/>
              <w:ind w:firstLine="200"/>
              <w:jc w:val="center"/>
              <w:rPr>
                <w:rFonts w:hAnsi="宋体"/>
                <w:sz w:val="24"/>
                <w:szCs w:val="24"/>
                <w:highlight w:val="none"/>
              </w:rPr>
            </w:pPr>
          </w:p>
        </w:tc>
        <w:tc>
          <w:tcPr>
            <w:tcW w:w="3402" w:type="dxa"/>
            <w:vAlign w:val="center"/>
          </w:tcPr>
          <w:p w14:paraId="47C71381">
            <w:pPr>
              <w:pStyle w:val="319"/>
              <w:spacing w:line="560" w:lineRule="exact"/>
              <w:ind w:firstLine="200"/>
              <w:jc w:val="center"/>
              <w:rPr>
                <w:rFonts w:hAnsi="宋体"/>
                <w:sz w:val="24"/>
                <w:szCs w:val="24"/>
                <w:highlight w:val="none"/>
              </w:rPr>
            </w:pPr>
          </w:p>
        </w:tc>
        <w:tc>
          <w:tcPr>
            <w:tcW w:w="2552" w:type="dxa"/>
            <w:vAlign w:val="center"/>
          </w:tcPr>
          <w:p w14:paraId="623A9A79">
            <w:pPr>
              <w:pStyle w:val="319"/>
              <w:spacing w:line="560" w:lineRule="exact"/>
              <w:ind w:firstLine="200"/>
              <w:jc w:val="center"/>
              <w:rPr>
                <w:rFonts w:hAnsi="宋体"/>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19"/>
              <w:spacing w:line="560" w:lineRule="exact"/>
              <w:ind w:firstLine="200"/>
              <w:jc w:val="center"/>
              <w:rPr>
                <w:rFonts w:hAnsi="宋体"/>
                <w:sz w:val="24"/>
                <w:szCs w:val="24"/>
                <w:highlight w:val="none"/>
              </w:rPr>
            </w:pPr>
          </w:p>
        </w:tc>
        <w:tc>
          <w:tcPr>
            <w:tcW w:w="3402" w:type="dxa"/>
            <w:vAlign w:val="center"/>
          </w:tcPr>
          <w:p w14:paraId="19CE426B">
            <w:pPr>
              <w:pStyle w:val="319"/>
              <w:spacing w:line="560" w:lineRule="exact"/>
              <w:ind w:firstLine="200"/>
              <w:jc w:val="center"/>
              <w:rPr>
                <w:rFonts w:hAnsi="宋体"/>
                <w:sz w:val="24"/>
                <w:szCs w:val="24"/>
                <w:highlight w:val="none"/>
              </w:rPr>
            </w:pPr>
          </w:p>
        </w:tc>
        <w:tc>
          <w:tcPr>
            <w:tcW w:w="2552" w:type="dxa"/>
            <w:vAlign w:val="center"/>
          </w:tcPr>
          <w:p w14:paraId="32B217E6">
            <w:pPr>
              <w:pStyle w:val="319"/>
              <w:spacing w:line="560" w:lineRule="exact"/>
              <w:ind w:firstLine="200"/>
              <w:jc w:val="center"/>
              <w:rPr>
                <w:rFonts w:hAnsi="宋体"/>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19"/>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69A5A0F3">
            <w:pPr>
              <w:pStyle w:val="319"/>
              <w:spacing w:line="560" w:lineRule="exact"/>
              <w:ind w:firstLine="200"/>
              <w:jc w:val="center"/>
              <w:rPr>
                <w:rFonts w:hAnsi="宋体"/>
                <w:sz w:val="24"/>
                <w:szCs w:val="24"/>
                <w:highlight w:val="none"/>
              </w:rPr>
            </w:pPr>
          </w:p>
        </w:tc>
      </w:tr>
    </w:tbl>
    <w:p w14:paraId="368572BE">
      <w:pPr>
        <w:spacing w:line="560" w:lineRule="exact"/>
        <w:ind w:firstLine="480" w:firstLineChars="200"/>
        <w:rPr>
          <w:rFonts w:hint="eastAsia" w:ascii="宋体" w:hAnsi="宋体"/>
          <w:sz w:val="24"/>
          <w:highlight w:val="none"/>
        </w:rPr>
      </w:pPr>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3CC983C7">
      <w:pPr>
        <w:pStyle w:val="79"/>
        <w:spacing w:after="313" w:afterLines="100"/>
        <w:rPr>
          <w:highlight w:val="none"/>
          <w:lang w:val="en-US"/>
        </w:rPr>
      </w:pP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i/>
          <w:sz w:val="24"/>
          <w:szCs w:val="24"/>
          <w:highlight w:val="none"/>
          <w:u w:val="single"/>
          <w:lang w:val="en-US"/>
        </w:rPr>
        <w:t>合同专用条款</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p w14:paraId="5221FD37">
      <w:pPr>
        <w:pStyle w:val="959"/>
        <w:spacing w:before="0" w:beforeAutospacing="0" w:after="313" w:afterLines="100" w:afterAutospacing="0" w:line="360" w:lineRule="auto"/>
        <w:ind w:firstLine="480"/>
        <w:rPr>
          <w:b/>
          <w:highlight w:val="none"/>
        </w:rPr>
      </w:pPr>
      <w:bookmarkStart w:id="395" w:name="_Toc1814"/>
      <w:bookmarkStart w:id="396" w:name="_Toc10340"/>
      <w:bookmarkStart w:id="397" w:name="_Toc22618"/>
      <w:r>
        <w:rPr>
          <w:rFonts w:hint="eastAsia"/>
          <w:b/>
          <w:highlight w:val="none"/>
        </w:rPr>
        <w:t>1.4履约保证金</w:t>
      </w:r>
    </w:p>
    <w:p w14:paraId="003D9F36">
      <w:pPr>
        <w:pStyle w:val="959"/>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ascii="宋体" w:hAnsi="宋体" w:cs="宋体"/>
          <w:b/>
          <w:i/>
          <w:sz w:val="24"/>
          <w:highlight w:val="none"/>
          <w:u w:val="single"/>
        </w:rPr>
        <w:t>合同专用条款</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7A4D6989">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8EA3C8C">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9FAED06">
      <w:pPr>
        <w:pStyle w:val="2"/>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395"/>
      <w:bookmarkEnd w:id="396"/>
      <w:bookmarkEnd w:id="397"/>
      <w:r>
        <w:rPr>
          <w:rFonts w:hint="eastAsia" w:ascii="宋体" w:hAnsi="宋体" w:cs="宋体"/>
          <w:b/>
          <w:sz w:val="24"/>
          <w:highlight w:val="none"/>
        </w:rPr>
        <w:t>预付款</w:t>
      </w:r>
    </w:p>
    <w:p w14:paraId="66F437B7">
      <w:pPr>
        <w:pStyle w:val="959"/>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ascii="宋体" w:hAnsi="宋体" w:cs="宋体"/>
          <w:b/>
          <w:i/>
          <w:sz w:val="24"/>
          <w:highlight w:val="none"/>
          <w:u w:val="single"/>
        </w:rPr>
        <w:t>合同专用条款</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2F636C8D">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D1548AA">
      <w:pPr>
        <w:pStyle w:val="959"/>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6E441471">
      <w:pPr>
        <w:pStyle w:val="959"/>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8AF64DA">
      <w:pPr>
        <w:pStyle w:val="959"/>
        <w:spacing w:before="0" w:beforeAutospacing="0" w:after="0" w:afterAutospacing="0" w:line="360" w:lineRule="auto"/>
        <w:ind w:firstLine="480"/>
        <w:rPr>
          <w:b/>
          <w:bCs/>
          <w:highlight w:val="none"/>
        </w:rPr>
      </w:pPr>
      <w:r>
        <w:rPr>
          <w:rFonts w:hint="eastAsia"/>
          <w:b/>
          <w:bCs/>
          <w:highlight w:val="none"/>
        </w:rPr>
        <w:t>1.6资金支付</w:t>
      </w:r>
    </w:p>
    <w:p w14:paraId="52D4E872">
      <w:pPr>
        <w:pStyle w:val="959"/>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DEA7CA2">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p>
    <w:p w14:paraId="4E4883D9">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2DBE91D">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78ECFA66">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71D0D85A">
      <w:pPr>
        <w:spacing w:line="560" w:lineRule="exact"/>
        <w:ind w:firstLine="480" w:firstLineChars="200"/>
        <w:outlineLvl w:val="0"/>
        <w:rPr>
          <w:rFonts w:ascii="宋体" w:hAnsi="宋体"/>
          <w:bCs/>
          <w:sz w:val="24"/>
          <w:highlight w:val="none"/>
        </w:rPr>
      </w:pPr>
      <w:r>
        <w:rPr>
          <w:rFonts w:hint="eastAsia" w:ascii="宋体" w:hAnsi="宋体"/>
          <w:bCs/>
          <w:sz w:val="24"/>
          <w:highlight w:val="none"/>
        </w:rPr>
        <w:t>1.7.4若服务</w:t>
      </w:r>
      <w:r>
        <w:rPr>
          <w:rFonts w:hint="eastAsia"/>
          <w:bCs/>
          <w:sz w:val="24"/>
          <w:highlight w:val="none"/>
        </w:rPr>
        <w:t>涉及货物的，则货物的：</w:t>
      </w:r>
    </w:p>
    <w:p w14:paraId="7E0B643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E36827A">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D9437A1">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16E6325">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w:t>
      </w:r>
      <w:r>
        <w:rPr>
          <w:rFonts w:ascii="宋体" w:hAnsi="宋体"/>
          <w:color w:val="auto"/>
          <w:sz w:val="24"/>
          <w:highlight w:val="none"/>
        </w:rPr>
        <w:t>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sz w:val="24"/>
          <w:highlight w:val="none"/>
        </w:rPr>
      </w:pPr>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5ECF480F">
      <w:pPr>
        <w:spacing w:line="560" w:lineRule="exact"/>
        <w:ind w:firstLine="482" w:firstLineChars="200"/>
        <w:outlineLvl w:val="0"/>
        <w:rPr>
          <w:rFonts w:ascii="宋体" w:hAnsi="宋体" w:cs="宋体"/>
          <w:b/>
          <w:sz w:val="24"/>
          <w:highlight w:val="none"/>
        </w:rPr>
      </w:pPr>
      <w:bookmarkStart w:id="398" w:name="_Toc15583"/>
      <w:bookmarkStart w:id="399" w:name="_Toc28375"/>
      <w:bookmarkStart w:id="400" w:name="_Toc16021"/>
      <w:r>
        <w:rPr>
          <w:rFonts w:hint="eastAsia" w:ascii="宋体" w:hAnsi="宋体" w:cs="宋体"/>
          <w:b/>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合同专用条款  </w:t>
      </w:r>
      <w:r>
        <w:rPr>
          <w:rFonts w:hint="eastAsia" w:ascii="宋体" w:hAnsi="宋体" w:cs="宋体"/>
          <w:sz w:val="24"/>
          <w:highlight w:val="none"/>
        </w:rPr>
        <w:t>条款规定的方式解决：</w:t>
      </w:r>
    </w:p>
    <w:p w14:paraId="62972AAF">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23F5244">
      <w:pPr>
        <w:spacing w:line="560" w:lineRule="exact"/>
        <w:ind w:firstLine="482" w:firstLineChars="200"/>
        <w:outlineLvl w:val="0"/>
        <w:rPr>
          <w:rFonts w:ascii="宋体" w:hAnsi="宋体" w:cs="宋体"/>
          <w:b/>
          <w:sz w:val="24"/>
          <w:highlight w:val="none"/>
        </w:rPr>
      </w:pPr>
      <w:bookmarkStart w:id="401" w:name="_Toc15322"/>
      <w:bookmarkStart w:id="402" w:name="_Toc11173"/>
      <w:bookmarkStart w:id="403" w:name="_Toc7245"/>
      <w:r>
        <w:rPr>
          <w:rFonts w:hint="eastAsia" w:ascii="宋体" w:hAnsi="宋体" w:cs="宋体"/>
          <w:b/>
          <w:sz w:val="24"/>
          <w:highlight w:val="none"/>
          <w:lang w:val="en-US" w:eastAsia="zh-CN"/>
        </w:rPr>
        <w:t>1</w:t>
      </w:r>
      <w:r>
        <w:rPr>
          <w:rFonts w:hint="eastAsia" w:ascii="宋体" w:hAnsi="宋体" w:cs="宋体"/>
          <w:b/>
          <w:sz w:val="24"/>
          <w:highlight w:val="none"/>
        </w:rPr>
        <w:t>.</w:t>
      </w:r>
      <w:r>
        <w:rPr>
          <w:rFonts w:hint="eastAsia" w:ascii="宋体" w:hAnsi="宋体" w:cs="宋体"/>
          <w:b/>
          <w:sz w:val="24"/>
          <w:highlight w:val="none"/>
          <w:lang w:val="en-US" w:eastAsia="zh-CN"/>
        </w:rPr>
        <w:t>10</w:t>
      </w:r>
      <w:r>
        <w:rPr>
          <w:rFonts w:hint="eastAsia" w:ascii="宋体" w:hAnsi="宋体" w:cs="宋体"/>
          <w:b/>
          <w:sz w:val="24"/>
          <w:highlight w:val="none"/>
        </w:rPr>
        <w:t xml:space="preserve"> 合同生效</w:t>
      </w:r>
      <w:bookmarkEnd w:id="401"/>
      <w:bookmarkEnd w:id="402"/>
      <w:bookmarkEnd w:id="403"/>
    </w:p>
    <w:p w14:paraId="0571534B">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07DEBA79">
      <w:pPr>
        <w:autoSpaceDE w:val="0"/>
        <w:autoSpaceDN w:val="0"/>
        <w:spacing w:line="560" w:lineRule="exact"/>
        <w:rPr>
          <w:rFonts w:ascii="宋体" w:hAnsi="宋体"/>
          <w:sz w:val="24"/>
          <w:highlight w:val="none"/>
          <w:lang w:val="zh-CN"/>
        </w:rPr>
      </w:pPr>
    </w:p>
    <w:p w14:paraId="3EB1B94B">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6D8E008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22C0CEA9">
      <w:pPr>
        <w:autoSpaceDE w:val="0"/>
        <w:autoSpaceDN w:val="0"/>
        <w:spacing w:line="560" w:lineRule="exact"/>
        <w:rPr>
          <w:rFonts w:ascii="宋体" w:hAnsi="宋体"/>
          <w:sz w:val="24"/>
          <w:highlight w:val="none"/>
          <w:lang w:val="zh-CN"/>
        </w:rPr>
      </w:pPr>
    </w:p>
    <w:p w14:paraId="3186FC39">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38D08724">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05CC1CA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089A3A0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3467F35D">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45B3748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53D9FF7D">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67DA2BD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6D5ED0D3">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77993DB4">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72F8A318">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545E6406">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4EA5F295">
      <w:pPr>
        <w:widowControl/>
        <w:spacing w:line="560" w:lineRule="exact"/>
        <w:jc w:val="left"/>
        <w:rPr>
          <w:rFonts w:ascii="宋体" w:hAnsi="宋体"/>
          <w:b/>
          <w:sz w:val="24"/>
          <w:highlight w:val="none"/>
        </w:rPr>
      </w:pPr>
    </w:p>
    <w:p w14:paraId="0B946AB6">
      <w:pPr>
        <w:widowControl/>
        <w:adjustRightInd/>
        <w:jc w:val="left"/>
        <w:rPr>
          <w:rFonts w:ascii="宋体" w:hAnsi="宋体"/>
          <w:b/>
          <w:sz w:val="24"/>
          <w:highlight w:val="none"/>
        </w:rPr>
      </w:pPr>
      <w:r>
        <w:rPr>
          <w:rFonts w:ascii="宋体" w:hAnsi="宋体"/>
          <w:b/>
          <w:highlight w:val="none"/>
        </w:rPr>
        <w:br w:type="page"/>
      </w:r>
    </w:p>
    <w:p w14:paraId="0C225D8E">
      <w:pPr>
        <w:pStyle w:val="701"/>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64F9BF9C">
      <w:pPr>
        <w:spacing w:line="560" w:lineRule="exact"/>
        <w:ind w:firstLine="482" w:firstLineChars="200"/>
        <w:outlineLvl w:val="0"/>
        <w:rPr>
          <w:rFonts w:ascii="宋体" w:hAnsi="宋体"/>
          <w:b/>
          <w:sz w:val="24"/>
          <w:highlight w:val="none"/>
        </w:rPr>
      </w:pPr>
      <w:r>
        <w:rPr>
          <w:rFonts w:ascii="宋体" w:hAnsi="宋体"/>
          <w:b/>
          <w:sz w:val="24"/>
          <w:highlight w:val="none"/>
        </w:rPr>
        <w:t>2.1 定义</w:t>
      </w:r>
    </w:p>
    <w:p w14:paraId="0A999B72">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6A88742E">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3DCD6C48">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6689D670">
      <w:pPr>
        <w:spacing w:line="560" w:lineRule="exact"/>
        <w:ind w:firstLine="482" w:firstLineChars="200"/>
        <w:outlineLvl w:val="0"/>
        <w:rPr>
          <w:rFonts w:ascii="宋体" w:hAnsi="宋体"/>
          <w:b/>
          <w:sz w:val="24"/>
          <w:highlight w:val="none"/>
        </w:rPr>
      </w:pPr>
      <w:r>
        <w:rPr>
          <w:rFonts w:ascii="宋体" w:hAnsi="宋体"/>
          <w:b/>
          <w:sz w:val="24"/>
          <w:highlight w:val="none"/>
        </w:rPr>
        <w:t>2.2 技术规范</w:t>
      </w:r>
    </w:p>
    <w:p w14:paraId="56FD110D">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6FC73C65">
      <w:pPr>
        <w:spacing w:line="560" w:lineRule="exact"/>
        <w:ind w:firstLine="482" w:firstLineChars="200"/>
        <w:outlineLvl w:val="0"/>
        <w:rPr>
          <w:rFonts w:ascii="宋体" w:hAnsi="宋体"/>
          <w:b/>
          <w:sz w:val="24"/>
          <w:highlight w:val="none"/>
        </w:rPr>
      </w:pPr>
      <w:r>
        <w:rPr>
          <w:rFonts w:ascii="宋体" w:hAnsi="宋体"/>
          <w:b/>
          <w:sz w:val="24"/>
          <w:highlight w:val="none"/>
        </w:rPr>
        <w:t>2.3 知识产权</w:t>
      </w:r>
    </w:p>
    <w:p w14:paraId="1D7DA2D8">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572A711D">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751E0AE">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1DE01DD1">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sz w:val="24"/>
          <w:highlight w:val="none"/>
        </w:rPr>
      </w:pPr>
      <w:r>
        <w:rPr>
          <w:rFonts w:ascii="宋体" w:hAnsi="宋体"/>
          <w:b/>
          <w:sz w:val="24"/>
          <w:highlight w:val="none"/>
        </w:rPr>
        <w:t>2.5 结算方式和付款条件</w:t>
      </w:r>
    </w:p>
    <w:p w14:paraId="575BD77C">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6989409">
      <w:pPr>
        <w:spacing w:line="560" w:lineRule="exact"/>
        <w:ind w:firstLine="482" w:firstLineChars="200"/>
        <w:outlineLvl w:val="0"/>
        <w:rPr>
          <w:rFonts w:ascii="宋体" w:hAnsi="宋体"/>
          <w:b/>
          <w:sz w:val="24"/>
          <w:highlight w:val="none"/>
        </w:rPr>
      </w:pPr>
      <w:r>
        <w:rPr>
          <w:rFonts w:ascii="宋体" w:hAnsi="宋体"/>
          <w:b/>
          <w:sz w:val="24"/>
          <w:highlight w:val="none"/>
        </w:rPr>
        <w:t>2.6 技术资料和保密义务</w:t>
      </w:r>
    </w:p>
    <w:p w14:paraId="6D0BD0EF">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3BD0F5D3">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sz w:val="24"/>
          <w:highlight w:val="none"/>
        </w:rPr>
      </w:pPr>
      <w:r>
        <w:rPr>
          <w:rFonts w:ascii="宋体" w:hAnsi="宋体"/>
          <w:b/>
          <w:sz w:val="24"/>
          <w:highlight w:val="none"/>
        </w:rPr>
        <w:t xml:space="preserve">2.7 </w:t>
      </w:r>
      <w:r>
        <w:rPr>
          <w:rFonts w:hint="eastAsia" w:ascii="宋体" w:hAnsi="宋体"/>
          <w:b/>
          <w:sz w:val="24"/>
          <w:highlight w:val="none"/>
        </w:rPr>
        <w:t>质量保证</w:t>
      </w:r>
    </w:p>
    <w:p w14:paraId="7936AB04">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sz w:val="24"/>
          <w:highlight w:val="none"/>
        </w:rPr>
      </w:pPr>
      <w:r>
        <w:rPr>
          <w:rFonts w:ascii="宋体" w:hAnsi="宋体"/>
          <w:b/>
          <w:sz w:val="24"/>
          <w:highlight w:val="none"/>
        </w:rPr>
        <w:t xml:space="preserve">2.8 </w:t>
      </w:r>
      <w:r>
        <w:rPr>
          <w:rFonts w:hint="eastAsia" w:ascii="宋体" w:hAnsi="宋体"/>
          <w:b/>
          <w:sz w:val="24"/>
          <w:highlight w:val="none"/>
        </w:rPr>
        <w:t>延迟履行</w:t>
      </w:r>
    </w:p>
    <w:p w14:paraId="6FA8AB2C">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0180BA3A">
      <w:pPr>
        <w:spacing w:line="560" w:lineRule="exact"/>
        <w:ind w:firstLine="482" w:firstLineChars="200"/>
        <w:outlineLvl w:val="0"/>
        <w:rPr>
          <w:rFonts w:ascii="宋体" w:hAnsi="宋体"/>
          <w:b/>
          <w:sz w:val="24"/>
          <w:highlight w:val="none"/>
        </w:rPr>
      </w:pPr>
      <w:r>
        <w:rPr>
          <w:rFonts w:ascii="宋体" w:hAnsi="宋体"/>
          <w:b/>
          <w:sz w:val="24"/>
          <w:highlight w:val="none"/>
        </w:rPr>
        <w:t xml:space="preserve">2.9 </w:t>
      </w:r>
      <w:r>
        <w:rPr>
          <w:rFonts w:hint="eastAsia" w:ascii="宋体" w:hAnsi="宋体"/>
          <w:b/>
          <w:sz w:val="24"/>
          <w:highlight w:val="none"/>
        </w:rPr>
        <w:t>合同变更</w:t>
      </w:r>
    </w:p>
    <w:p w14:paraId="1807EDD6">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sz w:val="24"/>
          <w:highlight w:val="none"/>
        </w:rPr>
      </w:pPr>
      <w:r>
        <w:rPr>
          <w:rFonts w:ascii="宋体" w:hAnsi="宋体"/>
          <w:b/>
          <w:sz w:val="24"/>
          <w:highlight w:val="none"/>
        </w:rPr>
        <w:t>2.10 合同转让和分包</w:t>
      </w:r>
    </w:p>
    <w:p w14:paraId="302A2399">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lang w:val="en-US" w:eastAsia="zh-CN"/>
        </w:rPr>
        <w:t>书面</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77BDC95C">
      <w:pPr>
        <w:spacing w:line="560" w:lineRule="exact"/>
        <w:ind w:firstLine="482" w:firstLineChars="200"/>
        <w:outlineLvl w:val="0"/>
        <w:rPr>
          <w:rFonts w:ascii="宋体" w:hAnsi="宋体"/>
          <w:b/>
          <w:sz w:val="24"/>
          <w:highlight w:val="none"/>
        </w:rPr>
      </w:pPr>
      <w:r>
        <w:rPr>
          <w:rFonts w:ascii="宋体" w:hAnsi="宋体"/>
          <w:b/>
          <w:sz w:val="24"/>
          <w:highlight w:val="none"/>
        </w:rPr>
        <w:t>2.11 不可抗力</w:t>
      </w:r>
    </w:p>
    <w:p w14:paraId="19948832">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5025C3C0">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1FE0634A">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461A4E4D">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0FE1414B">
      <w:pPr>
        <w:spacing w:line="560" w:lineRule="exact"/>
        <w:ind w:firstLine="482" w:firstLineChars="200"/>
        <w:outlineLvl w:val="0"/>
        <w:rPr>
          <w:rFonts w:ascii="宋体" w:hAnsi="宋体"/>
          <w:b/>
          <w:sz w:val="24"/>
          <w:highlight w:val="none"/>
        </w:rPr>
      </w:pPr>
      <w:r>
        <w:rPr>
          <w:rFonts w:ascii="宋体" w:hAnsi="宋体"/>
          <w:b/>
          <w:sz w:val="24"/>
          <w:highlight w:val="none"/>
        </w:rPr>
        <w:t>2.12 税费</w:t>
      </w:r>
    </w:p>
    <w:p w14:paraId="6EDF2349">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1FE89334">
      <w:pPr>
        <w:spacing w:line="560" w:lineRule="exact"/>
        <w:ind w:firstLine="482" w:firstLineChars="200"/>
        <w:outlineLvl w:val="0"/>
        <w:rPr>
          <w:rFonts w:ascii="宋体" w:hAnsi="宋体"/>
          <w:b/>
          <w:sz w:val="24"/>
          <w:highlight w:val="none"/>
        </w:rPr>
      </w:pPr>
      <w:r>
        <w:rPr>
          <w:rFonts w:ascii="宋体" w:hAnsi="宋体"/>
          <w:b/>
          <w:sz w:val="24"/>
          <w:highlight w:val="none"/>
        </w:rPr>
        <w:t>2.13 乙方破产</w:t>
      </w:r>
    </w:p>
    <w:p w14:paraId="20F3C58E">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59D38B7E">
      <w:pPr>
        <w:spacing w:line="560" w:lineRule="exact"/>
        <w:ind w:firstLine="482" w:firstLineChars="200"/>
        <w:outlineLvl w:val="0"/>
        <w:rPr>
          <w:rFonts w:ascii="宋体" w:hAnsi="宋体"/>
          <w:b/>
          <w:sz w:val="24"/>
          <w:highlight w:val="none"/>
        </w:rPr>
      </w:pPr>
      <w:r>
        <w:rPr>
          <w:rFonts w:ascii="宋体" w:hAnsi="宋体"/>
          <w:b/>
          <w:sz w:val="24"/>
          <w:highlight w:val="none"/>
        </w:rPr>
        <w:t>2.14 合同中止、终止</w:t>
      </w:r>
    </w:p>
    <w:p w14:paraId="1B0BA840">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1C652F63">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sz w:val="24"/>
          <w:highlight w:val="none"/>
        </w:rPr>
      </w:pPr>
      <w:r>
        <w:rPr>
          <w:rFonts w:ascii="宋体" w:hAnsi="宋体"/>
          <w:b/>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29C7FB3C">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6725D9A3">
      <w:pPr>
        <w:spacing w:line="560" w:lineRule="exact"/>
        <w:ind w:firstLine="482" w:firstLineChars="200"/>
        <w:outlineLvl w:val="0"/>
        <w:rPr>
          <w:rFonts w:ascii="宋体" w:hAnsi="宋体"/>
          <w:b/>
          <w:sz w:val="24"/>
          <w:highlight w:val="none"/>
        </w:rPr>
      </w:pPr>
      <w:r>
        <w:rPr>
          <w:rFonts w:ascii="宋体" w:hAnsi="宋体"/>
          <w:b/>
          <w:sz w:val="24"/>
          <w:highlight w:val="none"/>
        </w:rPr>
        <w:t>2.16 通知和送达</w:t>
      </w:r>
    </w:p>
    <w:p w14:paraId="4EE2AF29">
      <w:pPr>
        <w:spacing w:line="560" w:lineRule="exact"/>
        <w:ind w:firstLine="480" w:firstLineChars="200"/>
        <w:rPr>
          <w:rFonts w:ascii="宋体" w:hAnsi="宋体"/>
          <w:sz w:val="24"/>
          <w:highlight w:val="none"/>
        </w:rPr>
      </w:pPr>
      <w:r>
        <w:rPr>
          <w:rFonts w:ascii="宋体" w:hAnsi="宋体"/>
          <w:sz w:val="24"/>
          <w:highlight w:val="none"/>
        </w:rPr>
        <w:t>2.1</w:t>
      </w:r>
      <w:r>
        <w:rPr>
          <w:rFonts w:hint="eastAsia" w:ascii="宋体" w:hAnsi="宋体"/>
          <w:sz w:val="24"/>
          <w:highlight w:val="none"/>
          <w:lang w:val="en-US" w:eastAsia="zh-CN"/>
        </w:rPr>
        <w:t>6</w:t>
      </w:r>
      <w:r>
        <w:rPr>
          <w:rFonts w:ascii="宋体" w:hAnsi="宋体"/>
          <w:sz w:val="24"/>
          <w:highlight w:val="none"/>
        </w:rPr>
        <w:t>.1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sz w:val="24"/>
          <w:highlight w:val="none"/>
        </w:rPr>
      </w:pPr>
      <w:r>
        <w:rPr>
          <w:rFonts w:ascii="宋体" w:hAnsi="宋体"/>
          <w:sz w:val="24"/>
          <w:highlight w:val="none"/>
        </w:rPr>
        <w:t>2.1</w:t>
      </w:r>
      <w:r>
        <w:rPr>
          <w:rFonts w:hint="eastAsia" w:ascii="宋体" w:hAnsi="宋体"/>
          <w:sz w:val="24"/>
          <w:highlight w:val="none"/>
          <w:lang w:val="en-US" w:eastAsia="zh-CN"/>
        </w:rPr>
        <w:t>6</w:t>
      </w:r>
      <w:r>
        <w:rPr>
          <w:rFonts w:ascii="宋体" w:hAnsi="宋体"/>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p>
    <w:p w14:paraId="06CDF24D">
      <w:pPr>
        <w:spacing w:line="560" w:lineRule="exact"/>
        <w:ind w:firstLine="482" w:firstLineChars="200"/>
        <w:outlineLvl w:val="0"/>
        <w:rPr>
          <w:rFonts w:ascii="宋体" w:hAnsi="宋体"/>
          <w:b/>
          <w:sz w:val="24"/>
          <w:highlight w:val="none"/>
        </w:rPr>
      </w:pPr>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p>
    <w:p w14:paraId="332CDA10">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1251D461">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0B4BD2CD">
      <w:pPr>
        <w:spacing w:line="560" w:lineRule="exact"/>
        <w:ind w:firstLine="482" w:firstLineChars="200"/>
        <w:outlineLvl w:val="0"/>
        <w:rPr>
          <w:rFonts w:ascii="宋体" w:hAnsi="宋体" w:cs="宋体"/>
          <w:b/>
          <w:sz w:val="24"/>
          <w:highlight w:val="none"/>
        </w:rPr>
      </w:pPr>
      <w:bookmarkStart w:id="404" w:name="_Toc18540"/>
      <w:bookmarkStart w:id="405" w:name="_Toc30599"/>
      <w:bookmarkStart w:id="406" w:name="_Toc4355"/>
      <w:r>
        <w:rPr>
          <w:rFonts w:hint="eastAsia" w:ascii="宋体" w:hAnsi="宋体" w:cs="宋体"/>
          <w:b/>
          <w:sz w:val="24"/>
          <w:highlight w:val="none"/>
        </w:rPr>
        <w:t>2.18 计量单位</w:t>
      </w:r>
      <w:bookmarkEnd w:id="404"/>
      <w:bookmarkEnd w:id="405"/>
      <w:bookmarkEnd w:id="406"/>
    </w:p>
    <w:p w14:paraId="04787196">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0D1F56E0">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5DD78100">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2297BDE5">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AABC5B2">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48CB8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bookmarkStart w:id="417" w:name="_GoBack"/>
            <w:bookmarkEnd w:id="417"/>
            <w:r>
              <w:rPr>
                <w:rFonts w:hint="eastAsia"/>
                <w:color w:val="auto"/>
                <w:sz w:val="24"/>
                <w:highlight w:val="none"/>
                <w:u w:val="single"/>
              </w:rPr>
              <w:t xml:space="preserve">  </w:t>
            </w:r>
            <w:r>
              <w:rPr>
                <w:rFonts w:hint="eastAsia"/>
                <w:color w:val="auto"/>
                <w:sz w:val="24"/>
                <w:highlight w:val="none"/>
              </w:rPr>
              <w:t>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48AB79CA">
            <w:pPr>
              <w:spacing w:line="360" w:lineRule="auto"/>
              <w:rPr>
                <w:rFonts w:hint="eastAsia"/>
                <w:color w:val="auto"/>
                <w:sz w:val="24"/>
                <w:highlight w:val="none"/>
              </w:rPr>
            </w:pPr>
            <w:r>
              <w:rPr>
                <w:rFonts w:hint="eastAsia" w:ascii="宋体" w:hAnsi="宋体" w:cs="宋体"/>
                <w:color w:val="auto"/>
                <w:sz w:val="24"/>
                <w:highlight w:val="none"/>
                <w:lang w:val="en-US" w:eastAsia="zh-CN"/>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0B09F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70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001614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资金支付的方式、时间、条件：</w:t>
            </w:r>
          </w:p>
          <w:p w14:paraId="64F88DD5">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分期付款</w:t>
            </w:r>
            <w:r>
              <w:rPr>
                <w:rFonts w:hint="eastAsia" w:ascii="宋体" w:hAnsi="宋体" w:cs="宋体"/>
                <w:color w:val="auto"/>
                <w:sz w:val="24"/>
                <w:highlight w:val="none"/>
                <w:lang w:eastAsia="zh-CN"/>
              </w:rPr>
              <w:t>；</w:t>
            </w:r>
          </w:p>
          <w:p w14:paraId="6DB78C3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2、合同生效以及具备实施条件后5个工作日内支付合同总额的70%作为预付款</w:t>
            </w:r>
            <w:r>
              <w:rPr>
                <w:rFonts w:hint="eastAsia" w:ascii="宋体" w:hAnsi="宋体" w:cs="宋体"/>
                <w:color w:val="auto"/>
                <w:sz w:val="24"/>
                <w:highlight w:val="none"/>
                <w:lang w:eastAsia="zh-CN"/>
              </w:rPr>
              <w:t>；</w:t>
            </w:r>
          </w:p>
          <w:p w14:paraId="25F93331">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3、乙方应及时开具等额有效的</w:t>
            </w:r>
            <w:r>
              <w:rPr>
                <w:rFonts w:hint="eastAsia" w:ascii="宋体" w:hAnsi="宋体" w:cs="仿宋_GB2312"/>
                <w:color w:val="auto"/>
                <w:sz w:val="24"/>
                <w:highlight w:val="none"/>
              </w:rPr>
              <w:t>增值税</w:t>
            </w:r>
            <w:r>
              <w:rPr>
                <w:rFonts w:hint="eastAsia" w:ascii="宋体" w:hAnsi="宋体" w:cs="宋体"/>
                <w:color w:val="auto"/>
                <w:sz w:val="24"/>
                <w:highlight w:val="none"/>
                <w:lang w:val="en-US" w:eastAsia="zh-CN"/>
              </w:rPr>
              <w:t>发票并经采购人认证通过。</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00CB8EA">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物业管理费用以签订的合同价为准。签订合同且具备支付条件5个工作日内采购人支付合同总价的70%预付款。</w:t>
            </w:r>
          </w:p>
          <w:p w14:paraId="14876D44">
            <w:pPr>
              <w:spacing w:line="360" w:lineRule="auto"/>
              <w:ind w:firstLine="480" w:firstLineChars="200"/>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3）剩余金额采购人在验收合格后于2026年3月21日至2026年4月30日期间支付；如验收不通过，中标供应商应及时整改，采购人在全部验收合格后，并收到中标供应商开具的正规合法的全额增值税发票之日起5个工作日内支付剩余合同尾款。</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3AEABE3">
            <w:pPr>
              <w:spacing w:line="360" w:lineRule="auto"/>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日起202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0A7C2D0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中国共产党杭州历史馆（杭州市方志馆）（党史馆：杭州市西湖风景名胜区北山街 44-49号；方志馆：杭州市上城区望江路266号）。</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541913D">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完成</w:t>
            </w:r>
            <w:r>
              <w:rPr>
                <w:rFonts w:hint="eastAsia" w:ascii="宋体" w:hAnsi="宋体" w:cs="宋体"/>
                <w:color w:val="auto"/>
                <w:sz w:val="24"/>
                <w:highlight w:val="none"/>
                <w:lang w:eastAsia="zh-CN"/>
              </w:rPr>
              <w:t>中国共产党杭州历史馆（杭州市方志馆）物业管理服务，</w:t>
            </w:r>
            <w:r>
              <w:rPr>
                <w:rFonts w:hint="eastAsia" w:ascii="宋体" w:hAnsi="宋体" w:cs="宋体"/>
                <w:color w:val="auto"/>
                <w:sz w:val="24"/>
                <w:highlight w:val="none"/>
              </w:rPr>
              <w:t>详见</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招标文件。</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30D783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8BEE42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杭州 </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甲方所在地</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5E96F98">
            <w:pPr>
              <w:spacing w:line="360" w:lineRule="auto"/>
              <w:ind w:left="-420" w:leftChars="-200" w:right="-420" w:righ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合同涉及技术成果的归属和收益全部归</w:t>
            </w:r>
            <w:r>
              <w:rPr>
                <w:rFonts w:hint="eastAsia" w:ascii="宋体" w:hAnsi="宋体" w:cs="宋体"/>
                <w:color w:val="auto"/>
                <w:sz w:val="24"/>
                <w:highlight w:val="none"/>
                <w:lang w:eastAsia="zh-CN"/>
              </w:rPr>
              <w:t>中国共产党杭州历史馆（杭州市</w:t>
            </w:r>
          </w:p>
          <w:p w14:paraId="727A062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方志馆）</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BDFAE0">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5CD33D1">
            <w:pPr>
              <w:spacing w:line="360" w:lineRule="auto"/>
              <w:rPr>
                <w:rFonts w:ascii="宋体" w:hAnsi="宋体" w:cs="宋体"/>
                <w:color w:val="auto"/>
                <w:sz w:val="24"/>
                <w:highlight w:val="none"/>
              </w:rPr>
            </w:pPr>
            <w:r>
              <w:rPr>
                <w:rFonts w:hint="eastAsia" w:ascii="宋体" w:hAnsi="宋体" w:cs="宋体"/>
                <w:color w:val="auto"/>
                <w:sz w:val="24"/>
                <w:highlight w:val="none"/>
              </w:rPr>
              <w:t>30</w:t>
            </w:r>
            <w:r>
              <w:rPr>
                <w:rFonts w:hint="eastAsia" w:ascii="宋体" w:hAnsi="宋体" w:cs="宋体"/>
                <w:color w:val="auto"/>
                <w:sz w:val="24"/>
                <w:highlight w:val="none"/>
                <w:lang w:val="en-US" w:eastAsia="zh-CN"/>
              </w:rPr>
              <w:t>个工作日</w:t>
            </w:r>
            <w:r>
              <w:rPr>
                <w:rFonts w:hint="eastAsia" w:ascii="宋体" w:hAnsi="宋体" w:cs="宋体"/>
                <w:color w:val="auto"/>
                <w:sz w:val="24"/>
                <w:highlight w:val="none"/>
              </w:rPr>
              <w:t>内</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252F676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15</w:t>
            </w:r>
            <w:r>
              <w:rPr>
                <w:rFonts w:hint="eastAsia" w:ascii="宋体" w:hAnsi="宋体" w:cs="宋体"/>
                <w:color w:val="auto"/>
                <w:sz w:val="24"/>
                <w:highlight w:val="none"/>
                <w:lang w:val="en-US" w:eastAsia="zh-CN"/>
              </w:rPr>
              <w:t>个工作日</w:t>
            </w:r>
            <w:r>
              <w:rPr>
                <w:rFonts w:hint="eastAsia" w:ascii="宋体" w:hAnsi="宋体" w:cs="宋体"/>
                <w:color w:val="auto"/>
                <w:sz w:val="24"/>
                <w:highlight w:val="none"/>
              </w:rPr>
              <w:t>内</w:t>
            </w:r>
            <w:r>
              <w:rPr>
                <w:rFonts w:hint="eastAsia" w:ascii="宋体" w:hAnsi="宋体" w:cs="宋体"/>
                <w:color w:val="auto"/>
                <w:sz w:val="24"/>
                <w:highlight w:val="none"/>
                <w:lang w:eastAsia="zh-CN"/>
              </w:rPr>
              <w:t>，</w:t>
            </w:r>
            <w:r>
              <w:rPr>
                <w:rFonts w:hint="eastAsia" w:ascii="宋体" w:hAnsi="宋体" w:cs="宋体"/>
                <w:color w:val="auto"/>
                <w:sz w:val="24"/>
                <w:highlight w:val="none"/>
              </w:rPr>
              <w:t>15</w:t>
            </w:r>
            <w:r>
              <w:rPr>
                <w:rFonts w:hint="eastAsia" w:ascii="宋体" w:hAnsi="宋体" w:cs="宋体"/>
                <w:color w:val="auto"/>
                <w:sz w:val="24"/>
                <w:highlight w:val="none"/>
                <w:lang w:val="en-US" w:eastAsia="zh-CN"/>
              </w:rPr>
              <w:t>个工作日</w:t>
            </w:r>
            <w:r>
              <w:rPr>
                <w:rFonts w:hint="eastAsia" w:ascii="宋体" w:hAnsi="宋体" w:cs="宋体"/>
                <w:color w:val="auto"/>
                <w:sz w:val="24"/>
                <w:highlight w:val="none"/>
              </w:rPr>
              <w:t>内</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614670DC">
            <w:pPr>
              <w:widowControl/>
              <w:adjustRightInd/>
              <w:snapToGrid w:val="0"/>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lang w:val="en-US" w:eastAsia="zh-CN"/>
              </w:rPr>
              <w:t>每季度对工作进行梳理和总结</w:t>
            </w:r>
            <w:r>
              <w:rPr>
                <w:rFonts w:hint="eastAsia" w:ascii="宋体" w:hAnsi="宋体" w:cs="宋体"/>
                <w:color w:val="auto"/>
                <w:sz w:val="24"/>
                <w:highlight w:val="none"/>
              </w:rPr>
              <w:t>，定期提交服务报告</w:t>
            </w:r>
            <w:r>
              <w:rPr>
                <w:rFonts w:hint="eastAsia" w:ascii="宋体" w:hAnsi="宋体" w:cs="宋体"/>
                <w:color w:val="auto"/>
                <w:sz w:val="24"/>
                <w:highlight w:val="none"/>
                <w:lang w:eastAsia="zh-CN"/>
              </w:rPr>
              <w:t>；</w:t>
            </w: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根据本项目履约验收相关要求</w:t>
            </w:r>
            <w:r>
              <w:rPr>
                <w:rFonts w:hint="eastAsia" w:ascii="宋体" w:hAnsi="宋体" w:cs="宋体"/>
                <w:color w:val="auto"/>
                <w:sz w:val="24"/>
                <w:highlight w:val="none"/>
                <w:lang w:eastAsia="zh-CN"/>
              </w:rPr>
              <w:t>，</w:t>
            </w:r>
            <w:r>
              <w:rPr>
                <w:rFonts w:hint="eastAsia" w:ascii="宋体" w:hAnsi="宋体" w:cs="宋体"/>
                <w:color w:val="auto"/>
                <w:sz w:val="24"/>
                <w:highlight w:val="none"/>
              </w:rPr>
              <w:t>进行定期验收</w:t>
            </w:r>
            <w:r>
              <w:rPr>
                <w:rFonts w:hint="eastAsia" w:ascii="宋体" w:hAnsi="宋体" w:cs="宋体"/>
                <w:color w:val="auto"/>
                <w:sz w:val="24"/>
                <w:highlight w:val="none"/>
                <w:lang w:eastAsia="zh-CN"/>
              </w:rPr>
              <w:t>。</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22D6931">
            <w:pPr>
              <w:widowControl/>
              <w:adjustRightInd/>
              <w:snapToGrid w:val="0"/>
              <w:spacing w:line="460" w:lineRule="exact"/>
              <w:jc w:val="left"/>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检验和验收标准、程序等具体内容以及前述验收书的效力：根据甲方履约验收相关规定执行，以甲方要求为准。</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F2BD1A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本合同一式肆份，甲乙双方各执贰份。</w:t>
            </w:r>
          </w:p>
        </w:tc>
      </w:tr>
    </w:tbl>
    <w:p w14:paraId="0D54F22F">
      <w:pPr>
        <w:spacing w:line="360" w:lineRule="auto"/>
        <w:ind w:left="-420" w:leftChars="-200" w:right="-420" w:rightChars="-200" w:firstLine="480" w:firstLineChars="200"/>
        <w:rPr>
          <w:rFonts w:ascii="宋体" w:hAnsi="宋体" w:cs="宋体"/>
          <w:sz w:val="24"/>
          <w:highlight w:val="none"/>
        </w:rPr>
      </w:pPr>
    </w:p>
    <w:p w14:paraId="43F72261">
      <w:pPr>
        <w:spacing w:line="360" w:lineRule="auto"/>
        <w:ind w:left="-420" w:leftChars="-200" w:right="-420" w:rightChars="-200" w:firstLine="480" w:firstLineChars="200"/>
        <w:rPr>
          <w:rFonts w:ascii="宋体" w:hAnsi="宋体" w:cs="宋体"/>
          <w:sz w:val="24"/>
          <w:highlight w:val="none"/>
        </w:rPr>
      </w:pPr>
    </w:p>
    <w:p w14:paraId="4490F034">
      <w:pPr>
        <w:spacing w:line="360" w:lineRule="auto"/>
        <w:ind w:left="-420" w:leftChars="-200" w:right="-420" w:rightChars="-200"/>
        <w:rPr>
          <w:rFonts w:ascii="宋体" w:hAnsi="宋体" w:cs="宋体"/>
          <w:sz w:val="24"/>
          <w:highlight w:val="none"/>
        </w:rPr>
      </w:pPr>
    </w:p>
    <w:p w14:paraId="485214F6">
      <w:pPr>
        <w:spacing w:line="360" w:lineRule="auto"/>
        <w:ind w:left="-420" w:leftChars="-200" w:right="-420" w:rightChars="-200" w:firstLine="480" w:firstLineChars="200"/>
        <w:jc w:val="center"/>
        <w:outlineLvl w:val="0"/>
        <w:rPr>
          <w:rFonts w:ascii="宋体" w:hAnsi="宋体" w:cs="宋体"/>
          <w:sz w:val="24"/>
          <w:highlight w:val="none"/>
        </w:rPr>
      </w:pPr>
    </w:p>
    <w:p w14:paraId="0938EA5E">
      <w:pPr>
        <w:spacing w:line="360" w:lineRule="auto"/>
        <w:ind w:left="-420" w:leftChars="-200" w:right="-420" w:rightChars="-200" w:firstLine="480" w:firstLineChars="200"/>
        <w:jc w:val="center"/>
        <w:outlineLvl w:val="0"/>
        <w:rPr>
          <w:rFonts w:ascii="宋体" w:hAnsi="宋体" w:cs="宋体"/>
          <w:sz w:val="24"/>
          <w:highlight w:val="none"/>
        </w:rPr>
      </w:pPr>
    </w:p>
    <w:p w14:paraId="12AB44B6">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642B7470">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6927E1CE">
      <w:pPr>
        <w:spacing w:line="360" w:lineRule="auto"/>
        <w:jc w:val="center"/>
        <w:outlineLvl w:val="0"/>
        <w:rPr>
          <w:rFonts w:ascii="宋体" w:hAnsi="宋体" w:cs="宋体"/>
          <w:b/>
          <w:kern w:val="0"/>
          <w:sz w:val="36"/>
          <w:szCs w:val="36"/>
          <w:highlight w:val="none"/>
        </w:rPr>
      </w:pPr>
    </w:p>
    <w:p w14:paraId="0269A2B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FA4D7F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6EF13A1">
      <w:pPr>
        <w:spacing w:line="360" w:lineRule="auto"/>
        <w:jc w:val="center"/>
        <w:outlineLvl w:val="0"/>
        <w:rPr>
          <w:rFonts w:ascii="宋体" w:hAnsi="宋体" w:cs="宋体"/>
          <w:b/>
          <w:kern w:val="0"/>
          <w:sz w:val="36"/>
          <w:szCs w:val="36"/>
          <w:highlight w:val="none"/>
        </w:rPr>
      </w:pPr>
    </w:p>
    <w:p w14:paraId="53730EF7">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260E45F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2B22725">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8E0CB38">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743A1122">
      <w:pPr>
        <w:snapToGrid w:val="0"/>
        <w:spacing w:line="360" w:lineRule="auto"/>
        <w:ind w:firstLine="480" w:firstLineChars="200"/>
        <w:rPr>
          <w:rFonts w:ascii="宋体" w:hAnsi="宋体" w:cs="宋体"/>
          <w:sz w:val="24"/>
          <w:highlight w:val="none"/>
        </w:rPr>
      </w:pPr>
    </w:p>
    <w:p w14:paraId="0B08643C">
      <w:pPr>
        <w:spacing w:line="360" w:lineRule="auto"/>
        <w:ind w:firstLine="480" w:firstLineChars="200"/>
        <w:rPr>
          <w:rFonts w:ascii="宋体" w:hAnsi="宋体" w:cs="宋体"/>
          <w:sz w:val="24"/>
          <w:highlight w:val="none"/>
        </w:rPr>
      </w:pPr>
    </w:p>
    <w:p w14:paraId="50398314">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中国共产党杭州历史馆（杭州市方志馆）</w:t>
      </w:r>
      <w:r>
        <w:rPr>
          <w:rFonts w:hint="eastAsia" w:ascii="宋体" w:hAnsi="宋体" w:cs="宋体"/>
          <w:color w:val="auto"/>
          <w:sz w:val="24"/>
          <w:highlight w:val="none"/>
        </w:rPr>
        <w:t>、杭州市公共资源交易中心：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ACA15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E7D95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B07B3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728F6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A3DF81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195D57F">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二</w:t>
      </w:r>
      <w:r>
        <w:rPr>
          <w:rFonts w:hint="eastAsia" w:ascii="宋体" w:hAnsi="宋体" w:cs="宋体"/>
          <w:b/>
          <w:color w:val="auto"/>
          <w:kern w:val="0"/>
          <w:sz w:val="32"/>
          <w:szCs w:val="32"/>
          <w:highlight w:val="none"/>
        </w:rPr>
        <w:t>、联合协议（如果有）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2D5D1">
      <w:pPr>
        <w:snapToGrid w:val="0"/>
        <w:spacing w:before="50" w:after="50" w:line="360" w:lineRule="auto"/>
        <w:ind w:firstLine="472" w:firstLineChars="196"/>
        <w:jc w:val="left"/>
        <w:rPr>
          <w:rFonts w:ascii="宋体" w:hAnsi="宋体" w:cs="宋体"/>
          <w:b/>
          <w:bCs w:val="0"/>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 xml:space="preserve">）。 </w:t>
      </w:r>
    </w:p>
    <w:p w14:paraId="2D9561E9">
      <w:pPr>
        <w:widowControl/>
        <w:spacing w:line="360" w:lineRule="auto"/>
        <w:ind w:firstLine="480"/>
        <w:jc w:val="left"/>
        <w:rPr>
          <w:rFonts w:ascii="宋体" w:hAnsi="宋体" w:cs="宋体"/>
          <w:color w:val="auto"/>
          <w:sz w:val="24"/>
          <w:highlight w:val="none"/>
        </w:rPr>
      </w:pPr>
    </w:p>
    <w:p w14:paraId="6DB0155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42AD615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F421648">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w:t>
      </w:r>
      <w:r>
        <w:rPr>
          <w:rFonts w:hint="eastAsia" w:ascii="宋体" w:hAnsi="宋体" w:cs="宋体"/>
          <w:sz w:val="24"/>
          <w:highlight w:val="none"/>
        </w:rPr>
        <w:t>需再向中小企业分包，无需提供分包意向协议。</w:t>
      </w:r>
    </w:p>
    <w:p w14:paraId="76243482">
      <w:pPr>
        <w:widowControl/>
        <w:spacing w:line="360" w:lineRule="auto"/>
        <w:ind w:left="150"/>
        <w:jc w:val="center"/>
        <w:rPr>
          <w:rFonts w:ascii="宋体" w:hAnsi="宋体" w:cs="宋体"/>
          <w:b/>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四、本项目的特定资格</w:t>
      </w:r>
      <w:r>
        <w:rPr>
          <w:rFonts w:hint="eastAsia" w:ascii="宋体" w:hAnsi="宋体" w:cs="宋体"/>
          <w:b/>
          <w:color w:val="auto"/>
          <w:kern w:val="0"/>
          <w:sz w:val="32"/>
          <w:szCs w:val="32"/>
          <w:highlight w:val="none"/>
        </w:rPr>
        <w:t>要求（如果有）</w:t>
      </w:r>
    </w:p>
    <w:p w14:paraId="719CCFA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FC139A6">
      <w:pPr>
        <w:rPr>
          <w:rFonts w:ascii="宋体" w:hAnsi="宋体" w:cs="宋体"/>
          <w:highlight w:val="none"/>
        </w:rPr>
      </w:pPr>
    </w:p>
    <w:p w14:paraId="4B14D72E">
      <w:pPr>
        <w:snapToGrid w:val="0"/>
        <w:spacing w:line="360" w:lineRule="auto"/>
        <w:ind w:right="480"/>
        <w:jc w:val="center"/>
        <w:rPr>
          <w:rFonts w:ascii="宋体" w:hAnsi="宋体" w:cs="宋体"/>
          <w:b/>
          <w:kern w:val="0"/>
          <w:sz w:val="32"/>
          <w:szCs w:val="32"/>
          <w:highlight w:val="none"/>
        </w:rPr>
      </w:pPr>
    </w:p>
    <w:p w14:paraId="2AF881EF">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3AB15254">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BED2D25">
      <w:pPr>
        <w:spacing w:line="360" w:lineRule="auto"/>
        <w:jc w:val="center"/>
        <w:outlineLvl w:val="0"/>
        <w:rPr>
          <w:rFonts w:ascii="宋体" w:hAnsi="宋体" w:cs="宋体"/>
          <w:b/>
          <w:kern w:val="0"/>
          <w:sz w:val="24"/>
          <w:highlight w:val="none"/>
        </w:rPr>
      </w:pPr>
    </w:p>
    <w:p w14:paraId="05E3C043">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1A06F7C3">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（1）投标函</w:t>
      </w:r>
      <w:r>
        <w:rPr>
          <w:rFonts w:hint="eastAsia" w:ascii="宋体" w:hAnsi="宋体" w:cs="宋体"/>
          <w:highlight w:val="none"/>
        </w:rPr>
        <w:t>…………………………………………………………………………………</w:t>
      </w:r>
      <w:r>
        <w:rPr>
          <w:rFonts w:hint="eastAsia" w:ascii="宋体" w:hAnsi="宋体" w:cs="宋体"/>
          <w:sz w:val="24"/>
          <w:highlight w:val="none"/>
        </w:rPr>
        <w:t>（页码）（2）授权委托书或法定代表人（单位负责人、自然人本人）身份证明</w:t>
      </w:r>
      <w:r>
        <w:rPr>
          <w:rFonts w:hint="eastAsia" w:ascii="宋体" w:hAnsi="宋体" w:cs="宋体"/>
          <w:highlight w:val="none"/>
        </w:rPr>
        <w:t>………</w:t>
      </w:r>
      <w:r>
        <w:rPr>
          <w:rFonts w:hint="eastAsia" w:ascii="宋体" w:hAnsi="宋体" w:cs="宋体"/>
          <w:sz w:val="24"/>
          <w:highlight w:val="none"/>
        </w:rPr>
        <w:t>（页码）</w:t>
      </w:r>
    </w:p>
    <w:p w14:paraId="7EB02E0F">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w:t>
      </w:r>
      <w:r>
        <w:rPr>
          <w:rFonts w:hint="eastAsia" w:ascii="宋体" w:hAnsi="宋体" w:cs="宋体"/>
          <w:sz w:val="24"/>
          <w:highlight w:val="none"/>
        </w:rPr>
        <w:t>（页码）</w:t>
      </w:r>
    </w:p>
    <w:p w14:paraId="68D20A8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w:t>
      </w:r>
      <w:r>
        <w:rPr>
          <w:rFonts w:hint="eastAsia" w:ascii="宋体" w:hAnsi="宋体" w:cs="宋体"/>
          <w:sz w:val="24"/>
          <w:highlight w:val="none"/>
        </w:rPr>
        <w:t>（页码）</w:t>
      </w:r>
    </w:p>
    <w:p w14:paraId="42EFC81B">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（页码）（</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页码）</w:t>
      </w:r>
    </w:p>
    <w:p w14:paraId="252C5D84">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人员配置</w:t>
      </w:r>
      <w:r>
        <w:rPr>
          <w:rFonts w:hint="eastAsia" w:ascii="宋体" w:hAnsi="宋体" w:cs="宋体"/>
          <w:sz w:val="24"/>
          <w:highlight w:val="none"/>
        </w:rPr>
        <w:t>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（页码）（</w:t>
      </w:r>
      <w:r>
        <w:rPr>
          <w:rFonts w:hint="eastAsia" w:ascii="宋体" w:hAnsi="宋体" w:cs="宋体"/>
          <w:sz w:val="24"/>
          <w:highlight w:val="none"/>
          <w:lang w:val="en-US" w:eastAsia="zh-CN"/>
        </w:rPr>
        <w:t>8</w:t>
      </w:r>
      <w:r>
        <w:rPr>
          <w:rFonts w:hint="eastAsia" w:ascii="宋体" w:hAnsi="宋体" w:cs="宋体"/>
          <w:sz w:val="24"/>
          <w:highlight w:val="none"/>
        </w:rPr>
        <w:t>）商务技术偏离表</w:t>
      </w:r>
      <w:r>
        <w:rPr>
          <w:rFonts w:hint="eastAsia" w:ascii="宋体" w:hAnsi="宋体" w:cs="宋体"/>
          <w:highlight w:val="none"/>
        </w:rPr>
        <w:t>………………………………………………………………………</w:t>
      </w:r>
      <w:r>
        <w:rPr>
          <w:rFonts w:hint="eastAsia" w:ascii="宋体" w:hAnsi="宋体" w:cs="宋体"/>
          <w:sz w:val="24"/>
          <w:highlight w:val="none"/>
        </w:rPr>
        <w:t>（页码）</w:t>
      </w:r>
    </w:p>
    <w:p w14:paraId="1541DC08">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r>
        <w:rPr>
          <w:rFonts w:hint="eastAsia" w:ascii="宋体" w:hAnsi="宋体" w:cs="宋体"/>
          <w:highlight w:val="none"/>
        </w:rPr>
        <w:t>…………………………………………………</w:t>
      </w:r>
      <w:r>
        <w:rPr>
          <w:rFonts w:hint="eastAsia" w:ascii="宋体" w:hAnsi="宋体" w:cs="宋体"/>
          <w:sz w:val="24"/>
          <w:highlight w:val="none"/>
        </w:rPr>
        <w:t>（页码）</w:t>
      </w:r>
    </w:p>
    <w:p w14:paraId="040C214A">
      <w:pPr>
        <w:snapToGrid w:val="0"/>
        <w:spacing w:line="360" w:lineRule="auto"/>
        <w:jc w:val="center"/>
        <w:rPr>
          <w:rFonts w:ascii="宋体" w:hAnsi="宋体" w:cs="宋体"/>
          <w:b/>
          <w:kern w:val="0"/>
          <w:sz w:val="32"/>
          <w:szCs w:val="32"/>
          <w:highlight w:val="none"/>
          <w:lang w:val="zh-CN"/>
        </w:rPr>
      </w:pPr>
    </w:p>
    <w:p w14:paraId="583D87DC">
      <w:pPr>
        <w:snapToGrid w:val="0"/>
        <w:spacing w:line="360" w:lineRule="auto"/>
        <w:jc w:val="center"/>
        <w:rPr>
          <w:rFonts w:ascii="宋体" w:hAnsi="宋体" w:cs="宋体"/>
          <w:b/>
          <w:kern w:val="0"/>
          <w:sz w:val="32"/>
          <w:szCs w:val="32"/>
          <w:highlight w:val="none"/>
          <w:lang w:val="zh-CN"/>
        </w:rPr>
      </w:pPr>
    </w:p>
    <w:p w14:paraId="448455EC">
      <w:pPr>
        <w:snapToGrid w:val="0"/>
        <w:spacing w:line="360" w:lineRule="auto"/>
        <w:jc w:val="center"/>
        <w:rPr>
          <w:rFonts w:ascii="宋体" w:hAnsi="宋体" w:cs="宋体"/>
          <w:b/>
          <w:kern w:val="0"/>
          <w:sz w:val="32"/>
          <w:szCs w:val="32"/>
          <w:highlight w:val="none"/>
          <w:lang w:val="zh-CN"/>
        </w:rPr>
      </w:pPr>
    </w:p>
    <w:p w14:paraId="0C5823CF">
      <w:pPr>
        <w:snapToGrid w:val="0"/>
        <w:spacing w:line="360" w:lineRule="auto"/>
        <w:jc w:val="center"/>
        <w:rPr>
          <w:rFonts w:ascii="宋体" w:hAnsi="宋体" w:cs="宋体"/>
          <w:b/>
          <w:kern w:val="0"/>
          <w:sz w:val="32"/>
          <w:szCs w:val="32"/>
          <w:highlight w:val="none"/>
          <w:lang w:val="zh-CN"/>
        </w:rPr>
      </w:pPr>
    </w:p>
    <w:p w14:paraId="6B1F475F">
      <w:pPr>
        <w:snapToGrid w:val="0"/>
        <w:spacing w:line="360" w:lineRule="auto"/>
        <w:jc w:val="center"/>
        <w:rPr>
          <w:rFonts w:ascii="宋体" w:hAnsi="宋体" w:cs="宋体"/>
          <w:b/>
          <w:kern w:val="0"/>
          <w:sz w:val="32"/>
          <w:szCs w:val="32"/>
          <w:highlight w:val="none"/>
          <w:lang w:val="zh-CN"/>
        </w:rPr>
      </w:pPr>
    </w:p>
    <w:p w14:paraId="5D54A9A6">
      <w:pPr>
        <w:snapToGrid w:val="0"/>
        <w:spacing w:line="360" w:lineRule="auto"/>
        <w:jc w:val="center"/>
        <w:rPr>
          <w:rFonts w:ascii="宋体" w:hAnsi="宋体" w:cs="宋体"/>
          <w:b/>
          <w:kern w:val="0"/>
          <w:sz w:val="32"/>
          <w:szCs w:val="32"/>
          <w:highlight w:val="none"/>
          <w:lang w:val="zh-CN"/>
        </w:rPr>
      </w:pPr>
    </w:p>
    <w:p w14:paraId="7E6D1D76">
      <w:pPr>
        <w:snapToGrid w:val="0"/>
        <w:spacing w:line="360" w:lineRule="auto"/>
        <w:jc w:val="center"/>
        <w:rPr>
          <w:rFonts w:ascii="宋体" w:hAnsi="宋体" w:cs="宋体"/>
          <w:b/>
          <w:kern w:val="0"/>
          <w:sz w:val="32"/>
          <w:szCs w:val="32"/>
          <w:highlight w:val="none"/>
          <w:lang w:val="zh-CN"/>
        </w:rPr>
      </w:pPr>
    </w:p>
    <w:p w14:paraId="6F1700BF">
      <w:pPr>
        <w:snapToGrid w:val="0"/>
        <w:spacing w:line="360" w:lineRule="auto"/>
        <w:jc w:val="center"/>
        <w:rPr>
          <w:rFonts w:ascii="宋体" w:hAnsi="宋体" w:cs="宋体"/>
          <w:b/>
          <w:kern w:val="0"/>
          <w:sz w:val="32"/>
          <w:szCs w:val="32"/>
          <w:highlight w:val="none"/>
          <w:lang w:val="zh-CN"/>
        </w:rPr>
      </w:pPr>
    </w:p>
    <w:p w14:paraId="20BD5117">
      <w:pPr>
        <w:snapToGrid w:val="0"/>
        <w:spacing w:line="360" w:lineRule="auto"/>
        <w:jc w:val="center"/>
        <w:rPr>
          <w:rFonts w:ascii="宋体" w:hAnsi="宋体" w:cs="宋体"/>
          <w:b/>
          <w:kern w:val="0"/>
          <w:sz w:val="32"/>
          <w:szCs w:val="32"/>
          <w:highlight w:val="none"/>
          <w:lang w:val="zh-CN"/>
        </w:rPr>
      </w:pPr>
    </w:p>
    <w:p w14:paraId="56371C7C">
      <w:pPr>
        <w:snapToGrid w:val="0"/>
        <w:spacing w:line="360" w:lineRule="auto"/>
        <w:jc w:val="center"/>
        <w:rPr>
          <w:rFonts w:ascii="宋体" w:hAnsi="宋体" w:cs="宋体"/>
          <w:b/>
          <w:kern w:val="0"/>
          <w:sz w:val="32"/>
          <w:szCs w:val="32"/>
          <w:highlight w:val="none"/>
          <w:lang w:val="zh-CN"/>
        </w:rPr>
      </w:pPr>
    </w:p>
    <w:p w14:paraId="366356E8">
      <w:pPr>
        <w:snapToGrid w:val="0"/>
        <w:spacing w:line="360" w:lineRule="auto"/>
        <w:jc w:val="center"/>
        <w:rPr>
          <w:rFonts w:ascii="宋体" w:hAnsi="宋体" w:cs="宋体"/>
          <w:b/>
          <w:kern w:val="0"/>
          <w:sz w:val="32"/>
          <w:szCs w:val="32"/>
          <w:highlight w:val="none"/>
          <w:lang w:val="zh-CN"/>
        </w:rPr>
      </w:pPr>
    </w:p>
    <w:p w14:paraId="14BA83FF">
      <w:pPr>
        <w:snapToGrid w:val="0"/>
        <w:spacing w:line="360" w:lineRule="auto"/>
        <w:jc w:val="center"/>
        <w:rPr>
          <w:rFonts w:ascii="宋体" w:hAnsi="宋体" w:cs="宋体"/>
          <w:b/>
          <w:kern w:val="0"/>
          <w:sz w:val="32"/>
          <w:szCs w:val="32"/>
          <w:highlight w:val="none"/>
          <w:lang w:val="zh-CN"/>
        </w:rPr>
      </w:pPr>
    </w:p>
    <w:p w14:paraId="6BD7D817">
      <w:pPr>
        <w:rPr>
          <w:rFonts w:ascii="宋体" w:hAnsi="宋体" w:cs="宋体"/>
          <w:b/>
          <w:kern w:val="0"/>
          <w:sz w:val="32"/>
          <w:szCs w:val="32"/>
          <w:highlight w:val="none"/>
          <w:lang w:val="zh-CN"/>
        </w:rPr>
      </w:pPr>
    </w:p>
    <w:p w14:paraId="3ED62D67">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E991530">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中国共产党杭州历史馆（杭州市方志馆）</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sz w:val="24"/>
          <w:highlight w:val="none"/>
        </w:rPr>
        <w:t>2.</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napToGrid w:val="0"/>
        <w:spacing w:line="360" w:lineRule="auto"/>
        <w:ind w:left="420" w:leftChars="200" w:firstLine="480" w:firstLineChars="200"/>
        <w:rPr>
          <w:rFonts w:ascii="宋体" w:hAnsi="宋体" w:cs="宋体"/>
          <w:color w:val="FF0000"/>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37B59BEB">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3、我方承诺除商务技术偏离表列出的偏离外，我方</w:t>
      </w:r>
      <w:r>
        <w:rPr>
          <w:rFonts w:hint="eastAsia" w:ascii="宋体" w:hAnsi="宋体" w:cs="宋体"/>
          <w:color w:val="auto"/>
          <w:sz w:val="24"/>
          <w:highlight w:val="none"/>
        </w:rPr>
        <w:t>响应招标文件的全部要求。</w:t>
      </w:r>
      <w:r>
        <w:rPr>
          <w:rFonts w:hint="eastAsia" w:ascii="宋体" w:hAnsi="宋体" w:eastAsia="宋体" w:cs="宋体"/>
          <w:color w:val="auto"/>
          <w:sz w:val="24"/>
          <w:highlight w:val="none"/>
        </w:rPr>
        <w:t>对投标文件中材料的真实性、合法性负责。</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sz w:val="24"/>
          <w:highlight w:val="none"/>
        </w:rPr>
      </w:pPr>
      <w:r>
        <w:rPr>
          <w:rFonts w:hint="eastAsia" w:ascii="宋体" w:hAnsi="宋体" w:cs="宋体"/>
          <w:color w:val="auto"/>
          <w:sz w:val="24"/>
          <w:highlight w:val="none"/>
        </w:rPr>
        <w:t>4.1在收到中标通知书后，在中标通知书规定的期限内</w:t>
      </w:r>
      <w:r>
        <w:rPr>
          <w:rFonts w:hint="eastAsia" w:ascii="宋体" w:hAnsi="宋体" w:cs="宋体"/>
          <w:sz w:val="24"/>
          <w:highlight w:val="none"/>
        </w:rPr>
        <w:t xml:space="preserve">与你方签订合同； </w:t>
      </w:r>
    </w:p>
    <w:p w14:paraId="5CFE57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C73211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39615421">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222FC9A3">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32A4C87">
      <w:pPr>
        <w:snapToGrid w:val="0"/>
        <w:spacing w:line="360" w:lineRule="auto"/>
        <w:ind w:left="420" w:leftChars="200" w:firstLine="4200" w:firstLineChars="1750"/>
        <w:rPr>
          <w:rFonts w:ascii="宋体" w:hAnsi="宋体" w:cs="宋体"/>
          <w:kern w:val="0"/>
          <w:sz w:val="24"/>
          <w:highlight w:val="none"/>
          <w:u w:val="single"/>
        </w:rPr>
      </w:pPr>
    </w:p>
    <w:p w14:paraId="7618DB3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7FE537">
      <w:pPr>
        <w:snapToGrid w:val="0"/>
        <w:spacing w:line="360" w:lineRule="auto"/>
        <w:jc w:val="center"/>
        <w:rPr>
          <w:rFonts w:ascii="宋体" w:hAnsi="宋体" w:cs="宋体"/>
          <w:b/>
          <w:kern w:val="0"/>
          <w:sz w:val="32"/>
          <w:szCs w:val="32"/>
          <w:highlight w:val="none"/>
        </w:rPr>
      </w:pPr>
    </w:p>
    <w:p w14:paraId="07C1D70D">
      <w:pPr>
        <w:snapToGrid w:val="0"/>
        <w:spacing w:line="360" w:lineRule="auto"/>
        <w:rPr>
          <w:rFonts w:ascii="宋体" w:hAnsi="宋体" w:cs="宋体"/>
          <w:sz w:val="24"/>
          <w:highlight w:val="none"/>
        </w:rPr>
      </w:pPr>
    </w:p>
    <w:p w14:paraId="4C1050FD">
      <w:pPr>
        <w:jc w:val="center"/>
        <w:rPr>
          <w:rFonts w:ascii="宋体" w:hAnsi="宋体" w:cs="宋体"/>
          <w:b/>
          <w:kern w:val="0"/>
          <w:sz w:val="32"/>
          <w:szCs w:val="32"/>
          <w:highlight w:val="none"/>
        </w:rPr>
      </w:pPr>
    </w:p>
    <w:p w14:paraId="0B76E0E4">
      <w:pPr>
        <w:jc w:val="center"/>
        <w:rPr>
          <w:rFonts w:ascii="宋体" w:hAnsi="宋体" w:cs="宋体"/>
          <w:b/>
          <w:kern w:val="0"/>
          <w:sz w:val="32"/>
          <w:szCs w:val="32"/>
          <w:highlight w:val="none"/>
        </w:rPr>
      </w:pPr>
    </w:p>
    <w:p w14:paraId="323786AC">
      <w:pPr>
        <w:jc w:val="center"/>
        <w:rPr>
          <w:rFonts w:ascii="宋体" w:hAnsi="宋体" w:cs="宋体"/>
          <w:b/>
          <w:kern w:val="0"/>
          <w:sz w:val="32"/>
          <w:szCs w:val="32"/>
          <w:highlight w:val="none"/>
        </w:rPr>
      </w:pPr>
    </w:p>
    <w:p w14:paraId="016A0768">
      <w:pPr>
        <w:jc w:val="center"/>
        <w:rPr>
          <w:rFonts w:ascii="宋体" w:hAnsi="宋体" w:cs="宋体"/>
          <w:b/>
          <w:kern w:val="0"/>
          <w:sz w:val="32"/>
          <w:szCs w:val="32"/>
          <w:highlight w:val="none"/>
        </w:rPr>
      </w:pPr>
    </w:p>
    <w:p w14:paraId="297E2D86">
      <w:pPr>
        <w:jc w:val="center"/>
        <w:rPr>
          <w:rFonts w:ascii="宋体" w:hAnsi="宋体" w:cs="宋体"/>
          <w:b/>
          <w:kern w:val="0"/>
          <w:sz w:val="32"/>
          <w:szCs w:val="32"/>
          <w:highlight w:val="none"/>
        </w:rPr>
      </w:pPr>
    </w:p>
    <w:p w14:paraId="6883D723">
      <w:pPr>
        <w:jc w:val="center"/>
        <w:rPr>
          <w:rFonts w:ascii="宋体" w:hAnsi="宋体" w:cs="宋体"/>
          <w:b/>
          <w:kern w:val="0"/>
          <w:sz w:val="32"/>
          <w:szCs w:val="32"/>
          <w:highlight w:val="none"/>
        </w:rPr>
      </w:pPr>
    </w:p>
    <w:p w14:paraId="43047ED6">
      <w:pPr>
        <w:jc w:val="center"/>
        <w:rPr>
          <w:rFonts w:ascii="宋体" w:hAnsi="宋体" w:cs="宋体"/>
          <w:b/>
          <w:kern w:val="0"/>
          <w:sz w:val="32"/>
          <w:szCs w:val="32"/>
          <w:highlight w:val="none"/>
        </w:rPr>
      </w:pPr>
    </w:p>
    <w:p w14:paraId="1346BC43">
      <w:pPr>
        <w:jc w:val="center"/>
        <w:rPr>
          <w:rFonts w:ascii="宋体" w:hAnsi="宋体" w:cs="宋体"/>
          <w:b/>
          <w:kern w:val="0"/>
          <w:sz w:val="32"/>
          <w:szCs w:val="32"/>
          <w:highlight w:val="none"/>
        </w:rPr>
      </w:pPr>
    </w:p>
    <w:p w14:paraId="45017E5D">
      <w:pPr>
        <w:jc w:val="center"/>
        <w:rPr>
          <w:rFonts w:ascii="宋体" w:hAnsi="宋体" w:cs="宋体"/>
          <w:b/>
          <w:kern w:val="0"/>
          <w:sz w:val="32"/>
          <w:szCs w:val="32"/>
          <w:highlight w:val="none"/>
        </w:rPr>
      </w:pPr>
    </w:p>
    <w:p w14:paraId="1295398F">
      <w:pPr>
        <w:jc w:val="center"/>
        <w:rPr>
          <w:rFonts w:ascii="宋体" w:hAnsi="宋体" w:cs="宋体"/>
          <w:b/>
          <w:kern w:val="0"/>
          <w:sz w:val="32"/>
          <w:szCs w:val="32"/>
          <w:highlight w:val="none"/>
        </w:rPr>
      </w:pPr>
    </w:p>
    <w:p w14:paraId="7D9A3E07">
      <w:pPr>
        <w:jc w:val="center"/>
        <w:rPr>
          <w:rFonts w:ascii="宋体" w:hAnsi="宋体" w:cs="宋体"/>
          <w:b/>
          <w:kern w:val="0"/>
          <w:sz w:val="32"/>
          <w:szCs w:val="32"/>
          <w:highlight w:val="none"/>
        </w:rPr>
      </w:pPr>
    </w:p>
    <w:p w14:paraId="443274F5">
      <w:pPr>
        <w:jc w:val="center"/>
        <w:rPr>
          <w:rFonts w:ascii="宋体" w:hAnsi="宋体" w:cs="宋体"/>
          <w:b/>
          <w:kern w:val="0"/>
          <w:sz w:val="32"/>
          <w:szCs w:val="32"/>
          <w:highlight w:val="none"/>
        </w:rPr>
      </w:pPr>
    </w:p>
    <w:p w14:paraId="1C0C5544">
      <w:pPr>
        <w:jc w:val="center"/>
        <w:rPr>
          <w:rFonts w:ascii="宋体" w:hAnsi="宋体" w:cs="宋体"/>
          <w:b/>
          <w:kern w:val="0"/>
          <w:sz w:val="32"/>
          <w:szCs w:val="32"/>
          <w:highlight w:val="none"/>
        </w:rPr>
      </w:pPr>
    </w:p>
    <w:p w14:paraId="14DE3450">
      <w:pPr>
        <w:jc w:val="center"/>
        <w:rPr>
          <w:rFonts w:ascii="宋体" w:hAnsi="宋体" w:cs="宋体"/>
          <w:b/>
          <w:kern w:val="0"/>
          <w:sz w:val="32"/>
          <w:szCs w:val="32"/>
          <w:highlight w:val="none"/>
        </w:rPr>
      </w:pPr>
    </w:p>
    <w:p w14:paraId="73654BB7">
      <w:pPr>
        <w:jc w:val="center"/>
        <w:rPr>
          <w:rFonts w:ascii="宋体" w:hAnsi="宋体" w:cs="宋体"/>
          <w:b/>
          <w:kern w:val="0"/>
          <w:sz w:val="32"/>
          <w:szCs w:val="32"/>
          <w:highlight w:val="none"/>
        </w:rPr>
      </w:pPr>
    </w:p>
    <w:p w14:paraId="6FF3A6BF">
      <w:pPr>
        <w:jc w:val="center"/>
        <w:rPr>
          <w:rFonts w:ascii="宋体" w:hAnsi="宋体" w:cs="宋体"/>
          <w:b/>
          <w:kern w:val="0"/>
          <w:sz w:val="32"/>
          <w:szCs w:val="32"/>
          <w:highlight w:val="none"/>
        </w:rPr>
      </w:pPr>
    </w:p>
    <w:p w14:paraId="6D34FD22">
      <w:pPr>
        <w:jc w:val="center"/>
        <w:rPr>
          <w:rFonts w:ascii="宋体" w:hAnsi="宋体" w:cs="宋体"/>
          <w:b/>
          <w:kern w:val="0"/>
          <w:sz w:val="32"/>
          <w:szCs w:val="32"/>
          <w:highlight w:val="none"/>
        </w:rPr>
      </w:pPr>
    </w:p>
    <w:p w14:paraId="4E1684B8">
      <w:pPr>
        <w:pStyle w:val="2"/>
        <w:rPr>
          <w:highlight w:val="none"/>
          <w:lang w:val="en-US"/>
        </w:rPr>
      </w:pPr>
    </w:p>
    <w:p w14:paraId="76222051">
      <w:pPr>
        <w:jc w:val="center"/>
        <w:rPr>
          <w:rFonts w:ascii="宋体" w:hAnsi="宋体" w:cs="宋体"/>
          <w:b/>
          <w:kern w:val="0"/>
          <w:sz w:val="32"/>
          <w:szCs w:val="32"/>
          <w:highlight w:val="none"/>
        </w:rPr>
      </w:pPr>
    </w:p>
    <w:p w14:paraId="5163F8B3">
      <w:pPr>
        <w:jc w:val="center"/>
        <w:rPr>
          <w:rFonts w:ascii="宋体" w:hAnsi="宋体" w:cs="宋体"/>
          <w:b/>
          <w:kern w:val="0"/>
          <w:sz w:val="32"/>
          <w:szCs w:val="32"/>
          <w:highlight w:val="none"/>
        </w:rPr>
      </w:pPr>
    </w:p>
    <w:p w14:paraId="0FF2B17C">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9611273">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AFC6F7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中国共产党杭州历史馆（杭州市方志馆）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中国共产党杭州历史馆（杭州市方志馆）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B34A946">
      <w:pPr>
        <w:autoSpaceDE w:val="0"/>
        <w:autoSpaceDN w:val="0"/>
        <w:spacing w:line="360" w:lineRule="auto"/>
        <w:jc w:val="center"/>
        <w:rPr>
          <w:rFonts w:ascii="宋体" w:hAnsi="宋体" w:cs="宋体"/>
          <w:b/>
          <w:kern w:val="0"/>
          <w:sz w:val="32"/>
          <w:szCs w:val="32"/>
          <w:highlight w:val="none"/>
          <w:lang w:val="zh-CN"/>
        </w:rPr>
      </w:pPr>
    </w:p>
    <w:p w14:paraId="2813514B">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589EE1B">
      <w:pPr>
        <w:pStyle w:val="148"/>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5D933D">
            <w:pPr>
              <w:pStyle w:val="148"/>
              <w:adjustRightInd w:val="0"/>
              <w:spacing w:line="360" w:lineRule="auto"/>
              <w:rPr>
                <w:rFonts w:hAnsi="宋体" w:cs="宋体"/>
                <w:bCs/>
                <w:sz w:val="24"/>
                <w:highlight w:val="none"/>
              </w:rPr>
            </w:pPr>
            <w:r>
              <w:rPr>
                <w:rFonts w:hint="eastAsia" w:hAnsi="宋体" w:cs="宋体"/>
                <w:bCs/>
                <w:sz w:val="24"/>
                <w:highlight w:val="none"/>
              </w:rPr>
              <w:t>正面：                                 反面：</w:t>
            </w:r>
          </w:p>
          <w:p w14:paraId="1E575CAA">
            <w:pPr>
              <w:pStyle w:val="148"/>
              <w:adjustRightInd w:val="0"/>
              <w:spacing w:line="360" w:lineRule="auto"/>
              <w:rPr>
                <w:rFonts w:hAnsi="宋体" w:cs="宋体"/>
                <w:bCs/>
                <w:sz w:val="24"/>
                <w:highlight w:val="none"/>
              </w:rPr>
            </w:pPr>
          </w:p>
        </w:tc>
      </w:tr>
    </w:tbl>
    <w:p w14:paraId="1FD353C4">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DB1811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173083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34AE28B">
      <w:pPr>
        <w:jc w:val="center"/>
        <w:rPr>
          <w:rFonts w:ascii="宋体" w:hAnsi="宋体" w:cs="宋体"/>
          <w:b/>
          <w:kern w:val="0"/>
          <w:sz w:val="32"/>
          <w:szCs w:val="32"/>
          <w:highlight w:val="none"/>
        </w:rPr>
      </w:pPr>
    </w:p>
    <w:p w14:paraId="7F6017BB">
      <w:pPr>
        <w:jc w:val="center"/>
        <w:rPr>
          <w:rFonts w:ascii="宋体" w:hAnsi="宋体" w:cs="宋体"/>
          <w:b/>
          <w:kern w:val="0"/>
          <w:sz w:val="32"/>
          <w:szCs w:val="32"/>
          <w:highlight w:val="none"/>
        </w:rPr>
      </w:pPr>
    </w:p>
    <w:p w14:paraId="14EBE336">
      <w:pPr>
        <w:jc w:val="center"/>
        <w:rPr>
          <w:rFonts w:ascii="宋体" w:hAnsi="宋体" w:cs="宋体"/>
          <w:b/>
          <w:kern w:val="0"/>
          <w:sz w:val="32"/>
          <w:szCs w:val="32"/>
          <w:highlight w:val="none"/>
        </w:rPr>
      </w:pPr>
    </w:p>
    <w:p w14:paraId="323C5D98">
      <w:pPr>
        <w:jc w:val="center"/>
        <w:rPr>
          <w:rFonts w:ascii="宋体" w:hAnsi="宋体" w:cs="宋体"/>
          <w:b/>
          <w:kern w:val="0"/>
          <w:sz w:val="32"/>
          <w:szCs w:val="32"/>
          <w:highlight w:val="none"/>
        </w:rPr>
      </w:pPr>
    </w:p>
    <w:p w14:paraId="309535F2">
      <w:pPr>
        <w:jc w:val="center"/>
        <w:rPr>
          <w:rFonts w:ascii="宋体" w:hAnsi="宋体" w:cs="宋体"/>
          <w:b/>
          <w:kern w:val="0"/>
          <w:sz w:val="32"/>
          <w:szCs w:val="32"/>
          <w:highlight w:val="none"/>
        </w:rPr>
      </w:pPr>
    </w:p>
    <w:p w14:paraId="22A0C275">
      <w:pPr>
        <w:jc w:val="center"/>
        <w:rPr>
          <w:rFonts w:ascii="宋体" w:hAnsi="宋体" w:cs="宋体"/>
          <w:b/>
          <w:kern w:val="0"/>
          <w:sz w:val="32"/>
          <w:szCs w:val="32"/>
          <w:highlight w:val="none"/>
        </w:rPr>
      </w:pPr>
    </w:p>
    <w:p w14:paraId="2AF6EF50">
      <w:pPr>
        <w:jc w:val="center"/>
        <w:rPr>
          <w:rFonts w:ascii="宋体" w:hAnsi="宋体" w:cs="宋体"/>
          <w:b/>
          <w:kern w:val="0"/>
          <w:sz w:val="32"/>
          <w:szCs w:val="32"/>
          <w:highlight w:val="none"/>
        </w:rPr>
      </w:pPr>
    </w:p>
    <w:p w14:paraId="07FEE4EA">
      <w:pPr>
        <w:jc w:val="center"/>
        <w:rPr>
          <w:rFonts w:ascii="宋体" w:hAnsi="宋体" w:cs="宋体"/>
          <w:b/>
          <w:kern w:val="0"/>
          <w:sz w:val="32"/>
          <w:szCs w:val="32"/>
          <w:highlight w:val="none"/>
        </w:rPr>
      </w:pPr>
    </w:p>
    <w:p w14:paraId="30D7FC5D">
      <w:pPr>
        <w:jc w:val="center"/>
        <w:rPr>
          <w:rFonts w:ascii="宋体" w:hAnsi="宋体" w:cs="宋体"/>
          <w:b/>
          <w:kern w:val="0"/>
          <w:sz w:val="32"/>
          <w:szCs w:val="32"/>
          <w:highlight w:val="none"/>
        </w:rPr>
      </w:pPr>
    </w:p>
    <w:p w14:paraId="747B16E5">
      <w:pPr>
        <w:jc w:val="center"/>
        <w:rPr>
          <w:rFonts w:ascii="宋体" w:hAnsi="宋体" w:cs="宋体"/>
          <w:b/>
          <w:kern w:val="0"/>
          <w:sz w:val="32"/>
          <w:szCs w:val="32"/>
          <w:highlight w:val="none"/>
        </w:rPr>
      </w:pPr>
    </w:p>
    <w:p w14:paraId="2E51D659">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kern w:val="0"/>
          <w:sz w:val="32"/>
          <w:szCs w:val="32"/>
          <w:highlight w:val="none"/>
        </w:rPr>
        <w:t>三、分包意向协</w:t>
      </w:r>
      <w:r>
        <w:rPr>
          <w:rFonts w:hint="eastAsia" w:ascii="宋体" w:hAnsi="宋体" w:cs="宋体"/>
          <w:b/>
          <w:color w:val="auto"/>
          <w:kern w:val="0"/>
          <w:sz w:val="32"/>
          <w:szCs w:val="32"/>
          <w:highlight w:val="none"/>
        </w:rPr>
        <w:t>议（如果有）</w:t>
      </w:r>
    </w:p>
    <w:p w14:paraId="0A6ED5CD">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76B19ADE">
      <w:pPr>
        <w:snapToGrid w:val="0"/>
        <w:spacing w:line="360" w:lineRule="auto"/>
        <w:rPr>
          <w:rFonts w:ascii="宋体" w:hAnsi="宋体" w:cs="宋体"/>
          <w:kern w:val="0"/>
          <w:sz w:val="24"/>
          <w:highlight w:val="none"/>
        </w:rPr>
      </w:pPr>
    </w:p>
    <w:p w14:paraId="0EBFC86C">
      <w:pPr>
        <w:numPr>
          <w:ilvl w:val="0"/>
          <w:numId w:val="1"/>
        </w:num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符合性审查资料</w:t>
      </w:r>
    </w:p>
    <w:p w14:paraId="76C4415D">
      <w:pPr>
        <w:numPr>
          <w:ilvl w:val="0"/>
          <w:numId w:val="0"/>
        </w:numPr>
        <w:jc w:val="center"/>
        <w:rPr>
          <w:rFonts w:hint="eastAsia"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874" w:type="dxa"/>
            <w:vAlign w:val="center"/>
          </w:tcPr>
          <w:p w14:paraId="70DCDE7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006D7C3">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C0B5146">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sz w:val="24"/>
                <w:highlight w:val="none"/>
              </w:rPr>
            </w:pPr>
            <w:r>
              <w:rPr>
                <w:rFonts w:hint="eastAsia" w:ascii="宋体" w:hAnsi="宋体" w:cs="宋体"/>
                <w:sz w:val="24"/>
                <w:highlight w:val="none"/>
              </w:rPr>
              <w:t>1</w:t>
            </w:r>
          </w:p>
        </w:tc>
        <w:tc>
          <w:tcPr>
            <w:tcW w:w="4874" w:type="dxa"/>
          </w:tcPr>
          <w:p w14:paraId="029DF7D1">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87866F3">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53D29B35">
            <w:pPr>
              <w:rPr>
                <w:rFonts w:ascii="宋体" w:hAnsi="宋体" w:cs="宋体"/>
                <w:sz w:val="24"/>
                <w:highlight w:val="none"/>
              </w:rPr>
            </w:pPr>
          </w:p>
          <w:p w14:paraId="10387362">
            <w:pPr>
              <w:rPr>
                <w:rFonts w:ascii="宋体" w:hAnsi="宋体" w:cs="宋体"/>
                <w:sz w:val="24"/>
                <w:highlight w:val="none"/>
              </w:rPr>
            </w:pPr>
            <w:r>
              <w:rPr>
                <w:rFonts w:hint="eastAsia" w:ascii="宋体" w:hAnsi="宋体" w:cs="宋体"/>
                <w:sz w:val="24"/>
                <w:highlight w:val="none"/>
              </w:rPr>
              <w:t>见投标文件</w:t>
            </w:r>
          </w:p>
          <w:p w14:paraId="0D95CAFE">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sz w:val="24"/>
                <w:highlight w:val="none"/>
              </w:rPr>
            </w:pPr>
            <w:r>
              <w:rPr>
                <w:rFonts w:hint="eastAsia" w:ascii="宋体" w:hAnsi="宋体" w:cs="宋体"/>
                <w:sz w:val="24"/>
                <w:highlight w:val="none"/>
              </w:rPr>
              <w:t>2</w:t>
            </w:r>
          </w:p>
        </w:tc>
        <w:tc>
          <w:tcPr>
            <w:tcW w:w="4874" w:type="dxa"/>
          </w:tcPr>
          <w:p w14:paraId="1EE92EFC">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40E753F">
            <w:pPr>
              <w:rPr>
                <w:rFonts w:ascii="宋体" w:hAnsi="宋体" w:cs="宋体"/>
                <w:sz w:val="24"/>
                <w:highlight w:val="none"/>
              </w:rPr>
            </w:pPr>
            <w:r>
              <w:rPr>
                <w:rFonts w:hint="eastAsia" w:ascii="宋体" w:hAnsi="宋体" w:cs="宋体"/>
                <w:sz w:val="24"/>
                <w:highlight w:val="none"/>
              </w:rPr>
              <w:t>投标函</w:t>
            </w:r>
          </w:p>
        </w:tc>
        <w:tc>
          <w:tcPr>
            <w:tcW w:w="1418" w:type="dxa"/>
          </w:tcPr>
          <w:p w14:paraId="3BF1556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765302C">
            <w:pPr>
              <w:spacing w:line="360" w:lineRule="auto"/>
              <w:rPr>
                <w:rFonts w:hint="default" w:ascii="宋体" w:hAnsi="宋体" w:cs="宋体"/>
                <w:b w:val="0"/>
                <w:bCs w:val="0"/>
                <w:snapToGrid w:val="0"/>
                <w:sz w:val="24"/>
                <w:highlight w:val="none"/>
                <w:lang w:val="en-US" w:eastAsia="zh-CN"/>
              </w:rPr>
            </w:pPr>
          </w:p>
        </w:tc>
        <w:tc>
          <w:tcPr>
            <w:tcW w:w="2551" w:type="dxa"/>
            <w:vAlign w:val="center"/>
          </w:tcPr>
          <w:p w14:paraId="474A7573">
            <w:pPr>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投标文件</w:t>
            </w:r>
          </w:p>
        </w:tc>
        <w:tc>
          <w:tcPr>
            <w:tcW w:w="1418" w:type="dxa"/>
          </w:tcPr>
          <w:p w14:paraId="05A462B4">
            <w:pPr>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874" w:type="dxa"/>
          </w:tcPr>
          <w:p w14:paraId="7D45F0CB">
            <w:pPr>
              <w:spacing w:line="360" w:lineRule="auto"/>
              <w:rPr>
                <w:rFonts w:hint="default" w:ascii="宋体" w:hAnsi="宋体" w:cs="宋体"/>
                <w:b w:val="0"/>
                <w:bCs w:val="0"/>
                <w:snapToGrid w:val="0"/>
                <w:sz w:val="24"/>
                <w:highlight w:val="none"/>
                <w:lang w:val="en-US" w:eastAsia="zh-CN"/>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874" w:type="dxa"/>
          </w:tcPr>
          <w:p w14:paraId="0ACB56B1">
            <w:pPr>
              <w:spacing w:line="360" w:lineRule="auto"/>
              <w:rPr>
                <w:rFonts w:hint="default" w:ascii="宋体" w:hAnsi="宋体" w:cs="宋体"/>
                <w:b w:val="0"/>
                <w:bCs w:val="0"/>
                <w:snapToGrid w:val="0"/>
                <w:sz w:val="24"/>
                <w:highlight w:val="none"/>
                <w:lang w:val="en-US" w:eastAsia="zh-CN"/>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kern w:val="0"/>
                <w:sz w:val="24"/>
                <w:highlight w:val="none"/>
              </w:rPr>
            </w:pPr>
          </w:p>
        </w:tc>
        <w:tc>
          <w:tcPr>
            <w:tcW w:w="1418" w:type="dxa"/>
          </w:tcPr>
          <w:p w14:paraId="68F73D78">
            <w:pPr>
              <w:rPr>
                <w:rFonts w:hint="eastAsia" w:ascii="宋体" w:hAnsi="宋体" w:cs="宋体"/>
                <w:b w:val="0"/>
                <w:bCs w:val="0"/>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sz w:val="24"/>
                <w:highlight w:val="none"/>
                <w:lang w:val="en-US" w:eastAsia="zh-CN"/>
              </w:rPr>
            </w:pPr>
            <w:r>
              <w:rPr>
                <w:rFonts w:hint="eastAsia" w:ascii="宋体" w:hAnsi="宋体" w:cs="宋体"/>
                <w:kern w:val="0"/>
                <w:sz w:val="24"/>
                <w:highlight w:val="none"/>
              </w:rPr>
              <w:t>……</w:t>
            </w:r>
          </w:p>
        </w:tc>
        <w:tc>
          <w:tcPr>
            <w:tcW w:w="4874" w:type="dxa"/>
          </w:tcPr>
          <w:p w14:paraId="61A37DA8">
            <w:pPr>
              <w:spacing w:line="360" w:lineRule="auto"/>
              <w:rPr>
                <w:rFonts w:hint="default" w:ascii="宋体" w:hAnsi="宋体" w:cs="宋体"/>
                <w:b w:val="0"/>
                <w:bCs w:val="0"/>
                <w:snapToGrid w:val="0"/>
                <w:sz w:val="24"/>
                <w:highlight w:val="none"/>
                <w:lang w:val="en-US" w:eastAsia="zh-CN"/>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42E987D0">
            <w:pPr>
              <w:rPr>
                <w:rFonts w:hint="eastAsia" w:ascii="宋体" w:hAnsi="宋体" w:cs="宋体"/>
                <w:b w:val="0"/>
                <w:bCs w:val="0"/>
                <w:kern w:val="0"/>
                <w:sz w:val="24"/>
                <w:highlight w:val="none"/>
              </w:rPr>
            </w:pPr>
          </w:p>
        </w:tc>
        <w:tc>
          <w:tcPr>
            <w:tcW w:w="1418" w:type="dxa"/>
          </w:tcPr>
          <w:p w14:paraId="608ECCD5">
            <w:pPr>
              <w:rPr>
                <w:rFonts w:hint="eastAsia" w:ascii="宋体" w:hAnsi="宋体" w:cs="宋体"/>
                <w:b w:val="0"/>
                <w:bCs w:val="0"/>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643F48CA">
      <w:pPr>
        <w:numPr>
          <w:ilvl w:val="0"/>
          <w:numId w:val="0"/>
        </w:numPr>
        <w:jc w:val="center"/>
        <w:rPr>
          <w:rFonts w:hint="eastAsia" w:ascii="宋体" w:hAnsi="宋体" w:cs="宋体"/>
          <w:b/>
          <w:kern w:val="0"/>
          <w:sz w:val="32"/>
          <w:szCs w:val="32"/>
          <w:highlight w:val="none"/>
        </w:rPr>
      </w:pPr>
    </w:p>
    <w:p w14:paraId="381CB89F">
      <w:pPr>
        <w:jc w:val="center"/>
        <w:rPr>
          <w:rFonts w:ascii="宋体" w:hAnsi="宋体" w:cs="宋体"/>
          <w:b/>
          <w:kern w:val="0"/>
          <w:sz w:val="32"/>
          <w:szCs w:val="32"/>
          <w:highlight w:val="none"/>
        </w:rPr>
      </w:pPr>
    </w:p>
    <w:p w14:paraId="2341CB73">
      <w:pPr>
        <w:spacing w:line="360" w:lineRule="auto"/>
        <w:ind w:right="420"/>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p>
    <w:p w14:paraId="25AFD99E">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662B2720">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E5AFB11">
      <w:pPr>
        <w:jc w:val="center"/>
        <w:rPr>
          <w:rFonts w:ascii="宋体" w:hAnsi="宋体" w:cs="宋体"/>
          <w:b/>
          <w:kern w:val="0"/>
          <w:sz w:val="32"/>
          <w:szCs w:val="32"/>
          <w:highlight w:val="none"/>
        </w:rPr>
      </w:pPr>
    </w:p>
    <w:p w14:paraId="5575CA12">
      <w:pPr>
        <w:jc w:val="center"/>
        <w:rPr>
          <w:rFonts w:ascii="宋体" w:hAnsi="宋体" w:cs="宋体"/>
          <w:b/>
          <w:kern w:val="0"/>
          <w:sz w:val="32"/>
          <w:szCs w:val="32"/>
          <w:highlight w:val="none"/>
        </w:rPr>
      </w:pPr>
    </w:p>
    <w:p w14:paraId="30958262">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28A27942">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A697D7C">
      <w:pPr>
        <w:jc w:val="center"/>
        <w:rPr>
          <w:rFonts w:ascii="宋体" w:hAnsi="宋体" w:cs="宋体"/>
          <w:b/>
          <w:color w:val="auto"/>
          <w:kern w:val="0"/>
          <w:sz w:val="32"/>
          <w:szCs w:val="32"/>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817C606">
      <w:pPr>
        <w:jc w:val="center"/>
        <w:rPr>
          <w:rFonts w:ascii="宋体" w:hAnsi="宋体" w:cs="宋体"/>
          <w:b/>
          <w:kern w:val="0"/>
          <w:sz w:val="32"/>
          <w:szCs w:val="32"/>
          <w:highlight w:val="none"/>
        </w:rPr>
      </w:pPr>
    </w:p>
    <w:p w14:paraId="0C6AD520">
      <w:pPr>
        <w:jc w:val="center"/>
        <w:rPr>
          <w:rFonts w:ascii="宋体" w:hAnsi="宋体" w:cs="宋体"/>
          <w:b/>
          <w:kern w:val="0"/>
          <w:sz w:val="32"/>
          <w:szCs w:val="32"/>
          <w:highlight w:val="none"/>
        </w:rPr>
      </w:pPr>
    </w:p>
    <w:p w14:paraId="408CC974">
      <w:pPr>
        <w:numPr>
          <w:ilvl w:val="0"/>
          <w:numId w:val="0"/>
        </w:numPr>
        <w:jc w:val="center"/>
        <w:rPr>
          <w:rFonts w:hint="eastAsia" w:ascii="宋体" w:hAnsi="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bidi="ar-SA"/>
        </w:rPr>
        <w:t>七、</w:t>
      </w:r>
      <w:r>
        <w:rPr>
          <w:rFonts w:hint="eastAsia" w:ascii="宋体" w:hAnsi="宋体" w:cs="宋体"/>
          <w:b/>
          <w:kern w:val="0"/>
          <w:sz w:val="32"/>
          <w:szCs w:val="32"/>
          <w:highlight w:val="none"/>
          <w:lang w:val="en-US" w:eastAsia="zh-CN"/>
        </w:rPr>
        <w:t>人员配置清单</w:t>
      </w:r>
    </w:p>
    <w:p w14:paraId="35343D1A">
      <w:pPr>
        <w:snapToGrid w:val="0"/>
        <w:spacing w:line="360" w:lineRule="auto"/>
        <w:jc w:val="center"/>
        <w:rPr>
          <w:rFonts w:hint="eastAsia" w:ascii="宋体" w:hAnsi="宋体" w:cs="宋体"/>
          <w:b/>
          <w:kern w:val="2"/>
          <w:sz w:val="24"/>
          <w:szCs w:val="24"/>
          <w:highlight w:val="none"/>
          <w:lang w:val="en-US" w:eastAsia="zh-CN"/>
        </w:rPr>
      </w:pPr>
      <w:r>
        <w:rPr>
          <w:rFonts w:hint="eastAsia" w:ascii="宋体" w:hAnsi="宋体" w:cs="宋体"/>
          <w:b/>
          <w:kern w:val="2"/>
          <w:sz w:val="24"/>
          <w:szCs w:val="24"/>
          <w:highlight w:val="none"/>
          <w:lang w:val="en-US" w:eastAsia="zh-CN"/>
        </w:rPr>
        <w:t>（按招标文件内容提供，格式自拟）</w:t>
      </w:r>
    </w:p>
    <w:p w14:paraId="4A22FF0C">
      <w:pPr>
        <w:jc w:val="center"/>
        <w:rPr>
          <w:rFonts w:hint="eastAsia" w:ascii="宋体" w:hAnsi="宋体" w:cs="宋体"/>
          <w:b/>
          <w:kern w:val="0"/>
          <w:sz w:val="32"/>
          <w:szCs w:val="32"/>
          <w:highlight w:val="none"/>
        </w:rPr>
      </w:pPr>
    </w:p>
    <w:p w14:paraId="3842619B">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八、</w:t>
      </w:r>
      <w:r>
        <w:rPr>
          <w:rFonts w:hint="eastAsia" w:ascii="宋体" w:hAnsi="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5AAB6B7">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FF806C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2775621">
            <w:pPr>
              <w:jc w:val="center"/>
              <w:rPr>
                <w:rFonts w:ascii="宋体" w:hAnsi="宋体" w:cs="宋体"/>
                <w:b/>
                <w:bCs/>
                <w:sz w:val="24"/>
                <w:highlight w:val="none"/>
              </w:rPr>
            </w:pPr>
            <w:r>
              <w:rPr>
                <w:rFonts w:hint="eastAsia" w:ascii="宋体" w:hAnsi="宋体" w:cs="宋体"/>
                <w:b/>
                <w:bCs/>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5DC2F24C">
            <w:pPr>
              <w:jc w:val="center"/>
              <w:rPr>
                <w:rFonts w:ascii="宋体" w:hAnsi="宋体" w:cs="宋体"/>
                <w:b/>
                <w:kern w:val="0"/>
                <w:sz w:val="32"/>
                <w:szCs w:val="32"/>
                <w:highlight w:val="none"/>
              </w:rPr>
            </w:pPr>
          </w:p>
        </w:tc>
        <w:tc>
          <w:tcPr>
            <w:tcW w:w="3546" w:type="dxa"/>
          </w:tcPr>
          <w:p w14:paraId="6A3A3EDE">
            <w:pPr>
              <w:jc w:val="center"/>
              <w:rPr>
                <w:rFonts w:ascii="宋体" w:hAnsi="宋体" w:cs="宋体"/>
                <w:b/>
                <w:kern w:val="0"/>
                <w:sz w:val="32"/>
                <w:szCs w:val="32"/>
                <w:highlight w:val="none"/>
              </w:rPr>
            </w:pPr>
          </w:p>
        </w:tc>
        <w:tc>
          <w:tcPr>
            <w:tcW w:w="1276" w:type="dxa"/>
          </w:tcPr>
          <w:p w14:paraId="324444BA">
            <w:pPr>
              <w:jc w:val="center"/>
              <w:rPr>
                <w:rFonts w:ascii="宋体" w:hAnsi="宋体" w:cs="宋体"/>
                <w:b/>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165C806">
            <w:pPr>
              <w:jc w:val="center"/>
              <w:rPr>
                <w:rFonts w:ascii="宋体" w:hAnsi="宋体" w:cs="宋体"/>
                <w:b/>
                <w:kern w:val="0"/>
                <w:sz w:val="32"/>
                <w:szCs w:val="32"/>
                <w:highlight w:val="none"/>
              </w:rPr>
            </w:pPr>
          </w:p>
        </w:tc>
        <w:tc>
          <w:tcPr>
            <w:tcW w:w="3546" w:type="dxa"/>
          </w:tcPr>
          <w:p w14:paraId="170F828C">
            <w:pPr>
              <w:jc w:val="center"/>
              <w:rPr>
                <w:rFonts w:ascii="宋体" w:hAnsi="宋体" w:cs="宋体"/>
                <w:b/>
                <w:kern w:val="0"/>
                <w:sz w:val="32"/>
                <w:szCs w:val="32"/>
                <w:highlight w:val="none"/>
              </w:rPr>
            </w:pPr>
          </w:p>
        </w:tc>
        <w:tc>
          <w:tcPr>
            <w:tcW w:w="1276" w:type="dxa"/>
          </w:tcPr>
          <w:p w14:paraId="4D069905">
            <w:pPr>
              <w:jc w:val="center"/>
              <w:rPr>
                <w:rFonts w:ascii="宋体" w:hAnsi="宋体" w:cs="宋体"/>
                <w:b/>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6237CBA">
            <w:pPr>
              <w:jc w:val="center"/>
              <w:rPr>
                <w:rFonts w:ascii="宋体" w:hAnsi="宋体" w:cs="宋体"/>
                <w:b/>
                <w:kern w:val="0"/>
                <w:sz w:val="32"/>
                <w:szCs w:val="32"/>
                <w:highlight w:val="none"/>
              </w:rPr>
            </w:pPr>
          </w:p>
        </w:tc>
        <w:tc>
          <w:tcPr>
            <w:tcW w:w="3546" w:type="dxa"/>
          </w:tcPr>
          <w:p w14:paraId="111B672C">
            <w:pPr>
              <w:jc w:val="center"/>
              <w:rPr>
                <w:rFonts w:ascii="宋体" w:hAnsi="宋体" w:cs="宋体"/>
                <w:b/>
                <w:kern w:val="0"/>
                <w:sz w:val="32"/>
                <w:szCs w:val="32"/>
                <w:highlight w:val="none"/>
              </w:rPr>
            </w:pPr>
          </w:p>
        </w:tc>
        <w:tc>
          <w:tcPr>
            <w:tcW w:w="1276" w:type="dxa"/>
          </w:tcPr>
          <w:p w14:paraId="60A6B4A0">
            <w:pPr>
              <w:jc w:val="center"/>
              <w:rPr>
                <w:rFonts w:ascii="宋体" w:hAnsi="宋体" w:cs="宋体"/>
                <w:b/>
                <w:kern w:val="0"/>
                <w:sz w:val="32"/>
                <w:szCs w:val="32"/>
                <w:highlight w:val="none"/>
              </w:rPr>
            </w:pPr>
          </w:p>
        </w:tc>
      </w:tr>
    </w:tbl>
    <w:p w14:paraId="72B3ABBA">
      <w:pPr>
        <w:jc w:val="center"/>
        <w:rPr>
          <w:rFonts w:ascii="宋体" w:hAnsi="宋体" w:cs="宋体"/>
          <w:b/>
          <w:kern w:val="0"/>
          <w:sz w:val="32"/>
          <w:szCs w:val="32"/>
          <w:highlight w:val="none"/>
        </w:rPr>
      </w:pPr>
    </w:p>
    <w:p w14:paraId="6150F098">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rPr>
        <w:t>注：</w:t>
      </w:r>
      <w:r>
        <w:rPr>
          <w:rFonts w:hint="eastAsia" w:ascii="宋体" w:hAnsi="宋体" w:cs="宋体"/>
          <w:sz w:val="24"/>
          <w:highlight w:val="none"/>
          <w:lang w:val="en-US" w:eastAsia="zh-CN"/>
        </w:rPr>
        <w:t>1、</w:t>
      </w:r>
      <w:r>
        <w:rPr>
          <w:rFonts w:hint="eastAsia" w:ascii="宋体" w:hAnsi="宋体" w:cs="宋体"/>
          <w:sz w:val="24"/>
          <w:highlight w:val="none"/>
        </w:rPr>
        <w:t>按本格式和要求提供。</w:t>
      </w:r>
      <w:r>
        <w:rPr>
          <w:rFonts w:hint="eastAsia" w:ascii="宋体" w:hAnsi="宋体" w:cs="宋体"/>
          <w:sz w:val="24"/>
          <w:highlight w:val="none"/>
          <w:lang w:val="en-US" w:eastAsia="zh-CN"/>
        </w:rPr>
        <w:t>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kern w:val="2"/>
          <w:sz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sz w:val="24"/>
          <w:highlight w:val="none"/>
        </w:rPr>
      </w:pPr>
    </w:p>
    <w:p w14:paraId="1A9DF9B1">
      <w:pPr>
        <w:ind w:firstLine="1911" w:firstLineChars="595"/>
        <w:rPr>
          <w:rFonts w:ascii="宋体" w:hAnsi="宋体" w:cs="宋体"/>
          <w:b/>
          <w:bCs/>
          <w:sz w:val="32"/>
          <w:szCs w:val="32"/>
          <w:highlight w:val="none"/>
        </w:rPr>
      </w:pPr>
    </w:p>
    <w:p w14:paraId="59FB1ECE">
      <w:pPr>
        <w:ind w:firstLine="1911" w:firstLineChars="595"/>
        <w:rPr>
          <w:rFonts w:ascii="宋体" w:hAnsi="宋体" w:cs="宋体"/>
          <w:b/>
          <w:bCs/>
          <w:sz w:val="32"/>
          <w:szCs w:val="32"/>
          <w:highlight w:val="none"/>
        </w:rPr>
      </w:pPr>
    </w:p>
    <w:p w14:paraId="308395B9">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977CDDC">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lang w:val="en-US" w:eastAsia="zh-CN"/>
        </w:rPr>
        <w:t>九</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FAFAA1">
      <w:pPr>
        <w:snapToGrid w:val="0"/>
        <w:spacing w:line="360" w:lineRule="auto"/>
        <w:rPr>
          <w:rFonts w:ascii="宋体" w:hAnsi="宋体" w:cs="宋体"/>
          <w:sz w:val="24"/>
          <w:highlight w:val="none"/>
        </w:rPr>
      </w:pPr>
    </w:p>
    <w:p w14:paraId="2549C92D">
      <w:pPr>
        <w:snapToGrid w:val="0"/>
        <w:spacing w:line="360" w:lineRule="auto"/>
        <w:rPr>
          <w:rFonts w:ascii="宋体" w:hAnsi="宋体" w:cs="宋体"/>
          <w:kern w:val="0"/>
          <w:sz w:val="24"/>
          <w:highlight w:val="none"/>
        </w:rPr>
      </w:pPr>
      <w:r>
        <w:rPr>
          <w:rFonts w:hint="eastAsia" w:ascii="宋体" w:hAnsi="宋体" w:cs="宋体"/>
          <w:color w:val="auto"/>
          <w:sz w:val="24"/>
          <w:highlight w:val="none"/>
          <w:lang w:eastAsia="zh-CN"/>
        </w:rPr>
        <w:t>中国共产党杭州历史馆（杭州市方志馆）</w:t>
      </w:r>
      <w:r>
        <w:rPr>
          <w:rFonts w:hint="eastAsia" w:ascii="宋体" w:hAnsi="宋体" w:cs="宋体"/>
          <w:color w:val="auto"/>
          <w:sz w:val="24"/>
          <w:highlight w:val="none"/>
        </w:rPr>
        <w:t>、杭</w:t>
      </w:r>
      <w:r>
        <w:rPr>
          <w:rFonts w:hint="eastAsia" w:ascii="宋体" w:hAnsi="宋体" w:cs="宋体"/>
          <w:sz w:val="24"/>
          <w:highlight w:val="none"/>
        </w:rPr>
        <w:t>州市公共资源交易中心</w:t>
      </w:r>
      <w:r>
        <w:rPr>
          <w:rFonts w:hint="eastAsia" w:ascii="宋体" w:hAnsi="宋体" w:cs="宋体"/>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AA355B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1A3AF3D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kern w:val="0"/>
          <w:sz w:val="24"/>
          <w:highlight w:val="none"/>
          <w:lang w:val="zh-CN"/>
        </w:rPr>
      </w:pPr>
    </w:p>
    <w:p w14:paraId="3132E199">
      <w:pPr>
        <w:autoSpaceDE w:val="0"/>
        <w:autoSpaceDN w:val="0"/>
        <w:spacing w:line="360" w:lineRule="auto"/>
        <w:ind w:left="2"/>
        <w:jc w:val="left"/>
        <w:rPr>
          <w:rFonts w:ascii="宋体" w:hAnsi="宋体" w:cs="宋体"/>
          <w:kern w:val="0"/>
          <w:sz w:val="24"/>
          <w:highlight w:val="none"/>
          <w:lang w:val="zh-CN"/>
        </w:rPr>
      </w:pPr>
    </w:p>
    <w:p w14:paraId="08CD4FAD">
      <w:pPr>
        <w:autoSpaceDE w:val="0"/>
        <w:autoSpaceDN w:val="0"/>
        <w:spacing w:line="360" w:lineRule="auto"/>
        <w:ind w:left="2"/>
        <w:jc w:val="left"/>
        <w:rPr>
          <w:rFonts w:ascii="宋体" w:hAnsi="宋体" w:cs="宋体"/>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75B38AE">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2AE76DD">
      <w:pPr>
        <w:spacing w:line="360" w:lineRule="auto"/>
        <w:jc w:val="center"/>
        <w:rPr>
          <w:rFonts w:ascii="宋体" w:hAnsi="宋体" w:cs="宋体"/>
          <w:b/>
          <w:bCs/>
          <w:sz w:val="24"/>
          <w:highlight w:val="none"/>
        </w:rPr>
      </w:pPr>
    </w:p>
    <w:p w14:paraId="26814ED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708D5E">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6EF298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kern w:val="0"/>
          <w:sz w:val="32"/>
          <w:szCs w:val="32"/>
          <w:highlight w:val="none"/>
        </w:rPr>
      </w:pPr>
    </w:p>
    <w:p w14:paraId="5FFDBAA3">
      <w:pPr>
        <w:snapToGrid w:val="0"/>
        <w:spacing w:line="360" w:lineRule="auto"/>
        <w:ind w:right="480"/>
        <w:jc w:val="center"/>
        <w:rPr>
          <w:rFonts w:ascii="宋体" w:hAnsi="宋体" w:cs="宋体"/>
          <w:b/>
          <w:kern w:val="0"/>
          <w:sz w:val="32"/>
          <w:szCs w:val="32"/>
          <w:highlight w:val="none"/>
        </w:rPr>
      </w:pPr>
    </w:p>
    <w:p w14:paraId="62642827">
      <w:pPr>
        <w:snapToGrid w:val="0"/>
        <w:spacing w:line="360" w:lineRule="auto"/>
        <w:ind w:right="480"/>
        <w:jc w:val="center"/>
        <w:rPr>
          <w:rFonts w:ascii="宋体" w:hAnsi="宋体" w:cs="宋体"/>
          <w:b/>
          <w:kern w:val="0"/>
          <w:sz w:val="32"/>
          <w:szCs w:val="32"/>
          <w:highlight w:val="none"/>
        </w:rPr>
      </w:pPr>
    </w:p>
    <w:p w14:paraId="1002987E">
      <w:pPr>
        <w:snapToGrid w:val="0"/>
        <w:spacing w:line="360" w:lineRule="auto"/>
        <w:ind w:right="480"/>
        <w:jc w:val="center"/>
        <w:rPr>
          <w:rFonts w:ascii="宋体" w:hAnsi="宋体" w:cs="宋体"/>
          <w:b/>
          <w:kern w:val="0"/>
          <w:sz w:val="32"/>
          <w:szCs w:val="32"/>
          <w:highlight w:val="none"/>
        </w:rPr>
      </w:pPr>
    </w:p>
    <w:p w14:paraId="2B058C47">
      <w:pPr>
        <w:snapToGrid w:val="0"/>
        <w:spacing w:line="360" w:lineRule="auto"/>
        <w:ind w:right="480"/>
        <w:jc w:val="center"/>
        <w:rPr>
          <w:rFonts w:ascii="宋体" w:hAnsi="宋体" w:cs="宋体"/>
          <w:b/>
          <w:kern w:val="0"/>
          <w:sz w:val="32"/>
          <w:szCs w:val="32"/>
          <w:highlight w:val="none"/>
        </w:rPr>
      </w:pPr>
    </w:p>
    <w:p w14:paraId="2245773C">
      <w:pPr>
        <w:snapToGrid w:val="0"/>
        <w:spacing w:line="360" w:lineRule="auto"/>
        <w:ind w:right="480"/>
        <w:jc w:val="center"/>
        <w:rPr>
          <w:rFonts w:ascii="宋体" w:hAnsi="宋体" w:cs="宋体"/>
          <w:b/>
          <w:kern w:val="0"/>
          <w:sz w:val="32"/>
          <w:szCs w:val="32"/>
          <w:highlight w:val="none"/>
        </w:rPr>
      </w:pPr>
    </w:p>
    <w:p w14:paraId="5B1A7169">
      <w:pPr>
        <w:snapToGrid w:val="0"/>
        <w:spacing w:line="360" w:lineRule="auto"/>
        <w:ind w:right="480"/>
        <w:jc w:val="center"/>
        <w:rPr>
          <w:rFonts w:ascii="宋体" w:hAnsi="宋体" w:cs="宋体"/>
          <w:b/>
          <w:kern w:val="0"/>
          <w:sz w:val="32"/>
          <w:szCs w:val="32"/>
          <w:highlight w:val="none"/>
        </w:rPr>
      </w:pPr>
    </w:p>
    <w:p w14:paraId="6115FE25">
      <w:pPr>
        <w:snapToGrid w:val="0"/>
        <w:spacing w:line="360" w:lineRule="auto"/>
        <w:ind w:right="480"/>
        <w:jc w:val="center"/>
        <w:rPr>
          <w:rFonts w:ascii="宋体" w:hAnsi="宋体" w:cs="宋体"/>
          <w:b/>
          <w:kern w:val="0"/>
          <w:sz w:val="32"/>
          <w:szCs w:val="32"/>
          <w:highlight w:val="none"/>
        </w:rPr>
      </w:pPr>
    </w:p>
    <w:p w14:paraId="7621B3CD">
      <w:pPr>
        <w:snapToGrid w:val="0"/>
        <w:spacing w:line="360" w:lineRule="auto"/>
        <w:ind w:right="480"/>
        <w:jc w:val="center"/>
        <w:rPr>
          <w:rFonts w:ascii="宋体" w:hAnsi="宋体" w:cs="宋体"/>
          <w:b/>
          <w:kern w:val="0"/>
          <w:sz w:val="32"/>
          <w:szCs w:val="32"/>
          <w:highlight w:val="none"/>
        </w:rPr>
      </w:pPr>
    </w:p>
    <w:p w14:paraId="37201AE3">
      <w:pPr>
        <w:snapToGrid w:val="0"/>
        <w:spacing w:line="360" w:lineRule="auto"/>
        <w:ind w:right="480"/>
        <w:jc w:val="center"/>
        <w:rPr>
          <w:rFonts w:ascii="宋体" w:hAnsi="宋体" w:cs="宋体"/>
          <w:b/>
          <w:kern w:val="0"/>
          <w:sz w:val="32"/>
          <w:szCs w:val="32"/>
          <w:highlight w:val="none"/>
        </w:rPr>
      </w:pPr>
    </w:p>
    <w:p w14:paraId="4512BC11">
      <w:pPr>
        <w:snapToGrid w:val="0"/>
        <w:spacing w:line="360" w:lineRule="auto"/>
        <w:ind w:right="480"/>
        <w:jc w:val="center"/>
        <w:rPr>
          <w:rFonts w:ascii="宋体" w:hAnsi="宋体" w:cs="宋体"/>
          <w:b/>
          <w:kern w:val="0"/>
          <w:sz w:val="32"/>
          <w:szCs w:val="32"/>
          <w:highlight w:val="none"/>
        </w:rPr>
      </w:pPr>
    </w:p>
    <w:p w14:paraId="40E749D3">
      <w:pPr>
        <w:snapToGrid w:val="0"/>
        <w:spacing w:line="360" w:lineRule="auto"/>
        <w:ind w:right="480"/>
        <w:jc w:val="center"/>
        <w:rPr>
          <w:rFonts w:ascii="宋体" w:hAnsi="宋体" w:cs="宋体"/>
          <w:b/>
          <w:kern w:val="0"/>
          <w:sz w:val="32"/>
          <w:szCs w:val="32"/>
          <w:highlight w:val="none"/>
        </w:rPr>
      </w:pPr>
    </w:p>
    <w:p w14:paraId="04AD5BE3">
      <w:pPr>
        <w:snapToGrid w:val="0"/>
        <w:spacing w:line="360" w:lineRule="auto"/>
        <w:ind w:right="480"/>
        <w:jc w:val="center"/>
        <w:rPr>
          <w:rFonts w:ascii="宋体" w:hAnsi="宋体" w:cs="宋体"/>
          <w:b/>
          <w:kern w:val="0"/>
          <w:sz w:val="32"/>
          <w:szCs w:val="32"/>
          <w:highlight w:val="none"/>
        </w:rPr>
      </w:pPr>
    </w:p>
    <w:p w14:paraId="7CC28345">
      <w:pPr>
        <w:snapToGrid w:val="0"/>
        <w:spacing w:line="360" w:lineRule="auto"/>
        <w:ind w:right="480"/>
        <w:jc w:val="center"/>
        <w:rPr>
          <w:rFonts w:ascii="宋体" w:hAnsi="宋体" w:cs="宋体"/>
          <w:b/>
          <w:kern w:val="0"/>
          <w:sz w:val="32"/>
          <w:szCs w:val="32"/>
          <w:highlight w:val="none"/>
        </w:rPr>
      </w:pPr>
    </w:p>
    <w:p w14:paraId="43B8BE4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中国共产党杭州历史馆（杭州市方志馆）</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AD586B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物业服务</w:t>
            </w:r>
          </w:p>
        </w:tc>
        <w:tc>
          <w:tcPr>
            <w:tcW w:w="2268" w:type="dxa"/>
            <w:vAlign w:val="center"/>
          </w:tcPr>
          <w:p w14:paraId="422F229C">
            <w:pPr>
              <w:snapToGrid w:val="0"/>
              <w:spacing w:line="360" w:lineRule="auto"/>
              <w:jc w:val="center"/>
              <w:rPr>
                <w:rFonts w:ascii="宋体" w:hAnsi="宋体" w:cs="宋体"/>
                <w:color w:val="auto"/>
                <w:sz w:val="24"/>
                <w:highlight w:val="none"/>
              </w:rPr>
            </w:pPr>
          </w:p>
        </w:tc>
        <w:tc>
          <w:tcPr>
            <w:tcW w:w="2410" w:type="dxa"/>
            <w:vAlign w:val="center"/>
          </w:tcPr>
          <w:p w14:paraId="6FC73C48">
            <w:pPr>
              <w:snapToGrid w:val="0"/>
              <w:spacing w:line="360" w:lineRule="auto"/>
              <w:jc w:val="center"/>
              <w:rPr>
                <w:rFonts w:ascii="宋体" w:hAnsi="宋体" w:cs="宋体"/>
                <w:color w:val="auto"/>
                <w:sz w:val="24"/>
                <w:highlight w:val="none"/>
              </w:rPr>
            </w:pPr>
          </w:p>
        </w:tc>
        <w:tc>
          <w:tcPr>
            <w:tcW w:w="2268" w:type="dxa"/>
            <w:vAlign w:val="center"/>
          </w:tcPr>
          <w:p w14:paraId="3DB7A9C1">
            <w:pPr>
              <w:snapToGrid w:val="0"/>
              <w:spacing w:line="360" w:lineRule="auto"/>
              <w:jc w:val="center"/>
              <w:rPr>
                <w:rFonts w:ascii="宋体" w:hAnsi="宋体" w:cs="宋体"/>
                <w:color w:val="auto"/>
                <w:sz w:val="24"/>
                <w:highlight w:val="none"/>
              </w:rPr>
            </w:pPr>
          </w:p>
        </w:tc>
        <w:tc>
          <w:tcPr>
            <w:tcW w:w="4253"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w:t>
      </w:r>
      <w:r>
        <w:rPr>
          <w:rFonts w:hint="eastAsia" w:ascii="宋体" w:hAnsi="宋体" w:cs="宋体"/>
          <w:b/>
          <w:kern w:val="0"/>
          <w:sz w:val="24"/>
          <w:highlight w:val="none"/>
          <w:lang w:val="zh-CN"/>
        </w:rPr>
        <w:t>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w:t>
      </w:r>
      <w:r>
        <w:rPr>
          <w:rFonts w:hint="eastAsia" w:ascii="宋体" w:hAnsi="宋体" w:cs="宋体"/>
          <w:color w:val="auto"/>
          <w:kern w:val="0"/>
          <w:sz w:val="24"/>
          <w:highlight w:val="none"/>
          <w:lang w:val="zh-CN"/>
        </w:rPr>
        <w:t>公示。</w:t>
      </w:r>
    </w:p>
    <w:p w14:paraId="0A1401F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3036449B">
      <w:pPr>
        <w:spacing w:line="360" w:lineRule="auto"/>
        <w:ind w:firstLine="482" w:firstLineChars="200"/>
        <w:rPr>
          <w:rFonts w:ascii="宋体" w:hAnsi="宋体" w:cs="宋体"/>
          <w:b/>
          <w:sz w:val="24"/>
          <w:highlight w:val="none"/>
        </w:rPr>
      </w:pPr>
    </w:p>
    <w:p w14:paraId="569B90F4">
      <w:pPr>
        <w:spacing w:line="360" w:lineRule="auto"/>
        <w:ind w:firstLine="482" w:firstLineChars="200"/>
        <w:rPr>
          <w:rFonts w:ascii="宋体" w:hAnsi="宋体" w:cs="宋体"/>
          <w:b/>
          <w:kern w:val="0"/>
          <w:sz w:val="24"/>
          <w:highlight w:val="none"/>
        </w:rPr>
      </w:pPr>
    </w:p>
    <w:p w14:paraId="4A5F375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235496BE">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sz w:val="24"/>
          <w:highlight w:val="none"/>
        </w:rPr>
      </w:pPr>
    </w:p>
    <w:p w14:paraId="66DE21F4">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FF0000"/>
          <w:sz w:val="24"/>
          <w:szCs w:val="24"/>
          <w:highlight w:val="none"/>
          <w:lang w:val="en-US"/>
        </w:rPr>
      </w:pPr>
    </w:p>
    <w:p w14:paraId="3DF3F81B">
      <w:pPr>
        <w:spacing w:line="360" w:lineRule="auto"/>
        <w:ind w:right="420" w:firstLine="3614" w:firstLineChars="1000"/>
        <w:rPr>
          <w:rFonts w:ascii="宋体" w:hAnsi="宋体" w:cs="宋体"/>
          <w:b/>
          <w:kern w:val="0"/>
          <w:sz w:val="36"/>
          <w:szCs w:val="36"/>
          <w:highlight w:val="none"/>
        </w:rPr>
      </w:pPr>
    </w:p>
    <w:p w14:paraId="727DF7FC">
      <w:pPr>
        <w:spacing w:line="360" w:lineRule="auto"/>
        <w:ind w:right="420" w:firstLine="3614" w:firstLineChars="1000"/>
        <w:rPr>
          <w:rFonts w:ascii="宋体" w:hAnsi="宋体" w:cs="宋体"/>
          <w:b/>
          <w:kern w:val="0"/>
          <w:sz w:val="36"/>
          <w:szCs w:val="36"/>
          <w:highlight w:val="none"/>
        </w:rPr>
      </w:pPr>
    </w:p>
    <w:p w14:paraId="375E0EE0">
      <w:pPr>
        <w:spacing w:line="360" w:lineRule="auto"/>
        <w:ind w:right="420" w:firstLine="3614" w:firstLineChars="1000"/>
        <w:rPr>
          <w:rFonts w:ascii="宋体" w:hAnsi="宋体" w:cs="宋体"/>
          <w:b/>
          <w:kern w:val="0"/>
          <w:sz w:val="36"/>
          <w:szCs w:val="36"/>
          <w:highlight w:val="none"/>
        </w:rPr>
      </w:pPr>
    </w:p>
    <w:p w14:paraId="0D6BD3FE">
      <w:pPr>
        <w:spacing w:line="360" w:lineRule="auto"/>
        <w:ind w:right="420" w:firstLine="3614" w:firstLineChars="1000"/>
        <w:rPr>
          <w:rFonts w:ascii="宋体" w:hAnsi="宋体" w:cs="宋体"/>
          <w:b/>
          <w:kern w:val="0"/>
          <w:sz w:val="36"/>
          <w:szCs w:val="36"/>
          <w:highlight w:val="none"/>
        </w:rPr>
      </w:pPr>
    </w:p>
    <w:p w14:paraId="297BF760">
      <w:pPr>
        <w:spacing w:line="360" w:lineRule="auto"/>
        <w:ind w:right="420" w:firstLine="3614" w:firstLineChars="1000"/>
        <w:rPr>
          <w:rFonts w:ascii="宋体" w:hAnsi="宋体" w:cs="宋体"/>
          <w:b/>
          <w:kern w:val="0"/>
          <w:sz w:val="36"/>
          <w:szCs w:val="36"/>
          <w:highlight w:val="none"/>
        </w:rPr>
      </w:pPr>
    </w:p>
    <w:p w14:paraId="34E58C62">
      <w:pPr>
        <w:spacing w:line="360" w:lineRule="auto"/>
        <w:ind w:right="420" w:firstLine="3614" w:firstLineChars="1000"/>
        <w:rPr>
          <w:rFonts w:ascii="宋体" w:hAnsi="宋体" w:cs="宋体"/>
          <w:b/>
          <w:kern w:val="0"/>
          <w:sz w:val="36"/>
          <w:szCs w:val="36"/>
          <w:highlight w:val="none"/>
        </w:rPr>
      </w:pPr>
    </w:p>
    <w:p w14:paraId="4986E6BA">
      <w:pPr>
        <w:spacing w:line="360" w:lineRule="auto"/>
        <w:ind w:right="420" w:firstLine="3614" w:firstLineChars="1000"/>
        <w:rPr>
          <w:rFonts w:ascii="宋体" w:hAnsi="宋体" w:cs="宋体"/>
          <w:b/>
          <w:kern w:val="0"/>
          <w:sz w:val="36"/>
          <w:szCs w:val="36"/>
          <w:highlight w:val="none"/>
        </w:rPr>
      </w:pPr>
    </w:p>
    <w:p w14:paraId="6C3E1E80">
      <w:pPr>
        <w:spacing w:line="360" w:lineRule="auto"/>
        <w:ind w:right="420" w:firstLine="3614" w:firstLineChars="1000"/>
        <w:rPr>
          <w:rFonts w:ascii="宋体" w:hAnsi="宋体" w:cs="宋体"/>
          <w:b/>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09ACBEA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88F4E7F">
      <w:pPr>
        <w:spacing w:line="360" w:lineRule="auto"/>
        <w:jc w:val="center"/>
        <w:rPr>
          <w:rFonts w:ascii="宋体" w:hAnsi="宋体" w:cs="宋体"/>
          <w:b/>
          <w:spacing w:val="6"/>
          <w:sz w:val="32"/>
          <w:szCs w:val="32"/>
          <w:highlight w:val="none"/>
        </w:rPr>
      </w:pPr>
      <w:bookmarkStart w:id="408" w:name="OLE_LINK13"/>
      <w:bookmarkStart w:id="409" w:name="OLE_LINK14"/>
      <w:r>
        <w:rPr>
          <w:rFonts w:hint="eastAsia" w:ascii="宋体" w:hAnsi="宋体" w:cs="宋体"/>
          <w:b/>
          <w:spacing w:val="6"/>
          <w:sz w:val="32"/>
          <w:szCs w:val="32"/>
          <w:highlight w:val="none"/>
        </w:rPr>
        <w:t>残疾人福利性单位声明函</w:t>
      </w:r>
    </w:p>
    <w:bookmarkEnd w:id="408"/>
    <w:bookmarkEnd w:id="409"/>
    <w:p w14:paraId="0A3F15A2">
      <w:pPr>
        <w:spacing w:line="360" w:lineRule="auto"/>
        <w:rPr>
          <w:rFonts w:ascii="宋体" w:hAnsi="宋体" w:cs="宋体"/>
          <w:b/>
          <w:spacing w:val="6"/>
          <w:sz w:val="30"/>
          <w:szCs w:val="30"/>
          <w:highlight w:val="none"/>
        </w:rPr>
      </w:pPr>
    </w:p>
    <w:p w14:paraId="3F1DA52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w:t>
      </w:r>
      <w:r>
        <w:rPr>
          <w:rFonts w:hint="eastAsia" w:ascii="宋体" w:hAnsi="宋体" w:cs="宋体"/>
          <w:color w:val="auto"/>
          <w:sz w:val="24"/>
          <w:highlight w:val="none"/>
        </w:rPr>
        <w:t>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中国共产党杭州历史馆（杭州市方志馆）</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中国共产党杭州历史馆（杭州市方志馆）物业管理服务采购项目</w:t>
      </w:r>
      <w:r>
        <w:rPr>
          <w:rFonts w:hint="eastAsia" w:ascii="宋体" w:hAnsi="宋体" w:cs="宋体"/>
          <w:color w:val="auto"/>
          <w:sz w:val="24"/>
          <w:highlight w:val="none"/>
        </w:rPr>
        <w:t>项目采购活动提供本单位制造的货物（由本单位承担工程/提供服务），或者提供其他残疾人福利性单</w:t>
      </w:r>
      <w:r>
        <w:rPr>
          <w:rFonts w:hint="eastAsia" w:ascii="宋体" w:hAnsi="宋体" w:cs="宋体"/>
          <w:sz w:val="24"/>
          <w:highlight w:val="none"/>
        </w:rPr>
        <w:t>位制造的货物（不包括使用非残疾人福利性单位注册商标的货物）。</w:t>
      </w:r>
    </w:p>
    <w:p w14:paraId="0516D0C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81DC906">
      <w:pPr>
        <w:spacing w:line="360" w:lineRule="auto"/>
        <w:ind w:firstLine="480" w:firstLineChars="200"/>
        <w:rPr>
          <w:rFonts w:ascii="宋体" w:hAnsi="宋体" w:cs="宋体"/>
          <w:sz w:val="24"/>
          <w:highlight w:val="none"/>
        </w:rPr>
      </w:pPr>
    </w:p>
    <w:p w14:paraId="05F244CC">
      <w:pPr>
        <w:spacing w:line="360" w:lineRule="auto"/>
        <w:ind w:firstLine="480" w:firstLineChars="200"/>
        <w:rPr>
          <w:rFonts w:ascii="宋体" w:hAnsi="宋体" w:cs="宋体"/>
          <w:sz w:val="24"/>
          <w:highlight w:val="none"/>
        </w:rPr>
      </w:pPr>
    </w:p>
    <w:p w14:paraId="192BEB0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4BDA5E2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C70840E">
      <w:pPr>
        <w:spacing w:line="360" w:lineRule="auto"/>
        <w:ind w:firstLine="480" w:firstLineChars="200"/>
        <w:rPr>
          <w:rFonts w:ascii="宋体" w:hAnsi="宋体" w:cs="宋体"/>
          <w:sz w:val="24"/>
          <w:highlight w:val="none"/>
        </w:rPr>
      </w:pPr>
    </w:p>
    <w:p w14:paraId="32224E23">
      <w:pPr>
        <w:spacing w:line="360" w:lineRule="auto"/>
        <w:ind w:firstLine="420" w:firstLineChars="200"/>
        <w:rPr>
          <w:rFonts w:ascii="宋体" w:hAnsi="宋体" w:cs="宋体"/>
          <w:highlight w:val="none"/>
        </w:rPr>
      </w:pPr>
    </w:p>
    <w:p w14:paraId="1015236B">
      <w:pPr>
        <w:spacing w:line="360" w:lineRule="auto"/>
        <w:ind w:firstLine="420" w:firstLineChars="200"/>
        <w:rPr>
          <w:rFonts w:ascii="宋体" w:hAnsi="宋体" w:cs="宋体"/>
          <w:highlight w:val="none"/>
        </w:rPr>
      </w:pPr>
    </w:p>
    <w:p w14:paraId="40517D44">
      <w:pPr>
        <w:spacing w:line="360" w:lineRule="auto"/>
        <w:ind w:firstLine="420" w:firstLineChars="200"/>
        <w:rPr>
          <w:rFonts w:ascii="宋体" w:hAnsi="宋体" w:cs="宋体"/>
          <w:highlight w:val="none"/>
        </w:rPr>
      </w:pPr>
    </w:p>
    <w:p w14:paraId="00381855">
      <w:pPr>
        <w:spacing w:line="360" w:lineRule="auto"/>
        <w:ind w:firstLine="420" w:firstLineChars="200"/>
        <w:rPr>
          <w:rFonts w:ascii="宋体" w:hAnsi="宋体" w:cs="宋体"/>
          <w:highlight w:val="none"/>
        </w:rPr>
      </w:pPr>
    </w:p>
    <w:p w14:paraId="182C8EC2">
      <w:pPr>
        <w:spacing w:line="360" w:lineRule="auto"/>
        <w:rPr>
          <w:rFonts w:ascii="宋体" w:hAnsi="宋体" w:cs="宋体"/>
          <w:b/>
          <w:sz w:val="24"/>
          <w:highlight w:val="none"/>
        </w:rPr>
      </w:pPr>
    </w:p>
    <w:p w14:paraId="59D3ED58">
      <w:pPr>
        <w:spacing w:line="360" w:lineRule="auto"/>
        <w:rPr>
          <w:rFonts w:ascii="宋体" w:hAnsi="宋体" w:cs="宋体"/>
          <w:b/>
          <w:sz w:val="24"/>
          <w:highlight w:val="none"/>
        </w:rPr>
      </w:pPr>
    </w:p>
    <w:p w14:paraId="69653B7F">
      <w:pPr>
        <w:spacing w:line="360" w:lineRule="auto"/>
        <w:rPr>
          <w:rFonts w:ascii="宋体" w:hAnsi="宋体" w:cs="宋体"/>
          <w:b/>
          <w:sz w:val="24"/>
          <w:highlight w:val="none"/>
        </w:rPr>
      </w:pPr>
    </w:p>
    <w:p w14:paraId="5855FD9E">
      <w:pPr>
        <w:spacing w:line="360" w:lineRule="auto"/>
        <w:rPr>
          <w:rFonts w:ascii="宋体" w:hAnsi="宋体" w:cs="宋体"/>
          <w:b/>
          <w:sz w:val="24"/>
          <w:highlight w:val="none"/>
        </w:rPr>
      </w:pPr>
    </w:p>
    <w:p w14:paraId="56892CA1">
      <w:pPr>
        <w:spacing w:line="360" w:lineRule="auto"/>
        <w:rPr>
          <w:rFonts w:ascii="宋体" w:hAnsi="宋体" w:cs="宋体"/>
          <w:b/>
          <w:sz w:val="24"/>
          <w:highlight w:val="none"/>
        </w:rPr>
      </w:pPr>
    </w:p>
    <w:p w14:paraId="109ABE42">
      <w:pPr>
        <w:spacing w:line="360" w:lineRule="auto"/>
        <w:rPr>
          <w:rFonts w:ascii="宋体" w:hAnsi="宋体" w:cs="宋体"/>
          <w:b/>
          <w:sz w:val="24"/>
          <w:highlight w:val="none"/>
        </w:rPr>
      </w:pPr>
    </w:p>
    <w:p w14:paraId="6EA9FB64">
      <w:pPr>
        <w:spacing w:line="360" w:lineRule="auto"/>
        <w:rPr>
          <w:rFonts w:ascii="宋体" w:hAnsi="宋体" w:cs="宋体"/>
          <w:b/>
          <w:sz w:val="24"/>
          <w:highlight w:val="none"/>
        </w:rPr>
      </w:pPr>
    </w:p>
    <w:p w14:paraId="658ACF48">
      <w:pPr>
        <w:spacing w:line="360" w:lineRule="auto"/>
        <w:rPr>
          <w:rFonts w:ascii="宋体" w:hAnsi="宋体" w:cs="宋体"/>
          <w:b/>
          <w:sz w:val="24"/>
          <w:highlight w:val="none"/>
        </w:rPr>
      </w:pPr>
    </w:p>
    <w:p w14:paraId="4EAB3B73">
      <w:pPr>
        <w:spacing w:line="360" w:lineRule="auto"/>
        <w:rPr>
          <w:rFonts w:ascii="宋体" w:hAnsi="宋体" w:cs="宋体"/>
          <w:b/>
          <w:sz w:val="24"/>
          <w:highlight w:val="none"/>
        </w:rPr>
      </w:pPr>
    </w:p>
    <w:p w14:paraId="2DDC454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60E10F3">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6A660E9">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210EEEA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15AE91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F1AFCB5">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4895BBB">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467EC2A">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56D493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EAE15FA">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91DBF28">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CC23193">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CC9A251">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EDEC60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5BC46E6">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FD2D2D5">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162198F">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56DA023">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262ACF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BE1ABA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83DEF2">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24BE19C">
      <w:pPr>
        <w:snapToGrid w:val="0"/>
        <w:spacing w:line="360" w:lineRule="auto"/>
        <w:rPr>
          <w:rFonts w:ascii="宋体" w:hAnsi="宋体" w:cs="宋体"/>
          <w:sz w:val="24"/>
          <w:highlight w:val="none"/>
        </w:rPr>
      </w:pPr>
      <w:r>
        <w:rPr>
          <w:rFonts w:hint="eastAsia" w:ascii="宋体" w:hAnsi="宋体" w:cs="宋体"/>
          <w:sz w:val="24"/>
          <w:highlight w:val="none"/>
        </w:rPr>
        <w:t>……</w:t>
      </w:r>
    </w:p>
    <w:p w14:paraId="165A550E">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D3100A1">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59A050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DF3D284">
      <w:pPr>
        <w:spacing w:line="360" w:lineRule="auto"/>
        <w:rPr>
          <w:rFonts w:ascii="宋体" w:hAnsi="宋体" w:cs="宋体"/>
          <w:sz w:val="24"/>
          <w:highlight w:val="none"/>
        </w:rPr>
      </w:pPr>
      <w:r>
        <w:rPr>
          <w:rFonts w:hint="eastAsia" w:ascii="宋体" w:hAnsi="宋体" w:cs="宋体"/>
          <w:sz w:val="24"/>
          <w:highlight w:val="none"/>
        </w:rPr>
        <w:t xml:space="preserve">日期：    </w:t>
      </w:r>
    </w:p>
    <w:p w14:paraId="642872F6">
      <w:pPr>
        <w:spacing w:line="360" w:lineRule="auto"/>
        <w:jc w:val="center"/>
        <w:rPr>
          <w:rFonts w:ascii="宋体" w:hAnsi="宋体" w:cs="宋体"/>
          <w:b/>
          <w:bCs/>
          <w:sz w:val="24"/>
          <w:highlight w:val="none"/>
        </w:rPr>
      </w:pPr>
    </w:p>
    <w:p w14:paraId="7E512B79">
      <w:pPr>
        <w:spacing w:line="360" w:lineRule="auto"/>
        <w:rPr>
          <w:rFonts w:ascii="宋体" w:hAnsi="宋体" w:cs="宋体"/>
          <w:b/>
          <w:sz w:val="24"/>
          <w:highlight w:val="none"/>
        </w:rPr>
      </w:pPr>
    </w:p>
    <w:p w14:paraId="4F161B1B">
      <w:pPr>
        <w:spacing w:line="360" w:lineRule="auto"/>
        <w:rPr>
          <w:rFonts w:ascii="宋体" w:hAnsi="宋体" w:cs="宋体"/>
          <w:b/>
          <w:sz w:val="24"/>
          <w:highlight w:val="none"/>
        </w:rPr>
      </w:pPr>
    </w:p>
    <w:p w14:paraId="5592F294">
      <w:pPr>
        <w:spacing w:line="360" w:lineRule="auto"/>
        <w:rPr>
          <w:rFonts w:ascii="宋体" w:hAnsi="宋体" w:cs="宋体"/>
          <w:b/>
          <w:sz w:val="24"/>
          <w:highlight w:val="none"/>
        </w:rPr>
      </w:pPr>
    </w:p>
    <w:p w14:paraId="4EFD251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E675F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DAA832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sz w:val="30"/>
          <w:szCs w:val="30"/>
          <w:highlight w:val="none"/>
        </w:rPr>
      </w:pPr>
    </w:p>
    <w:p w14:paraId="7D18B94F">
      <w:pPr>
        <w:spacing w:line="360" w:lineRule="auto"/>
        <w:jc w:val="center"/>
        <w:rPr>
          <w:rFonts w:ascii="宋体" w:hAnsi="宋体" w:cs="宋体"/>
          <w:b/>
          <w:spacing w:val="6"/>
          <w:sz w:val="32"/>
          <w:szCs w:val="32"/>
          <w:highlight w:val="none"/>
        </w:rPr>
      </w:pPr>
    </w:p>
    <w:p w14:paraId="3210AFC6">
      <w:pPr>
        <w:spacing w:line="360" w:lineRule="auto"/>
        <w:jc w:val="center"/>
        <w:rPr>
          <w:rFonts w:ascii="宋体" w:hAnsi="宋体" w:cs="宋体"/>
          <w:b/>
          <w:spacing w:val="6"/>
          <w:sz w:val="32"/>
          <w:szCs w:val="32"/>
          <w:highlight w:val="none"/>
        </w:rPr>
      </w:pPr>
    </w:p>
    <w:p w14:paraId="41C1C24A">
      <w:pPr>
        <w:spacing w:line="360" w:lineRule="auto"/>
        <w:jc w:val="center"/>
        <w:rPr>
          <w:rFonts w:ascii="宋体" w:hAnsi="宋体" w:cs="宋体"/>
          <w:b/>
          <w:spacing w:val="6"/>
          <w:sz w:val="32"/>
          <w:szCs w:val="32"/>
          <w:highlight w:val="none"/>
        </w:rPr>
      </w:pPr>
    </w:p>
    <w:p w14:paraId="1EDEEDBB">
      <w:pPr>
        <w:spacing w:line="360" w:lineRule="auto"/>
        <w:jc w:val="center"/>
        <w:rPr>
          <w:rFonts w:ascii="宋体" w:hAnsi="宋体" w:cs="宋体"/>
          <w:b/>
          <w:spacing w:val="6"/>
          <w:sz w:val="32"/>
          <w:szCs w:val="32"/>
          <w:highlight w:val="none"/>
        </w:rPr>
      </w:pPr>
    </w:p>
    <w:p w14:paraId="5516E75F">
      <w:pPr>
        <w:spacing w:line="360" w:lineRule="auto"/>
        <w:jc w:val="center"/>
        <w:rPr>
          <w:rFonts w:ascii="宋体" w:hAnsi="宋体" w:cs="宋体"/>
          <w:b/>
          <w:spacing w:val="6"/>
          <w:sz w:val="32"/>
          <w:szCs w:val="32"/>
          <w:highlight w:val="none"/>
        </w:rPr>
      </w:pPr>
    </w:p>
    <w:p w14:paraId="7521CECD">
      <w:pPr>
        <w:spacing w:line="360" w:lineRule="auto"/>
        <w:jc w:val="center"/>
        <w:rPr>
          <w:rFonts w:ascii="宋体" w:hAnsi="宋体" w:cs="宋体"/>
          <w:b/>
          <w:spacing w:val="6"/>
          <w:sz w:val="32"/>
          <w:szCs w:val="32"/>
          <w:highlight w:val="none"/>
        </w:rPr>
      </w:pPr>
    </w:p>
    <w:p w14:paraId="5512F1FC">
      <w:pPr>
        <w:spacing w:line="360" w:lineRule="auto"/>
        <w:jc w:val="center"/>
        <w:rPr>
          <w:rFonts w:ascii="宋体" w:hAnsi="宋体" w:cs="宋体"/>
          <w:b/>
          <w:spacing w:val="6"/>
          <w:sz w:val="32"/>
          <w:szCs w:val="32"/>
          <w:highlight w:val="none"/>
        </w:rPr>
      </w:pPr>
    </w:p>
    <w:p w14:paraId="25119C60">
      <w:pPr>
        <w:spacing w:line="360" w:lineRule="auto"/>
        <w:jc w:val="center"/>
        <w:rPr>
          <w:rFonts w:ascii="宋体" w:hAnsi="宋体" w:cs="宋体"/>
          <w:b/>
          <w:spacing w:val="6"/>
          <w:sz w:val="32"/>
          <w:szCs w:val="32"/>
          <w:highlight w:val="none"/>
        </w:rPr>
      </w:pPr>
    </w:p>
    <w:p w14:paraId="5AD2BC3E">
      <w:pPr>
        <w:spacing w:line="360" w:lineRule="auto"/>
        <w:jc w:val="center"/>
        <w:rPr>
          <w:rFonts w:ascii="宋体" w:hAnsi="宋体" w:cs="宋体"/>
          <w:b/>
          <w:spacing w:val="6"/>
          <w:sz w:val="32"/>
          <w:szCs w:val="32"/>
          <w:highlight w:val="none"/>
        </w:rPr>
      </w:pPr>
    </w:p>
    <w:p w14:paraId="15030723">
      <w:pPr>
        <w:spacing w:line="360" w:lineRule="auto"/>
        <w:jc w:val="center"/>
        <w:rPr>
          <w:rFonts w:ascii="宋体" w:hAnsi="宋体" w:cs="宋体"/>
          <w:b/>
          <w:spacing w:val="6"/>
          <w:sz w:val="32"/>
          <w:szCs w:val="32"/>
          <w:highlight w:val="none"/>
        </w:rPr>
      </w:pPr>
    </w:p>
    <w:p w14:paraId="4FEE9704">
      <w:pPr>
        <w:spacing w:line="360" w:lineRule="auto"/>
        <w:jc w:val="center"/>
        <w:rPr>
          <w:rFonts w:ascii="宋体" w:hAnsi="宋体" w:cs="宋体"/>
          <w:b/>
          <w:spacing w:val="6"/>
          <w:sz w:val="32"/>
          <w:szCs w:val="32"/>
          <w:highlight w:val="none"/>
        </w:rPr>
      </w:pPr>
    </w:p>
    <w:p w14:paraId="70A19085">
      <w:pPr>
        <w:spacing w:line="360" w:lineRule="auto"/>
        <w:jc w:val="center"/>
        <w:rPr>
          <w:rFonts w:ascii="宋体" w:hAnsi="宋体" w:cs="宋体"/>
          <w:b/>
          <w:spacing w:val="6"/>
          <w:sz w:val="32"/>
          <w:szCs w:val="32"/>
          <w:highlight w:val="none"/>
        </w:rPr>
      </w:pPr>
    </w:p>
    <w:p w14:paraId="7C69C5C5">
      <w:pPr>
        <w:spacing w:line="360" w:lineRule="auto"/>
        <w:jc w:val="left"/>
        <w:rPr>
          <w:rFonts w:ascii="宋体" w:hAnsi="宋体" w:cs="宋体"/>
          <w:b/>
          <w:spacing w:val="6"/>
          <w:sz w:val="32"/>
          <w:szCs w:val="32"/>
          <w:highlight w:val="none"/>
        </w:rPr>
      </w:pPr>
    </w:p>
    <w:p w14:paraId="65F73C49">
      <w:pPr>
        <w:spacing w:line="360" w:lineRule="auto"/>
        <w:jc w:val="left"/>
        <w:rPr>
          <w:rFonts w:ascii="宋体" w:hAnsi="宋体" w:cs="宋体"/>
          <w:b/>
          <w:spacing w:val="6"/>
          <w:sz w:val="32"/>
          <w:szCs w:val="32"/>
          <w:highlight w:val="none"/>
        </w:rPr>
      </w:pPr>
    </w:p>
    <w:p w14:paraId="0D4DBBB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389A989A">
      <w:pPr>
        <w:spacing w:line="360" w:lineRule="auto"/>
        <w:jc w:val="center"/>
        <w:rPr>
          <w:rFonts w:ascii="宋体" w:hAnsi="宋体" w:cs="宋体"/>
          <w:b/>
          <w:sz w:val="24"/>
          <w:highlight w:val="none"/>
        </w:rPr>
      </w:pPr>
    </w:p>
    <w:p w14:paraId="49D568B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E46CB36">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FA2D63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BA7A5F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CD2931B">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82A1B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F896AD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2710F6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39BCA2D5">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8138A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BEC59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52D63B2">
      <w:pPr>
        <w:spacing w:line="360" w:lineRule="auto"/>
        <w:rPr>
          <w:rFonts w:ascii="宋体" w:hAnsi="宋体" w:cs="宋体"/>
          <w:sz w:val="24"/>
          <w:highlight w:val="none"/>
        </w:rPr>
      </w:pPr>
      <w:r>
        <w:rPr>
          <w:rFonts w:hint="eastAsia" w:ascii="宋体" w:hAnsi="宋体" w:cs="宋体"/>
          <w:sz w:val="24"/>
          <w:highlight w:val="none"/>
        </w:rPr>
        <w:t>被投诉人2</w:t>
      </w:r>
    </w:p>
    <w:p w14:paraId="2AC92D4E">
      <w:pPr>
        <w:spacing w:line="360" w:lineRule="auto"/>
        <w:rPr>
          <w:rFonts w:ascii="宋体" w:hAnsi="宋体" w:cs="宋体"/>
          <w:sz w:val="24"/>
          <w:highlight w:val="none"/>
          <w:u w:val="dotted"/>
        </w:rPr>
      </w:pPr>
      <w:r>
        <w:rPr>
          <w:rFonts w:hint="eastAsia" w:ascii="宋体" w:hAnsi="宋体" w:cs="宋体"/>
          <w:sz w:val="24"/>
          <w:highlight w:val="none"/>
        </w:rPr>
        <w:t>……</w:t>
      </w:r>
    </w:p>
    <w:p w14:paraId="6556757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E7903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EAA6E60">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1974B3">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D011C67">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62373D8">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13676D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C9DB9B0">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069B5003">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F7F525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E6B17EE">
      <w:pPr>
        <w:spacing w:line="360" w:lineRule="auto"/>
        <w:rPr>
          <w:rFonts w:ascii="宋体" w:hAnsi="宋体" w:cs="宋体"/>
          <w:sz w:val="24"/>
          <w:highlight w:val="none"/>
        </w:rPr>
      </w:pPr>
      <w:r>
        <w:rPr>
          <w:rFonts w:hint="eastAsia" w:ascii="宋体" w:hAnsi="宋体" w:cs="宋体"/>
          <w:sz w:val="24"/>
          <w:highlight w:val="none"/>
        </w:rPr>
        <w:t>三、质疑基本情况</w:t>
      </w:r>
    </w:p>
    <w:p w14:paraId="117ECD7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ABE9F4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72CD23">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84E37D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F79899B">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E8FEF3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0A2FB8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C7E4CB0">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84AC0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0BF5AE8">
      <w:pPr>
        <w:spacing w:line="360" w:lineRule="auto"/>
        <w:rPr>
          <w:rFonts w:ascii="宋体" w:hAnsi="宋体" w:cs="宋体"/>
          <w:sz w:val="24"/>
          <w:highlight w:val="none"/>
        </w:rPr>
      </w:pPr>
      <w:r>
        <w:rPr>
          <w:rFonts w:hint="eastAsia" w:ascii="宋体" w:hAnsi="宋体" w:cs="宋体"/>
          <w:sz w:val="24"/>
          <w:highlight w:val="none"/>
        </w:rPr>
        <w:t>投诉事项2</w:t>
      </w:r>
    </w:p>
    <w:p w14:paraId="22D281E6">
      <w:pPr>
        <w:spacing w:line="360" w:lineRule="auto"/>
        <w:rPr>
          <w:rFonts w:ascii="宋体" w:hAnsi="宋体" w:cs="宋体"/>
          <w:sz w:val="24"/>
          <w:highlight w:val="none"/>
          <w:u w:val="dotted"/>
        </w:rPr>
      </w:pPr>
      <w:r>
        <w:rPr>
          <w:rFonts w:hint="eastAsia" w:ascii="宋体" w:hAnsi="宋体" w:cs="宋体"/>
          <w:sz w:val="24"/>
          <w:highlight w:val="none"/>
        </w:rPr>
        <w:t>……</w:t>
      </w:r>
    </w:p>
    <w:p w14:paraId="141B261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5BDB933">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78D475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7E3A3C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D9E38F6">
      <w:pPr>
        <w:spacing w:line="360" w:lineRule="auto"/>
        <w:rPr>
          <w:rFonts w:ascii="宋体" w:hAnsi="宋体" w:cs="宋体"/>
          <w:sz w:val="24"/>
          <w:highlight w:val="none"/>
        </w:rPr>
      </w:pPr>
      <w:r>
        <w:rPr>
          <w:rFonts w:hint="eastAsia" w:ascii="宋体" w:hAnsi="宋体" w:cs="宋体"/>
          <w:sz w:val="24"/>
          <w:highlight w:val="none"/>
        </w:rPr>
        <w:t xml:space="preserve">日期：    </w:t>
      </w:r>
    </w:p>
    <w:p w14:paraId="3C3484FD">
      <w:pPr>
        <w:spacing w:line="360" w:lineRule="auto"/>
        <w:rPr>
          <w:rFonts w:ascii="宋体" w:hAnsi="宋体" w:cs="宋体"/>
          <w:b/>
          <w:sz w:val="24"/>
          <w:highlight w:val="none"/>
        </w:rPr>
      </w:pPr>
    </w:p>
    <w:p w14:paraId="6C20CB7D">
      <w:pPr>
        <w:spacing w:line="360" w:lineRule="auto"/>
        <w:rPr>
          <w:rFonts w:ascii="宋体" w:hAnsi="宋体" w:cs="宋体"/>
          <w:b/>
          <w:sz w:val="24"/>
          <w:highlight w:val="none"/>
        </w:rPr>
      </w:pPr>
    </w:p>
    <w:p w14:paraId="6D5E4290">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A5503C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DF9CC5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sz w:val="24"/>
          <w:highlight w:val="none"/>
        </w:rPr>
      </w:pPr>
    </w:p>
    <w:p w14:paraId="342C4621">
      <w:pPr>
        <w:autoSpaceDE w:val="0"/>
        <w:autoSpaceDN w:val="0"/>
        <w:jc w:val="center"/>
        <w:rPr>
          <w:rFonts w:ascii="宋体" w:hAnsi="宋体" w:cs="宋体"/>
          <w:b/>
          <w:spacing w:val="6"/>
          <w:sz w:val="32"/>
          <w:szCs w:val="32"/>
          <w:highlight w:val="none"/>
        </w:rPr>
      </w:pPr>
    </w:p>
    <w:p w14:paraId="30F83A31">
      <w:pPr>
        <w:autoSpaceDE w:val="0"/>
        <w:autoSpaceDN w:val="0"/>
        <w:jc w:val="center"/>
        <w:rPr>
          <w:rFonts w:ascii="宋体" w:hAnsi="宋体" w:cs="宋体"/>
          <w:b/>
          <w:spacing w:val="6"/>
          <w:sz w:val="32"/>
          <w:szCs w:val="32"/>
          <w:highlight w:val="none"/>
        </w:rPr>
      </w:pPr>
    </w:p>
    <w:p w14:paraId="5AAFE431">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0F74532E">
      <w:pPr>
        <w:spacing w:line="360" w:lineRule="auto"/>
        <w:rPr>
          <w:rFonts w:ascii="宋体" w:hAnsi="宋体" w:cs="宋体"/>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中国共产党杭州历史馆（杭州市方志馆）</w:t>
      </w:r>
      <w:r>
        <w:rPr>
          <w:rFonts w:hint="eastAsia" w:ascii="宋体" w:hAnsi="宋体" w:cs="宋体"/>
          <w:color w:val="auto"/>
          <w:sz w:val="24"/>
          <w:highlight w:val="none"/>
          <w:u w:val="single"/>
        </w:rPr>
        <w:t>、杭州市公共资源交易中心：</w:t>
      </w:r>
    </w:p>
    <w:p w14:paraId="1651E3B4">
      <w:pPr>
        <w:spacing w:line="360" w:lineRule="auto"/>
        <w:ind w:firstLine="480" w:firstLineChars="200"/>
        <w:rPr>
          <w:rFonts w:ascii="宋体" w:hAnsi="宋体" w:cs="宋体"/>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r>
        <w:rPr>
          <w:rFonts w:hint="eastAsia" w:ascii="宋体" w:hAnsi="宋体" w:cs="宋体"/>
          <w:sz w:val="24"/>
          <w:highlight w:val="none"/>
        </w:rPr>
        <w:t xml:space="preserve">   </w:t>
      </w:r>
    </w:p>
    <w:p w14:paraId="0F4E62E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37916CE0">
      <w:pPr>
        <w:spacing w:line="360" w:lineRule="auto"/>
        <w:ind w:firstLine="494"/>
        <w:rPr>
          <w:rFonts w:ascii="宋体" w:hAnsi="宋体" w:cs="宋体"/>
          <w:sz w:val="24"/>
          <w:highlight w:val="none"/>
        </w:rPr>
      </w:pPr>
    </w:p>
    <w:p w14:paraId="2ADB1D89">
      <w:pPr>
        <w:spacing w:line="360" w:lineRule="auto"/>
        <w:ind w:firstLine="494"/>
        <w:rPr>
          <w:rFonts w:ascii="宋体" w:hAnsi="宋体" w:cs="宋体"/>
          <w:sz w:val="24"/>
          <w:highlight w:val="none"/>
        </w:rPr>
      </w:pPr>
    </w:p>
    <w:p w14:paraId="0611AD56">
      <w:pPr>
        <w:spacing w:line="360" w:lineRule="auto"/>
        <w:ind w:firstLine="494"/>
        <w:rPr>
          <w:rFonts w:ascii="宋体" w:hAnsi="宋体" w:cs="宋体"/>
          <w:sz w:val="24"/>
          <w:highlight w:val="none"/>
        </w:rPr>
      </w:pPr>
    </w:p>
    <w:p w14:paraId="4D446F63">
      <w:pPr>
        <w:spacing w:line="360" w:lineRule="auto"/>
        <w:ind w:firstLine="494"/>
        <w:rPr>
          <w:rFonts w:ascii="宋体" w:hAnsi="宋体" w:cs="宋体"/>
          <w:sz w:val="24"/>
          <w:highlight w:val="none"/>
        </w:rPr>
      </w:pPr>
    </w:p>
    <w:p w14:paraId="0ED56488">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E312D9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AEADD10">
      <w:pPr>
        <w:rPr>
          <w:rFonts w:ascii="宋体" w:hAnsi="宋体" w:cs="宋体"/>
          <w:sz w:val="24"/>
          <w:highlight w:val="none"/>
        </w:rPr>
      </w:pPr>
      <w:r>
        <w:rPr>
          <w:rFonts w:hint="eastAsia" w:ascii="宋体" w:hAnsi="宋体" w:cs="宋体"/>
          <w:b/>
          <w:bCs/>
          <w:sz w:val="24"/>
          <w:highlight w:val="none"/>
        </w:rPr>
        <w:t>附：</w:t>
      </w:r>
    </w:p>
    <w:p w14:paraId="7F2CDB92">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3AB0C090">
      <w:pPr>
        <w:autoSpaceDE w:val="0"/>
        <w:autoSpaceDN w:val="0"/>
        <w:jc w:val="center"/>
        <w:rPr>
          <w:rFonts w:ascii="宋体" w:hAnsi="宋体" w:cs="宋体"/>
          <w:b/>
          <w:spacing w:val="6"/>
          <w:sz w:val="32"/>
          <w:szCs w:val="32"/>
          <w:highlight w:val="none"/>
        </w:rPr>
      </w:pPr>
    </w:p>
    <w:p w14:paraId="62212D41">
      <w:pPr>
        <w:autoSpaceDE w:val="0"/>
        <w:autoSpaceDN w:val="0"/>
        <w:jc w:val="center"/>
        <w:rPr>
          <w:rFonts w:ascii="宋体" w:hAnsi="宋体" w:cs="宋体"/>
          <w:b/>
          <w:spacing w:val="6"/>
          <w:sz w:val="32"/>
          <w:szCs w:val="32"/>
          <w:highlight w:val="none"/>
        </w:rPr>
      </w:pPr>
    </w:p>
    <w:p w14:paraId="0A8410DF">
      <w:pPr>
        <w:autoSpaceDE w:val="0"/>
        <w:autoSpaceDN w:val="0"/>
        <w:jc w:val="center"/>
        <w:rPr>
          <w:rFonts w:ascii="宋体" w:hAnsi="宋体" w:cs="宋体"/>
          <w:b/>
          <w:spacing w:val="6"/>
          <w:sz w:val="32"/>
          <w:szCs w:val="32"/>
          <w:highlight w:val="none"/>
        </w:rPr>
      </w:pPr>
    </w:p>
    <w:p w14:paraId="44C74A44">
      <w:pPr>
        <w:autoSpaceDE w:val="0"/>
        <w:autoSpaceDN w:val="0"/>
        <w:jc w:val="center"/>
        <w:rPr>
          <w:rFonts w:ascii="宋体" w:hAnsi="宋体" w:cs="宋体"/>
          <w:b/>
          <w:spacing w:val="6"/>
          <w:sz w:val="32"/>
          <w:szCs w:val="32"/>
          <w:highlight w:val="none"/>
        </w:rPr>
      </w:pPr>
    </w:p>
    <w:p w14:paraId="32D372DA">
      <w:pPr>
        <w:autoSpaceDE w:val="0"/>
        <w:autoSpaceDN w:val="0"/>
        <w:jc w:val="center"/>
        <w:rPr>
          <w:rFonts w:ascii="宋体" w:hAnsi="宋体" w:cs="宋体"/>
          <w:b/>
          <w:spacing w:val="6"/>
          <w:sz w:val="32"/>
          <w:szCs w:val="32"/>
          <w:highlight w:val="none"/>
        </w:rPr>
      </w:pPr>
    </w:p>
    <w:p w14:paraId="7BB10036">
      <w:pPr>
        <w:autoSpaceDE w:val="0"/>
        <w:autoSpaceDN w:val="0"/>
        <w:jc w:val="center"/>
        <w:rPr>
          <w:rFonts w:ascii="宋体" w:hAnsi="宋体" w:cs="宋体"/>
          <w:b/>
          <w:spacing w:val="6"/>
          <w:sz w:val="32"/>
          <w:szCs w:val="32"/>
          <w:highlight w:val="none"/>
        </w:rPr>
      </w:pPr>
    </w:p>
    <w:p w14:paraId="4341A5AA">
      <w:pPr>
        <w:autoSpaceDE w:val="0"/>
        <w:autoSpaceDN w:val="0"/>
        <w:jc w:val="center"/>
        <w:rPr>
          <w:rFonts w:ascii="宋体" w:hAnsi="宋体" w:cs="宋体"/>
          <w:b/>
          <w:spacing w:val="6"/>
          <w:sz w:val="32"/>
          <w:szCs w:val="32"/>
          <w:highlight w:val="none"/>
        </w:rPr>
      </w:pPr>
    </w:p>
    <w:p w14:paraId="4F9C9B11">
      <w:pPr>
        <w:autoSpaceDE w:val="0"/>
        <w:autoSpaceDN w:val="0"/>
        <w:jc w:val="center"/>
        <w:rPr>
          <w:rFonts w:ascii="宋体" w:hAnsi="宋体" w:cs="宋体"/>
          <w:b/>
          <w:spacing w:val="6"/>
          <w:sz w:val="32"/>
          <w:szCs w:val="32"/>
          <w:highlight w:val="none"/>
        </w:rPr>
      </w:pPr>
    </w:p>
    <w:p w14:paraId="6E93837F">
      <w:pPr>
        <w:autoSpaceDE w:val="0"/>
        <w:autoSpaceDN w:val="0"/>
        <w:jc w:val="center"/>
        <w:rPr>
          <w:rFonts w:ascii="宋体" w:hAnsi="宋体" w:cs="宋体"/>
          <w:b/>
          <w:spacing w:val="6"/>
          <w:sz w:val="32"/>
          <w:szCs w:val="32"/>
          <w:highlight w:val="none"/>
        </w:rPr>
      </w:pPr>
    </w:p>
    <w:p w14:paraId="099719E9">
      <w:pPr>
        <w:autoSpaceDE w:val="0"/>
        <w:autoSpaceDN w:val="0"/>
        <w:jc w:val="center"/>
        <w:rPr>
          <w:rFonts w:ascii="宋体" w:hAnsi="宋体" w:cs="宋体"/>
          <w:b/>
          <w:spacing w:val="6"/>
          <w:sz w:val="32"/>
          <w:szCs w:val="32"/>
          <w:highlight w:val="none"/>
        </w:rPr>
      </w:pPr>
    </w:p>
    <w:p w14:paraId="6B5A27DD">
      <w:pPr>
        <w:autoSpaceDE w:val="0"/>
        <w:autoSpaceDN w:val="0"/>
        <w:jc w:val="center"/>
        <w:rPr>
          <w:rFonts w:ascii="宋体" w:hAnsi="宋体" w:cs="宋体"/>
          <w:b/>
          <w:spacing w:val="6"/>
          <w:sz w:val="32"/>
          <w:szCs w:val="32"/>
          <w:highlight w:val="none"/>
        </w:rPr>
      </w:pPr>
    </w:p>
    <w:p w14:paraId="19E7BCC5">
      <w:pPr>
        <w:autoSpaceDE w:val="0"/>
        <w:autoSpaceDN w:val="0"/>
        <w:jc w:val="center"/>
        <w:rPr>
          <w:rFonts w:ascii="宋体" w:hAnsi="宋体" w:cs="宋体"/>
          <w:b/>
          <w:spacing w:val="6"/>
          <w:sz w:val="32"/>
          <w:szCs w:val="32"/>
          <w:highlight w:val="none"/>
        </w:rPr>
      </w:pPr>
    </w:p>
    <w:p w14:paraId="1224D85F">
      <w:pPr>
        <w:autoSpaceDE w:val="0"/>
        <w:autoSpaceDN w:val="0"/>
        <w:jc w:val="center"/>
        <w:rPr>
          <w:rFonts w:ascii="宋体" w:hAnsi="宋体" w:cs="宋体"/>
          <w:b/>
          <w:spacing w:val="6"/>
          <w:sz w:val="32"/>
          <w:szCs w:val="32"/>
          <w:highlight w:val="none"/>
        </w:rPr>
      </w:pPr>
    </w:p>
    <w:p w14:paraId="17AB873C">
      <w:pPr>
        <w:autoSpaceDE w:val="0"/>
        <w:autoSpaceDN w:val="0"/>
        <w:jc w:val="center"/>
        <w:rPr>
          <w:rFonts w:ascii="宋体" w:hAnsi="宋体" w:cs="宋体"/>
          <w:b/>
          <w:spacing w:val="6"/>
          <w:sz w:val="32"/>
          <w:szCs w:val="32"/>
          <w:highlight w:val="none"/>
        </w:rPr>
      </w:pPr>
    </w:p>
    <w:p w14:paraId="3389276B">
      <w:pPr>
        <w:autoSpaceDE w:val="0"/>
        <w:autoSpaceDN w:val="0"/>
        <w:jc w:val="center"/>
        <w:rPr>
          <w:rFonts w:ascii="宋体" w:hAnsi="宋体" w:cs="宋体"/>
          <w:b/>
          <w:spacing w:val="6"/>
          <w:sz w:val="32"/>
          <w:szCs w:val="32"/>
          <w:highlight w:val="none"/>
        </w:rPr>
      </w:pPr>
    </w:p>
    <w:p w14:paraId="15E1009B">
      <w:pPr>
        <w:autoSpaceDE w:val="0"/>
        <w:autoSpaceDN w:val="0"/>
        <w:jc w:val="center"/>
        <w:rPr>
          <w:rFonts w:ascii="宋体" w:hAnsi="宋体" w:cs="宋体"/>
          <w:b/>
          <w:spacing w:val="6"/>
          <w:sz w:val="32"/>
          <w:szCs w:val="32"/>
          <w:highlight w:val="none"/>
        </w:rPr>
      </w:pPr>
    </w:p>
    <w:p w14:paraId="7E13A2FC">
      <w:pPr>
        <w:autoSpaceDE w:val="0"/>
        <w:autoSpaceDN w:val="0"/>
        <w:jc w:val="center"/>
        <w:rPr>
          <w:rFonts w:ascii="宋体" w:hAnsi="宋体" w:cs="宋体"/>
          <w:b/>
          <w:spacing w:val="6"/>
          <w:sz w:val="32"/>
          <w:szCs w:val="32"/>
          <w:highlight w:val="none"/>
        </w:rPr>
      </w:pPr>
    </w:p>
    <w:p w14:paraId="2A39BF93">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w:t>
      </w:r>
      <w:r>
        <w:rPr>
          <w:rFonts w:hint="eastAsia" w:ascii="宋体" w:hAnsi="宋体" w:cs="宋体"/>
          <w:kern w:val="0"/>
          <w:sz w:val="24"/>
          <w:highlight w:val="none"/>
          <w:lang w:val="en-US" w:eastAsia="zh-CN"/>
        </w:rPr>
        <w:t>响</w:t>
      </w:r>
      <w:r>
        <w:rPr>
          <w:rFonts w:hint="eastAsia" w:ascii="宋体" w:hAnsi="宋体" w:cs="宋体"/>
          <w:kern w:val="0"/>
          <w:sz w:val="24"/>
          <w:highlight w:val="none"/>
          <w:lang w:val="zh-CN"/>
        </w:rPr>
        <w:t>应等均对联合投标各方产生约束力。</w:t>
      </w:r>
    </w:p>
    <w:p w14:paraId="07F6B87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w:t>
      </w:r>
      <w:r>
        <w:rPr>
          <w:rFonts w:hint="eastAsia" w:ascii="宋体" w:hAnsi="宋体" w:cs="宋体"/>
          <w:kern w:val="0"/>
          <w:sz w:val="24"/>
          <w:highlight w:val="none"/>
          <w:lang w:val="en-US" w:eastAsia="zh-CN"/>
        </w:rPr>
        <w:t>所有联合体成员</w:t>
      </w:r>
      <w:r>
        <w:rPr>
          <w:rFonts w:hint="eastAsia" w:ascii="宋体" w:hAnsi="宋体" w:cs="宋体"/>
          <w:kern w:val="0"/>
          <w:sz w:val="24"/>
          <w:highlight w:val="none"/>
          <w:lang w:val="zh-CN"/>
        </w:rPr>
        <w:t>分工如下：</w:t>
      </w:r>
    </w:p>
    <w:p w14:paraId="3D395B3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u w:val="single"/>
          <w:lang w:val="en-US" w:eastAsia="zh-CN"/>
        </w:rPr>
        <w:t>名称</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AEE6E1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lang w:val="en-US" w:eastAsia="zh-CN"/>
        </w:rPr>
        <w:t>名称</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1C05C4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DA5685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C9A7F5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1"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1"/>
      <w:r>
        <w:rPr>
          <w:rFonts w:hint="eastAsia" w:ascii="宋体" w:hAnsi="宋体" w:cs="宋体"/>
          <w:b/>
          <w:kern w:val="0"/>
          <w:sz w:val="24"/>
          <w:highlight w:val="none"/>
          <w:lang w:val="zh-CN"/>
        </w:rPr>
        <w:t>）</w:t>
      </w:r>
    </w:p>
    <w:p w14:paraId="253D15F4">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2"/>
    </w:p>
    <w:p w14:paraId="7F15A58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AEA82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8488F16">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FBB870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F86871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1D114DB">
      <w:pPr>
        <w:autoSpaceDE w:val="0"/>
        <w:autoSpaceDN w:val="0"/>
        <w:jc w:val="center"/>
        <w:rPr>
          <w:rFonts w:ascii="宋体" w:hAnsi="宋体" w:cs="宋体"/>
          <w:b/>
          <w:spacing w:val="6"/>
          <w:sz w:val="32"/>
          <w:szCs w:val="32"/>
          <w:highlight w:val="none"/>
        </w:rPr>
      </w:pPr>
    </w:p>
    <w:p w14:paraId="342F19D0">
      <w:pPr>
        <w:autoSpaceDE w:val="0"/>
        <w:autoSpaceDN w:val="0"/>
        <w:jc w:val="center"/>
        <w:rPr>
          <w:rFonts w:ascii="宋体" w:hAnsi="宋体" w:cs="宋体"/>
          <w:b/>
          <w:spacing w:val="6"/>
          <w:sz w:val="32"/>
          <w:szCs w:val="32"/>
          <w:highlight w:val="none"/>
        </w:rPr>
      </w:pPr>
    </w:p>
    <w:p w14:paraId="1B3611B7">
      <w:pPr>
        <w:autoSpaceDE w:val="0"/>
        <w:autoSpaceDN w:val="0"/>
        <w:jc w:val="center"/>
        <w:rPr>
          <w:rFonts w:ascii="宋体" w:hAnsi="宋体" w:cs="宋体"/>
          <w:b/>
          <w:spacing w:val="6"/>
          <w:sz w:val="32"/>
          <w:szCs w:val="32"/>
          <w:highlight w:val="none"/>
        </w:rPr>
      </w:pPr>
    </w:p>
    <w:p w14:paraId="12A9C764">
      <w:pPr>
        <w:autoSpaceDE w:val="0"/>
        <w:autoSpaceDN w:val="0"/>
        <w:jc w:val="center"/>
        <w:rPr>
          <w:rFonts w:ascii="宋体" w:hAnsi="宋体" w:cs="宋体"/>
          <w:b/>
          <w:spacing w:val="6"/>
          <w:sz w:val="32"/>
          <w:szCs w:val="32"/>
          <w:highlight w:val="none"/>
        </w:rPr>
      </w:pPr>
    </w:p>
    <w:p w14:paraId="3CCEF264">
      <w:pPr>
        <w:autoSpaceDE w:val="0"/>
        <w:autoSpaceDN w:val="0"/>
        <w:jc w:val="center"/>
        <w:rPr>
          <w:rFonts w:ascii="宋体" w:hAnsi="宋体" w:cs="宋体"/>
          <w:b/>
          <w:spacing w:val="6"/>
          <w:sz w:val="32"/>
          <w:szCs w:val="32"/>
          <w:highlight w:val="none"/>
        </w:rPr>
      </w:pPr>
    </w:p>
    <w:p w14:paraId="032D72B4">
      <w:pPr>
        <w:autoSpaceDE w:val="0"/>
        <w:autoSpaceDN w:val="0"/>
        <w:jc w:val="center"/>
        <w:rPr>
          <w:rFonts w:ascii="宋体" w:hAnsi="宋体" w:cs="宋体"/>
          <w:b/>
          <w:spacing w:val="6"/>
          <w:sz w:val="32"/>
          <w:szCs w:val="32"/>
          <w:highlight w:val="none"/>
        </w:rPr>
      </w:pPr>
    </w:p>
    <w:p w14:paraId="54E2FAE9">
      <w:pPr>
        <w:autoSpaceDE w:val="0"/>
        <w:autoSpaceDN w:val="0"/>
        <w:jc w:val="center"/>
        <w:rPr>
          <w:rFonts w:ascii="宋体" w:hAnsi="宋体" w:cs="宋体"/>
          <w:b/>
          <w:spacing w:val="6"/>
          <w:sz w:val="32"/>
          <w:szCs w:val="32"/>
          <w:highlight w:val="none"/>
        </w:rPr>
      </w:pPr>
    </w:p>
    <w:p w14:paraId="12DA3E7D">
      <w:pPr>
        <w:autoSpaceDE w:val="0"/>
        <w:autoSpaceDN w:val="0"/>
        <w:jc w:val="center"/>
        <w:rPr>
          <w:rFonts w:ascii="宋体" w:hAnsi="宋体" w:cs="宋体"/>
          <w:b/>
          <w:spacing w:val="6"/>
          <w:sz w:val="32"/>
          <w:szCs w:val="32"/>
          <w:highlight w:val="none"/>
        </w:rPr>
      </w:pPr>
    </w:p>
    <w:p w14:paraId="28282165">
      <w:pPr>
        <w:autoSpaceDE w:val="0"/>
        <w:autoSpaceDN w:val="0"/>
        <w:jc w:val="center"/>
        <w:rPr>
          <w:rFonts w:ascii="宋体" w:hAnsi="宋体" w:cs="宋体"/>
          <w:b/>
          <w:spacing w:val="6"/>
          <w:sz w:val="32"/>
          <w:szCs w:val="32"/>
          <w:highlight w:val="none"/>
        </w:rPr>
      </w:pPr>
    </w:p>
    <w:p w14:paraId="1C60EFC6">
      <w:pPr>
        <w:autoSpaceDE w:val="0"/>
        <w:autoSpaceDN w:val="0"/>
        <w:jc w:val="center"/>
        <w:rPr>
          <w:rFonts w:ascii="宋体" w:hAnsi="宋体" w:cs="宋体"/>
          <w:b/>
          <w:spacing w:val="6"/>
          <w:sz w:val="32"/>
          <w:szCs w:val="32"/>
          <w:highlight w:val="none"/>
        </w:rPr>
      </w:pPr>
    </w:p>
    <w:p w14:paraId="47B79802">
      <w:pPr>
        <w:autoSpaceDE w:val="0"/>
        <w:autoSpaceDN w:val="0"/>
        <w:jc w:val="center"/>
        <w:rPr>
          <w:rFonts w:ascii="宋体" w:hAnsi="宋体" w:cs="宋体"/>
          <w:b/>
          <w:spacing w:val="6"/>
          <w:sz w:val="32"/>
          <w:szCs w:val="32"/>
          <w:highlight w:val="none"/>
        </w:rPr>
      </w:pPr>
    </w:p>
    <w:p w14:paraId="7970491E">
      <w:pPr>
        <w:autoSpaceDE w:val="0"/>
        <w:autoSpaceDN w:val="0"/>
        <w:jc w:val="center"/>
        <w:rPr>
          <w:rFonts w:ascii="宋体" w:hAnsi="宋体" w:cs="宋体"/>
          <w:b/>
          <w:spacing w:val="6"/>
          <w:sz w:val="32"/>
          <w:szCs w:val="32"/>
          <w:highlight w:val="none"/>
        </w:rPr>
      </w:pPr>
    </w:p>
    <w:p w14:paraId="04AFF943">
      <w:pPr>
        <w:autoSpaceDE w:val="0"/>
        <w:autoSpaceDN w:val="0"/>
        <w:jc w:val="center"/>
        <w:rPr>
          <w:rFonts w:ascii="宋体" w:hAnsi="宋体" w:cs="宋体"/>
          <w:b/>
          <w:spacing w:val="6"/>
          <w:sz w:val="32"/>
          <w:szCs w:val="32"/>
          <w:highlight w:val="none"/>
        </w:rPr>
      </w:pPr>
    </w:p>
    <w:p w14:paraId="15B51C9A">
      <w:pPr>
        <w:autoSpaceDE w:val="0"/>
        <w:autoSpaceDN w:val="0"/>
        <w:jc w:val="center"/>
        <w:rPr>
          <w:rFonts w:ascii="宋体" w:hAnsi="宋体" w:cs="宋体"/>
          <w:b/>
          <w:spacing w:val="6"/>
          <w:sz w:val="32"/>
          <w:szCs w:val="32"/>
          <w:highlight w:val="none"/>
        </w:rPr>
      </w:pPr>
    </w:p>
    <w:p w14:paraId="50142DC1">
      <w:pPr>
        <w:autoSpaceDE w:val="0"/>
        <w:autoSpaceDN w:val="0"/>
        <w:jc w:val="center"/>
        <w:rPr>
          <w:rFonts w:ascii="宋体" w:hAnsi="宋体" w:cs="宋体"/>
          <w:b/>
          <w:spacing w:val="6"/>
          <w:sz w:val="32"/>
          <w:szCs w:val="32"/>
          <w:highlight w:val="none"/>
        </w:rPr>
      </w:pPr>
    </w:p>
    <w:p w14:paraId="5935ED38">
      <w:pPr>
        <w:autoSpaceDE w:val="0"/>
        <w:autoSpaceDN w:val="0"/>
        <w:jc w:val="center"/>
        <w:rPr>
          <w:rFonts w:ascii="宋体" w:hAnsi="宋体" w:cs="宋体"/>
          <w:b/>
          <w:spacing w:val="6"/>
          <w:sz w:val="32"/>
          <w:szCs w:val="32"/>
          <w:highlight w:val="none"/>
        </w:rPr>
      </w:pPr>
    </w:p>
    <w:p w14:paraId="1ABD9FA9">
      <w:pPr>
        <w:autoSpaceDE w:val="0"/>
        <w:autoSpaceDN w:val="0"/>
        <w:jc w:val="center"/>
        <w:rPr>
          <w:rFonts w:ascii="宋体" w:hAnsi="宋体" w:cs="宋体"/>
          <w:b/>
          <w:spacing w:val="6"/>
          <w:sz w:val="32"/>
          <w:szCs w:val="32"/>
          <w:highlight w:val="none"/>
        </w:rPr>
      </w:pPr>
    </w:p>
    <w:p w14:paraId="02584FD5">
      <w:pPr>
        <w:autoSpaceDE w:val="0"/>
        <w:autoSpaceDN w:val="0"/>
        <w:jc w:val="center"/>
        <w:rPr>
          <w:rFonts w:ascii="宋体" w:hAnsi="宋体" w:cs="宋体"/>
          <w:b/>
          <w:spacing w:val="6"/>
          <w:sz w:val="32"/>
          <w:szCs w:val="32"/>
          <w:highlight w:val="none"/>
        </w:rPr>
      </w:pPr>
    </w:p>
    <w:p w14:paraId="42C75E9D">
      <w:pPr>
        <w:autoSpaceDE w:val="0"/>
        <w:autoSpaceDN w:val="0"/>
        <w:jc w:val="center"/>
        <w:rPr>
          <w:rFonts w:ascii="宋体" w:hAnsi="宋体" w:cs="宋体"/>
          <w:b/>
          <w:spacing w:val="6"/>
          <w:sz w:val="32"/>
          <w:szCs w:val="32"/>
          <w:highlight w:val="none"/>
        </w:rPr>
      </w:pPr>
    </w:p>
    <w:p w14:paraId="55C3583E">
      <w:pPr>
        <w:autoSpaceDE w:val="0"/>
        <w:autoSpaceDN w:val="0"/>
        <w:jc w:val="center"/>
        <w:rPr>
          <w:rFonts w:ascii="宋体" w:hAnsi="宋体" w:cs="宋体"/>
          <w:b/>
          <w:spacing w:val="6"/>
          <w:sz w:val="32"/>
          <w:szCs w:val="32"/>
          <w:highlight w:val="none"/>
        </w:rPr>
      </w:pPr>
    </w:p>
    <w:p w14:paraId="4D02FA08">
      <w:pPr>
        <w:autoSpaceDE w:val="0"/>
        <w:autoSpaceDN w:val="0"/>
        <w:jc w:val="center"/>
        <w:rPr>
          <w:rFonts w:ascii="宋体" w:hAnsi="宋体" w:cs="宋体"/>
          <w:b/>
          <w:spacing w:val="6"/>
          <w:sz w:val="32"/>
          <w:szCs w:val="32"/>
          <w:highlight w:val="none"/>
        </w:rPr>
      </w:pPr>
    </w:p>
    <w:p w14:paraId="73DF657C">
      <w:pPr>
        <w:autoSpaceDE w:val="0"/>
        <w:autoSpaceDN w:val="0"/>
        <w:jc w:val="center"/>
        <w:rPr>
          <w:rFonts w:ascii="宋体" w:hAnsi="宋体" w:cs="宋体"/>
          <w:b/>
          <w:spacing w:val="6"/>
          <w:sz w:val="32"/>
          <w:szCs w:val="32"/>
          <w:highlight w:val="none"/>
        </w:rPr>
      </w:pPr>
    </w:p>
    <w:p w14:paraId="26D08751">
      <w:pPr>
        <w:autoSpaceDE w:val="0"/>
        <w:autoSpaceDN w:val="0"/>
        <w:jc w:val="center"/>
        <w:rPr>
          <w:rFonts w:ascii="宋体" w:hAnsi="宋体" w:cs="宋体"/>
          <w:b/>
          <w:spacing w:val="6"/>
          <w:sz w:val="32"/>
          <w:szCs w:val="32"/>
          <w:highlight w:val="none"/>
        </w:rPr>
      </w:pPr>
    </w:p>
    <w:p w14:paraId="7B6BB9FC">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2D289C9C">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w:t>
      </w:r>
      <w:r>
        <w:rPr>
          <w:rFonts w:hint="eastAsia" w:ascii="宋体" w:hAnsi="宋体" w:cs="宋体"/>
          <w:b/>
          <w:color w:val="auto"/>
          <w:sz w:val="24"/>
          <w:highlight w:val="none"/>
        </w:rPr>
        <w:t>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中国共产党杭州历史馆（杭州市方志馆）物业管理服务采购项目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2"/>
        <w:ind w:left="664" w:leftChars="316" w:firstLine="305" w:firstLineChars="95"/>
        <w:rPr>
          <w:color w:val="auto"/>
          <w:highlight w:val="none"/>
        </w:rPr>
      </w:pPr>
    </w:p>
    <w:p w14:paraId="6C8872B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7CE143F6">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EA999A3">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160310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0DA097B">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FF3A1A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3086C0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7F2148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7C94C8D5">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BB1320B">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35FA20D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65B6B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62FD9B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4C87D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000DB0A">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3642B97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9D69511">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A90D4C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64611B5">
      <w:pPr>
        <w:autoSpaceDE w:val="0"/>
        <w:autoSpaceDN w:val="0"/>
        <w:jc w:val="center"/>
        <w:rPr>
          <w:rFonts w:ascii="宋体" w:hAnsi="宋体" w:cs="宋体"/>
          <w:b/>
          <w:spacing w:val="6"/>
          <w:sz w:val="32"/>
          <w:szCs w:val="32"/>
          <w:highlight w:val="none"/>
        </w:rPr>
      </w:pPr>
    </w:p>
    <w:p w14:paraId="6F7C41BD">
      <w:pPr>
        <w:autoSpaceDE w:val="0"/>
        <w:autoSpaceDN w:val="0"/>
        <w:jc w:val="center"/>
        <w:rPr>
          <w:rFonts w:ascii="宋体" w:hAnsi="宋体" w:cs="宋体"/>
          <w:b/>
          <w:spacing w:val="6"/>
          <w:sz w:val="32"/>
          <w:szCs w:val="32"/>
          <w:highlight w:val="none"/>
        </w:rPr>
      </w:pPr>
    </w:p>
    <w:p w14:paraId="785F9224">
      <w:pPr>
        <w:autoSpaceDE w:val="0"/>
        <w:autoSpaceDN w:val="0"/>
        <w:jc w:val="center"/>
        <w:rPr>
          <w:rFonts w:ascii="宋体" w:hAnsi="宋体" w:cs="宋体"/>
          <w:b/>
          <w:spacing w:val="6"/>
          <w:sz w:val="32"/>
          <w:szCs w:val="32"/>
          <w:highlight w:val="none"/>
        </w:rPr>
      </w:pPr>
    </w:p>
    <w:p w14:paraId="1C5B4E60">
      <w:pPr>
        <w:autoSpaceDE w:val="0"/>
        <w:autoSpaceDN w:val="0"/>
        <w:jc w:val="center"/>
        <w:rPr>
          <w:rFonts w:ascii="宋体" w:hAnsi="宋体" w:cs="宋体"/>
          <w:b/>
          <w:spacing w:val="6"/>
          <w:sz w:val="32"/>
          <w:szCs w:val="32"/>
          <w:highlight w:val="none"/>
        </w:rPr>
      </w:pPr>
    </w:p>
    <w:p w14:paraId="5248374F">
      <w:pPr>
        <w:autoSpaceDE w:val="0"/>
        <w:autoSpaceDN w:val="0"/>
        <w:jc w:val="center"/>
        <w:rPr>
          <w:rFonts w:ascii="宋体" w:hAnsi="宋体" w:cs="宋体"/>
          <w:b/>
          <w:spacing w:val="6"/>
          <w:sz w:val="32"/>
          <w:szCs w:val="32"/>
          <w:highlight w:val="none"/>
        </w:rPr>
      </w:pPr>
    </w:p>
    <w:p w14:paraId="6BEDD747">
      <w:pPr>
        <w:autoSpaceDE w:val="0"/>
        <w:autoSpaceDN w:val="0"/>
        <w:jc w:val="center"/>
        <w:rPr>
          <w:rFonts w:ascii="宋体" w:hAnsi="宋体" w:cs="宋体"/>
          <w:b/>
          <w:spacing w:val="6"/>
          <w:sz w:val="32"/>
          <w:szCs w:val="32"/>
          <w:highlight w:val="none"/>
        </w:rPr>
      </w:pPr>
    </w:p>
    <w:p w14:paraId="5D8F6D25">
      <w:pPr>
        <w:autoSpaceDE w:val="0"/>
        <w:autoSpaceDN w:val="0"/>
        <w:jc w:val="center"/>
        <w:rPr>
          <w:rFonts w:ascii="宋体" w:hAnsi="宋体" w:cs="宋体"/>
          <w:b/>
          <w:spacing w:val="6"/>
          <w:sz w:val="32"/>
          <w:szCs w:val="32"/>
          <w:highlight w:val="none"/>
        </w:rPr>
      </w:pPr>
    </w:p>
    <w:p w14:paraId="11ED3116">
      <w:pPr>
        <w:autoSpaceDE w:val="0"/>
        <w:autoSpaceDN w:val="0"/>
        <w:jc w:val="center"/>
        <w:rPr>
          <w:rFonts w:ascii="宋体" w:hAnsi="宋体" w:cs="宋体"/>
          <w:b/>
          <w:spacing w:val="6"/>
          <w:sz w:val="32"/>
          <w:szCs w:val="32"/>
          <w:highlight w:val="none"/>
        </w:rPr>
      </w:pPr>
    </w:p>
    <w:p w14:paraId="37FAAF26">
      <w:pPr>
        <w:autoSpaceDE w:val="0"/>
        <w:autoSpaceDN w:val="0"/>
        <w:jc w:val="center"/>
        <w:rPr>
          <w:rFonts w:ascii="宋体" w:hAnsi="宋体" w:cs="宋体"/>
          <w:b/>
          <w:spacing w:val="6"/>
          <w:sz w:val="32"/>
          <w:szCs w:val="32"/>
          <w:highlight w:val="none"/>
        </w:rPr>
      </w:pPr>
    </w:p>
    <w:p w14:paraId="3522FBBB">
      <w:pPr>
        <w:autoSpaceDE w:val="0"/>
        <w:autoSpaceDN w:val="0"/>
        <w:jc w:val="center"/>
        <w:rPr>
          <w:rFonts w:ascii="宋体" w:hAnsi="宋体" w:cs="宋体"/>
          <w:b/>
          <w:spacing w:val="6"/>
          <w:sz w:val="32"/>
          <w:szCs w:val="32"/>
          <w:highlight w:val="none"/>
        </w:rPr>
      </w:pPr>
    </w:p>
    <w:p w14:paraId="6D814C90">
      <w:pPr>
        <w:autoSpaceDE w:val="0"/>
        <w:autoSpaceDN w:val="0"/>
        <w:jc w:val="center"/>
        <w:rPr>
          <w:rFonts w:ascii="宋体" w:hAnsi="宋体" w:cs="宋体"/>
          <w:b/>
          <w:spacing w:val="6"/>
          <w:sz w:val="32"/>
          <w:szCs w:val="32"/>
          <w:highlight w:val="none"/>
        </w:rPr>
      </w:pPr>
    </w:p>
    <w:p w14:paraId="01AF88CF">
      <w:pPr>
        <w:autoSpaceDE w:val="0"/>
        <w:autoSpaceDN w:val="0"/>
        <w:jc w:val="center"/>
        <w:rPr>
          <w:rFonts w:ascii="宋体" w:hAnsi="宋体" w:cs="宋体"/>
          <w:b/>
          <w:spacing w:val="6"/>
          <w:sz w:val="32"/>
          <w:szCs w:val="32"/>
          <w:highlight w:val="none"/>
        </w:rPr>
      </w:pPr>
    </w:p>
    <w:p w14:paraId="0D76A226">
      <w:pPr>
        <w:autoSpaceDE w:val="0"/>
        <w:autoSpaceDN w:val="0"/>
        <w:jc w:val="center"/>
        <w:rPr>
          <w:rFonts w:ascii="宋体" w:hAnsi="宋体" w:cs="宋体"/>
          <w:b/>
          <w:spacing w:val="6"/>
          <w:sz w:val="32"/>
          <w:szCs w:val="32"/>
          <w:highlight w:val="none"/>
        </w:rPr>
      </w:pPr>
    </w:p>
    <w:p w14:paraId="744E45E4">
      <w:pPr>
        <w:autoSpaceDE w:val="0"/>
        <w:autoSpaceDN w:val="0"/>
        <w:jc w:val="center"/>
        <w:rPr>
          <w:rFonts w:ascii="宋体" w:hAnsi="宋体" w:cs="宋体"/>
          <w:b/>
          <w:spacing w:val="6"/>
          <w:sz w:val="32"/>
          <w:szCs w:val="32"/>
          <w:highlight w:val="none"/>
        </w:rPr>
      </w:pPr>
    </w:p>
    <w:p w14:paraId="4CE2511E">
      <w:pPr>
        <w:autoSpaceDE w:val="0"/>
        <w:autoSpaceDN w:val="0"/>
        <w:jc w:val="center"/>
        <w:rPr>
          <w:rFonts w:ascii="宋体" w:hAnsi="宋体" w:cs="宋体"/>
          <w:b/>
          <w:spacing w:val="6"/>
          <w:sz w:val="32"/>
          <w:szCs w:val="32"/>
          <w:highlight w:val="none"/>
        </w:rPr>
      </w:pPr>
    </w:p>
    <w:p w14:paraId="32272513">
      <w:pPr>
        <w:autoSpaceDE w:val="0"/>
        <w:autoSpaceDN w:val="0"/>
        <w:jc w:val="center"/>
        <w:rPr>
          <w:rFonts w:ascii="宋体" w:hAnsi="宋体" w:cs="宋体"/>
          <w:b/>
          <w:spacing w:val="6"/>
          <w:sz w:val="32"/>
          <w:szCs w:val="32"/>
          <w:highlight w:val="none"/>
        </w:rPr>
      </w:pPr>
    </w:p>
    <w:p w14:paraId="6044D99E">
      <w:pPr>
        <w:autoSpaceDE w:val="0"/>
        <w:autoSpaceDN w:val="0"/>
        <w:jc w:val="center"/>
        <w:rPr>
          <w:rFonts w:ascii="宋体" w:hAnsi="宋体" w:cs="宋体"/>
          <w:b/>
          <w:spacing w:val="6"/>
          <w:sz w:val="32"/>
          <w:szCs w:val="32"/>
          <w:highlight w:val="none"/>
        </w:rPr>
      </w:pPr>
    </w:p>
    <w:p w14:paraId="13051005">
      <w:pPr>
        <w:autoSpaceDE w:val="0"/>
        <w:autoSpaceDN w:val="0"/>
        <w:jc w:val="center"/>
        <w:rPr>
          <w:rFonts w:ascii="宋体" w:hAnsi="宋体" w:cs="宋体"/>
          <w:b/>
          <w:spacing w:val="6"/>
          <w:sz w:val="32"/>
          <w:szCs w:val="32"/>
          <w:highlight w:val="none"/>
        </w:rPr>
      </w:pPr>
    </w:p>
    <w:p w14:paraId="609DD718">
      <w:pPr>
        <w:autoSpaceDE w:val="0"/>
        <w:autoSpaceDN w:val="0"/>
        <w:jc w:val="center"/>
        <w:rPr>
          <w:rFonts w:ascii="宋体" w:hAnsi="宋体" w:cs="宋体"/>
          <w:b/>
          <w:spacing w:val="6"/>
          <w:sz w:val="32"/>
          <w:szCs w:val="32"/>
          <w:highlight w:val="none"/>
        </w:rPr>
      </w:pPr>
    </w:p>
    <w:p w14:paraId="5C151D06">
      <w:pPr>
        <w:autoSpaceDE w:val="0"/>
        <w:autoSpaceDN w:val="0"/>
        <w:jc w:val="center"/>
        <w:rPr>
          <w:rFonts w:ascii="宋体" w:hAnsi="宋体" w:cs="宋体"/>
          <w:b/>
          <w:spacing w:val="6"/>
          <w:sz w:val="32"/>
          <w:szCs w:val="32"/>
          <w:highlight w:val="none"/>
        </w:rPr>
      </w:pPr>
    </w:p>
    <w:p w14:paraId="0401B2BE">
      <w:pPr>
        <w:autoSpaceDE w:val="0"/>
        <w:autoSpaceDN w:val="0"/>
        <w:jc w:val="center"/>
        <w:rPr>
          <w:rFonts w:ascii="宋体" w:hAnsi="宋体" w:cs="宋体"/>
          <w:b/>
          <w:spacing w:val="6"/>
          <w:sz w:val="32"/>
          <w:szCs w:val="32"/>
          <w:highlight w:val="none"/>
        </w:rPr>
      </w:pPr>
    </w:p>
    <w:p w14:paraId="2BAD9040">
      <w:pPr>
        <w:autoSpaceDE w:val="0"/>
        <w:autoSpaceDN w:val="0"/>
        <w:jc w:val="center"/>
        <w:rPr>
          <w:rFonts w:ascii="宋体" w:hAnsi="宋体" w:cs="宋体"/>
          <w:b/>
          <w:spacing w:val="6"/>
          <w:sz w:val="32"/>
          <w:szCs w:val="32"/>
          <w:highlight w:val="none"/>
        </w:rPr>
      </w:pPr>
    </w:p>
    <w:p w14:paraId="21E33351">
      <w:pPr>
        <w:autoSpaceDE w:val="0"/>
        <w:autoSpaceDN w:val="0"/>
        <w:jc w:val="center"/>
        <w:rPr>
          <w:rFonts w:ascii="宋体" w:hAnsi="宋体" w:cs="宋体"/>
          <w:b/>
          <w:spacing w:val="6"/>
          <w:sz w:val="32"/>
          <w:szCs w:val="32"/>
          <w:highlight w:val="none"/>
        </w:rPr>
      </w:pPr>
    </w:p>
    <w:p w14:paraId="5DDE395B">
      <w:pPr>
        <w:autoSpaceDE w:val="0"/>
        <w:autoSpaceDN w:val="0"/>
        <w:jc w:val="center"/>
        <w:rPr>
          <w:rFonts w:ascii="宋体" w:hAnsi="宋体" w:cs="宋体"/>
          <w:b/>
          <w:spacing w:val="6"/>
          <w:sz w:val="32"/>
          <w:szCs w:val="32"/>
          <w:highlight w:val="none"/>
        </w:rPr>
      </w:pPr>
    </w:p>
    <w:p w14:paraId="7B87CB0B">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41335C7E">
      <w:pPr>
        <w:spacing w:line="360" w:lineRule="auto"/>
        <w:jc w:val="center"/>
        <w:rPr>
          <w:rFonts w:ascii="宋体" w:hAnsi="宋体" w:cs="宋体"/>
          <w:sz w:val="24"/>
          <w:highlight w:val="none"/>
          <w:u w:val="single"/>
        </w:rPr>
      </w:pPr>
    </w:p>
    <w:p w14:paraId="2EEDACC7">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w:t>
      </w:r>
      <w:r>
        <w:rPr>
          <w:rFonts w:hint="eastAsia" w:ascii="宋体" w:hAnsi="宋体" w:cs="宋体"/>
          <w:color w:val="auto"/>
          <w:sz w:val="24"/>
          <w:highlight w:val="none"/>
        </w:rPr>
        <w:t xml:space="preserve">参加 </w:t>
      </w:r>
      <w:r>
        <w:rPr>
          <w:rFonts w:hint="eastAsia" w:ascii="宋体" w:hAnsi="宋体" w:cs="宋体"/>
          <w:color w:val="auto"/>
          <w:sz w:val="24"/>
          <w:highlight w:val="none"/>
          <w:u w:val="single"/>
          <w:lang w:eastAsia="zh-CN"/>
        </w:rPr>
        <w:t>中国共产党杭州历史馆（杭州市方志馆）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中国共产党杭州历史馆（杭州市方志馆）物业管理服务采购项目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306D19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lang w:eastAsia="zh-CN"/>
        </w:rPr>
        <w:t>标的名称：</w:t>
      </w:r>
      <w:r>
        <w:rPr>
          <w:rFonts w:hint="eastAsia" w:ascii="宋体" w:hAnsi="宋体" w:cs="宋体"/>
          <w:color w:val="auto"/>
          <w:sz w:val="24"/>
          <w:highlight w:val="none"/>
          <w:u w:val="none"/>
          <w:lang w:eastAsia="zh-CN"/>
        </w:rPr>
        <w:t>中国共产党杭州历史馆（杭州市方志馆）物业管理服务采购项目</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none"/>
          <w:lang w:val="en-US" w:eastAsia="zh-CN"/>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woUserID w:val="1"/>
        </w:rPr>
        <w:t xml:space="preserve">  </w:t>
      </w:r>
      <w:r>
        <w:rPr>
          <w:rFonts w:hint="eastAsia" w:ascii="宋体" w:hAnsi="宋体" w:eastAsia="宋体" w:cs="宋体"/>
          <w:b/>
          <w:bCs/>
          <w:color w:val="auto"/>
          <w:sz w:val="32"/>
          <w:szCs w:val="32"/>
          <w:highlight w:val="none"/>
          <w:u w:val="single"/>
        </w:rPr>
        <w:t>①</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rPr>
        <w:t>人，营业收入为</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rPr>
        <w:t>万元，资产总额为</w:t>
      </w:r>
      <w:r>
        <w:rPr>
          <w:rFonts w:hint="default" w:ascii="宋体" w:hAnsi="宋体" w:cs="宋体"/>
          <w:color w:val="auto"/>
          <w:sz w:val="24"/>
          <w:highlight w:val="none"/>
          <w:u w:val="single"/>
          <w:woUserID w:val="1"/>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woUserID w:val="1"/>
        </w:rPr>
        <w:t xml:space="preserve">  </w:t>
      </w:r>
      <w:r>
        <w:rPr>
          <w:rFonts w:hint="eastAsia" w:ascii="宋体" w:hAnsi="宋体" w:eastAsia="宋体" w:cs="宋体"/>
          <w:b/>
          <w:bCs/>
          <w:color w:val="auto"/>
          <w:sz w:val="32"/>
          <w:szCs w:val="32"/>
          <w:highlight w:val="none"/>
          <w:u w:val="single"/>
        </w:rPr>
        <w:t>②</w:t>
      </w:r>
      <w:r>
        <w:rPr>
          <w:rFonts w:hint="eastAsia" w:ascii="宋体" w:hAnsi="宋体" w:cs="宋体"/>
          <w:color w:val="auto"/>
          <w:sz w:val="24"/>
          <w:highlight w:val="none"/>
          <w:u w:val="single"/>
        </w:rPr>
        <w:t xml:space="preserve"> （中型企业、小型</w:t>
      </w:r>
      <w:r>
        <w:rPr>
          <w:rFonts w:hint="eastAsia" w:ascii="宋体" w:hAnsi="宋体" w:cs="宋体"/>
          <w:sz w:val="24"/>
          <w:highlight w:val="none"/>
          <w:u w:val="single"/>
        </w:rPr>
        <w:t>企业、微型企业）</w:t>
      </w:r>
      <w:r>
        <w:rPr>
          <w:rFonts w:hint="eastAsia" w:ascii="宋体" w:hAnsi="宋体" w:cs="宋体"/>
          <w:sz w:val="24"/>
          <w:highlight w:val="none"/>
        </w:rPr>
        <w:t>；</w:t>
      </w:r>
    </w:p>
    <w:p w14:paraId="67182C72">
      <w:pPr>
        <w:spacing w:line="360" w:lineRule="auto"/>
        <w:ind w:firstLine="480" w:firstLineChars="200"/>
        <w:jc w:val="left"/>
        <w:rPr>
          <w:rFonts w:ascii="宋体" w:hAnsi="宋体" w:cs="宋体"/>
          <w:sz w:val="24"/>
          <w:highlight w:val="none"/>
        </w:rPr>
      </w:pPr>
      <w:r>
        <w:rPr>
          <w:rFonts w:hint="eastAsia" w:ascii="宋体" w:hAnsi="宋体" w:cs="宋体"/>
          <w:color w:val="auto"/>
          <w:sz w:val="24"/>
          <w:highlight w:val="none"/>
        </w:rPr>
        <w:t>以上企业，不属于大企业的分支机构，不存在控股股东为大企</w:t>
      </w:r>
      <w:r>
        <w:rPr>
          <w:rFonts w:hint="eastAsia" w:ascii="宋体" w:hAnsi="宋体" w:cs="宋体"/>
          <w:sz w:val="24"/>
          <w:highlight w:val="none"/>
        </w:rPr>
        <w:t>业的情形，也不存在与大企业的负责人为同一人的情形。</w:t>
      </w:r>
    </w:p>
    <w:p w14:paraId="1546DBB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1CDBE74">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2CDA4DF">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773248A">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7709E3AF">
      <w:pPr>
        <w:spacing w:line="360" w:lineRule="auto"/>
        <w:ind w:right="420"/>
        <w:rPr>
          <w:rFonts w:ascii="宋体" w:hAnsi="宋体" w:cs="宋体"/>
          <w:sz w:val="24"/>
          <w:highlight w:val="none"/>
        </w:rPr>
      </w:pPr>
    </w:p>
    <w:p w14:paraId="66F42E80">
      <w:pPr>
        <w:spacing w:line="360" w:lineRule="auto"/>
        <w:ind w:right="420"/>
        <w:rPr>
          <w:rFonts w:hint="eastAsia" w:ascii="宋体" w:hAnsi="宋体" w:cs="宋体"/>
          <w:sz w:val="24"/>
          <w:highlight w:val="none"/>
          <w:lang w:val="en-US" w:eastAsia="zh-CN"/>
        </w:rPr>
      </w:pPr>
      <w:r>
        <w:rPr>
          <w:rFonts w:hint="eastAsia" w:ascii="宋体" w:hAnsi="宋体" w:cs="宋体"/>
          <w:sz w:val="24"/>
          <w:highlight w:val="none"/>
        </w:rPr>
        <w:t xml:space="preserve">  注：</w:t>
      </w:r>
      <w:r>
        <w:rPr>
          <w:rFonts w:hint="eastAsia" w:ascii="宋体" w:hAnsi="宋体" w:cs="宋体"/>
          <w:sz w:val="24"/>
          <w:highlight w:val="none"/>
          <w:lang w:val="en-US" w:eastAsia="zh-CN"/>
        </w:rPr>
        <w:t>1、应</w:t>
      </w:r>
      <w:r>
        <w:rPr>
          <w:rFonts w:hint="eastAsia" w:ascii="宋体" w:hAnsi="宋体" w:cs="宋体"/>
          <w:sz w:val="24"/>
          <w:highlight w:val="none"/>
        </w:rPr>
        <w:t>按本格式</w:t>
      </w:r>
      <w:r>
        <w:rPr>
          <w:rFonts w:hint="eastAsia" w:ascii="宋体" w:hAnsi="宋体" w:cs="宋体"/>
          <w:sz w:val="24"/>
          <w:highlight w:val="none"/>
          <w:lang w:eastAsia="zh-CN"/>
        </w:rPr>
        <w:t>和</w:t>
      </w:r>
      <w:r>
        <w:rPr>
          <w:rFonts w:hint="eastAsia" w:ascii="宋体" w:hAnsi="宋体" w:cs="宋体"/>
          <w:sz w:val="24"/>
          <w:highlight w:val="none"/>
        </w:rPr>
        <w:t>要求填写</w:t>
      </w:r>
      <w:r>
        <w:rPr>
          <w:rFonts w:hint="eastAsia" w:ascii="宋体" w:hAnsi="宋体" w:cs="宋体"/>
          <w:sz w:val="24"/>
          <w:highlight w:val="none"/>
          <w:lang w:eastAsia="zh-CN"/>
        </w:rPr>
        <w:t>。其中，</w:t>
      </w:r>
      <w:r>
        <w:rPr>
          <w:rFonts w:hint="eastAsia" w:ascii="宋体" w:hAnsi="宋体" w:cs="宋体"/>
          <w:sz w:val="24"/>
          <w:highlight w:val="none"/>
        </w:rPr>
        <w:t>标的名称</w:t>
      </w:r>
      <w:r>
        <w:rPr>
          <w:rFonts w:hint="eastAsia" w:ascii="宋体" w:hAnsi="宋体" w:cs="宋体"/>
          <w:sz w:val="24"/>
          <w:highlight w:val="none"/>
          <w:lang w:eastAsia="zh-CN"/>
        </w:rPr>
        <w:t>和</w:t>
      </w:r>
      <w:r>
        <w:rPr>
          <w:rFonts w:hint="eastAsia" w:ascii="宋体" w:hAnsi="宋体" w:cs="宋体"/>
          <w:sz w:val="24"/>
          <w:highlight w:val="none"/>
        </w:rPr>
        <w:t>所属行业依据招标文件第二部分投标人须知前附表中“采购标的及其对应的中小企业划分标准所属行业”</w:t>
      </w:r>
      <w:r>
        <w:rPr>
          <w:rFonts w:hint="eastAsia" w:ascii="宋体" w:hAnsi="宋体" w:cs="宋体"/>
          <w:sz w:val="24"/>
          <w:highlight w:val="none"/>
          <w:lang w:eastAsia="zh-CN"/>
        </w:rPr>
        <w:t>规定的要求</w:t>
      </w:r>
      <w:r>
        <w:rPr>
          <w:rFonts w:hint="eastAsia" w:ascii="宋体" w:hAnsi="宋体" w:cs="宋体"/>
          <w:sz w:val="24"/>
          <w:highlight w:val="none"/>
        </w:rPr>
        <w:t>填写，不得缺漏</w:t>
      </w:r>
      <w:r>
        <w:rPr>
          <w:rFonts w:hint="eastAsia" w:ascii="宋体" w:hAnsi="宋体" w:cs="宋体"/>
          <w:sz w:val="24"/>
          <w:highlight w:val="none"/>
          <w:lang w:eastAsia="zh-CN"/>
          <w:woUserID w:val="1"/>
        </w:rPr>
        <w:t>（声明函格式内容中已填写的，无需改动）</w:t>
      </w:r>
      <w:r>
        <w:rPr>
          <w:rFonts w:hint="eastAsia" w:ascii="宋体" w:hAnsi="宋体" w:cs="宋体"/>
          <w:sz w:val="24"/>
          <w:highlight w:val="none"/>
          <w:lang w:eastAsia="zh-CN"/>
        </w:rPr>
        <w:t>；标记“</w:t>
      </w:r>
      <w:r>
        <w:rPr>
          <w:rFonts w:hint="eastAsia" w:ascii="宋体" w:hAnsi="宋体" w:eastAsia="宋体" w:cs="宋体"/>
          <w:sz w:val="24"/>
          <w:highlight w:val="none"/>
        </w:rPr>
        <w:t>①</w:t>
      </w:r>
      <w:r>
        <w:rPr>
          <w:rFonts w:hint="eastAsia" w:ascii="宋体" w:hAnsi="宋体" w:cs="宋体"/>
          <w:sz w:val="24"/>
          <w:highlight w:val="none"/>
          <w:lang w:eastAsia="zh-CN"/>
        </w:rPr>
        <w:t>”</w:t>
      </w:r>
      <w:r>
        <w:rPr>
          <w:rFonts w:hint="eastAsia" w:ascii="宋体" w:hAnsi="宋体" w:cs="宋体"/>
          <w:sz w:val="24"/>
          <w:highlight w:val="none"/>
          <w:lang w:val="en-US" w:eastAsia="zh-CN"/>
        </w:rPr>
        <w:t>处填写企业名称；</w:t>
      </w:r>
      <w:r>
        <w:rPr>
          <w:rFonts w:hint="eastAsia" w:ascii="宋体" w:hAnsi="宋体" w:cs="宋体"/>
          <w:sz w:val="24"/>
          <w:highlight w:val="none"/>
        </w:rPr>
        <w:t>从业人员、营业收入、资产总额填报上一年度数据，无上一年度数据的新成立企业可不填报；结合</w:t>
      </w:r>
      <w:r>
        <w:rPr>
          <w:rFonts w:hint="eastAsia" w:ascii="宋体" w:hAnsi="宋体" w:cs="宋体"/>
          <w:sz w:val="24"/>
          <w:highlight w:val="none"/>
          <w:lang w:eastAsia="zh-CN"/>
        </w:rPr>
        <w:t>所填</w:t>
      </w:r>
      <w:r>
        <w:rPr>
          <w:rFonts w:hint="eastAsia" w:ascii="宋体" w:hAnsi="宋体" w:cs="宋体"/>
          <w:sz w:val="24"/>
          <w:highlight w:val="none"/>
        </w:rPr>
        <w:t>数据</w:t>
      </w:r>
      <w:r>
        <w:rPr>
          <w:rFonts w:hint="eastAsia" w:ascii="宋体" w:hAnsi="宋体" w:cs="宋体"/>
          <w:sz w:val="24"/>
          <w:highlight w:val="none"/>
          <w:lang w:eastAsia="zh-CN"/>
        </w:rPr>
        <w:t>，</w:t>
      </w:r>
      <w:r>
        <w:rPr>
          <w:rFonts w:hint="eastAsia" w:ascii="宋体" w:hAnsi="宋体" w:cs="宋体"/>
          <w:sz w:val="24"/>
          <w:highlight w:val="none"/>
        </w:rPr>
        <w:t>依据《中小企业划型标准规定》（工信部联企业〔2011〕300号）</w:t>
      </w:r>
      <w:r>
        <w:rPr>
          <w:rFonts w:hint="eastAsia" w:ascii="宋体" w:hAnsi="宋体" w:cs="宋体"/>
          <w:sz w:val="24"/>
          <w:highlight w:val="none"/>
          <w:lang w:eastAsia="zh-CN"/>
        </w:rPr>
        <w:t>规定</w:t>
      </w:r>
      <w:r>
        <w:rPr>
          <w:rFonts w:hint="eastAsia" w:ascii="宋体" w:hAnsi="宋体" w:cs="宋体"/>
          <w:sz w:val="24"/>
          <w:highlight w:val="none"/>
        </w:rPr>
        <w:t>，确定中型企业、小型企业、微型企业</w:t>
      </w:r>
      <w:r>
        <w:rPr>
          <w:rFonts w:hint="eastAsia" w:ascii="宋体" w:hAnsi="宋体" w:cs="宋体"/>
          <w:sz w:val="24"/>
          <w:highlight w:val="none"/>
          <w:lang w:val="en-US" w:eastAsia="zh-CN"/>
        </w:rPr>
        <w:t>三</w:t>
      </w:r>
      <w:r>
        <w:rPr>
          <w:rFonts w:hint="eastAsia" w:ascii="宋体" w:hAnsi="宋体" w:cs="宋体"/>
          <w:sz w:val="24"/>
          <w:highlight w:val="none"/>
        </w:rPr>
        <w:t>种企业类型中</w:t>
      </w:r>
      <w:r>
        <w:rPr>
          <w:rFonts w:hint="eastAsia" w:ascii="宋体" w:hAnsi="宋体" w:cs="宋体"/>
          <w:sz w:val="24"/>
          <w:highlight w:val="none"/>
          <w:lang w:eastAsia="zh-CN"/>
        </w:rPr>
        <w:t>的其中一</w:t>
      </w:r>
      <w:r>
        <w:rPr>
          <w:rFonts w:hint="eastAsia" w:ascii="宋体" w:hAnsi="宋体" w:cs="宋体"/>
          <w:sz w:val="24"/>
          <w:highlight w:val="none"/>
        </w:rPr>
        <w:t>种</w:t>
      </w:r>
      <w:r>
        <w:rPr>
          <w:rFonts w:hint="eastAsia" w:ascii="宋体" w:hAnsi="宋体" w:cs="宋体"/>
          <w:sz w:val="24"/>
          <w:highlight w:val="none"/>
          <w:lang w:eastAsia="zh-CN"/>
        </w:rPr>
        <w:t>在标记“②”处</w:t>
      </w:r>
      <w:r>
        <w:rPr>
          <w:rFonts w:hint="eastAsia" w:ascii="宋体" w:hAnsi="宋体" w:cs="宋体"/>
          <w:sz w:val="24"/>
          <w:highlight w:val="none"/>
        </w:rPr>
        <w:t>填写。</w:t>
      </w:r>
    </w:p>
    <w:p w14:paraId="7F82A880">
      <w:pPr>
        <w:spacing w:line="360" w:lineRule="auto"/>
        <w:ind w:right="420"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6F3A86E7">
      <w:pPr>
        <w:spacing w:line="360" w:lineRule="auto"/>
        <w:ind w:firstLine="480" w:firstLineChars="200"/>
      </w:pPr>
      <w:r>
        <w:rPr>
          <w:rFonts w:hint="eastAsia" w:ascii="宋体" w:hAnsi="宋体" w:cs="宋体"/>
          <w:sz w:val="24"/>
          <w:highlight w:val="none"/>
          <w:lang w:val="en-US" w:eastAsia="zh-CN"/>
        </w:rPr>
        <w:t>3</w:t>
      </w:r>
      <w:r>
        <w:rPr>
          <w:rFonts w:hint="eastAsia" w:ascii="宋体" w:hAnsi="宋体" w:cs="宋体"/>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9B4936">
      <w:pPr>
        <w:spacing w:line="360" w:lineRule="auto"/>
        <w:ind w:right="420"/>
        <w:rPr>
          <w:rFonts w:ascii="宋体" w:hAnsi="宋体" w:cs="宋体"/>
          <w:highlight w:val="none"/>
        </w:rPr>
      </w:pPr>
      <w:r>
        <w:rPr>
          <w:rFonts w:hint="eastAsia" w:ascii="宋体" w:hAnsi="宋体" w:cs="宋体"/>
          <w:sz w:val="24"/>
          <w:highlight w:val="none"/>
        </w:rPr>
        <w:t xml:space="preserve"> </w:t>
      </w:r>
    </w:p>
    <w:p w14:paraId="5EA84BC6">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31845147"/>
    <w:bookmarkStart w:id="414" w:name="_Toc91899912"/>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80D"/>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5772A4"/>
    <w:rsid w:val="019F7441"/>
    <w:rsid w:val="01B110AA"/>
    <w:rsid w:val="01B37585"/>
    <w:rsid w:val="01D55165"/>
    <w:rsid w:val="01DF6BF8"/>
    <w:rsid w:val="01EC2C57"/>
    <w:rsid w:val="025739FF"/>
    <w:rsid w:val="025F0711"/>
    <w:rsid w:val="026B2E25"/>
    <w:rsid w:val="02794AFC"/>
    <w:rsid w:val="02824D4D"/>
    <w:rsid w:val="02DC4B10"/>
    <w:rsid w:val="02DD76CE"/>
    <w:rsid w:val="02F36323"/>
    <w:rsid w:val="02F5619C"/>
    <w:rsid w:val="0326446A"/>
    <w:rsid w:val="032D5555"/>
    <w:rsid w:val="036634D2"/>
    <w:rsid w:val="03DD35E4"/>
    <w:rsid w:val="04076900"/>
    <w:rsid w:val="040C6A6B"/>
    <w:rsid w:val="041A5A3B"/>
    <w:rsid w:val="042311BA"/>
    <w:rsid w:val="042B157A"/>
    <w:rsid w:val="048F763B"/>
    <w:rsid w:val="049F330E"/>
    <w:rsid w:val="04AA775C"/>
    <w:rsid w:val="04AE367F"/>
    <w:rsid w:val="04AF1889"/>
    <w:rsid w:val="04B05649"/>
    <w:rsid w:val="04B62533"/>
    <w:rsid w:val="04F66F48"/>
    <w:rsid w:val="05251E14"/>
    <w:rsid w:val="05955EE8"/>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875BE"/>
    <w:rsid w:val="09335624"/>
    <w:rsid w:val="0944690F"/>
    <w:rsid w:val="09535675"/>
    <w:rsid w:val="095F057D"/>
    <w:rsid w:val="09642282"/>
    <w:rsid w:val="09733572"/>
    <w:rsid w:val="09772C16"/>
    <w:rsid w:val="098353B5"/>
    <w:rsid w:val="09A92330"/>
    <w:rsid w:val="09B06B87"/>
    <w:rsid w:val="09BF099D"/>
    <w:rsid w:val="09C13146"/>
    <w:rsid w:val="09C82C33"/>
    <w:rsid w:val="09E04166"/>
    <w:rsid w:val="09E518F1"/>
    <w:rsid w:val="0A1C0718"/>
    <w:rsid w:val="0A3E7710"/>
    <w:rsid w:val="0A5B7E63"/>
    <w:rsid w:val="0A9D21CB"/>
    <w:rsid w:val="0AA374A5"/>
    <w:rsid w:val="0AAB7649"/>
    <w:rsid w:val="0ABC5606"/>
    <w:rsid w:val="0AD11E75"/>
    <w:rsid w:val="0B022976"/>
    <w:rsid w:val="0B065FC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CC323C"/>
    <w:rsid w:val="0CE618DF"/>
    <w:rsid w:val="0CFE707A"/>
    <w:rsid w:val="0D063BDA"/>
    <w:rsid w:val="0D08375F"/>
    <w:rsid w:val="0D184CFB"/>
    <w:rsid w:val="0D2503E7"/>
    <w:rsid w:val="0D4947C8"/>
    <w:rsid w:val="0D4A7419"/>
    <w:rsid w:val="0D827401"/>
    <w:rsid w:val="0D84094E"/>
    <w:rsid w:val="0D8A00E9"/>
    <w:rsid w:val="0D8B5453"/>
    <w:rsid w:val="0D8D589E"/>
    <w:rsid w:val="0DA01C73"/>
    <w:rsid w:val="0DD63300"/>
    <w:rsid w:val="0DF50604"/>
    <w:rsid w:val="0DF702FE"/>
    <w:rsid w:val="0E060E51"/>
    <w:rsid w:val="0E5604B2"/>
    <w:rsid w:val="0E6D0107"/>
    <w:rsid w:val="0E6D5D79"/>
    <w:rsid w:val="0E8A6F0A"/>
    <w:rsid w:val="0E9D0089"/>
    <w:rsid w:val="0E9E29B6"/>
    <w:rsid w:val="0EB803EE"/>
    <w:rsid w:val="0EE24651"/>
    <w:rsid w:val="0EF94D4B"/>
    <w:rsid w:val="0F4958DC"/>
    <w:rsid w:val="0F515DF7"/>
    <w:rsid w:val="0F596BA8"/>
    <w:rsid w:val="0F6248D2"/>
    <w:rsid w:val="0F693536"/>
    <w:rsid w:val="0F7B0511"/>
    <w:rsid w:val="0F7B76D9"/>
    <w:rsid w:val="0F816ACD"/>
    <w:rsid w:val="0F9832DB"/>
    <w:rsid w:val="0FBF3FD2"/>
    <w:rsid w:val="0FBF7FF3"/>
    <w:rsid w:val="0FD20B69"/>
    <w:rsid w:val="100B7BD7"/>
    <w:rsid w:val="10646583"/>
    <w:rsid w:val="107D4B15"/>
    <w:rsid w:val="108A3C80"/>
    <w:rsid w:val="10AD5132"/>
    <w:rsid w:val="10B262A5"/>
    <w:rsid w:val="10B77D5F"/>
    <w:rsid w:val="10C26171"/>
    <w:rsid w:val="10F33360"/>
    <w:rsid w:val="10FC16EA"/>
    <w:rsid w:val="110F1D40"/>
    <w:rsid w:val="111D3B37"/>
    <w:rsid w:val="11266F33"/>
    <w:rsid w:val="118963A1"/>
    <w:rsid w:val="11C6522A"/>
    <w:rsid w:val="11E104CC"/>
    <w:rsid w:val="11E20309"/>
    <w:rsid w:val="12255233"/>
    <w:rsid w:val="12530213"/>
    <w:rsid w:val="125C296C"/>
    <w:rsid w:val="127723A9"/>
    <w:rsid w:val="12862074"/>
    <w:rsid w:val="12883966"/>
    <w:rsid w:val="12955E7E"/>
    <w:rsid w:val="129E45B4"/>
    <w:rsid w:val="12D81596"/>
    <w:rsid w:val="12F11F28"/>
    <w:rsid w:val="13072A44"/>
    <w:rsid w:val="13200C1E"/>
    <w:rsid w:val="135F4BE2"/>
    <w:rsid w:val="139B1A0A"/>
    <w:rsid w:val="139D25C7"/>
    <w:rsid w:val="13BF3CE4"/>
    <w:rsid w:val="13D44784"/>
    <w:rsid w:val="141008D8"/>
    <w:rsid w:val="14125FE6"/>
    <w:rsid w:val="146D271E"/>
    <w:rsid w:val="148B12E6"/>
    <w:rsid w:val="14982588"/>
    <w:rsid w:val="149A5AD9"/>
    <w:rsid w:val="14A7619D"/>
    <w:rsid w:val="14BA7E1E"/>
    <w:rsid w:val="14D013EF"/>
    <w:rsid w:val="150536C3"/>
    <w:rsid w:val="150C1963"/>
    <w:rsid w:val="151447A0"/>
    <w:rsid w:val="154A6454"/>
    <w:rsid w:val="15762120"/>
    <w:rsid w:val="157E577E"/>
    <w:rsid w:val="16A8729C"/>
    <w:rsid w:val="16B33777"/>
    <w:rsid w:val="16BC70A7"/>
    <w:rsid w:val="16C6339E"/>
    <w:rsid w:val="172F2D79"/>
    <w:rsid w:val="17557BEF"/>
    <w:rsid w:val="17D349C1"/>
    <w:rsid w:val="17E63F73"/>
    <w:rsid w:val="18023FB5"/>
    <w:rsid w:val="1830729E"/>
    <w:rsid w:val="1840063A"/>
    <w:rsid w:val="1870062C"/>
    <w:rsid w:val="18784278"/>
    <w:rsid w:val="18817102"/>
    <w:rsid w:val="18830A15"/>
    <w:rsid w:val="18852B28"/>
    <w:rsid w:val="188B5321"/>
    <w:rsid w:val="18D53478"/>
    <w:rsid w:val="198509FA"/>
    <w:rsid w:val="19932372"/>
    <w:rsid w:val="19A20DD5"/>
    <w:rsid w:val="19A76BC3"/>
    <w:rsid w:val="19AE03F1"/>
    <w:rsid w:val="1A071A03"/>
    <w:rsid w:val="1A1F16AE"/>
    <w:rsid w:val="1A3B5C77"/>
    <w:rsid w:val="1A984BAD"/>
    <w:rsid w:val="1AB8220E"/>
    <w:rsid w:val="1AE4166C"/>
    <w:rsid w:val="1AF06CFB"/>
    <w:rsid w:val="1AF11B8D"/>
    <w:rsid w:val="1B0E1D56"/>
    <w:rsid w:val="1B11359C"/>
    <w:rsid w:val="1B2A271F"/>
    <w:rsid w:val="1B530544"/>
    <w:rsid w:val="1B713184"/>
    <w:rsid w:val="1B852F33"/>
    <w:rsid w:val="1B8C2514"/>
    <w:rsid w:val="1BA209CF"/>
    <w:rsid w:val="1BB4777D"/>
    <w:rsid w:val="1BD75AB8"/>
    <w:rsid w:val="1BD96C46"/>
    <w:rsid w:val="1C0459C2"/>
    <w:rsid w:val="1C1B3B4A"/>
    <w:rsid w:val="1C511068"/>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EC024D4"/>
    <w:rsid w:val="1F0A0FF3"/>
    <w:rsid w:val="1F1C1B35"/>
    <w:rsid w:val="1F5771FF"/>
    <w:rsid w:val="1F75506D"/>
    <w:rsid w:val="1F8359DC"/>
    <w:rsid w:val="1FE868A9"/>
    <w:rsid w:val="1FEC297E"/>
    <w:rsid w:val="20034907"/>
    <w:rsid w:val="20173E4B"/>
    <w:rsid w:val="202F7912"/>
    <w:rsid w:val="204E48BC"/>
    <w:rsid w:val="207737BF"/>
    <w:rsid w:val="208921B3"/>
    <w:rsid w:val="20973DEB"/>
    <w:rsid w:val="20B26522"/>
    <w:rsid w:val="20B44310"/>
    <w:rsid w:val="21021A7E"/>
    <w:rsid w:val="211116EB"/>
    <w:rsid w:val="215D400B"/>
    <w:rsid w:val="216133FC"/>
    <w:rsid w:val="219537A4"/>
    <w:rsid w:val="21B5B083"/>
    <w:rsid w:val="21CF4F08"/>
    <w:rsid w:val="21D56769"/>
    <w:rsid w:val="21E52EF3"/>
    <w:rsid w:val="21FB5D7B"/>
    <w:rsid w:val="220152DE"/>
    <w:rsid w:val="22015E94"/>
    <w:rsid w:val="220B1C3D"/>
    <w:rsid w:val="221B2723"/>
    <w:rsid w:val="221D1D20"/>
    <w:rsid w:val="22334A87"/>
    <w:rsid w:val="22BE6801"/>
    <w:rsid w:val="22F664C5"/>
    <w:rsid w:val="22F8366E"/>
    <w:rsid w:val="23333275"/>
    <w:rsid w:val="233500BF"/>
    <w:rsid w:val="23377FF7"/>
    <w:rsid w:val="236B425F"/>
    <w:rsid w:val="236B5698"/>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C66622"/>
    <w:rsid w:val="25DF1492"/>
    <w:rsid w:val="25DF5936"/>
    <w:rsid w:val="25F74A5C"/>
    <w:rsid w:val="26216C89"/>
    <w:rsid w:val="2628662C"/>
    <w:rsid w:val="262D45DE"/>
    <w:rsid w:val="26777E78"/>
    <w:rsid w:val="26871DC8"/>
    <w:rsid w:val="26A53EF9"/>
    <w:rsid w:val="26A94201"/>
    <w:rsid w:val="26AC274F"/>
    <w:rsid w:val="26B446CD"/>
    <w:rsid w:val="26C863CA"/>
    <w:rsid w:val="26E52AD8"/>
    <w:rsid w:val="26FF43D5"/>
    <w:rsid w:val="27044A29"/>
    <w:rsid w:val="271D34C8"/>
    <w:rsid w:val="276142BF"/>
    <w:rsid w:val="27783712"/>
    <w:rsid w:val="27907362"/>
    <w:rsid w:val="28333E1D"/>
    <w:rsid w:val="28454BD6"/>
    <w:rsid w:val="28455253"/>
    <w:rsid w:val="28551971"/>
    <w:rsid w:val="28554C19"/>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36B36"/>
    <w:rsid w:val="2A6D6092"/>
    <w:rsid w:val="2A7D76B4"/>
    <w:rsid w:val="2AAD7DB1"/>
    <w:rsid w:val="2AE8703B"/>
    <w:rsid w:val="2B437463"/>
    <w:rsid w:val="2B6D12EE"/>
    <w:rsid w:val="2B7807EE"/>
    <w:rsid w:val="2BA50BF7"/>
    <w:rsid w:val="2BBF00EC"/>
    <w:rsid w:val="2BC37CFD"/>
    <w:rsid w:val="2BD5237F"/>
    <w:rsid w:val="2BE536CE"/>
    <w:rsid w:val="2BE758D9"/>
    <w:rsid w:val="2C09049E"/>
    <w:rsid w:val="2C0A653C"/>
    <w:rsid w:val="2C191F85"/>
    <w:rsid w:val="2C6B1CD2"/>
    <w:rsid w:val="2CB31912"/>
    <w:rsid w:val="2CE82D6F"/>
    <w:rsid w:val="2D113E1B"/>
    <w:rsid w:val="2D343236"/>
    <w:rsid w:val="2DCA6ABE"/>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E70CF"/>
    <w:rsid w:val="313C4CE7"/>
    <w:rsid w:val="319C6071"/>
    <w:rsid w:val="31AC537E"/>
    <w:rsid w:val="31CA749A"/>
    <w:rsid w:val="31E3679B"/>
    <w:rsid w:val="31E732FD"/>
    <w:rsid w:val="31F52DDF"/>
    <w:rsid w:val="3251196A"/>
    <w:rsid w:val="325154C6"/>
    <w:rsid w:val="32517576"/>
    <w:rsid w:val="326630DC"/>
    <w:rsid w:val="32BE5C2C"/>
    <w:rsid w:val="32FB6478"/>
    <w:rsid w:val="33263B3F"/>
    <w:rsid w:val="33587748"/>
    <w:rsid w:val="336963EB"/>
    <w:rsid w:val="33816EEB"/>
    <w:rsid w:val="33E74334"/>
    <w:rsid w:val="33EB55CD"/>
    <w:rsid w:val="33EC4C02"/>
    <w:rsid w:val="340547BA"/>
    <w:rsid w:val="340D2360"/>
    <w:rsid w:val="3410665D"/>
    <w:rsid w:val="34211214"/>
    <w:rsid w:val="342E63AB"/>
    <w:rsid w:val="34950E68"/>
    <w:rsid w:val="34986E94"/>
    <w:rsid w:val="34A42225"/>
    <w:rsid w:val="34AF62C9"/>
    <w:rsid w:val="34CB4388"/>
    <w:rsid w:val="34FA6E12"/>
    <w:rsid w:val="354D7158"/>
    <w:rsid w:val="358D5588"/>
    <w:rsid w:val="363A3B40"/>
    <w:rsid w:val="365302AE"/>
    <w:rsid w:val="36607A0A"/>
    <w:rsid w:val="36633A19"/>
    <w:rsid w:val="366E227C"/>
    <w:rsid w:val="366F2E0D"/>
    <w:rsid w:val="367B6A5C"/>
    <w:rsid w:val="36846564"/>
    <w:rsid w:val="36A74ADA"/>
    <w:rsid w:val="36AD60D5"/>
    <w:rsid w:val="36B224F9"/>
    <w:rsid w:val="36D861B6"/>
    <w:rsid w:val="36EC0CC9"/>
    <w:rsid w:val="36FA25D0"/>
    <w:rsid w:val="373F410B"/>
    <w:rsid w:val="378D3F39"/>
    <w:rsid w:val="37EE7094"/>
    <w:rsid w:val="38296C89"/>
    <w:rsid w:val="383002EB"/>
    <w:rsid w:val="383733B0"/>
    <w:rsid w:val="38586797"/>
    <w:rsid w:val="38BC0149"/>
    <w:rsid w:val="38D87D1C"/>
    <w:rsid w:val="39463BE4"/>
    <w:rsid w:val="39636459"/>
    <w:rsid w:val="396B7F6C"/>
    <w:rsid w:val="39805DB2"/>
    <w:rsid w:val="39B417A9"/>
    <w:rsid w:val="39B822CE"/>
    <w:rsid w:val="39FC5695"/>
    <w:rsid w:val="3A006D8E"/>
    <w:rsid w:val="3A145757"/>
    <w:rsid w:val="3A3651E5"/>
    <w:rsid w:val="3A744481"/>
    <w:rsid w:val="3A8C7BEF"/>
    <w:rsid w:val="3A906246"/>
    <w:rsid w:val="3B2349B7"/>
    <w:rsid w:val="3B30643F"/>
    <w:rsid w:val="3B616CFF"/>
    <w:rsid w:val="3B6259F6"/>
    <w:rsid w:val="3B976654"/>
    <w:rsid w:val="3BC01EFC"/>
    <w:rsid w:val="3BCA786A"/>
    <w:rsid w:val="3BD31E2F"/>
    <w:rsid w:val="3BF15831"/>
    <w:rsid w:val="3BF515B8"/>
    <w:rsid w:val="3C105946"/>
    <w:rsid w:val="3C471448"/>
    <w:rsid w:val="3C575DCE"/>
    <w:rsid w:val="3C5F759A"/>
    <w:rsid w:val="3C6C525A"/>
    <w:rsid w:val="3CC64D02"/>
    <w:rsid w:val="3CCE23CB"/>
    <w:rsid w:val="3CD17D17"/>
    <w:rsid w:val="3D3C7F39"/>
    <w:rsid w:val="3D440F09"/>
    <w:rsid w:val="3D4504A0"/>
    <w:rsid w:val="3D8734BB"/>
    <w:rsid w:val="3D9A11D4"/>
    <w:rsid w:val="3DA16D89"/>
    <w:rsid w:val="3DA364BE"/>
    <w:rsid w:val="3DB01C3A"/>
    <w:rsid w:val="3DE041CB"/>
    <w:rsid w:val="3DEC2546"/>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1DF2AEE"/>
    <w:rsid w:val="42162F6C"/>
    <w:rsid w:val="42474939"/>
    <w:rsid w:val="424C3C57"/>
    <w:rsid w:val="42613FF3"/>
    <w:rsid w:val="42660D96"/>
    <w:rsid w:val="428667D2"/>
    <w:rsid w:val="42AE38A9"/>
    <w:rsid w:val="42CD1CE0"/>
    <w:rsid w:val="42DF08CC"/>
    <w:rsid w:val="42E1381E"/>
    <w:rsid w:val="42ED6459"/>
    <w:rsid w:val="42FE58DD"/>
    <w:rsid w:val="43174B3D"/>
    <w:rsid w:val="434B790E"/>
    <w:rsid w:val="4360274F"/>
    <w:rsid w:val="43977AB6"/>
    <w:rsid w:val="43A3342B"/>
    <w:rsid w:val="43C77C27"/>
    <w:rsid w:val="43DE09EE"/>
    <w:rsid w:val="44002FAD"/>
    <w:rsid w:val="44352E9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67799"/>
    <w:rsid w:val="46893F2B"/>
    <w:rsid w:val="46C4686E"/>
    <w:rsid w:val="46F91E7C"/>
    <w:rsid w:val="47451645"/>
    <w:rsid w:val="474D22A8"/>
    <w:rsid w:val="47775577"/>
    <w:rsid w:val="477B778F"/>
    <w:rsid w:val="478203EC"/>
    <w:rsid w:val="47B025FA"/>
    <w:rsid w:val="4809698F"/>
    <w:rsid w:val="481132D5"/>
    <w:rsid w:val="4811697D"/>
    <w:rsid w:val="487A3E25"/>
    <w:rsid w:val="488B5503"/>
    <w:rsid w:val="48937E21"/>
    <w:rsid w:val="489A0361"/>
    <w:rsid w:val="48B94FF3"/>
    <w:rsid w:val="48E37AAB"/>
    <w:rsid w:val="48FD4B4C"/>
    <w:rsid w:val="490A68E0"/>
    <w:rsid w:val="491055FE"/>
    <w:rsid w:val="495F5B3E"/>
    <w:rsid w:val="49663AF5"/>
    <w:rsid w:val="496F77D7"/>
    <w:rsid w:val="497654FD"/>
    <w:rsid w:val="49B64211"/>
    <w:rsid w:val="49F6167F"/>
    <w:rsid w:val="4A064FA0"/>
    <w:rsid w:val="4A16615C"/>
    <w:rsid w:val="4A32185E"/>
    <w:rsid w:val="4A4424D7"/>
    <w:rsid w:val="4AB82D0F"/>
    <w:rsid w:val="4AE64EED"/>
    <w:rsid w:val="4AEB7664"/>
    <w:rsid w:val="4AFA2747"/>
    <w:rsid w:val="4AFD7C19"/>
    <w:rsid w:val="4B0567D1"/>
    <w:rsid w:val="4B236AAE"/>
    <w:rsid w:val="4B707271"/>
    <w:rsid w:val="4B8F7333"/>
    <w:rsid w:val="4B9739F7"/>
    <w:rsid w:val="4BEE2503"/>
    <w:rsid w:val="4C245A30"/>
    <w:rsid w:val="4CB6685F"/>
    <w:rsid w:val="4CC367FE"/>
    <w:rsid w:val="4D077F3C"/>
    <w:rsid w:val="4D123355"/>
    <w:rsid w:val="4D2A3B31"/>
    <w:rsid w:val="4D312C52"/>
    <w:rsid w:val="4D905305"/>
    <w:rsid w:val="4D964A72"/>
    <w:rsid w:val="4D9C1254"/>
    <w:rsid w:val="4DFF1E22"/>
    <w:rsid w:val="4E793892"/>
    <w:rsid w:val="4E800872"/>
    <w:rsid w:val="4EC569ED"/>
    <w:rsid w:val="4ED50EA1"/>
    <w:rsid w:val="4EEC050C"/>
    <w:rsid w:val="4F104EC3"/>
    <w:rsid w:val="4F455F5A"/>
    <w:rsid w:val="4F47354A"/>
    <w:rsid w:val="4F911C54"/>
    <w:rsid w:val="4FE625E0"/>
    <w:rsid w:val="5021480F"/>
    <w:rsid w:val="50962ECB"/>
    <w:rsid w:val="50A42E38"/>
    <w:rsid w:val="50A4577F"/>
    <w:rsid w:val="50B73D1F"/>
    <w:rsid w:val="50BD5BC9"/>
    <w:rsid w:val="50C11EEE"/>
    <w:rsid w:val="50D94BAC"/>
    <w:rsid w:val="50DB26D2"/>
    <w:rsid w:val="50E97CFC"/>
    <w:rsid w:val="50FA4028"/>
    <w:rsid w:val="5101065B"/>
    <w:rsid w:val="510D65B7"/>
    <w:rsid w:val="511157AB"/>
    <w:rsid w:val="5142540C"/>
    <w:rsid w:val="5182713F"/>
    <w:rsid w:val="518832C8"/>
    <w:rsid w:val="519D3C50"/>
    <w:rsid w:val="51A0432A"/>
    <w:rsid w:val="51A86090"/>
    <w:rsid w:val="51B7396D"/>
    <w:rsid w:val="521A722A"/>
    <w:rsid w:val="522E4CC3"/>
    <w:rsid w:val="5244713B"/>
    <w:rsid w:val="52615633"/>
    <w:rsid w:val="52662470"/>
    <w:rsid w:val="526861E8"/>
    <w:rsid w:val="526F4DE4"/>
    <w:rsid w:val="52977FD4"/>
    <w:rsid w:val="52A25790"/>
    <w:rsid w:val="52A96B6F"/>
    <w:rsid w:val="52B45975"/>
    <w:rsid w:val="52D94AA4"/>
    <w:rsid w:val="52EA3A62"/>
    <w:rsid w:val="52F50BB8"/>
    <w:rsid w:val="53097272"/>
    <w:rsid w:val="53544462"/>
    <w:rsid w:val="53864205"/>
    <w:rsid w:val="5397158E"/>
    <w:rsid w:val="539D6365"/>
    <w:rsid w:val="54013861"/>
    <w:rsid w:val="54487265"/>
    <w:rsid w:val="544D6070"/>
    <w:rsid w:val="54534C76"/>
    <w:rsid w:val="54605E1E"/>
    <w:rsid w:val="54B3506A"/>
    <w:rsid w:val="54CA0D16"/>
    <w:rsid w:val="54D933CD"/>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8F468B"/>
    <w:rsid w:val="57032A2C"/>
    <w:rsid w:val="570F5219"/>
    <w:rsid w:val="575D12B5"/>
    <w:rsid w:val="57610A87"/>
    <w:rsid w:val="577B1140"/>
    <w:rsid w:val="577B7F21"/>
    <w:rsid w:val="577E200A"/>
    <w:rsid w:val="577F181B"/>
    <w:rsid w:val="57921984"/>
    <w:rsid w:val="579737F0"/>
    <w:rsid w:val="57AB7B30"/>
    <w:rsid w:val="57AF5251"/>
    <w:rsid w:val="57B26373"/>
    <w:rsid w:val="57B63F04"/>
    <w:rsid w:val="57CD20C2"/>
    <w:rsid w:val="57D675AB"/>
    <w:rsid w:val="57D95FDD"/>
    <w:rsid w:val="57DC4038"/>
    <w:rsid w:val="57E502DB"/>
    <w:rsid w:val="58482120"/>
    <w:rsid w:val="58917D2F"/>
    <w:rsid w:val="5894085C"/>
    <w:rsid w:val="58AE4F0C"/>
    <w:rsid w:val="58B85899"/>
    <w:rsid w:val="58E363A9"/>
    <w:rsid w:val="595E1678"/>
    <w:rsid w:val="596D5BD4"/>
    <w:rsid w:val="597E3DD8"/>
    <w:rsid w:val="59E5393F"/>
    <w:rsid w:val="59F80043"/>
    <w:rsid w:val="5A09252F"/>
    <w:rsid w:val="5A0B2778"/>
    <w:rsid w:val="5A2A7C7B"/>
    <w:rsid w:val="5A3E2560"/>
    <w:rsid w:val="5A5D3B6E"/>
    <w:rsid w:val="5A637A76"/>
    <w:rsid w:val="5A6D33BA"/>
    <w:rsid w:val="5A792B1F"/>
    <w:rsid w:val="5A874767"/>
    <w:rsid w:val="5A9D4E9D"/>
    <w:rsid w:val="5AA85BE2"/>
    <w:rsid w:val="5AAD6F28"/>
    <w:rsid w:val="5AD63A24"/>
    <w:rsid w:val="5B092532"/>
    <w:rsid w:val="5B2E1A1D"/>
    <w:rsid w:val="5B843A1C"/>
    <w:rsid w:val="5B873E3F"/>
    <w:rsid w:val="5C02690E"/>
    <w:rsid w:val="5C196DA7"/>
    <w:rsid w:val="5C2A048C"/>
    <w:rsid w:val="5C585E94"/>
    <w:rsid w:val="5C80234E"/>
    <w:rsid w:val="5C8A680C"/>
    <w:rsid w:val="5C9014EB"/>
    <w:rsid w:val="5D0C4701"/>
    <w:rsid w:val="5D0F0395"/>
    <w:rsid w:val="5D221076"/>
    <w:rsid w:val="5D397964"/>
    <w:rsid w:val="5D5A391C"/>
    <w:rsid w:val="5D5F10C0"/>
    <w:rsid w:val="5D683540"/>
    <w:rsid w:val="5D891B7B"/>
    <w:rsid w:val="5DAD38EE"/>
    <w:rsid w:val="5E006862"/>
    <w:rsid w:val="5E0207B9"/>
    <w:rsid w:val="5E1834A1"/>
    <w:rsid w:val="5E261785"/>
    <w:rsid w:val="5E4A7017"/>
    <w:rsid w:val="5E552BBA"/>
    <w:rsid w:val="5E611C10"/>
    <w:rsid w:val="5E7A0F3F"/>
    <w:rsid w:val="5EC073A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D6EDF"/>
    <w:rsid w:val="61654E3F"/>
    <w:rsid w:val="6182292A"/>
    <w:rsid w:val="619F7F92"/>
    <w:rsid w:val="61BF1B9C"/>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C7FE7"/>
    <w:rsid w:val="660D1128"/>
    <w:rsid w:val="66195831"/>
    <w:rsid w:val="662E75B1"/>
    <w:rsid w:val="66342C2E"/>
    <w:rsid w:val="663E784C"/>
    <w:rsid w:val="666D7E19"/>
    <w:rsid w:val="668B6A45"/>
    <w:rsid w:val="669058B5"/>
    <w:rsid w:val="66CB4B3F"/>
    <w:rsid w:val="66E225B5"/>
    <w:rsid w:val="672F3F24"/>
    <w:rsid w:val="673E055F"/>
    <w:rsid w:val="67551CE3"/>
    <w:rsid w:val="67A22552"/>
    <w:rsid w:val="67B22DCC"/>
    <w:rsid w:val="67BE71AA"/>
    <w:rsid w:val="67D6379C"/>
    <w:rsid w:val="67D87514"/>
    <w:rsid w:val="67D90273"/>
    <w:rsid w:val="67DE5875"/>
    <w:rsid w:val="67E55852"/>
    <w:rsid w:val="67EB1AB4"/>
    <w:rsid w:val="67FA1285"/>
    <w:rsid w:val="68225670"/>
    <w:rsid w:val="68551F4F"/>
    <w:rsid w:val="687C10C9"/>
    <w:rsid w:val="68840C16"/>
    <w:rsid w:val="68876EFB"/>
    <w:rsid w:val="68884654"/>
    <w:rsid w:val="689F444F"/>
    <w:rsid w:val="68B47F81"/>
    <w:rsid w:val="68B96DBB"/>
    <w:rsid w:val="68CA2805"/>
    <w:rsid w:val="68E819D9"/>
    <w:rsid w:val="68E937A3"/>
    <w:rsid w:val="693E15D3"/>
    <w:rsid w:val="695B4640"/>
    <w:rsid w:val="69627681"/>
    <w:rsid w:val="6977531D"/>
    <w:rsid w:val="69CC2BFF"/>
    <w:rsid w:val="69FD55B8"/>
    <w:rsid w:val="6A0B1C62"/>
    <w:rsid w:val="6A2406C8"/>
    <w:rsid w:val="6A5D01A4"/>
    <w:rsid w:val="6ADE0BD1"/>
    <w:rsid w:val="6AE96859"/>
    <w:rsid w:val="6B147746"/>
    <w:rsid w:val="6B24787C"/>
    <w:rsid w:val="6B4F3F91"/>
    <w:rsid w:val="6B573233"/>
    <w:rsid w:val="6B5B6274"/>
    <w:rsid w:val="6B935D53"/>
    <w:rsid w:val="6BEE37AA"/>
    <w:rsid w:val="6BF90264"/>
    <w:rsid w:val="6C196F71"/>
    <w:rsid w:val="6C226FCB"/>
    <w:rsid w:val="6C31226F"/>
    <w:rsid w:val="6C552F0B"/>
    <w:rsid w:val="6C8C67B7"/>
    <w:rsid w:val="6C9D744C"/>
    <w:rsid w:val="6D0D1A0E"/>
    <w:rsid w:val="6D167928"/>
    <w:rsid w:val="6D26299B"/>
    <w:rsid w:val="6D4772EC"/>
    <w:rsid w:val="6D9078AF"/>
    <w:rsid w:val="6DAA3FEF"/>
    <w:rsid w:val="6DC0172B"/>
    <w:rsid w:val="6DCB690C"/>
    <w:rsid w:val="6DD41A5B"/>
    <w:rsid w:val="6DF43C2E"/>
    <w:rsid w:val="6DF51CA3"/>
    <w:rsid w:val="6E49116B"/>
    <w:rsid w:val="6E5024FA"/>
    <w:rsid w:val="6E8335BD"/>
    <w:rsid w:val="6E8E12EF"/>
    <w:rsid w:val="6E972936"/>
    <w:rsid w:val="6ED446C5"/>
    <w:rsid w:val="6F2502A8"/>
    <w:rsid w:val="6F2A7D94"/>
    <w:rsid w:val="6F2E3EBD"/>
    <w:rsid w:val="6F8331F1"/>
    <w:rsid w:val="6FAD74D8"/>
    <w:rsid w:val="6FAE1A09"/>
    <w:rsid w:val="6FB86358"/>
    <w:rsid w:val="6FD75BF8"/>
    <w:rsid w:val="707723D0"/>
    <w:rsid w:val="707D6A8A"/>
    <w:rsid w:val="70C920F0"/>
    <w:rsid w:val="70F5661B"/>
    <w:rsid w:val="71193077"/>
    <w:rsid w:val="71360107"/>
    <w:rsid w:val="713B688E"/>
    <w:rsid w:val="71D43752"/>
    <w:rsid w:val="71F1796A"/>
    <w:rsid w:val="71FE04BF"/>
    <w:rsid w:val="72035AD5"/>
    <w:rsid w:val="72154626"/>
    <w:rsid w:val="72262B5D"/>
    <w:rsid w:val="72283FF7"/>
    <w:rsid w:val="722E7212"/>
    <w:rsid w:val="723A0474"/>
    <w:rsid w:val="725923E4"/>
    <w:rsid w:val="725D51E5"/>
    <w:rsid w:val="726E5CBB"/>
    <w:rsid w:val="72864BF7"/>
    <w:rsid w:val="729023FC"/>
    <w:rsid w:val="72F71960"/>
    <w:rsid w:val="731A4E85"/>
    <w:rsid w:val="73691968"/>
    <w:rsid w:val="73A82490"/>
    <w:rsid w:val="73C0646E"/>
    <w:rsid w:val="742222F5"/>
    <w:rsid w:val="744040C3"/>
    <w:rsid w:val="74476126"/>
    <w:rsid w:val="74706664"/>
    <w:rsid w:val="747F3682"/>
    <w:rsid w:val="749C4185"/>
    <w:rsid w:val="75067759"/>
    <w:rsid w:val="752E6DCD"/>
    <w:rsid w:val="7551380D"/>
    <w:rsid w:val="75600BE5"/>
    <w:rsid w:val="7564475C"/>
    <w:rsid w:val="7583797F"/>
    <w:rsid w:val="759D3E47"/>
    <w:rsid w:val="75D20F1D"/>
    <w:rsid w:val="75DA2C18"/>
    <w:rsid w:val="75F54412"/>
    <w:rsid w:val="760A5684"/>
    <w:rsid w:val="761D08E0"/>
    <w:rsid w:val="765D347C"/>
    <w:rsid w:val="76636B42"/>
    <w:rsid w:val="76826699"/>
    <w:rsid w:val="76C87133"/>
    <w:rsid w:val="76CD08D5"/>
    <w:rsid w:val="76D67314"/>
    <w:rsid w:val="76DB4B92"/>
    <w:rsid w:val="77052AA4"/>
    <w:rsid w:val="77136511"/>
    <w:rsid w:val="77340A39"/>
    <w:rsid w:val="77351FD0"/>
    <w:rsid w:val="77472422"/>
    <w:rsid w:val="777B26BC"/>
    <w:rsid w:val="777F31F2"/>
    <w:rsid w:val="77D1700D"/>
    <w:rsid w:val="77EC04CC"/>
    <w:rsid w:val="782F4F2E"/>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A2168"/>
    <w:rsid w:val="7D491C6C"/>
    <w:rsid w:val="7D5429C0"/>
    <w:rsid w:val="7D6E6D43"/>
    <w:rsid w:val="7DB57A34"/>
    <w:rsid w:val="7DE60973"/>
    <w:rsid w:val="7DEF0916"/>
    <w:rsid w:val="7E1E5218"/>
    <w:rsid w:val="7E6B0C8A"/>
    <w:rsid w:val="7E9A4E1F"/>
    <w:rsid w:val="7EA61CC2"/>
    <w:rsid w:val="7EA7723A"/>
    <w:rsid w:val="7ED52645"/>
    <w:rsid w:val="7EF56FBB"/>
    <w:rsid w:val="7F0768EB"/>
    <w:rsid w:val="7F143BEC"/>
    <w:rsid w:val="7F715AF2"/>
    <w:rsid w:val="7F886E69"/>
    <w:rsid w:val="7F914720"/>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46470</Words>
  <Characters>49111</Characters>
  <Lines>282</Lines>
  <Paragraphs>79</Paragraphs>
  <TotalTime>1</TotalTime>
  <ScaleCrop>false</ScaleCrop>
  <LinksUpToDate>false</LinksUpToDate>
  <CharactersWithSpaces>54635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WPS_1661847895</cp:lastModifiedBy>
  <cp:lastPrinted>2021-12-27T19:06:00Z</cp:lastPrinted>
  <dcterms:modified xsi:type="dcterms:W3CDTF">2025-02-05T08:26:28Z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