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2BF05">
      <w:pPr>
        <w:spacing w:line="360" w:lineRule="auto"/>
        <w:jc w:val="center"/>
        <w:rPr>
          <w:rFonts w:ascii="宋体" w:hAnsi="宋体" w:cs="宋体"/>
          <w:b/>
          <w:color w:val="auto"/>
          <w:sz w:val="24"/>
          <w:highlight w:val="none"/>
        </w:rPr>
      </w:pPr>
    </w:p>
    <w:p w14:paraId="4AF3F1C4">
      <w:pPr>
        <w:spacing w:line="360" w:lineRule="auto"/>
        <w:jc w:val="center"/>
        <w:rPr>
          <w:rFonts w:ascii="宋体" w:hAnsi="宋体" w:cs="宋体"/>
          <w:b/>
          <w:color w:val="auto"/>
          <w:sz w:val="24"/>
          <w:highlight w:val="none"/>
        </w:rPr>
      </w:pPr>
    </w:p>
    <w:p w14:paraId="60E498A0">
      <w:pPr>
        <w:adjustRightInd/>
        <w:spacing w:line="360" w:lineRule="auto"/>
        <w:jc w:val="center"/>
        <w:rPr>
          <w:rFonts w:ascii="宋体" w:hAnsi="宋体" w:cs="宋体"/>
          <w:b/>
          <w:color w:val="auto"/>
          <w:sz w:val="44"/>
          <w:szCs w:val="44"/>
          <w:highlight w:val="none"/>
        </w:rPr>
      </w:pPr>
    </w:p>
    <w:p w14:paraId="30EECAEC">
      <w:pPr>
        <w:spacing w:line="360" w:lineRule="auto"/>
        <w:jc w:val="center"/>
        <w:rPr>
          <w:rFonts w:ascii="宋体" w:hAnsi="宋体" w:cs="宋体"/>
          <w:b/>
          <w:color w:val="auto"/>
          <w:sz w:val="44"/>
          <w:szCs w:val="44"/>
          <w:highlight w:val="none"/>
        </w:rPr>
      </w:pPr>
    </w:p>
    <w:p w14:paraId="685DDE9B">
      <w:pPr>
        <w:adjustRightInd/>
        <w:spacing w:line="360" w:lineRule="auto"/>
        <w:jc w:val="center"/>
        <w:rPr>
          <w:rFonts w:ascii="宋体" w:hAnsi="宋体" w:cs="宋体"/>
          <w:b/>
          <w:color w:val="auto"/>
          <w:sz w:val="48"/>
          <w:szCs w:val="48"/>
          <w:highlight w:val="none"/>
        </w:rPr>
      </w:pPr>
    </w:p>
    <w:p w14:paraId="60FD0422">
      <w:pPr>
        <w:adjustRightInd/>
        <w:spacing w:line="360" w:lineRule="auto"/>
        <w:jc w:val="center"/>
        <w:rPr>
          <w:rFonts w:ascii="宋体" w:hAnsi="宋体" w:cs="宋体"/>
          <w:bCs/>
          <w:color w:val="auto"/>
          <w:sz w:val="48"/>
          <w:szCs w:val="48"/>
          <w:highlight w:val="none"/>
        </w:rPr>
      </w:pPr>
      <w:r>
        <w:rPr>
          <w:rFonts w:hint="eastAsia" w:ascii="宋体" w:hAnsi="宋体" w:cs="宋体"/>
          <w:bCs/>
          <w:color w:val="auto"/>
          <w:sz w:val="48"/>
          <w:szCs w:val="48"/>
          <w:highlight w:val="none"/>
        </w:rPr>
        <w:t>杭州市中医院</w:t>
      </w:r>
    </w:p>
    <w:p w14:paraId="061D6069">
      <w:pPr>
        <w:adjustRightInd/>
        <w:spacing w:line="360" w:lineRule="auto"/>
        <w:jc w:val="center"/>
        <w:rPr>
          <w:rFonts w:ascii="宋体" w:hAnsi="宋体" w:cs="宋体"/>
          <w:bCs/>
          <w:color w:val="auto"/>
          <w:sz w:val="48"/>
          <w:szCs w:val="48"/>
          <w:highlight w:val="none"/>
        </w:rPr>
      </w:pPr>
      <w:r>
        <w:rPr>
          <w:rFonts w:hint="eastAsia" w:ascii="宋体" w:hAnsi="宋体" w:cs="宋体"/>
          <w:bCs/>
          <w:color w:val="auto"/>
          <w:sz w:val="48"/>
          <w:szCs w:val="48"/>
          <w:highlight w:val="none"/>
        </w:rPr>
        <w:t>中西医结合妇科数据中心超融合平台项目</w:t>
      </w:r>
    </w:p>
    <w:p w14:paraId="34CA3B4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9E2681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BC1405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HZZFCG-2024-176</w:t>
      </w:r>
    </w:p>
    <w:p w14:paraId="3D38DDF4">
      <w:pPr>
        <w:adjustRightInd/>
        <w:spacing w:line="360" w:lineRule="auto"/>
        <w:rPr>
          <w:rFonts w:ascii="宋体" w:hAnsi="宋体" w:cs="宋体"/>
          <w:color w:val="auto"/>
          <w:sz w:val="28"/>
          <w:szCs w:val="20"/>
          <w:highlight w:val="none"/>
        </w:rPr>
      </w:pPr>
    </w:p>
    <w:p w14:paraId="0D72B25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C99175F">
      <w:pPr>
        <w:spacing w:line="360" w:lineRule="auto"/>
        <w:jc w:val="center"/>
        <w:rPr>
          <w:rFonts w:ascii="宋体" w:hAnsi="宋体" w:cs="宋体"/>
          <w:b/>
          <w:color w:val="auto"/>
          <w:sz w:val="44"/>
          <w:szCs w:val="44"/>
          <w:highlight w:val="none"/>
        </w:rPr>
      </w:pPr>
    </w:p>
    <w:p w14:paraId="1010E01B">
      <w:pPr>
        <w:spacing w:line="360" w:lineRule="auto"/>
        <w:jc w:val="center"/>
        <w:rPr>
          <w:rFonts w:ascii="宋体" w:hAnsi="宋体" w:cs="宋体"/>
          <w:color w:val="auto"/>
          <w:sz w:val="24"/>
          <w:highlight w:val="none"/>
        </w:rPr>
      </w:pPr>
    </w:p>
    <w:p w14:paraId="6AA554C2">
      <w:pPr>
        <w:spacing w:line="360" w:lineRule="auto"/>
        <w:jc w:val="center"/>
        <w:rPr>
          <w:rFonts w:ascii="宋体" w:hAnsi="宋体" w:cs="宋体"/>
          <w:color w:val="auto"/>
          <w:sz w:val="24"/>
          <w:highlight w:val="none"/>
        </w:rPr>
      </w:pPr>
    </w:p>
    <w:p w14:paraId="528B87EC">
      <w:pPr>
        <w:spacing w:line="360" w:lineRule="auto"/>
        <w:rPr>
          <w:rFonts w:ascii="宋体" w:hAnsi="宋体" w:cs="宋体"/>
          <w:color w:val="auto"/>
          <w:sz w:val="32"/>
          <w:szCs w:val="32"/>
          <w:highlight w:val="none"/>
        </w:rPr>
      </w:pPr>
    </w:p>
    <w:p w14:paraId="05B7A7B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杭州市中医院</w:t>
      </w:r>
    </w:p>
    <w:p w14:paraId="0A043AC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5923AD9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三十</w:t>
      </w:r>
      <w:r>
        <w:rPr>
          <w:rFonts w:hint="eastAsia" w:ascii="宋体" w:hAnsi="宋体" w:cs="宋体"/>
          <w:bCs/>
          <w:color w:val="auto"/>
          <w:sz w:val="32"/>
          <w:szCs w:val="32"/>
          <w:highlight w:val="none"/>
        </w:rPr>
        <w:t>日</w:t>
      </w:r>
    </w:p>
    <w:p w14:paraId="362209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04F86E">
      <w:pPr>
        <w:spacing w:line="360" w:lineRule="auto"/>
        <w:jc w:val="center"/>
        <w:rPr>
          <w:rFonts w:ascii="宋体" w:hAnsi="宋体" w:cs="宋体"/>
          <w:color w:val="auto"/>
          <w:sz w:val="24"/>
          <w:highlight w:val="none"/>
        </w:rPr>
      </w:pPr>
    </w:p>
    <w:p w14:paraId="063178A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D817113">
      <w:pPr>
        <w:spacing w:line="360" w:lineRule="auto"/>
        <w:rPr>
          <w:rFonts w:ascii="宋体" w:hAnsi="宋体" w:cs="宋体"/>
          <w:color w:val="auto"/>
          <w:sz w:val="32"/>
          <w:szCs w:val="32"/>
          <w:highlight w:val="none"/>
        </w:rPr>
      </w:pPr>
    </w:p>
    <w:p w14:paraId="13C186B4">
      <w:pPr>
        <w:spacing w:line="360" w:lineRule="auto"/>
        <w:rPr>
          <w:rFonts w:ascii="宋体" w:hAnsi="宋体" w:cs="宋体"/>
          <w:color w:val="auto"/>
          <w:sz w:val="32"/>
          <w:szCs w:val="32"/>
          <w:highlight w:val="none"/>
        </w:rPr>
      </w:pPr>
    </w:p>
    <w:p w14:paraId="65EBAC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D44B8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D1B47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E3635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3081A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D261A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59D70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CF5E38D">
      <w:pPr>
        <w:spacing w:line="360" w:lineRule="auto"/>
        <w:ind w:firstLine="549" w:firstLineChars="229"/>
        <w:rPr>
          <w:rFonts w:ascii="宋体" w:hAnsi="宋体" w:cs="宋体"/>
          <w:color w:val="auto"/>
          <w:sz w:val="24"/>
          <w:highlight w:val="none"/>
        </w:rPr>
      </w:pPr>
    </w:p>
    <w:p w14:paraId="5D056BC5">
      <w:pPr>
        <w:spacing w:line="360" w:lineRule="auto"/>
        <w:ind w:firstLine="549" w:firstLineChars="229"/>
        <w:rPr>
          <w:rFonts w:ascii="宋体" w:hAnsi="宋体" w:cs="宋体"/>
          <w:color w:val="auto"/>
          <w:sz w:val="24"/>
          <w:highlight w:val="none"/>
        </w:rPr>
      </w:pPr>
    </w:p>
    <w:p w14:paraId="75083437">
      <w:pPr>
        <w:spacing w:line="360" w:lineRule="auto"/>
        <w:ind w:firstLine="549" w:firstLineChars="229"/>
        <w:rPr>
          <w:rFonts w:ascii="宋体" w:hAnsi="宋体" w:cs="宋体"/>
          <w:color w:val="auto"/>
          <w:sz w:val="24"/>
          <w:highlight w:val="none"/>
        </w:rPr>
      </w:pPr>
    </w:p>
    <w:p w14:paraId="04851DBF">
      <w:pPr>
        <w:spacing w:line="360" w:lineRule="auto"/>
        <w:ind w:firstLine="549" w:firstLineChars="229"/>
        <w:rPr>
          <w:rFonts w:ascii="宋体" w:hAnsi="宋体" w:cs="宋体"/>
          <w:color w:val="auto"/>
          <w:sz w:val="24"/>
          <w:highlight w:val="none"/>
        </w:rPr>
      </w:pPr>
    </w:p>
    <w:p w14:paraId="4A2CCD37">
      <w:pPr>
        <w:spacing w:line="360" w:lineRule="auto"/>
        <w:ind w:firstLine="549" w:firstLineChars="229"/>
        <w:rPr>
          <w:rFonts w:ascii="宋体" w:hAnsi="宋体" w:cs="宋体"/>
          <w:color w:val="auto"/>
          <w:sz w:val="24"/>
          <w:highlight w:val="none"/>
        </w:rPr>
      </w:pPr>
    </w:p>
    <w:p w14:paraId="53DF9303">
      <w:pPr>
        <w:spacing w:line="360" w:lineRule="auto"/>
        <w:ind w:firstLine="549" w:firstLineChars="229"/>
        <w:rPr>
          <w:rFonts w:ascii="宋体" w:hAnsi="宋体" w:cs="宋体"/>
          <w:color w:val="auto"/>
          <w:sz w:val="24"/>
          <w:highlight w:val="none"/>
        </w:rPr>
      </w:pPr>
    </w:p>
    <w:p w14:paraId="2276555C">
      <w:pPr>
        <w:spacing w:line="360" w:lineRule="auto"/>
        <w:ind w:firstLine="549" w:firstLineChars="229"/>
        <w:rPr>
          <w:rFonts w:ascii="宋体" w:hAnsi="宋体" w:cs="宋体"/>
          <w:color w:val="auto"/>
          <w:sz w:val="24"/>
          <w:highlight w:val="none"/>
        </w:rPr>
      </w:pPr>
    </w:p>
    <w:p w14:paraId="674DC815">
      <w:pPr>
        <w:spacing w:line="360" w:lineRule="auto"/>
        <w:ind w:firstLine="549" w:firstLineChars="229"/>
        <w:rPr>
          <w:rFonts w:ascii="宋体" w:hAnsi="宋体" w:cs="宋体"/>
          <w:color w:val="auto"/>
          <w:sz w:val="24"/>
          <w:highlight w:val="none"/>
        </w:rPr>
      </w:pPr>
    </w:p>
    <w:p w14:paraId="51E20FA3">
      <w:pPr>
        <w:spacing w:line="360" w:lineRule="auto"/>
        <w:ind w:firstLine="549" w:firstLineChars="229"/>
        <w:rPr>
          <w:rFonts w:ascii="宋体" w:hAnsi="宋体" w:cs="宋体"/>
          <w:color w:val="auto"/>
          <w:sz w:val="24"/>
          <w:highlight w:val="none"/>
        </w:rPr>
      </w:pPr>
    </w:p>
    <w:p w14:paraId="382F03BF">
      <w:pPr>
        <w:spacing w:line="360" w:lineRule="auto"/>
        <w:ind w:firstLine="549" w:firstLineChars="229"/>
        <w:rPr>
          <w:rFonts w:ascii="宋体" w:hAnsi="宋体" w:cs="宋体"/>
          <w:color w:val="auto"/>
          <w:sz w:val="24"/>
          <w:highlight w:val="none"/>
        </w:rPr>
      </w:pPr>
    </w:p>
    <w:p w14:paraId="0706ECE3">
      <w:pPr>
        <w:spacing w:line="360" w:lineRule="auto"/>
        <w:ind w:firstLine="549" w:firstLineChars="229"/>
        <w:rPr>
          <w:rFonts w:ascii="宋体" w:hAnsi="宋体" w:cs="宋体"/>
          <w:color w:val="auto"/>
          <w:sz w:val="24"/>
          <w:highlight w:val="none"/>
        </w:rPr>
      </w:pPr>
    </w:p>
    <w:p w14:paraId="6D7F8EB0">
      <w:pPr>
        <w:spacing w:line="360" w:lineRule="auto"/>
        <w:ind w:firstLine="549" w:firstLineChars="229"/>
        <w:rPr>
          <w:rFonts w:ascii="宋体" w:hAnsi="宋体" w:cs="宋体"/>
          <w:color w:val="auto"/>
          <w:sz w:val="24"/>
          <w:highlight w:val="none"/>
        </w:rPr>
      </w:pPr>
    </w:p>
    <w:p w14:paraId="438F6703">
      <w:pPr>
        <w:spacing w:line="360" w:lineRule="auto"/>
        <w:rPr>
          <w:rFonts w:ascii="宋体" w:hAnsi="宋体" w:cs="宋体"/>
          <w:color w:val="auto"/>
          <w:sz w:val="24"/>
          <w:highlight w:val="none"/>
        </w:rPr>
      </w:pPr>
    </w:p>
    <w:p w14:paraId="7B4A999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727D4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6D13B1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杭州市中医院中西医结合妇科数据中心超融合平台项目</w:t>
      </w:r>
      <w:r>
        <w:rPr>
          <w:rFonts w:hint="eastAsia" w:asciiTheme="minorEastAsia" w:hAnsiTheme="minorEastAsia" w:eastAsiaTheme="minorEastAsia"/>
          <w:color w:val="auto"/>
          <w:sz w:val="24"/>
          <w:highlight w:val="none"/>
        </w:rPr>
        <w:t>招标项目的潜在投标人应在政采云平台（</w:t>
      </w:r>
      <w:r>
        <w:rPr>
          <w:rFonts w:asciiTheme="minorEastAsia" w:hAnsiTheme="minorEastAsia" w:eastAsiaTheme="minorEastAsia"/>
          <w:color w:val="auto"/>
          <w:sz w:val="24"/>
          <w:highlight w:val="none"/>
        </w:rPr>
        <w:t>https://www.zcygov.cn/）获取（下载）招标文件，并于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4</w:t>
      </w:r>
      <w:r>
        <w:rPr>
          <w:rFonts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10</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22</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96259B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E763B1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HZZFCG-2024-176</w:t>
      </w:r>
    </w:p>
    <w:p w14:paraId="7398B16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杭州市中医院中西医结合妇科数据中心超融合平台项目</w:t>
      </w:r>
    </w:p>
    <w:p w14:paraId="029127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2000000</w:t>
      </w:r>
      <w:r>
        <w:rPr>
          <w:rFonts w:hint="eastAsia" w:ascii="宋体" w:hAnsi="宋体" w:cs="宋体"/>
          <w:color w:val="auto"/>
          <w:sz w:val="24"/>
          <w:highlight w:val="none"/>
        </w:rPr>
        <w:t xml:space="preserve"> </w:t>
      </w:r>
    </w:p>
    <w:p w14:paraId="5C1AE6C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2000000</w:t>
      </w:r>
      <w:r>
        <w:rPr>
          <w:rFonts w:hint="eastAsia" w:ascii="宋体" w:hAnsi="宋体" w:cs="宋体"/>
          <w:color w:val="auto"/>
          <w:sz w:val="24"/>
          <w:highlight w:val="none"/>
        </w:rPr>
        <w:t xml:space="preserve"> </w:t>
      </w:r>
    </w:p>
    <w:p w14:paraId="64E753C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杭州市中医院中西医结合妇科数据中心超融合平台项目</w:t>
      </w:r>
      <w:r>
        <w:rPr>
          <w:rFonts w:hint="eastAsia" w:hAnsi="宋体" w:cs="宋体"/>
          <w:b w:val="0"/>
          <w:bCs/>
          <w:snapToGrid/>
          <w:color w:val="auto"/>
          <w:kern w:val="2"/>
          <w:sz w:val="24"/>
          <w:szCs w:val="24"/>
          <w:highlight w:val="none"/>
        </w:rPr>
        <w:t>，</w:t>
      </w:r>
      <w:r>
        <w:rPr>
          <w:rFonts w:hint="eastAsia" w:hAnsi="宋体" w:cs="宋体"/>
          <w:bCs/>
          <w:snapToGrid/>
          <w:color w:val="auto"/>
          <w:kern w:val="2"/>
          <w:sz w:val="24"/>
          <w:szCs w:val="24"/>
          <w:highlight w:val="none"/>
        </w:rPr>
        <w:t>主要内容：采购5节点超融合平台1套，包含配套的超融合互联交换机；采购FC架构存储设备1套；所有设备的系统集成服务1项。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具体以招标文件第三部分采购需求为准，供应商可点击本公告下方“浏览采购文件”查看采购需求。具体以招标文件第三部分采购需求为准，供应商可点击本公告下方“浏览采购文件”查看采购需求。</w:t>
      </w:r>
    </w:p>
    <w:p w14:paraId="70EFBE1A">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olor w:val="auto"/>
          <w:sz w:val="24"/>
          <w:highlight w:val="none"/>
        </w:rPr>
        <w:t>具备实施条件</w:t>
      </w:r>
      <w:r>
        <w:rPr>
          <w:rFonts w:hint="eastAsia" w:ascii="宋体" w:hAnsi="宋体"/>
          <w:color w:val="auto"/>
          <w:sz w:val="24"/>
          <w:szCs w:val="24"/>
          <w:highlight w:val="none"/>
        </w:rPr>
        <w:t>后</w:t>
      </w:r>
      <w:r>
        <w:rPr>
          <w:rFonts w:hint="eastAsia" w:ascii="宋体" w:hAnsi="宋体"/>
          <w:color w:val="auto"/>
          <w:sz w:val="24"/>
          <w:szCs w:val="24"/>
          <w:highlight w:val="none"/>
          <w:lang w:val="en-US" w:eastAsia="zh-CN"/>
        </w:rPr>
        <w:t>90</w:t>
      </w:r>
      <w:r>
        <w:rPr>
          <w:rFonts w:hint="eastAsia" w:ascii="宋体" w:hAnsi="宋体"/>
          <w:color w:val="auto"/>
          <w:sz w:val="24"/>
          <w:szCs w:val="24"/>
          <w:highlight w:val="none"/>
        </w:rPr>
        <w:t>天内</w:t>
      </w:r>
      <w:r>
        <w:rPr>
          <w:rFonts w:hint="eastAsia" w:hAnsi="宋体" w:cs="宋体"/>
          <w:bCs/>
          <w:color w:val="auto"/>
          <w:szCs w:val="24"/>
          <w:highlight w:val="none"/>
        </w:rPr>
        <w:t>。</w:t>
      </w:r>
    </w:p>
    <w:p w14:paraId="54F813F5">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7BA1E8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5C2BE8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09761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w:t>
      </w:r>
      <w:r>
        <w:rPr>
          <w:rFonts w:hint="eastAsia" w:ascii="宋体" w:hAnsi="宋体" w:cs="宋体"/>
          <w:snapToGrid w:val="0"/>
          <w:color w:val="auto"/>
          <w:kern w:val="28"/>
          <w:sz w:val="24"/>
          <w:szCs w:val="20"/>
          <w:highlight w:val="none"/>
        </w:rPr>
        <w:t>，提供联合协议(本项目不接受联合体投标或者投标人不以联合体形式投标的，则不需要提供) ；</w:t>
      </w:r>
    </w:p>
    <w:p w14:paraId="0BB8991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B4B2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DA990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CAB74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货物全部由符合政策要求的中小微企业制造，提供中小企业声明函；</w:t>
      </w:r>
    </w:p>
    <w:p w14:paraId="535BA79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76014A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8501A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9D77E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27649BC">
      <w:pPr>
        <w:snapToGrid w:val="0"/>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56E7E5AA">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82386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w:t>
      </w:r>
      <w:r>
        <w:rPr>
          <w:rFonts w:hint="eastAsia" w:ascii="宋体" w:hAnsi="宋体" w:cs="宋体"/>
          <w:color w:val="auto"/>
          <w:sz w:val="24"/>
          <w:highlight w:val="none"/>
        </w:rPr>
        <w:t>一合同项下的政府采购活动；为采购项目提供整体设计、规范编制或者项目管理、监理、检测等服务后不得再参加该采购项目的其他采购活动。</w:t>
      </w:r>
    </w:p>
    <w:p w14:paraId="18A438E9">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w:t>
      </w:r>
      <w:r>
        <w:rPr>
          <w:rFonts w:hint="eastAsia" w:ascii="宋体" w:hAnsi="宋体" w:cs="宋体"/>
          <w:b/>
          <w:color w:val="auto"/>
          <w:sz w:val="24"/>
          <w:highlight w:val="none"/>
        </w:rPr>
        <w:t xml:space="preserve">件 </w:t>
      </w:r>
    </w:p>
    <w:p w14:paraId="4F3AF9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20EF2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73760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4A9D6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B6F61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CE1A3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1C32C4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FCD481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D8069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904419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36893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828B34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88D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CA04F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877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BD9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0ED21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37324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D3833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 xml:space="preserve"> </w:t>
      </w:r>
    </w:p>
    <w:p w14:paraId="578DA1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地    址：杭州市西湖区体育场路453号       </w:t>
      </w:r>
    </w:p>
    <w:p w14:paraId="331AD37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FAA83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项目联系人（询问）：许晓辉  </w:t>
      </w:r>
    </w:p>
    <w:p w14:paraId="3AC6AE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项目联系方式（询问）：0571-85827913 </w:t>
      </w:r>
    </w:p>
    <w:p w14:paraId="1B60C4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质疑联系人：楼莎妮</w:t>
      </w:r>
    </w:p>
    <w:p w14:paraId="180C1A9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质疑联系方式：0571-85827912</w:t>
      </w:r>
      <w:r>
        <w:rPr>
          <w:rFonts w:hint="eastAsia" w:ascii="宋体" w:hAnsi="宋体" w:cs="宋体"/>
          <w:color w:val="auto"/>
          <w:sz w:val="24"/>
          <w:highlight w:val="none"/>
          <w:lang w:val="en-US" w:eastAsia="zh-CN"/>
        </w:rPr>
        <w:t>（请通过以下路径在线提起质疑：政采云-项目采购-询问质疑投诉-质疑列表）</w:t>
      </w:r>
    </w:p>
    <w:p w14:paraId="1F98D9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B544D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5EAE0F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512642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E87FB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潘</w:t>
      </w:r>
      <w:r>
        <w:rPr>
          <w:rFonts w:hint="eastAsia" w:ascii="宋体" w:hAnsi="宋体" w:cs="宋体"/>
          <w:color w:val="auto"/>
          <w:sz w:val="24"/>
          <w:highlight w:val="none"/>
        </w:rPr>
        <w:t>工、张工</w:t>
      </w:r>
    </w:p>
    <w:p w14:paraId="3E072A7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9587861</w:t>
      </w:r>
      <w:r>
        <w:rPr>
          <w:rFonts w:hint="eastAsia" w:ascii="宋体" w:hAnsi="宋体" w:cs="宋体"/>
          <w:color w:val="auto"/>
          <w:sz w:val="24"/>
          <w:highlight w:val="none"/>
        </w:rPr>
        <w:t>、8</w:t>
      </w:r>
      <w:r>
        <w:rPr>
          <w:rFonts w:hint="eastAsia" w:ascii="宋体" w:hAnsi="宋体" w:cs="宋体"/>
          <w:color w:val="auto"/>
          <w:sz w:val="24"/>
          <w:highlight w:val="none"/>
          <w:lang w:val="en-US" w:eastAsia="zh-CN"/>
        </w:rPr>
        <w:t>9587802</w:t>
      </w:r>
    </w:p>
    <w:p w14:paraId="5A8F5DD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质疑联系人：谢</w:t>
      </w:r>
      <w:r>
        <w:rPr>
          <w:rFonts w:hint="eastAsia" w:ascii="宋体" w:hAnsi="宋体" w:cs="宋体"/>
          <w:color w:val="auto"/>
          <w:sz w:val="24"/>
          <w:highlight w:val="none"/>
          <w:lang w:val="en-US" w:eastAsia="zh-CN"/>
        </w:rPr>
        <w:t>栋华</w:t>
      </w:r>
    </w:p>
    <w:p w14:paraId="3BA131C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质疑联系方式：0571-8</w:t>
      </w:r>
      <w:r>
        <w:rPr>
          <w:rFonts w:hint="eastAsia" w:ascii="宋体" w:hAnsi="宋体" w:cs="宋体"/>
          <w:color w:val="auto"/>
          <w:sz w:val="24"/>
          <w:highlight w:val="none"/>
          <w:lang w:val="en-US" w:eastAsia="zh-CN"/>
        </w:rPr>
        <w:t>9587838</w:t>
      </w:r>
      <w:r>
        <w:rPr>
          <w:rFonts w:hint="eastAsia" w:ascii="宋体" w:hAnsi="宋体" w:cs="宋体"/>
          <w:color w:val="auto"/>
          <w:sz w:val="24"/>
          <w:highlight w:val="none"/>
          <w:lang w:val="en-US" w:eastAsia="zh-CN"/>
        </w:rPr>
        <w:t>（请通过以下路径在线提起质疑：政采云-项目采购-询问质疑投诉-质疑列表）</w:t>
      </w:r>
    </w:p>
    <w:p w14:paraId="2499A5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5352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9FDDE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t xml:space="preserve">杭州市上城区清泰街549号城建综合大楼11楼（快递仅限ems或顺丰） </w:t>
      </w:r>
    </w:p>
    <w:p w14:paraId="046B2C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FD1FC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DBFB1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p>
    <w:p w14:paraId="7A202B2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EE4EF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16C02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AE5B7D4">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A1D72B5">
      <w:pPr>
        <w:pStyle w:val="3"/>
        <w:rPr>
          <w:rFonts w:ascii="宋体"/>
          <w:snapToGrid w:val="0"/>
          <w:color w:val="auto"/>
          <w:highlight w:val="none"/>
        </w:rPr>
      </w:pPr>
      <w:r>
        <w:rPr>
          <w:color w:val="auto"/>
          <w:highlight w:val="none"/>
        </w:rPr>
        <w:br w:type="page"/>
      </w:r>
    </w:p>
    <w:p w14:paraId="0C1C116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583FD5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536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97E7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7CE7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BE1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DF3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8A48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9A09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B7757">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4DBFBE24">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b/>
                <w:bCs/>
                <w:color w:val="auto"/>
                <w:kern w:val="0"/>
                <w:sz w:val="24"/>
                <w:szCs w:val="24"/>
                <w:highlight w:val="none"/>
                <w:u w:val="single"/>
                <w:lang w:val="en-US" w:eastAsia="zh-CN"/>
              </w:rPr>
              <w:t>超融合节点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C35E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C01D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41E1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B4A5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超融合节点、超融合互联交换机、存储系统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2010D40">
            <w:pPr>
              <w:pStyle w:val="3"/>
              <w:rPr>
                <w:rFonts w:ascii="宋体" w:hAnsi="宋体" w:eastAsia="宋体" w:cs="宋体"/>
                <w:color w:val="auto"/>
                <w:highlight w:val="none"/>
                <w:lang w:val="en-US"/>
              </w:rPr>
            </w:pPr>
          </w:p>
        </w:tc>
      </w:tr>
      <w:tr w14:paraId="1EC8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306E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5E12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9457E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CE4860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w:t>
            </w:r>
            <w:r>
              <w:rPr>
                <w:rFonts w:hint="eastAsia" w:ascii="宋体" w:hAnsi="宋体" w:cs="宋体"/>
                <w:color w:val="auto"/>
                <w:kern w:val="0"/>
                <w:sz w:val="24"/>
                <w:highlight w:val="none"/>
              </w:rPr>
              <w:t>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1819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9173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E2345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E691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安装、调试、质保、售后服务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A42143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EE7D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6DB4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72A9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91B7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B4AC1D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D1E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CB02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2A1C6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1E18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80DF25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600A09F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4FC5BCE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2A0D40D">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A6DF07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2521185B">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77B7B5">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CF050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5AF099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156E4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9B362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8CA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9CA0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B4A8A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33F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D2A87A">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621372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925A4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BFE46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6E32A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杭州市公共资源交易中心4楼答疑室（讲标室）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6F0126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EB74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A7983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DEAE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9C8A86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FFB1F4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32A9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859BE5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FE00F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4057F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9F3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D8B4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8C35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61D94E83">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w:t>
            </w:r>
            <w:r>
              <w:rPr>
                <w:rFonts w:hint="eastAsia" w:ascii="宋体" w:hAnsi="宋体" w:cs="宋体"/>
                <w:b w:val="0"/>
                <w:bCs w:val="0"/>
                <w:color w:val="auto"/>
                <w:kern w:val="0"/>
                <w:sz w:val="24"/>
                <w:szCs w:val="24"/>
                <w:highlight w:val="none"/>
                <w:u w:val="single"/>
                <w:lang w:val="en-US" w:eastAsia="zh-CN"/>
              </w:rPr>
              <w:t>超融合节点</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2AE7A6E">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w:t>
            </w:r>
            <w:r>
              <w:rPr>
                <w:rFonts w:hint="eastAsia" w:ascii="宋体" w:hAnsi="宋体" w:cs="宋体"/>
                <w:b w:val="0"/>
                <w:bCs w:val="0"/>
                <w:color w:val="auto"/>
                <w:kern w:val="0"/>
                <w:sz w:val="24"/>
                <w:szCs w:val="24"/>
                <w:highlight w:val="none"/>
                <w:u w:val="single"/>
                <w:lang w:val="en-US" w:eastAsia="zh-CN"/>
              </w:rPr>
              <w:t>超融合节点</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16D8E7DD">
            <w:pPr>
              <w:rPr>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无。</w:t>
            </w:r>
          </w:p>
        </w:tc>
      </w:tr>
      <w:tr w14:paraId="7FD5E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4648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B5D4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EA05D2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B2279D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150583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FD93B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613244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8035AB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94F5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796C28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067B8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C5C140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421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AB2B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2F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4E6A">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w:t>
            </w:r>
            <w:r>
              <w:rPr>
                <w:rFonts w:hint="eastAsia" w:hAnsi="宋体" w:cs="宋体"/>
                <w:color w:val="auto"/>
                <w:sz w:val="24"/>
                <w:highlight w:val="none"/>
                <w:u w:val="single"/>
                <w:lang w:val="en-US" w:eastAsia="zh-CN"/>
              </w:rPr>
              <w:t>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6091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151D8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D59CE4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7636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2142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A7B74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1C0D06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397B8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2FEB813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8F0D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5B6317A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67D4BD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0FDAD4">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0CD17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14:paraId="34A4C46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978E1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CE1364">
            <w:pPr>
              <w:spacing w:line="360" w:lineRule="auto"/>
              <w:rPr>
                <w:rFonts w:hint="eastAsia" w:ascii="宋体" w:hAnsi="宋体" w:cs="Arial"/>
                <w:color w:val="auto"/>
                <w:kern w:val="0"/>
                <w:sz w:val="24"/>
                <w:highlight w:val="none"/>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5469323C">
      <w:pPr>
        <w:snapToGrid w:val="0"/>
        <w:spacing w:line="360" w:lineRule="auto"/>
        <w:jc w:val="center"/>
        <w:rPr>
          <w:rFonts w:ascii="宋体" w:hAnsi="宋体" w:cs="宋体"/>
          <w:b/>
          <w:color w:val="auto"/>
          <w:sz w:val="32"/>
          <w:szCs w:val="20"/>
          <w:highlight w:val="none"/>
        </w:rPr>
      </w:pPr>
    </w:p>
    <w:bookmarkEnd w:id="10"/>
    <w:p w14:paraId="15235684">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4094FD1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33A27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BE38E2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83AFE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4805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4444F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6F48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7BCD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499E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0D4E19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48EAC4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9E585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E9B85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4B2BE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0BF5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7234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14:paraId="351B31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9311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8EF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1CA7CD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A22E9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8A25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w:t>
      </w:r>
      <w:bookmarkStart w:id="16" w:name="OLE_LINK1"/>
      <w:r>
        <w:rPr>
          <w:rFonts w:hint="eastAsia" w:ascii="宋体" w:hAnsi="宋体" w:cs="宋体"/>
          <w:snapToGrid w:val="0"/>
          <w:color w:val="auto"/>
          <w:kern w:val="28"/>
          <w:sz w:val="24"/>
          <w:highlight w:val="none"/>
        </w:rPr>
        <w:t>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w:t>
      </w:r>
      <w:bookmarkEnd w:id="16"/>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2EBE9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E7459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088D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A51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4DDD33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7D210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E4497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w:t>
      </w:r>
      <w:r>
        <w:rPr>
          <w:rFonts w:hint="eastAsia" w:ascii="宋体" w:hAnsi="宋体" w:cs="宋体"/>
          <w:color w:val="auto"/>
          <w:sz w:val="24"/>
          <w:highlight w:val="none"/>
        </w:rPr>
        <w:t>自主知识产权的“制造精品”产品，自认定之日起2年内视同已具备相应销售业绩，参加政府采购活动时业绩分值为满分。</w:t>
      </w:r>
    </w:p>
    <w:p w14:paraId="1D2D26FB">
      <w:pPr>
        <w:pStyle w:val="3"/>
        <w:adjustRightInd w:val="0"/>
        <w:ind w:left="0" w:firstLine="480" w:firstLineChars="200"/>
        <w:rPr>
          <w:color w:val="auto"/>
          <w:highlight w:val="none"/>
        </w:rPr>
      </w:pPr>
      <w:bookmarkStart w:id="18" w:name="OLE_LINK2"/>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bookmarkEnd w:id="18"/>
    </w:p>
    <w:p w14:paraId="6C7EF0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E93B855">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w:t>
      </w:r>
      <w:r>
        <w:rPr>
          <w:rFonts w:hint="eastAsia" w:ascii="宋体" w:hAnsi="宋体" w:cs="宋体"/>
          <w:color w:val="auto"/>
          <w:sz w:val="24"/>
          <w:highlight w:val="none"/>
        </w:rPr>
        <w:t>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Times New Roman" w:hAnsi="Times New Roman" w:cs="Times New Roman"/>
          <w:b/>
          <w:color w:val="auto"/>
          <w:sz w:val="21"/>
          <w:highlight w:val="none"/>
        </w:rPr>
        <w:t>、补偿救济</w:t>
      </w:r>
    </w:p>
    <w:p w14:paraId="4ADED3C6">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2FD158A5">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71FCD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09279A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55B1B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F0395A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8A6ECE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C970554">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6675A8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C01699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2EECEB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C03B24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9C75B3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0F920A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9438EE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956182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84D3B8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CAD4F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6C0FA1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w:t>
      </w:r>
      <w:bookmarkStart w:id="19" w:name="OLE_LINK3"/>
      <w:r>
        <w:rPr>
          <w:rFonts w:hint="eastAsia"/>
          <w:color w:val="auto"/>
          <w:highlight w:val="none"/>
        </w:rPr>
        <w:t>对同一采购程序环节的质疑，供应商须在法定质疑期内一次性提出。</w:t>
      </w:r>
      <w:bookmarkEnd w:id="19"/>
    </w:p>
    <w:p w14:paraId="5EAD82E5">
      <w:pPr>
        <w:pStyle w:val="888"/>
        <w:shd w:val="clear" w:color="auto" w:fill="FFFFFF"/>
        <w:snapToGrid w:val="0"/>
        <w:spacing w:after="240" w:afterAutospacing="0" w:line="360" w:lineRule="auto"/>
        <w:ind w:firstLine="400"/>
        <w:contextualSpacing/>
        <w:rPr>
          <w:color w:val="auto"/>
          <w:highlight w:val="none"/>
        </w:rPr>
      </w:pPr>
      <w:bookmarkStart w:id="20" w:name="OLE_LINK4"/>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bookmarkEnd w:id="20"/>
    <w:p w14:paraId="3474843F">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30DD430">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38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C2B66F2">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E439EEB">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2E24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780AD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E61927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5B16901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DBB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C348A8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C7303A4">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1BE795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08C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EE4184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0C22D4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4984868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603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2D0C4DC0">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817F0A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0BC14DE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92F80A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B757FC2">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5085A4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724A5C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3F284F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1F82BD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5D9D312">
      <w:pPr>
        <w:pStyle w:val="888"/>
        <w:shd w:val="clear" w:color="auto" w:fill="FFFFFF"/>
        <w:snapToGrid w:val="0"/>
        <w:spacing w:after="240" w:afterAutospacing="0" w:line="360" w:lineRule="auto"/>
        <w:ind w:firstLine="400"/>
        <w:contextualSpacing/>
        <w:rPr>
          <w:color w:val="auto"/>
          <w:highlight w:val="none"/>
        </w:rPr>
      </w:pPr>
      <w:bookmarkStart w:id="21" w:name="OLE_LINK5"/>
      <w:r>
        <w:rPr>
          <w:rFonts w:hint="eastAsia"/>
          <w:color w:val="auto"/>
          <w:highlight w:val="none"/>
        </w:rPr>
        <w:t>4.4.5浙江省本级、杭州市本级、拱</w:t>
      </w:r>
      <w:r>
        <w:rPr>
          <w:rFonts w:hint="eastAsia"/>
          <w:color w:val="auto"/>
          <w:highlight w:val="none"/>
        </w:rPr>
        <w:t>墅区、富阳区政府采购项目投诉材料可寄送浙江省政府采购行政裁决服务中心（杭州），</w:t>
      </w:r>
      <w:r>
        <w:rPr>
          <w:rFonts w:hint="eastAsia"/>
          <w:color w:val="auto"/>
          <w:highlight w:val="none"/>
        </w:rPr>
        <w:t>地址：</w:t>
      </w:r>
      <w:r>
        <w:rPr>
          <w:rFonts w:hint="eastAsia" w:ascii="宋体" w:hAnsi="宋体" w:cs="宋体"/>
          <w:color w:val="auto"/>
          <w:sz w:val="24"/>
          <w:highlight w:val="none"/>
        </w:rPr>
        <w:t>杭州市上城区清泰街549号城建综合大楼11楼（快递仅限ems或顺丰）</w:t>
      </w:r>
      <w:r>
        <w:rPr>
          <w:rFonts w:hint="eastAsia"/>
          <w:color w:val="auto"/>
          <w:highlight w:val="none"/>
        </w:rPr>
        <w:t>，收件人：</w:t>
      </w:r>
      <w:r>
        <w:rPr>
          <w:rFonts w:hint="eastAsia" w:ascii="宋体" w:hAnsi="宋体" w:cs="宋体"/>
          <w:color w:val="auto"/>
          <w:sz w:val="24"/>
          <w:highlight w:val="none"/>
        </w:rPr>
        <w:t>朱女士、王女士</w:t>
      </w:r>
      <w:r>
        <w:rPr>
          <w:rFonts w:hint="eastAsia"/>
          <w:color w:val="auto"/>
          <w:highlight w:val="none"/>
        </w:rPr>
        <w:t>，电话：</w:t>
      </w:r>
      <w:r>
        <w:rPr>
          <w:rFonts w:hint="eastAsia" w:ascii="宋体" w:hAnsi="宋体" w:cs="宋体"/>
          <w:color w:val="auto"/>
          <w:sz w:val="24"/>
          <w:highlight w:val="none"/>
        </w:rPr>
        <w:t>0571-8</w:t>
      </w:r>
      <w:r>
        <w:rPr>
          <w:rFonts w:hint="eastAsia" w:ascii="宋体" w:hAnsi="宋体" w:cs="宋体"/>
          <w:color w:val="auto"/>
          <w:sz w:val="24"/>
          <w:highlight w:val="none"/>
          <w:lang w:val="en-US" w:eastAsia="zh-CN"/>
        </w:rPr>
        <w:t>7227671,0571-87800218</w:t>
      </w:r>
      <w:r>
        <w:rPr>
          <w:rFonts w:hint="eastAsia"/>
          <w:color w:val="auto"/>
          <w:highlight w:val="none"/>
        </w:rPr>
        <w:t>。</w:t>
      </w:r>
    </w:p>
    <w:p w14:paraId="6A08778B">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bookmarkEnd w:id="21"/>
    <w:p w14:paraId="26CDD9A1">
      <w:pPr>
        <w:adjustRightInd w:val="0"/>
        <w:snapToGrid w:val="0"/>
        <w:spacing w:line="360" w:lineRule="auto"/>
        <w:ind w:firstLine="480" w:firstLineChars="200"/>
        <w:rPr>
          <w:rFonts w:hint="eastAsia" w:ascii="宋体" w:hAnsi="宋体" w:cs="仿宋"/>
          <w:color w:val="auto"/>
          <w:sz w:val="24"/>
          <w:highlight w:val="none"/>
        </w:rPr>
      </w:pPr>
      <w:bookmarkStart w:id="22" w:name="OLE_LINK6"/>
      <w:r>
        <w:rPr>
          <w:rFonts w:hint="eastAsia" w:ascii="宋体" w:hAnsi="宋体" w:cs="仿宋"/>
          <w:color w:val="auto"/>
          <w:sz w:val="24"/>
          <w:highlight w:val="none"/>
        </w:rPr>
        <w:t>4.5 补偿救济</w:t>
      </w:r>
    </w:p>
    <w:p w14:paraId="28A86A14">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bookmarkEnd w:id="22"/>
    <w:p w14:paraId="57A972F1">
      <w:pPr>
        <w:pStyle w:val="130"/>
        <w:snapToGrid w:val="0"/>
        <w:spacing w:before="0"/>
        <w:ind w:firstLine="360"/>
        <w:rPr>
          <w:rFonts w:ascii="宋体" w:hAnsi="宋体" w:cs="宋体"/>
          <w:color w:val="auto"/>
          <w:sz w:val="18"/>
          <w:szCs w:val="18"/>
          <w:highlight w:val="none"/>
        </w:rPr>
      </w:pPr>
    </w:p>
    <w:p w14:paraId="35BA997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FE2D9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6FA181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E18751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7A1670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50A1B0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FE17DA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FA1286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6039DD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A56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75EC7F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C8349F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4ABC41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8596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18572B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63C99D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3E01D9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1BBA55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BCA591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5ED851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2E708A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32A780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12651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C3895E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5023A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D53A2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w:t>
      </w:r>
      <w:r>
        <w:rPr>
          <w:rFonts w:hint="eastAsia" w:ascii="宋体" w:hAnsi="宋体" w:cs="宋体"/>
          <w:color w:val="auto"/>
          <w:sz w:val="24"/>
          <w:highlight w:val="none"/>
        </w:rPr>
        <w:t>合参加政府采购活动应当具备的一般条件的承诺函；</w:t>
      </w:r>
    </w:p>
    <w:p w14:paraId="6F83C1F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3" w:name="_Hlk101259339"/>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528972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084B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1EB9E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CFF1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6FC8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234D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w:t>
      </w:r>
      <w:r>
        <w:rPr>
          <w:rFonts w:hint="eastAsia" w:ascii="宋体" w:hAnsi="宋体" w:cs="宋体"/>
          <w:color w:val="auto"/>
          <w:sz w:val="24"/>
          <w:highlight w:val="none"/>
        </w:rPr>
        <w:t>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7F6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85DCA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F5C6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763BD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74D46E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215754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CE323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w:t>
      </w:r>
      <w:r>
        <w:rPr>
          <w:rFonts w:hint="eastAsia" w:ascii="宋体" w:hAnsi="宋体" w:cs="宋体"/>
          <w:color w:val="auto"/>
          <w:sz w:val="24"/>
          <w:highlight w:val="none"/>
        </w:rPr>
        <w:t>报价表）；</w:t>
      </w:r>
    </w:p>
    <w:p w14:paraId="25BCAE10">
      <w:pPr>
        <w:pStyle w:val="79"/>
        <w:adjustRightInd w:val="0"/>
        <w:spacing w:line="360" w:lineRule="auto"/>
        <w:ind w:firstLine="960" w:firstLineChars="400"/>
        <w:rPr>
          <w:color w:val="auto"/>
          <w:highlight w:val="none"/>
        </w:rPr>
      </w:pPr>
      <w:bookmarkStart w:id="24" w:name="OLE_LINK7"/>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bookmarkEnd w:id="24"/>
    </w:p>
    <w:p w14:paraId="759E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1E534E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4EE8A7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w:t>
      </w:r>
      <w:r>
        <w:rPr>
          <w:rFonts w:hint="eastAsia" w:ascii="宋体" w:hAnsi="宋体" w:cs="宋体"/>
          <w:b/>
          <w:color w:val="auto"/>
          <w:sz w:val="24"/>
          <w:highlight w:val="none"/>
        </w:rPr>
        <w:t>的，投标无效。</w:t>
      </w:r>
    </w:p>
    <w:p w14:paraId="62391B5B">
      <w:pPr>
        <w:spacing w:line="360" w:lineRule="auto"/>
        <w:ind w:firstLine="720" w:firstLineChars="300"/>
        <w:rPr>
          <w:rFonts w:hint="eastAsia"/>
          <w:color w:val="auto"/>
          <w:sz w:val="24"/>
          <w:szCs w:val="24"/>
          <w:highlight w:val="none"/>
          <w:shd w:val="clear" w:color="auto" w:fill="FFFFFF"/>
          <w:lang w:val="en-US" w:eastAsia="zh-CN"/>
        </w:rPr>
      </w:pPr>
      <w:bookmarkStart w:id="25" w:name="OLE_LINK8"/>
      <w:r>
        <w:rPr>
          <w:rFonts w:hint="eastAsia"/>
          <w:color w:val="auto"/>
          <w:sz w:val="24"/>
          <w:szCs w:val="24"/>
          <w:highlight w:val="none"/>
          <w:shd w:val="clear" w:color="auto" w:fill="FFFFFF"/>
          <w:lang w:val="en-US" w:eastAsia="zh-CN"/>
        </w:rPr>
        <w:t>投标人应对投标文件中材料的真实性、合法性负责。</w:t>
      </w:r>
    </w:p>
    <w:bookmarkEnd w:id="25"/>
    <w:p w14:paraId="71A4BEE7">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9AF0E5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BEC57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5A5E8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94B1CB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81DF45">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2154DB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48803B7">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4E9F4A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2086A36">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50A22E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49A0B4A7">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31A9A1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54C06F2">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AED0F9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AF914E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AF7619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FAAC19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03DF487">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48C57ED">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82AC8B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2410E9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475D8E2">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ACBE852">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AE2CE73">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2187C3C">
      <w:pPr>
        <w:pStyle w:val="130"/>
        <w:spacing w:before="0"/>
        <w:ind w:firstLine="643"/>
        <w:rPr>
          <w:rFonts w:ascii="宋体" w:hAnsi="宋体" w:cs="宋体"/>
          <w:b/>
          <w:color w:val="auto"/>
          <w:sz w:val="32"/>
          <w:highlight w:val="none"/>
        </w:rPr>
      </w:pPr>
    </w:p>
    <w:p w14:paraId="6D3466CE">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DE48AD2">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106F6AA">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C945291">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685EEDED">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w:t>
      </w:r>
      <w:bookmarkStart w:id="26" w:name="OLE_LINK9"/>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bookmarkEnd w:id="26"/>
    </w:p>
    <w:p w14:paraId="3A75E17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EC9A47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680B6F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w:t>
      </w:r>
      <w:r>
        <w:rPr>
          <w:rFonts w:hint="eastAsia" w:ascii="宋体" w:hAnsi="宋体" w:cs="宋体"/>
          <w:color w:val="auto"/>
          <w:highlight w:val="none"/>
        </w:rPr>
        <w:t>规定的资格要求，其投标无效。</w:t>
      </w:r>
    </w:p>
    <w:p w14:paraId="76DDF36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098F1F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EAA0A02">
      <w:pPr>
        <w:pStyle w:val="130"/>
        <w:spacing w:before="0"/>
        <w:ind w:firstLine="480" w:firstLineChars="200"/>
        <w:rPr>
          <w:rFonts w:hint="eastAsia" w:ascii="宋体" w:hAnsi="宋体" w:cs="宋体"/>
          <w:color w:val="auto"/>
          <w:kern w:val="0"/>
          <w:szCs w:val="24"/>
          <w:highlight w:val="none"/>
        </w:rPr>
      </w:pPr>
      <w:bookmarkStart w:id="27" w:name="OLE_LINK10"/>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bookmarkEnd w:id="27"/>
    </w:p>
    <w:p w14:paraId="098FAE68">
      <w:pPr>
        <w:pStyle w:val="130"/>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0739BE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35C626C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AAD72F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0B0C85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32C8C62">
      <w:pPr>
        <w:pStyle w:val="130"/>
        <w:spacing w:before="0"/>
        <w:ind w:firstLine="0" w:firstLineChars="0"/>
        <w:rPr>
          <w:rFonts w:ascii="宋体" w:hAnsi="宋体" w:cs="宋体"/>
          <w:color w:val="auto"/>
          <w:kern w:val="0"/>
          <w:szCs w:val="24"/>
          <w:highlight w:val="none"/>
        </w:rPr>
      </w:pPr>
    </w:p>
    <w:p w14:paraId="65885C8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783CC07">
      <w:pPr>
        <w:spacing w:line="360" w:lineRule="auto"/>
        <w:rPr>
          <w:rFonts w:ascii="宋体" w:hAnsi="宋体" w:cs="宋体"/>
          <w:b/>
          <w:color w:val="auto"/>
          <w:sz w:val="24"/>
          <w:highlight w:val="none"/>
        </w:rPr>
      </w:pPr>
      <w:bookmarkStart w:id="2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C85E8BD">
      <w:pPr>
        <w:spacing w:line="360" w:lineRule="auto"/>
        <w:rPr>
          <w:rFonts w:ascii="宋体" w:hAnsi="宋体" w:cs="宋体"/>
          <w:b/>
          <w:color w:val="auto"/>
          <w:sz w:val="24"/>
          <w:highlight w:val="none"/>
        </w:rPr>
      </w:pPr>
    </w:p>
    <w:p w14:paraId="72279B9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53B0D07">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EE82CE2">
      <w:pPr>
        <w:pStyle w:val="130"/>
        <w:snapToGrid w:val="0"/>
        <w:spacing w:before="0"/>
        <w:ind w:firstLine="480"/>
        <w:rPr>
          <w:rFonts w:ascii="宋体" w:hAnsi="宋体" w:cs="宋体"/>
          <w:color w:val="auto"/>
          <w:szCs w:val="24"/>
          <w:highlight w:val="none"/>
        </w:rPr>
      </w:pPr>
      <w:bookmarkStart w:id="29" w:name="OLE_LINK11"/>
      <w:r>
        <w:rPr>
          <w:rFonts w:hint="eastAsia" w:ascii="宋体" w:hAnsi="宋体" w:cs="宋体"/>
          <w:color w:val="auto"/>
          <w:szCs w:val="24"/>
          <w:highlight w:val="none"/>
        </w:rPr>
        <w:t>政府采购项目实行全流程电子化，评审报告送交、采购结果确定和结果公告均在线完成。为进一步提升采购结果确定效率，采购</w:t>
      </w:r>
      <w:r>
        <w:rPr>
          <w:rFonts w:hint="eastAsia" w:ascii="宋体" w:hAnsi="宋体" w:cs="宋体"/>
          <w:color w:val="auto"/>
          <w:szCs w:val="24"/>
          <w:highlight w:val="none"/>
        </w:rPr>
        <w:t>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。在采购结果确认环节，中标候选人撤销投标文件不能成为采购人不确认采购结果的正当理由。中标通知书和中标结果公告应当在规定时间内同时发出。</w:t>
      </w:r>
    </w:p>
    <w:bookmarkEnd w:id="29"/>
    <w:p w14:paraId="5668EA21">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E47C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F23E51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5AAFE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C7B29B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CB3986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F9A9E6B">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AD3D93F">
      <w:pPr>
        <w:widowControl/>
        <w:shd w:val="clear" w:color="auto" w:fill="FFFFFF"/>
        <w:spacing w:line="360" w:lineRule="auto"/>
        <w:ind w:firstLine="480"/>
        <w:jc w:val="left"/>
        <w:rPr>
          <w:rFonts w:ascii="宋体" w:hAnsi="宋体" w:cs="宋体"/>
          <w:color w:val="auto"/>
          <w:kern w:val="0"/>
          <w:sz w:val="24"/>
          <w:highlight w:val="none"/>
        </w:rPr>
      </w:pPr>
      <w:bookmarkStart w:id="30" w:name="OLE_LINK12"/>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bookmarkEnd w:id="30"/>
    <w:p w14:paraId="2F1E37FB">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DA8FF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BC38A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DFF3672">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89F5D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2E2CC8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2A881C0">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B1B266">
      <w:pPr>
        <w:pStyle w:val="24"/>
        <w:spacing w:after="157" w:afterLines="50"/>
        <w:ind w:left="0" w:hanging="479" w:hangingChars="199"/>
        <w:rPr>
          <w:rFonts w:hint="eastAsia" w:ascii="宋体" w:hAnsi="宋体" w:eastAsia="宋体" w:cs="宋体"/>
          <w:b/>
          <w:bCs w:val="0"/>
          <w:snapToGrid/>
          <w:color w:val="auto"/>
          <w:kern w:val="2"/>
          <w:sz w:val="24"/>
          <w:highlight w:val="none"/>
        </w:rPr>
      </w:pPr>
      <w:r>
        <w:rPr>
          <w:rFonts w:hint="eastAsia" w:ascii="宋体" w:hAnsi="宋体" w:eastAsia="宋体" w:cs="宋体"/>
          <w:b/>
          <w:bCs w:val="0"/>
          <w:snapToGrid/>
          <w:color w:val="auto"/>
          <w:kern w:val="2"/>
          <w:sz w:val="24"/>
          <w:szCs w:val="24"/>
          <w:highlight w:val="none"/>
          <w:lang w:val="en-US"/>
        </w:rPr>
        <w:t>27.预付款</w:t>
      </w:r>
    </w:p>
    <w:p w14:paraId="539EB898">
      <w:pPr>
        <w:pStyle w:val="3"/>
        <w:tabs>
          <w:tab w:val="clear" w:pos="432"/>
        </w:tabs>
        <w:ind w:left="0" w:firstLine="480" w:firstLineChars="200"/>
        <w:rPr>
          <w:rFonts w:hint="eastAsia" w:ascii="宋体" w:hAnsi="宋体" w:eastAsia="宋体" w:cs="宋体"/>
          <w:b w:val="0"/>
          <w:bCs w:val="0"/>
          <w:snapToGrid w:val="0"/>
          <w:color w:val="auto"/>
          <w:kern w:val="28"/>
          <w:sz w:val="24"/>
          <w:highlight w:val="none"/>
          <w:lang w:val="en-US"/>
        </w:rPr>
      </w:pPr>
      <w:r>
        <w:rPr>
          <w:rFonts w:hint="eastAsia" w:ascii="宋体" w:hAnsi="宋体" w:eastAsia="宋体" w:cs="宋体"/>
          <w:b w:val="0"/>
          <w:bCs w:val="0"/>
          <w:snapToGrid w:val="0"/>
          <w:color w:val="auto"/>
          <w:kern w:val="28"/>
          <w:sz w:val="24"/>
          <w:highlight w:val="none"/>
        </w:rPr>
        <w:t>采购</w:t>
      </w:r>
      <w:r>
        <w:rPr>
          <w:rFonts w:hint="eastAsia" w:ascii="宋体" w:hAnsi="宋体" w:eastAsia="宋体" w:cs="宋体"/>
          <w:b w:val="0"/>
          <w:bCs w:val="0"/>
          <w:snapToGrid w:val="0"/>
          <w:color w:val="auto"/>
          <w:kern w:val="28"/>
          <w:sz w:val="24"/>
          <w:highlight w:val="none"/>
          <w:lang w:val="en-US" w:eastAsia="zh-CN"/>
        </w:rPr>
        <w:t>人</w:t>
      </w:r>
      <w:r>
        <w:rPr>
          <w:rFonts w:hint="eastAsia" w:ascii="宋体" w:hAnsi="宋体" w:eastAsia="宋体" w:cs="宋体"/>
          <w:b w:val="0"/>
          <w:bCs w:val="0"/>
          <w:snapToGrid w:val="0"/>
          <w:color w:val="auto"/>
          <w:kern w:val="28"/>
          <w:sz w:val="24"/>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w:t>
      </w:r>
      <w:r>
        <w:rPr>
          <w:rFonts w:hint="eastAsia" w:ascii="宋体" w:hAnsi="宋体" w:eastAsia="宋体" w:cs="宋体"/>
          <w:b w:val="0"/>
          <w:bCs w:val="0"/>
          <w:snapToGrid w:val="0"/>
          <w:color w:val="auto"/>
          <w:kern w:val="28"/>
          <w:sz w:val="24"/>
          <w:highlight w:val="none"/>
          <w:lang w:val="en-US" w:eastAsia="zh-CN"/>
        </w:rPr>
        <w:t>人</w:t>
      </w:r>
      <w:r>
        <w:rPr>
          <w:rFonts w:hint="eastAsia" w:ascii="宋体" w:hAnsi="宋体" w:eastAsia="宋体" w:cs="宋体"/>
          <w:b w:val="0"/>
          <w:bCs w:val="0"/>
          <w:snapToGrid w:val="0"/>
          <w:color w:val="auto"/>
          <w:kern w:val="28"/>
          <w:sz w:val="24"/>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F46394D">
      <w:pPr>
        <w:snapToGrid w:val="0"/>
        <w:spacing w:line="360" w:lineRule="auto"/>
        <w:ind w:firstLine="3357" w:firstLineChars="1045"/>
        <w:rPr>
          <w:rFonts w:ascii="宋体" w:hAnsi="宋体" w:cs="宋体"/>
          <w:b/>
          <w:color w:val="auto"/>
          <w:sz w:val="32"/>
          <w:highlight w:val="none"/>
        </w:rPr>
      </w:pPr>
    </w:p>
    <w:p w14:paraId="40946DA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2D8C271">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A54F0C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73EB70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75B07A8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028464E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0EF537D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7D4CE62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F44411D">
      <w:pPr>
        <w:tabs>
          <w:tab w:val="left" w:pos="0"/>
        </w:tabs>
        <w:spacing w:line="360" w:lineRule="auto"/>
        <w:ind w:firstLine="480"/>
        <w:rPr>
          <w:rFonts w:ascii="宋体" w:hAnsi="宋体" w:cs="宋体"/>
          <w:color w:val="auto"/>
          <w:sz w:val="24"/>
          <w:highlight w:val="none"/>
        </w:rPr>
      </w:pPr>
    </w:p>
    <w:p w14:paraId="6A063F4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w:t>
      </w:r>
      <w:r>
        <w:rPr>
          <w:rFonts w:hint="eastAsia" w:ascii="宋体" w:hAnsi="宋体" w:cs="宋体"/>
          <w:b/>
          <w:color w:val="auto"/>
          <w:sz w:val="32"/>
          <w:highlight w:val="none"/>
        </w:rPr>
        <w:t>、验收</w:t>
      </w:r>
    </w:p>
    <w:p w14:paraId="5A150CF0">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2EBADF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w:t>
      </w:r>
      <w:r>
        <w:rPr>
          <w:rFonts w:hint="eastAsia" w:ascii="宋体" w:hAnsi="宋体" w:cs="宋体"/>
          <w:color w:val="auto"/>
          <w:kern w:val="0"/>
          <w:sz w:val="24"/>
          <w:highlight w:val="none"/>
        </w:rPr>
        <w:t>合同中要求不符，供应商须承担由此发生的一切损失和费用，并接受相应的处理。</w:t>
      </w:r>
    </w:p>
    <w:p w14:paraId="2C8BE2F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654CBF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972B7B">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ascii="宋体" w:hAnsi="宋体" w:cs="宋体"/>
          <w:color w:val="auto"/>
          <w:kern w:val="0"/>
          <w:sz w:val="24"/>
          <w:highlight w:val="none"/>
        </w:rPr>
        <w:t>》。供应商在履约过程中有政府采购法律法规规定的违法违规情形的，采购人应当及时报告本级财政部门。</w:t>
      </w:r>
    </w:p>
    <w:p w14:paraId="55E4FB46">
      <w:pPr>
        <w:pStyle w:val="79"/>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31" w:name="OLE_LINK1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bookmarkEnd w:id="31"/>
    </w:p>
    <w:bookmarkEnd w:id="28"/>
    <w:p w14:paraId="1D8B2483">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76" w:right="1418" w:bottom="1276" w:left="1418" w:header="851" w:footer="992" w:gutter="0"/>
          <w:cols w:space="720" w:num="1"/>
          <w:titlePg/>
          <w:docGrid w:linePitch="312" w:charSpace="0"/>
        </w:sectPr>
      </w:pPr>
      <w:bookmarkStart w:id="32" w:name="_Hlt75236101"/>
      <w:bookmarkEnd w:id="32"/>
      <w:bookmarkStart w:id="33" w:name="_Hlt68403820"/>
      <w:bookmarkEnd w:id="33"/>
      <w:bookmarkStart w:id="34" w:name="_Hlt68073093"/>
      <w:bookmarkEnd w:id="34"/>
      <w:bookmarkStart w:id="35" w:name="_Hlt74714665"/>
      <w:bookmarkEnd w:id="35"/>
      <w:bookmarkStart w:id="36" w:name="_Hlt68072990"/>
      <w:bookmarkEnd w:id="36"/>
      <w:bookmarkStart w:id="37" w:name="_Hlt74707468"/>
      <w:bookmarkEnd w:id="37"/>
      <w:bookmarkStart w:id="38" w:name="_Hlt74729768"/>
      <w:bookmarkEnd w:id="38"/>
      <w:bookmarkStart w:id="39" w:name="_Hlt74730295"/>
      <w:bookmarkEnd w:id="39"/>
      <w:bookmarkStart w:id="40" w:name="_Hlt75236290"/>
      <w:bookmarkEnd w:id="40"/>
      <w:bookmarkStart w:id="41" w:name="_Hlt68057669"/>
      <w:bookmarkEnd w:id="41"/>
      <w:bookmarkStart w:id="42" w:name="_Hlt68072998"/>
      <w:bookmarkEnd w:id="42"/>
      <w:bookmarkStart w:id="43" w:name="_Hlt75236011"/>
      <w:bookmarkEnd w:id="43"/>
    </w:p>
    <w:bookmarkEnd w:id="13"/>
    <w:bookmarkEnd w:id="14"/>
    <w:p w14:paraId="5C704EE7">
      <w:pPr>
        <w:spacing w:line="360" w:lineRule="auto"/>
        <w:jc w:val="center"/>
        <w:outlineLvl w:val="0"/>
        <w:rPr>
          <w:rFonts w:ascii="宋体" w:hAnsi="宋体" w:cs="宋体"/>
          <w:b/>
          <w:color w:val="auto"/>
          <w:sz w:val="36"/>
          <w:szCs w:val="36"/>
          <w:highlight w:val="none"/>
        </w:rPr>
      </w:pPr>
      <w:bookmarkStart w:id="44" w:name="第四部分"/>
      <w:r>
        <w:rPr>
          <w:rFonts w:hint="eastAsia" w:ascii="宋体" w:hAnsi="宋体" w:cs="宋体"/>
          <w:b/>
          <w:color w:val="auto"/>
          <w:sz w:val="36"/>
          <w:szCs w:val="36"/>
          <w:highlight w:val="none"/>
        </w:rPr>
        <w:t xml:space="preserve">第三部分   </w:t>
      </w:r>
      <w:r>
        <w:rPr>
          <w:rFonts w:hint="eastAsia" w:ascii="宋体" w:hAnsi="宋体" w:cs="宋体"/>
          <w:b/>
          <w:color w:val="auto"/>
          <w:sz w:val="36"/>
          <w:szCs w:val="36"/>
          <w:highlight w:val="none"/>
        </w:rPr>
        <w:t>采购需求</w:t>
      </w:r>
    </w:p>
    <w:p w14:paraId="6B54CA8D">
      <w:pPr>
        <w:snapToGrid w:val="0"/>
        <w:spacing w:line="360" w:lineRule="auto"/>
        <w:rPr>
          <w:rFonts w:hint="eastAsia" w:eastAsia="宋体"/>
          <w:b/>
          <w:bCs/>
          <w:color w:val="auto"/>
          <w:sz w:val="24"/>
          <w:highlight w:val="none"/>
          <w:lang w:eastAsia="zh-CN"/>
        </w:rPr>
      </w:pPr>
      <w:r>
        <w:rPr>
          <w:b/>
          <w:bCs/>
          <w:color w:val="auto"/>
          <w:sz w:val="24"/>
          <w:highlight w:val="none"/>
        </w:rPr>
        <w:t>一、项目</w:t>
      </w:r>
      <w:r>
        <w:rPr>
          <w:rFonts w:hint="eastAsia"/>
          <w:b/>
          <w:bCs/>
          <w:color w:val="auto"/>
          <w:sz w:val="24"/>
          <w:highlight w:val="none"/>
          <w:lang w:val="en-US" w:eastAsia="zh-CN"/>
        </w:rPr>
        <w:t>清单</w:t>
      </w:r>
    </w:p>
    <w:tbl>
      <w:tblPr>
        <w:tblStyle w:val="62"/>
        <w:tblW w:w="4998" w:type="pct"/>
        <w:tblInd w:w="0" w:type="dxa"/>
        <w:tblLayout w:type="autofit"/>
        <w:tblCellMar>
          <w:top w:w="0" w:type="dxa"/>
          <w:left w:w="108" w:type="dxa"/>
          <w:bottom w:w="0" w:type="dxa"/>
          <w:right w:w="108" w:type="dxa"/>
        </w:tblCellMar>
      </w:tblPr>
      <w:tblGrid>
        <w:gridCol w:w="2883"/>
        <w:gridCol w:w="3792"/>
        <w:gridCol w:w="902"/>
        <w:gridCol w:w="915"/>
      </w:tblGrid>
      <w:tr w14:paraId="38AFCD33">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B0CE">
            <w:pPr>
              <w:widowControl/>
              <w:spacing w:line="24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名称</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B638">
            <w:pPr>
              <w:widowControl/>
              <w:spacing w:line="24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技术规格要求</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025E">
            <w:pPr>
              <w:widowControl/>
              <w:spacing w:line="24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数量</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E5CC">
            <w:pPr>
              <w:widowControl/>
              <w:spacing w:line="240" w:lineRule="auto"/>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单位</w:t>
            </w:r>
          </w:p>
        </w:tc>
      </w:tr>
      <w:tr w14:paraId="4511A04C">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3453">
            <w:pPr>
              <w:widowControl/>
              <w:spacing w:line="240" w:lineRule="auto"/>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超融合节点</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CE1D">
            <w:pPr>
              <w:widowControl/>
              <w:spacing w:line="240" w:lineRule="auto"/>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详见技术参数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E9A6">
            <w:pPr>
              <w:widowControl/>
              <w:spacing w:line="240" w:lineRule="auto"/>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25AB">
            <w:pPr>
              <w:widowControl/>
              <w:spacing w:line="240" w:lineRule="auto"/>
              <w:jc w:val="center"/>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台</w:t>
            </w:r>
          </w:p>
        </w:tc>
      </w:tr>
      <w:tr w14:paraId="33EA2A49">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AC56">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超融合互联交换机</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FE38">
            <w:pPr>
              <w:widowControl/>
              <w:spacing w:line="240" w:lineRule="auto"/>
              <w:jc w:val="center"/>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详见技术参数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1322">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0B0A">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台</w:t>
            </w:r>
          </w:p>
        </w:tc>
      </w:tr>
      <w:tr w14:paraId="36F57E45">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C6E99">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超融合运维软件</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273D">
            <w:pPr>
              <w:widowControl/>
              <w:spacing w:line="240" w:lineRule="auto"/>
              <w:jc w:val="center"/>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详见技术参数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7304">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C7B4">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套</w:t>
            </w:r>
          </w:p>
        </w:tc>
      </w:tr>
      <w:tr w14:paraId="1E2304DA">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1F36">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存储系统</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8557">
            <w:pPr>
              <w:widowControl/>
              <w:spacing w:line="240" w:lineRule="auto"/>
              <w:jc w:val="center"/>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详见技术参数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BBE6">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0CB7">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套</w:t>
            </w:r>
          </w:p>
        </w:tc>
      </w:tr>
      <w:tr w14:paraId="0F4A059E">
        <w:tblPrEx>
          <w:tblCellMar>
            <w:top w:w="0" w:type="dxa"/>
            <w:left w:w="108" w:type="dxa"/>
            <w:bottom w:w="0" w:type="dxa"/>
            <w:right w:w="108" w:type="dxa"/>
          </w:tblCellMar>
        </w:tblPrEx>
        <w:trPr>
          <w:trHeight w:val="450" w:hRule="atLeast"/>
        </w:trPr>
        <w:tc>
          <w:tcPr>
            <w:tcW w:w="1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9436">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数据集成服务</w:t>
            </w:r>
          </w:p>
        </w:tc>
        <w:tc>
          <w:tcPr>
            <w:tcW w:w="2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0007">
            <w:pPr>
              <w:widowControl/>
              <w:spacing w:line="240" w:lineRule="auto"/>
              <w:jc w:val="center"/>
              <w:textAlignment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详见技术参数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BA38">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318D">
            <w:pPr>
              <w:widowControl/>
              <w:spacing w:line="240" w:lineRule="auto"/>
              <w:jc w:val="center"/>
              <w:textAlignment w:val="center"/>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w:t>
            </w:r>
          </w:p>
        </w:tc>
      </w:tr>
    </w:tbl>
    <w:p w14:paraId="5D5CFA5C">
      <w:pPr>
        <w:snapToGrid w:val="0"/>
        <w:spacing w:line="360" w:lineRule="auto"/>
        <w:ind w:firstLine="482" w:firstLineChars="200"/>
        <w:rPr>
          <w:b/>
          <w:bCs/>
          <w:color w:val="auto"/>
          <w:sz w:val="24"/>
          <w:highlight w:val="none"/>
        </w:rPr>
      </w:pPr>
    </w:p>
    <w:p w14:paraId="5F4B93D6">
      <w:pPr>
        <w:snapToGrid w:val="0"/>
        <w:spacing w:line="360" w:lineRule="auto"/>
        <w:rPr>
          <w:rFonts w:hint="eastAsia" w:eastAsia="宋体"/>
          <w:b/>
          <w:bCs/>
          <w:color w:val="auto"/>
          <w:sz w:val="24"/>
          <w:highlight w:val="none"/>
          <w:lang w:eastAsia="zh-CN"/>
        </w:rPr>
      </w:pPr>
      <w:bookmarkStart w:id="45" w:name="_Toc247818701"/>
      <w:bookmarkStart w:id="46" w:name="_Toc29328"/>
      <w:bookmarkStart w:id="47" w:name="_Toc253127970"/>
      <w:bookmarkStart w:id="48" w:name="_Toc155113115"/>
      <w:bookmarkStart w:id="49" w:name="_Toc243403288"/>
      <w:r>
        <w:rPr>
          <w:rFonts w:hint="eastAsia"/>
          <w:b/>
          <w:bCs/>
          <w:color w:val="auto"/>
          <w:sz w:val="24"/>
          <w:highlight w:val="none"/>
          <w:lang w:val="en-US" w:eastAsia="zh-CN"/>
        </w:rPr>
        <w:t>二</w:t>
      </w:r>
      <w:r>
        <w:rPr>
          <w:b/>
          <w:bCs/>
          <w:color w:val="auto"/>
          <w:sz w:val="24"/>
          <w:highlight w:val="none"/>
        </w:rPr>
        <w:t>、</w:t>
      </w:r>
      <w:bookmarkEnd w:id="45"/>
      <w:bookmarkEnd w:id="46"/>
      <w:r>
        <w:rPr>
          <w:rFonts w:hint="eastAsia"/>
          <w:b/>
          <w:bCs/>
          <w:color w:val="auto"/>
          <w:sz w:val="24"/>
          <w:highlight w:val="none"/>
          <w:lang w:val="en-US" w:eastAsia="zh-CN"/>
        </w:rPr>
        <w:t>技术参数</w:t>
      </w:r>
    </w:p>
    <w:bookmarkEnd w:id="47"/>
    <w:bookmarkEnd w:id="48"/>
    <w:bookmarkEnd w:id="49"/>
    <w:p w14:paraId="67EBA850">
      <w:pPr>
        <w:pStyle w:val="42"/>
        <w:spacing w:line="360" w:lineRule="auto"/>
        <w:rPr>
          <w:rFonts w:hint="default" w:eastAsia="宋体"/>
          <w:color w:val="auto"/>
          <w:sz w:val="24"/>
          <w:highlight w:val="none"/>
          <w:lang w:val="en-US" w:eastAsia="zh-CN"/>
        </w:rPr>
      </w:pPr>
      <w:r>
        <w:rPr>
          <w:rFonts w:hint="eastAsia" w:ascii="宋体" w:hAnsi="宋体" w:eastAsia="宋体" w:cs="宋体"/>
          <w:b/>
          <w:bCs/>
          <w:color w:val="auto"/>
          <w:sz w:val="24"/>
          <w:highlight w:val="none"/>
          <w:lang w:val="en-US" w:eastAsia="zh-CN"/>
        </w:rPr>
        <w:t>1.超融合节点</w:t>
      </w:r>
    </w:p>
    <w:tbl>
      <w:tblPr>
        <w:tblStyle w:val="62"/>
        <w:tblW w:w="50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8"/>
        <w:gridCol w:w="704"/>
        <w:gridCol w:w="1003"/>
        <w:gridCol w:w="1613"/>
        <w:gridCol w:w="4476"/>
      </w:tblGrid>
      <w:tr w14:paraId="520A1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blHeader/>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78941B5">
            <w:pPr>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22" w:type="pct"/>
            <w:tcBorders>
              <w:top w:val="single" w:color="000000" w:sz="4" w:space="0"/>
              <w:left w:val="nil"/>
              <w:bottom w:val="single" w:color="000000" w:sz="4" w:space="0"/>
              <w:right w:val="single" w:color="000000" w:sz="4" w:space="0"/>
            </w:tcBorders>
            <w:vAlign w:val="center"/>
          </w:tcPr>
          <w:p w14:paraId="4ED76E42">
            <w:pPr>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指标分类</w:t>
            </w:r>
          </w:p>
        </w:tc>
        <w:tc>
          <w:tcPr>
            <w:tcW w:w="601" w:type="pct"/>
            <w:tcBorders>
              <w:top w:val="single" w:color="000000" w:sz="4" w:space="0"/>
              <w:left w:val="nil"/>
              <w:bottom w:val="single" w:color="000000" w:sz="4" w:space="0"/>
              <w:right w:val="single" w:color="000000" w:sz="4" w:space="0"/>
            </w:tcBorders>
            <w:vAlign w:val="center"/>
          </w:tcPr>
          <w:p w14:paraId="1520716C">
            <w:pPr>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一级指标</w:t>
            </w:r>
          </w:p>
        </w:tc>
        <w:tc>
          <w:tcPr>
            <w:tcW w:w="966" w:type="pct"/>
            <w:tcBorders>
              <w:top w:val="single" w:color="000000" w:sz="4" w:space="0"/>
              <w:left w:val="nil"/>
              <w:bottom w:val="single" w:color="000000" w:sz="4" w:space="0"/>
              <w:right w:val="single" w:color="000000" w:sz="4" w:space="0"/>
            </w:tcBorders>
            <w:vAlign w:val="center"/>
          </w:tcPr>
          <w:p w14:paraId="7F7A88CB">
            <w:pPr>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二级指标</w:t>
            </w:r>
          </w:p>
        </w:tc>
        <w:tc>
          <w:tcPr>
            <w:tcW w:w="2681" w:type="pct"/>
            <w:tcBorders>
              <w:top w:val="single" w:color="000000" w:sz="4" w:space="0"/>
              <w:left w:val="nil"/>
              <w:bottom w:val="single" w:color="000000" w:sz="4" w:space="0"/>
              <w:right w:val="single" w:color="000000" w:sz="4" w:space="0"/>
            </w:tcBorders>
            <w:vAlign w:val="center"/>
          </w:tcPr>
          <w:p w14:paraId="38B96437">
            <w:pPr>
              <w:snapToGrid w:val="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指标要求</w:t>
            </w:r>
          </w:p>
        </w:tc>
      </w:tr>
      <w:tr w14:paraId="47E8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64CA30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22" w:type="pct"/>
            <w:tcBorders>
              <w:top w:val="single" w:color="000000" w:sz="4" w:space="0"/>
              <w:left w:val="nil"/>
              <w:bottom w:val="single" w:color="000000" w:sz="4" w:space="0"/>
              <w:right w:val="single" w:color="000000" w:sz="4" w:space="0"/>
            </w:tcBorders>
            <w:vAlign w:val="center"/>
          </w:tcPr>
          <w:p w14:paraId="6FB7CB0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138D575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CPU规格</w:t>
            </w:r>
          </w:p>
        </w:tc>
        <w:tc>
          <w:tcPr>
            <w:tcW w:w="966" w:type="pct"/>
            <w:tcBorders>
              <w:top w:val="single" w:color="000000" w:sz="4" w:space="0"/>
              <w:left w:val="nil"/>
              <w:bottom w:val="single" w:color="000000" w:sz="4" w:space="0"/>
              <w:right w:val="single" w:color="000000" w:sz="4" w:space="0"/>
            </w:tcBorders>
            <w:vAlign w:val="center"/>
          </w:tcPr>
          <w:p w14:paraId="2589E93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▲CPU信息</w:t>
            </w:r>
          </w:p>
        </w:tc>
        <w:tc>
          <w:tcPr>
            <w:tcW w:w="2681" w:type="pct"/>
            <w:tcBorders>
              <w:top w:val="single" w:color="000000" w:sz="4" w:space="0"/>
              <w:left w:val="nil"/>
              <w:bottom w:val="single" w:color="000000" w:sz="4" w:space="0"/>
              <w:right w:val="single" w:color="000000" w:sz="4" w:space="0"/>
            </w:tcBorders>
            <w:vAlign w:val="center"/>
          </w:tcPr>
          <w:p w14:paraId="181AB7D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CPU颗数≥2，CPU主频≥2.9GHz，核数≥16C</w:t>
            </w:r>
          </w:p>
        </w:tc>
      </w:tr>
      <w:tr w14:paraId="40718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24F21BD">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22" w:type="pct"/>
            <w:tcBorders>
              <w:top w:val="single" w:color="000000" w:sz="4" w:space="0"/>
              <w:left w:val="nil"/>
              <w:bottom w:val="single" w:color="000000" w:sz="4" w:space="0"/>
              <w:right w:val="single" w:color="000000" w:sz="4" w:space="0"/>
            </w:tcBorders>
            <w:vAlign w:val="center"/>
          </w:tcPr>
          <w:p w14:paraId="21B1AB3B">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40DB566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tc>
        <w:tc>
          <w:tcPr>
            <w:tcW w:w="966" w:type="pct"/>
            <w:tcBorders>
              <w:top w:val="single" w:color="000000" w:sz="4" w:space="0"/>
              <w:left w:val="nil"/>
              <w:bottom w:val="single" w:color="000000" w:sz="4" w:space="0"/>
              <w:right w:val="single" w:color="000000" w:sz="4" w:space="0"/>
            </w:tcBorders>
            <w:vAlign w:val="center"/>
          </w:tcPr>
          <w:p w14:paraId="2A89991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▲主板支持的CPU和内存情况</w:t>
            </w:r>
          </w:p>
        </w:tc>
        <w:tc>
          <w:tcPr>
            <w:tcW w:w="2681" w:type="pct"/>
            <w:tcBorders>
              <w:top w:val="single" w:color="000000" w:sz="4" w:space="0"/>
              <w:left w:val="nil"/>
              <w:bottom w:val="single" w:color="000000" w:sz="4" w:space="0"/>
              <w:right w:val="single" w:color="000000" w:sz="4" w:space="0"/>
            </w:tcBorders>
            <w:vAlign w:val="center"/>
          </w:tcPr>
          <w:p w14:paraId="1C4D3E0C">
            <w:pPr>
              <w:widowControl/>
              <w:autoSpaceDE w:val="0"/>
              <w:autoSpaceDN w:val="0"/>
              <w:spacing w:before="129"/>
              <w:ind w:right="165"/>
              <w:jc w:val="left"/>
              <w:rPr>
                <w:rFonts w:hint="eastAsia" w:ascii="宋体" w:hAnsi="宋体" w:cs="宋体"/>
                <w:color w:val="auto"/>
                <w:spacing w:val="-5"/>
                <w:kern w:val="0"/>
                <w:szCs w:val="21"/>
                <w:highlight w:val="none"/>
                <w:lang w:bidi="ar"/>
              </w:rPr>
            </w:pPr>
            <w:r>
              <w:rPr>
                <w:rFonts w:hint="eastAsia" w:ascii="宋体" w:hAnsi="宋体" w:cs="宋体"/>
                <w:color w:val="auto"/>
                <w:spacing w:val="-5"/>
                <w:kern w:val="0"/>
                <w:szCs w:val="21"/>
                <w:highlight w:val="none"/>
                <w:lang w:bidi="ar"/>
              </w:rPr>
              <w:t>支持</w:t>
            </w:r>
            <w:r>
              <w:rPr>
                <w:rFonts w:hint="eastAsia" w:ascii="宋体" w:hAnsi="宋体" w:cs="宋体"/>
                <w:color w:val="auto"/>
                <w:kern w:val="0"/>
                <w:szCs w:val="21"/>
                <w:highlight w:val="none"/>
                <w:lang w:bidi="ar"/>
              </w:rPr>
              <w:t>≥</w:t>
            </w:r>
            <w:r>
              <w:rPr>
                <w:rFonts w:hint="eastAsia" w:ascii="宋体" w:hAnsi="宋体" w:cs="宋体"/>
                <w:color w:val="auto"/>
                <w:spacing w:val="-5"/>
                <w:kern w:val="0"/>
                <w:szCs w:val="21"/>
                <w:highlight w:val="none"/>
                <w:lang w:bidi="ar"/>
              </w:rPr>
              <w:t>2颗CPU</w:t>
            </w:r>
          </w:p>
          <w:p w14:paraId="7A49E33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spacing w:val="-5"/>
                <w:kern w:val="0"/>
                <w:szCs w:val="21"/>
                <w:highlight w:val="none"/>
                <w:lang w:bidi="ar"/>
              </w:rPr>
              <w:t>支持</w:t>
            </w:r>
            <w:r>
              <w:rPr>
                <w:rFonts w:hint="eastAsia" w:ascii="宋体" w:hAnsi="宋体" w:cs="宋体"/>
                <w:color w:val="auto"/>
                <w:kern w:val="0"/>
                <w:szCs w:val="21"/>
                <w:highlight w:val="none"/>
                <w:lang w:bidi="ar"/>
              </w:rPr>
              <w:t>≥1T内存</w:t>
            </w:r>
          </w:p>
        </w:tc>
      </w:tr>
      <w:tr w14:paraId="6B5AE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489314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422" w:type="pct"/>
            <w:tcBorders>
              <w:top w:val="single" w:color="000000" w:sz="4" w:space="0"/>
              <w:left w:val="nil"/>
              <w:bottom w:val="single" w:color="000000" w:sz="4" w:space="0"/>
              <w:right w:val="single" w:color="000000" w:sz="4" w:space="0"/>
            </w:tcBorders>
            <w:vAlign w:val="center"/>
          </w:tcPr>
          <w:p w14:paraId="780A7C0D">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22E9634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tc>
        <w:tc>
          <w:tcPr>
            <w:tcW w:w="966" w:type="pct"/>
            <w:tcBorders>
              <w:top w:val="single" w:color="000000" w:sz="4" w:space="0"/>
              <w:left w:val="nil"/>
              <w:bottom w:val="single" w:color="000000" w:sz="4" w:space="0"/>
              <w:right w:val="single" w:color="000000" w:sz="4" w:space="0"/>
            </w:tcBorders>
            <w:vAlign w:val="center"/>
          </w:tcPr>
          <w:p w14:paraId="074B43B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▲主板内存槽数量</w:t>
            </w:r>
          </w:p>
        </w:tc>
        <w:tc>
          <w:tcPr>
            <w:tcW w:w="2681" w:type="pct"/>
            <w:tcBorders>
              <w:top w:val="single" w:color="000000" w:sz="4" w:space="0"/>
              <w:left w:val="nil"/>
              <w:bottom w:val="single" w:color="000000" w:sz="4" w:space="0"/>
              <w:right w:val="single" w:color="000000" w:sz="4" w:space="0"/>
            </w:tcBorders>
            <w:vAlign w:val="center"/>
          </w:tcPr>
          <w:p w14:paraId="359A4AD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板载内存插槽数量应不少于 32 个</w:t>
            </w:r>
          </w:p>
        </w:tc>
      </w:tr>
      <w:tr w14:paraId="7BB5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CECF8D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422" w:type="pct"/>
            <w:tcBorders>
              <w:top w:val="single" w:color="000000" w:sz="4" w:space="0"/>
              <w:left w:val="nil"/>
              <w:bottom w:val="single" w:color="000000" w:sz="4" w:space="0"/>
              <w:right w:val="single" w:color="000000" w:sz="4" w:space="0"/>
            </w:tcBorders>
            <w:vAlign w:val="center"/>
          </w:tcPr>
          <w:p w14:paraId="4024A2D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0A2AC75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tc>
        <w:tc>
          <w:tcPr>
            <w:tcW w:w="966" w:type="pct"/>
            <w:tcBorders>
              <w:top w:val="single" w:color="000000" w:sz="4" w:space="0"/>
              <w:left w:val="nil"/>
              <w:bottom w:val="single" w:color="000000" w:sz="4" w:space="0"/>
              <w:right w:val="single" w:color="000000" w:sz="4" w:space="0"/>
            </w:tcBorders>
            <w:vAlign w:val="center"/>
          </w:tcPr>
          <w:p w14:paraId="25CB900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▲主板存储接口</w:t>
            </w:r>
          </w:p>
        </w:tc>
        <w:tc>
          <w:tcPr>
            <w:tcW w:w="2681" w:type="pct"/>
            <w:tcBorders>
              <w:top w:val="single" w:color="000000" w:sz="4" w:space="0"/>
              <w:left w:val="nil"/>
              <w:bottom w:val="single" w:color="000000" w:sz="4" w:space="0"/>
              <w:right w:val="single" w:color="000000" w:sz="4" w:space="0"/>
            </w:tcBorders>
            <w:vAlign w:val="center"/>
          </w:tcPr>
          <w:p w14:paraId="0FAAB32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 SATA、SAS等存储接口</w:t>
            </w:r>
          </w:p>
        </w:tc>
      </w:tr>
      <w:tr w14:paraId="4CD1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7782B7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422" w:type="pct"/>
            <w:tcBorders>
              <w:top w:val="single" w:color="000000" w:sz="4" w:space="0"/>
              <w:left w:val="nil"/>
              <w:bottom w:val="single" w:color="000000" w:sz="4" w:space="0"/>
              <w:right w:val="single" w:color="000000" w:sz="4" w:space="0"/>
            </w:tcBorders>
            <w:vAlign w:val="center"/>
          </w:tcPr>
          <w:p w14:paraId="31E7C40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282EFE3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tc>
        <w:tc>
          <w:tcPr>
            <w:tcW w:w="966" w:type="pct"/>
            <w:tcBorders>
              <w:top w:val="single" w:color="000000" w:sz="4" w:space="0"/>
              <w:left w:val="nil"/>
              <w:bottom w:val="single" w:color="000000" w:sz="4" w:space="0"/>
              <w:right w:val="single" w:color="000000" w:sz="4" w:space="0"/>
            </w:tcBorders>
            <w:vAlign w:val="center"/>
          </w:tcPr>
          <w:p w14:paraId="4B0CD2C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▲PCIe 插槽接口</w:t>
            </w:r>
          </w:p>
        </w:tc>
        <w:tc>
          <w:tcPr>
            <w:tcW w:w="2681" w:type="pct"/>
            <w:tcBorders>
              <w:top w:val="single" w:color="000000" w:sz="4" w:space="0"/>
              <w:left w:val="nil"/>
              <w:bottom w:val="single" w:color="000000" w:sz="4" w:space="0"/>
              <w:right w:val="single" w:color="000000" w:sz="4" w:space="0"/>
            </w:tcBorders>
            <w:vAlign w:val="center"/>
          </w:tcPr>
          <w:p w14:paraId="124A6B7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PCIe3.0 或以上的高速串行计算机扩展总线标准，PCIe 的接口速率与位宽需保证向下兼容</w:t>
            </w:r>
          </w:p>
        </w:tc>
      </w:tr>
      <w:tr w14:paraId="0FC1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06AC41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422" w:type="pct"/>
            <w:tcBorders>
              <w:top w:val="single" w:color="000000" w:sz="4" w:space="0"/>
              <w:left w:val="nil"/>
              <w:bottom w:val="single" w:color="000000" w:sz="4" w:space="0"/>
              <w:right w:val="single" w:color="000000" w:sz="4" w:space="0"/>
            </w:tcBorders>
            <w:vAlign w:val="center"/>
          </w:tcPr>
          <w:p w14:paraId="683CF09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521462F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主板规格</w:t>
            </w:r>
          </w:p>
        </w:tc>
        <w:tc>
          <w:tcPr>
            <w:tcW w:w="966" w:type="pct"/>
            <w:tcBorders>
              <w:top w:val="single" w:color="000000" w:sz="4" w:space="0"/>
              <w:left w:val="nil"/>
              <w:bottom w:val="single" w:color="000000" w:sz="4" w:space="0"/>
              <w:right w:val="single" w:color="000000" w:sz="4" w:space="0"/>
            </w:tcBorders>
            <w:vAlign w:val="center"/>
          </w:tcPr>
          <w:p w14:paraId="424F772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▲主板PCIe 插槽数量及规格</w:t>
            </w:r>
          </w:p>
        </w:tc>
        <w:tc>
          <w:tcPr>
            <w:tcW w:w="2681" w:type="pct"/>
            <w:tcBorders>
              <w:top w:val="single" w:color="000000" w:sz="4" w:space="0"/>
              <w:left w:val="nil"/>
              <w:bottom w:val="single" w:color="000000" w:sz="4" w:space="0"/>
              <w:right w:val="single" w:color="000000" w:sz="4" w:space="0"/>
            </w:tcBorders>
            <w:vAlign w:val="center"/>
          </w:tcPr>
          <w:p w14:paraId="57F7651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spacing w:val="-12"/>
                <w:kern w:val="0"/>
                <w:szCs w:val="21"/>
                <w:highlight w:val="none"/>
                <w:lang w:bidi="ar"/>
              </w:rPr>
              <w:t>PCIe 插槽不少于3个</w:t>
            </w:r>
          </w:p>
        </w:tc>
      </w:tr>
      <w:tr w14:paraId="17C04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7DE866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422" w:type="pct"/>
            <w:tcBorders>
              <w:top w:val="single" w:color="000000" w:sz="4" w:space="0"/>
              <w:left w:val="nil"/>
              <w:bottom w:val="single" w:color="000000" w:sz="4" w:space="0"/>
              <w:right w:val="single" w:color="000000" w:sz="4" w:space="0"/>
            </w:tcBorders>
            <w:vAlign w:val="center"/>
          </w:tcPr>
          <w:p w14:paraId="0276160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4D5E5B6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966" w:type="pct"/>
            <w:tcBorders>
              <w:top w:val="single" w:color="000000" w:sz="4" w:space="0"/>
              <w:left w:val="nil"/>
              <w:bottom w:val="single" w:color="000000" w:sz="4" w:space="0"/>
              <w:right w:val="single" w:color="000000" w:sz="4" w:space="0"/>
            </w:tcBorders>
            <w:vAlign w:val="center"/>
          </w:tcPr>
          <w:p w14:paraId="7010F94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▲内存数量</w:t>
            </w:r>
          </w:p>
        </w:tc>
        <w:tc>
          <w:tcPr>
            <w:tcW w:w="2681" w:type="pct"/>
            <w:tcBorders>
              <w:top w:val="single" w:color="000000" w:sz="4" w:space="0"/>
              <w:left w:val="nil"/>
              <w:bottom w:val="single" w:color="000000" w:sz="4" w:space="0"/>
              <w:right w:val="single" w:color="000000" w:sz="4" w:space="0"/>
            </w:tcBorders>
            <w:vAlign w:val="center"/>
          </w:tcPr>
          <w:p w14:paraId="2061359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r>
      <w:tr w14:paraId="62489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AD411F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422" w:type="pct"/>
            <w:tcBorders>
              <w:top w:val="single" w:color="000000" w:sz="4" w:space="0"/>
              <w:left w:val="nil"/>
              <w:bottom w:val="single" w:color="000000" w:sz="4" w:space="0"/>
              <w:right w:val="single" w:color="000000" w:sz="4" w:space="0"/>
            </w:tcBorders>
            <w:vAlign w:val="center"/>
          </w:tcPr>
          <w:p w14:paraId="639AF7E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0406144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966" w:type="pct"/>
            <w:tcBorders>
              <w:top w:val="single" w:color="000000" w:sz="4" w:space="0"/>
              <w:left w:val="nil"/>
              <w:bottom w:val="single" w:color="000000" w:sz="4" w:space="0"/>
              <w:right w:val="single" w:color="000000" w:sz="4" w:space="0"/>
            </w:tcBorders>
            <w:vAlign w:val="center"/>
          </w:tcPr>
          <w:p w14:paraId="4C361B5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2681" w:type="pct"/>
            <w:tcBorders>
              <w:top w:val="single" w:color="000000" w:sz="4" w:space="0"/>
              <w:left w:val="nil"/>
              <w:bottom w:val="single" w:color="000000" w:sz="4" w:space="0"/>
              <w:right w:val="single" w:color="000000" w:sz="4" w:space="0"/>
            </w:tcBorders>
            <w:vAlign w:val="center"/>
          </w:tcPr>
          <w:p w14:paraId="4053E02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≥32G DDR4 3200MHz ECC</w:t>
            </w:r>
          </w:p>
        </w:tc>
      </w:tr>
      <w:tr w14:paraId="4952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3144AC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422" w:type="pct"/>
            <w:tcBorders>
              <w:top w:val="single" w:color="000000" w:sz="4" w:space="0"/>
              <w:left w:val="nil"/>
              <w:bottom w:val="single" w:color="000000" w:sz="4" w:space="0"/>
              <w:right w:val="single" w:color="000000" w:sz="4" w:space="0"/>
            </w:tcBorders>
            <w:vAlign w:val="center"/>
          </w:tcPr>
          <w:p w14:paraId="6C89DBF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4AA0C50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内存规格</w:t>
            </w:r>
          </w:p>
        </w:tc>
        <w:tc>
          <w:tcPr>
            <w:tcW w:w="966" w:type="pct"/>
            <w:tcBorders>
              <w:top w:val="single" w:color="000000" w:sz="4" w:space="0"/>
              <w:left w:val="nil"/>
              <w:bottom w:val="single" w:color="000000" w:sz="4" w:space="0"/>
              <w:right w:val="single" w:color="000000" w:sz="4" w:space="0"/>
            </w:tcBorders>
            <w:vAlign w:val="center"/>
          </w:tcPr>
          <w:p w14:paraId="753C480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▲内存通道</w:t>
            </w:r>
          </w:p>
        </w:tc>
        <w:tc>
          <w:tcPr>
            <w:tcW w:w="2681" w:type="pct"/>
            <w:tcBorders>
              <w:top w:val="single" w:color="000000" w:sz="4" w:space="0"/>
              <w:left w:val="nil"/>
              <w:bottom w:val="single" w:color="000000" w:sz="4" w:space="0"/>
              <w:right w:val="single" w:color="000000" w:sz="4" w:space="0"/>
            </w:tcBorders>
            <w:vAlign w:val="center"/>
          </w:tcPr>
          <w:p w14:paraId="52B9456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支持多个内存接口通道，每个通道可支持 1DPC 或 2DPC，当支持 2DPC 时，印制电路板上应具备插槽的序号标识，具体通道数应在随机文件</w:t>
            </w:r>
          </w:p>
          <w:p w14:paraId="13CC256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中明确</w:t>
            </w:r>
          </w:p>
        </w:tc>
      </w:tr>
      <w:tr w14:paraId="638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632DA6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422" w:type="pct"/>
            <w:tcBorders>
              <w:top w:val="single" w:color="000000" w:sz="4" w:space="0"/>
              <w:left w:val="nil"/>
              <w:bottom w:val="single" w:color="000000" w:sz="4" w:space="0"/>
              <w:right w:val="single" w:color="000000" w:sz="4" w:space="0"/>
            </w:tcBorders>
            <w:vAlign w:val="center"/>
          </w:tcPr>
          <w:p w14:paraId="2247311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0AD7D7C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tc>
        <w:tc>
          <w:tcPr>
            <w:tcW w:w="966" w:type="pct"/>
            <w:tcBorders>
              <w:top w:val="single" w:color="000000" w:sz="4" w:space="0"/>
              <w:left w:val="nil"/>
              <w:bottom w:val="single" w:color="000000" w:sz="4" w:space="0"/>
              <w:right w:val="single" w:color="000000" w:sz="4" w:space="0"/>
            </w:tcBorders>
            <w:vAlign w:val="center"/>
          </w:tcPr>
          <w:p w14:paraId="62B614F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▲磁盘实配容量</w:t>
            </w:r>
          </w:p>
        </w:tc>
        <w:tc>
          <w:tcPr>
            <w:tcW w:w="2681" w:type="pct"/>
            <w:tcBorders>
              <w:top w:val="single" w:color="000000" w:sz="4" w:space="0"/>
              <w:left w:val="nil"/>
              <w:bottom w:val="single" w:color="000000" w:sz="4" w:space="0"/>
              <w:right w:val="single" w:color="000000" w:sz="4" w:space="0"/>
            </w:tcBorders>
            <w:vAlign w:val="center"/>
          </w:tcPr>
          <w:p w14:paraId="3D7DA36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实配固态盘SSD（混合型）单盘</w:t>
            </w:r>
            <w:r>
              <w:rPr>
                <w:rFonts w:hint="eastAsia" w:ascii="宋体" w:hAnsi="宋体" w:cs="宋体"/>
                <w:color w:val="auto"/>
                <w:kern w:val="0"/>
                <w:szCs w:val="21"/>
                <w:highlight w:val="none"/>
                <w:lang w:bidi="ar"/>
              </w:rPr>
              <w:t>可用容量不小于</w:t>
            </w:r>
            <w:r>
              <w:rPr>
                <w:rFonts w:hint="eastAsia" w:ascii="宋体" w:hAnsi="宋体" w:cs="宋体"/>
                <w:color w:val="auto"/>
                <w:kern w:val="0"/>
                <w:szCs w:val="21"/>
                <w:highlight w:val="none"/>
              </w:rPr>
              <w:t>3.84TB，总体</w:t>
            </w:r>
            <w:r>
              <w:rPr>
                <w:rFonts w:hint="eastAsia" w:ascii="宋体" w:hAnsi="宋体" w:cs="宋体"/>
                <w:color w:val="auto"/>
                <w:kern w:val="0"/>
                <w:szCs w:val="21"/>
                <w:highlight w:val="none"/>
                <w:lang w:bidi="ar"/>
              </w:rPr>
              <w:t>可用容量不小于</w:t>
            </w:r>
            <w:r>
              <w:rPr>
                <w:rFonts w:hint="eastAsia" w:ascii="宋体" w:hAnsi="宋体" w:cs="宋体"/>
                <w:color w:val="auto"/>
                <w:kern w:val="0"/>
                <w:szCs w:val="21"/>
                <w:highlight w:val="none"/>
              </w:rPr>
              <w:t>23TB；</w:t>
            </w:r>
          </w:p>
          <w:p w14:paraId="4DA2ED9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实配系统固态盘SSD单盘</w:t>
            </w:r>
            <w:r>
              <w:rPr>
                <w:rFonts w:hint="eastAsia" w:ascii="宋体" w:hAnsi="宋体" w:cs="宋体"/>
                <w:color w:val="auto"/>
                <w:kern w:val="0"/>
                <w:szCs w:val="21"/>
                <w:highlight w:val="none"/>
                <w:lang w:bidi="ar"/>
              </w:rPr>
              <w:t>可用容量不小于</w:t>
            </w:r>
            <w:r>
              <w:rPr>
                <w:rFonts w:hint="eastAsia" w:ascii="宋体" w:hAnsi="宋体" w:cs="宋体"/>
                <w:color w:val="auto"/>
                <w:kern w:val="0"/>
                <w:szCs w:val="21"/>
                <w:highlight w:val="none"/>
              </w:rPr>
              <w:t>240GB，总体</w:t>
            </w:r>
            <w:r>
              <w:rPr>
                <w:rFonts w:hint="eastAsia" w:ascii="宋体" w:hAnsi="宋体" w:cs="宋体"/>
                <w:color w:val="auto"/>
                <w:kern w:val="0"/>
                <w:szCs w:val="21"/>
                <w:highlight w:val="none"/>
                <w:lang w:bidi="ar"/>
              </w:rPr>
              <w:t>可用容量不小于</w:t>
            </w:r>
            <w:r>
              <w:rPr>
                <w:rFonts w:hint="eastAsia" w:ascii="宋体" w:hAnsi="宋体" w:cs="宋体"/>
                <w:color w:val="auto"/>
                <w:kern w:val="0"/>
                <w:szCs w:val="21"/>
                <w:highlight w:val="none"/>
              </w:rPr>
              <w:t>480GB；</w:t>
            </w:r>
          </w:p>
        </w:tc>
      </w:tr>
      <w:tr w14:paraId="7965D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9ECE17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422" w:type="pct"/>
            <w:tcBorders>
              <w:top w:val="single" w:color="000000" w:sz="4" w:space="0"/>
              <w:left w:val="nil"/>
              <w:bottom w:val="single" w:color="000000" w:sz="4" w:space="0"/>
              <w:right w:val="single" w:color="000000" w:sz="4" w:space="0"/>
            </w:tcBorders>
            <w:vAlign w:val="center"/>
          </w:tcPr>
          <w:p w14:paraId="211E7F7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985607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tc>
        <w:tc>
          <w:tcPr>
            <w:tcW w:w="966" w:type="pct"/>
            <w:tcBorders>
              <w:top w:val="single" w:color="000000" w:sz="4" w:space="0"/>
              <w:left w:val="nil"/>
              <w:bottom w:val="single" w:color="000000" w:sz="4" w:space="0"/>
              <w:right w:val="single" w:color="000000" w:sz="4" w:space="0"/>
            </w:tcBorders>
            <w:vAlign w:val="center"/>
          </w:tcPr>
          <w:p w14:paraId="67D9CC9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▲磁盘实配数量</w:t>
            </w:r>
          </w:p>
        </w:tc>
        <w:tc>
          <w:tcPr>
            <w:tcW w:w="2681" w:type="pct"/>
            <w:tcBorders>
              <w:top w:val="single" w:color="000000" w:sz="4" w:space="0"/>
              <w:left w:val="nil"/>
              <w:bottom w:val="single" w:color="000000" w:sz="4" w:space="0"/>
              <w:right w:val="single" w:color="000000" w:sz="4" w:space="0"/>
            </w:tcBorders>
            <w:vAlign w:val="center"/>
          </w:tcPr>
          <w:p w14:paraId="186CF80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实配固态盘SSD盘数量≥6块；</w:t>
            </w:r>
          </w:p>
          <w:p w14:paraId="2AE981F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实配系统固态盘SSD盘数量≥2块；</w:t>
            </w:r>
          </w:p>
        </w:tc>
      </w:tr>
      <w:tr w14:paraId="0F3B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102D62A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422" w:type="pct"/>
            <w:tcBorders>
              <w:top w:val="single" w:color="000000" w:sz="4" w:space="0"/>
              <w:left w:val="nil"/>
              <w:bottom w:val="single" w:color="000000" w:sz="4" w:space="0"/>
              <w:right w:val="single" w:color="000000" w:sz="4" w:space="0"/>
            </w:tcBorders>
            <w:vAlign w:val="center"/>
          </w:tcPr>
          <w:p w14:paraId="3436776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8C938F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存储规格</w:t>
            </w:r>
          </w:p>
        </w:tc>
        <w:tc>
          <w:tcPr>
            <w:tcW w:w="966" w:type="pct"/>
            <w:tcBorders>
              <w:top w:val="single" w:color="000000" w:sz="4" w:space="0"/>
              <w:left w:val="nil"/>
              <w:bottom w:val="single" w:color="000000" w:sz="4" w:space="0"/>
              <w:right w:val="single" w:color="000000" w:sz="4" w:space="0"/>
            </w:tcBorders>
            <w:vAlign w:val="center"/>
          </w:tcPr>
          <w:p w14:paraId="3D5F83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硬盘插槽数量及规格</w:t>
            </w:r>
          </w:p>
        </w:tc>
        <w:tc>
          <w:tcPr>
            <w:tcW w:w="2681" w:type="pct"/>
            <w:tcBorders>
              <w:top w:val="single" w:color="000000" w:sz="4" w:space="0"/>
              <w:left w:val="nil"/>
              <w:bottom w:val="single" w:color="000000" w:sz="4" w:space="0"/>
              <w:right w:val="single" w:color="000000" w:sz="4" w:space="0"/>
            </w:tcBorders>
            <w:vAlign w:val="center"/>
          </w:tcPr>
          <w:p w14:paraId="12781798">
            <w:pPr>
              <w:widowControl/>
              <w:autoSpaceDE w:val="0"/>
              <w:autoSpaceDN w:val="0"/>
              <w:ind w:left="108"/>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≥12个热插拔硬盘槽位。</w:t>
            </w:r>
          </w:p>
        </w:tc>
      </w:tr>
      <w:tr w14:paraId="01CDA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81B6D8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422" w:type="pct"/>
            <w:tcBorders>
              <w:top w:val="single" w:color="000000" w:sz="4" w:space="0"/>
              <w:left w:val="nil"/>
              <w:bottom w:val="single" w:color="000000" w:sz="4" w:space="0"/>
              <w:right w:val="single" w:color="000000" w:sz="4" w:space="0"/>
            </w:tcBorders>
            <w:vAlign w:val="center"/>
          </w:tcPr>
          <w:p w14:paraId="21179F9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C34E21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网络规格</w:t>
            </w:r>
          </w:p>
        </w:tc>
        <w:tc>
          <w:tcPr>
            <w:tcW w:w="966" w:type="pct"/>
            <w:tcBorders>
              <w:top w:val="single" w:color="000000" w:sz="4" w:space="0"/>
              <w:left w:val="nil"/>
              <w:bottom w:val="single" w:color="000000" w:sz="4" w:space="0"/>
              <w:right w:val="single" w:color="000000" w:sz="4" w:space="0"/>
            </w:tcBorders>
            <w:vAlign w:val="center"/>
          </w:tcPr>
          <w:p w14:paraId="10FC9A9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网口速率和数量</w:t>
            </w:r>
          </w:p>
        </w:tc>
        <w:tc>
          <w:tcPr>
            <w:tcW w:w="2681" w:type="pct"/>
            <w:tcBorders>
              <w:top w:val="single" w:color="000000" w:sz="4" w:space="0"/>
              <w:left w:val="nil"/>
              <w:bottom w:val="single" w:color="000000" w:sz="4" w:space="0"/>
              <w:right w:val="single" w:color="000000" w:sz="4" w:space="0"/>
            </w:tcBorders>
            <w:vAlign w:val="center"/>
          </w:tcPr>
          <w:p w14:paraId="7C80558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配备1GE速率网口数量不少于4个；配置10GE速率网口数量不少于6个（含万兆多模模块）；</w:t>
            </w:r>
          </w:p>
        </w:tc>
      </w:tr>
      <w:tr w14:paraId="615E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C587F2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422" w:type="pct"/>
            <w:tcBorders>
              <w:top w:val="single" w:color="000000" w:sz="4" w:space="0"/>
              <w:left w:val="nil"/>
              <w:bottom w:val="single" w:color="000000" w:sz="4" w:space="0"/>
              <w:right w:val="single" w:color="000000" w:sz="4" w:space="0"/>
            </w:tcBorders>
            <w:vAlign w:val="center"/>
          </w:tcPr>
          <w:p w14:paraId="41D6EA5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5261E81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tc>
        <w:tc>
          <w:tcPr>
            <w:tcW w:w="966" w:type="pct"/>
            <w:tcBorders>
              <w:top w:val="single" w:color="000000" w:sz="4" w:space="0"/>
              <w:left w:val="nil"/>
              <w:bottom w:val="single" w:color="000000" w:sz="4" w:space="0"/>
              <w:right w:val="single" w:color="000000" w:sz="4" w:space="0"/>
            </w:tcBorders>
            <w:vAlign w:val="center"/>
          </w:tcPr>
          <w:p w14:paraId="073003A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显示接口</w:t>
            </w:r>
          </w:p>
        </w:tc>
        <w:tc>
          <w:tcPr>
            <w:tcW w:w="2681" w:type="pct"/>
            <w:tcBorders>
              <w:top w:val="single" w:color="000000" w:sz="4" w:space="0"/>
              <w:left w:val="nil"/>
              <w:bottom w:val="single" w:color="000000" w:sz="4" w:space="0"/>
              <w:right w:val="single" w:color="000000" w:sz="4" w:space="0"/>
            </w:tcBorders>
            <w:vAlign w:val="center"/>
          </w:tcPr>
          <w:p w14:paraId="7C1E738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显示接口类型支持 VGA等</w:t>
            </w:r>
          </w:p>
        </w:tc>
      </w:tr>
      <w:tr w14:paraId="6D85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4269B5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422" w:type="pct"/>
            <w:tcBorders>
              <w:top w:val="single" w:color="000000" w:sz="4" w:space="0"/>
              <w:left w:val="nil"/>
              <w:bottom w:val="single" w:color="000000" w:sz="4" w:space="0"/>
              <w:right w:val="single" w:color="000000" w:sz="4" w:space="0"/>
            </w:tcBorders>
            <w:vAlign w:val="center"/>
          </w:tcPr>
          <w:p w14:paraId="13A8377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71AE791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外部接口规格</w:t>
            </w:r>
          </w:p>
        </w:tc>
        <w:tc>
          <w:tcPr>
            <w:tcW w:w="966" w:type="pct"/>
            <w:tcBorders>
              <w:top w:val="single" w:color="000000" w:sz="4" w:space="0"/>
              <w:left w:val="nil"/>
              <w:bottom w:val="single" w:color="000000" w:sz="4" w:space="0"/>
              <w:right w:val="single" w:color="000000" w:sz="4" w:space="0"/>
            </w:tcBorders>
            <w:vAlign w:val="center"/>
          </w:tcPr>
          <w:p w14:paraId="504A5D2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USB 接口</w:t>
            </w:r>
          </w:p>
        </w:tc>
        <w:tc>
          <w:tcPr>
            <w:tcW w:w="2681" w:type="pct"/>
            <w:tcBorders>
              <w:top w:val="single" w:color="000000" w:sz="4" w:space="0"/>
              <w:left w:val="nil"/>
              <w:bottom w:val="single" w:color="000000" w:sz="4" w:space="0"/>
              <w:right w:val="single" w:color="000000" w:sz="4" w:space="0"/>
            </w:tcBorders>
            <w:vAlign w:val="center"/>
          </w:tcPr>
          <w:p w14:paraId="5569573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配备不少于4个USB接口，接口满足2.0及以上</w:t>
            </w:r>
          </w:p>
        </w:tc>
      </w:tr>
      <w:tr w14:paraId="70EB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8AB5D5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422" w:type="pct"/>
            <w:tcBorders>
              <w:top w:val="single" w:color="000000" w:sz="4" w:space="0"/>
              <w:left w:val="nil"/>
              <w:bottom w:val="single" w:color="000000" w:sz="4" w:space="0"/>
              <w:right w:val="single" w:color="000000" w:sz="4" w:space="0"/>
            </w:tcBorders>
            <w:vAlign w:val="center"/>
          </w:tcPr>
          <w:p w14:paraId="3268BC2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678D1EF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tc>
        <w:tc>
          <w:tcPr>
            <w:tcW w:w="966" w:type="pct"/>
            <w:tcBorders>
              <w:top w:val="single" w:color="000000" w:sz="4" w:space="0"/>
              <w:left w:val="nil"/>
              <w:bottom w:val="single" w:color="000000" w:sz="4" w:space="0"/>
              <w:right w:val="single" w:color="000000" w:sz="4" w:space="0"/>
            </w:tcBorders>
            <w:vAlign w:val="center"/>
          </w:tcPr>
          <w:p w14:paraId="58E5521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电源模块数量</w:t>
            </w:r>
          </w:p>
        </w:tc>
        <w:tc>
          <w:tcPr>
            <w:tcW w:w="2681" w:type="pct"/>
            <w:tcBorders>
              <w:top w:val="single" w:color="000000" w:sz="4" w:space="0"/>
              <w:left w:val="nil"/>
              <w:bottom w:val="single" w:color="000000" w:sz="4" w:space="0"/>
              <w:right w:val="single" w:color="000000" w:sz="4" w:space="0"/>
            </w:tcBorders>
            <w:vAlign w:val="center"/>
          </w:tcPr>
          <w:p w14:paraId="471BF79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≥2个冗余电源模块</w:t>
            </w:r>
          </w:p>
        </w:tc>
      </w:tr>
      <w:tr w14:paraId="717A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C3F470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422" w:type="pct"/>
            <w:tcBorders>
              <w:top w:val="single" w:color="000000" w:sz="4" w:space="0"/>
              <w:left w:val="nil"/>
              <w:bottom w:val="single" w:color="000000" w:sz="4" w:space="0"/>
              <w:right w:val="single" w:color="000000" w:sz="4" w:space="0"/>
            </w:tcBorders>
            <w:vAlign w:val="center"/>
          </w:tcPr>
          <w:p w14:paraId="27BD097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0D7340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电源规格</w:t>
            </w:r>
          </w:p>
        </w:tc>
        <w:tc>
          <w:tcPr>
            <w:tcW w:w="966" w:type="pct"/>
            <w:tcBorders>
              <w:top w:val="single" w:color="000000" w:sz="4" w:space="0"/>
              <w:left w:val="nil"/>
              <w:bottom w:val="single" w:color="000000" w:sz="4" w:space="0"/>
              <w:right w:val="single" w:color="000000" w:sz="4" w:space="0"/>
            </w:tcBorders>
            <w:vAlign w:val="center"/>
          </w:tcPr>
          <w:p w14:paraId="7B69A10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电源功率</w:t>
            </w:r>
          </w:p>
        </w:tc>
        <w:tc>
          <w:tcPr>
            <w:tcW w:w="2681" w:type="pct"/>
            <w:tcBorders>
              <w:top w:val="single" w:color="000000" w:sz="4" w:space="0"/>
              <w:left w:val="nil"/>
              <w:bottom w:val="single" w:color="000000" w:sz="4" w:space="0"/>
              <w:right w:val="single" w:color="000000" w:sz="4" w:space="0"/>
            </w:tcBorders>
            <w:vAlign w:val="center"/>
          </w:tcPr>
          <w:p w14:paraId="6FBBEE3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单电源模块功率≥900w，满足满载时的需求；</w:t>
            </w:r>
          </w:p>
        </w:tc>
      </w:tr>
      <w:tr w14:paraId="4FF7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08213D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422" w:type="pct"/>
            <w:tcBorders>
              <w:top w:val="single" w:color="000000" w:sz="4" w:space="0"/>
              <w:left w:val="nil"/>
              <w:bottom w:val="single" w:color="000000" w:sz="4" w:space="0"/>
              <w:right w:val="single" w:color="000000" w:sz="4" w:space="0"/>
            </w:tcBorders>
            <w:vAlign w:val="center"/>
          </w:tcPr>
          <w:p w14:paraId="7ABD5AB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126BF89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tc>
        <w:tc>
          <w:tcPr>
            <w:tcW w:w="966" w:type="pct"/>
            <w:tcBorders>
              <w:top w:val="single" w:color="000000" w:sz="4" w:space="0"/>
              <w:left w:val="nil"/>
              <w:bottom w:val="single" w:color="000000" w:sz="4" w:space="0"/>
              <w:right w:val="single" w:color="000000" w:sz="4" w:space="0"/>
            </w:tcBorders>
            <w:vAlign w:val="center"/>
          </w:tcPr>
          <w:p w14:paraId="0F25A04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外观和结构</w:t>
            </w:r>
          </w:p>
        </w:tc>
        <w:tc>
          <w:tcPr>
            <w:tcW w:w="2681" w:type="pct"/>
            <w:tcBorders>
              <w:top w:val="single" w:color="000000" w:sz="4" w:space="0"/>
              <w:left w:val="nil"/>
              <w:bottom w:val="single" w:color="000000" w:sz="4" w:space="0"/>
              <w:right w:val="single" w:color="000000" w:sz="4" w:space="0"/>
            </w:tcBorders>
            <w:vAlign w:val="center"/>
          </w:tcPr>
          <w:p w14:paraId="1F89FA7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a)服务器的零部件应紧固无松动，可插拔部件应可靠连接，开关、按钮和其它控制部件应灵活可靠，布局应方便使用； </w:t>
            </w:r>
          </w:p>
          <w:p w14:paraId="7223E79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b) 产品表面不应有明显的凹痕、划伤、裂缝、变形和污染等。表面涂层均匀，不应起泡、龟裂、脱落和磨损，金属零部件无锈蚀及其它机械损伤； </w:t>
            </w:r>
          </w:p>
          <w:p w14:paraId="753C580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c) 产品表面说明功能的文字、符号和标志应清晰、端正且牢固； </w:t>
            </w:r>
          </w:p>
          <w:p w14:paraId="10881E0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d) 应在服务器的显著位置提供运行状态的指示功能，并在随机文件中明确具体含义； </w:t>
            </w:r>
          </w:p>
          <w:p w14:paraId="2A37C95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e) 机架、机箱的尺寸应符合通用机柜的安装要求，插入总线插座的电路板接口外形尺寸应符合有关总线标准的规定，将机箱固定在机柜上，机箱底面最大下垂变形不得干涉相邻机体；</w:t>
            </w:r>
          </w:p>
          <w:p w14:paraId="13DB263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f) 2U机架式服务器; </w:t>
            </w:r>
          </w:p>
          <w:p w14:paraId="7A0D9A5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g) 服务器尺寸具体要求在随机文件中明确。</w:t>
            </w:r>
          </w:p>
        </w:tc>
      </w:tr>
      <w:tr w14:paraId="5873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F83657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422" w:type="pct"/>
            <w:tcBorders>
              <w:top w:val="single" w:color="000000" w:sz="4" w:space="0"/>
              <w:left w:val="nil"/>
              <w:bottom w:val="single" w:color="000000" w:sz="4" w:space="0"/>
              <w:right w:val="single" w:color="000000" w:sz="4" w:space="0"/>
            </w:tcBorders>
            <w:vAlign w:val="center"/>
          </w:tcPr>
          <w:p w14:paraId="6A0F8C2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6DE6F0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tc>
        <w:tc>
          <w:tcPr>
            <w:tcW w:w="966" w:type="pct"/>
            <w:tcBorders>
              <w:top w:val="single" w:color="000000" w:sz="4" w:space="0"/>
              <w:left w:val="nil"/>
              <w:bottom w:val="single" w:color="000000" w:sz="4" w:space="0"/>
              <w:right w:val="single" w:color="000000" w:sz="4" w:space="0"/>
            </w:tcBorders>
            <w:vAlign w:val="center"/>
          </w:tcPr>
          <w:p w14:paraId="630AD25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尺寸（高×宽×深）</w:t>
            </w:r>
          </w:p>
        </w:tc>
        <w:tc>
          <w:tcPr>
            <w:tcW w:w="2681" w:type="pct"/>
            <w:tcBorders>
              <w:top w:val="single" w:color="000000" w:sz="4" w:space="0"/>
              <w:left w:val="nil"/>
              <w:bottom w:val="single" w:color="000000" w:sz="4" w:space="0"/>
              <w:right w:val="single" w:color="000000" w:sz="4" w:space="0"/>
            </w:tcBorders>
            <w:vAlign w:val="center"/>
          </w:tcPr>
          <w:p w14:paraId="601AC3C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设计应遵循标准化、系列化的要求；机箱的内部结构符合通用部件的安装需要</w:t>
            </w:r>
          </w:p>
        </w:tc>
      </w:tr>
      <w:tr w14:paraId="4AD4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3FA886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422" w:type="pct"/>
            <w:tcBorders>
              <w:top w:val="single" w:color="000000" w:sz="4" w:space="0"/>
              <w:left w:val="nil"/>
              <w:bottom w:val="single" w:color="000000" w:sz="4" w:space="0"/>
              <w:right w:val="single" w:color="000000" w:sz="4" w:space="0"/>
            </w:tcBorders>
            <w:vAlign w:val="center"/>
          </w:tcPr>
          <w:p w14:paraId="2A34CAB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36A39E6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tc>
        <w:tc>
          <w:tcPr>
            <w:tcW w:w="966" w:type="pct"/>
            <w:tcBorders>
              <w:top w:val="single" w:color="000000" w:sz="4" w:space="0"/>
              <w:left w:val="nil"/>
              <w:bottom w:val="single" w:color="000000" w:sz="4" w:space="0"/>
              <w:right w:val="single" w:color="000000" w:sz="4" w:space="0"/>
            </w:tcBorders>
            <w:vAlign w:val="center"/>
          </w:tcPr>
          <w:p w14:paraId="76DA9D9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▲环境适应性</w:t>
            </w:r>
          </w:p>
        </w:tc>
        <w:tc>
          <w:tcPr>
            <w:tcW w:w="2681" w:type="pct"/>
            <w:tcBorders>
              <w:top w:val="single" w:color="000000" w:sz="4" w:space="0"/>
              <w:left w:val="nil"/>
              <w:bottom w:val="single" w:color="000000" w:sz="4" w:space="0"/>
              <w:right w:val="single" w:color="000000" w:sz="4" w:space="0"/>
            </w:tcBorders>
            <w:vAlign w:val="center"/>
          </w:tcPr>
          <w:p w14:paraId="2ABE4B7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气候环境适应性应符合GB/T 9813.3 的有关规定，工作温度 10～35℃，贮存运输温度-40～55℃；工作相对湿度 35％～80％，贮存运输相对湿度 20％～93％（40℃）；大气压86～106kPa</w:t>
            </w:r>
          </w:p>
        </w:tc>
      </w:tr>
      <w:tr w14:paraId="4CDB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054865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422" w:type="pct"/>
            <w:tcBorders>
              <w:top w:val="single" w:color="000000" w:sz="4" w:space="0"/>
              <w:left w:val="nil"/>
              <w:bottom w:val="single" w:color="000000" w:sz="4" w:space="0"/>
              <w:right w:val="single" w:color="000000" w:sz="4" w:space="0"/>
            </w:tcBorders>
            <w:vAlign w:val="center"/>
          </w:tcPr>
          <w:p w14:paraId="7819ADA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72D3660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tc>
        <w:tc>
          <w:tcPr>
            <w:tcW w:w="966" w:type="pct"/>
            <w:tcBorders>
              <w:top w:val="single" w:color="000000" w:sz="4" w:space="0"/>
              <w:left w:val="nil"/>
              <w:bottom w:val="single" w:color="000000" w:sz="4" w:space="0"/>
              <w:right w:val="single" w:color="000000" w:sz="4" w:space="0"/>
            </w:tcBorders>
            <w:vAlign w:val="center"/>
          </w:tcPr>
          <w:p w14:paraId="470148E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w:t>
            </w:r>
          </w:p>
        </w:tc>
        <w:tc>
          <w:tcPr>
            <w:tcW w:w="2681" w:type="pct"/>
            <w:tcBorders>
              <w:top w:val="single" w:color="000000" w:sz="4" w:space="0"/>
              <w:left w:val="nil"/>
              <w:bottom w:val="single" w:color="000000" w:sz="4" w:space="0"/>
              <w:right w:val="single" w:color="000000" w:sz="4" w:space="0"/>
            </w:tcBorders>
            <w:vAlign w:val="center"/>
          </w:tcPr>
          <w:p w14:paraId="3460044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机械环境适应性应符合GB/T 9813.3 的有关规定</w:t>
            </w:r>
          </w:p>
        </w:tc>
      </w:tr>
      <w:tr w14:paraId="3665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06F3B4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422" w:type="pct"/>
            <w:tcBorders>
              <w:top w:val="single" w:color="000000" w:sz="4" w:space="0"/>
              <w:left w:val="nil"/>
              <w:bottom w:val="single" w:color="000000" w:sz="4" w:space="0"/>
              <w:right w:val="single" w:color="000000" w:sz="4" w:space="0"/>
            </w:tcBorders>
            <w:vAlign w:val="center"/>
          </w:tcPr>
          <w:p w14:paraId="320D88D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1F74DE4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整机规格</w:t>
            </w:r>
          </w:p>
        </w:tc>
        <w:tc>
          <w:tcPr>
            <w:tcW w:w="966" w:type="pct"/>
            <w:tcBorders>
              <w:top w:val="single" w:color="000000" w:sz="4" w:space="0"/>
              <w:left w:val="nil"/>
              <w:bottom w:val="single" w:color="000000" w:sz="4" w:space="0"/>
              <w:right w:val="single" w:color="000000" w:sz="4" w:space="0"/>
            </w:tcBorders>
            <w:vAlign w:val="center"/>
          </w:tcPr>
          <w:p w14:paraId="0882425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▲噪声</w:t>
            </w:r>
          </w:p>
        </w:tc>
        <w:tc>
          <w:tcPr>
            <w:tcW w:w="2681" w:type="pct"/>
            <w:tcBorders>
              <w:top w:val="single" w:color="000000" w:sz="4" w:space="0"/>
              <w:left w:val="nil"/>
              <w:bottom w:val="single" w:color="000000" w:sz="4" w:space="0"/>
              <w:right w:val="single" w:color="000000" w:sz="4" w:space="0"/>
            </w:tcBorders>
            <w:vAlign w:val="center"/>
          </w:tcPr>
          <w:p w14:paraId="5C077F3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符合GB/T 9813.3 的有关规定，在产品说明中给出具体测试值</w:t>
            </w:r>
          </w:p>
        </w:tc>
      </w:tr>
      <w:tr w14:paraId="0C0C3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9ACDBA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422" w:type="pct"/>
            <w:tcBorders>
              <w:top w:val="single" w:color="000000" w:sz="4" w:space="0"/>
              <w:left w:val="nil"/>
              <w:bottom w:val="single" w:color="000000" w:sz="4" w:space="0"/>
              <w:right w:val="single" w:color="000000" w:sz="4" w:space="0"/>
            </w:tcBorders>
            <w:vAlign w:val="center"/>
          </w:tcPr>
          <w:p w14:paraId="0C7F433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产品规格</w:t>
            </w:r>
          </w:p>
        </w:tc>
        <w:tc>
          <w:tcPr>
            <w:tcW w:w="601" w:type="pct"/>
            <w:tcBorders>
              <w:top w:val="single" w:color="000000" w:sz="4" w:space="0"/>
              <w:left w:val="nil"/>
              <w:bottom w:val="single" w:color="000000" w:sz="4" w:space="0"/>
              <w:right w:val="single" w:color="000000" w:sz="4" w:space="0"/>
            </w:tcBorders>
            <w:vAlign w:val="center"/>
          </w:tcPr>
          <w:p w14:paraId="5FA8CD8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机柜规格</w:t>
            </w:r>
          </w:p>
        </w:tc>
        <w:tc>
          <w:tcPr>
            <w:tcW w:w="966" w:type="pct"/>
            <w:tcBorders>
              <w:top w:val="single" w:color="000000" w:sz="4" w:space="0"/>
              <w:left w:val="nil"/>
              <w:bottom w:val="single" w:color="000000" w:sz="4" w:space="0"/>
              <w:right w:val="single" w:color="000000" w:sz="4" w:space="0"/>
            </w:tcBorders>
            <w:vAlign w:val="center"/>
          </w:tcPr>
          <w:p w14:paraId="6652541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▲机柜尺寸</w:t>
            </w:r>
          </w:p>
        </w:tc>
        <w:tc>
          <w:tcPr>
            <w:tcW w:w="2681" w:type="pct"/>
            <w:tcBorders>
              <w:top w:val="single" w:color="000000" w:sz="4" w:space="0"/>
              <w:left w:val="nil"/>
              <w:bottom w:val="single" w:color="000000" w:sz="4" w:space="0"/>
              <w:right w:val="single" w:color="000000" w:sz="4" w:space="0"/>
            </w:tcBorders>
            <w:vAlign w:val="center"/>
          </w:tcPr>
          <w:p w14:paraId="0424253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符合标准机柜尺寸</w:t>
            </w:r>
          </w:p>
        </w:tc>
      </w:tr>
      <w:tr w14:paraId="696A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C76617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422" w:type="pct"/>
            <w:tcBorders>
              <w:top w:val="single" w:color="000000" w:sz="4" w:space="0"/>
              <w:left w:val="nil"/>
              <w:bottom w:val="single" w:color="000000" w:sz="4" w:space="0"/>
              <w:right w:val="single" w:color="000000" w:sz="4" w:space="0"/>
            </w:tcBorders>
            <w:vAlign w:val="center"/>
          </w:tcPr>
          <w:p w14:paraId="1459B23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4952378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主板功能</w:t>
            </w:r>
          </w:p>
        </w:tc>
        <w:tc>
          <w:tcPr>
            <w:tcW w:w="966" w:type="pct"/>
            <w:tcBorders>
              <w:top w:val="single" w:color="000000" w:sz="4" w:space="0"/>
              <w:left w:val="nil"/>
              <w:bottom w:val="single" w:color="000000" w:sz="4" w:space="0"/>
              <w:right w:val="single" w:color="000000" w:sz="4" w:space="0"/>
            </w:tcBorders>
            <w:vAlign w:val="center"/>
          </w:tcPr>
          <w:p w14:paraId="0978BF2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▲主板外部接口种类</w:t>
            </w:r>
          </w:p>
        </w:tc>
        <w:tc>
          <w:tcPr>
            <w:tcW w:w="2681" w:type="pct"/>
            <w:tcBorders>
              <w:top w:val="single" w:color="000000" w:sz="4" w:space="0"/>
              <w:left w:val="nil"/>
              <w:bottom w:val="single" w:color="000000" w:sz="4" w:space="0"/>
              <w:right w:val="single" w:color="000000" w:sz="4" w:space="0"/>
            </w:tcBorders>
            <w:vAlign w:val="center"/>
          </w:tcPr>
          <w:p w14:paraId="2F0D83E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支持USB、显示、管理等接口，如：VGA、USB3.0接口、BMC 管理端口等</w:t>
            </w:r>
          </w:p>
        </w:tc>
      </w:tr>
      <w:tr w14:paraId="59FA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54B799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422" w:type="pct"/>
            <w:tcBorders>
              <w:top w:val="single" w:color="000000" w:sz="4" w:space="0"/>
              <w:left w:val="nil"/>
              <w:bottom w:val="single" w:color="000000" w:sz="4" w:space="0"/>
              <w:right w:val="single" w:color="000000" w:sz="4" w:space="0"/>
            </w:tcBorders>
            <w:vAlign w:val="center"/>
          </w:tcPr>
          <w:p w14:paraId="43F10F2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579FF2E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966" w:type="pct"/>
            <w:tcBorders>
              <w:top w:val="single" w:color="000000" w:sz="4" w:space="0"/>
              <w:left w:val="nil"/>
              <w:bottom w:val="single" w:color="000000" w:sz="4" w:space="0"/>
              <w:right w:val="single" w:color="000000" w:sz="4" w:space="0"/>
            </w:tcBorders>
            <w:vAlign w:val="center"/>
          </w:tcPr>
          <w:p w14:paraId="05453A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▲网络功能</w:t>
            </w:r>
          </w:p>
        </w:tc>
        <w:tc>
          <w:tcPr>
            <w:tcW w:w="2681" w:type="pct"/>
            <w:tcBorders>
              <w:top w:val="single" w:color="000000" w:sz="4" w:space="0"/>
              <w:left w:val="nil"/>
              <w:bottom w:val="single" w:color="000000" w:sz="4" w:space="0"/>
              <w:right w:val="single" w:color="000000" w:sz="4" w:space="0"/>
            </w:tcBorders>
            <w:vAlign w:val="center"/>
          </w:tcPr>
          <w:p w14:paraId="5EFC308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支持网络连接、网络访问、数据交换和网络管控功能</w:t>
            </w:r>
          </w:p>
        </w:tc>
      </w:tr>
      <w:tr w14:paraId="3F67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1DA04AC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422" w:type="pct"/>
            <w:tcBorders>
              <w:top w:val="single" w:color="000000" w:sz="4" w:space="0"/>
              <w:left w:val="nil"/>
              <w:bottom w:val="single" w:color="000000" w:sz="4" w:space="0"/>
              <w:right w:val="single" w:color="000000" w:sz="4" w:space="0"/>
            </w:tcBorders>
            <w:vAlign w:val="center"/>
          </w:tcPr>
          <w:p w14:paraId="1520E54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3AB01E8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CPU功能</w:t>
            </w:r>
          </w:p>
        </w:tc>
        <w:tc>
          <w:tcPr>
            <w:tcW w:w="966" w:type="pct"/>
            <w:tcBorders>
              <w:top w:val="single" w:color="000000" w:sz="4" w:space="0"/>
              <w:left w:val="nil"/>
              <w:bottom w:val="single" w:color="000000" w:sz="4" w:space="0"/>
              <w:right w:val="single" w:color="000000" w:sz="4" w:space="0"/>
            </w:tcBorders>
            <w:vAlign w:val="center"/>
          </w:tcPr>
          <w:p w14:paraId="744E2AA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▲计算处理</w:t>
            </w:r>
          </w:p>
        </w:tc>
        <w:tc>
          <w:tcPr>
            <w:tcW w:w="2681" w:type="pct"/>
            <w:tcBorders>
              <w:top w:val="single" w:color="000000" w:sz="4" w:space="0"/>
              <w:left w:val="nil"/>
              <w:bottom w:val="single" w:color="000000" w:sz="4" w:space="0"/>
              <w:right w:val="single" w:color="000000" w:sz="4" w:space="0"/>
            </w:tcBorders>
            <w:vAlign w:val="center"/>
          </w:tcPr>
          <w:p w14:paraId="6688301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支持通用计算及虚拟化功能。处理器需集成整型计算单元、浮点计算单元、内存控制器、I/O 模块等，处理器与存储部件、网络部件、I/O 部件等组成计算系统，提供数据处理、网络接入等计算相关功能。</w:t>
            </w:r>
          </w:p>
        </w:tc>
      </w:tr>
      <w:tr w14:paraId="22713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48AE94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422" w:type="pct"/>
            <w:tcBorders>
              <w:top w:val="single" w:color="000000" w:sz="4" w:space="0"/>
              <w:left w:val="nil"/>
              <w:bottom w:val="single" w:color="000000" w:sz="4" w:space="0"/>
              <w:right w:val="single" w:color="000000" w:sz="4" w:space="0"/>
            </w:tcBorders>
            <w:vAlign w:val="center"/>
          </w:tcPr>
          <w:p w14:paraId="43DA811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4C2F65F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CPU功能</w:t>
            </w:r>
          </w:p>
        </w:tc>
        <w:tc>
          <w:tcPr>
            <w:tcW w:w="966" w:type="pct"/>
            <w:tcBorders>
              <w:top w:val="single" w:color="000000" w:sz="4" w:space="0"/>
              <w:left w:val="nil"/>
              <w:bottom w:val="single" w:color="000000" w:sz="4" w:space="0"/>
              <w:right w:val="single" w:color="000000" w:sz="4" w:space="0"/>
            </w:tcBorders>
            <w:vAlign w:val="center"/>
          </w:tcPr>
          <w:p w14:paraId="1B43009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rPr>
              <w:t>密码算法实现</w:t>
            </w:r>
          </w:p>
        </w:tc>
        <w:tc>
          <w:tcPr>
            <w:tcW w:w="2681" w:type="pct"/>
            <w:tcBorders>
              <w:top w:val="single" w:color="000000" w:sz="4" w:space="0"/>
              <w:left w:val="nil"/>
              <w:bottom w:val="single" w:color="000000" w:sz="4" w:space="0"/>
              <w:right w:val="single" w:color="000000" w:sz="4" w:space="0"/>
            </w:tcBorders>
            <w:vAlign w:val="center"/>
          </w:tcPr>
          <w:p w14:paraId="59594C1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 芯片应符合GM/T 0008 的相关规定，或芯片密码模块应符合GB/T 37092 或 GM/T 0028 的相关规定</w:t>
            </w:r>
          </w:p>
        </w:tc>
      </w:tr>
      <w:tr w14:paraId="4272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10EA7F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422" w:type="pct"/>
            <w:tcBorders>
              <w:top w:val="single" w:color="000000" w:sz="4" w:space="0"/>
              <w:left w:val="nil"/>
              <w:bottom w:val="single" w:color="000000" w:sz="4" w:space="0"/>
              <w:right w:val="single" w:color="000000" w:sz="4" w:space="0"/>
            </w:tcBorders>
            <w:vAlign w:val="center"/>
          </w:tcPr>
          <w:p w14:paraId="78E3C39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76787A6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tc>
        <w:tc>
          <w:tcPr>
            <w:tcW w:w="966" w:type="pct"/>
            <w:tcBorders>
              <w:top w:val="single" w:color="000000" w:sz="4" w:space="0"/>
              <w:left w:val="nil"/>
              <w:bottom w:val="single" w:color="000000" w:sz="4" w:space="0"/>
              <w:right w:val="single" w:color="000000" w:sz="4" w:space="0"/>
            </w:tcBorders>
            <w:vAlign w:val="center"/>
          </w:tcPr>
          <w:p w14:paraId="4911372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▲电源热插拔</w:t>
            </w:r>
          </w:p>
        </w:tc>
        <w:tc>
          <w:tcPr>
            <w:tcW w:w="2681" w:type="pct"/>
            <w:tcBorders>
              <w:top w:val="single" w:color="000000" w:sz="4" w:space="0"/>
              <w:left w:val="nil"/>
              <w:bottom w:val="single" w:color="000000" w:sz="4" w:space="0"/>
              <w:right w:val="single" w:color="000000" w:sz="4" w:space="0"/>
            </w:tcBorders>
            <w:vAlign w:val="center"/>
          </w:tcPr>
          <w:p w14:paraId="4381F8F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整机电源模块应具备热插拔功能</w:t>
            </w:r>
          </w:p>
        </w:tc>
      </w:tr>
      <w:tr w14:paraId="131C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9F802A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422" w:type="pct"/>
            <w:tcBorders>
              <w:top w:val="single" w:color="000000" w:sz="4" w:space="0"/>
              <w:left w:val="nil"/>
              <w:bottom w:val="single" w:color="000000" w:sz="4" w:space="0"/>
              <w:right w:val="single" w:color="000000" w:sz="4" w:space="0"/>
            </w:tcBorders>
            <w:vAlign w:val="center"/>
          </w:tcPr>
          <w:p w14:paraId="04AB8E6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52F4511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电源功能</w:t>
            </w:r>
          </w:p>
        </w:tc>
        <w:tc>
          <w:tcPr>
            <w:tcW w:w="966" w:type="pct"/>
            <w:tcBorders>
              <w:top w:val="single" w:color="000000" w:sz="4" w:space="0"/>
              <w:left w:val="nil"/>
              <w:bottom w:val="single" w:color="000000" w:sz="4" w:space="0"/>
              <w:right w:val="single" w:color="000000" w:sz="4" w:space="0"/>
            </w:tcBorders>
            <w:vAlign w:val="center"/>
          </w:tcPr>
          <w:p w14:paraId="5AF84F4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▲电源过流保护</w:t>
            </w:r>
          </w:p>
        </w:tc>
        <w:tc>
          <w:tcPr>
            <w:tcW w:w="2681" w:type="pct"/>
            <w:tcBorders>
              <w:top w:val="single" w:color="000000" w:sz="4" w:space="0"/>
              <w:left w:val="nil"/>
              <w:bottom w:val="single" w:color="000000" w:sz="4" w:space="0"/>
              <w:right w:val="single" w:color="000000" w:sz="4" w:space="0"/>
            </w:tcBorders>
            <w:vAlign w:val="center"/>
          </w:tcPr>
          <w:p w14:paraId="2282478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支持过流及短路保护的功能</w:t>
            </w:r>
          </w:p>
        </w:tc>
      </w:tr>
      <w:tr w14:paraId="5E83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B87532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422" w:type="pct"/>
            <w:tcBorders>
              <w:top w:val="single" w:color="000000" w:sz="4" w:space="0"/>
              <w:left w:val="nil"/>
              <w:bottom w:val="single" w:color="000000" w:sz="4" w:space="0"/>
              <w:right w:val="single" w:color="000000" w:sz="4" w:space="0"/>
            </w:tcBorders>
            <w:vAlign w:val="center"/>
          </w:tcPr>
          <w:p w14:paraId="3AE9DA3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7E0F150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整机功能</w:t>
            </w:r>
          </w:p>
        </w:tc>
        <w:tc>
          <w:tcPr>
            <w:tcW w:w="966" w:type="pct"/>
            <w:tcBorders>
              <w:top w:val="single" w:color="000000" w:sz="4" w:space="0"/>
              <w:left w:val="nil"/>
              <w:bottom w:val="single" w:color="000000" w:sz="4" w:space="0"/>
              <w:right w:val="single" w:color="000000" w:sz="4" w:space="0"/>
            </w:tcBorders>
            <w:vAlign w:val="center"/>
          </w:tcPr>
          <w:p w14:paraId="2B8E897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▲散热方式</w:t>
            </w:r>
          </w:p>
        </w:tc>
        <w:tc>
          <w:tcPr>
            <w:tcW w:w="2681" w:type="pct"/>
            <w:tcBorders>
              <w:top w:val="single" w:color="000000" w:sz="4" w:space="0"/>
              <w:left w:val="nil"/>
              <w:bottom w:val="single" w:color="000000" w:sz="4" w:space="0"/>
              <w:right w:val="single" w:color="000000" w:sz="4" w:space="0"/>
            </w:tcBorders>
            <w:vAlign w:val="center"/>
          </w:tcPr>
          <w:p w14:paraId="482EAC6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支持风冷或液冷等散热方式</w:t>
            </w:r>
          </w:p>
        </w:tc>
      </w:tr>
      <w:tr w14:paraId="7ECDB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1C9FFF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422" w:type="pct"/>
            <w:tcBorders>
              <w:top w:val="single" w:color="000000" w:sz="4" w:space="0"/>
              <w:left w:val="nil"/>
              <w:bottom w:val="single" w:color="000000" w:sz="4" w:space="0"/>
              <w:right w:val="single" w:color="000000" w:sz="4" w:space="0"/>
            </w:tcBorders>
            <w:vAlign w:val="center"/>
          </w:tcPr>
          <w:p w14:paraId="6F423DCD">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7330288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tc>
        <w:tc>
          <w:tcPr>
            <w:tcW w:w="966" w:type="pct"/>
            <w:tcBorders>
              <w:top w:val="single" w:color="000000" w:sz="4" w:space="0"/>
              <w:left w:val="nil"/>
              <w:bottom w:val="single" w:color="000000" w:sz="4" w:space="0"/>
              <w:right w:val="single" w:color="000000" w:sz="4" w:space="0"/>
            </w:tcBorders>
            <w:vAlign w:val="center"/>
          </w:tcPr>
          <w:p w14:paraId="3D4A0B0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▲BMC固件基础功能</w:t>
            </w:r>
          </w:p>
        </w:tc>
        <w:tc>
          <w:tcPr>
            <w:tcW w:w="2681" w:type="pct"/>
            <w:tcBorders>
              <w:top w:val="single" w:color="000000" w:sz="4" w:space="0"/>
              <w:left w:val="nil"/>
              <w:bottom w:val="single" w:color="000000" w:sz="4" w:space="0"/>
              <w:right w:val="single" w:color="000000" w:sz="4" w:space="0"/>
            </w:tcBorders>
            <w:vAlign w:val="center"/>
          </w:tcPr>
          <w:p w14:paraId="5D224C1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支持DHCP 设置网络功能； </w:t>
            </w:r>
          </w:p>
          <w:p w14:paraId="67B9B99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支持静态IP 设置网络功能；</w:t>
            </w:r>
          </w:p>
          <w:p w14:paraId="1414CB3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支持设备日志记录，包括但不限于登录日志、操作日志和报警日志等功能；</w:t>
            </w:r>
          </w:p>
          <w:p w14:paraId="1593F96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支持日志信息导出和记录删除功能；</w:t>
            </w:r>
          </w:p>
          <w:p w14:paraId="5113541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支持通过管理接口向外输出准确的报警信息功能；</w:t>
            </w:r>
          </w:p>
          <w:p w14:paraId="4983455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设备的BMC管理软件应能够按报警的严重程度进行区分；</w:t>
            </w:r>
          </w:p>
          <w:p w14:paraId="0CF27FC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支持IPMI2.0、SNMP或Redfish等接口功能；</w:t>
            </w:r>
          </w:p>
          <w:p w14:paraId="4A1C3D4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支持键盘、鼠标和视频的重定向、文本控制台的重定向、远程虚拟媒体、高可靠的硬件监控和管理功能； </w:t>
            </w:r>
          </w:p>
          <w:p w14:paraId="0C5009E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支持基于网络开启、关闭和重启设备的功能，并查询当前设备开机运行状态；</w:t>
            </w:r>
          </w:p>
          <w:p w14:paraId="3B81D37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支持故障提示功能，并可通过接口读取服务器故障信息；</w:t>
            </w:r>
          </w:p>
          <w:p w14:paraId="5CAFA77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支持基于网络的固件更新功能，包括BMC 和BIOS 等；</w:t>
            </w:r>
          </w:p>
          <w:p w14:paraId="71E50BE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支持基于网络安装操作系统的功能，并可通过网络控制台访问设备；</w:t>
            </w:r>
          </w:p>
          <w:p w14:paraId="68C7FA1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支持通过本地的硬盘或光驱等存储设备，基于网络完成设备的操作系统安装功能；</w:t>
            </w:r>
          </w:p>
          <w:p w14:paraId="4196D0D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支持通过浏览器打开管理界面并登录功能；</w:t>
            </w:r>
          </w:p>
          <w:p w14:paraId="3A207E4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支持设置口令策略功能；</w:t>
            </w:r>
          </w:p>
          <w:p w14:paraId="1D0A73E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支持访问权限设置功能，并通过日志记录访问事件；</w:t>
            </w:r>
          </w:p>
          <w:p w14:paraId="127B03C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支持对出厂默认的用户名及口令进行安全保护功能，并提供默认口令修改提示；</w:t>
            </w:r>
          </w:p>
          <w:p w14:paraId="2EBF512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支持读取设备主板的工作环境温度功能；</w:t>
            </w:r>
          </w:p>
          <w:p w14:paraId="50C78A1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支持读取服务器CPU等核心器件的温度功能；</w:t>
            </w:r>
          </w:p>
          <w:p w14:paraId="6D080FC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支持通过外部管理工具进行BMC参数设置的功能，并可基于网络通过外部管理工具对BMC 进行管理； </w:t>
            </w:r>
          </w:p>
          <w:p w14:paraId="762F7AE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21)应支持固件版本查询、固件升级</w:t>
            </w:r>
          </w:p>
          <w:p w14:paraId="3440921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支持基于网络实现开关机和复位控制的功能；</w:t>
            </w:r>
          </w:p>
          <w:p w14:paraId="5AF03D0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23)</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BMC 启动时间应不超过180s，实现功能包括网络、IPMI、散热、传感器服务可用；</w:t>
            </w:r>
          </w:p>
          <w:p w14:paraId="2BCA55F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支持BMC 固件设置的恢复出厂功能</w:t>
            </w:r>
          </w:p>
        </w:tc>
      </w:tr>
      <w:tr w14:paraId="4E8BE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345BBE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422" w:type="pct"/>
            <w:tcBorders>
              <w:top w:val="single" w:color="000000" w:sz="4" w:space="0"/>
              <w:left w:val="nil"/>
              <w:bottom w:val="single" w:color="000000" w:sz="4" w:space="0"/>
              <w:right w:val="single" w:color="000000" w:sz="4" w:space="0"/>
            </w:tcBorders>
            <w:vAlign w:val="center"/>
          </w:tcPr>
          <w:p w14:paraId="3E908FC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1417DC9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tc>
        <w:tc>
          <w:tcPr>
            <w:tcW w:w="966" w:type="pct"/>
            <w:tcBorders>
              <w:top w:val="single" w:color="000000" w:sz="4" w:space="0"/>
              <w:left w:val="nil"/>
              <w:bottom w:val="single" w:color="000000" w:sz="4" w:space="0"/>
              <w:right w:val="single" w:color="000000" w:sz="4" w:space="0"/>
            </w:tcBorders>
            <w:vAlign w:val="center"/>
          </w:tcPr>
          <w:p w14:paraId="0CA6464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▲BIOS固件基础功能</w:t>
            </w:r>
          </w:p>
        </w:tc>
        <w:tc>
          <w:tcPr>
            <w:tcW w:w="2681" w:type="pct"/>
            <w:tcBorders>
              <w:top w:val="single" w:color="000000" w:sz="4" w:space="0"/>
              <w:left w:val="nil"/>
              <w:bottom w:val="single" w:color="000000" w:sz="4" w:space="0"/>
              <w:right w:val="single" w:color="000000" w:sz="4" w:space="0"/>
            </w:tcBorders>
            <w:vAlign w:val="center"/>
          </w:tcPr>
          <w:p w14:paraId="07C9198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支持查看固件版本、内存信息、主板信息、处理器信息和系统时间信息功能；</w:t>
            </w:r>
          </w:p>
          <w:p w14:paraId="4100A7E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支持上电初始化界面显示 CPU 信息、内存信息、固件版本和部分快捷键信息功能；</w:t>
            </w:r>
          </w:p>
          <w:p w14:paraId="70F782F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支持设置界面中英文显示切换功能；</w:t>
            </w:r>
          </w:p>
          <w:p w14:paraId="58353DE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d）</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支持查看 PCIe 设备信息，SATA设备信息功能；</w:t>
            </w:r>
          </w:p>
          <w:p w14:paraId="06C3844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e）</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支持操作系统安装和引导功能，应并向操作系统提供计算机主板信息和服务接口；</w:t>
            </w:r>
          </w:p>
          <w:p w14:paraId="3663314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f）</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支持设置启动顺序，并按照设置的启动顺序启动功能；</w:t>
            </w:r>
          </w:p>
          <w:p w14:paraId="0309D33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g）</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支持安全启动功能；</w:t>
            </w:r>
          </w:p>
          <w:p w14:paraId="5E92E56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支持设置口令、修改口令、验证口令功能；</w:t>
            </w:r>
          </w:p>
          <w:p w14:paraId="0FF6CF7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i）</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支持板载显示控制或独立显卡的显示控制功能；</w:t>
            </w:r>
          </w:p>
          <w:p w14:paraId="55C286C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j）</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 RAID 识别和启动功能；</w:t>
            </w:r>
          </w:p>
          <w:p w14:paraId="36E784B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k）支持串口重定向功能；</w:t>
            </w:r>
          </w:p>
          <w:p w14:paraId="6ACF1C3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l）</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支持固件更新功能；</w:t>
            </w:r>
          </w:p>
          <w:p w14:paraId="35D5F83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支持 BIOS 固件设置的恢复出厂功能；</w:t>
            </w:r>
          </w:p>
          <w:p w14:paraId="5D1942C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n）支持网络引导启用和关闭功能</w:t>
            </w:r>
          </w:p>
        </w:tc>
      </w:tr>
      <w:tr w14:paraId="3EB7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9DCAED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422" w:type="pct"/>
            <w:tcBorders>
              <w:top w:val="single" w:color="000000" w:sz="4" w:space="0"/>
              <w:left w:val="nil"/>
              <w:bottom w:val="single" w:color="000000" w:sz="4" w:space="0"/>
              <w:right w:val="single" w:color="000000" w:sz="4" w:space="0"/>
            </w:tcBorders>
            <w:vAlign w:val="center"/>
          </w:tcPr>
          <w:p w14:paraId="6FE0C6D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27C9C05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管理系统功能</w:t>
            </w:r>
          </w:p>
        </w:tc>
        <w:tc>
          <w:tcPr>
            <w:tcW w:w="966" w:type="pct"/>
            <w:tcBorders>
              <w:top w:val="single" w:color="000000" w:sz="4" w:space="0"/>
              <w:left w:val="nil"/>
              <w:bottom w:val="single" w:color="000000" w:sz="4" w:space="0"/>
              <w:right w:val="single" w:color="000000" w:sz="4" w:space="0"/>
            </w:tcBorders>
            <w:vAlign w:val="center"/>
          </w:tcPr>
          <w:p w14:paraId="5FED92A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▲远程控制</w:t>
            </w:r>
          </w:p>
        </w:tc>
        <w:tc>
          <w:tcPr>
            <w:tcW w:w="2681" w:type="pct"/>
            <w:tcBorders>
              <w:top w:val="single" w:color="000000" w:sz="4" w:space="0"/>
              <w:left w:val="nil"/>
              <w:bottom w:val="single" w:color="000000" w:sz="4" w:space="0"/>
              <w:right w:val="single" w:color="000000" w:sz="4" w:space="0"/>
            </w:tcBorders>
            <w:vAlign w:val="center"/>
          </w:tcPr>
          <w:p w14:paraId="239D447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支持远程关机和重新启动功能</w:t>
            </w:r>
          </w:p>
        </w:tc>
      </w:tr>
      <w:tr w14:paraId="36C32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9B94367">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422" w:type="pct"/>
            <w:tcBorders>
              <w:top w:val="single" w:color="000000" w:sz="4" w:space="0"/>
              <w:left w:val="nil"/>
              <w:bottom w:val="single" w:color="000000" w:sz="4" w:space="0"/>
              <w:right w:val="single" w:color="000000" w:sz="4" w:space="0"/>
            </w:tcBorders>
            <w:vAlign w:val="center"/>
          </w:tcPr>
          <w:p w14:paraId="69E5380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1974DBB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tc>
        <w:tc>
          <w:tcPr>
            <w:tcW w:w="966" w:type="pct"/>
            <w:tcBorders>
              <w:top w:val="single" w:color="000000" w:sz="4" w:space="0"/>
              <w:left w:val="nil"/>
              <w:bottom w:val="single" w:color="000000" w:sz="4" w:space="0"/>
              <w:right w:val="single" w:color="000000" w:sz="4" w:space="0"/>
            </w:tcBorders>
            <w:vAlign w:val="center"/>
          </w:tcPr>
          <w:p w14:paraId="2DC847E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▲操作系统及驱动的升级</w:t>
            </w:r>
          </w:p>
        </w:tc>
        <w:tc>
          <w:tcPr>
            <w:tcW w:w="2681" w:type="pct"/>
            <w:tcBorders>
              <w:top w:val="single" w:color="000000" w:sz="4" w:space="0"/>
              <w:left w:val="nil"/>
              <w:bottom w:val="single" w:color="000000" w:sz="4" w:space="0"/>
              <w:right w:val="single" w:color="000000" w:sz="4" w:space="0"/>
            </w:tcBorders>
            <w:vAlign w:val="center"/>
          </w:tcPr>
          <w:p w14:paraId="05BE680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支持通过网络、闪存盘对操作系统、驱动进行升级</w:t>
            </w:r>
          </w:p>
        </w:tc>
      </w:tr>
      <w:tr w14:paraId="7794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7A197E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422" w:type="pct"/>
            <w:tcBorders>
              <w:top w:val="single" w:color="000000" w:sz="4" w:space="0"/>
              <w:left w:val="nil"/>
              <w:bottom w:val="single" w:color="000000" w:sz="4" w:space="0"/>
              <w:right w:val="single" w:color="000000" w:sz="4" w:space="0"/>
            </w:tcBorders>
            <w:vAlign w:val="center"/>
          </w:tcPr>
          <w:p w14:paraId="3643354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79EE097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操作系统及驱动功能</w:t>
            </w:r>
          </w:p>
        </w:tc>
        <w:tc>
          <w:tcPr>
            <w:tcW w:w="966" w:type="pct"/>
            <w:tcBorders>
              <w:top w:val="single" w:color="000000" w:sz="4" w:space="0"/>
              <w:left w:val="nil"/>
              <w:bottom w:val="single" w:color="000000" w:sz="4" w:space="0"/>
              <w:right w:val="single" w:color="000000" w:sz="4" w:space="0"/>
            </w:tcBorders>
            <w:vAlign w:val="center"/>
          </w:tcPr>
          <w:p w14:paraId="0AB6550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▲操作系统功能</w:t>
            </w:r>
          </w:p>
        </w:tc>
        <w:tc>
          <w:tcPr>
            <w:tcW w:w="2681" w:type="pct"/>
            <w:tcBorders>
              <w:top w:val="single" w:color="000000" w:sz="4" w:space="0"/>
              <w:left w:val="nil"/>
              <w:bottom w:val="single" w:color="000000" w:sz="4" w:space="0"/>
              <w:right w:val="single" w:color="000000" w:sz="4" w:space="0"/>
            </w:tcBorders>
            <w:vAlign w:val="center"/>
          </w:tcPr>
          <w:p w14:paraId="13B9571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1）支持访问控制、安全审计、网络接入鉴别等功能；</w:t>
            </w:r>
          </w:p>
          <w:p w14:paraId="3AF7F29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操作系统其他功能应满足操作 系统政府采购需求标准中加*的指标要求</w:t>
            </w:r>
          </w:p>
        </w:tc>
      </w:tr>
      <w:tr w14:paraId="482E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B4F2CE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422" w:type="pct"/>
            <w:tcBorders>
              <w:top w:val="single" w:color="000000" w:sz="4" w:space="0"/>
              <w:left w:val="nil"/>
              <w:bottom w:val="single" w:color="000000" w:sz="4" w:space="0"/>
              <w:right w:val="single" w:color="000000" w:sz="4" w:space="0"/>
            </w:tcBorders>
            <w:vAlign w:val="center"/>
          </w:tcPr>
          <w:p w14:paraId="6BF8E7B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功能要求</w:t>
            </w:r>
          </w:p>
        </w:tc>
        <w:tc>
          <w:tcPr>
            <w:tcW w:w="601" w:type="pct"/>
            <w:tcBorders>
              <w:top w:val="single" w:color="000000" w:sz="4" w:space="0"/>
              <w:left w:val="nil"/>
              <w:bottom w:val="single" w:color="000000" w:sz="4" w:space="0"/>
              <w:right w:val="single" w:color="000000" w:sz="4" w:space="0"/>
            </w:tcBorders>
            <w:vAlign w:val="center"/>
          </w:tcPr>
          <w:p w14:paraId="448D73C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中文信息处理功能</w:t>
            </w:r>
          </w:p>
        </w:tc>
        <w:tc>
          <w:tcPr>
            <w:tcW w:w="966" w:type="pct"/>
            <w:tcBorders>
              <w:top w:val="single" w:color="000000" w:sz="4" w:space="0"/>
              <w:left w:val="nil"/>
              <w:bottom w:val="single" w:color="000000" w:sz="4" w:space="0"/>
              <w:right w:val="single" w:color="000000" w:sz="4" w:space="0"/>
            </w:tcBorders>
            <w:vAlign w:val="center"/>
          </w:tcPr>
          <w:p w14:paraId="5F22673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▲中文信息处理</w:t>
            </w:r>
          </w:p>
        </w:tc>
        <w:tc>
          <w:tcPr>
            <w:tcW w:w="2681" w:type="pct"/>
            <w:tcBorders>
              <w:top w:val="single" w:color="000000" w:sz="4" w:space="0"/>
              <w:left w:val="nil"/>
              <w:bottom w:val="single" w:color="000000" w:sz="4" w:space="0"/>
              <w:right w:val="single" w:color="000000" w:sz="4" w:space="0"/>
            </w:tcBorders>
            <w:vAlign w:val="center"/>
          </w:tcPr>
          <w:p w14:paraId="29A3C2E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符合GB 18030 的有关规定</w:t>
            </w:r>
          </w:p>
        </w:tc>
      </w:tr>
      <w:tr w14:paraId="2627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0335DF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422" w:type="pct"/>
            <w:tcBorders>
              <w:top w:val="single" w:color="000000" w:sz="4" w:space="0"/>
              <w:left w:val="nil"/>
              <w:bottom w:val="single" w:color="000000" w:sz="4" w:space="0"/>
              <w:right w:val="single" w:color="000000" w:sz="4" w:space="0"/>
            </w:tcBorders>
            <w:vAlign w:val="center"/>
          </w:tcPr>
          <w:p w14:paraId="0ECE4BC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207DF49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966" w:type="pct"/>
            <w:tcBorders>
              <w:top w:val="single" w:color="000000" w:sz="4" w:space="0"/>
              <w:left w:val="nil"/>
              <w:bottom w:val="single" w:color="000000" w:sz="4" w:space="0"/>
              <w:right w:val="single" w:color="000000" w:sz="4" w:space="0"/>
            </w:tcBorders>
            <w:vAlign w:val="center"/>
          </w:tcPr>
          <w:p w14:paraId="3A199A1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▲关键部件安全要求</w:t>
            </w:r>
          </w:p>
        </w:tc>
        <w:tc>
          <w:tcPr>
            <w:tcW w:w="2681" w:type="pct"/>
            <w:tcBorders>
              <w:top w:val="single" w:color="000000" w:sz="4" w:space="0"/>
              <w:left w:val="nil"/>
              <w:bottom w:val="single" w:color="000000" w:sz="4" w:space="0"/>
              <w:right w:val="single" w:color="000000" w:sz="4" w:space="0"/>
            </w:tcBorders>
            <w:vAlign w:val="center"/>
          </w:tcPr>
          <w:p w14:paraId="073984A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CPU和操作系统应当符合安全可靠测评要求（通过政府有关部门指定的中国信息安全测评中心和国家保密科技测评中心网站查看安全可靠测评结果）。</w:t>
            </w:r>
          </w:p>
        </w:tc>
      </w:tr>
      <w:tr w14:paraId="4B34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D4A087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422" w:type="pct"/>
            <w:tcBorders>
              <w:top w:val="single" w:color="000000" w:sz="4" w:space="0"/>
              <w:left w:val="nil"/>
              <w:bottom w:val="single" w:color="000000" w:sz="4" w:space="0"/>
              <w:right w:val="single" w:color="000000" w:sz="4" w:space="0"/>
            </w:tcBorders>
            <w:vAlign w:val="center"/>
          </w:tcPr>
          <w:p w14:paraId="3C3B6C9D">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6A9B6C9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固件安全要求</w:t>
            </w:r>
          </w:p>
        </w:tc>
        <w:tc>
          <w:tcPr>
            <w:tcW w:w="966" w:type="pct"/>
            <w:tcBorders>
              <w:top w:val="single" w:color="000000" w:sz="4" w:space="0"/>
              <w:left w:val="nil"/>
              <w:bottom w:val="single" w:color="000000" w:sz="4" w:space="0"/>
              <w:right w:val="single" w:color="000000" w:sz="4" w:space="0"/>
            </w:tcBorders>
            <w:vAlign w:val="center"/>
          </w:tcPr>
          <w:p w14:paraId="4F5F37C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▲故障检测</w:t>
            </w:r>
          </w:p>
        </w:tc>
        <w:tc>
          <w:tcPr>
            <w:tcW w:w="2681" w:type="pct"/>
            <w:tcBorders>
              <w:top w:val="single" w:color="000000" w:sz="4" w:space="0"/>
              <w:left w:val="nil"/>
              <w:bottom w:val="single" w:color="000000" w:sz="4" w:space="0"/>
              <w:right w:val="single" w:color="000000" w:sz="4" w:space="0"/>
            </w:tcBorders>
            <w:vAlign w:val="center"/>
          </w:tcPr>
          <w:p w14:paraId="17DBA68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支持故障检测功能，可以检测到具体的FRU（内存、硬盘等）的故障并发出告警</w:t>
            </w:r>
          </w:p>
        </w:tc>
      </w:tr>
      <w:tr w14:paraId="0CA9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738215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422" w:type="pct"/>
            <w:tcBorders>
              <w:top w:val="single" w:color="000000" w:sz="4" w:space="0"/>
              <w:left w:val="nil"/>
              <w:bottom w:val="single" w:color="000000" w:sz="4" w:space="0"/>
              <w:right w:val="single" w:color="000000" w:sz="4" w:space="0"/>
            </w:tcBorders>
            <w:vAlign w:val="center"/>
          </w:tcPr>
          <w:p w14:paraId="29A42B4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1055C02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tc>
        <w:tc>
          <w:tcPr>
            <w:tcW w:w="966" w:type="pct"/>
            <w:tcBorders>
              <w:top w:val="single" w:color="000000" w:sz="4" w:space="0"/>
              <w:left w:val="nil"/>
              <w:bottom w:val="single" w:color="000000" w:sz="4" w:space="0"/>
              <w:right w:val="single" w:color="000000" w:sz="4" w:space="0"/>
            </w:tcBorders>
            <w:vAlign w:val="center"/>
          </w:tcPr>
          <w:p w14:paraId="1C720AF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▲弱口令字典检查</w:t>
            </w:r>
          </w:p>
        </w:tc>
        <w:tc>
          <w:tcPr>
            <w:tcW w:w="2681" w:type="pct"/>
            <w:tcBorders>
              <w:top w:val="single" w:color="000000" w:sz="4" w:space="0"/>
              <w:left w:val="nil"/>
              <w:bottom w:val="single" w:color="000000" w:sz="4" w:space="0"/>
              <w:right w:val="single" w:color="000000" w:sz="4" w:space="0"/>
            </w:tcBorders>
            <w:vAlign w:val="center"/>
          </w:tcPr>
          <w:p w14:paraId="4066CDE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支持弱口令字典检查功能，出现在弱口令字典中的字符串不能被设置为用户口令</w:t>
            </w:r>
          </w:p>
        </w:tc>
      </w:tr>
      <w:tr w14:paraId="03064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445A51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422" w:type="pct"/>
            <w:tcBorders>
              <w:top w:val="single" w:color="000000" w:sz="4" w:space="0"/>
              <w:left w:val="nil"/>
              <w:bottom w:val="single" w:color="000000" w:sz="4" w:space="0"/>
              <w:right w:val="single" w:color="000000" w:sz="4" w:space="0"/>
            </w:tcBorders>
            <w:vAlign w:val="center"/>
          </w:tcPr>
          <w:p w14:paraId="380F5B1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676F801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tc>
        <w:tc>
          <w:tcPr>
            <w:tcW w:w="966" w:type="pct"/>
            <w:tcBorders>
              <w:top w:val="single" w:color="000000" w:sz="4" w:space="0"/>
              <w:left w:val="nil"/>
              <w:bottom w:val="single" w:color="000000" w:sz="4" w:space="0"/>
              <w:right w:val="single" w:color="000000" w:sz="4" w:space="0"/>
            </w:tcBorders>
            <w:vAlign w:val="center"/>
          </w:tcPr>
          <w:p w14:paraId="21EB0F3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▲白名单访问控制</w:t>
            </w:r>
          </w:p>
        </w:tc>
        <w:tc>
          <w:tcPr>
            <w:tcW w:w="2681" w:type="pct"/>
            <w:tcBorders>
              <w:top w:val="single" w:color="000000" w:sz="4" w:space="0"/>
              <w:left w:val="nil"/>
              <w:bottom w:val="single" w:color="000000" w:sz="4" w:space="0"/>
              <w:right w:val="single" w:color="000000" w:sz="4" w:space="0"/>
            </w:tcBorders>
            <w:vAlign w:val="center"/>
          </w:tcPr>
          <w:p w14:paraId="6B95B3A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支持基于时间、IP 或  MAC 白名单访问控制</w:t>
            </w:r>
          </w:p>
        </w:tc>
      </w:tr>
      <w:tr w14:paraId="42A9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4233CD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422" w:type="pct"/>
            <w:tcBorders>
              <w:top w:val="single" w:color="000000" w:sz="4" w:space="0"/>
              <w:left w:val="nil"/>
              <w:bottom w:val="single" w:color="000000" w:sz="4" w:space="0"/>
              <w:right w:val="single" w:color="000000" w:sz="4" w:space="0"/>
            </w:tcBorders>
            <w:vAlign w:val="center"/>
          </w:tcPr>
          <w:p w14:paraId="31A4352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258C7B8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tc>
        <w:tc>
          <w:tcPr>
            <w:tcW w:w="966" w:type="pct"/>
            <w:tcBorders>
              <w:top w:val="single" w:color="000000" w:sz="4" w:space="0"/>
              <w:left w:val="nil"/>
              <w:bottom w:val="single" w:color="000000" w:sz="4" w:space="0"/>
              <w:right w:val="single" w:color="000000" w:sz="4" w:space="0"/>
            </w:tcBorders>
            <w:vAlign w:val="center"/>
          </w:tcPr>
          <w:p w14:paraId="7E6709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▲二次鉴别</w:t>
            </w:r>
          </w:p>
        </w:tc>
        <w:tc>
          <w:tcPr>
            <w:tcW w:w="2681" w:type="pct"/>
            <w:tcBorders>
              <w:top w:val="single" w:color="000000" w:sz="4" w:space="0"/>
              <w:left w:val="nil"/>
              <w:bottom w:val="single" w:color="000000" w:sz="4" w:space="0"/>
              <w:right w:val="single" w:color="000000" w:sz="4" w:space="0"/>
            </w:tcBorders>
            <w:vAlign w:val="center"/>
          </w:tcPr>
          <w:p w14:paraId="3DC5DE7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支持二次鉴别功能。对于用户配置、权限配置、公钥导入等重要的管理操作，已登录用户应通过二次鉴别后，才能执行操作</w:t>
            </w:r>
          </w:p>
        </w:tc>
      </w:tr>
      <w:tr w14:paraId="7A942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B35A4F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422" w:type="pct"/>
            <w:tcBorders>
              <w:top w:val="single" w:color="000000" w:sz="4" w:space="0"/>
              <w:left w:val="nil"/>
              <w:bottom w:val="single" w:color="000000" w:sz="4" w:space="0"/>
              <w:right w:val="single" w:color="000000" w:sz="4" w:space="0"/>
            </w:tcBorders>
            <w:vAlign w:val="center"/>
          </w:tcPr>
          <w:p w14:paraId="7EF55C1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6D03F2B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tc>
        <w:tc>
          <w:tcPr>
            <w:tcW w:w="966" w:type="pct"/>
            <w:tcBorders>
              <w:top w:val="single" w:color="000000" w:sz="4" w:space="0"/>
              <w:left w:val="nil"/>
              <w:bottom w:val="single" w:color="000000" w:sz="4" w:space="0"/>
              <w:right w:val="single" w:color="000000" w:sz="4" w:space="0"/>
            </w:tcBorders>
            <w:vAlign w:val="center"/>
          </w:tcPr>
          <w:p w14:paraId="29DC9DA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▲密码证书安全加密存储</w:t>
            </w:r>
          </w:p>
        </w:tc>
        <w:tc>
          <w:tcPr>
            <w:tcW w:w="2681" w:type="pct"/>
            <w:tcBorders>
              <w:top w:val="single" w:color="000000" w:sz="4" w:space="0"/>
              <w:left w:val="nil"/>
              <w:bottom w:val="single" w:color="000000" w:sz="4" w:space="0"/>
              <w:right w:val="single" w:color="000000" w:sz="4" w:space="0"/>
            </w:tcBorders>
            <w:vAlign w:val="center"/>
          </w:tcPr>
          <w:p w14:paraId="646378C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支持对带外管理系统中的用户口令和证书等敏感信息进行加密存储， 禁止使用私有的和业界已知不安全的密码算法</w:t>
            </w:r>
          </w:p>
        </w:tc>
      </w:tr>
      <w:tr w14:paraId="3C9C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8B56C2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422" w:type="pct"/>
            <w:tcBorders>
              <w:top w:val="single" w:color="000000" w:sz="4" w:space="0"/>
              <w:left w:val="nil"/>
              <w:bottom w:val="single" w:color="000000" w:sz="4" w:space="0"/>
              <w:right w:val="single" w:color="000000" w:sz="4" w:space="0"/>
            </w:tcBorders>
            <w:vAlign w:val="center"/>
          </w:tcPr>
          <w:p w14:paraId="36C12DF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16E11C9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系统安全要求</w:t>
            </w:r>
          </w:p>
        </w:tc>
        <w:tc>
          <w:tcPr>
            <w:tcW w:w="966" w:type="pct"/>
            <w:tcBorders>
              <w:top w:val="single" w:color="000000" w:sz="4" w:space="0"/>
              <w:left w:val="nil"/>
              <w:bottom w:val="single" w:color="000000" w:sz="4" w:space="0"/>
              <w:right w:val="single" w:color="000000" w:sz="4" w:space="0"/>
            </w:tcBorders>
            <w:vAlign w:val="center"/>
          </w:tcPr>
          <w:p w14:paraId="05DE987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▲敏感信息安全加密传输</w:t>
            </w:r>
          </w:p>
        </w:tc>
        <w:tc>
          <w:tcPr>
            <w:tcW w:w="2681" w:type="pct"/>
            <w:tcBorders>
              <w:top w:val="single" w:color="000000" w:sz="4" w:space="0"/>
              <w:left w:val="nil"/>
              <w:bottom w:val="single" w:color="000000" w:sz="4" w:space="0"/>
              <w:right w:val="single" w:color="000000" w:sz="4" w:space="0"/>
            </w:tcBorders>
            <w:vAlign w:val="center"/>
          </w:tcPr>
          <w:p w14:paraId="7C56531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支持使用安全的传输加密协议（如SSH 或 HTTPS等）传输用户的敏感信息</w:t>
            </w:r>
          </w:p>
        </w:tc>
      </w:tr>
      <w:tr w14:paraId="53B3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E31A1C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422" w:type="pct"/>
            <w:tcBorders>
              <w:top w:val="single" w:color="000000" w:sz="4" w:space="0"/>
              <w:left w:val="nil"/>
              <w:bottom w:val="single" w:color="000000" w:sz="4" w:space="0"/>
              <w:right w:val="single" w:color="000000" w:sz="4" w:space="0"/>
            </w:tcBorders>
            <w:vAlign w:val="center"/>
          </w:tcPr>
          <w:p w14:paraId="4FBD515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770B4F4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信息安全要求</w:t>
            </w:r>
          </w:p>
        </w:tc>
        <w:tc>
          <w:tcPr>
            <w:tcW w:w="966" w:type="pct"/>
            <w:tcBorders>
              <w:top w:val="single" w:color="000000" w:sz="4" w:space="0"/>
              <w:left w:val="nil"/>
              <w:bottom w:val="single" w:color="000000" w:sz="4" w:space="0"/>
              <w:right w:val="single" w:color="000000" w:sz="4" w:space="0"/>
            </w:tcBorders>
            <w:vAlign w:val="center"/>
          </w:tcPr>
          <w:p w14:paraId="2D1687F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▲研发过程安全</w:t>
            </w:r>
          </w:p>
        </w:tc>
        <w:tc>
          <w:tcPr>
            <w:tcW w:w="2681" w:type="pct"/>
            <w:tcBorders>
              <w:top w:val="single" w:color="000000" w:sz="4" w:space="0"/>
              <w:left w:val="nil"/>
              <w:bottom w:val="single" w:color="000000" w:sz="4" w:space="0"/>
              <w:right w:val="single" w:color="000000" w:sz="4" w:space="0"/>
            </w:tcBorders>
            <w:vAlign w:val="center"/>
          </w:tcPr>
          <w:p w14:paraId="3650E21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供应商承诺，生产商已建立从需求、设计、开发、测试、维护端到端的开发流程管理机制，输出和保存开发流程中每个阶段的产品需求清单、设计文档、开发文档、测试记录等材料，保证各个流程可追溯</w:t>
            </w:r>
          </w:p>
        </w:tc>
      </w:tr>
      <w:tr w14:paraId="3DAC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F240F1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422" w:type="pct"/>
            <w:tcBorders>
              <w:top w:val="single" w:color="000000" w:sz="4" w:space="0"/>
              <w:left w:val="nil"/>
              <w:bottom w:val="single" w:color="000000" w:sz="4" w:space="0"/>
              <w:right w:val="single" w:color="000000" w:sz="4" w:space="0"/>
            </w:tcBorders>
            <w:vAlign w:val="center"/>
          </w:tcPr>
          <w:p w14:paraId="71B33DB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0F3C24D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966" w:type="pct"/>
            <w:tcBorders>
              <w:top w:val="single" w:color="000000" w:sz="4" w:space="0"/>
              <w:left w:val="nil"/>
              <w:bottom w:val="single" w:color="000000" w:sz="4" w:space="0"/>
              <w:right w:val="single" w:color="000000" w:sz="4" w:space="0"/>
            </w:tcBorders>
            <w:vAlign w:val="center"/>
          </w:tcPr>
          <w:p w14:paraId="38DEEFE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▲物理安全</w:t>
            </w:r>
          </w:p>
        </w:tc>
        <w:tc>
          <w:tcPr>
            <w:tcW w:w="2681" w:type="pct"/>
            <w:tcBorders>
              <w:top w:val="single" w:color="000000" w:sz="4" w:space="0"/>
              <w:left w:val="nil"/>
              <w:bottom w:val="single" w:color="000000" w:sz="4" w:space="0"/>
              <w:right w:val="single" w:color="000000" w:sz="4" w:space="0"/>
            </w:tcBorders>
            <w:vAlign w:val="center"/>
          </w:tcPr>
          <w:p w14:paraId="61D7E97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安全要求应符合GB 4943.1 的规定</w:t>
            </w:r>
          </w:p>
        </w:tc>
      </w:tr>
      <w:tr w14:paraId="645C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7D1F22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422" w:type="pct"/>
            <w:tcBorders>
              <w:top w:val="single" w:color="000000" w:sz="4" w:space="0"/>
              <w:left w:val="nil"/>
              <w:bottom w:val="single" w:color="000000" w:sz="4" w:space="0"/>
              <w:right w:val="single" w:color="000000" w:sz="4" w:space="0"/>
            </w:tcBorders>
            <w:vAlign w:val="center"/>
          </w:tcPr>
          <w:p w14:paraId="19E1BB2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安全要求</w:t>
            </w:r>
          </w:p>
        </w:tc>
        <w:tc>
          <w:tcPr>
            <w:tcW w:w="601" w:type="pct"/>
            <w:tcBorders>
              <w:top w:val="single" w:color="000000" w:sz="4" w:space="0"/>
              <w:left w:val="nil"/>
              <w:bottom w:val="single" w:color="000000" w:sz="4" w:space="0"/>
              <w:right w:val="single" w:color="000000" w:sz="4" w:space="0"/>
            </w:tcBorders>
            <w:vAlign w:val="center"/>
          </w:tcPr>
          <w:p w14:paraId="1586161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966" w:type="pct"/>
            <w:tcBorders>
              <w:top w:val="single" w:color="000000" w:sz="4" w:space="0"/>
              <w:left w:val="nil"/>
              <w:bottom w:val="single" w:color="000000" w:sz="4" w:space="0"/>
              <w:right w:val="single" w:color="000000" w:sz="4" w:space="0"/>
            </w:tcBorders>
            <w:vAlign w:val="center"/>
          </w:tcPr>
          <w:p w14:paraId="0502136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▲限用物质的限量要求</w:t>
            </w:r>
          </w:p>
        </w:tc>
        <w:tc>
          <w:tcPr>
            <w:tcW w:w="2681" w:type="pct"/>
            <w:tcBorders>
              <w:top w:val="single" w:color="000000" w:sz="4" w:space="0"/>
              <w:left w:val="nil"/>
              <w:bottom w:val="single" w:color="000000" w:sz="4" w:space="0"/>
              <w:right w:val="single" w:color="000000" w:sz="4" w:space="0"/>
            </w:tcBorders>
            <w:vAlign w:val="center"/>
          </w:tcPr>
          <w:p w14:paraId="2CB466C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限用物质的限量应符合GB/T 26572 的要求</w:t>
            </w:r>
          </w:p>
        </w:tc>
      </w:tr>
      <w:tr w14:paraId="771C0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00722DD">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422" w:type="pct"/>
            <w:tcBorders>
              <w:top w:val="single" w:color="000000" w:sz="4" w:space="0"/>
              <w:left w:val="nil"/>
              <w:bottom w:val="single" w:color="000000" w:sz="4" w:space="0"/>
              <w:right w:val="single" w:color="000000" w:sz="4" w:space="0"/>
            </w:tcBorders>
            <w:vAlign w:val="center"/>
          </w:tcPr>
          <w:p w14:paraId="6DAC0FB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1BCB0CB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tc>
        <w:tc>
          <w:tcPr>
            <w:tcW w:w="966" w:type="pct"/>
            <w:tcBorders>
              <w:top w:val="single" w:color="000000" w:sz="4" w:space="0"/>
              <w:left w:val="nil"/>
              <w:bottom w:val="single" w:color="000000" w:sz="4" w:space="0"/>
              <w:right w:val="single" w:color="000000" w:sz="4" w:space="0"/>
            </w:tcBorders>
            <w:vAlign w:val="center"/>
          </w:tcPr>
          <w:p w14:paraId="6D7C6C6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▲CPU主频</w:t>
            </w:r>
          </w:p>
        </w:tc>
        <w:tc>
          <w:tcPr>
            <w:tcW w:w="2681" w:type="pct"/>
            <w:tcBorders>
              <w:top w:val="single" w:color="000000" w:sz="4" w:space="0"/>
              <w:left w:val="nil"/>
              <w:bottom w:val="single" w:color="000000" w:sz="4" w:space="0"/>
              <w:right w:val="single" w:color="000000" w:sz="4" w:space="0"/>
            </w:tcBorders>
            <w:vAlign w:val="center"/>
          </w:tcPr>
          <w:p w14:paraId="019447B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≥2.9GHz</w:t>
            </w:r>
          </w:p>
        </w:tc>
      </w:tr>
      <w:tr w14:paraId="0833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BCDD4A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422" w:type="pct"/>
            <w:tcBorders>
              <w:top w:val="single" w:color="000000" w:sz="4" w:space="0"/>
              <w:left w:val="nil"/>
              <w:bottom w:val="single" w:color="000000" w:sz="4" w:space="0"/>
              <w:right w:val="single" w:color="000000" w:sz="4" w:space="0"/>
            </w:tcBorders>
            <w:vAlign w:val="center"/>
          </w:tcPr>
          <w:p w14:paraId="18C7252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2AB6FE1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tc>
        <w:tc>
          <w:tcPr>
            <w:tcW w:w="966" w:type="pct"/>
            <w:tcBorders>
              <w:top w:val="single" w:color="000000" w:sz="4" w:space="0"/>
              <w:left w:val="nil"/>
              <w:bottom w:val="single" w:color="000000" w:sz="4" w:space="0"/>
              <w:right w:val="single" w:color="000000" w:sz="4" w:space="0"/>
            </w:tcBorders>
            <w:vAlign w:val="center"/>
          </w:tcPr>
          <w:p w14:paraId="6875F5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 核数</w:t>
            </w:r>
          </w:p>
        </w:tc>
        <w:tc>
          <w:tcPr>
            <w:tcW w:w="2681" w:type="pct"/>
            <w:tcBorders>
              <w:top w:val="single" w:color="000000" w:sz="4" w:space="0"/>
              <w:left w:val="nil"/>
              <w:bottom w:val="single" w:color="000000" w:sz="4" w:space="0"/>
              <w:right w:val="single" w:color="000000" w:sz="4" w:space="0"/>
            </w:tcBorders>
            <w:vAlign w:val="center"/>
          </w:tcPr>
          <w:p w14:paraId="5F8A292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r>
      <w:tr w14:paraId="668D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D2B2A6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422" w:type="pct"/>
            <w:tcBorders>
              <w:top w:val="single" w:color="000000" w:sz="4" w:space="0"/>
              <w:left w:val="nil"/>
              <w:bottom w:val="single" w:color="000000" w:sz="4" w:space="0"/>
              <w:right w:val="single" w:color="000000" w:sz="4" w:space="0"/>
            </w:tcBorders>
            <w:vAlign w:val="center"/>
          </w:tcPr>
          <w:p w14:paraId="13781E2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12A1BCC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CPU性能</w:t>
            </w:r>
          </w:p>
        </w:tc>
        <w:tc>
          <w:tcPr>
            <w:tcW w:w="966" w:type="pct"/>
            <w:tcBorders>
              <w:top w:val="single" w:color="000000" w:sz="4" w:space="0"/>
              <w:left w:val="nil"/>
              <w:bottom w:val="single" w:color="000000" w:sz="4" w:space="0"/>
              <w:right w:val="single" w:color="000000" w:sz="4" w:space="0"/>
            </w:tcBorders>
            <w:vAlign w:val="center"/>
          </w:tcPr>
          <w:p w14:paraId="31D9D32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★单CPU末级缓存容量</w:t>
            </w:r>
          </w:p>
        </w:tc>
        <w:tc>
          <w:tcPr>
            <w:tcW w:w="2681" w:type="pct"/>
            <w:tcBorders>
              <w:top w:val="single" w:color="000000" w:sz="4" w:space="0"/>
              <w:left w:val="nil"/>
              <w:bottom w:val="single" w:color="000000" w:sz="4" w:space="0"/>
              <w:right w:val="single" w:color="000000" w:sz="4" w:space="0"/>
            </w:tcBorders>
            <w:vAlign w:val="center"/>
          </w:tcPr>
          <w:p w14:paraId="5315526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≥24MB</w:t>
            </w:r>
          </w:p>
        </w:tc>
      </w:tr>
      <w:tr w14:paraId="413A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B83068B">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422" w:type="pct"/>
            <w:tcBorders>
              <w:top w:val="single" w:color="000000" w:sz="4" w:space="0"/>
              <w:left w:val="nil"/>
              <w:bottom w:val="single" w:color="000000" w:sz="4" w:space="0"/>
              <w:right w:val="single" w:color="000000" w:sz="4" w:space="0"/>
            </w:tcBorders>
            <w:vAlign w:val="center"/>
          </w:tcPr>
          <w:p w14:paraId="29FF012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0C0571E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内存性能</w:t>
            </w:r>
          </w:p>
        </w:tc>
        <w:tc>
          <w:tcPr>
            <w:tcW w:w="966" w:type="pct"/>
            <w:tcBorders>
              <w:top w:val="single" w:color="000000" w:sz="4" w:space="0"/>
              <w:left w:val="nil"/>
              <w:bottom w:val="single" w:color="000000" w:sz="4" w:space="0"/>
              <w:right w:val="single" w:color="000000" w:sz="4" w:space="0"/>
            </w:tcBorders>
            <w:vAlign w:val="center"/>
          </w:tcPr>
          <w:p w14:paraId="478FB66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▲单内存模块容量</w:t>
            </w:r>
          </w:p>
        </w:tc>
        <w:tc>
          <w:tcPr>
            <w:tcW w:w="2681" w:type="pct"/>
            <w:tcBorders>
              <w:top w:val="single" w:color="000000" w:sz="4" w:space="0"/>
              <w:left w:val="nil"/>
              <w:bottom w:val="single" w:color="000000" w:sz="4" w:space="0"/>
              <w:right w:val="single" w:color="000000" w:sz="4" w:space="0"/>
            </w:tcBorders>
            <w:vAlign w:val="center"/>
          </w:tcPr>
          <w:p w14:paraId="77DFD99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≥32GB</w:t>
            </w:r>
          </w:p>
        </w:tc>
      </w:tr>
      <w:tr w14:paraId="5783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46BFA0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422" w:type="pct"/>
            <w:tcBorders>
              <w:top w:val="single" w:color="000000" w:sz="4" w:space="0"/>
              <w:left w:val="nil"/>
              <w:bottom w:val="single" w:color="000000" w:sz="4" w:space="0"/>
              <w:right w:val="single" w:color="000000" w:sz="4" w:space="0"/>
            </w:tcBorders>
            <w:vAlign w:val="center"/>
          </w:tcPr>
          <w:p w14:paraId="67C412E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687B889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内存性能</w:t>
            </w:r>
          </w:p>
        </w:tc>
        <w:tc>
          <w:tcPr>
            <w:tcW w:w="966" w:type="pct"/>
            <w:tcBorders>
              <w:top w:val="single" w:color="000000" w:sz="4" w:space="0"/>
              <w:left w:val="nil"/>
              <w:bottom w:val="single" w:color="000000" w:sz="4" w:space="0"/>
              <w:right w:val="single" w:color="000000" w:sz="4" w:space="0"/>
            </w:tcBorders>
            <w:vAlign w:val="center"/>
          </w:tcPr>
          <w:p w14:paraId="7C486B5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▲内存速率</w:t>
            </w:r>
          </w:p>
        </w:tc>
        <w:tc>
          <w:tcPr>
            <w:tcW w:w="2681" w:type="pct"/>
            <w:tcBorders>
              <w:top w:val="single" w:color="000000" w:sz="4" w:space="0"/>
              <w:left w:val="nil"/>
              <w:bottom w:val="single" w:color="000000" w:sz="4" w:space="0"/>
              <w:right w:val="single" w:color="000000" w:sz="4" w:space="0"/>
            </w:tcBorders>
            <w:vAlign w:val="center"/>
          </w:tcPr>
          <w:p w14:paraId="6AE3208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3200MHz</w:t>
            </w:r>
          </w:p>
        </w:tc>
      </w:tr>
      <w:tr w14:paraId="5965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1256253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422" w:type="pct"/>
            <w:tcBorders>
              <w:top w:val="single" w:color="000000" w:sz="4" w:space="0"/>
              <w:left w:val="nil"/>
              <w:bottom w:val="single" w:color="000000" w:sz="4" w:space="0"/>
              <w:right w:val="single" w:color="000000" w:sz="4" w:space="0"/>
            </w:tcBorders>
            <w:vAlign w:val="center"/>
          </w:tcPr>
          <w:p w14:paraId="549B2D9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性能要求</w:t>
            </w:r>
          </w:p>
        </w:tc>
        <w:tc>
          <w:tcPr>
            <w:tcW w:w="601" w:type="pct"/>
            <w:tcBorders>
              <w:top w:val="single" w:color="000000" w:sz="4" w:space="0"/>
              <w:left w:val="nil"/>
              <w:bottom w:val="single" w:color="000000" w:sz="4" w:space="0"/>
              <w:right w:val="single" w:color="000000" w:sz="4" w:space="0"/>
            </w:tcBorders>
            <w:vAlign w:val="center"/>
          </w:tcPr>
          <w:p w14:paraId="37A779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966" w:type="pct"/>
            <w:tcBorders>
              <w:top w:val="single" w:color="000000" w:sz="4" w:space="0"/>
              <w:left w:val="nil"/>
              <w:bottom w:val="single" w:color="000000" w:sz="4" w:space="0"/>
              <w:right w:val="single" w:color="000000" w:sz="4" w:space="0"/>
            </w:tcBorders>
            <w:vAlign w:val="center"/>
          </w:tcPr>
          <w:p w14:paraId="0BD6552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▲电源能耗</w:t>
            </w:r>
          </w:p>
        </w:tc>
        <w:tc>
          <w:tcPr>
            <w:tcW w:w="2681" w:type="pct"/>
            <w:tcBorders>
              <w:top w:val="single" w:color="000000" w:sz="4" w:space="0"/>
              <w:left w:val="nil"/>
              <w:bottom w:val="single" w:color="000000" w:sz="4" w:space="0"/>
              <w:right w:val="single" w:color="000000" w:sz="4" w:space="0"/>
            </w:tcBorders>
            <w:vAlign w:val="center"/>
          </w:tcPr>
          <w:p w14:paraId="671A08B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 GB/T 9813.3 的有关规定</w:t>
            </w:r>
          </w:p>
        </w:tc>
      </w:tr>
      <w:tr w14:paraId="05E9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EBB6A0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422" w:type="pct"/>
            <w:tcBorders>
              <w:top w:val="single" w:color="000000" w:sz="4" w:space="0"/>
              <w:left w:val="nil"/>
              <w:bottom w:val="single" w:color="000000" w:sz="4" w:space="0"/>
              <w:right w:val="single" w:color="000000" w:sz="4" w:space="0"/>
            </w:tcBorders>
            <w:vAlign w:val="center"/>
          </w:tcPr>
          <w:p w14:paraId="402882E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168D709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tc>
        <w:tc>
          <w:tcPr>
            <w:tcW w:w="966" w:type="pct"/>
            <w:tcBorders>
              <w:top w:val="single" w:color="000000" w:sz="4" w:space="0"/>
              <w:left w:val="nil"/>
              <w:bottom w:val="single" w:color="000000" w:sz="4" w:space="0"/>
              <w:right w:val="single" w:color="000000" w:sz="4" w:space="0"/>
            </w:tcBorders>
            <w:vAlign w:val="center"/>
          </w:tcPr>
          <w:p w14:paraId="0152915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▲内存兼容性</w:t>
            </w:r>
          </w:p>
        </w:tc>
        <w:tc>
          <w:tcPr>
            <w:tcW w:w="2681" w:type="pct"/>
            <w:tcBorders>
              <w:top w:val="single" w:color="000000" w:sz="4" w:space="0"/>
              <w:left w:val="nil"/>
              <w:bottom w:val="single" w:color="000000" w:sz="4" w:space="0"/>
              <w:right w:val="single" w:color="000000" w:sz="4" w:space="0"/>
            </w:tcBorders>
            <w:vAlign w:val="center"/>
          </w:tcPr>
          <w:p w14:paraId="1057E99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种及以上厂商的内存产品， 且均不低于产品支持的内存规格</w:t>
            </w:r>
          </w:p>
        </w:tc>
      </w:tr>
      <w:tr w14:paraId="3D17E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A204BC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422" w:type="pct"/>
            <w:tcBorders>
              <w:top w:val="single" w:color="000000" w:sz="4" w:space="0"/>
              <w:left w:val="nil"/>
              <w:bottom w:val="single" w:color="000000" w:sz="4" w:space="0"/>
              <w:right w:val="single" w:color="000000" w:sz="4" w:space="0"/>
            </w:tcBorders>
            <w:vAlign w:val="center"/>
          </w:tcPr>
          <w:p w14:paraId="7352895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6A0662F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tc>
        <w:tc>
          <w:tcPr>
            <w:tcW w:w="966" w:type="pct"/>
            <w:tcBorders>
              <w:top w:val="single" w:color="000000" w:sz="4" w:space="0"/>
              <w:left w:val="nil"/>
              <w:bottom w:val="single" w:color="000000" w:sz="4" w:space="0"/>
              <w:right w:val="single" w:color="000000" w:sz="4" w:space="0"/>
            </w:tcBorders>
            <w:vAlign w:val="center"/>
          </w:tcPr>
          <w:p w14:paraId="751F411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▲固态存储兼容性</w:t>
            </w:r>
          </w:p>
        </w:tc>
        <w:tc>
          <w:tcPr>
            <w:tcW w:w="2681" w:type="pct"/>
            <w:tcBorders>
              <w:top w:val="single" w:color="000000" w:sz="4" w:space="0"/>
              <w:left w:val="nil"/>
              <w:bottom w:val="single" w:color="000000" w:sz="4" w:space="0"/>
              <w:right w:val="single" w:color="000000" w:sz="4" w:space="0"/>
            </w:tcBorders>
            <w:vAlign w:val="center"/>
          </w:tcPr>
          <w:p w14:paraId="2ADCDE1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适配 3 种或以上厂商的固态存储产品，且均不低于产品支持的固态存储设备规格</w:t>
            </w:r>
          </w:p>
        </w:tc>
      </w:tr>
      <w:tr w14:paraId="351C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E7CEC5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422" w:type="pct"/>
            <w:tcBorders>
              <w:top w:val="single" w:color="000000" w:sz="4" w:space="0"/>
              <w:left w:val="nil"/>
              <w:bottom w:val="single" w:color="000000" w:sz="4" w:space="0"/>
              <w:right w:val="single" w:color="000000" w:sz="4" w:space="0"/>
            </w:tcBorders>
            <w:vAlign w:val="center"/>
          </w:tcPr>
          <w:p w14:paraId="2E8EBB9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585E981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tc>
        <w:tc>
          <w:tcPr>
            <w:tcW w:w="966" w:type="pct"/>
            <w:tcBorders>
              <w:top w:val="single" w:color="000000" w:sz="4" w:space="0"/>
              <w:left w:val="nil"/>
              <w:bottom w:val="single" w:color="000000" w:sz="4" w:space="0"/>
              <w:right w:val="single" w:color="000000" w:sz="4" w:space="0"/>
            </w:tcBorders>
            <w:vAlign w:val="center"/>
          </w:tcPr>
          <w:p w14:paraId="5EC1BDD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▲网卡兼容性</w:t>
            </w:r>
          </w:p>
        </w:tc>
        <w:tc>
          <w:tcPr>
            <w:tcW w:w="2681" w:type="pct"/>
            <w:tcBorders>
              <w:top w:val="single" w:color="000000" w:sz="4" w:space="0"/>
              <w:left w:val="nil"/>
              <w:bottom w:val="single" w:color="000000" w:sz="4" w:space="0"/>
              <w:right w:val="single" w:color="000000" w:sz="4" w:space="0"/>
            </w:tcBorders>
            <w:vAlign w:val="center"/>
          </w:tcPr>
          <w:p w14:paraId="29F69AD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网卡应适配2种或以上厂商产品</w:t>
            </w:r>
          </w:p>
        </w:tc>
      </w:tr>
      <w:tr w14:paraId="77D9A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514106B">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422" w:type="pct"/>
            <w:tcBorders>
              <w:top w:val="single" w:color="000000" w:sz="4" w:space="0"/>
              <w:left w:val="nil"/>
              <w:bottom w:val="single" w:color="000000" w:sz="4" w:space="0"/>
              <w:right w:val="single" w:color="000000" w:sz="4" w:space="0"/>
            </w:tcBorders>
            <w:vAlign w:val="center"/>
          </w:tcPr>
          <w:p w14:paraId="768CB4A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7F508F4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部件兼容性要求</w:t>
            </w:r>
          </w:p>
        </w:tc>
        <w:tc>
          <w:tcPr>
            <w:tcW w:w="966" w:type="pct"/>
            <w:tcBorders>
              <w:top w:val="single" w:color="000000" w:sz="4" w:space="0"/>
              <w:left w:val="nil"/>
              <w:bottom w:val="single" w:color="000000" w:sz="4" w:space="0"/>
              <w:right w:val="single" w:color="000000" w:sz="4" w:space="0"/>
            </w:tcBorders>
            <w:vAlign w:val="center"/>
          </w:tcPr>
          <w:p w14:paraId="26FF28B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▲功能卡兼容性</w:t>
            </w:r>
          </w:p>
        </w:tc>
        <w:tc>
          <w:tcPr>
            <w:tcW w:w="2681" w:type="pct"/>
            <w:tcBorders>
              <w:top w:val="single" w:color="000000" w:sz="4" w:space="0"/>
              <w:left w:val="nil"/>
              <w:bottom w:val="single" w:color="000000" w:sz="4" w:space="0"/>
              <w:right w:val="single" w:color="000000" w:sz="4" w:space="0"/>
            </w:tcBorders>
            <w:vAlign w:val="center"/>
          </w:tcPr>
          <w:p w14:paraId="3C7A4F3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内置或适配符合PCIe的功能卡，如：网络功能卡、存储功能卡及图形显示功能卡。</w:t>
            </w:r>
          </w:p>
        </w:tc>
      </w:tr>
      <w:tr w14:paraId="22763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347687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422" w:type="pct"/>
            <w:tcBorders>
              <w:top w:val="single" w:color="000000" w:sz="4" w:space="0"/>
              <w:left w:val="nil"/>
              <w:bottom w:val="single" w:color="000000" w:sz="4" w:space="0"/>
              <w:right w:val="single" w:color="000000" w:sz="4" w:space="0"/>
            </w:tcBorders>
            <w:vAlign w:val="center"/>
          </w:tcPr>
          <w:p w14:paraId="484F6F6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1422B2C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966" w:type="pct"/>
            <w:tcBorders>
              <w:top w:val="single" w:color="000000" w:sz="4" w:space="0"/>
              <w:left w:val="nil"/>
              <w:bottom w:val="single" w:color="000000" w:sz="4" w:space="0"/>
              <w:right w:val="single" w:color="000000" w:sz="4" w:space="0"/>
            </w:tcBorders>
            <w:vAlign w:val="center"/>
          </w:tcPr>
          <w:p w14:paraId="6A41935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▲外设兼容性</w:t>
            </w:r>
          </w:p>
        </w:tc>
        <w:tc>
          <w:tcPr>
            <w:tcW w:w="2681" w:type="pct"/>
            <w:tcBorders>
              <w:top w:val="single" w:color="000000" w:sz="4" w:space="0"/>
              <w:left w:val="nil"/>
              <w:bottom w:val="single" w:color="000000" w:sz="4" w:space="0"/>
              <w:right w:val="single" w:color="000000" w:sz="4" w:space="0"/>
            </w:tcBorders>
            <w:vAlign w:val="center"/>
          </w:tcPr>
          <w:p w14:paraId="7CFAA38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兼容多种主流生产商的外部设备，包括显示器、键盘、鼠标、闪存盘、移动硬盘、USB光驱及KVM等，要求使用不同厂商的外部设备时，系统均能正常识别和安装驱动。</w:t>
            </w:r>
          </w:p>
        </w:tc>
      </w:tr>
      <w:tr w14:paraId="16EE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288E7AC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422" w:type="pct"/>
            <w:tcBorders>
              <w:top w:val="single" w:color="000000" w:sz="4" w:space="0"/>
              <w:left w:val="nil"/>
              <w:bottom w:val="single" w:color="000000" w:sz="4" w:space="0"/>
              <w:right w:val="single" w:color="000000" w:sz="4" w:space="0"/>
            </w:tcBorders>
            <w:vAlign w:val="center"/>
          </w:tcPr>
          <w:p w14:paraId="3419CF7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07FBDCB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tc>
        <w:tc>
          <w:tcPr>
            <w:tcW w:w="966" w:type="pct"/>
            <w:tcBorders>
              <w:top w:val="single" w:color="000000" w:sz="4" w:space="0"/>
              <w:left w:val="nil"/>
              <w:bottom w:val="single" w:color="000000" w:sz="4" w:space="0"/>
              <w:right w:val="single" w:color="000000" w:sz="4" w:space="0"/>
            </w:tcBorders>
            <w:vAlign w:val="center"/>
          </w:tcPr>
          <w:p w14:paraId="2F238F3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▲数据库兼容</w:t>
            </w:r>
          </w:p>
        </w:tc>
        <w:tc>
          <w:tcPr>
            <w:tcW w:w="2681" w:type="pct"/>
            <w:tcBorders>
              <w:top w:val="single" w:color="000000" w:sz="4" w:space="0"/>
              <w:left w:val="nil"/>
              <w:bottom w:val="single" w:color="000000" w:sz="4" w:space="0"/>
              <w:right w:val="single" w:color="000000" w:sz="4" w:space="0"/>
            </w:tcBorders>
            <w:vAlign w:val="center"/>
          </w:tcPr>
          <w:p w14:paraId="22A7220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 3 个及以上厂商的数据库产品</w:t>
            </w:r>
          </w:p>
        </w:tc>
      </w:tr>
      <w:tr w14:paraId="09D56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6769BB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422" w:type="pct"/>
            <w:tcBorders>
              <w:top w:val="single" w:color="000000" w:sz="4" w:space="0"/>
              <w:left w:val="nil"/>
              <w:bottom w:val="single" w:color="000000" w:sz="4" w:space="0"/>
              <w:right w:val="single" w:color="000000" w:sz="4" w:space="0"/>
            </w:tcBorders>
            <w:vAlign w:val="center"/>
          </w:tcPr>
          <w:p w14:paraId="1626254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72304B3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tc>
        <w:tc>
          <w:tcPr>
            <w:tcW w:w="966" w:type="pct"/>
            <w:tcBorders>
              <w:top w:val="single" w:color="000000" w:sz="4" w:space="0"/>
              <w:left w:val="nil"/>
              <w:bottom w:val="single" w:color="000000" w:sz="4" w:space="0"/>
              <w:right w:val="single" w:color="000000" w:sz="4" w:space="0"/>
            </w:tcBorders>
            <w:vAlign w:val="center"/>
          </w:tcPr>
          <w:p w14:paraId="0A3DACB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▲中间件兼容</w:t>
            </w:r>
          </w:p>
        </w:tc>
        <w:tc>
          <w:tcPr>
            <w:tcW w:w="2681" w:type="pct"/>
            <w:tcBorders>
              <w:top w:val="single" w:color="000000" w:sz="4" w:space="0"/>
              <w:left w:val="nil"/>
              <w:bottom w:val="single" w:color="000000" w:sz="4" w:space="0"/>
              <w:right w:val="single" w:color="000000" w:sz="4" w:space="0"/>
            </w:tcBorders>
            <w:vAlign w:val="center"/>
          </w:tcPr>
          <w:p w14:paraId="6E4CE43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 3 个及以上厂商的中间件产品</w:t>
            </w:r>
          </w:p>
        </w:tc>
      </w:tr>
      <w:tr w14:paraId="786C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FBD8C6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w:t>
            </w:r>
          </w:p>
        </w:tc>
        <w:tc>
          <w:tcPr>
            <w:tcW w:w="422" w:type="pct"/>
            <w:tcBorders>
              <w:top w:val="single" w:color="000000" w:sz="4" w:space="0"/>
              <w:left w:val="nil"/>
              <w:bottom w:val="single" w:color="000000" w:sz="4" w:space="0"/>
              <w:right w:val="single" w:color="000000" w:sz="4" w:space="0"/>
            </w:tcBorders>
            <w:vAlign w:val="center"/>
          </w:tcPr>
          <w:p w14:paraId="667F006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兼容要求</w:t>
            </w:r>
          </w:p>
        </w:tc>
        <w:tc>
          <w:tcPr>
            <w:tcW w:w="601" w:type="pct"/>
            <w:tcBorders>
              <w:top w:val="single" w:color="000000" w:sz="4" w:space="0"/>
              <w:left w:val="nil"/>
              <w:bottom w:val="single" w:color="000000" w:sz="4" w:space="0"/>
              <w:right w:val="single" w:color="000000" w:sz="4" w:space="0"/>
            </w:tcBorders>
            <w:vAlign w:val="center"/>
          </w:tcPr>
          <w:p w14:paraId="751A22B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软件兼容性</w:t>
            </w:r>
          </w:p>
        </w:tc>
        <w:tc>
          <w:tcPr>
            <w:tcW w:w="966" w:type="pct"/>
            <w:tcBorders>
              <w:top w:val="single" w:color="000000" w:sz="4" w:space="0"/>
              <w:left w:val="nil"/>
              <w:bottom w:val="single" w:color="000000" w:sz="4" w:space="0"/>
              <w:right w:val="single" w:color="000000" w:sz="4" w:space="0"/>
            </w:tcBorders>
            <w:vAlign w:val="center"/>
          </w:tcPr>
          <w:p w14:paraId="77E3DA5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▲平台软件兼容</w:t>
            </w:r>
          </w:p>
        </w:tc>
        <w:tc>
          <w:tcPr>
            <w:tcW w:w="2681" w:type="pct"/>
            <w:tcBorders>
              <w:top w:val="single" w:color="000000" w:sz="4" w:space="0"/>
              <w:left w:val="nil"/>
              <w:bottom w:val="single" w:color="000000" w:sz="4" w:space="0"/>
              <w:right w:val="single" w:color="000000" w:sz="4" w:space="0"/>
            </w:tcBorders>
            <w:vAlign w:val="center"/>
          </w:tcPr>
          <w:p w14:paraId="74EEBE4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兼容 3 个及以上厂商的大数据平台</w:t>
            </w:r>
          </w:p>
        </w:tc>
      </w:tr>
      <w:tr w14:paraId="44AC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3F7BB3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61</w:t>
            </w:r>
          </w:p>
        </w:tc>
        <w:tc>
          <w:tcPr>
            <w:tcW w:w="422" w:type="pct"/>
            <w:tcBorders>
              <w:top w:val="single" w:color="000000" w:sz="4" w:space="0"/>
              <w:left w:val="nil"/>
              <w:bottom w:val="single" w:color="000000" w:sz="4" w:space="0"/>
              <w:right w:val="single" w:color="000000" w:sz="4" w:space="0"/>
            </w:tcBorders>
            <w:vAlign w:val="center"/>
          </w:tcPr>
          <w:p w14:paraId="5EDD1709">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可靠性要求</w:t>
            </w:r>
          </w:p>
        </w:tc>
        <w:tc>
          <w:tcPr>
            <w:tcW w:w="601" w:type="pct"/>
            <w:tcBorders>
              <w:top w:val="single" w:color="000000" w:sz="4" w:space="0"/>
              <w:left w:val="nil"/>
              <w:bottom w:val="single" w:color="000000" w:sz="4" w:space="0"/>
              <w:right w:val="single" w:color="000000" w:sz="4" w:space="0"/>
            </w:tcBorders>
            <w:vAlign w:val="center"/>
          </w:tcPr>
          <w:p w14:paraId="27F1B0C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tc>
        <w:tc>
          <w:tcPr>
            <w:tcW w:w="966" w:type="pct"/>
            <w:tcBorders>
              <w:top w:val="single" w:color="000000" w:sz="4" w:space="0"/>
              <w:left w:val="nil"/>
              <w:bottom w:val="single" w:color="000000" w:sz="4" w:space="0"/>
              <w:right w:val="single" w:color="000000" w:sz="4" w:space="0"/>
            </w:tcBorders>
            <w:vAlign w:val="center"/>
          </w:tcPr>
          <w:p w14:paraId="60524C3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w:t>
            </w:r>
          </w:p>
        </w:tc>
        <w:tc>
          <w:tcPr>
            <w:tcW w:w="2681" w:type="pct"/>
            <w:tcBorders>
              <w:top w:val="single" w:color="000000" w:sz="4" w:space="0"/>
              <w:left w:val="nil"/>
              <w:bottom w:val="single" w:color="000000" w:sz="4" w:space="0"/>
              <w:right w:val="single" w:color="000000" w:sz="4" w:space="0"/>
            </w:tcBorders>
            <w:vAlign w:val="center"/>
          </w:tcPr>
          <w:p w14:paraId="0806647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m1值（MTBF 的不可接受值）不得低于 30000h</w:t>
            </w:r>
          </w:p>
        </w:tc>
      </w:tr>
      <w:tr w14:paraId="27CD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6C5A79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62</w:t>
            </w:r>
          </w:p>
        </w:tc>
        <w:tc>
          <w:tcPr>
            <w:tcW w:w="422" w:type="pct"/>
            <w:tcBorders>
              <w:top w:val="single" w:color="000000" w:sz="4" w:space="0"/>
              <w:left w:val="nil"/>
              <w:bottom w:val="single" w:color="000000" w:sz="4" w:space="0"/>
              <w:right w:val="single" w:color="000000" w:sz="4" w:space="0"/>
            </w:tcBorders>
            <w:vAlign w:val="center"/>
          </w:tcPr>
          <w:p w14:paraId="08AD3DD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可靠性要求</w:t>
            </w:r>
          </w:p>
        </w:tc>
        <w:tc>
          <w:tcPr>
            <w:tcW w:w="601" w:type="pct"/>
            <w:tcBorders>
              <w:top w:val="single" w:color="000000" w:sz="4" w:space="0"/>
              <w:left w:val="nil"/>
              <w:bottom w:val="single" w:color="000000" w:sz="4" w:space="0"/>
              <w:right w:val="single" w:color="000000" w:sz="4" w:space="0"/>
            </w:tcBorders>
            <w:vAlign w:val="center"/>
          </w:tcPr>
          <w:p w14:paraId="4E395154">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tc>
        <w:tc>
          <w:tcPr>
            <w:tcW w:w="966" w:type="pct"/>
            <w:tcBorders>
              <w:top w:val="single" w:color="000000" w:sz="4" w:space="0"/>
              <w:left w:val="nil"/>
              <w:bottom w:val="single" w:color="000000" w:sz="4" w:space="0"/>
              <w:right w:val="single" w:color="000000" w:sz="4" w:space="0"/>
            </w:tcBorders>
            <w:vAlign w:val="center"/>
          </w:tcPr>
          <w:p w14:paraId="14A7927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▲风扇可靠性</w:t>
            </w:r>
          </w:p>
        </w:tc>
        <w:tc>
          <w:tcPr>
            <w:tcW w:w="2681" w:type="pct"/>
            <w:tcBorders>
              <w:top w:val="single" w:color="000000" w:sz="4" w:space="0"/>
              <w:left w:val="nil"/>
              <w:bottom w:val="single" w:color="000000" w:sz="4" w:space="0"/>
              <w:right w:val="single" w:color="000000" w:sz="4" w:space="0"/>
            </w:tcBorders>
            <w:vAlign w:val="center"/>
          </w:tcPr>
          <w:p w14:paraId="1E6DAE3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风扇寿命应不低于 40000h</w:t>
            </w:r>
          </w:p>
        </w:tc>
      </w:tr>
      <w:tr w14:paraId="3586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7DD33F86">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63</w:t>
            </w:r>
          </w:p>
        </w:tc>
        <w:tc>
          <w:tcPr>
            <w:tcW w:w="422" w:type="pct"/>
            <w:tcBorders>
              <w:top w:val="single" w:color="000000" w:sz="4" w:space="0"/>
              <w:left w:val="nil"/>
              <w:bottom w:val="single" w:color="000000" w:sz="4" w:space="0"/>
              <w:right w:val="single" w:color="000000" w:sz="4" w:space="0"/>
            </w:tcBorders>
            <w:vAlign w:val="center"/>
          </w:tcPr>
          <w:p w14:paraId="5BC0163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可靠性要求</w:t>
            </w:r>
          </w:p>
        </w:tc>
        <w:tc>
          <w:tcPr>
            <w:tcW w:w="601" w:type="pct"/>
            <w:tcBorders>
              <w:top w:val="single" w:color="000000" w:sz="4" w:space="0"/>
              <w:left w:val="nil"/>
              <w:bottom w:val="single" w:color="000000" w:sz="4" w:space="0"/>
              <w:right w:val="single" w:color="000000" w:sz="4" w:space="0"/>
            </w:tcBorders>
            <w:vAlign w:val="center"/>
          </w:tcPr>
          <w:p w14:paraId="4C01868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整机可靠性要求</w:t>
            </w:r>
          </w:p>
        </w:tc>
        <w:tc>
          <w:tcPr>
            <w:tcW w:w="966" w:type="pct"/>
            <w:tcBorders>
              <w:top w:val="single" w:color="000000" w:sz="4" w:space="0"/>
              <w:left w:val="nil"/>
              <w:bottom w:val="single" w:color="000000" w:sz="4" w:space="0"/>
              <w:right w:val="single" w:color="000000" w:sz="4" w:space="0"/>
            </w:tcBorders>
            <w:vAlign w:val="center"/>
          </w:tcPr>
          <w:p w14:paraId="303B41D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▲部件可靠性</w:t>
            </w:r>
          </w:p>
        </w:tc>
        <w:tc>
          <w:tcPr>
            <w:tcW w:w="2681" w:type="pct"/>
            <w:tcBorders>
              <w:top w:val="single" w:color="000000" w:sz="4" w:space="0"/>
              <w:left w:val="nil"/>
              <w:bottom w:val="single" w:color="000000" w:sz="4" w:space="0"/>
              <w:right w:val="single" w:color="000000" w:sz="4" w:space="0"/>
            </w:tcBorders>
            <w:vAlign w:val="center"/>
          </w:tcPr>
          <w:p w14:paraId="2372371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支持硬盘、电源、风扇热插拔(内置风扇除外)</w:t>
            </w:r>
          </w:p>
        </w:tc>
      </w:tr>
      <w:tr w14:paraId="3736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0EFD12B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64</w:t>
            </w:r>
          </w:p>
        </w:tc>
        <w:tc>
          <w:tcPr>
            <w:tcW w:w="422" w:type="pct"/>
            <w:tcBorders>
              <w:top w:val="single" w:color="000000" w:sz="4" w:space="0"/>
              <w:left w:val="nil"/>
              <w:bottom w:val="single" w:color="000000" w:sz="4" w:space="0"/>
              <w:right w:val="single" w:color="000000" w:sz="4" w:space="0"/>
            </w:tcBorders>
            <w:vAlign w:val="center"/>
          </w:tcPr>
          <w:p w14:paraId="7E62D40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601" w:type="pct"/>
            <w:tcBorders>
              <w:top w:val="single" w:color="000000" w:sz="4" w:space="0"/>
              <w:left w:val="nil"/>
              <w:bottom w:val="single" w:color="000000" w:sz="4" w:space="0"/>
              <w:right w:val="single" w:color="000000" w:sz="4" w:space="0"/>
            </w:tcBorders>
            <w:vAlign w:val="center"/>
          </w:tcPr>
          <w:p w14:paraId="6537976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包装及运输要求</w:t>
            </w:r>
          </w:p>
        </w:tc>
        <w:tc>
          <w:tcPr>
            <w:tcW w:w="966" w:type="pct"/>
            <w:tcBorders>
              <w:top w:val="single" w:color="000000" w:sz="4" w:space="0"/>
              <w:left w:val="nil"/>
              <w:bottom w:val="single" w:color="000000" w:sz="4" w:space="0"/>
              <w:right w:val="single" w:color="000000" w:sz="4" w:space="0"/>
            </w:tcBorders>
            <w:vAlign w:val="center"/>
          </w:tcPr>
          <w:p w14:paraId="057C613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▲标志、包装、运输和贮存</w:t>
            </w:r>
          </w:p>
        </w:tc>
        <w:tc>
          <w:tcPr>
            <w:tcW w:w="2681" w:type="pct"/>
            <w:tcBorders>
              <w:top w:val="single" w:color="000000" w:sz="4" w:space="0"/>
              <w:left w:val="nil"/>
              <w:bottom w:val="single" w:color="000000" w:sz="4" w:space="0"/>
              <w:right w:val="single" w:color="000000" w:sz="4" w:space="0"/>
            </w:tcBorders>
            <w:vAlign w:val="center"/>
          </w:tcPr>
          <w:p w14:paraId="6F817F88">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符合GB/T 9813.3 和商品包装政府采购需求标准的相关规定</w:t>
            </w:r>
          </w:p>
        </w:tc>
      </w:tr>
      <w:tr w14:paraId="01B2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4EC0F8F">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65</w:t>
            </w:r>
          </w:p>
        </w:tc>
        <w:tc>
          <w:tcPr>
            <w:tcW w:w="422" w:type="pct"/>
            <w:tcBorders>
              <w:top w:val="single" w:color="000000" w:sz="4" w:space="0"/>
              <w:left w:val="nil"/>
              <w:bottom w:val="single" w:color="000000" w:sz="4" w:space="0"/>
              <w:right w:val="single" w:color="000000" w:sz="4" w:space="0"/>
            </w:tcBorders>
            <w:vAlign w:val="center"/>
          </w:tcPr>
          <w:p w14:paraId="64FFDFA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2A2816D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966" w:type="pct"/>
            <w:tcBorders>
              <w:top w:val="single" w:color="000000" w:sz="4" w:space="0"/>
              <w:left w:val="nil"/>
              <w:bottom w:val="single" w:color="000000" w:sz="4" w:space="0"/>
              <w:right w:val="single" w:color="000000" w:sz="4" w:space="0"/>
            </w:tcBorders>
            <w:vAlign w:val="center"/>
          </w:tcPr>
          <w:p w14:paraId="7AED76A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2681" w:type="pct"/>
            <w:tcBorders>
              <w:top w:val="single" w:color="000000" w:sz="4" w:space="0"/>
              <w:left w:val="nil"/>
              <w:bottom w:val="single" w:color="000000" w:sz="4" w:space="0"/>
              <w:right w:val="single" w:color="000000" w:sz="4" w:space="0"/>
            </w:tcBorders>
            <w:vAlign w:val="center"/>
          </w:tcPr>
          <w:p w14:paraId="5B2791B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a)提供电话、电子邮件、远程连接等多种形式服务；</w:t>
            </w:r>
          </w:p>
          <w:p w14:paraId="7462645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b)提供同城 4h、异地 12h 技术响应服务，2个工作日解决问题，对于未能解决的问题和故障应提供可行的升级方案，并提供周转设备；</w:t>
            </w:r>
          </w:p>
          <w:p w14:paraId="291283C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c)建立全国技术服务体系和服务 团体，符合专业服务体系标准要求， 提供原厂中文服务；</w:t>
            </w:r>
          </w:p>
          <w:p w14:paraId="331AD9D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d)服务周期内提供产品的维修、换件和升级服务</w:t>
            </w:r>
          </w:p>
        </w:tc>
      </w:tr>
      <w:tr w14:paraId="0231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173562CE">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66</w:t>
            </w:r>
          </w:p>
        </w:tc>
        <w:tc>
          <w:tcPr>
            <w:tcW w:w="422" w:type="pct"/>
            <w:tcBorders>
              <w:top w:val="single" w:color="000000" w:sz="4" w:space="0"/>
              <w:left w:val="nil"/>
              <w:bottom w:val="single" w:color="000000" w:sz="4" w:space="0"/>
              <w:right w:val="single" w:color="000000" w:sz="4" w:space="0"/>
            </w:tcBorders>
            <w:vAlign w:val="center"/>
          </w:tcPr>
          <w:p w14:paraId="6752D552">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34598F7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966" w:type="pct"/>
            <w:tcBorders>
              <w:top w:val="single" w:color="000000" w:sz="4" w:space="0"/>
              <w:left w:val="nil"/>
              <w:bottom w:val="single" w:color="000000" w:sz="4" w:space="0"/>
              <w:right w:val="single" w:color="000000" w:sz="4" w:space="0"/>
            </w:tcBorders>
            <w:vAlign w:val="center"/>
          </w:tcPr>
          <w:p w14:paraId="67CE4A9B">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▲培训服务</w:t>
            </w:r>
          </w:p>
        </w:tc>
        <w:tc>
          <w:tcPr>
            <w:tcW w:w="2681" w:type="pct"/>
            <w:tcBorders>
              <w:top w:val="single" w:color="000000" w:sz="4" w:space="0"/>
              <w:left w:val="nil"/>
              <w:bottom w:val="single" w:color="000000" w:sz="4" w:space="0"/>
              <w:right w:val="single" w:color="000000" w:sz="4" w:space="0"/>
            </w:tcBorders>
            <w:vAlign w:val="center"/>
          </w:tcPr>
          <w:p w14:paraId="71C32B2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供应商提供培训材料、产品手册、培训视频等培训相关内容</w:t>
            </w:r>
          </w:p>
        </w:tc>
      </w:tr>
      <w:tr w14:paraId="5B54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9081E54">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67</w:t>
            </w:r>
          </w:p>
        </w:tc>
        <w:tc>
          <w:tcPr>
            <w:tcW w:w="422" w:type="pct"/>
            <w:tcBorders>
              <w:top w:val="single" w:color="000000" w:sz="4" w:space="0"/>
              <w:left w:val="nil"/>
              <w:bottom w:val="single" w:color="000000" w:sz="4" w:space="0"/>
              <w:right w:val="single" w:color="000000" w:sz="4" w:space="0"/>
            </w:tcBorders>
            <w:vAlign w:val="center"/>
          </w:tcPr>
          <w:p w14:paraId="0DB44E2B">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794C27E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966" w:type="pct"/>
            <w:tcBorders>
              <w:top w:val="single" w:color="000000" w:sz="4" w:space="0"/>
              <w:left w:val="nil"/>
              <w:bottom w:val="single" w:color="000000" w:sz="4" w:space="0"/>
              <w:right w:val="single" w:color="000000" w:sz="4" w:space="0"/>
            </w:tcBorders>
            <w:vAlign w:val="center"/>
          </w:tcPr>
          <w:p w14:paraId="151CA1A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▲服务周期</w:t>
            </w:r>
          </w:p>
        </w:tc>
        <w:tc>
          <w:tcPr>
            <w:tcW w:w="2681" w:type="pct"/>
            <w:tcBorders>
              <w:top w:val="single" w:color="000000" w:sz="4" w:space="0"/>
              <w:left w:val="nil"/>
              <w:bottom w:val="single" w:color="000000" w:sz="4" w:space="0"/>
              <w:right w:val="single" w:color="000000" w:sz="4" w:space="0"/>
            </w:tcBorders>
            <w:vAlign w:val="center"/>
          </w:tcPr>
          <w:p w14:paraId="1B8CBDF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a）产品整机服务周期5年含硬盘不返回（含换件和维修）；</w:t>
            </w:r>
          </w:p>
          <w:p w14:paraId="2098D4B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b）设备停产后继续提供质量保障服务（含备品备件），服务终止时间与最后一批设备交付时间间隔不低于 6 年；</w:t>
            </w:r>
          </w:p>
          <w:p w14:paraId="0862032D">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 产品停止服务时间应提前 1 年告知客户；</w:t>
            </w:r>
          </w:p>
          <w:p w14:paraId="4C95AEA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d) 产品发布日期需在随机文件中明确</w:t>
            </w:r>
          </w:p>
        </w:tc>
      </w:tr>
      <w:tr w14:paraId="36D2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34B91F2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68</w:t>
            </w:r>
          </w:p>
        </w:tc>
        <w:tc>
          <w:tcPr>
            <w:tcW w:w="422" w:type="pct"/>
            <w:tcBorders>
              <w:top w:val="single" w:color="000000" w:sz="4" w:space="0"/>
              <w:left w:val="nil"/>
              <w:bottom w:val="single" w:color="000000" w:sz="4" w:space="0"/>
              <w:right w:val="single" w:color="000000" w:sz="4" w:space="0"/>
            </w:tcBorders>
            <w:vAlign w:val="center"/>
          </w:tcPr>
          <w:p w14:paraId="682D4698">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6623B680">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tc>
        <w:tc>
          <w:tcPr>
            <w:tcW w:w="966" w:type="pct"/>
            <w:tcBorders>
              <w:top w:val="single" w:color="000000" w:sz="4" w:space="0"/>
              <w:left w:val="nil"/>
              <w:bottom w:val="single" w:color="000000" w:sz="4" w:space="0"/>
              <w:right w:val="single" w:color="000000" w:sz="4" w:space="0"/>
            </w:tcBorders>
            <w:vAlign w:val="center"/>
          </w:tcPr>
          <w:p w14:paraId="669F17A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w:t>
            </w:r>
            <w:r>
              <w:rPr>
                <w:rFonts w:hint="eastAsia" w:ascii="宋体" w:hAnsi="宋体" w:cs="宋体"/>
                <w:color w:val="auto"/>
                <w:kern w:val="0"/>
                <w:szCs w:val="21"/>
                <w:highlight w:val="none"/>
              </w:rPr>
              <w:t>工具要求</w:t>
            </w:r>
          </w:p>
        </w:tc>
        <w:tc>
          <w:tcPr>
            <w:tcW w:w="2681" w:type="pct"/>
            <w:tcBorders>
              <w:top w:val="single" w:color="000000" w:sz="4" w:space="0"/>
              <w:left w:val="nil"/>
              <w:bottom w:val="single" w:color="000000" w:sz="4" w:space="0"/>
              <w:right w:val="single" w:color="000000" w:sz="4" w:space="0"/>
            </w:tcBorders>
            <w:vAlign w:val="center"/>
          </w:tcPr>
          <w:p w14:paraId="67C9201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供应商提供设置服务器硬件、辅助操作系统安装等功能的辅助工具和管理软件。且随附软件应具有合法授权或版权</w:t>
            </w:r>
          </w:p>
        </w:tc>
      </w:tr>
      <w:tr w14:paraId="4FE7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1649D76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69</w:t>
            </w:r>
          </w:p>
        </w:tc>
        <w:tc>
          <w:tcPr>
            <w:tcW w:w="422" w:type="pct"/>
            <w:tcBorders>
              <w:top w:val="single" w:color="000000" w:sz="4" w:space="0"/>
              <w:left w:val="nil"/>
              <w:bottom w:val="single" w:color="000000" w:sz="4" w:space="0"/>
              <w:right w:val="single" w:color="000000" w:sz="4" w:space="0"/>
            </w:tcBorders>
            <w:vAlign w:val="center"/>
          </w:tcPr>
          <w:p w14:paraId="77D07B5B">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5B835ECF">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tc>
        <w:tc>
          <w:tcPr>
            <w:tcW w:w="966" w:type="pct"/>
            <w:tcBorders>
              <w:top w:val="single" w:color="000000" w:sz="4" w:space="0"/>
              <w:left w:val="nil"/>
              <w:bottom w:val="single" w:color="000000" w:sz="4" w:space="0"/>
              <w:right w:val="single" w:color="000000" w:sz="4" w:space="0"/>
            </w:tcBorders>
            <w:vAlign w:val="center"/>
          </w:tcPr>
          <w:p w14:paraId="0951748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w:t>
            </w:r>
            <w:r>
              <w:rPr>
                <w:rFonts w:hint="eastAsia" w:ascii="宋体" w:hAnsi="宋体" w:cs="宋体"/>
                <w:color w:val="auto"/>
                <w:kern w:val="0"/>
                <w:szCs w:val="21"/>
                <w:highlight w:val="none"/>
              </w:rPr>
              <w:t>驱动安装升级指引</w:t>
            </w:r>
          </w:p>
        </w:tc>
        <w:tc>
          <w:tcPr>
            <w:tcW w:w="2681" w:type="pct"/>
            <w:tcBorders>
              <w:top w:val="single" w:color="000000" w:sz="4" w:space="0"/>
              <w:left w:val="nil"/>
              <w:bottom w:val="single" w:color="000000" w:sz="4" w:space="0"/>
              <w:right w:val="single" w:color="000000" w:sz="4" w:space="0"/>
            </w:tcBorders>
            <w:vAlign w:val="center"/>
          </w:tcPr>
          <w:p w14:paraId="5686B04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供应商提供出厂安装的配件所需的驱动程序，形式包括但不限于驱动光盘、驱动下载链接等。其他配件应提供指引</w:t>
            </w:r>
          </w:p>
        </w:tc>
      </w:tr>
      <w:tr w14:paraId="0C78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F6A44C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70</w:t>
            </w:r>
          </w:p>
        </w:tc>
        <w:tc>
          <w:tcPr>
            <w:tcW w:w="422" w:type="pct"/>
            <w:tcBorders>
              <w:top w:val="single" w:color="000000" w:sz="4" w:space="0"/>
              <w:left w:val="nil"/>
              <w:bottom w:val="single" w:color="000000" w:sz="4" w:space="0"/>
              <w:right w:val="single" w:color="000000" w:sz="4" w:space="0"/>
            </w:tcBorders>
            <w:vAlign w:val="center"/>
          </w:tcPr>
          <w:p w14:paraId="3EE3088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4AB11A1C">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服务工具要求</w:t>
            </w:r>
          </w:p>
        </w:tc>
        <w:tc>
          <w:tcPr>
            <w:tcW w:w="966" w:type="pct"/>
            <w:tcBorders>
              <w:top w:val="single" w:color="000000" w:sz="4" w:space="0"/>
              <w:left w:val="nil"/>
              <w:bottom w:val="single" w:color="000000" w:sz="4" w:space="0"/>
              <w:right w:val="single" w:color="000000" w:sz="4" w:space="0"/>
            </w:tcBorders>
            <w:vAlign w:val="center"/>
          </w:tcPr>
          <w:p w14:paraId="4E1B2572">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lang w:bidi="ar"/>
              </w:rPr>
              <w:t>▲</w:t>
            </w:r>
            <w:r>
              <w:rPr>
                <w:rFonts w:hint="eastAsia" w:ascii="宋体" w:hAnsi="宋体" w:cs="宋体"/>
                <w:color w:val="auto"/>
                <w:kern w:val="0"/>
                <w:szCs w:val="21"/>
                <w:highlight w:val="none"/>
              </w:rPr>
              <w:t>管理软件</w:t>
            </w:r>
          </w:p>
        </w:tc>
        <w:tc>
          <w:tcPr>
            <w:tcW w:w="2681" w:type="pct"/>
            <w:tcBorders>
              <w:top w:val="single" w:color="000000" w:sz="4" w:space="0"/>
              <w:left w:val="nil"/>
              <w:bottom w:val="single" w:color="000000" w:sz="4" w:space="0"/>
              <w:right w:val="single" w:color="000000" w:sz="4" w:space="0"/>
            </w:tcBorders>
            <w:vAlign w:val="center"/>
          </w:tcPr>
          <w:p w14:paraId="3342559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具备资源管理、系统管理、性能监控、健康监控、基于网络控制、报警设置功能</w:t>
            </w:r>
          </w:p>
        </w:tc>
      </w:tr>
      <w:tr w14:paraId="27CB2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5C86E945">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71</w:t>
            </w:r>
          </w:p>
        </w:tc>
        <w:tc>
          <w:tcPr>
            <w:tcW w:w="422" w:type="pct"/>
            <w:tcBorders>
              <w:top w:val="single" w:color="000000" w:sz="4" w:space="0"/>
              <w:left w:val="nil"/>
              <w:bottom w:val="single" w:color="000000" w:sz="4" w:space="0"/>
              <w:right w:val="single" w:color="000000" w:sz="4" w:space="0"/>
            </w:tcBorders>
            <w:vAlign w:val="center"/>
          </w:tcPr>
          <w:p w14:paraId="739371EA">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2F70CAD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tc>
        <w:tc>
          <w:tcPr>
            <w:tcW w:w="966" w:type="pct"/>
            <w:tcBorders>
              <w:top w:val="single" w:color="000000" w:sz="4" w:space="0"/>
              <w:left w:val="nil"/>
              <w:bottom w:val="single" w:color="000000" w:sz="4" w:space="0"/>
              <w:right w:val="single" w:color="000000" w:sz="4" w:space="0"/>
            </w:tcBorders>
            <w:vAlign w:val="center"/>
          </w:tcPr>
          <w:p w14:paraId="2C75D4B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▲厂家升级产品软件与扩容服务</w:t>
            </w:r>
          </w:p>
        </w:tc>
        <w:tc>
          <w:tcPr>
            <w:tcW w:w="2681" w:type="pct"/>
            <w:tcBorders>
              <w:top w:val="single" w:color="000000" w:sz="4" w:space="0"/>
              <w:left w:val="nil"/>
              <w:bottom w:val="single" w:color="000000" w:sz="4" w:space="0"/>
              <w:right w:val="single" w:color="000000" w:sz="4" w:space="0"/>
            </w:tcBorders>
            <w:vAlign w:val="center"/>
          </w:tcPr>
          <w:p w14:paraId="5B2D87E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供应商提供原厂级的部件/软件产品升级和扩容能力</w:t>
            </w:r>
          </w:p>
        </w:tc>
      </w:tr>
      <w:tr w14:paraId="0E983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E5CC51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72</w:t>
            </w:r>
          </w:p>
        </w:tc>
        <w:tc>
          <w:tcPr>
            <w:tcW w:w="422" w:type="pct"/>
            <w:tcBorders>
              <w:top w:val="single" w:color="000000" w:sz="4" w:space="0"/>
              <w:left w:val="nil"/>
              <w:bottom w:val="single" w:color="000000" w:sz="4" w:space="0"/>
              <w:right w:val="single" w:color="000000" w:sz="4" w:space="0"/>
            </w:tcBorders>
            <w:vAlign w:val="center"/>
          </w:tcPr>
          <w:p w14:paraId="7ED0B1D0">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服务要求</w:t>
            </w:r>
          </w:p>
        </w:tc>
        <w:tc>
          <w:tcPr>
            <w:tcW w:w="601" w:type="pct"/>
            <w:tcBorders>
              <w:top w:val="single" w:color="000000" w:sz="4" w:space="0"/>
              <w:left w:val="nil"/>
              <w:bottom w:val="single" w:color="000000" w:sz="4" w:space="0"/>
              <w:right w:val="single" w:color="000000" w:sz="4" w:space="0"/>
            </w:tcBorders>
            <w:vAlign w:val="center"/>
          </w:tcPr>
          <w:p w14:paraId="45D8BF65">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增值服务</w:t>
            </w:r>
          </w:p>
        </w:tc>
        <w:tc>
          <w:tcPr>
            <w:tcW w:w="966" w:type="pct"/>
            <w:tcBorders>
              <w:top w:val="single" w:color="000000" w:sz="4" w:space="0"/>
              <w:left w:val="nil"/>
              <w:bottom w:val="single" w:color="000000" w:sz="4" w:space="0"/>
              <w:right w:val="single" w:color="000000" w:sz="4" w:space="0"/>
            </w:tcBorders>
            <w:vAlign w:val="center"/>
          </w:tcPr>
          <w:p w14:paraId="2631F1F3">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▲提供上门服务</w:t>
            </w:r>
          </w:p>
        </w:tc>
        <w:tc>
          <w:tcPr>
            <w:tcW w:w="2681" w:type="pct"/>
            <w:tcBorders>
              <w:top w:val="single" w:color="000000" w:sz="4" w:space="0"/>
              <w:left w:val="nil"/>
              <w:bottom w:val="single" w:color="000000" w:sz="4" w:space="0"/>
              <w:right w:val="single" w:color="000000" w:sz="4" w:space="0"/>
            </w:tcBorders>
            <w:vAlign w:val="center"/>
          </w:tcPr>
          <w:p w14:paraId="2BBFCBE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供应商具备提供上门服务的能力</w:t>
            </w:r>
          </w:p>
        </w:tc>
      </w:tr>
      <w:tr w14:paraId="31348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4C2A7583">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73</w:t>
            </w:r>
          </w:p>
        </w:tc>
        <w:tc>
          <w:tcPr>
            <w:tcW w:w="422" w:type="pct"/>
            <w:tcBorders>
              <w:top w:val="single" w:color="000000" w:sz="4" w:space="0"/>
              <w:left w:val="nil"/>
              <w:bottom w:val="single" w:color="000000" w:sz="4" w:space="0"/>
              <w:right w:val="single" w:color="000000" w:sz="4" w:space="0"/>
            </w:tcBorders>
            <w:vAlign w:val="center"/>
          </w:tcPr>
          <w:p w14:paraId="7654218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供保要求</w:t>
            </w:r>
          </w:p>
        </w:tc>
        <w:tc>
          <w:tcPr>
            <w:tcW w:w="601" w:type="pct"/>
            <w:tcBorders>
              <w:top w:val="single" w:color="000000" w:sz="4" w:space="0"/>
              <w:left w:val="nil"/>
              <w:bottom w:val="single" w:color="000000" w:sz="4" w:space="0"/>
              <w:right w:val="single" w:color="000000" w:sz="4" w:space="0"/>
            </w:tcBorders>
            <w:vAlign w:val="center"/>
          </w:tcPr>
          <w:p w14:paraId="54B9235A">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tc>
        <w:tc>
          <w:tcPr>
            <w:tcW w:w="966" w:type="pct"/>
            <w:tcBorders>
              <w:top w:val="single" w:color="000000" w:sz="4" w:space="0"/>
              <w:left w:val="nil"/>
              <w:bottom w:val="single" w:color="000000" w:sz="4" w:space="0"/>
              <w:right w:val="single" w:color="000000" w:sz="4" w:space="0"/>
            </w:tcBorders>
            <w:vAlign w:val="center"/>
          </w:tcPr>
          <w:p w14:paraId="297B2797">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▲抗干扰性</w:t>
            </w:r>
          </w:p>
        </w:tc>
        <w:tc>
          <w:tcPr>
            <w:tcW w:w="2681" w:type="pct"/>
            <w:tcBorders>
              <w:top w:val="single" w:color="000000" w:sz="4" w:space="0"/>
              <w:left w:val="nil"/>
              <w:bottom w:val="single" w:color="000000" w:sz="4" w:space="0"/>
              <w:right w:val="single" w:color="000000" w:sz="4" w:space="0"/>
            </w:tcBorders>
            <w:vAlign w:val="center"/>
          </w:tcPr>
          <w:p w14:paraId="6F6E98F9">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当产品部件出现供应风险时，应通知客户并提供风险应对方案确保产品的服务保障，必要时应停止相关受影响产品的销售</w:t>
            </w:r>
          </w:p>
        </w:tc>
      </w:tr>
      <w:tr w14:paraId="497A6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28" w:type="pct"/>
            <w:tcBorders>
              <w:top w:val="single" w:color="000000" w:sz="4" w:space="0"/>
              <w:left w:val="single" w:color="000000" w:sz="4" w:space="0"/>
              <w:bottom w:val="single" w:color="000000" w:sz="4" w:space="0"/>
              <w:right w:val="single" w:color="000000" w:sz="4" w:space="0"/>
            </w:tcBorders>
            <w:vAlign w:val="center"/>
          </w:tcPr>
          <w:p w14:paraId="637EEFEC">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74</w:t>
            </w:r>
          </w:p>
        </w:tc>
        <w:tc>
          <w:tcPr>
            <w:tcW w:w="422" w:type="pct"/>
            <w:tcBorders>
              <w:top w:val="single" w:color="000000" w:sz="4" w:space="0"/>
              <w:left w:val="nil"/>
              <w:bottom w:val="single" w:color="000000" w:sz="4" w:space="0"/>
              <w:right w:val="single" w:color="000000" w:sz="4" w:space="0"/>
            </w:tcBorders>
            <w:vAlign w:val="center"/>
          </w:tcPr>
          <w:p w14:paraId="28696611">
            <w:pPr>
              <w:snapToGrid w:val="0"/>
              <w:spacing w:before="93" w:beforeLines="30" w:after="93" w:afterLines="3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供保要求</w:t>
            </w:r>
          </w:p>
        </w:tc>
        <w:tc>
          <w:tcPr>
            <w:tcW w:w="601" w:type="pct"/>
            <w:tcBorders>
              <w:top w:val="single" w:color="000000" w:sz="4" w:space="0"/>
              <w:left w:val="nil"/>
              <w:bottom w:val="single" w:color="000000" w:sz="4" w:space="0"/>
              <w:right w:val="single" w:color="000000" w:sz="4" w:space="0"/>
            </w:tcBorders>
            <w:vAlign w:val="center"/>
          </w:tcPr>
          <w:p w14:paraId="376E0571">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供应链质量</w:t>
            </w:r>
          </w:p>
        </w:tc>
        <w:tc>
          <w:tcPr>
            <w:tcW w:w="966" w:type="pct"/>
            <w:tcBorders>
              <w:top w:val="single" w:color="000000" w:sz="4" w:space="0"/>
              <w:left w:val="nil"/>
              <w:bottom w:val="single" w:color="000000" w:sz="4" w:space="0"/>
              <w:right w:val="single" w:color="000000" w:sz="4" w:space="0"/>
            </w:tcBorders>
            <w:vAlign w:val="center"/>
          </w:tcPr>
          <w:p w14:paraId="26AEEE4E">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▲供应能力证明</w:t>
            </w:r>
          </w:p>
        </w:tc>
        <w:tc>
          <w:tcPr>
            <w:tcW w:w="2681" w:type="pct"/>
            <w:tcBorders>
              <w:top w:val="single" w:color="000000" w:sz="4" w:space="0"/>
              <w:left w:val="nil"/>
              <w:bottom w:val="single" w:color="000000" w:sz="4" w:space="0"/>
              <w:right w:val="single" w:color="000000" w:sz="4" w:space="0"/>
            </w:tcBorders>
            <w:vAlign w:val="center"/>
          </w:tcPr>
          <w:p w14:paraId="518C8696">
            <w:pPr>
              <w:snapToGrid w:val="0"/>
              <w:spacing w:before="93" w:beforeLines="30" w:after="93" w:afterLines="3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供应商提供供应链稳定承诺书，确保产品的部件在产品服务周期内稳定供货</w:t>
            </w:r>
          </w:p>
        </w:tc>
      </w:tr>
    </w:tbl>
    <w:p w14:paraId="0A5E1417">
      <w:pPr>
        <w:spacing w:line="360" w:lineRule="auto"/>
        <w:rPr>
          <w:rFonts w:hint="eastAsia" w:ascii="宋体" w:hAnsi="宋体" w:eastAsia="宋体" w:cs="宋体"/>
          <w:b/>
          <w:bCs/>
          <w:color w:val="auto"/>
          <w:sz w:val="24"/>
          <w:highlight w:val="none"/>
          <w:lang w:val="en-US" w:eastAsia="zh-CN"/>
        </w:rPr>
      </w:pPr>
    </w:p>
    <w:p w14:paraId="065FF418">
      <w:pPr>
        <w:spacing w:line="360" w:lineRule="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.超融合互联交换机</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03"/>
        <w:gridCol w:w="6692"/>
      </w:tblGrid>
      <w:tr w14:paraId="66B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0207E4">
            <w:pPr>
              <w:spacing w:before="100" w:beforeAutospacing="1" w:after="100" w:afterAutospacing="1"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功能项</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CE1399">
            <w:pPr>
              <w:spacing w:before="100" w:beforeAutospacing="1" w:after="100" w:afterAutospacing="1"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技术指标</w:t>
            </w:r>
          </w:p>
        </w:tc>
      </w:tr>
      <w:tr w14:paraId="2024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0C8221">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交换容量</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34DEE">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★≥2.56Tbps/25.6Tbps，官网有两个指标的以小的为准</w:t>
            </w:r>
          </w:p>
        </w:tc>
      </w:tr>
      <w:tr w14:paraId="3266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3C6613">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转发性能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2D8EB0">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★≥720Mpps，官网有两个指标的以小的为准</w:t>
            </w:r>
          </w:p>
        </w:tc>
      </w:tr>
      <w:tr w14:paraId="3DC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61072E">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AE2319">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★40G光接口≥2个，10G光口端口数量≥24个</w:t>
            </w:r>
          </w:p>
        </w:tc>
      </w:tr>
      <w:tr w14:paraId="2E4B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D3BE27">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电源风扇模块</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A8E064">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★支持双电源，2风扇模块</w:t>
            </w:r>
          </w:p>
        </w:tc>
      </w:tr>
      <w:tr w14:paraId="53C1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D52EFE">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硬件规格</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045BEC">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支持前后、后前风道，提供截图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7AC0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7300B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电源模块</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970DFD">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配置双电源，响应国家绿色节能政策，减低网络设备功耗，要求交换机电源模块功率不超过500W，提供证明材料</w:t>
            </w:r>
          </w:p>
        </w:tc>
      </w:tr>
      <w:tr w14:paraId="0E7D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759595">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扩展插槽</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6A441E">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≥2扩展插槽，可扩展业务线卡和多功能插卡，提供截图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30AB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807867">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绿色制造名单</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319122">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要求设备入选工信部绿色制造名单</w:t>
            </w:r>
          </w:p>
        </w:tc>
      </w:tr>
      <w:tr w14:paraId="1AB3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FF31D7">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10A724">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设备支持防火墙插卡，防火墙插卡集成多种安全模块，保障网络信息安全，提供截图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6C2B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F724E">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拓展能力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444BFB">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要求设备支持不同种类的业务插卡，如10G/5G/2.5G/1G电接口卡、万兆SFP+光接口板卡、40GE光接口板卡、25GE SFP28接口板，提供截图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098E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0CE94F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可靠性</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69562C">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支持跨设备链路聚合技术DRNI/M-LAG</w:t>
            </w:r>
          </w:p>
        </w:tc>
      </w:tr>
      <w:tr w14:paraId="0D01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5FF42D07">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770E6A">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支持硬件BFD，最小检测间隔为3ms</w:t>
            </w:r>
          </w:p>
        </w:tc>
      </w:tr>
      <w:tr w14:paraId="102F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17B604">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SAVI</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776092">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支持SAVI功能，提供第三方测试报告</w:t>
            </w:r>
          </w:p>
        </w:tc>
      </w:tr>
      <w:tr w14:paraId="20A3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F99467">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融合AC</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279C74">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支持融合AC功能，无需额外配置AC，有线无线一体化管理，提供截图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0826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973B7D9">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管理能力</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0EB994">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支持通过命令行、Web、中文图形化配置软件等方式进行配置和管理。</w:t>
            </w:r>
          </w:p>
        </w:tc>
      </w:tr>
      <w:tr w14:paraId="1EFF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right w:val="single" w:color="auto" w:sz="4" w:space="0"/>
            </w:tcBorders>
            <w:tcMar>
              <w:top w:w="0" w:type="dxa"/>
              <w:left w:w="108" w:type="dxa"/>
              <w:bottom w:w="0" w:type="dxa"/>
              <w:right w:w="108" w:type="dxa"/>
            </w:tcMar>
            <w:vAlign w:val="center"/>
          </w:tcPr>
          <w:p w14:paraId="326767C8">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44C70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内置网络运维软件，以设备内置及图形化操作的方式，实现对网络的统一运维及管理，提供截图</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链接证明</w:t>
            </w:r>
          </w:p>
        </w:tc>
      </w:tr>
      <w:tr w14:paraId="7A0B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2495B72">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安全启动</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4C5D3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支持安全启动，在系统启动过程中支持安全检测，防止对系统镜像进行修改和伪造数据</w:t>
            </w:r>
          </w:p>
        </w:tc>
      </w:tr>
      <w:tr w14:paraId="7893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C401FB8">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VxLAN</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D4C063">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支持VxLAN</w:t>
            </w:r>
          </w:p>
        </w:tc>
      </w:tr>
      <w:tr w14:paraId="54E5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vMerge w:val="continue"/>
            <w:tcBorders>
              <w:left w:val="single" w:color="auto" w:sz="4" w:space="0"/>
              <w:right w:val="single" w:color="auto" w:sz="4" w:space="0"/>
            </w:tcBorders>
            <w:tcMar>
              <w:top w:w="0" w:type="dxa"/>
              <w:left w:w="108" w:type="dxa"/>
              <w:bottom w:w="0" w:type="dxa"/>
              <w:right w:w="108" w:type="dxa"/>
            </w:tcMar>
            <w:vAlign w:val="center"/>
          </w:tcPr>
          <w:p w14:paraId="68E7EFCB">
            <w:pPr>
              <w:autoSpaceDE w:val="0"/>
              <w:autoSpaceDN w:val="0"/>
              <w:adjustRightInd w:val="0"/>
              <w:spacing w:line="240" w:lineRule="auto"/>
              <w:jc w:val="center"/>
              <w:rPr>
                <w:rFonts w:hint="eastAsia" w:ascii="宋体" w:hAnsi="宋体" w:eastAsia="宋体" w:cs="宋体"/>
                <w:color w:val="auto"/>
                <w:sz w:val="24"/>
                <w:szCs w:val="24"/>
                <w:highlight w:val="none"/>
              </w:rPr>
            </w:pP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D398C0">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支持EVPN分布式网关二三层互通功能</w:t>
            </w:r>
          </w:p>
        </w:tc>
      </w:tr>
      <w:tr w14:paraId="6700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1" w:type="pc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0EB0C0D">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链路聚合</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F5FBD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支持链路聚合基本功能及聚合零丢包</w:t>
            </w:r>
          </w:p>
        </w:tc>
      </w:tr>
      <w:tr w14:paraId="4EAB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04BB9F">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实际配置</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D546FF">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★1条5米40G堆叠线缆</w:t>
            </w:r>
          </w:p>
        </w:tc>
      </w:tr>
      <w:tr w14:paraId="7CEE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6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FF543">
            <w:pPr>
              <w:autoSpaceDE w:val="0"/>
              <w:autoSpaceDN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质保授权</w:t>
            </w:r>
          </w:p>
        </w:tc>
        <w:tc>
          <w:tcPr>
            <w:tcW w:w="393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EE805E">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承诺中标后</w:t>
            </w:r>
            <w:r>
              <w:rPr>
                <w:rFonts w:hint="eastAsia" w:ascii="宋体" w:hAnsi="宋体" w:eastAsia="宋体" w:cs="宋体"/>
                <w:color w:val="auto"/>
                <w:sz w:val="24"/>
                <w:szCs w:val="24"/>
                <w:highlight w:val="none"/>
              </w:rPr>
              <w:t>提供原厂商针对该项目授权函及不少于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年质保函</w:t>
            </w:r>
          </w:p>
        </w:tc>
      </w:tr>
    </w:tbl>
    <w:p w14:paraId="1A549277">
      <w:pPr>
        <w:spacing w:line="360" w:lineRule="auto"/>
        <w:ind w:firstLine="370" w:firstLineChars="0"/>
        <w:rPr>
          <w:rFonts w:hint="eastAsia" w:ascii="宋体" w:hAnsi="宋体" w:eastAsia="宋体" w:cs="宋体"/>
          <w:b/>
          <w:bCs/>
          <w:color w:val="auto"/>
          <w:sz w:val="24"/>
          <w:highlight w:val="none"/>
          <w:lang w:val="en-US" w:eastAsia="zh-CN"/>
        </w:rPr>
      </w:pPr>
    </w:p>
    <w:p w14:paraId="1B384943">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3.超融合运维软件</w:t>
      </w:r>
    </w:p>
    <w:tbl>
      <w:tblPr>
        <w:tblStyle w:val="62"/>
        <w:tblW w:w="52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7161"/>
      </w:tblGrid>
      <w:tr w14:paraId="505B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2" w:type="pct"/>
            <w:vAlign w:val="center"/>
          </w:tcPr>
          <w:p w14:paraId="2E64960E">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指标项</w:t>
            </w:r>
          </w:p>
        </w:tc>
        <w:tc>
          <w:tcPr>
            <w:tcW w:w="4007" w:type="pct"/>
            <w:vAlign w:val="center"/>
          </w:tcPr>
          <w:p w14:paraId="043A8166">
            <w:pPr>
              <w:widowControl/>
              <w:spacing w:line="24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指标要求</w:t>
            </w:r>
          </w:p>
        </w:tc>
      </w:tr>
      <w:tr w14:paraId="701B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2" w:type="pct"/>
            <w:vAlign w:val="center"/>
          </w:tcPr>
          <w:p w14:paraId="64F2AB5A">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▲服务整体要求</w:t>
            </w:r>
          </w:p>
        </w:tc>
        <w:tc>
          <w:tcPr>
            <w:tcW w:w="4007" w:type="pct"/>
            <w:vAlign w:val="center"/>
          </w:tcPr>
          <w:p w14:paraId="187EA32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针对本次扩容的超融合节点，提供一套智能运维软件平台</w:t>
            </w:r>
            <w:r>
              <w:rPr>
                <w:rFonts w:hint="eastAsia" w:ascii="宋体" w:hAnsi="宋体" w:cs="宋体"/>
                <w:color w:val="auto"/>
                <w:kern w:val="0"/>
                <w:sz w:val="24"/>
                <w:szCs w:val="24"/>
                <w:highlight w:val="none"/>
                <w:lang w:val="en-US" w:eastAsia="zh-CN"/>
              </w:rPr>
              <w:t>和一套超融合软件</w:t>
            </w:r>
            <w:r>
              <w:rPr>
                <w:rFonts w:hint="eastAsia" w:ascii="宋体" w:hAnsi="宋体" w:eastAsia="宋体" w:cs="宋体"/>
                <w:color w:val="auto"/>
                <w:kern w:val="0"/>
                <w:sz w:val="24"/>
                <w:szCs w:val="24"/>
                <w:highlight w:val="none"/>
              </w:rPr>
              <w:t>以及</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年智能运维服务，服务整体包含：</w:t>
            </w:r>
          </w:p>
          <w:p w14:paraId="7EC72F2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主动服务全面保障风险的快速响应和及时处置，全面保障用户业务持续在线</w:t>
            </w:r>
          </w:p>
          <w:p w14:paraId="1CC734E2">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7*24h全天候全栈监测值守</w:t>
            </w:r>
          </w:p>
          <w:p w14:paraId="78E901BC">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风险/故障的主动处置闭环</w:t>
            </w:r>
          </w:p>
          <w:p w14:paraId="77AB1AD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提前预知风险，全面降低非计划停机带来的业务损失</w:t>
            </w:r>
          </w:p>
          <w:p w14:paraId="3924A07B">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风险/故障的智能预测</w:t>
            </w:r>
          </w:p>
          <w:p w14:paraId="7A0B888C">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主动响应及处置闭环</w:t>
            </w:r>
          </w:p>
          <w:p w14:paraId="38B8393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重大故障的快速响应和处置，确保业务的快速恢复</w:t>
            </w:r>
          </w:p>
          <w:p w14:paraId="3B52B55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备件快速上门服务（NBD）</w:t>
            </w:r>
          </w:p>
          <w:p w14:paraId="5C64ECD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原厂兜底远程技术支持快速响应服务（400快速响应）</w:t>
            </w:r>
          </w:p>
          <w:p w14:paraId="579C58B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软件版本升级及更新</w:t>
            </w:r>
          </w:p>
          <w:p w14:paraId="2954E86B">
            <w:pPr>
              <w:snapToGrid w:val="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 w:val="24"/>
                <w:szCs w:val="24"/>
                <w:highlight w:val="none"/>
                <w:lang w:val="en-US" w:eastAsia="zh-CN"/>
              </w:rPr>
              <w:t>超融合软件包授权含服务器虚拟化、网络虚拟化、存储虚拟化、安全虚拟化、云计算管理平台软件授权各10套，提供不少于5年产品质保和5年软件升级授权。</w:t>
            </w:r>
          </w:p>
          <w:p w14:paraId="5710C788">
            <w:pPr>
              <w:widowControl/>
              <w:spacing w:line="240" w:lineRule="auto"/>
              <w:rPr>
                <w:rFonts w:hint="eastAsia" w:ascii="宋体" w:hAnsi="宋体" w:eastAsia="宋体" w:cs="宋体"/>
                <w:color w:val="auto"/>
                <w:kern w:val="0"/>
                <w:sz w:val="24"/>
                <w:szCs w:val="24"/>
                <w:highlight w:val="none"/>
              </w:rPr>
            </w:pPr>
          </w:p>
        </w:tc>
      </w:tr>
      <w:tr w14:paraId="0978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2" w:type="pct"/>
            <w:vAlign w:val="center"/>
          </w:tcPr>
          <w:p w14:paraId="5A9737F3">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专属服务经理</w:t>
            </w:r>
          </w:p>
        </w:tc>
        <w:tc>
          <w:tcPr>
            <w:tcW w:w="4007" w:type="pct"/>
            <w:vAlign w:val="center"/>
          </w:tcPr>
          <w:p w14:paraId="2F5E97FC">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面向客户提供专属服务对接群，专属服务经理统一对接运维工作，包括问题跟踪闭环、进展同步透明、服务资源协调升级等。</w:t>
            </w:r>
          </w:p>
        </w:tc>
      </w:tr>
      <w:tr w14:paraId="5C80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3E2D00FD">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7*24全天候值守响应</w:t>
            </w:r>
          </w:p>
        </w:tc>
        <w:tc>
          <w:tcPr>
            <w:tcW w:w="4007" w:type="pct"/>
            <w:shd w:val="clear" w:color="000000" w:fill="FFFFFF"/>
            <w:vAlign w:val="center"/>
          </w:tcPr>
          <w:p w14:paraId="48A9028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全天候24小时值守与响应。通过线上线下服务形式，保障全天重大风险快速处置闭环。</w:t>
            </w:r>
          </w:p>
        </w:tc>
      </w:tr>
      <w:tr w14:paraId="3A52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25CD1970">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全栈监测</w:t>
            </w:r>
          </w:p>
        </w:tc>
        <w:tc>
          <w:tcPr>
            <w:tcW w:w="4007" w:type="pct"/>
            <w:shd w:val="clear" w:color="000000" w:fill="FFFFFF"/>
            <w:vAlign w:val="center"/>
          </w:tcPr>
          <w:p w14:paraId="22D80B9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基础平台全栈监测告警、精准风险分析。包括：基础硬件、云平台、云主机、数据库、应用等运行状态实时监测。</w:t>
            </w:r>
          </w:p>
        </w:tc>
      </w:tr>
      <w:tr w14:paraId="7962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51964515">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风险预测与主动预警</w:t>
            </w:r>
          </w:p>
        </w:tc>
        <w:tc>
          <w:tcPr>
            <w:tcW w:w="4007" w:type="pct"/>
            <w:shd w:val="clear" w:color="000000" w:fill="FFFFFF"/>
            <w:vAlign w:val="center"/>
          </w:tcPr>
          <w:p w14:paraId="194C674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智能运维平台精准预测软硬件潜在风险，主动通知客户，可以通过微信小程序方式通知，提供处置方案建议，提前规避风险。</w:t>
            </w:r>
          </w:p>
        </w:tc>
      </w:tr>
      <w:tr w14:paraId="2C27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48FD52D1">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风险/故障闭环处置</w:t>
            </w:r>
          </w:p>
        </w:tc>
        <w:tc>
          <w:tcPr>
            <w:tcW w:w="4007" w:type="pct"/>
            <w:shd w:val="clear" w:color="000000" w:fill="FFFFFF"/>
            <w:vAlign w:val="center"/>
          </w:tcPr>
          <w:p w14:paraId="3718BC8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主动对客户P1/紧急/重要事件提供根因分析、影响范围评估、故障的解决方案、风险的预防方案，主导闭环处置，按客户要求提供处置报告。</w:t>
            </w:r>
          </w:p>
        </w:tc>
      </w:tr>
      <w:tr w14:paraId="330A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6FE738BA">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问题的快速升级和处置通道</w:t>
            </w:r>
          </w:p>
        </w:tc>
        <w:tc>
          <w:tcPr>
            <w:tcW w:w="4007" w:type="pct"/>
            <w:shd w:val="clear" w:color="000000" w:fill="FFFFFF"/>
            <w:vAlign w:val="center"/>
          </w:tcPr>
          <w:p w14:paraId="12249FC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配备二线专家、三线研发支撑团队：健全机制确保问题快速流转</w:t>
            </w:r>
          </w:p>
        </w:tc>
      </w:tr>
      <w:tr w14:paraId="253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1C7E035C">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软件维保</w:t>
            </w:r>
          </w:p>
        </w:tc>
        <w:tc>
          <w:tcPr>
            <w:tcW w:w="4007" w:type="pct"/>
            <w:shd w:val="clear" w:color="000000" w:fill="FFFFFF"/>
            <w:vAlign w:val="center"/>
          </w:tcPr>
          <w:p w14:paraId="4F1425A8">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云平台软件升级，包括：</w:t>
            </w:r>
          </w:p>
          <w:p w14:paraId="440FDC0F">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1.大版本升级，支持热升级，确保可持续更新并获得高价值特性；</w:t>
            </w:r>
          </w:p>
          <w:p w14:paraId="1F86877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2.对于长期维护版本（LTS）定期提供补丁版本在线升级，确保平台稳定更新；</w:t>
            </w:r>
          </w:p>
        </w:tc>
      </w:tr>
      <w:tr w14:paraId="78FC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5F05CF82">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硬件质保快速版（NBD）</w:t>
            </w:r>
          </w:p>
        </w:tc>
        <w:tc>
          <w:tcPr>
            <w:tcW w:w="4007" w:type="pct"/>
            <w:shd w:val="clear" w:color="000000" w:fill="FFFFFF"/>
            <w:vAlign w:val="center"/>
          </w:tcPr>
          <w:p w14:paraId="08CF9B8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质保期内提供设备故障现场维修及备件替换服务，自客户报障之日起，下 1 个工作日内维修人员将携备件上门维修。</w:t>
            </w:r>
          </w:p>
        </w:tc>
      </w:tr>
      <w:tr w14:paraId="59C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798B6F2F">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400远程技术支持</w:t>
            </w:r>
          </w:p>
        </w:tc>
        <w:tc>
          <w:tcPr>
            <w:tcW w:w="4007" w:type="pct"/>
            <w:shd w:val="clear" w:color="000000" w:fill="FFFFFF"/>
            <w:vAlign w:val="center"/>
          </w:tcPr>
          <w:p w14:paraId="05D19A8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为客户提供购买设备的 7*24 小时 400 热线优先接入权益，保障问题的快速响应和处置。</w:t>
            </w:r>
          </w:p>
        </w:tc>
      </w:tr>
      <w:tr w14:paraId="15EB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restart"/>
            <w:shd w:val="clear" w:color="000000" w:fill="FFFFFF"/>
            <w:vAlign w:val="center"/>
          </w:tcPr>
          <w:p w14:paraId="3CBF80C8">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全栈监测</w:t>
            </w:r>
          </w:p>
        </w:tc>
        <w:tc>
          <w:tcPr>
            <w:tcW w:w="4007" w:type="pct"/>
            <w:shd w:val="clear" w:color="auto" w:fill="auto"/>
            <w:vAlign w:val="center"/>
          </w:tcPr>
          <w:p w14:paraId="3ED92DD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云平台服务器硬件健康状态监测及风险告警、内存、硬件、网卡、Raid卡等健康状态监测。</w:t>
            </w:r>
          </w:p>
        </w:tc>
      </w:tr>
      <w:tr w14:paraId="0310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4364B277">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160C494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云平台服务器运行状态监控及风险告警，包括CP、内存、网络、磁盘IO、OS、进程等指标。</w:t>
            </w:r>
          </w:p>
        </w:tc>
      </w:tr>
      <w:tr w14:paraId="4A17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027A6D4A">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7F429003">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云平台策略配置有效性监测及风险告警，包括：平台配置有效性预警，如HA策略、DRS策略、容灾备份策略、资源超配比等平台配置。</w:t>
            </w:r>
          </w:p>
        </w:tc>
      </w:tr>
      <w:tr w14:paraId="78FB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068EE9A0">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620E5A5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云平台运行状态监测及风险告警，包括：主机离线、存储离线、计算存储资源不足等。</w:t>
            </w:r>
          </w:p>
        </w:tc>
      </w:tr>
      <w:tr w14:paraId="0629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6D109314">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39CADC9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云主机运行状态监测及风险告警，包括：云主机异常挂起、云主机HA失败、云主机资源不足、GuestOS性能趋势、GuestOS进程监控等。</w:t>
            </w:r>
          </w:p>
        </w:tc>
      </w:tr>
      <w:tr w14:paraId="69EF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687E9221">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4406891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云主机GuestOS资源监控及风险告警，包括：cpu、内存、网络速率、磁盘IO、OS进程等指标。</w:t>
            </w:r>
          </w:p>
        </w:tc>
      </w:tr>
      <w:tr w14:paraId="076E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5B2A571B">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7FD1AD5C">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★应用拨测：支持通过Http/Https、TCP、ICMP等方式探测公网、内网业务可用状态，包括响应状态、响应延时等。（提供证明截图）</w:t>
            </w:r>
          </w:p>
        </w:tc>
      </w:tr>
      <w:tr w14:paraId="00E0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2E6B5427">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55A796DB">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数据库监控：支持对Oracle数据库运行状态监测及风险告警，包括：可监测配置参数、TPM/TPS、表空间、索引结构等指标。</w:t>
            </w:r>
          </w:p>
        </w:tc>
      </w:tr>
      <w:tr w14:paraId="661D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3B22EF96">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0C8F673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*数据库性能诊断：云端通过分析DB load/time_profile/资源命中率/top5 events/SQL统计，诊断数据库卡慢故障点，并给出局部SQL优化建议</w:t>
            </w:r>
          </w:p>
        </w:tc>
      </w:tr>
      <w:tr w14:paraId="2327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02EB0770">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风险预警</w:t>
            </w:r>
          </w:p>
        </w:tc>
        <w:tc>
          <w:tcPr>
            <w:tcW w:w="4007" w:type="pct"/>
            <w:shd w:val="clear" w:color="auto" w:fill="auto"/>
            <w:vAlign w:val="center"/>
          </w:tcPr>
          <w:p w14:paraId="275B287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支持对坏道、卡慢、寿命到期等磁盘风险（含SSD、HDD），内存故障风险，提前7~30天进行预警。</w:t>
            </w:r>
          </w:p>
        </w:tc>
      </w:tr>
      <w:tr w14:paraId="3381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restart"/>
            <w:shd w:val="clear" w:color="000000" w:fill="FFFFFF"/>
            <w:vAlign w:val="center"/>
          </w:tcPr>
          <w:p w14:paraId="7CFC4728">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告警通知</w:t>
            </w:r>
          </w:p>
        </w:tc>
        <w:tc>
          <w:tcPr>
            <w:tcW w:w="4007" w:type="pct"/>
            <w:shd w:val="clear" w:color="auto" w:fill="auto"/>
            <w:vAlign w:val="center"/>
          </w:tcPr>
          <w:p w14:paraId="2FADC92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支持告警合并，通过云端AIOPS引擎试下告警智能降噪，消除90%以上无效重复的告警信息，帮助运维人员快速锁定关键风险。</w:t>
            </w:r>
          </w:p>
        </w:tc>
      </w:tr>
      <w:tr w14:paraId="05A2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0CA36AC9">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6D1E95C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支持HCI平台告警屏蔽、恢复和关闭等处置动作。</w:t>
            </w:r>
          </w:p>
        </w:tc>
      </w:tr>
      <w:tr w14:paraId="248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643011E6">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3DB8251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支持告警主动通知，可提供电话、短信、邮件、企业微信、钉钉、飞书等多种通知方式，便于风险事件快速触达。</w:t>
            </w:r>
          </w:p>
        </w:tc>
      </w:tr>
      <w:tr w14:paraId="56C7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restart"/>
            <w:shd w:val="clear" w:color="000000" w:fill="FFFFFF"/>
            <w:vAlign w:val="center"/>
          </w:tcPr>
          <w:p w14:paraId="527DDB53">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智能分析</w:t>
            </w:r>
          </w:p>
        </w:tc>
        <w:tc>
          <w:tcPr>
            <w:tcW w:w="4007" w:type="pct"/>
            <w:shd w:val="clear" w:color="auto" w:fill="auto"/>
            <w:vAlign w:val="center"/>
          </w:tcPr>
          <w:p w14:paraId="0D16DB5D">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支持智能根因分析，通过云端AIOPS引擎自动分析关联事件，分钟级定位问题根因及影响面评估，缩短问题排障时间。</w:t>
            </w:r>
          </w:p>
        </w:tc>
      </w:tr>
      <w:tr w14:paraId="128E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vMerge w:val="continue"/>
            <w:shd w:val="clear" w:color="000000" w:fill="FFFFFF"/>
            <w:vAlign w:val="center"/>
          </w:tcPr>
          <w:p w14:paraId="50A3BD6E">
            <w:pPr>
              <w:widowControl/>
              <w:spacing w:line="240" w:lineRule="auto"/>
              <w:jc w:val="left"/>
              <w:rPr>
                <w:rFonts w:hint="eastAsia" w:ascii="宋体" w:hAnsi="宋体" w:eastAsia="宋体" w:cs="宋体"/>
                <w:color w:val="auto"/>
                <w:kern w:val="0"/>
                <w:sz w:val="24"/>
                <w:szCs w:val="24"/>
                <w:highlight w:val="none"/>
              </w:rPr>
            </w:pPr>
          </w:p>
        </w:tc>
        <w:tc>
          <w:tcPr>
            <w:tcW w:w="4007" w:type="pct"/>
            <w:shd w:val="clear" w:color="auto" w:fill="auto"/>
            <w:vAlign w:val="center"/>
          </w:tcPr>
          <w:p w14:paraId="14DCDB7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支持云平台存储卡慢分析定位，实时监测并分析存储IO卡慢风险，并提供有效处置建议。</w:t>
            </w:r>
          </w:p>
        </w:tc>
      </w:tr>
      <w:tr w14:paraId="26F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11DDA949">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移动端小程序</w:t>
            </w:r>
          </w:p>
        </w:tc>
        <w:tc>
          <w:tcPr>
            <w:tcW w:w="4007" w:type="pct"/>
            <w:shd w:val="clear" w:color="auto" w:fill="auto"/>
            <w:vAlign w:val="center"/>
          </w:tcPr>
          <w:p w14:paraId="030EED4B">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支持移动端小程序，可实时查看深信服云平台和安全设备的运行状态，帮助</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实现随时随地移动运维。</w:t>
            </w:r>
          </w:p>
        </w:tc>
      </w:tr>
      <w:tr w14:paraId="39E1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shd w:val="clear" w:color="000000" w:fill="FFFFFF"/>
            <w:vAlign w:val="center"/>
          </w:tcPr>
          <w:p w14:paraId="5B1B1F6F">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运维报告</w:t>
            </w:r>
          </w:p>
        </w:tc>
        <w:tc>
          <w:tcPr>
            <w:tcW w:w="4007" w:type="pct"/>
            <w:shd w:val="clear" w:color="auto" w:fill="auto"/>
            <w:vAlign w:val="center"/>
          </w:tcPr>
          <w:p w14:paraId="564AC41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支持季度（4次/年）IT运维报告，定期对风险处置情况、平台运维进行复盘分析，业务稳定程度定期分析，平台的全生命周期一览无余</w:t>
            </w:r>
          </w:p>
        </w:tc>
      </w:tr>
      <w:tr w14:paraId="11FC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2" w:type="pct"/>
            <w:tcBorders>
              <w:bottom w:val="single" w:color="000000" w:sz="4" w:space="0"/>
            </w:tcBorders>
            <w:vAlign w:val="center"/>
          </w:tcPr>
          <w:p w14:paraId="7C747585">
            <w:pPr>
              <w:widowControl/>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其他 </w:t>
            </w:r>
          </w:p>
        </w:tc>
        <w:tc>
          <w:tcPr>
            <w:tcW w:w="4007" w:type="pct"/>
            <w:tcBorders>
              <w:bottom w:val="single" w:color="000000" w:sz="4" w:space="0"/>
            </w:tcBorders>
            <w:vAlign w:val="center"/>
          </w:tcPr>
          <w:p w14:paraId="73FC5D9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中标后七个工作日内需提供软件对上述功能进行逐一测试，测试通过后才能执行合同流程，测试中若发现有虚假应标行为，</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保留追究法律责任的权力。</w:t>
            </w:r>
          </w:p>
        </w:tc>
      </w:tr>
      <w:tr w14:paraId="20CE1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B48DF5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1334D319">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支持虚拟机卡死及蓝屏的检测功能并实现自动重启，无需人工干预，减少运维工作量</w:t>
            </w:r>
          </w:p>
        </w:tc>
      </w:tr>
      <w:tr w14:paraId="4C77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8204CC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7D268101">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14:paraId="3712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74E7E14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5EB07061">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支持无代理跨物理主机的虚拟机USB映射，需要使用USB KEY时，无需再虚拟机上安装客户端插件，且虚拟机迁移到其它物理主机后，仍能正常使用迁移前所在物理主机上的USB资源，对于业务的自适应能力、使用便捷性更佳</w:t>
            </w:r>
          </w:p>
        </w:tc>
      </w:tr>
      <w:tr w14:paraId="7E4B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C8E1AB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64F20E2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支持设置告警类型（紧急和普通）、告警内容（集群、主机、虚拟机、CPU、内存、磁盘），针对告警信息平台可自动给出告警处理建议，同时支持将告警信息以短信和邮件方式发送给管理员</w:t>
            </w:r>
          </w:p>
        </w:tc>
      </w:tr>
      <w:tr w14:paraId="24CC3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C4A452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60CA457C">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每个虚拟机都可以安装独立的操作系统，为获得良好的兼容性操作系统支持需要包括Windows、 Linux，并且支持国产操作系统包括：红旗linux、中标麒麟、中标普华、深度linux等</w:t>
            </w:r>
          </w:p>
        </w:tc>
      </w:tr>
      <w:tr w14:paraId="0D1D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49534E0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61C40D7E">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支持漏洞及版本信息巡检，推送补丁及升级信息，并支持补丁管理、更新、回滚</w:t>
            </w:r>
          </w:p>
        </w:tc>
      </w:tr>
      <w:tr w14:paraId="44480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66BBCB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37D5C10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超融合平台应提供智能DRS功能，可提供基于性能均衡模式的DRS机制，保障虚拟机在任何调度场景下，每次调度都能获得性能、可靠性收益；可依据主机负载情况进行设置调度灵敏度（如保守、默认、激进）。可提供基于成本最优模式的DRS机制，保障虚拟机性能稳定，优先往已有负载的主机上调度；可根据虚拟机性能评分设置调度灵敏度。同时通过AI算法可以对主机评分、虚拟机评分（包括可靠性评分和性能评分）。支持设置DRS调度时间段。（需提供产品设备功能截图证明）</w:t>
            </w:r>
          </w:p>
        </w:tc>
      </w:tr>
      <w:tr w14:paraId="7B076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35E222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13E0E57C">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支持虚拟机的无代理备份，能提供至少100个虚拟机的高性能备份功能，无备份数据容量限制，可将直接将虚拟机备份到磁盘，并支持生成全新虚拟机的方式进行恢复</w:t>
            </w:r>
          </w:p>
        </w:tc>
      </w:tr>
      <w:tr w14:paraId="3BDB2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479B73A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★虚拟化功能</w:t>
            </w:r>
          </w:p>
        </w:tc>
        <w:tc>
          <w:tcPr>
            <w:tcW w:w="4007" w:type="pct"/>
            <w:tcBorders>
              <w:top w:val="single" w:color="000000" w:sz="4" w:space="0"/>
              <w:left w:val="single" w:color="000000" w:sz="4" w:space="0"/>
              <w:bottom w:val="single" w:color="000000" w:sz="4" w:space="0"/>
              <w:right w:val="single" w:color="000000" w:sz="4" w:space="0"/>
            </w:tcBorders>
            <w:vAlign w:val="center"/>
          </w:tcPr>
          <w:p w14:paraId="705CDCD0">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 xml:space="preserve">超融合软件层面支持内存ECC自动纠错机制，当扫描到物理主机的内存条出现ECC CE、UE错误时，能够将对应内存空间进行隔离并告警故障5存条的槽位，减少内存问题对业务的影响  </w:t>
            </w:r>
            <w:r>
              <w:rPr>
                <w:rFonts w:hint="eastAsia" w:ascii="宋体" w:hAnsi="宋体" w:eastAsia="宋体" w:cs="宋体"/>
                <w:color w:val="auto"/>
                <w:kern w:val="0"/>
                <w:sz w:val="24"/>
                <w:szCs w:val="24"/>
                <w:highlight w:val="none"/>
              </w:rPr>
              <w:t>（需提供具有CNAS</w:t>
            </w:r>
            <w:r>
              <w:rPr>
                <w:rFonts w:hint="eastAsia" w:ascii="宋体" w:hAnsi="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CMA资质的第三方测试机构的证明材料，至少包含报告首页，对应功能测试页和报告尾页）</w:t>
            </w:r>
          </w:p>
        </w:tc>
      </w:tr>
      <w:tr w14:paraId="026BA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3C8D93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DBE2E3E">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存储分卷功能，以物理主机为单位划分为不同的存储卷，可将集群内全闪存的磁盘组成一个高性能存储池，满足高性能应用需求，将混闪磁盘组成一个大容量存储池，满足低性能大容量应用需求。所有类型不同性能磁盘均可支持分区，包含SSD，SAS，SATA，NL-SAS等</w:t>
            </w:r>
          </w:p>
        </w:tc>
      </w:tr>
      <w:tr w14:paraId="4FEF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516231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22BB0F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支持磁盘亚健康监测，包括PCIE SSD寿命告警、硬盘卡、慢的检测和告警、IO错误告警、RAID卡错误告警等。</w:t>
            </w:r>
          </w:p>
        </w:tc>
      </w:tr>
      <w:tr w14:paraId="7E65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9096D2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12A925D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针对虚拟机或虚拟磁盘设置数据分布策略，当采用副本聚合策略时，可以保证以性能优先为原则，实现IO本地读效果，当采用副本散列策略时，可以保证虚拟机以分布均匀优先为原则，打散分布均匀在各物理主机上</w:t>
            </w:r>
          </w:p>
        </w:tc>
      </w:tr>
      <w:tr w14:paraId="13AF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0E7202B">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0BCD79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故障快速恢复：保障硬盘失效后的故障时间短，快速恢复数据，减少风险</w:t>
            </w:r>
          </w:p>
        </w:tc>
      </w:tr>
      <w:tr w14:paraId="2E99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3350D14">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292D5303">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支持数据重建优先级调整，在故障数据重新恢复时，可由用户指定优先重建的虚拟机，保证重要的业务优先恢复数据的安全性</w:t>
            </w:r>
            <w:r>
              <w:rPr>
                <w:rFonts w:hint="eastAsia" w:ascii="宋体" w:hAnsi="宋体" w:eastAsia="宋体" w:cs="宋体"/>
                <w:color w:val="auto"/>
                <w:kern w:val="0"/>
                <w:sz w:val="24"/>
                <w:szCs w:val="24"/>
                <w:highlight w:val="none"/>
              </w:rPr>
              <w:t>（需提供产品功能演示）</w:t>
            </w:r>
          </w:p>
        </w:tc>
      </w:tr>
      <w:tr w14:paraId="637D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4536BD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7E91D6C">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物理硬件出现故障时业务能够实现自动漂移，保障业务系统快速恢复</w:t>
            </w:r>
          </w:p>
        </w:tc>
      </w:tr>
      <w:tr w14:paraId="5B5B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3E9D201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0EE21D8E">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支持多副本冗余功能，支持2个或以上副本，副本互斥地保存在集群的不同节点，当1个或多个主机或者磁盘故障，确保数据依旧正常访问。</w:t>
            </w:r>
          </w:p>
        </w:tc>
      </w:tr>
      <w:tr w14:paraId="7FDD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265821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2E6AF30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支持针对卡慢盘、异常只读盘的自动检测、自动隔离及手动隔离，隔离分为临时拔盘、永久拔盘，消除磁盘异常对业务的影响</w:t>
            </w:r>
          </w:p>
        </w:tc>
      </w:tr>
      <w:tr w14:paraId="20CCD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43B84CC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3B25956B">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在可视化的WEB管理平台上，可以查看虚拟分布式存储对应的容量大小、容量使用率、实时的IOPS读写次数、IOPS读写数据量等信息，方便为IT管理做为有效的决策依据。</w:t>
            </w:r>
          </w:p>
        </w:tc>
      </w:tr>
      <w:tr w14:paraId="6194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C06E29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2A4FDC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支持坏道扫描功能，可以在定时坏道扫描界面设置执行时间并执行坏道扫描任务，由用户设置扫描的扫描时间段定期对集群的硬盘进行扫描，及时发现潜藏的坏道。</w:t>
            </w:r>
            <w:r>
              <w:rPr>
                <w:rFonts w:hint="eastAsia" w:ascii="宋体" w:hAnsi="宋体" w:eastAsia="宋体" w:cs="宋体"/>
                <w:color w:val="auto"/>
                <w:kern w:val="0"/>
                <w:sz w:val="24"/>
                <w:szCs w:val="24"/>
                <w:highlight w:val="none"/>
              </w:rPr>
              <w:t>（需提供具有CNAS</w:t>
            </w:r>
            <w:r>
              <w:rPr>
                <w:rFonts w:hint="eastAsia" w:ascii="宋体" w:hAnsi="宋体" w:cs="宋体"/>
                <w:color w:val="auto"/>
                <w:kern w:val="0"/>
                <w:sz w:val="24"/>
                <w:szCs w:val="24"/>
                <w:highlight w:val="none"/>
                <w:lang w:eastAsia="zh-CN"/>
              </w:rPr>
              <w:t>或</w:t>
            </w:r>
            <w:r>
              <w:rPr>
                <w:rFonts w:hint="eastAsia" w:ascii="宋体" w:hAnsi="宋体" w:eastAsia="宋体" w:cs="宋体"/>
                <w:color w:val="auto"/>
                <w:kern w:val="0"/>
                <w:sz w:val="24"/>
                <w:szCs w:val="24"/>
                <w:highlight w:val="none"/>
              </w:rPr>
              <w:t>CMA资质的第三方测试机构的证明材料，至少包含报告首页，对应功能测试页和报告尾页）</w:t>
            </w:r>
            <w:r>
              <w:rPr>
                <w:rFonts w:hint="eastAsia" w:ascii="宋体" w:hAnsi="宋体" w:eastAsia="宋体" w:cs="宋体"/>
                <w:color w:val="auto"/>
                <w:kern w:val="0"/>
                <w:sz w:val="24"/>
                <w:szCs w:val="24"/>
                <w:highlight w:val="none"/>
                <w:lang w:bidi="ar"/>
              </w:rPr>
              <w:t xml:space="preserve">并支持发现坏道后，主动修复坏道区域数据。 </w:t>
            </w:r>
          </w:p>
        </w:tc>
      </w:tr>
      <w:tr w14:paraId="569EE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34972DB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28BE0640">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支持条带化功能，实现分布式raid0的性能提升效果，并且支持以虚拟磁盘为单位设置不同的条带数</w:t>
            </w:r>
          </w:p>
        </w:tc>
      </w:tr>
      <w:tr w14:paraId="380F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4A835A7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E41CA8D">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为了更好地进行运维，支持智能坏道预测，准确识别出接下来会出现坏道的硬盘，实现故障前预测并处理，规避故障风险</w:t>
            </w:r>
            <w:r>
              <w:rPr>
                <w:rFonts w:hint="eastAsia" w:ascii="宋体" w:hAnsi="宋体" w:eastAsia="宋体" w:cs="宋体"/>
                <w:color w:val="auto"/>
                <w:kern w:val="0"/>
                <w:sz w:val="24"/>
                <w:szCs w:val="24"/>
                <w:highlight w:val="none"/>
              </w:rPr>
              <w:t>（需提供产品功能截图）</w:t>
            </w:r>
          </w:p>
        </w:tc>
      </w:tr>
      <w:tr w14:paraId="1DC0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09C5A0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3FA37A78">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支持智能预测硬盘寿命，并预估硬盘剩余可使用时间，进行实时预警，提醒用户在寿命到期之前可实现在对业务无影响的情况下安全更换硬盘</w:t>
            </w:r>
            <w:r>
              <w:rPr>
                <w:rFonts w:hint="eastAsia" w:ascii="宋体" w:hAnsi="宋体" w:eastAsia="宋体" w:cs="宋体"/>
                <w:color w:val="auto"/>
                <w:kern w:val="0"/>
                <w:sz w:val="24"/>
                <w:szCs w:val="24"/>
                <w:highlight w:val="none"/>
              </w:rPr>
              <w:t>（需提供产品功能截图）</w:t>
            </w:r>
          </w:p>
        </w:tc>
      </w:tr>
      <w:tr w14:paraId="0635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0C57B2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18AA6F8B">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通过License激活的方式，实现网络虚拟化功能（分布式虚拟交换机、虚拟路由器、虚拟应用防火墙、虚拟应用负载均衡），支持Vxlan网络和现有的Vlan网络对接，实现虚拟化平台与原有网络的兼容性。</w:t>
            </w:r>
          </w:p>
        </w:tc>
      </w:tr>
      <w:tr w14:paraId="64B7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F345A8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20BF577D">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本次配置虚拟路由器100台，虚拟路由器支持HA功能，当虚拟路由器运行的主机出现故障时，可以实现故障自动恢复，保障业务的高可靠性。</w:t>
            </w:r>
          </w:p>
        </w:tc>
      </w:tr>
      <w:tr w14:paraId="08CE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CD2807A">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62C73D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可以支持手动指定路由器运行在固定的物理主机上，可以自动将路由器规划到高性能和高网络吞吐的物理主机上</w:t>
            </w:r>
          </w:p>
        </w:tc>
      </w:tr>
      <w:tr w14:paraId="0C41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CB4C7F8">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3BF000D">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eastAsia="宋体" w:cs="宋体"/>
                <w:color w:val="auto"/>
                <w:kern w:val="0"/>
                <w:sz w:val="24"/>
                <w:szCs w:val="24"/>
                <w:highlight w:val="none"/>
              </w:rPr>
              <w:t>（需提供产品功能演示）</w:t>
            </w:r>
            <w:r>
              <w:rPr>
                <w:rFonts w:hint="eastAsia" w:ascii="宋体" w:hAnsi="宋体" w:eastAsia="宋体" w:cs="宋体"/>
                <w:color w:val="auto"/>
                <w:kern w:val="0"/>
                <w:sz w:val="24"/>
                <w:szCs w:val="24"/>
                <w:highlight w:val="none"/>
                <w:lang w:bidi="ar"/>
              </w:rPr>
              <w:t>。</w:t>
            </w:r>
          </w:p>
        </w:tc>
      </w:tr>
      <w:tr w14:paraId="1DF53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16F8DA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77142B3C">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r>
      <w:tr w14:paraId="3C3F6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F09E9E3">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4A30F7ED">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提供统一的镜像管理功能，实现各个可用区上镜像的统一创建和管理，可实现一键快速生成云主机，要求可提供网络设备镜像，方便快速的部署虚拟化安全的组件</w:t>
            </w:r>
          </w:p>
        </w:tc>
      </w:tr>
      <w:tr w14:paraId="5F14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275204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029F12A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医院现有统一云管平台对本次扩容超融合集群进行统一管理，可通过现有云管平台对本超融合集群进行虚拟机的创建、开启和关闭，存储/备份/快照等策略的开启。并且支持在现有统一云管平台对本超融合集群和其他超融合集群进行业务热迁移和相互备份。（提供云管平台上对投标产品的相关截图证明）</w:t>
            </w:r>
          </w:p>
        </w:tc>
      </w:tr>
      <w:tr w14:paraId="01B1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7CC66B3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31AA7475">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云资源的申请需要通过管理员审批方可使用，云操作系统支持多级审批流程，可以根据用户实际组织进行自定义</w:t>
            </w:r>
          </w:p>
        </w:tc>
      </w:tr>
      <w:tr w14:paraId="6FC38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40B8852E">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3590958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支持业务整体可靠性指标的集中展示，包括业务可靠性、平台可靠性和硬件可靠性，方便管理员能直观地掌握整个数据中心的可靠性状态。</w:t>
            </w:r>
          </w:p>
        </w:tc>
      </w:tr>
      <w:tr w14:paraId="5158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72420D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00C7221E">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w:t>
            </w:r>
          </w:p>
        </w:tc>
      </w:tr>
      <w:tr w14:paraId="2C2BE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C84F5E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77A1481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本次配置针对超融合的智能运维服务，方便运维管理人员第一时间监控感知风险，智能运维服务需满足以下功能：（1）超融合平台需提供云端智能大脑服务，提供“一站式”监测服务、实时告警通知、主动支持服务，可通过云端探针对云平台的告警进行实时采集并上报至云端运维平台；（2）云端智能大脑平台需支持按对象、按级别、按状态等三种维度展示告警信息，方便运维人员精准定位；（3）云端智能大脑提供云端服务管家7*24小时值守服务，支持微信小程序监控云平台告警、使用小程序接收告警通知，查看告警详情。（4）云端智能大脑需支持业务拨测功能，支持通过http/https、tcp、icmp等协议对应用进行探测。（需提供满足以上功能的产品功能演示以及厂商对7*24小时智能运维服务的承诺函）</w:t>
            </w:r>
          </w:p>
        </w:tc>
      </w:tr>
      <w:tr w14:paraId="5A78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7B6019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云管平台</w:t>
            </w:r>
          </w:p>
        </w:tc>
        <w:tc>
          <w:tcPr>
            <w:tcW w:w="4007" w:type="pct"/>
            <w:tcBorders>
              <w:top w:val="single" w:color="000000" w:sz="4" w:space="0"/>
              <w:left w:val="single" w:color="000000" w:sz="4" w:space="0"/>
              <w:bottom w:val="single" w:color="000000" w:sz="4" w:space="0"/>
              <w:right w:val="single" w:color="000000" w:sz="4" w:space="0"/>
            </w:tcBorders>
            <w:vAlign w:val="center"/>
          </w:tcPr>
          <w:p w14:paraId="565E2F0D">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为保障云平台软件成熟度以及长期可用性，要求云平台软件可以兼容部署在不同厂家的硬件服务器上，需要兼容的硬件服务器厂家包括但不限于：戴尔、浪潮、惠普、华三、华为、联想等。</w:t>
            </w:r>
          </w:p>
        </w:tc>
      </w:tr>
      <w:tr w14:paraId="5485A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DBD614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3ECC61D0">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产品完全自研，非OEM，需提供安全虚拟化的软件著作权证书；</w:t>
            </w:r>
          </w:p>
        </w:tc>
      </w:tr>
      <w:tr w14:paraId="7EB2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50A961F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0EE11D6">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云安全中心需以功能模块集成于虚拟化超融合平台中，一体化方式交付，无需第三方平台承载，平台必须能够提供虚拟主机安全防护安全能力,并对检测到的恶意活动可自动采取分布式防火墙隔离虚拟机、为虚拟机拍摄快照等防护手段</w:t>
            </w:r>
            <w:r>
              <w:rPr>
                <w:rFonts w:hint="eastAsia" w:ascii="宋体" w:hAnsi="宋体" w:eastAsia="宋体" w:cs="宋体"/>
                <w:color w:val="auto"/>
                <w:kern w:val="0"/>
                <w:sz w:val="24"/>
                <w:szCs w:val="24"/>
                <w:highlight w:val="none"/>
              </w:rPr>
              <w:t>（需提供产品界面截图）</w:t>
            </w:r>
          </w:p>
        </w:tc>
      </w:tr>
      <w:tr w14:paraId="5787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294749F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A6FEF2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14:paraId="253C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EC2D571">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A88A400">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基于对医院有效安全防护和防止勒索病毒的需求，支持与医院现网下一代防火墙进行安全联动，管理员可以在网络防火墙管理界面下发快速查杀任务，并查看任务状态、结果并进行处置，支持在管理平台查询和统计联动信息。</w:t>
            </w:r>
            <w:r>
              <w:rPr>
                <w:rFonts w:hint="eastAsia" w:ascii="宋体" w:hAnsi="宋体" w:eastAsia="宋体" w:cs="宋体"/>
                <w:color w:val="auto"/>
                <w:kern w:val="0"/>
                <w:sz w:val="24"/>
                <w:szCs w:val="24"/>
                <w:highlight w:val="none"/>
              </w:rPr>
              <w:t>（需提供产品联动功能截图证明）</w:t>
            </w:r>
          </w:p>
        </w:tc>
      </w:tr>
      <w:tr w14:paraId="16B0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EE68FD7">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793585E2">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为提升医院的安全防护能力，产品要求与医院现有的态势感知平台进行联动，当发生僵尸网络、勒索病毒、挖矿安全事故时，实现自动隔离中毒云主机，并提供故障前一刻的业务安全状态供恢复，将安全事故损失最小化，也支持将病毒虚拟机进行关机或挂起，避免挖坑云主机消耗整个平台的性能。（</w:t>
            </w:r>
            <w:r>
              <w:rPr>
                <w:rFonts w:hint="eastAsia" w:ascii="宋体" w:hAnsi="宋体" w:eastAsia="宋体" w:cs="宋体"/>
                <w:color w:val="auto"/>
                <w:kern w:val="0"/>
                <w:sz w:val="24"/>
                <w:szCs w:val="24"/>
                <w:highlight w:val="none"/>
              </w:rPr>
              <w:t>提供产品联动功能截图</w:t>
            </w:r>
            <w:r>
              <w:rPr>
                <w:rFonts w:hint="eastAsia" w:ascii="宋体" w:hAnsi="宋体" w:eastAsia="宋体" w:cs="宋体"/>
                <w:color w:val="auto"/>
                <w:kern w:val="0"/>
                <w:sz w:val="24"/>
                <w:szCs w:val="24"/>
                <w:highlight w:val="none"/>
                <w:lang w:bidi="ar"/>
              </w:rPr>
              <w:t>）</w:t>
            </w:r>
          </w:p>
        </w:tc>
      </w:tr>
      <w:tr w14:paraId="7EED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3736DE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5A1C815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基于对医院安全管控的需求，支持与医院现网上网行为管理进行安全联动，支持管理员在上网行为管理设备上下发一键隔离指令，对虚拟机终端恶意文件进行隔离，防止病毒进一步扩散。</w:t>
            </w:r>
            <w:r>
              <w:rPr>
                <w:rFonts w:hint="eastAsia" w:ascii="宋体" w:hAnsi="宋体" w:eastAsia="宋体" w:cs="宋体"/>
                <w:color w:val="auto"/>
                <w:kern w:val="0"/>
                <w:sz w:val="24"/>
                <w:szCs w:val="24"/>
                <w:highlight w:val="none"/>
              </w:rPr>
              <w:t>（需提供产品联动功能截图证明）</w:t>
            </w:r>
          </w:p>
        </w:tc>
      </w:tr>
      <w:tr w14:paraId="34D6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4A0566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67D8F90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p>
        </w:tc>
      </w:tr>
      <w:tr w14:paraId="0620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D3DE6F0">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1F79AC9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可以创建疑似勒索快照任务，检测到资产防护组件异常、疑似中勒索病毒时，自动触发快照。</w:t>
            </w:r>
          </w:p>
        </w:tc>
      </w:tr>
      <w:tr w14:paraId="7E27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14C072F9">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495CCECA">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提供向导化勒索病毒处理流程，包括紧急隔离、保留当前状态、恢复云主机、扫描病毒、恢复网络。并支持事前勒索病毒防护、事中检测疑似勒索可打自动对虚拟机打快照、事后勒索病毒向导化处理。</w:t>
            </w:r>
          </w:p>
        </w:tc>
      </w:tr>
      <w:tr w14:paraId="386D2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3F8595FF">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安全虚拟化</w:t>
            </w:r>
          </w:p>
        </w:tc>
        <w:tc>
          <w:tcPr>
            <w:tcW w:w="4007" w:type="pct"/>
            <w:tcBorders>
              <w:top w:val="single" w:color="000000" w:sz="4" w:space="0"/>
              <w:left w:val="single" w:color="000000" w:sz="4" w:space="0"/>
              <w:bottom w:val="single" w:color="000000" w:sz="4" w:space="0"/>
              <w:right w:val="single" w:color="000000" w:sz="4" w:space="0"/>
            </w:tcBorders>
            <w:vAlign w:val="center"/>
          </w:tcPr>
          <w:p w14:paraId="4416B5E8">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以安全策略模板方式对指定终端/终端组快速部署安全策略，安全策略支持缺省默认模板和自定义模板等多种格式；支持安全策略一体化配置，通过一条策略即可实现不同安全功能的配置，包括：终端病毒查杀的文件扫描配置、WebShell检测的检测和威胁处置方式、暴力破解的威胁处置方式和Windows系统下信任区文件目录配置；支持所有安全策略精确匹配到终端组，根据不同终端组个性化定制安全策略。</w:t>
            </w:r>
          </w:p>
        </w:tc>
      </w:tr>
      <w:tr w14:paraId="28BA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BE8D32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关键业务保障</w:t>
            </w:r>
          </w:p>
        </w:tc>
        <w:tc>
          <w:tcPr>
            <w:tcW w:w="4007" w:type="pct"/>
            <w:tcBorders>
              <w:top w:val="single" w:color="000000" w:sz="4" w:space="0"/>
              <w:left w:val="single" w:color="000000" w:sz="4" w:space="0"/>
              <w:bottom w:val="single" w:color="000000" w:sz="4" w:space="0"/>
              <w:right w:val="single" w:color="000000" w:sz="4" w:space="0"/>
            </w:tcBorders>
            <w:vAlign w:val="center"/>
          </w:tcPr>
          <w:p w14:paraId="45C2DAA7">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为了便于部署关键业务系统，虚拟存储可支持Oracle RAC，支持共享盘，及共享块设备。</w:t>
            </w:r>
          </w:p>
        </w:tc>
      </w:tr>
      <w:tr w14:paraId="182CD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0728D69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关键业务保障</w:t>
            </w:r>
          </w:p>
        </w:tc>
        <w:tc>
          <w:tcPr>
            <w:tcW w:w="4007" w:type="pct"/>
            <w:tcBorders>
              <w:top w:val="single" w:color="000000" w:sz="4" w:space="0"/>
              <w:left w:val="single" w:color="000000" w:sz="4" w:space="0"/>
              <w:bottom w:val="single" w:color="000000" w:sz="4" w:space="0"/>
              <w:right w:val="single" w:color="000000" w:sz="4" w:space="0"/>
            </w:tcBorders>
            <w:vAlign w:val="center"/>
          </w:tcPr>
          <w:p w14:paraId="5A4E4353">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支持数据重建智能保护业务性能，可以对数据重建速度进行智能限速，避免数据重建过程中IO性能占用导致对业务的性能造成影响。</w:t>
            </w:r>
          </w:p>
        </w:tc>
      </w:tr>
      <w:tr w14:paraId="6486D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742CDB1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关键业务保障</w:t>
            </w:r>
          </w:p>
        </w:tc>
        <w:tc>
          <w:tcPr>
            <w:tcW w:w="4007" w:type="pct"/>
            <w:tcBorders>
              <w:top w:val="single" w:color="000000" w:sz="4" w:space="0"/>
              <w:left w:val="single" w:color="000000" w:sz="4" w:space="0"/>
              <w:bottom w:val="single" w:color="000000" w:sz="4" w:space="0"/>
              <w:right w:val="single" w:color="000000" w:sz="4" w:space="0"/>
            </w:tcBorders>
            <w:vAlign w:val="center"/>
          </w:tcPr>
          <w:p w14:paraId="6ED418F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支持数据写入优化机制，将高速SSD作为写缓存，数据先写到SSD，再回写到机械硬盘，提升写IO性能。</w:t>
            </w:r>
          </w:p>
        </w:tc>
      </w:tr>
      <w:tr w14:paraId="32F42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92" w:type="pct"/>
            <w:tcBorders>
              <w:top w:val="single" w:color="000000" w:sz="4" w:space="0"/>
              <w:left w:val="single" w:color="000000" w:sz="4" w:space="0"/>
              <w:bottom w:val="single" w:color="000000" w:sz="4" w:space="0"/>
              <w:right w:val="single" w:color="000000" w:sz="4" w:space="0"/>
            </w:tcBorders>
            <w:vAlign w:val="center"/>
          </w:tcPr>
          <w:p w14:paraId="68968D52">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关键业务保障</w:t>
            </w:r>
          </w:p>
        </w:tc>
        <w:tc>
          <w:tcPr>
            <w:tcW w:w="4007" w:type="pct"/>
            <w:tcBorders>
              <w:top w:val="single" w:color="000000" w:sz="4" w:space="0"/>
              <w:left w:val="single" w:color="000000" w:sz="4" w:space="0"/>
              <w:bottom w:val="single" w:color="000000" w:sz="4" w:space="0"/>
              <w:right w:val="single" w:color="000000" w:sz="4" w:space="0"/>
            </w:tcBorders>
            <w:vAlign w:val="center"/>
          </w:tcPr>
          <w:p w14:paraId="5A97B2F4">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为保证跨平台迁移到本平台的虚拟机的业务连续性，需要平台可以支持将原有虚拟化平台虚拟机迁移到本平台上时可以做到不停机迁移和业务的秒级切换</w:t>
            </w:r>
          </w:p>
        </w:tc>
      </w:tr>
    </w:tbl>
    <w:p w14:paraId="56AF19E7">
      <w:pPr>
        <w:snapToGrid w:val="0"/>
        <w:spacing w:line="360" w:lineRule="auto"/>
        <w:rPr>
          <w:rFonts w:hint="eastAsia"/>
          <w:b/>
          <w:bCs/>
          <w:color w:val="auto"/>
          <w:sz w:val="24"/>
          <w:highlight w:val="none"/>
          <w:lang w:val="en-US" w:eastAsia="zh-CN"/>
        </w:rPr>
      </w:pPr>
    </w:p>
    <w:p w14:paraId="14A6D7B4">
      <w:pPr>
        <w:snapToGrid w:val="0"/>
        <w:spacing w:line="360" w:lineRule="auto"/>
        <w:rPr>
          <w:rFonts w:hint="eastAsia"/>
          <w:b/>
          <w:bCs/>
          <w:color w:val="auto"/>
          <w:sz w:val="24"/>
          <w:highlight w:val="none"/>
          <w:lang w:val="en-US" w:eastAsia="zh-CN"/>
        </w:rPr>
      </w:pPr>
      <w:r>
        <w:rPr>
          <w:rFonts w:hint="eastAsia"/>
          <w:b/>
          <w:bCs/>
          <w:color w:val="auto"/>
          <w:sz w:val="24"/>
          <w:highlight w:val="none"/>
          <w:lang w:val="en-US" w:eastAsia="zh-CN"/>
        </w:rPr>
        <w:t>4.存储系统</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6675"/>
      </w:tblGrid>
      <w:tr w14:paraId="6A8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5608DE64">
            <w:pPr>
              <w:widowControl/>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指标项</w:t>
            </w:r>
          </w:p>
        </w:tc>
        <w:tc>
          <w:tcPr>
            <w:tcW w:w="3929" w:type="pct"/>
            <w:shd w:val="clear" w:color="auto" w:fill="auto"/>
            <w:vAlign w:val="center"/>
          </w:tcPr>
          <w:p w14:paraId="738A3D5C">
            <w:pPr>
              <w:widowControl/>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技术规格要求</w:t>
            </w:r>
          </w:p>
        </w:tc>
      </w:tr>
      <w:tr w14:paraId="18E4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40CB168A">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产品要求</w:t>
            </w:r>
          </w:p>
        </w:tc>
        <w:tc>
          <w:tcPr>
            <w:tcW w:w="3929" w:type="pct"/>
            <w:shd w:val="clear" w:color="auto" w:fill="auto"/>
            <w:vAlign w:val="center"/>
          </w:tcPr>
          <w:p w14:paraId="5CAEE794">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★投标产品必须为成熟产品，需提供100%数据可用性证明（提供截图证明）</w:t>
            </w:r>
          </w:p>
        </w:tc>
      </w:tr>
      <w:tr w14:paraId="4E8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1E704CFB">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体系结构</w:t>
            </w:r>
          </w:p>
        </w:tc>
        <w:tc>
          <w:tcPr>
            <w:tcW w:w="3929" w:type="pct"/>
            <w:shd w:val="clear" w:color="auto" w:fill="auto"/>
            <w:vAlign w:val="center"/>
          </w:tcPr>
          <w:p w14:paraId="0B47C851">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★多控制器架构，多个控制器之间采用PCI-E或Infiniband总线点对点全网状直接互联，要求无外置线缆模式互联且非万兆网络或FC链路互联模式。需提供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或彩页截图证明，每个存储控制器架构相同且处理能力均衡，对于单一LUN，多个控制器可以并行读写。所投存储机型，需为设备厂商</w:t>
            </w:r>
            <w:r>
              <w:rPr>
                <w:rFonts w:hint="eastAsia" w:ascii="宋体" w:hAnsi="宋体" w:eastAsia="宋体" w:cs="宋体"/>
                <w:snapToGrid w:val="0"/>
                <w:color w:val="auto"/>
                <w:kern w:val="0"/>
                <w:sz w:val="24"/>
                <w:szCs w:val="24"/>
                <w:highlight w:val="none"/>
                <w:lang w:val="en-US" w:eastAsia="zh-CN"/>
              </w:rPr>
              <w:t>网站</w:t>
            </w:r>
            <w:r>
              <w:rPr>
                <w:rFonts w:hint="eastAsia" w:ascii="宋体" w:hAnsi="宋体" w:eastAsia="宋体" w:cs="宋体"/>
                <w:snapToGrid w:val="0"/>
                <w:color w:val="auto"/>
                <w:kern w:val="0"/>
                <w:sz w:val="24"/>
                <w:szCs w:val="24"/>
                <w:highlight w:val="none"/>
              </w:rPr>
              <w:t>可查全闪存机型，不接受同时支持SAS、SATA HDD磁盘的混合闪存机型。</w:t>
            </w:r>
          </w:p>
        </w:tc>
      </w:tr>
      <w:tr w14:paraId="53B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38380447">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05B4A346">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配置≥2个存储控制器</w:t>
            </w:r>
          </w:p>
        </w:tc>
      </w:tr>
      <w:tr w14:paraId="63A6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51EE1DDF">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5A451B2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存储控制器机头高度≥4U</w:t>
            </w:r>
          </w:p>
        </w:tc>
      </w:tr>
      <w:tr w14:paraId="047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53D15634">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▲存储处理器</w:t>
            </w:r>
          </w:p>
        </w:tc>
        <w:tc>
          <w:tcPr>
            <w:tcW w:w="3929" w:type="pct"/>
            <w:shd w:val="clear" w:color="auto" w:fill="auto"/>
            <w:vAlign w:val="center"/>
          </w:tcPr>
          <w:p w14:paraId="25AFF974">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存储系统总共配置≥4颗存储专用处理器（X86或ARM或ASIC）</w:t>
            </w:r>
          </w:p>
        </w:tc>
      </w:tr>
      <w:tr w14:paraId="0896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CD01C7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指令分离</w:t>
            </w:r>
          </w:p>
        </w:tc>
        <w:tc>
          <w:tcPr>
            <w:tcW w:w="3929" w:type="pct"/>
            <w:shd w:val="clear" w:color="auto" w:fill="auto"/>
            <w:vAlign w:val="center"/>
          </w:tcPr>
          <w:p w14:paraId="57F4841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控制指令和数据的传输通道物理分离，主控芯片也同样物理分离。</w:t>
            </w:r>
          </w:p>
        </w:tc>
      </w:tr>
      <w:tr w14:paraId="6CE8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3850AA8B">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数据一致性检测</w:t>
            </w:r>
          </w:p>
        </w:tc>
        <w:tc>
          <w:tcPr>
            <w:tcW w:w="3929" w:type="pct"/>
            <w:shd w:val="clear" w:color="auto" w:fill="auto"/>
            <w:vAlign w:val="center"/>
          </w:tcPr>
          <w:p w14:paraId="7B1AEDA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从主机端口到硬盘全路径支持基于硬件的并符合业界标准的T10-PI数据一致性检测，保障数据的一致性，（提供截图证明）</w:t>
            </w:r>
          </w:p>
        </w:tc>
      </w:tr>
      <w:tr w14:paraId="6710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062B92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网络接口</w:t>
            </w:r>
          </w:p>
        </w:tc>
        <w:tc>
          <w:tcPr>
            <w:tcW w:w="3929" w:type="pct"/>
            <w:shd w:val="clear" w:color="auto" w:fill="auto"/>
            <w:vAlign w:val="center"/>
          </w:tcPr>
          <w:p w14:paraId="2C89D93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配置32Gbps FC主机端口≥8个（含模块），配置对应的光模块,配置10G</w:t>
            </w:r>
            <w:r>
              <w:rPr>
                <w:rFonts w:hint="eastAsia" w:ascii="宋体" w:hAnsi="宋体" w:eastAsia="宋体" w:cs="宋体"/>
                <w:snapToGrid w:val="0"/>
                <w:color w:val="auto"/>
                <w:kern w:val="0"/>
                <w:sz w:val="24"/>
                <w:szCs w:val="24"/>
                <w:highlight w:val="none"/>
              </w:rPr>
              <w:t xml:space="preserve"> 光口≥4个（含模块）</w:t>
            </w:r>
          </w:p>
        </w:tc>
      </w:tr>
      <w:tr w14:paraId="51BC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00BDBB2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高速缓存</w:t>
            </w:r>
          </w:p>
        </w:tc>
        <w:tc>
          <w:tcPr>
            <w:tcW w:w="3929" w:type="pct"/>
            <w:shd w:val="clear" w:color="auto" w:fill="auto"/>
            <w:vAlign w:val="center"/>
          </w:tcPr>
          <w:p w14:paraId="0EE9741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配置高速缓存≥256GB（缓存不包含SSD磁盘、PCI-E SSD、闪存、压缩或重删缓存和NAS控制器缓存）</w:t>
            </w:r>
          </w:p>
        </w:tc>
      </w:tr>
      <w:tr w14:paraId="29ED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67790DD7">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16D20D8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数据缓存和控制缓存逻辑分离，读写缓存比例动态自适应调整，缓存刷新在线动态自适应调节。</w:t>
            </w:r>
          </w:p>
        </w:tc>
      </w:tr>
      <w:tr w14:paraId="7243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73C1021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▲磁盘配置</w:t>
            </w:r>
          </w:p>
        </w:tc>
        <w:tc>
          <w:tcPr>
            <w:tcW w:w="3929" w:type="pct"/>
            <w:shd w:val="clear" w:color="auto" w:fill="auto"/>
            <w:vAlign w:val="center"/>
          </w:tcPr>
          <w:p w14:paraId="7FD8EE1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配置≥12块3.84TB 企业级SSD </w:t>
            </w:r>
          </w:p>
        </w:tc>
      </w:tr>
      <w:tr w14:paraId="5E5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0EF133E9">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0B499ACB">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配置跨盘柜RAID保护功能，并且在安装时自动实现</w:t>
            </w:r>
          </w:p>
        </w:tc>
      </w:tr>
      <w:tr w14:paraId="5447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08C86C9E">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RAID级别</w:t>
            </w:r>
          </w:p>
        </w:tc>
        <w:tc>
          <w:tcPr>
            <w:tcW w:w="3929" w:type="pct"/>
            <w:shd w:val="clear" w:color="auto" w:fill="auto"/>
            <w:vAlign w:val="center"/>
          </w:tcPr>
          <w:p w14:paraId="267EB74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支持RAID6/60及以上RAID级别</w:t>
            </w:r>
          </w:p>
        </w:tc>
      </w:tr>
      <w:tr w14:paraId="5F4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70" w:type="pct"/>
            <w:vMerge w:val="continue"/>
            <w:shd w:val="clear" w:color="auto" w:fill="auto"/>
            <w:vAlign w:val="center"/>
          </w:tcPr>
          <w:p w14:paraId="656B20BF">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21A50529">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支持多类型磁盘多方向、无中断在线数据迁移，迁移过程不影响业务性能。具备去零功能，提高空间利用率。</w:t>
            </w:r>
          </w:p>
        </w:tc>
      </w:tr>
      <w:tr w14:paraId="29F0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2A704CC4">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高速磁盘故障恢复</w:t>
            </w:r>
          </w:p>
        </w:tc>
        <w:tc>
          <w:tcPr>
            <w:tcW w:w="3929" w:type="pct"/>
            <w:shd w:val="clear" w:color="auto" w:fill="auto"/>
            <w:vAlign w:val="center"/>
          </w:tcPr>
          <w:p w14:paraId="0DB57B2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采用高速多对多磁盘故障恢复方式，提高恢复速度的同时，可保证磁盘复期间应用的性能。</w:t>
            </w:r>
          </w:p>
        </w:tc>
      </w:tr>
      <w:tr w14:paraId="2D7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40181356">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56BD0BE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无专用指定热备盘，重建全局并发。</w:t>
            </w:r>
          </w:p>
        </w:tc>
      </w:tr>
      <w:tr w14:paraId="77BB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F2A8FC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内置智能优化</w:t>
            </w:r>
          </w:p>
        </w:tc>
        <w:tc>
          <w:tcPr>
            <w:tcW w:w="3929" w:type="pct"/>
            <w:shd w:val="clear" w:color="auto" w:fill="auto"/>
            <w:vAlign w:val="center"/>
          </w:tcPr>
          <w:p w14:paraId="46321E41">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具备收集精确且细粒度的状态数据并将其存储在节点上的数据库中，通过人工智能/机器学习模型可以使用这些信息来计算当前性能压力和预测性能趋势，并参照自身资源使用情况来优化所有进程和任务的优先级，以便在不影响任何现有应用程序和工作负载的情况下来让各种任务和程序使用相应级别的资源，从而优化应用的性能。智能优化场景至少包括硬盘重建、硬盘扩容及在线数据迁移三种场景（</w:t>
            </w:r>
            <w:r>
              <w:rPr>
                <w:rFonts w:hint="eastAsia" w:ascii="宋体" w:hAnsi="宋体" w:eastAsia="宋体" w:cs="宋体"/>
                <w:snapToGrid w:val="0"/>
                <w:color w:val="auto"/>
                <w:kern w:val="0"/>
                <w:sz w:val="24"/>
                <w:szCs w:val="24"/>
                <w:highlight w:val="none"/>
              </w:rPr>
              <w:t>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60CC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6CBECE3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智能管理运维平台</w:t>
            </w:r>
          </w:p>
        </w:tc>
        <w:tc>
          <w:tcPr>
            <w:tcW w:w="3929" w:type="pct"/>
            <w:shd w:val="clear" w:color="auto" w:fill="auto"/>
            <w:vAlign w:val="center"/>
          </w:tcPr>
          <w:p w14:paraId="2F93BADA">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配置图形界面管理软件，支持多种语言（至少包括简体中文和英文），支持多台设备集中管理，支持存储资源管理分析和资源使用历史记录分析，支持WEB管理，支持CLI管理。支持多种事件通知功能</w:t>
            </w:r>
          </w:p>
        </w:tc>
      </w:tr>
      <w:tr w14:paraId="5294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6A9FA1D6">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0CC7592F">
            <w:pPr>
              <w:widowControl/>
              <w:spacing w:line="24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配置智能管理运维平台，提供基于机器学习及大数据分析的智能管理运维技术，实时进行容量分析、性能趋势分析和健康状况检查等，并提供可用性预测、自动预警、健康预警和自动生成建议报告；实现端到端的应用分析，精准定位主机及虚拟机到存储之间的瓶颈所在，准确发现故障源并给出处理及修复建议，此功能无容量限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需提供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w:t>
            </w:r>
            <w:r>
              <w:rPr>
                <w:rFonts w:hint="eastAsia" w:ascii="宋体" w:hAnsi="宋体" w:eastAsia="宋体" w:cs="宋体"/>
                <w:snapToGrid w:val="0"/>
                <w:color w:val="auto"/>
                <w:kern w:val="0"/>
                <w:sz w:val="24"/>
                <w:szCs w:val="24"/>
                <w:highlight w:val="none"/>
                <w:lang w:val="en-US" w:eastAsia="zh-CN"/>
              </w:rPr>
              <w:t>证明）</w:t>
            </w:r>
          </w:p>
        </w:tc>
      </w:tr>
      <w:tr w14:paraId="35B8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84F400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自动精简</w:t>
            </w:r>
          </w:p>
        </w:tc>
        <w:tc>
          <w:tcPr>
            <w:tcW w:w="3929" w:type="pct"/>
            <w:shd w:val="clear" w:color="auto" w:fill="auto"/>
            <w:vAlign w:val="center"/>
          </w:tcPr>
          <w:p w14:paraId="686AAFB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配置全容量许可精简功能，实现存储空间超分配，精简回收颗粒度≤128KB，后续扩容无需额外购买许可</w:t>
            </w:r>
          </w:p>
        </w:tc>
      </w:tr>
      <w:tr w14:paraId="2AED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42AFC89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LUN数量</w:t>
            </w:r>
          </w:p>
        </w:tc>
        <w:tc>
          <w:tcPr>
            <w:tcW w:w="3929" w:type="pct"/>
            <w:shd w:val="clear" w:color="auto" w:fill="auto"/>
            <w:vAlign w:val="center"/>
          </w:tcPr>
          <w:p w14:paraId="0FC4BF5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存储提供双控LUN数量≥65536，（提供截图证明）</w:t>
            </w:r>
          </w:p>
        </w:tc>
      </w:tr>
      <w:tr w14:paraId="39D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E7EE44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数据重构</w:t>
            </w:r>
          </w:p>
        </w:tc>
        <w:tc>
          <w:tcPr>
            <w:tcW w:w="3929" w:type="pct"/>
            <w:shd w:val="clear" w:color="auto" w:fill="auto"/>
            <w:vAlign w:val="center"/>
          </w:tcPr>
          <w:p w14:paraId="16D940C5">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存储可以根据应用IO负载，智能调整存储资源，从而加速每一个应用程序，可以根据负载情况自动进行垃圾回收/空间再利用/加速数据移动和RAID重建等功能，每TB数据重构时间小于20分钟（提供存储管理界面截图和</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或彩页截图证明，数据重构时间需提供</w:t>
            </w:r>
            <w:r>
              <w:rPr>
                <w:rFonts w:hint="eastAsia" w:ascii="宋体" w:hAnsi="宋体" w:cs="宋体"/>
                <w:snapToGrid w:val="0"/>
                <w:color w:val="auto"/>
                <w:kern w:val="0"/>
                <w:sz w:val="24"/>
                <w:szCs w:val="24"/>
                <w:highlight w:val="none"/>
                <w:lang w:val="en-US" w:eastAsia="zh-CN"/>
              </w:rPr>
              <w:t>具备CNAS或</w:t>
            </w:r>
            <w:r>
              <w:rPr>
                <w:rFonts w:hint="eastAsia" w:ascii="宋体" w:hAnsi="宋体" w:eastAsia="宋体" w:cs="宋体"/>
                <w:color w:val="auto"/>
                <w:kern w:val="0"/>
                <w:sz w:val="24"/>
                <w:szCs w:val="24"/>
                <w:highlight w:val="none"/>
              </w:rPr>
              <w:t>CMA</w:t>
            </w:r>
            <w:r>
              <w:rPr>
                <w:rFonts w:hint="eastAsia" w:ascii="宋体" w:hAnsi="宋体" w:cs="宋体"/>
                <w:snapToGrid w:val="0"/>
                <w:color w:val="auto"/>
                <w:kern w:val="0"/>
                <w:sz w:val="24"/>
                <w:szCs w:val="24"/>
                <w:highlight w:val="none"/>
                <w:lang w:val="en-US" w:eastAsia="zh-CN"/>
              </w:rPr>
              <w:t>资质检测机构的</w:t>
            </w:r>
            <w:r>
              <w:rPr>
                <w:rFonts w:hint="eastAsia" w:ascii="宋体" w:hAnsi="宋体" w:eastAsia="宋体" w:cs="宋体"/>
                <w:snapToGrid w:val="0"/>
                <w:color w:val="auto"/>
                <w:kern w:val="0"/>
                <w:sz w:val="24"/>
                <w:szCs w:val="24"/>
                <w:highlight w:val="none"/>
              </w:rPr>
              <w:t>测试报告证明）</w:t>
            </w:r>
          </w:p>
        </w:tc>
      </w:tr>
      <w:tr w14:paraId="6923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74AEE8A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克隆</w:t>
            </w:r>
          </w:p>
        </w:tc>
        <w:tc>
          <w:tcPr>
            <w:tcW w:w="3929" w:type="pct"/>
            <w:shd w:val="clear" w:color="auto" w:fill="auto"/>
            <w:vAlign w:val="center"/>
          </w:tcPr>
          <w:p w14:paraId="5FA8C20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配置全容量许可的克隆功能，后续扩容无需额外购买许可。</w:t>
            </w:r>
          </w:p>
        </w:tc>
      </w:tr>
      <w:tr w14:paraId="7D98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50B8967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快照</w:t>
            </w:r>
          </w:p>
        </w:tc>
        <w:tc>
          <w:tcPr>
            <w:tcW w:w="3929" w:type="pct"/>
            <w:shd w:val="clear" w:color="auto" w:fill="auto"/>
            <w:vAlign w:val="center"/>
          </w:tcPr>
          <w:p w14:paraId="7E96634B">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配置全容量许可快照功能，有效预防各种软故障的发生，快照无需预留空间，后续扩容无需额外购买许可</w:t>
            </w:r>
          </w:p>
        </w:tc>
      </w:tr>
      <w:tr w14:paraId="2ECF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2421182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数据保护</w:t>
            </w:r>
          </w:p>
        </w:tc>
        <w:tc>
          <w:tcPr>
            <w:tcW w:w="3929" w:type="pct"/>
            <w:shd w:val="clear" w:color="auto" w:fill="auto"/>
            <w:vAlign w:val="center"/>
          </w:tcPr>
          <w:p w14:paraId="73B8A2E8">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支持将快照直接备份到二级存储或者服务器上。</w:t>
            </w:r>
          </w:p>
        </w:tc>
      </w:tr>
      <w:tr w14:paraId="6037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108A2F14">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3CB2398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支持二级存储/服务器上所备份的快照恢复到原磁盘阵列或其他磁盘阵列。</w:t>
            </w:r>
          </w:p>
        </w:tc>
      </w:tr>
      <w:tr w14:paraId="1DDD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53739ADA">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QoS</w:t>
            </w:r>
          </w:p>
        </w:tc>
        <w:tc>
          <w:tcPr>
            <w:tcW w:w="3929" w:type="pct"/>
            <w:shd w:val="clear" w:color="auto" w:fill="auto"/>
            <w:vAlign w:val="center"/>
          </w:tcPr>
          <w:p w14:paraId="23AE00A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支持存储QoS授权许可，支持单卷和分区的IOPS上限和下限、Bandwidth上限和下限、Response Time设定（提供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6EA8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51F7ABF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资源监控和预测</w:t>
            </w:r>
          </w:p>
        </w:tc>
        <w:tc>
          <w:tcPr>
            <w:tcW w:w="3929" w:type="pct"/>
            <w:shd w:val="clear" w:color="auto" w:fill="auto"/>
            <w:vAlign w:val="center"/>
          </w:tcPr>
          <w:p w14:paraId="4946D35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配置性能监控和分析软件，配置高级图形化报表软件，可以定制历史运行数据的图形化报表。</w:t>
            </w:r>
          </w:p>
        </w:tc>
      </w:tr>
      <w:tr w14:paraId="4E1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0" w:type="pct"/>
            <w:vMerge w:val="continue"/>
            <w:shd w:val="clear" w:color="auto" w:fill="auto"/>
            <w:vAlign w:val="center"/>
          </w:tcPr>
          <w:p w14:paraId="1899921C">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764CEA64">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提供基于虚拟机环境下的细粒度性能监控功能，可在存储管理界面下实施监测存储中每一个虚机的性能状态（图吞吐量、IOPS及时延）（提供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1041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280196BE">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重删压缩</w:t>
            </w:r>
          </w:p>
        </w:tc>
        <w:tc>
          <w:tcPr>
            <w:tcW w:w="3929" w:type="pct"/>
            <w:shd w:val="clear" w:color="auto" w:fill="auto"/>
            <w:vAlign w:val="center"/>
          </w:tcPr>
          <w:p w14:paraId="38DDD259">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配置全容量许可的在线重删压缩功能，可针对指定LUN进行开启或关闭操作，后续扩容无需额外购买许可</w:t>
            </w:r>
          </w:p>
        </w:tc>
      </w:tr>
      <w:tr w14:paraId="404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155F201A">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远程复制</w:t>
            </w:r>
          </w:p>
        </w:tc>
        <w:tc>
          <w:tcPr>
            <w:tcW w:w="3929" w:type="pct"/>
            <w:shd w:val="clear" w:color="auto" w:fill="auto"/>
            <w:vAlign w:val="center"/>
          </w:tcPr>
          <w:p w14:paraId="2D07685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配置存储远程复制功能 </w:t>
            </w:r>
          </w:p>
        </w:tc>
      </w:tr>
      <w:tr w14:paraId="07A6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443E9B98">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67FB3EB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配置与同厂商高端型号以及全闪存阵列间实现存储底层复制，包括远程复制和可在线迁移卷（提供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195F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56EAF7F1">
            <w:pPr>
              <w:widowControl/>
              <w:spacing w:line="240" w:lineRule="auto"/>
              <w:rPr>
                <w:rFonts w:hint="eastAsia" w:ascii="宋体" w:hAnsi="宋体" w:eastAsia="宋体" w:cs="宋体"/>
                <w:snapToGrid w:val="0"/>
                <w:color w:val="auto"/>
                <w:kern w:val="0"/>
                <w:sz w:val="24"/>
                <w:szCs w:val="24"/>
                <w:highlight w:val="none"/>
              </w:rPr>
            </w:pPr>
          </w:p>
        </w:tc>
        <w:tc>
          <w:tcPr>
            <w:tcW w:w="3929" w:type="pct"/>
            <w:shd w:val="clear" w:color="auto" w:fill="auto"/>
            <w:vAlign w:val="center"/>
          </w:tcPr>
          <w:p w14:paraId="1CB29C48">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配置全面的企业级容灾功能，至少必须包含同步、异步周期主流模式</w:t>
            </w:r>
          </w:p>
        </w:tc>
      </w:tr>
      <w:tr w14:paraId="6B11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510935A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存储双活</w:t>
            </w:r>
          </w:p>
        </w:tc>
        <w:tc>
          <w:tcPr>
            <w:tcW w:w="3929" w:type="pct"/>
            <w:shd w:val="clear" w:color="auto" w:fill="auto"/>
            <w:vAlign w:val="center"/>
          </w:tcPr>
          <w:p w14:paraId="37358DA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存储双活功能，在不加额外网关的情况下可以实现和同厂商中端和高端型号存储组成双活阵列，在一台阵列故障以及RAID失效等情况下，依然可以实现双活切换而不会中断业务，且双活切换时间不大于10秒（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snapToGrid w:val="0"/>
                <w:color w:val="auto"/>
                <w:kern w:val="0"/>
                <w:sz w:val="24"/>
                <w:szCs w:val="24"/>
                <w:highlight w:val="none"/>
              </w:rPr>
              <w:t>证明材料）</w:t>
            </w:r>
          </w:p>
        </w:tc>
      </w:tr>
      <w:tr w14:paraId="7EBE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BAC957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扩展柜故障冗余</w:t>
            </w:r>
          </w:p>
        </w:tc>
        <w:tc>
          <w:tcPr>
            <w:tcW w:w="3929" w:type="pct"/>
            <w:shd w:val="clear" w:color="auto" w:fill="auto"/>
            <w:vAlign w:val="center"/>
          </w:tcPr>
          <w:p w14:paraId="5B9B0E06">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★具备硬盘笼级别的冗余性，在一整个扩展柜或硬盘故障时仍可以保持业务连续，数据不丢失（提供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snapToGrid w:val="0"/>
                <w:color w:val="auto"/>
                <w:kern w:val="0"/>
                <w:sz w:val="24"/>
                <w:szCs w:val="24"/>
                <w:highlight w:val="none"/>
              </w:rPr>
              <w:t>证明材料）</w:t>
            </w:r>
          </w:p>
        </w:tc>
      </w:tr>
      <w:tr w14:paraId="0E0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tcPr>
          <w:p w14:paraId="301777F1">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数据在线迁移</w:t>
            </w:r>
          </w:p>
        </w:tc>
        <w:tc>
          <w:tcPr>
            <w:tcW w:w="3929" w:type="pct"/>
            <w:shd w:val="clear" w:color="auto" w:fill="auto"/>
          </w:tcPr>
          <w:p w14:paraId="30A02911">
            <w:pPr>
              <w:widowControl/>
              <w:spacing w:line="240" w:lineRule="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rPr>
              <w:t>在不加额外网关的情况下可以实现和同厂商的高中端存储和全闪存存储的在线数据迁移，数据可以在多台存储之间按照性能、容量等策略进行在线数据迁移，迁移过程中业务可连续运行，对于主机平台透明。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网站链接</w:t>
            </w:r>
            <w:r>
              <w:rPr>
                <w:rFonts w:hint="eastAsia" w:ascii="宋体" w:hAnsi="宋体" w:eastAsia="宋体" w:cs="宋体"/>
                <w:color w:val="auto"/>
                <w:sz w:val="24"/>
                <w:szCs w:val="24"/>
                <w:highlight w:val="none"/>
              </w:rPr>
              <w:t>或彩页截图证明</w:t>
            </w:r>
            <w:r>
              <w:rPr>
                <w:rFonts w:hint="eastAsia" w:ascii="宋体" w:hAnsi="宋体" w:eastAsia="宋体" w:cs="宋体"/>
                <w:color w:val="auto"/>
                <w:sz w:val="24"/>
                <w:szCs w:val="24"/>
                <w:highlight w:val="none"/>
                <w:lang w:eastAsia="zh-CN"/>
              </w:rPr>
              <w:t>）</w:t>
            </w:r>
          </w:p>
        </w:tc>
      </w:tr>
      <w:tr w14:paraId="6EB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A9A410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存储OS在线升级</w:t>
            </w:r>
          </w:p>
        </w:tc>
        <w:tc>
          <w:tcPr>
            <w:tcW w:w="3929" w:type="pct"/>
            <w:shd w:val="clear" w:color="auto" w:fill="auto"/>
            <w:vAlign w:val="center"/>
          </w:tcPr>
          <w:p w14:paraId="66FE375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支持控制器在线升级存储操作系统，OS升级自动化且不需要重启控制器和切换控制器，存储OS升级对应用透明，业务不中断。（提供</w:t>
            </w:r>
            <w:r>
              <w:rPr>
                <w:rFonts w:hint="eastAsia" w:ascii="宋体" w:hAnsi="宋体" w:cs="宋体"/>
                <w:snapToGrid w:val="0"/>
                <w:color w:val="auto"/>
                <w:kern w:val="0"/>
                <w:sz w:val="24"/>
                <w:szCs w:val="24"/>
                <w:highlight w:val="none"/>
                <w:lang w:val="en-US" w:eastAsia="zh-CN"/>
              </w:rPr>
              <w:t>具备CNAS或CMA资质检测机构提供的测试</w:t>
            </w:r>
            <w:r>
              <w:rPr>
                <w:rFonts w:hint="eastAsia" w:ascii="宋体" w:hAnsi="宋体" w:eastAsia="宋体" w:cs="宋体"/>
                <w:snapToGrid w:val="0"/>
                <w:color w:val="auto"/>
                <w:kern w:val="0"/>
                <w:sz w:val="24"/>
                <w:szCs w:val="24"/>
                <w:highlight w:val="none"/>
              </w:rPr>
              <w:t>证明材料）</w:t>
            </w:r>
          </w:p>
        </w:tc>
      </w:tr>
      <w:tr w14:paraId="661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231D07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操作系统</w:t>
            </w:r>
          </w:p>
        </w:tc>
        <w:tc>
          <w:tcPr>
            <w:tcW w:w="3929" w:type="pct"/>
            <w:shd w:val="clear" w:color="auto" w:fill="auto"/>
            <w:vAlign w:val="center"/>
          </w:tcPr>
          <w:p w14:paraId="4F05C8C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Windows、Linux、VMware、UNIX (HP-UX、AIX、Solaris等)</w:t>
            </w:r>
          </w:p>
        </w:tc>
      </w:tr>
      <w:tr w14:paraId="249B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37677B4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VMware</w:t>
            </w:r>
          </w:p>
        </w:tc>
        <w:tc>
          <w:tcPr>
            <w:tcW w:w="3929" w:type="pct"/>
            <w:shd w:val="clear" w:color="auto" w:fill="auto"/>
            <w:vAlign w:val="center"/>
          </w:tcPr>
          <w:p w14:paraId="1F576FB6">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支持VMware VASA/vVols/SRM for SRA/SRM for vVols功能，可在vVols环境下配置Site Recovery Manager策略。需提供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1DE5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443F9986">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安装和服务</w:t>
            </w:r>
          </w:p>
        </w:tc>
        <w:tc>
          <w:tcPr>
            <w:tcW w:w="3929" w:type="pct"/>
            <w:shd w:val="clear" w:color="auto" w:fill="auto"/>
            <w:vAlign w:val="center"/>
          </w:tcPr>
          <w:p w14:paraId="6C6851CC">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提供原厂</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 xml:space="preserve">年7x24原厂质保服务 </w:t>
            </w:r>
          </w:p>
        </w:tc>
      </w:tr>
      <w:tr w14:paraId="23FA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225240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处理器升级</w:t>
            </w:r>
          </w:p>
        </w:tc>
        <w:tc>
          <w:tcPr>
            <w:tcW w:w="3929" w:type="pct"/>
            <w:shd w:val="clear" w:color="auto" w:fill="auto"/>
            <w:vAlign w:val="center"/>
          </w:tcPr>
          <w:p w14:paraId="222B869B">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支持处理器升级，可在不更换控制器机框及不搬移硬盘的情况下将每个控制器的处理器核数升级至40核，实现控制器核数的升级，而无需数据迁移。需提供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77B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47A783CF">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缓存升级</w:t>
            </w:r>
          </w:p>
        </w:tc>
        <w:tc>
          <w:tcPr>
            <w:tcW w:w="3929" w:type="pct"/>
            <w:shd w:val="clear" w:color="auto" w:fill="auto"/>
            <w:vAlign w:val="center"/>
          </w:tcPr>
          <w:p w14:paraId="6BA3411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支持缓存升级，可在不更换控制器机框及不搬移硬盘的情况下将每个控制器的缓存升级至1TB，双控制器时最大可支持2TB缓存（缓存不包含SSD磁盘、PCI-E SSD、闪存、压缩或重删缓存和NAS控制器缓存），实现控制器缓存的升级，而无需数据迁移。需提供</w:t>
            </w:r>
            <w:r>
              <w:rPr>
                <w:rFonts w:hint="eastAsia" w:ascii="宋体" w:hAnsi="宋体" w:eastAsia="宋体" w:cs="宋体"/>
                <w:snapToGrid w:val="0"/>
                <w:color w:val="auto"/>
                <w:kern w:val="0"/>
                <w:sz w:val="24"/>
                <w:szCs w:val="24"/>
                <w:highlight w:val="none"/>
                <w:lang w:val="en-US" w:eastAsia="zh-CN"/>
              </w:rPr>
              <w:t>网站链接</w:t>
            </w:r>
            <w:r>
              <w:rPr>
                <w:rFonts w:hint="eastAsia" w:ascii="宋体" w:hAnsi="宋体" w:eastAsia="宋体" w:cs="宋体"/>
                <w:snapToGrid w:val="0"/>
                <w:color w:val="auto"/>
                <w:kern w:val="0"/>
                <w:sz w:val="24"/>
                <w:szCs w:val="24"/>
                <w:highlight w:val="none"/>
              </w:rPr>
              <w:t>或彩页截图证明</w:t>
            </w:r>
          </w:p>
        </w:tc>
      </w:tr>
      <w:tr w14:paraId="00E2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restart"/>
            <w:shd w:val="clear" w:color="auto" w:fill="auto"/>
            <w:vAlign w:val="center"/>
          </w:tcPr>
          <w:p w14:paraId="29F69884">
            <w:pPr>
              <w:widowControl/>
              <w:spacing w:line="24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安装部署简便性</w:t>
            </w:r>
          </w:p>
        </w:tc>
        <w:tc>
          <w:tcPr>
            <w:tcW w:w="3929" w:type="pct"/>
            <w:shd w:val="clear" w:color="auto" w:fill="auto"/>
          </w:tcPr>
          <w:p w14:paraId="0F742329">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存储初始化时间（从上电到可交付使用）不超过20分钟，只需几个简单配置即可自动完成初始化过程，存储敏捷且简单，需提供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3D2E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vMerge w:val="continue"/>
            <w:shd w:val="clear" w:color="auto" w:fill="auto"/>
            <w:vAlign w:val="center"/>
          </w:tcPr>
          <w:p w14:paraId="4BCDF32D">
            <w:pPr>
              <w:widowControl/>
              <w:spacing w:line="240" w:lineRule="auto"/>
              <w:jc w:val="both"/>
              <w:rPr>
                <w:rFonts w:hint="eastAsia" w:ascii="宋体" w:hAnsi="宋体" w:eastAsia="宋体" w:cs="宋体"/>
                <w:snapToGrid w:val="0"/>
                <w:color w:val="auto"/>
                <w:kern w:val="0"/>
                <w:sz w:val="24"/>
                <w:szCs w:val="24"/>
                <w:highlight w:val="none"/>
              </w:rPr>
            </w:pPr>
          </w:p>
        </w:tc>
        <w:tc>
          <w:tcPr>
            <w:tcW w:w="3929" w:type="pct"/>
            <w:shd w:val="clear" w:color="auto" w:fill="auto"/>
          </w:tcPr>
          <w:p w14:paraId="21898087">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存储可以在秒级完成卷的创建，需提供第三方机构测试报告证明</w:t>
            </w:r>
          </w:p>
        </w:tc>
      </w:tr>
      <w:tr w14:paraId="329C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7051D8DE">
            <w:pPr>
              <w:widowControl/>
              <w:spacing w:line="24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智能资源池</w:t>
            </w:r>
          </w:p>
        </w:tc>
        <w:tc>
          <w:tcPr>
            <w:tcW w:w="3929" w:type="pct"/>
            <w:shd w:val="clear" w:color="auto" w:fill="auto"/>
          </w:tcPr>
          <w:p w14:paraId="2299B6DA">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存储会依据已有硬盘数自动创建CPG（存储资源池），无需人工干预，智能调节底层数据分布，Set size大小由存储根据盘数大小自动调整，需</w:t>
            </w:r>
            <w:r>
              <w:rPr>
                <w:rFonts w:hint="eastAsia" w:ascii="宋体" w:hAnsi="宋体" w:eastAsia="宋体" w:cs="宋体"/>
                <w:snapToGrid w:val="0"/>
                <w:color w:val="auto"/>
                <w:kern w:val="0"/>
                <w:sz w:val="24"/>
                <w:szCs w:val="24"/>
                <w:highlight w:val="none"/>
              </w:rPr>
              <w:t>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3277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52274F0">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客户自助服务功能</w:t>
            </w:r>
          </w:p>
        </w:tc>
        <w:tc>
          <w:tcPr>
            <w:tcW w:w="3929" w:type="pct"/>
            <w:shd w:val="clear" w:color="auto" w:fill="auto"/>
            <w:vAlign w:val="center"/>
          </w:tcPr>
          <w:p w14:paraId="1C67041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配置客户自助服务功能，存储具备极致简便的操作及运维功能，允许客户自行安装/更换/修复存储设备，实现资源的敏捷交付，简化运维复杂度。需分别提供产品管理软件的安装、更换和修复自助服务截图证明</w:t>
            </w:r>
          </w:p>
        </w:tc>
      </w:tr>
      <w:tr w14:paraId="22D4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039A7B53">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应用负载IO检测功能</w:t>
            </w:r>
          </w:p>
        </w:tc>
        <w:tc>
          <w:tcPr>
            <w:tcW w:w="3929" w:type="pct"/>
            <w:shd w:val="clear" w:color="auto" w:fill="auto"/>
            <w:vAlign w:val="center"/>
          </w:tcPr>
          <w:p w14:paraId="5EEECDE7">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应用负载IO检测功能，可实现应用负载IO数据块结构检测，清晰展示不同数据块的存储数量，并依据应用负载IO数据块的规律呈现曲线图，IO数据块粒度支持4K，8K，16K，32K，64K，128K，256K，512K，可直观展示应用负载IO的特点、规律及压力，从而为每一个应用负载分配合理的资源。需提供产品管理软件的应用负载IO截图及曲线图截图证明</w:t>
            </w:r>
          </w:p>
        </w:tc>
      </w:tr>
      <w:tr w14:paraId="5E06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054DA482">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存储能力预测功能</w:t>
            </w:r>
          </w:p>
        </w:tc>
        <w:tc>
          <w:tcPr>
            <w:tcW w:w="3929" w:type="pct"/>
            <w:shd w:val="clear" w:color="auto" w:fill="auto"/>
            <w:vAlign w:val="center"/>
          </w:tcPr>
          <w:p w14:paraId="1040588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配置存储能力预测功能，可根据目前存储负载情况及现有配置情况，预测存储未来若干天的性能趋势，让存储性能变得可以预测和控制，需提供产品管理软件的存储能力预测截图证明</w:t>
            </w:r>
          </w:p>
        </w:tc>
      </w:tr>
      <w:tr w14:paraId="06AD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2A1FEFFD">
            <w:pPr>
              <w:widowControl/>
              <w:spacing w:line="24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工作负载整合功能</w:t>
            </w:r>
          </w:p>
        </w:tc>
        <w:tc>
          <w:tcPr>
            <w:tcW w:w="3929" w:type="pct"/>
            <w:shd w:val="clear" w:color="auto" w:fill="auto"/>
            <w:vAlign w:val="center"/>
          </w:tcPr>
          <w:p w14:paraId="3693B37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工作负载整合功能，即新增LUN时的存储选择功能，可以根据饱和值的预测来选择新增LUN的位置。存储可直观展示饱和度性能趋势，预测性能；当新增业务时，根据饱和值的预测和排名选择最优的存储系统来承载新增应用。需提供产品管理软件的工作负载整合功能截图证明，且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287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2279202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LUN应用属性</w:t>
            </w:r>
          </w:p>
        </w:tc>
        <w:tc>
          <w:tcPr>
            <w:tcW w:w="3929" w:type="pct"/>
            <w:shd w:val="clear" w:color="auto" w:fill="auto"/>
            <w:vAlign w:val="center"/>
          </w:tcPr>
          <w:p w14:paraId="0BCC497C">
            <w:pPr>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存储具备将LUN赋予应用场景的数据，可以创建8个应用场景，包括Oracle、SQL、VMWare ESXi、Exchange、Hyper-V、DB2、Sharepoint、SAP HANA等；</w:t>
            </w:r>
          </w:p>
          <w:p w14:paraId="5487FDDE">
            <w:pPr>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存储具备LUN应用感知功能，可以针对LUN应用属性，展示基于应用维度的性能/热点/信息/状态。</w:t>
            </w:r>
          </w:p>
          <w:p w14:paraId="03714FF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1A9F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328CE8E">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数据重构</w:t>
            </w:r>
          </w:p>
        </w:tc>
        <w:tc>
          <w:tcPr>
            <w:tcW w:w="3929" w:type="pct"/>
            <w:shd w:val="clear" w:color="auto" w:fill="auto"/>
            <w:vAlign w:val="center"/>
          </w:tcPr>
          <w:p w14:paraId="51D9CE32">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可以根据应用IO负载，智能调整存储资源，从而加速每一个应用程序，可以根据负载情况自动进行垃圾回收/空间再利用/加速数据移动和RAID重建等功能，每TB数据重构时间小于20分钟，需提供存储管理界面截图和</w:t>
            </w:r>
            <w:r>
              <w:rPr>
                <w:rFonts w:hint="eastAsia" w:ascii="宋体" w:hAnsi="宋体" w:eastAsia="宋体" w:cs="宋体"/>
                <w:color w:val="auto"/>
                <w:sz w:val="24"/>
                <w:szCs w:val="24"/>
                <w:highlight w:val="none"/>
                <w:lang w:val="en-US" w:eastAsia="zh-CN"/>
              </w:rPr>
              <w:t>网站链接</w:t>
            </w:r>
            <w:r>
              <w:rPr>
                <w:rFonts w:hint="eastAsia" w:ascii="宋体" w:hAnsi="宋体" w:eastAsia="宋体" w:cs="宋体"/>
                <w:color w:val="auto"/>
                <w:sz w:val="24"/>
                <w:szCs w:val="24"/>
                <w:highlight w:val="none"/>
              </w:rPr>
              <w:t>或彩页截图证明，数据重构时间需提供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0AE3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6405AF28">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综合能力洞察</w:t>
            </w:r>
          </w:p>
        </w:tc>
        <w:tc>
          <w:tcPr>
            <w:tcW w:w="3929" w:type="pct"/>
            <w:shd w:val="clear" w:color="auto" w:fill="auto"/>
            <w:vAlign w:val="center"/>
          </w:tcPr>
          <w:p w14:paraId="38AD7A39">
            <w:pPr>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存储设备通过存储管理软件，可智能评估存储的饱和度，以量化的指标来展示存储性能资源实用度。当存储饱和度过高时，存储可智能评估热点LUN集以及异常的LUN集。</w:t>
            </w:r>
          </w:p>
          <w:p w14:paraId="4BC462FA">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需提供存储管理界面截图和</w:t>
            </w:r>
            <w:r>
              <w:rPr>
                <w:rFonts w:hint="eastAsia" w:ascii="宋体" w:hAnsi="宋体" w:eastAsia="宋体" w:cs="宋体"/>
                <w:color w:val="auto"/>
                <w:sz w:val="24"/>
                <w:szCs w:val="24"/>
                <w:highlight w:val="none"/>
                <w:lang w:val="en-US" w:eastAsia="zh-CN"/>
              </w:rPr>
              <w:t>网站链接</w:t>
            </w:r>
            <w:r>
              <w:rPr>
                <w:rFonts w:hint="eastAsia" w:ascii="宋体" w:hAnsi="宋体" w:eastAsia="宋体" w:cs="宋体"/>
                <w:color w:val="auto"/>
                <w:sz w:val="24"/>
                <w:szCs w:val="24"/>
                <w:highlight w:val="none"/>
              </w:rPr>
              <w:t>或彩页截图证明，且需提供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2488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36FAF2BF">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高级性能管理</w:t>
            </w:r>
          </w:p>
        </w:tc>
        <w:tc>
          <w:tcPr>
            <w:tcW w:w="3929" w:type="pct"/>
            <w:shd w:val="clear" w:color="auto" w:fill="auto"/>
            <w:vAlign w:val="center"/>
          </w:tcPr>
          <w:p w14:paraId="1D49047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具备基于卷粒度的高级分析功能，展示每一个卷的IOPS、时延及带宽性能指标，并可智能评估并定位性能问题的时间点，快速定位问题所在。需提供存储管理界面截图和</w:t>
            </w:r>
            <w:r>
              <w:rPr>
                <w:rFonts w:hint="eastAsia" w:ascii="宋体" w:hAnsi="宋体" w:eastAsia="宋体" w:cs="宋体"/>
                <w:color w:val="auto"/>
                <w:sz w:val="24"/>
                <w:szCs w:val="24"/>
                <w:highlight w:val="none"/>
                <w:lang w:val="en-US" w:eastAsia="zh-CN"/>
              </w:rPr>
              <w:t>网站链接</w:t>
            </w:r>
            <w:r>
              <w:rPr>
                <w:rFonts w:hint="eastAsia" w:ascii="宋体" w:hAnsi="宋体" w:eastAsia="宋体" w:cs="宋体"/>
                <w:color w:val="auto"/>
                <w:sz w:val="24"/>
                <w:szCs w:val="24"/>
                <w:highlight w:val="none"/>
              </w:rPr>
              <w:t>或彩页截图证明，且需提供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7875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tcPr>
          <w:p w14:paraId="04F07ADB">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VMware VM性能拓扑功能</w:t>
            </w:r>
          </w:p>
        </w:tc>
        <w:tc>
          <w:tcPr>
            <w:tcW w:w="3929" w:type="pct"/>
            <w:shd w:val="clear" w:color="auto" w:fill="auto"/>
          </w:tcPr>
          <w:p w14:paraId="00C19908">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配置VMware VM性能拓扑功能，可以在存储管理软件中针对每一个虚拟机展示性能拓扑图，并可以展示从主机到虚机到存储的端到端的性能状态和指标，当出现性能异常时会根据严重性标记颜色，并提示异常原因，快速定位问题所在，协助用户快速查看虚拟机的性能状况。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r w14:paraId="268A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tcPr>
          <w:p w14:paraId="366E1B4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VMware DataStore性能视图</w:t>
            </w:r>
          </w:p>
        </w:tc>
        <w:tc>
          <w:tcPr>
            <w:tcW w:w="3929" w:type="pct"/>
            <w:shd w:val="clear" w:color="auto" w:fill="auto"/>
          </w:tcPr>
          <w:p w14:paraId="5CEF401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配置VMware DataStore性能视图功能，当显示多虚拟机时可以按照存储系统、虚拟化主机和DataStore，快速分层定位虚拟化性能异常对象，并按照DataStore中的模块化显示性能异常虚拟机延时排名，从而快速定位。存储可以从存储设备、DataStore，VM自上而下展示性能状态，可在复杂的环境及众多的虚机中精准做到性能管理。需提供</w:t>
            </w:r>
            <w:r>
              <w:rPr>
                <w:rFonts w:hint="eastAsia" w:ascii="宋体" w:hAnsi="宋体" w:cs="宋体"/>
                <w:snapToGrid w:val="0"/>
                <w:color w:val="auto"/>
                <w:kern w:val="0"/>
                <w:sz w:val="24"/>
                <w:szCs w:val="24"/>
                <w:highlight w:val="none"/>
                <w:lang w:val="en-US" w:eastAsia="zh-CN"/>
              </w:rPr>
              <w:t>具备CNAS或CMA资质检测机构提供的</w:t>
            </w:r>
            <w:r>
              <w:rPr>
                <w:rFonts w:hint="eastAsia" w:ascii="宋体" w:hAnsi="宋体" w:eastAsia="宋体" w:cs="宋体"/>
                <w:color w:val="auto"/>
                <w:sz w:val="24"/>
                <w:szCs w:val="24"/>
                <w:highlight w:val="none"/>
              </w:rPr>
              <w:t>测试报告证明</w:t>
            </w:r>
          </w:p>
        </w:tc>
      </w:tr>
    </w:tbl>
    <w:p w14:paraId="43A5A177">
      <w:pPr>
        <w:snapToGrid w:val="0"/>
        <w:spacing w:line="360" w:lineRule="auto"/>
        <w:rPr>
          <w:rFonts w:hint="eastAsia"/>
          <w:b/>
          <w:bCs/>
          <w:color w:val="auto"/>
          <w:sz w:val="24"/>
          <w:highlight w:val="none"/>
          <w:lang w:val="en-US" w:eastAsia="zh-CN"/>
        </w:rPr>
      </w:pPr>
    </w:p>
    <w:p w14:paraId="476D06A8">
      <w:pPr>
        <w:snapToGrid w:val="0"/>
        <w:spacing w:line="360" w:lineRule="auto"/>
        <w:rPr>
          <w:rFonts w:hint="default"/>
          <w:b/>
          <w:bCs/>
          <w:color w:val="auto"/>
          <w:sz w:val="24"/>
          <w:highlight w:val="none"/>
          <w:lang w:val="en-US" w:eastAsia="zh-CN"/>
        </w:rPr>
      </w:pPr>
      <w:r>
        <w:rPr>
          <w:rFonts w:hint="eastAsia"/>
          <w:b/>
          <w:bCs/>
          <w:color w:val="auto"/>
          <w:sz w:val="24"/>
          <w:highlight w:val="none"/>
          <w:lang w:val="en-US" w:eastAsia="zh-CN"/>
        </w:rPr>
        <w:t>5.数据集成服务</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6675"/>
      </w:tblGrid>
      <w:tr w14:paraId="55C9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0" w:type="pct"/>
            <w:shd w:val="clear" w:color="auto" w:fill="auto"/>
            <w:vAlign w:val="center"/>
          </w:tcPr>
          <w:p w14:paraId="1902AC87">
            <w:pPr>
              <w:widowControl/>
              <w:spacing w:line="240" w:lineRule="auto"/>
              <w:jc w:val="center"/>
              <w:rPr>
                <w:rFonts w:ascii="宋体" w:hAnsi="宋体" w:cs="宋体"/>
                <w:snapToGrid w:val="0"/>
                <w:color w:val="auto"/>
                <w:kern w:val="0"/>
                <w:sz w:val="24"/>
                <w:szCs w:val="24"/>
                <w:highlight w:val="none"/>
              </w:rPr>
            </w:pPr>
            <w:r>
              <w:rPr>
                <w:rFonts w:hint="eastAsia"/>
                <w:b/>
                <w:bCs/>
                <w:color w:val="auto"/>
                <w:sz w:val="24"/>
                <w:szCs w:val="24"/>
                <w:highlight w:val="none"/>
              </w:rPr>
              <w:t>指标项</w:t>
            </w:r>
          </w:p>
        </w:tc>
        <w:tc>
          <w:tcPr>
            <w:tcW w:w="3929" w:type="pct"/>
            <w:shd w:val="clear" w:color="auto" w:fill="auto"/>
            <w:vAlign w:val="center"/>
          </w:tcPr>
          <w:p w14:paraId="03433CB0">
            <w:pPr>
              <w:widowControl/>
              <w:spacing w:line="240" w:lineRule="auto"/>
              <w:jc w:val="center"/>
              <w:rPr>
                <w:rFonts w:ascii="宋体" w:hAnsi="宋体" w:cs="宋体"/>
                <w:snapToGrid w:val="0"/>
                <w:color w:val="auto"/>
                <w:kern w:val="0"/>
                <w:sz w:val="24"/>
                <w:szCs w:val="24"/>
                <w:highlight w:val="none"/>
              </w:rPr>
            </w:pPr>
            <w:r>
              <w:rPr>
                <w:rFonts w:hint="eastAsia"/>
                <w:b/>
                <w:bCs/>
                <w:color w:val="auto"/>
                <w:sz w:val="24"/>
                <w:szCs w:val="24"/>
                <w:highlight w:val="none"/>
              </w:rPr>
              <w:t>技术规格要求</w:t>
            </w:r>
          </w:p>
        </w:tc>
      </w:tr>
      <w:tr w14:paraId="6424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3" w:type="dxa"/>
            <w:shd w:val="clear" w:color="auto" w:fill="auto"/>
            <w:vAlign w:val="center"/>
          </w:tcPr>
          <w:p w14:paraId="67C155A5">
            <w:pPr>
              <w:keepNext w:val="0"/>
              <w:keepLines w:val="0"/>
              <w:widowControl/>
              <w:suppressLineNumbers w:val="0"/>
              <w:spacing w:line="240" w:lineRule="auto"/>
              <w:jc w:val="center"/>
              <w:textAlignment w:val="center"/>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集成维护服务</w:t>
            </w:r>
          </w:p>
        </w:tc>
        <w:tc>
          <w:tcPr>
            <w:tcW w:w="6697" w:type="dxa"/>
            <w:shd w:val="clear" w:color="auto" w:fill="auto"/>
            <w:vAlign w:val="center"/>
          </w:tcPr>
          <w:p w14:paraId="6ACEB21B">
            <w:pPr>
              <w:keepNext w:val="0"/>
              <w:keepLines w:val="0"/>
              <w:widowControl/>
              <w:suppressLineNumbers w:val="0"/>
              <w:spacing w:line="240" w:lineRule="auto"/>
              <w:jc w:val="left"/>
              <w:textAlignment w:val="center"/>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含本项目所有设备安装调试及相关辅件；数据库安装与配置；主要指定制数据库安装配置方案，检查软件安装环境，安装数据库软件，完成数据库配置，并测试之；根据医院现有数据库，进行一次整体的规划，提供不同版本、不同厂商、不同结构数据库间的数据整合方案；虚拟化平台安装配置；含项目实施过程中产生的所有辅材，含</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年运维服务。</w:t>
            </w:r>
          </w:p>
        </w:tc>
      </w:tr>
    </w:tbl>
    <w:p w14:paraId="0412063E">
      <w:pPr>
        <w:snapToGrid w:val="0"/>
        <w:spacing w:line="360" w:lineRule="auto"/>
        <w:rPr>
          <w:rFonts w:hint="eastAsia"/>
          <w:b/>
          <w:bCs/>
          <w:color w:val="auto"/>
          <w:sz w:val="24"/>
          <w:highlight w:val="none"/>
          <w:lang w:val="en-US" w:eastAsia="zh-CN"/>
        </w:rPr>
      </w:pPr>
    </w:p>
    <w:p w14:paraId="72849996">
      <w:pPr>
        <w:snapToGrid w:val="0"/>
        <w:spacing w:line="360" w:lineRule="auto"/>
        <w:rPr>
          <w:b/>
          <w:bCs/>
          <w:color w:val="auto"/>
          <w:sz w:val="24"/>
          <w:highlight w:val="none"/>
        </w:rPr>
      </w:pPr>
      <w:r>
        <w:rPr>
          <w:rFonts w:hint="eastAsia"/>
          <w:b/>
          <w:bCs/>
          <w:color w:val="auto"/>
          <w:sz w:val="24"/>
          <w:highlight w:val="none"/>
          <w:lang w:val="en-US" w:eastAsia="zh-CN"/>
        </w:rPr>
        <w:t>三</w:t>
      </w:r>
      <w:r>
        <w:rPr>
          <w:b/>
          <w:bCs/>
          <w:color w:val="auto"/>
          <w:sz w:val="24"/>
          <w:highlight w:val="none"/>
        </w:rPr>
        <w:t>、</w:t>
      </w:r>
      <w:r>
        <w:rPr>
          <w:rFonts w:hint="eastAsia"/>
          <w:b/>
          <w:bCs/>
          <w:color w:val="auto"/>
          <w:sz w:val="24"/>
          <w:highlight w:val="none"/>
          <w:lang w:val="en-US" w:eastAsia="zh-CN"/>
        </w:rPr>
        <w:t>商务要求</w:t>
      </w:r>
    </w:p>
    <w:tbl>
      <w:tblPr>
        <w:tblStyle w:val="62"/>
        <w:tblW w:w="490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639"/>
      </w:tblGrid>
      <w:tr w14:paraId="7A29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14:paraId="2DCC1C55">
            <w:pPr>
              <w:spacing w:line="24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4585" w:type="pct"/>
            <w:noWrap w:val="0"/>
            <w:vAlign w:val="center"/>
          </w:tcPr>
          <w:p w14:paraId="0086E642">
            <w:pPr>
              <w:widowControl/>
              <w:spacing w:line="240" w:lineRule="auto"/>
              <w:textAlignment w:val="center"/>
              <w:rPr>
                <w:rFonts w:hint="eastAsia" w:ascii="宋体" w:hAnsi="宋体"/>
                <w:color w:val="auto"/>
                <w:sz w:val="24"/>
                <w:szCs w:val="24"/>
                <w:highlight w:val="none"/>
              </w:rPr>
            </w:pPr>
            <w:r>
              <w:rPr>
                <w:rFonts w:hint="eastAsia" w:ascii="宋体" w:hAnsi="宋体"/>
                <w:color w:val="auto"/>
                <w:sz w:val="24"/>
                <w:szCs w:val="24"/>
                <w:highlight w:val="none"/>
              </w:rPr>
              <w:t>保修期：所有软件、硬件提供至少</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年原厂保修以及软件升级和更新服务</w:t>
            </w:r>
          </w:p>
        </w:tc>
      </w:tr>
      <w:tr w14:paraId="0608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14:paraId="5D90D849">
            <w:pPr>
              <w:spacing w:line="24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4585" w:type="pct"/>
            <w:noWrap w:val="0"/>
            <w:vAlign w:val="center"/>
          </w:tcPr>
          <w:p w14:paraId="25A80DFF">
            <w:pPr>
              <w:widowControl/>
              <w:spacing w:line="240" w:lineRule="auto"/>
              <w:textAlignment w:val="center"/>
              <w:rPr>
                <w:rFonts w:ascii="宋体" w:hAnsi="宋体"/>
                <w:color w:val="auto"/>
                <w:sz w:val="24"/>
                <w:szCs w:val="24"/>
                <w:highlight w:val="none"/>
              </w:rPr>
            </w:pPr>
            <w:r>
              <w:rPr>
                <w:rFonts w:hint="eastAsia" w:ascii="宋体" w:hAnsi="宋体"/>
                <w:color w:val="auto"/>
                <w:sz w:val="24"/>
                <w:szCs w:val="24"/>
                <w:highlight w:val="none"/>
              </w:rPr>
              <w:t>具体实施响应要求</w:t>
            </w:r>
          </w:p>
          <w:p w14:paraId="61D218D4">
            <w:pPr>
              <w:spacing w:line="240" w:lineRule="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、所有设备在保修期内，提供维修、维护，软件提供升级服务，提供软件文档、资料。</w:t>
            </w:r>
          </w:p>
          <w:p w14:paraId="0E5B607C">
            <w:pPr>
              <w:spacing w:line="240" w:lineRule="auto"/>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、项目所涉及的设备、软件的最终用户为使用单位，为确保系统硬件、软件的成功部署，投标单位须安排原厂工程师负责设备安装调试。</w:t>
            </w:r>
          </w:p>
          <w:p w14:paraId="07B9AF74">
            <w:pPr>
              <w:spacing w:line="240" w:lineRule="auto"/>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、项目安装调试完成后，需进行一个月的试运行，运行没有任何问题后，再进行验收。</w:t>
            </w:r>
          </w:p>
          <w:p w14:paraId="564C9669">
            <w:pPr>
              <w:spacing w:line="240" w:lineRule="auto"/>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、投标单位在标书中确认的项目经理、主要技术人员，必须参与项目施工，没有</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同意不许临时变更。</w:t>
            </w:r>
          </w:p>
          <w:p w14:paraId="517D8002">
            <w:pPr>
              <w:spacing w:line="240" w:lineRule="auto"/>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w:t>
            </w:r>
            <w:r>
              <w:rPr>
                <w:rFonts w:hint="eastAsia" w:ascii="宋体" w:hAnsi="宋体"/>
                <w:color w:val="auto"/>
                <w:sz w:val="24"/>
                <w:szCs w:val="24"/>
                <w:highlight w:val="none"/>
              </w:rPr>
              <w:t>中标供应商须提</w:t>
            </w:r>
            <w:r>
              <w:rPr>
                <w:rFonts w:hint="eastAsia" w:ascii="宋体" w:hAnsi="宋体"/>
                <w:color w:val="auto"/>
                <w:sz w:val="24"/>
                <w:szCs w:val="24"/>
                <w:highlight w:val="none"/>
              </w:rPr>
              <w:t>供售后服务期内的</w:t>
            </w:r>
            <w:r>
              <w:rPr>
                <w:rFonts w:ascii="宋体" w:hAnsi="宋体"/>
                <w:color w:val="auto"/>
                <w:sz w:val="24"/>
                <w:szCs w:val="24"/>
                <w:highlight w:val="none"/>
              </w:rPr>
              <w:t>7</w:t>
            </w:r>
            <w:r>
              <w:rPr>
                <w:rFonts w:ascii="宋体" w:hAnsi="宋体"/>
                <w:color w:val="auto"/>
                <w:sz w:val="24"/>
                <w:szCs w:val="24"/>
                <w:highlight w:val="none"/>
              </w:rPr>
              <w:t>*24</w:t>
            </w:r>
            <w:r>
              <w:rPr>
                <w:rFonts w:hint="eastAsia" w:ascii="宋体" w:hAnsi="宋体"/>
                <w:color w:val="auto"/>
                <w:sz w:val="24"/>
                <w:szCs w:val="24"/>
                <w:highlight w:val="none"/>
              </w:rPr>
              <w:t>小时在线技术服务。</w:t>
            </w:r>
          </w:p>
          <w:p w14:paraId="42A20836">
            <w:pPr>
              <w:spacing w:line="240" w:lineRule="auto"/>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、项目内的软件运行故障，在接到报修后，应该在30分钟之内作出响应，如果</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需要，应在2小时之内派出技术人员到达</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现场提供系统服务，并在4小时内维修完毕。</w:t>
            </w:r>
          </w:p>
        </w:tc>
      </w:tr>
      <w:tr w14:paraId="63D5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shd w:val="clear" w:color="auto" w:fill="auto"/>
            <w:noWrap w:val="0"/>
            <w:vAlign w:val="center"/>
          </w:tcPr>
          <w:p w14:paraId="6F143DC1">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3</w:t>
            </w:r>
          </w:p>
        </w:tc>
        <w:tc>
          <w:tcPr>
            <w:tcW w:w="4585" w:type="pct"/>
            <w:noWrap w:val="0"/>
            <w:vAlign w:val="center"/>
          </w:tcPr>
          <w:p w14:paraId="4B41A508">
            <w:pPr>
              <w:spacing w:line="240" w:lineRule="auto"/>
              <w:rPr>
                <w:rFonts w:ascii="宋体" w:hAnsi="宋体"/>
                <w:color w:val="auto"/>
                <w:sz w:val="24"/>
                <w:szCs w:val="24"/>
                <w:highlight w:val="none"/>
              </w:rPr>
            </w:pPr>
            <w:r>
              <w:rPr>
                <w:rFonts w:hint="eastAsia" w:ascii="宋体" w:hAnsi="宋体"/>
                <w:color w:val="auto"/>
                <w:sz w:val="24"/>
                <w:szCs w:val="24"/>
                <w:highlight w:val="none"/>
              </w:rPr>
              <w:t>售后服务要求</w:t>
            </w:r>
          </w:p>
          <w:p w14:paraId="5EB58F3E">
            <w:pPr>
              <w:spacing w:line="240" w:lineRule="auto"/>
              <w:rPr>
                <w:rFonts w:ascii="宋体" w:hAnsi="宋体"/>
                <w:color w:val="auto"/>
                <w:sz w:val="24"/>
                <w:szCs w:val="24"/>
                <w:highlight w:val="none"/>
              </w:rPr>
            </w:pPr>
            <w:r>
              <w:rPr>
                <w:rFonts w:hint="eastAsia" w:ascii="宋体" w:hAnsi="宋体"/>
                <w:color w:val="auto"/>
                <w:sz w:val="24"/>
                <w:szCs w:val="24"/>
                <w:highlight w:val="none"/>
              </w:rPr>
              <w:t>提供离采购人最近的售后服务机构情况，提供详细的售后服务方案。</w:t>
            </w:r>
          </w:p>
        </w:tc>
      </w:tr>
      <w:tr w14:paraId="0F6C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shd w:val="clear" w:color="auto" w:fill="auto"/>
            <w:noWrap w:val="0"/>
            <w:vAlign w:val="center"/>
          </w:tcPr>
          <w:p w14:paraId="09FE69C6">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4</w:t>
            </w:r>
          </w:p>
        </w:tc>
        <w:tc>
          <w:tcPr>
            <w:tcW w:w="4585" w:type="pct"/>
            <w:noWrap w:val="0"/>
            <w:vAlign w:val="center"/>
          </w:tcPr>
          <w:p w14:paraId="2A03B871">
            <w:pPr>
              <w:spacing w:line="240" w:lineRule="auto"/>
              <w:rPr>
                <w:rFonts w:ascii="宋体" w:hAnsi="宋体"/>
                <w:color w:val="auto"/>
                <w:sz w:val="24"/>
                <w:szCs w:val="24"/>
                <w:highlight w:val="none"/>
              </w:rPr>
            </w:pPr>
            <w:r>
              <w:rPr>
                <w:rFonts w:hint="eastAsia" w:ascii="宋体" w:hAnsi="宋体"/>
                <w:color w:val="auto"/>
                <w:sz w:val="24"/>
                <w:szCs w:val="24"/>
                <w:highlight w:val="none"/>
              </w:rPr>
              <w:t>培训</w:t>
            </w:r>
          </w:p>
          <w:p w14:paraId="18EE29FD">
            <w:pPr>
              <w:spacing w:line="240" w:lineRule="auto"/>
              <w:rPr>
                <w:rFonts w:ascii="宋体" w:hAnsi="宋体"/>
                <w:color w:val="auto"/>
                <w:sz w:val="24"/>
                <w:szCs w:val="24"/>
                <w:highlight w:val="none"/>
              </w:rPr>
            </w:pPr>
            <w:r>
              <w:rPr>
                <w:rFonts w:hint="eastAsia" w:ascii="宋体" w:hAnsi="宋体"/>
                <w:color w:val="auto"/>
                <w:sz w:val="24"/>
                <w:szCs w:val="24"/>
                <w:highlight w:val="none"/>
              </w:rPr>
              <w:t>投标方应提供相应的培训，详细说明培训的方式、地点、人数、时间等实质性内容。</w:t>
            </w:r>
          </w:p>
        </w:tc>
      </w:tr>
      <w:tr w14:paraId="1609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shd w:val="clear" w:color="auto" w:fill="auto"/>
            <w:noWrap w:val="0"/>
            <w:vAlign w:val="center"/>
          </w:tcPr>
          <w:p w14:paraId="5C7FEDFE">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5</w:t>
            </w:r>
          </w:p>
        </w:tc>
        <w:tc>
          <w:tcPr>
            <w:tcW w:w="4585" w:type="pct"/>
            <w:noWrap w:val="0"/>
            <w:vAlign w:val="center"/>
          </w:tcPr>
          <w:p w14:paraId="4DB16FD5">
            <w:pPr>
              <w:spacing w:line="240" w:lineRule="auto"/>
              <w:rPr>
                <w:rFonts w:ascii="宋体" w:hAnsi="宋体"/>
                <w:color w:val="auto"/>
                <w:sz w:val="24"/>
                <w:szCs w:val="24"/>
                <w:highlight w:val="none"/>
              </w:rPr>
            </w:pPr>
            <w:r>
              <w:rPr>
                <w:rFonts w:hint="eastAsia" w:ascii="宋体" w:hAnsi="宋体"/>
                <w:color w:val="auto"/>
                <w:sz w:val="24"/>
                <w:szCs w:val="24"/>
                <w:highlight w:val="none"/>
              </w:rPr>
              <w:t>备品备件及耗材等要求</w:t>
            </w:r>
          </w:p>
          <w:p w14:paraId="55245B7F">
            <w:pPr>
              <w:spacing w:line="240" w:lineRule="auto"/>
              <w:rPr>
                <w:rFonts w:ascii="宋体" w:hAnsi="宋体"/>
                <w:color w:val="auto"/>
                <w:sz w:val="24"/>
                <w:szCs w:val="24"/>
                <w:highlight w:val="none"/>
              </w:rPr>
            </w:pPr>
            <w:r>
              <w:rPr>
                <w:rFonts w:hint="eastAsia" w:ascii="宋体" w:hAnsi="宋体"/>
                <w:color w:val="auto"/>
                <w:sz w:val="24"/>
                <w:szCs w:val="24"/>
                <w:highlight w:val="none"/>
              </w:rPr>
              <w:t>提供软硬件配套的产品使用说明手册等文件，</w:t>
            </w:r>
            <w:r>
              <w:rPr>
                <w:rFonts w:hint="eastAsia" w:ascii="宋体" w:hAnsi="宋体"/>
                <w:color w:val="auto"/>
                <w:sz w:val="24"/>
                <w:szCs w:val="24"/>
                <w:highlight w:val="none"/>
                <w:lang w:val="en-US" w:eastAsia="zh-CN"/>
              </w:rPr>
              <w:t>如出现硬件故障短时间内无法修复问题，要求供应商</w:t>
            </w:r>
            <w:r>
              <w:rPr>
                <w:rFonts w:ascii="宋体" w:hAnsi="宋体"/>
                <w:color w:val="auto"/>
                <w:sz w:val="24"/>
                <w:szCs w:val="24"/>
                <w:highlight w:val="none"/>
              </w:rPr>
              <w:t>48</w:t>
            </w:r>
            <w:r>
              <w:rPr>
                <w:rFonts w:hint="eastAsia" w:ascii="宋体" w:hAnsi="宋体"/>
                <w:color w:val="auto"/>
                <w:sz w:val="24"/>
                <w:szCs w:val="24"/>
                <w:highlight w:val="none"/>
              </w:rPr>
              <w:t>小时内提供备品。</w:t>
            </w:r>
          </w:p>
        </w:tc>
      </w:tr>
      <w:tr w14:paraId="34E0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shd w:val="clear" w:color="auto" w:fill="auto"/>
            <w:noWrap w:val="0"/>
            <w:vAlign w:val="center"/>
          </w:tcPr>
          <w:p w14:paraId="3ACDB737">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6</w:t>
            </w:r>
          </w:p>
        </w:tc>
        <w:tc>
          <w:tcPr>
            <w:tcW w:w="4585" w:type="pct"/>
            <w:noWrap w:val="0"/>
            <w:vAlign w:val="center"/>
          </w:tcPr>
          <w:p w14:paraId="24A90CB5">
            <w:pPr>
              <w:spacing w:line="240" w:lineRule="auto"/>
              <w:rPr>
                <w:rFonts w:ascii="宋体" w:hAnsi="宋体"/>
                <w:color w:val="auto"/>
                <w:sz w:val="24"/>
                <w:szCs w:val="24"/>
                <w:highlight w:val="none"/>
              </w:rPr>
            </w:pPr>
            <w:r>
              <w:rPr>
                <w:rFonts w:hint="eastAsia" w:ascii="宋体" w:hAnsi="宋体"/>
                <w:color w:val="auto"/>
                <w:sz w:val="24"/>
                <w:szCs w:val="24"/>
                <w:highlight w:val="none"/>
              </w:rPr>
              <w:t>项目完成时间：</w:t>
            </w:r>
            <w:r>
              <w:rPr>
                <w:rFonts w:hint="eastAsia" w:ascii="宋体" w:hAnsi="宋体"/>
                <w:color w:val="auto"/>
                <w:sz w:val="24"/>
                <w:highlight w:val="none"/>
              </w:rPr>
              <w:t>具备实施条件</w:t>
            </w:r>
            <w:r>
              <w:rPr>
                <w:rFonts w:hint="eastAsia" w:ascii="宋体" w:hAnsi="宋体"/>
                <w:color w:val="auto"/>
                <w:sz w:val="24"/>
                <w:szCs w:val="24"/>
                <w:highlight w:val="none"/>
              </w:rPr>
              <w:t>后</w:t>
            </w:r>
            <w:r>
              <w:rPr>
                <w:rFonts w:hint="eastAsia" w:ascii="宋体" w:hAnsi="宋体"/>
                <w:color w:val="auto"/>
                <w:sz w:val="24"/>
                <w:szCs w:val="24"/>
                <w:highlight w:val="none"/>
                <w:lang w:val="en-US" w:eastAsia="zh-CN"/>
              </w:rPr>
              <w:t>90</w:t>
            </w:r>
            <w:r>
              <w:rPr>
                <w:rFonts w:hint="eastAsia" w:ascii="宋体" w:hAnsi="宋体"/>
                <w:color w:val="auto"/>
                <w:sz w:val="24"/>
                <w:szCs w:val="24"/>
                <w:highlight w:val="none"/>
              </w:rPr>
              <w:t>天内</w:t>
            </w:r>
          </w:p>
        </w:tc>
      </w:tr>
      <w:tr w14:paraId="7A63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shd w:val="clear" w:color="auto" w:fill="auto"/>
            <w:noWrap w:val="0"/>
            <w:vAlign w:val="center"/>
          </w:tcPr>
          <w:p w14:paraId="7C4A190D">
            <w:pPr>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7</w:t>
            </w:r>
          </w:p>
        </w:tc>
        <w:tc>
          <w:tcPr>
            <w:tcW w:w="4585" w:type="pct"/>
            <w:noWrap w:val="0"/>
            <w:vAlign w:val="center"/>
          </w:tcPr>
          <w:p w14:paraId="115C3E14">
            <w:pPr>
              <w:spacing w:line="240" w:lineRule="auto"/>
              <w:rPr>
                <w:rFonts w:ascii="宋体" w:hAnsi="宋体"/>
                <w:b/>
                <w:bCs/>
                <w:color w:val="auto"/>
                <w:sz w:val="24"/>
                <w:szCs w:val="24"/>
                <w:highlight w:val="none"/>
                <w:u w:val="single"/>
              </w:rPr>
            </w:pPr>
            <w:r>
              <w:rPr>
                <w:rFonts w:hint="eastAsia" w:ascii="宋体" w:hAnsi="宋体"/>
                <w:color w:val="auto"/>
                <w:sz w:val="24"/>
                <w:szCs w:val="24"/>
                <w:highlight w:val="none"/>
              </w:rPr>
              <w:t>付款方式</w:t>
            </w:r>
          </w:p>
          <w:p w14:paraId="4966EBAD">
            <w:pPr>
              <w:spacing w:line="240" w:lineRule="auto"/>
              <w:rPr>
                <w:rFonts w:ascii="宋体" w:hAnsi="宋体"/>
                <w:b/>
                <w:bCs/>
                <w:color w:val="auto"/>
                <w:sz w:val="24"/>
                <w:szCs w:val="24"/>
                <w:highlight w:val="none"/>
                <w:u w:val="single"/>
              </w:rPr>
            </w:pPr>
            <w:r>
              <w:rPr>
                <w:rFonts w:hint="eastAsia" w:ascii="宋体" w:hAnsi="宋体" w:cs="宋体"/>
                <w:color w:val="auto"/>
                <w:sz w:val="24"/>
                <w:szCs w:val="24"/>
                <w:highlight w:val="none"/>
              </w:rPr>
              <w:t>合同生效并具备实施条件后支付合同金额的70%，项目验收合格并收到</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rPr>
              <w:t>正式发票后付清余款。</w:t>
            </w:r>
          </w:p>
        </w:tc>
      </w:tr>
    </w:tbl>
    <w:p w14:paraId="0F607387">
      <w:pPr>
        <w:spacing w:line="360" w:lineRule="auto"/>
        <w:ind w:firstLine="480" w:firstLineChars="200"/>
        <w:rPr>
          <w:rFonts w:hint="eastAsia"/>
          <w:color w:val="auto"/>
          <w:sz w:val="24"/>
          <w:highlight w:val="none"/>
          <w:lang w:val="en-US" w:eastAsia="zh-CN"/>
        </w:rPr>
      </w:pPr>
    </w:p>
    <w:p w14:paraId="04C777C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50" w:name="_Toc184310306"/>
      <w:bookmarkEnd w:id="50"/>
      <w:bookmarkStart w:id="51" w:name="_Toc184308079"/>
      <w:bookmarkEnd w:id="51"/>
      <w:bookmarkStart w:id="52" w:name="_Toc184313293"/>
      <w:bookmarkEnd w:id="52"/>
      <w:bookmarkStart w:id="53" w:name="_Toc184313255"/>
      <w:bookmarkEnd w:id="53"/>
      <w:bookmarkStart w:id="54" w:name="_Toc184313280"/>
      <w:bookmarkEnd w:id="54"/>
      <w:bookmarkStart w:id="55" w:name="_Toc184312081"/>
      <w:bookmarkEnd w:id="55"/>
      <w:bookmarkStart w:id="56" w:name="_Toc184310330"/>
      <w:bookmarkEnd w:id="56"/>
      <w:bookmarkStart w:id="57" w:name="_Toc184312122"/>
      <w:bookmarkEnd w:id="57"/>
      <w:bookmarkStart w:id="58" w:name="_Toc184313285"/>
      <w:bookmarkEnd w:id="58"/>
      <w:bookmarkStart w:id="59" w:name="_Toc184314448"/>
      <w:bookmarkEnd w:id="59"/>
      <w:bookmarkStart w:id="60" w:name="_Toc184312139"/>
      <w:bookmarkEnd w:id="60"/>
      <w:bookmarkStart w:id="61" w:name="_Toc184308091"/>
      <w:bookmarkEnd w:id="61"/>
      <w:bookmarkStart w:id="62" w:name="_Toc184313284"/>
      <w:bookmarkEnd w:id="62"/>
      <w:bookmarkStart w:id="63" w:name="_Toc184314472"/>
      <w:bookmarkEnd w:id="63"/>
      <w:bookmarkStart w:id="64" w:name="_Toc184308058"/>
      <w:bookmarkEnd w:id="64"/>
      <w:bookmarkStart w:id="65" w:name="_Toc184314418"/>
      <w:bookmarkEnd w:id="65"/>
      <w:bookmarkStart w:id="66" w:name="_Toc184314462"/>
      <w:bookmarkEnd w:id="66"/>
      <w:bookmarkStart w:id="67" w:name="_Toc184312118"/>
      <w:bookmarkEnd w:id="67"/>
      <w:bookmarkStart w:id="68" w:name="_Toc184312089"/>
      <w:bookmarkEnd w:id="68"/>
      <w:bookmarkStart w:id="69" w:name="_Toc184308037"/>
      <w:bookmarkEnd w:id="69"/>
      <w:bookmarkStart w:id="70" w:name="_Toc184313294"/>
      <w:bookmarkEnd w:id="70"/>
      <w:bookmarkStart w:id="71" w:name="_Toc184313276"/>
      <w:bookmarkEnd w:id="71"/>
      <w:bookmarkStart w:id="72" w:name="_Toc184312090"/>
      <w:bookmarkEnd w:id="72"/>
      <w:bookmarkStart w:id="73" w:name="_Toc184308093"/>
      <w:bookmarkEnd w:id="73"/>
      <w:bookmarkStart w:id="74" w:name="_Toc184312071"/>
      <w:bookmarkEnd w:id="74"/>
      <w:bookmarkStart w:id="75" w:name="_Toc184314453"/>
      <w:bookmarkEnd w:id="75"/>
      <w:bookmarkStart w:id="76" w:name="_Toc184308064"/>
      <w:bookmarkEnd w:id="76"/>
      <w:bookmarkStart w:id="77" w:name="_Toc184312129"/>
      <w:bookmarkEnd w:id="77"/>
      <w:bookmarkStart w:id="78" w:name="_Toc184308100"/>
      <w:bookmarkEnd w:id="78"/>
      <w:bookmarkStart w:id="79" w:name="_Toc184312133"/>
      <w:bookmarkEnd w:id="79"/>
      <w:bookmarkStart w:id="80" w:name="_Toc184314476"/>
      <w:bookmarkEnd w:id="80"/>
      <w:bookmarkStart w:id="81" w:name="_Toc184314433"/>
      <w:bookmarkEnd w:id="81"/>
      <w:bookmarkStart w:id="82" w:name="_Toc184313260"/>
      <w:bookmarkEnd w:id="82"/>
      <w:bookmarkStart w:id="83" w:name="_Toc184310295"/>
      <w:bookmarkEnd w:id="83"/>
      <w:bookmarkStart w:id="84" w:name="_Toc184308059"/>
      <w:bookmarkEnd w:id="84"/>
      <w:bookmarkStart w:id="85" w:name="_Toc184310305"/>
      <w:bookmarkEnd w:id="85"/>
      <w:bookmarkStart w:id="86" w:name="_Toc184313289"/>
      <w:bookmarkEnd w:id="86"/>
      <w:bookmarkStart w:id="87" w:name="_Toc184310342"/>
      <w:bookmarkEnd w:id="87"/>
      <w:bookmarkStart w:id="88" w:name="_Toc184314427"/>
      <w:bookmarkEnd w:id="88"/>
      <w:bookmarkStart w:id="89" w:name="_Toc184312128"/>
      <w:bookmarkEnd w:id="89"/>
      <w:bookmarkStart w:id="90" w:name="_Toc184308070"/>
      <w:bookmarkEnd w:id="90"/>
      <w:bookmarkStart w:id="91" w:name="_Toc184308045"/>
      <w:bookmarkEnd w:id="91"/>
      <w:bookmarkStart w:id="92" w:name="_Toc184308062"/>
      <w:bookmarkEnd w:id="92"/>
      <w:bookmarkStart w:id="93" w:name="_Toc184314417"/>
      <w:bookmarkEnd w:id="93"/>
      <w:bookmarkStart w:id="94" w:name="_Toc184313243"/>
      <w:bookmarkEnd w:id="94"/>
      <w:bookmarkStart w:id="95" w:name="_Toc184308092"/>
      <w:bookmarkEnd w:id="95"/>
      <w:bookmarkStart w:id="96" w:name="_Toc184314457"/>
      <w:bookmarkEnd w:id="96"/>
      <w:bookmarkStart w:id="97" w:name="_Toc184310310"/>
      <w:bookmarkEnd w:id="97"/>
      <w:bookmarkStart w:id="98" w:name="_Toc184314469"/>
      <w:bookmarkEnd w:id="98"/>
      <w:bookmarkStart w:id="99" w:name="_Toc184310335"/>
      <w:bookmarkEnd w:id="99"/>
      <w:bookmarkStart w:id="100" w:name="_Toc184313310"/>
      <w:bookmarkEnd w:id="100"/>
      <w:bookmarkStart w:id="101" w:name="_Toc184310296"/>
      <w:bookmarkEnd w:id="101"/>
      <w:bookmarkStart w:id="102" w:name="_Toc184308103"/>
      <w:bookmarkEnd w:id="102"/>
      <w:bookmarkStart w:id="103" w:name="_Toc184308047"/>
      <w:bookmarkEnd w:id="103"/>
      <w:bookmarkStart w:id="104" w:name="_Toc184308036"/>
      <w:bookmarkEnd w:id="104"/>
      <w:bookmarkStart w:id="105" w:name="_Toc184314461"/>
      <w:bookmarkEnd w:id="105"/>
      <w:bookmarkStart w:id="106" w:name="_Toc184308043"/>
      <w:bookmarkEnd w:id="106"/>
      <w:bookmarkStart w:id="107" w:name="_Toc184310285"/>
      <w:bookmarkEnd w:id="107"/>
      <w:bookmarkStart w:id="108" w:name="_Toc184314426"/>
      <w:bookmarkEnd w:id="108"/>
      <w:bookmarkStart w:id="109" w:name="_Toc184310309"/>
      <w:bookmarkEnd w:id="109"/>
      <w:bookmarkStart w:id="110" w:name="_Toc184314435"/>
      <w:bookmarkEnd w:id="110"/>
      <w:bookmarkStart w:id="111" w:name="_Toc184314421"/>
      <w:bookmarkEnd w:id="111"/>
      <w:bookmarkStart w:id="112" w:name="_Toc184310294"/>
      <w:bookmarkEnd w:id="112"/>
      <w:bookmarkStart w:id="113" w:name="_Toc184313264"/>
      <w:bookmarkEnd w:id="113"/>
      <w:bookmarkStart w:id="114" w:name="_Toc184314481"/>
      <w:bookmarkEnd w:id="114"/>
      <w:bookmarkStart w:id="115" w:name="_Toc184310337"/>
      <w:bookmarkEnd w:id="115"/>
      <w:bookmarkStart w:id="116" w:name="_Toc184312082"/>
      <w:bookmarkEnd w:id="116"/>
      <w:bookmarkStart w:id="117" w:name="_Toc184308096"/>
      <w:bookmarkEnd w:id="117"/>
      <w:bookmarkStart w:id="118" w:name="_Toc184313281"/>
      <w:bookmarkEnd w:id="118"/>
      <w:bookmarkStart w:id="119" w:name="_Toc184308052"/>
      <w:bookmarkEnd w:id="119"/>
      <w:bookmarkStart w:id="120" w:name="_Toc184312073"/>
      <w:bookmarkEnd w:id="120"/>
      <w:bookmarkStart w:id="121" w:name="_Toc184312126"/>
      <w:bookmarkEnd w:id="121"/>
      <w:bookmarkStart w:id="122" w:name="_Toc184308056"/>
      <w:bookmarkEnd w:id="122"/>
      <w:bookmarkStart w:id="123" w:name="_Toc184314473"/>
      <w:bookmarkEnd w:id="123"/>
      <w:bookmarkStart w:id="124" w:name="_Toc184314445"/>
      <w:bookmarkEnd w:id="124"/>
      <w:bookmarkStart w:id="125" w:name="_Toc184310332"/>
      <w:bookmarkEnd w:id="125"/>
      <w:bookmarkStart w:id="126" w:name="_Toc184313247"/>
      <w:bookmarkEnd w:id="126"/>
      <w:bookmarkStart w:id="127" w:name="_Toc184310308"/>
      <w:bookmarkEnd w:id="127"/>
      <w:bookmarkStart w:id="128" w:name="_Toc184310298"/>
      <w:bookmarkEnd w:id="128"/>
      <w:bookmarkStart w:id="129" w:name="_Toc184313296"/>
      <w:bookmarkEnd w:id="129"/>
      <w:bookmarkStart w:id="130" w:name="_Toc184310281"/>
      <w:bookmarkEnd w:id="130"/>
      <w:bookmarkStart w:id="131" w:name="_Toc184314413"/>
      <w:bookmarkEnd w:id="131"/>
      <w:bookmarkStart w:id="132" w:name="_Toc184308107"/>
      <w:bookmarkEnd w:id="132"/>
      <w:bookmarkStart w:id="133" w:name="_Toc184314466"/>
      <w:bookmarkEnd w:id="133"/>
      <w:bookmarkStart w:id="134" w:name="_Toc184313253"/>
      <w:bookmarkEnd w:id="134"/>
      <w:bookmarkStart w:id="135" w:name="_Toc184308077"/>
      <w:bookmarkEnd w:id="135"/>
      <w:bookmarkStart w:id="136" w:name="_Toc184313277"/>
      <w:bookmarkEnd w:id="136"/>
      <w:bookmarkStart w:id="137" w:name="_Toc184308104"/>
      <w:bookmarkEnd w:id="137"/>
      <w:bookmarkStart w:id="138" w:name="_Toc184310314"/>
      <w:bookmarkEnd w:id="138"/>
      <w:bookmarkStart w:id="139" w:name="_Toc184312131"/>
      <w:bookmarkEnd w:id="139"/>
      <w:bookmarkStart w:id="140" w:name="_Toc184308102"/>
      <w:bookmarkEnd w:id="140"/>
      <w:bookmarkStart w:id="141" w:name="_Toc184312136"/>
      <w:bookmarkEnd w:id="141"/>
      <w:bookmarkStart w:id="142" w:name="_Toc184312094"/>
      <w:bookmarkEnd w:id="142"/>
      <w:bookmarkStart w:id="143" w:name="_Toc184313242"/>
      <w:bookmarkEnd w:id="143"/>
      <w:bookmarkStart w:id="144" w:name="_Toc184308085"/>
      <w:bookmarkEnd w:id="144"/>
      <w:bookmarkStart w:id="145" w:name="_Toc184314452"/>
      <w:bookmarkEnd w:id="145"/>
      <w:bookmarkStart w:id="146" w:name="_Toc184310293"/>
      <w:bookmarkEnd w:id="146"/>
      <w:bookmarkStart w:id="147" w:name="_Toc184310315"/>
      <w:bookmarkEnd w:id="147"/>
      <w:bookmarkStart w:id="148" w:name="_Toc184312103"/>
      <w:bookmarkEnd w:id="148"/>
      <w:bookmarkStart w:id="149" w:name="_Toc184314437"/>
      <w:bookmarkEnd w:id="149"/>
      <w:bookmarkStart w:id="150" w:name="_Toc184313248"/>
      <w:bookmarkEnd w:id="150"/>
      <w:bookmarkStart w:id="151" w:name="_Toc184313308"/>
      <w:bookmarkEnd w:id="151"/>
      <w:bookmarkStart w:id="152" w:name="_Toc184310336"/>
      <w:bookmarkEnd w:id="152"/>
      <w:bookmarkStart w:id="153" w:name="_Toc184314459"/>
      <w:bookmarkEnd w:id="153"/>
      <w:bookmarkStart w:id="154" w:name="_Toc184308065"/>
      <w:bookmarkEnd w:id="154"/>
      <w:bookmarkStart w:id="155" w:name="_Toc184308075"/>
      <w:bookmarkEnd w:id="155"/>
      <w:bookmarkStart w:id="156" w:name="_Toc184308078"/>
      <w:bookmarkEnd w:id="156"/>
      <w:bookmarkStart w:id="157" w:name="_Toc184308108"/>
      <w:bookmarkEnd w:id="157"/>
      <w:bookmarkStart w:id="158" w:name="_Toc184312098"/>
      <w:bookmarkEnd w:id="158"/>
      <w:bookmarkStart w:id="159" w:name="_Toc184312112"/>
      <w:bookmarkEnd w:id="159"/>
      <w:bookmarkStart w:id="160" w:name="_Toc184313273"/>
      <w:bookmarkEnd w:id="160"/>
      <w:bookmarkStart w:id="161" w:name="_Toc184314419"/>
      <w:bookmarkEnd w:id="161"/>
      <w:bookmarkStart w:id="162" w:name="_Toc184308061"/>
      <w:bookmarkEnd w:id="162"/>
      <w:bookmarkStart w:id="163" w:name="_Toc184308048"/>
      <w:bookmarkEnd w:id="163"/>
      <w:bookmarkStart w:id="164" w:name="_Toc184313306"/>
      <w:bookmarkEnd w:id="164"/>
      <w:bookmarkStart w:id="165" w:name="_Toc184308054"/>
      <w:bookmarkEnd w:id="165"/>
      <w:bookmarkStart w:id="166" w:name="_Toc184310317"/>
      <w:bookmarkEnd w:id="166"/>
      <w:bookmarkStart w:id="167" w:name="_Toc184308105"/>
      <w:bookmarkEnd w:id="167"/>
      <w:bookmarkStart w:id="168" w:name="_Toc184308073"/>
      <w:bookmarkEnd w:id="168"/>
      <w:bookmarkStart w:id="169" w:name="_Toc184312087"/>
      <w:bookmarkEnd w:id="169"/>
      <w:bookmarkStart w:id="170" w:name="_Toc184314468"/>
      <w:bookmarkEnd w:id="170"/>
      <w:bookmarkStart w:id="171" w:name="_Toc184313279"/>
      <w:bookmarkEnd w:id="171"/>
      <w:bookmarkStart w:id="172" w:name="_Toc184310340"/>
      <w:bookmarkEnd w:id="172"/>
      <w:bookmarkStart w:id="173" w:name="_Toc184308068"/>
      <w:bookmarkEnd w:id="173"/>
      <w:bookmarkStart w:id="174" w:name="_Toc184313307"/>
      <w:bookmarkEnd w:id="174"/>
      <w:bookmarkStart w:id="175" w:name="_Toc184308069"/>
      <w:bookmarkEnd w:id="175"/>
      <w:bookmarkStart w:id="176" w:name="_Toc184308042"/>
      <w:bookmarkEnd w:id="176"/>
      <w:bookmarkStart w:id="177" w:name="_Toc184313266"/>
      <w:bookmarkEnd w:id="177"/>
      <w:bookmarkStart w:id="178" w:name="_Toc184314436"/>
      <w:bookmarkEnd w:id="178"/>
      <w:bookmarkStart w:id="179" w:name="_Toc184313252"/>
      <w:bookmarkEnd w:id="179"/>
      <w:bookmarkStart w:id="180" w:name="_Toc184312088"/>
      <w:bookmarkEnd w:id="180"/>
      <w:bookmarkStart w:id="181" w:name="_Toc184308084"/>
      <w:bookmarkEnd w:id="181"/>
      <w:bookmarkStart w:id="182" w:name="_Toc184310316"/>
      <w:bookmarkEnd w:id="182"/>
      <w:bookmarkStart w:id="183" w:name="_Toc184310275"/>
      <w:bookmarkEnd w:id="183"/>
      <w:bookmarkStart w:id="184" w:name="_Toc184308040"/>
      <w:bookmarkEnd w:id="184"/>
      <w:bookmarkStart w:id="185" w:name="_Toc184312068"/>
      <w:bookmarkEnd w:id="185"/>
      <w:bookmarkStart w:id="186" w:name="_Toc184313256"/>
      <w:bookmarkEnd w:id="186"/>
      <w:bookmarkStart w:id="187" w:name="_Toc184314422"/>
      <w:bookmarkEnd w:id="187"/>
      <w:bookmarkStart w:id="188" w:name="_Toc184312079"/>
      <w:bookmarkEnd w:id="188"/>
      <w:bookmarkStart w:id="189" w:name="_Toc184314438"/>
      <w:bookmarkEnd w:id="189"/>
      <w:bookmarkStart w:id="190" w:name="_Toc184310322"/>
      <w:bookmarkEnd w:id="190"/>
      <w:bookmarkStart w:id="191" w:name="_Toc184312132"/>
      <w:bookmarkEnd w:id="191"/>
      <w:bookmarkStart w:id="192" w:name="_Toc184308080"/>
      <w:bookmarkEnd w:id="192"/>
      <w:bookmarkStart w:id="193" w:name="_Toc184313241"/>
      <w:bookmarkEnd w:id="193"/>
      <w:bookmarkStart w:id="194" w:name="_Toc184314443"/>
      <w:bookmarkEnd w:id="194"/>
      <w:bookmarkStart w:id="195" w:name="_Toc184314423"/>
      <w:bookmarkEnd w:id="195"/>
      <w:bookmarkStart w:id="196" w:name="_Toc184314477"/>
      <w:bookmarkEnd w:id="196"/>
      <w:bookmarkStart w:id="197" w:name="_Toc184313304"/>
      <w:bookmarkEnd w:id="197"/>
      <w:bookmarkStart w:id="198" w:name="_Toc184312072"/>
      <w:bookmarkEnd w:id="198"/>
      <w:bookmarkStart w:id="199" w:name="_Toc184314414"/>
      <w:bookmarkEnd w:id="199"/>
      <w:bookmarkStart w:id="200" w:name="_Toc184314412"/>
      <w:bookmarkEnd w:id="200"/>
      <w:bookmarkStart w:id="201" w:name="_Toc184313257"/>
      <w:bookmarkEnd w:id="201"/>
      <w:bookmarkStart w:id="202" w:name="_Toc184312116"/>
      <w:bookmarkEnd w:id="202"/>
      <w:bookmarkStart w:id="203" w:name="_Toc184312083"/>
      <w:bookmarkEnd w:id="203"/>
      <w:bookmarkStart w:id="204" w:name="_Toc184313300"/>
      <w:bookmarkEnd w:id="204"/>
      <w:bookmarkStart w:id="205" w:name="_Toc184308097"/>
      <w:bookmarkEnd w:id="205"/>
      <w:bookmarkStart w:id="206" w:name="_Toc184314455"/>
      <w:bookmarkEnd w:id="206"/>
      <w:bookmarkStart w:id="207" w:name="_Toc184312134"/>
      <w:bookmarkEnd w:id="207"/>
      <w:bookmarkStart w:id="208" w:name="_Toc184312137"/>
      <w:bookmarkEnd w:id="208"/>
      <w:bookmarkStart w:id="209" w:name="_Toc184310286"/>
      <w:bookmarkEnd w:id="209"/>
      <w:bookmarkStart w:id="210" w:name="_Toc184308081"/>
      <w:bookmarkEnd w:id="210"/>
      <w:bookmarkStart w:id="211" w:name="_Toc184313298"/>
      <w:bookmarkEnd w:id="211"/>
      <w:bookmarkStart w:id="212" w:name="_Toc184314465"/>
      <w:bookmarkEnd w:id="212"/>
      <w:bookmarkStart w:id="213" w:name="_Toc184314424"/>
      <w:bookmarkEnd w:id="213"/>
      <w:bookmarkStart w:id="214" w:name="_Toc184312077"/>
      <w:bookmarkEnd w:id="214"/>
      <w:bookmarkStart w:id="215" w:name="_Toc184314434"/>
      <w:bookmarkEnd w:id="215"/>
      <w:bookmarkStart w:id="216" w:name="_Toc184313295"/>
      <w:bookmarkEnd w:id="216"/>
      <w:bookmarkStart w:id="217" w:name="_Toc184312096"/>
      <w:bookmarkEnd w:id="217"/>
      <w:bookmarkStart w:id="218" w:name="_Toc184314440"/>
      <w:bookmarkEnd w:id="218"/>
      <w:bookmarkStart w:id="219" w:name="_Toc184310331"/>
      <w:bookmarkEnd w:id="219"/>
      <w:bookmarkStart w:id="220" w:name="_Toc184312124"/>
      <w:bookmarkEnd w:id="220"/>
      <w:bookmarkStart w:id="221" w:name="_Toc184312113"/>
      <w:bookmarkEnd w:id="221"/>
      <w:bookmarkStart w:id="222" w:name="_Toc184310302"/>
      <w:bookmarkEnd w:id="222"/>
      <w:bookmarkStart w:id="223" w:name="_Toc184313271"/>
      <w:bookmarkEnd w:id="223"/>
      <w:bookmarkStart w:id="224" w:name="_Toc184314460"/>
      <w:bookmarkEnd w:id="224"/>
      <w:bookmarkStart w:id="225" w:name="_Toc184310273"/>
      <w:bookmarkEnd w:id="225"/>
      <w:bookmarkStart w:id="226" w:name="_Toc184310327"/>
      <w:bookmarkEnd w:id="226"/>
      <w:bookmarkStart w:id="227" w:name="_Toc184312125"/>
      <w:bookmarkEnd w:id="227"/>
      <w:bookmarkStart w:id="228" w:name="_Toc184312123"/>
      <w:bookmarkEnd w:id="228"/>
      <w:bookmarkStart w:id="229" w:name="_Toc184310304"/>
      <w:bookmarkEnd w:id="229"/>
      <w:bookmarkStart w:id="230" w:name="_Toc184312130"/>
      <w:bookmarkEnd w:id="230"/>
      <w:bookmarkStart w:id="231" w:name="_Toc184314458"/>
      <w:bookmarkEnd w:id="231"/>
      <w:bookmarkStart w:id="232" w:name="_Toc184312085"/>
      <w:bookmarkEnd w:id="232"/>
      <w:bookmarkStart w:id="233" w:name="_Toc184308072"/>
      <w:bookmarkEnd w:id="233"/>
      <w:bookmarkStart w:id="234" w:name="_Toc184314471"/>
      <w:bookmarkEnd w:id="234"/>
      <w:bookmarkStart w:id="235" w:name="_Toc184310334"/>
      <w:bookmarkEnd w:id="235"/>
      <w:bookmarkStart w:id="236" w:name="_Toc184312121"/>
      <w:bookmarkEnd w:id="236"/>
      <w:bookmarkStart w:id="237" w:name="_Toc184312086"/>
      <w:bookmarkEnd w:id="237"/>
      <w:bookmarkStart w:id="238" w:name="_Toc184312076"/>
      <w:bookmarkEnd w:id="238"/>
      <w:bookmarkStart w:id="239" w:name="_Toc184313299"/>
      <w:bookmarkEnd w:id="239"/>
      <w:bookmarkStart w:id="240" w:name="_Toc184313309"/>
      <w:bookmarkEnd w:id="240"/>
      <w:bookmarkStart w:id="241" w:name="_Toc184308066"/>
      <w:bookmarkEnd w:id="241"/>
      <w:bookmarkStart w:id="242" w:name="_Toc184314451"/>
      <w:bookmarkEnd w:id="242"/>
      <w:bookmarkStart w:id="243" w:name="_Toc184313275"/>
      <w:bookmarkEnd w:id="243"/>
      <w:bookmarkStart w:id="244" w:name="_Toc184308060"/>
      <w:bookmarkEnd w:id="244"/>
      <w:bookmarkStart w:id="245" w:name="_Toc184314428"/>
      <w:bookmarkEnd w:id="245"/>
      <w:bookmarkStart w:id="246" w:name="_Toc184308044"/>
      <w:bookmarkEnd w:id="246"/>
      <w:bookmarkStart w:id="247" w:name="_Toc184308090"/>
      <w:bookmarkEnd w:id="247"/>
      <w:bookmarkStart w:id="248" w:name="_Toc184314449"/>
      <w:bookmarkEnd w:id="248"/>
      <w:bookmarkStart w:id="249" w:name="_Toc184314463"/>
      <w:bookmarkEnd w:id="249"/>
      <w:bookmarkStart w:id="250" w:name="_Toc184314470"/>
      <w:bookmarkEnd w:id="250"/>
      <w:bookmarkStart w:id="251" w:name="_Toc184314411"/>
      <w:bookmarkEnd w:id="251"/>
      <w:bookmarkStart w:id="252" w:name="_Toc184310313"/>
      <w:bookmarkEnd w:id="252"/>
      <w:bookmarkStart w:id="253" w:name="_Toc184312067"/>
      <w:bookmarkEnd w:id="253"/>
      <w:bookmarkStart w:id="254" w:name="_Toc184313262"/>
      <w:bookmarkEnd w:id="254"/>
      <w:bookmarkStart w:id="255" w:name="_Toc184312117"/>
      <w:bookmarkEnd w:id="255"/>
      <w:bookmarkStart w:id="256" w:name="_Toc184314464"/>
      <w:bookmarkEnd w:id="256"/>
      <w:bookmarkStart w:id="257" w:name="_Toc184312138"/>
      <w:bookmarkEnd w:id="257"/>
      <w:bookmarkStart w:id="258" w:name="_Toc184308055"/>
      <w:bookmarkEnd w:id="258"/>
      <w:bookmarkStart w:id="259" w:name="_Toc184314444"/>
      <w:bookmarkEnd w:id="259"/>
      <w:bookmarkStart w:id="260" w:name="_Toc184312107"/>
      <w:bookmarkEnd w:id="260"/>
      <w:bookmarkStart w:id="261" w:name="_Toc184308050"/>
      <w:bookmarkEnd w:id="261"/>
      <w:bookmarkStart w:id="262" w:name="_Toc184308046"/>
      <w:bookmarkEnd w:id="262"/>
      <w:bookmarkStart w:id="263" w:name="_Toc184314430"/>
      <w:bookmarkEnd w:id="263"/>
      <w:bookmarkStart w:id="264" w:name="_Toc184313249"/>
      <w:bookmarkEnd w:id="264"/>
      <w:bookmarkStart w:id="265" w:name="_Toc184310341"/>
      <w:bookmarkEnd w:id="265"/>
      <w:bookmarkStart w:id="266" w:name="_Toc184308088"/>
      <w:bookmarkEnd w:id="266"/>
      <w:bookmarkStart w:id="267" w:name="_Toc184313258"/>
      <w:bookmarkEnd w:id="267"/>
      <w:bookmarkStart w:id="268" w:name="_Toc184308082"/>
      <w:bookmarkEnd w:id="268"/>
      <w:bookmarkStart w:id="269" w:name="_Toc184313278"/>
      <w:bookmarkEnd w:id="269"/>
      <w:bookmarkStart w:id="270" w:name="_Toc184310318"/>
      <w:bookmarkEnd w:id="270"/>
      <w:bookmarkStart w:id="271" w:name="_Toc184310343"/>
      <w:bookmarkEnd w:id="271"/>
      <w:bookmarkStart w:id="272" w:name="_Toc184314439"/>
      <w:bookmarkEnd w:id="272"/>
      <w:bookmarkStart w:id="273" w:name="_Toc184313292"/>
      <w:bookmarkEnd w:id="273"/>
      <w:bookmarkStart w:id="274" w:name="_Toc184310319"/>
      <w:bookmarkEnd w:id="274"/>
      <w:bookmarkStart w:id="275" w:name="_Toc184314456"/>
      <w:bookmarkEnd w:id="275"/>
      <w:bookmarkStart w:id="276" w:name="_Toc184314450"/>
      <w:bookmarkEnd w:id="276"/>
      <w:bookmarkStart w:id="277" w:name="_Toc184308063"/>
      <w:bookmarkEnd w:id="277"/>
      <w:bookmarkStart w:id="278" w:name="_Toc184313301"/>
      <w:bookmarkEnd w:id="278"/>
      <w:bookmarkStart w:id="279" w:name="_Toc184313244"/>
      <w:bookmarkEnd w:id="279"/>
      <w:bookmarkStart w:id="280" w:name="_Toc184310328"/>
      <w:bookmarkEnd w:id="280"/>
      <w:bookmarkStart w:id="281" w:name="_Toc184308049"/>
      <w:bookmarkEnd w:id="281"/>
      <w:bookmarkStart w:id="282" w:name="_Toc184313240"/>
      <w:bookmarkEnd w:id="282"/>
      <w:bookmarkStart w:id="283" w:name="_Toc184310282"/>
      <w:bookmarkEnd w:id="283"/>
      <w:bookmarkStart w:id="284" w:name="_Toc184313282"/>
      <w:bookmarkEnd w:id="284"/>
      <w:bookmarkStart w:id="285" w:name="_Toc184312105"/>
      <w:bookmarkEnd w:id="285"/>
      <w:bookmarkStart w:id="286" w:name="_Toc184312101"/>
      <w:bookmarkEnd w:id="286"/>
      <w:bookmarkStart w:id="287" w:name="_Toc184313263"/>
      <w:bookmarkEnd w:id="287"/>
      <w:bookmarkStart w:id="288" w:name="_Toc184310284"/>
      <w:bookmarkEnd w:id="288"/>
      <w:bookmarkStart w:id="289" w:name="_Toc184312091"/>
      <w:bookmarkEnd w:id="289"/>
      <w:bookmarkStart w:id="290" w:name="_Toc184314442"/>
      <w:bookmarkEnd w:id="290"/>
      <w:bookmarkStart w:id="291" w:name="_Toc184310325"/>
      <w:bookmarkEnd w:id="291"/>
      <w:bookmarkStart w:id="292" w:name="_Toc184313302"/>
      <w:bookmarkEnd w:id="292"/>
      <w:bookmarkStart w:id="293" w:name="_Toc184310283"/>
      <w:bookmarkEnd w:id="293"/>
      <w:bookmarkStart w:id="294" w:name="_Toc184312120"/>
      <w:bookmarkEnd w:id="294"/>
      <w:bookmarkStart w:id="295" w:name="_Toc184310320"/>
      <w:bookmarkEnd w:id="295"/>
      <w:bookmarkStart w:id="296" w:name="_Toc184313254"/>
      <w:bookmarkEnd w:id="296"/>
      <w:bookmarkStart w:id="297" w:name="_Toc184310288"/>
      <w:bookmarkEnd w:id="297"/>
      <w:bookmarkStart w:id="298" w:name="_Toc184314429"/>
      <w:bookmarkEnd w:id="298"/>
      <w:bookmarkStart w:id="299" w:name="_Toc184310299"/>
      <w:bookmarkEnd w:id="299"/>
      <w:bookmarkStart w:id="300" w:name="_Toc184313239"/>
      <w:bookmarkEnd w:id="300"/>
      <w:bookmarkStart w:id="301" w:name="_Toc184313305"/>
      <w:bookmarkEnd w:id="301"/>
      <w:bookmarkStart w:id="302" w:name="_Toc184313297"/>
      <w:bookmarkEnd w:id="302"/>
      <w:bookmarkStart w:id="303" w:name="_Toc184312102"/>
      <w:bookmarkEnd w:id="303"/>
      <w:bookmarkStart w:id="304" w:name="_Toc184314482"/>
      <w:bookmarkEnd w:id="304"/>
      <w:bookmarkStart w:id="305" w:name="_Toc184312080"/>
      <w:bookmarkEnd w:id="305"/>
      <w:bookmarkStart w:id="306" w:name="_Toc184308087"/>
      <w:bookmarkEnd w:id="306"/>
      <w:bookmarkStart w:id="307" w:name="_Toc184312104"/>
      <w:bookmarkEnd w:id="307"/>
      <w:bookmarkStart w:id="308" w:name="_Toc184312115"/>
      <w:bookmarkEnd w:id="308"/>
      <w:bookmarkStart w:id="309" w:name="_Toc184308076"/>
      <w:bookmarkEnd w:id="309"/>
      <w:bookmarkStart w:id="310" w:name="_Toc184314474"/>
      <w:bookmarkEnd w:id="310"/>
      <w:bookmarkStart w:id="311" w:name="_Toc184308099"/>
      <w:bookmarkEnd w:id="311"/>
      <w:bookmarkStart w:id="312" w:name="_Toc184310290"/>
      <w:bookmarkEnd w:id="312"/>
      <w:bookmarkStart w:id="313" w:name="_Toc184312108"/>
      <w:bookmarkEnd w:id="313"/>
      <w:bookmarkStart w:id="314" w:name="_Toc184312093"/>
      <w:bookmarkEnd w:id="314"/>
      <w:bookmarkStart w:id="315" w:name="_Toc184308101"/>
      <w:bookmarkEnd w:id="315"/>
      <w:bookmarkStart w:id="316" w:name="_Toc184310312"/>
      <w:bookmarkEnd w:id="316"/>
      <w:bookmarkStart w:id="317" w:name="_Toc184312074"/>
      <w:bookmarkEnd w:id="317"/>
      <w:bookmarkStart w:id="318" w:name="_Toc184314447"/>
      <w:bookmarkEnd w:id="318"/>
      <w:bookmarkStart w:id="319" w:name="_Toc184308051"/>
      <w:bookmarkEnd w:id="319"/>
      <w:bookmarkStart w:id="320" w:name="_Toc184310303"/>
      <w:bookmarkEnd w:id="320"/>
      <w:bookmarkStart w:id="321" w:name="_Toc184314480"/>
      <w:bookmarkEnd w:id="321"/>
      <w:bookmarkStart w:id="322" w:name="_Toc184312127"/>
      <w:bookmarkEnd w:id="322"/>
      <w:bookmarkStart w:id="323" w:name="_Toc184314420"/>
      <w:bookmarkEnd w:id="323"/>
      <w:bookmarkStart w:id="324" w:name="_Toc184310321"/>
      <w:bookmarkEnd w:id="324"/>
      <w:bookmarkStart w:id="325" w:name="_Toc184312084"/>
      <w:bookmarkEnd w:id="325"/>
      <w:bookmarkStart w:id="326" w:name="_Toc184308067"/>
      <w:bookmarkEnd w:id="326"/>
      <w:bookmarkStart w:id="327" w:name="_Toc184312095"/>
      <w:bookmarkEnd w:id="327"/>
      <w:bookmarkStart w:id="328" w:name="_Toc184308083"/>
      <w:bookmarkEnd w:id="328"/>
      <w:bookmarkStart w:id="329" w:name="_Toc184312069"/>
      <w:bookmarkEnd w:id="329"/>
      <w:bookmarkStart w:id="330" w:name="_Toc184312114"/>
      <w:bookmarkEnd w:id="330"/>
      <w:bookmarkStart w:id="331" w:name="_Toc184312070"/>
      <w:bookmarkEnd w:id="331"/>
      <w:bookmarkStart w:id="332" w:name="_Toc184308098"/>
      <w:bookmarkEnd w:id="332"/>
      <w:bookmarkStart w:id="333" w:name="_Toc184314478"/>
      <w:bookmarkEnd w:id="333"/>
      <w:bookmarkStart w:id="334" w:name="_Toc184310300"/>
      <w:bookmarkEnd w:id="334"/>
      <w:bookmarkStart w:id="335" w:name="_Toc184314410"/>
      <w:bookmarkEnd w:id="335"/>
      <w:bookmarkStart w:id="336" w:name="_Toc184310276"/>
      <w:bookmarkEnd w:id="336"/>
      <w:bookmarkStart w:id="337" w:name="_Toc184312135"/>
      <w:bookmarkEnd w:id="337"/>
      <w:bookmarkStart w:id="338" w:name="_Toc184308039"/>
      <w:bookmarkEnd w:id="338"/>
      <w:bookmarkStart w:id="339" w:name="_Toc184313303"/>
      <w:bookmarkEnd w:id="339"/>
      <w:bookmarkStart w:id="340" w:name="_Toc184314454"/>
      <w:bookmarkEnd w:id="340"/>
      <w:bookmarkStart w:id="341" w:name="_Toc184308038"/>
      <w:bookmarkEnd w:id="341"/>
      <w:bookmarkStart w:id="342" w:name="_Toc184308089"/>
      <w:bookmarkEnd w:id="342"/>
      <w:bookmarkStart w:id="343" w:name="_Toc184312119"/>
      <w:bookmarkEnd w:id="343"/>
      <w:bookmarkStart w:id="344" w:name="_Toc184313288"/>
      <w:bookmarkEnd w:id="344"/>
      <w:bookmarkStart w:id="345" w:name="_Toc184312109"/>
      <w:bookmarkEnd w:id="345"/>
      <w:bookmarkStart w:id="346" w:name="_Toc184312100"/>
      <w:bookmarkEnd w:id="346"/>
      <w:bookmarkStart w:id="347" w:name="_Toc184312110"/>
      <w:bookmarkEnd w:id="347"/>
      <w:bookmarkStart w:id="348" w:name="_Toc184308057"/>
      <w:bookmarkEnd w:id="348"/>
      <w:bookmarkStart w:id="349" w:name="_Toc184314441"/>
      <w:bookmarkEnd w:id="349"/>
      <w:bookmarkStart w:id="350" w:name="_Toc184310307"/>
      <w:bookmarkEnd w:id="350"/>
      <w:bookmarkStart w:id="351" w:name="_Toc184310289"/>
      <w:bookmarkEnd w:id="351"/>
      <w:bookmarkStart w:id="352" w:name="_Toc184313251"/>
      <w:bookmarkEnd w:id="352"/>
      <w:bookmarkStart w:id="353" w:name="_Toc184313272"/>
      <w:bookmarkEnd w:id="353"/>
      <w:bookmarkStart w:id="354" w:name="_Toc184313287"/>
      <w:bookmarkEnd w:id="354"/>
      <w:bookmarkStart w:id="355" w:name="_Toc184310333"/>
      <w:bookmarkEnd w:id="355"/>
      <w:bookmarkStart w:id="356" w:name="_Toc184308094"/>
      <w:bookmarkEnd w:id="356"/>
      <w:bookmarkStart w:id="357" w:name="_Toc184310278"/>
      <w:bookmarkEnd w:id="357"/>
      <w:bookmarkStart w:id="358" w:name="_Toc184310329"/>
      <w:bookmarkEnd w:id="358"/>
      <w:bookmarkStart w:id="359" w:name="_Toc184308071"/>
      <w:bookmarkEnd w:id="359"/>
      <w:bookmarkStart w:id="360" w:name="_Toc184312078"/>
      <w:bookmarkEnd w:id="360"/>
      <w:bookmarkStart w:id="361" w:name="_Toc184310287"/>
      <w:bookmarkEnd w:id="361"/>
      <w:bookmarkStart w:id="362" w:name="_Toc184310326"/>
      <w:bookmarkEnd w:id="362"/>
      <w:bookmarkStart w:id="363" w:name="_Toc184310274"/>
      <w:bookmarkEnd w:id="363"/>
      <w:bookmarkStart w:id="364" w:name="_Toc184314432"/>
      <w:bookmarkEnd w:id="364"/>
      <w:bookmarkStart w:id="365" w:name="_Toc184313245"/>
      <w:bookmarkEnd w:id="365"/>
      <w:bookmarkStart w:id="366" w:name="_Toc184312092"/>
      <w:bookmarkEnd w:id="366"/>
      <w:bookmarkStart w:id="367" w:name="_Toc184314475"/>
      <w:bookmarkEnd w:id="367"/>
      <w:bookmarkStart w:id="368" w:name="_Toc184312106"/>
      <w:bookmarkEnd w:id="368"/>
      <w:bookmarkStart w:id="369" w:name="_Toc184310338"/>
      <w:bookmarkEnd w:id="369"/>
      <w:bookmarkStart w:id="370" w:name="_Toc184313274"/>
      <w:bookmarkEnd w:id="370"/>
      <w:bookmarkStart w:id="371" w:name="_Toc184313269"/>
      <w:bookmarkEnd w:id="371"/>
      <w:bookmarkStart w:id="372" w:name="_Toc184310344"/>
      <w:bookmarkEnd w:id="372"/>
      <w:bookmarkStart w:id="373" w:name="_Toc184312097"/>
      <w:bookmarkEnd w:id="373"/>
      <w:bookmarkStart w:id="374" w:name="_Toc184308074"/>
      <w:bookmarkEnd w:id="374"/>
      <w:bookmarkStart w:id="375" w:name="_Toc184313238"/>
      <w:bookmarkEnd w:id="375"/>
      <w:bookmarkStart w:id="376" w:name="_Toc184310277"/>
      <w:bookmarkEnd w:id="376"/>
      <w:bookmarkStart w:id="377" w:name="_Toc184313268"/>
      <w:bookmarkEnd w:id="377"/>
      <w:bookmarkStart w:id="378" w:name="_Toc184313250"/>
      <w:bookmarkEnd w:id="378"/>
      <w:bookmarkStart w:id="379" w:name="_Toc184313286"/>
      <w:bookmarkEnd w:id="379"/>
      <w:bookmarkStart w:id="380" w:name="_Toc184313283"/>
      <w:bookmarkEnd w:id="380"/>
      <w:bookmarkStart w:id="381" w:name="_Toc184310301"/>
      <w:bookmarkEnd w:id="381"/>
      <w:bookmarkStart w:id="382" w:name="_Toc184310311"/>
      <w:bookmarkEnd w:id="382"/>
      <w:bookmarkStart w:id="383" w:name="_Toc184313291"/>
      <w:bookmarkEnd w:id="383"/>
      <w:bookmarkStart w:id="384" w:name="_Toc184310279"/>
      <w:bookmarkEnd w:id="384"/>
      <w:bookmarkStart w:id="385" w:name="_Toc184313267"/>
      <w:bookmarkEnd w:id="385"/>
      <w:bookmarkStart w:id="386" w:name="_Toc184310297"/>
      <w:bookmarkEnd w:id="386"/>
      <w:bookmarkStart w:id="387" w:name="_Toc184314479"/>
      <w:bookmarkEnd w:id="387"/>
      <w:bookmarkStart w:id="388" w:name="_Toc184313246"/>
      <w:bookmarkEnd w:id="388"/>
      <w:bookmarkStart w:id="389" w:name="_Toc184310280"/>
      <w:bookmarkEnd w:id="389"/>
      <w:bookmarkStart w:id="390" w:name="_Toc184314415"/>
      <w:bookmarkEnd w:id="390"/>
      <w:bookmarkStart w:id="391" w:name="_Toc184313290"/>
      <w:bookmarkEnd w:id="391"/>
      <w:bookmarkStart w:id="392" w:name="_Toc184314416"/>
      <w:bookmarkEnd w:id="392"/>
      <w:bookmarkStart w:id="393" w:name="_Toc184310339"/>
      <w:bookmarkEnd w:id="393"/>
      <w:bookmarkStart w:id="394" w:name="_Toc184314446"/>
      <w:bookmarkEnd w:id="394"/>
      <w:bookmarkStart w:id="395" w:name="_Toc184310272"/>
      <w:bookmarkEnd w:id="395"/>
      <w:bookmarkStart w:id="396" w:name="_Toc184308095"/>
      <w:bookmarkEnd w:id="396"/>
      <w:bookmarkStart w:id="397" w:name="_Toc184314431"/>
      <w:bookmarkEnd w:id="397"/>
      <w:bookmarkStart w:id="398" w:name="_Toc184310291"/>
      <w:bookmarkEnd w:id="398"/>
      <w:bookmarkStart w:id="399" w:name="_Toc184310324"/>
      <w:bookmarkEnd w:id="399"/>
      <w:bookmarkStart w:id="400" w:name="_Toc184310323"/>
      <w:bookmarkEnd w:id="400"/>
      <w:bookmarkStart w:id="401" w:name="_Toc184314425"/>
      <w:bookmarkEnd w:id="401"/>
      <w:bookmarkStart w:id="402" w:name="_Toc184308106"/>
      <w:bookmarkEnd w:id="402"/>
      <w:bookmarkStart w:id="403" w:name="_Toc184308086"/>
      <w:bookmarkEnd w:id="403"/>
      <w:bookmarkStart w:id="404" w:name="_Toc184314467"/>
      <w:bookmarkEnd w:id="404"/>
      <w:bookmarkStart w:id="405" w:name="_Toc184312075"/>
      <w:bookmarkEnd w:id="405"/>
      <w:bookmarkStart w:id="406" w:name="_Toc184308053"/>
      <w:bookmarkEnd w:id="406"/>
      <w:bookmarkStart w:id="407" w:name="_Toc184313270"/>
      <w:bookmarkEnd w:id="407"/>
      <w:bookmarkStart w:id="408" w:name="_Toc184312111"/>
      <w:bookmarkEnd w:id="408"/>
      <w:bookmarkStart w:id="409" w:name="_Toc184313259"/>
      <w:bookmarkEnd w:id="409"/>
      <w:bookmarkStart w:id="410" w:name="_Toc184312099"/>
      <w:bookmarkEnd w:id="410"/>
      <w:bookmarkStart w:id="411" w:name="_Toc184308041"/>
      <w:bookmarkEnd w:id="411"/>
      <w:bookmarkStart w:id="412" w:name="_Toc184313265"/>
      <w:bookmarkEnd w:id="412"/>
      <w:bookmarkStart w:id="413" w:name="_Toc184313261"/>
      <w:bookmarkEnd w:id="413"/>
      <w:bookmarkStart w:id="414" w:name="_Toc184310292"/>
      <w:bookmarkEnd w:id="414"/>
      <w:r>
        <w:rPr>
          <w:rFonts w:hint="eastAsia" w:ascii="宋体" w:hAnsi="宋体" w:cs="宋体"/>
          <w:b/>
          <w:color w:val="auto"/>
          <w:sz w:val="36"/>
          <w:szCs w:val="36"/>
          <w:highlight w:val="none"/>
        </w:rPr>
        <w:t>评标办法</w:t>
      </w:r>
    </w:p>
    <w:p w14:paraId="05B1B16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133"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
        <w:gridCol w:w="707"/>
        <w:gridCol w:w="4618"/>
        <w:gridCol w:w="541"/>
        <w:gridCol w:w="993"/>
        <w:gridCol w:w="1382"/>
        <w:tblGridChange w:id="0">
          <w:tblGrid>
            <w:gridCol w:w="480"/>
            <w:gridCol w:w="707"/>
            <w:gridCol w:w="4618"/>
            <w:gridCol w:w="541"/>
            <w:gridCol w:w="993"/>
            <w:gridCol w:w="1382"/>
          </w:tblGrid>
        </w:tblGridChange>
      </w:tblGrid>
      <w:tr w14:paraId="4385E9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vAlign w:val="center"/>
          </w:tcPr>
          <w:p w14:paraId="677BB040">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序号</w:t>
            </w:r>
          </w:p>
        </w:tc>
        <w:tc>
          <w:tcPr>
            <w:tcW w:w="3052" w:type="pct"/>
            <w:gridSpan w:val="2"/>
            <w:vAlign w:val="center"/>
          </w:tcPr>
          <w:p w14:paraId="2B33381F">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评审标准</w:t>
            </w:r>
          </w:p>
        </w:tc>
        <w:tc>
          <w:tcPr>
            <w:tcW w:w="310" w:type="pct"/>
            <w:vAlign w:val="center"/>
          </w:tcPr>
          <w:p w14:paraId="5FAE784D">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权重</w:t>
            </w:r>
          </w:p>
        </w:tc>
        <w:tc>
          <w:tcPr>
            <w:tcW w:w="569" w:type="pct"/>
            <w:vAlign w:val="center"/>
          </w:tcPr>
          <w:p w14:paraId="762DB58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792" w:type="pct"/>
            <w:vAlign w:val="center"/>
          </w:tcPr>
          <w:p w14:paraId="7251FF99">
            <w:pPr>
              <w:spacing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0B5CA5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vAlign w:val="center"/>
          </w:tcPr>
          <w:p w14:paraId="3F5E29FF">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1</w:t>
            </w:r>
          </w:p>
        </w:tc>
        <w:tc>
          <w:tcPr>
            <w:tcW w:w="3052" w:type="pct"/>
            <w:gridSpan w:val="2"/>
            <w:vAlign w:val="center"/>
          </w:tcPr>
          <w:p w14:paraId="28FF6972">
            <w:pPr>
              <w:spacing w:line="240" w:lineRule="auto"/>
              <w:jc w:val="center"/>
              <w:rPr>
                <w:rFonts w:hint="eastAsia" w:ascii="宋体" w:hAnsi="宋体" w:eastAsia="宋体" w:cs="宋体"/>
                <w:color w:val="auto"/>
                <w:kern w:val="0"/>
                <w:sz w:val="24"/>
                <w:szCs w:val="24"/>
                <w:highlight w:val="none"/>
                <w:lang w:val="en-US" w:eastAsia="zh-CN"/>
              </w:rPr>
            </w:pPr>
          </w:p>
          <w:p w14:paraId="7AFFFBB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对应于招标文件第</w:t>
            </w:r>
            <w:r>
              <w:rPr>
                <w:rFonts w:hint="eastAsia" w:ascii="宋体" w:hAnsi="宋体" w:eastAsia="宋体" w:cs="宋体"/>
                <w:color w:val="auto"/>
                <w:sz w:val="24"/>
                <w:szCs w:val="24"/>
                <w:highlight w:val="none"/>
                <w:lang w:val="en-US" w:eastAsia="zh-CN"/>
              </w:rPr>
              <w:t>三部分</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除演示内容外）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响应情况，全部符合得</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w:t>
            </w:r>
          </w:p>
          <w:p w14:paraId="7D54E530">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实质性参数</w:t>
            </w:r>
            <w:r>
              <w:rPr>
                <w:rFonts w:hint="eastAsia" w:ascii="宋体" w:hAnsi="宋体" w:eastAsia="宋体" w:cs="宋体"/>
                <w:color w:val="auto"/>
                <w:sz w:val="24"/>
                <w:szCs w:val="24"/>
                <w:highlight w:val="none"/>
              </w:rPr>
              <w:t>，不满足</w:t>
            </w:r>
            <w:r>
              <w:rPr>
                <w:rFonts w:hint="eastAsia" w:ascii="宋体" w:hAnsi="宋体" w:eastAsia="宋体" w:cs="宋体"/>
                <w:color w:val="auto"/>
                <w:sz w:val="24"/>
                <w:szCs w:val="24"/>
                <w:highlight w:val="none"/>
                <w:lang w:val="en-US" w:eastAsia="zh-CN"/>
              </w:rPr>
              <w:t>做无效标处理；</w:t>
            </w:r>
          </w:p>
          <w:p w14:paraId="5986DF57">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为重要性参数，</w:t>
            </w:r>
            <w:r>
              <w:rPr>
                <w:rFonts w:hint="eastAsia" w:ascii="宋体" w:hAnsi="宋体" w:eastAsia="宋体" w:cs="宋体"/>
                <w:color w:val="auto"/>
                <w:sz w:val="24"/>
                <w:szCs w:val="24"/>
                <w:highlight w:val="none"/>
              </w:rPr>
              <w:t>每项偏离扣3分</w:t>
            </w:r>
            <w:r>
              <w:rPr>
                <w:rFonts w:hint="eastAsia" w:ascii="宋体" w:hAnsi="宋体" w:eastAsia="宋体" w:cs="宋体"/>
                <w:color w:val="auto"/>
                <w:sz w:val="24"/>
                <w:szCs w:val="24"/>
                <w:highlight w:val="none"/>
                <w:lang w:eastAsia="zh-CN"/>
              </w:rPr>
              <w:t>；</w:t>
            </w:r>
          </w:p>
          <w:p w14:paraId="5A9C1D6C">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其他参数每项偏离扣1分，扣完为止。</w:t>
            </w:r>
          </w:p>
        </w:tc>
        <w:tc>
          <w:tcPr>
            <w:tcW w:w="310" w:type="pct"/>
            <w:vAlign w:val="center"/>
          </w:tcPr>
          <w:p w14:paraId="1CF02D0E">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569" w:type="pct"/>
            <w:vAlign w:val="center"/>
          </w:tcPr>
          <w:p w14:paraId="5162CA81">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客观分</w:t>
            </w:r>
          </w:p>
        </w:tc>
        <w:tc>
          <w:tcPr>
            <w:tcW w:w="792" w:type="pct"/>
          </w:tcPr>
          <w:p w14:paraId="47F87480">
            <w:pPr>
              <w:widowControl/>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投标产品与需求的吻合程度</w:t>
            </w:r>
          </w:p>
        </w:tc>
      </w:tr>
      <w:tr w14:paraId="124C92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26136CE8">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w:t>
            </w:r>
          </w:p>
        </w:tc>
        <w:tc>
          <w:tcPr>
            <w:tcW w:w="3052" w:type="pct"/>
            <w:gridSpan w:val="2"/>
            <w:vAlign w:val="center"/>
          </w:tcPr>
          <w:p w14:paraId="6577FAEB">
            <w:pPr>
              <w:spacing w:line="240" w:lineRule="auto"/>
              <w:jc w:val="center"/>
              <w:rPr>
                <w:rFonts w:hint="eastAsia" w:ascii="宋体" w:hAnsi="宋体" w:eastAsia="宋体" w:cs="宋体"/>
                <w:color w:val="auto"/>
                <w:kern w:val="0"/>
                <w:sz w:val="24"/>
                <w:szCs w:val="24"/>
                <w:highlight w:val="none"/>
                <w:lang w:val="en-US" w:eastAsia="zh-CN"/>
              </w:rPr>
            </w:pPr>
          </w:p>
          <w:p w14:paraId="02827BE0">
            <w:pPr>
              <w:spacing w:line="240" w:lineRule="auto"/>
              <w:rPr>
                <w:rFonts w:hint="eastAsia" w:eastAsia="宋体" w:asciiTheme="minorEastAsia" w:hAnsi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bidi="ar"/>
              </w:rPr>
              <w:t>本项目功能演示可系统现场演示</w:t>
            </w:r>
            <w:r>
              <w:rPr>
                <w:rFonts w:hint="eastAsia" w:asciiTheme="minorEastAsia" w:hAnsiTheme="minorEastAsia" w:eastAsiaTheme="minorEastAsia" w:cstheme="minorEastAsia"/>
                <w:b/>
                <w:bCs/>
                <w:color w:val="auto"/>
                <w:kern w:val="0"/>
                <w:sz w:val="24"/>
                <w:szCs w:val="24"/>
                <w:highlight w:val="none"/>
                <w:lang w:eastAsia="zh-CN" w:bidi="ar"/>
              </w:rPr>
              <w:t>、</w:t>
            </w:r>
            <w:r>
              <w:rPr>
                <w:rFonts w:hint="eastAsia" w:asciiTheme="minorEastAsia" w:hAnsiTheme="minorEastAsia" w:eastAsiaTheme="minorEastAsia" w:cstheme="minorEastAsia"/>
                <w:b/>
                <w:bCs/>
                <w:color w:val="auto"/>
                <w:kern w:val="0"/>
                <w:sz w:val="24"/>
                <w:szCs w:val="24"/>
                <w:highlight w:val="none"/>
                <w:lang w:bidi="ar"/>
              </w:rPr>
              <w:t>视频演示</w:t>
            </w:r>
            <w:r>
              <w:rPr>
                <w:rFonts w:hint="eastAsia" w:asciiTheme="minorEastAsia" w:hAnsiTheme="minorEastAsia" w:eastAsiaTheme="minorEastAsia" w:cstheme="minorEastAsia"/>
                <w:b/>
                <w:bCs/>
                <w:color w:val="auto"/>
                <w:kern w:val="0"/>
                <w:sz w:val="24"/>
                <w:szCs w:val="24"/>
                <w:highlight w:val="none"/>
                <w:lang w:eastAsia="zh-CN" w:bidi="ar"/>
              </w:rPr>
              <w:t>、</w:t>
            </w:r>
            <w:r>
              <w:rPr>
                <w:rFonts w:hint="eastAsia" w:asciiTheme="minorEastAsia" w:hAnsiTheme="minorEastAsia" w:eastAsiaTheme="minorEastAsia" w:cstheme="minorEastAsia"/>
                <w:b/>
                <w:bCs/>
                <w:color w:val="auto"/>
                <w:kern w:val="0"/>
                <w:sz w:val="24"/>
                <w:szCs w:val="24"/>
                <w:highlight w:val="none"/>
                <w:lang w:val="en-US" w:eastAsia="zh-CN" w:bidi="ar"/>
              </w:rPr>
              <w:t>Demo原型演示，</w:t>
            </w:r>
            <w:r>
              <w:rPr>
                <w:rFonts w:hint="eastAsia"/>
                <w:b/>
                <w:bCs/>
                <w:color w:val="auto"/>
                <w:sz w:val="24"/>
                <w:highlight w:val="none"/>
              </w:rPr>
              <w:t>PPT演示、静态页面演示或不演示均不得分</w:t>
            </w:r>
            <w:r>
              <w:rPr>
                <w:rFonts w:hint="eastAsia"/>
                <w:b/>
                <w:bCs/>
                <w:color w:val="auto"/>
                <w:sz w:val="24"/>
                <w:highlight w:val="none"/>
                <w:lang w:eastAsia="zh-CN"/>
              </w:rPr>
              <w:t>。</w:t>
            </w:r>
          </w:p>
          <w:p w14:paraId="7ABF8A4B">
            <w:pPr>
              <w:spacing w:line="240" w:lineRule="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rPr>
              <w:t>支持数据重建优先级调整，在故障数据重新恢复时，可由用户指定优先重建的虚拟机，保证重要的业务优先恢复数据的安全性（需提供产品功能</w:t>
            </w:r>
            <w:r>
              <w:rPr>
                <w:rFonts w:hint="eastAsia" w:ascii="宋体" w:hAnsi="宋体" w:eastAsia="宋体" w:cs="宋体"/>
                <w:color w:val="auto"/>
                <w:sz w:val="24"/>
                <w:szCs w:val="24"/>
                <w:highlight w:val="none"/>
                <w:lang w:val="en-US" w:eastAsia="zh-CN"/>
              </w:rPr>
              <w:t>演示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AA76341">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color w:val="auto"/>
                <w:sz w:val="24"/>
                <w:szCs w:val="24"/>
                <w:highlight w:val="none"/>
              </w:rPr>
              <w:t>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w:t>
            </w:r>
            <w:r>
              <w:rPr>
                <w:rFonts w:hint="eastAsia" w:ascii="宋体" w:hAnsi="宋体" w:eastAsia="宋体" w:cs="宋体"/>
                <w:color w:val="auto"/>
                <w:sz w:val="24"/>
                <w:szCs w:val="24"/>
                <w:highlight w:val="none"/>
                <w:lang w:val="en-US" w:eastAsia="zh-CN"/>
              </w:rPr>
              <w:t>演示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4228C57">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color w:val="auto"/>
                <w:sz w:val="24"/>
                <w:szCs w:val="24"/>
                <w:highlight w:val="none"/>
              </w:rPr>
              <w:t>本次配置针对超融合的智能运维服务，方便运维管理人员第一时间监控感知风险，智能运维服务需满足以下功能：（1）超融合平台需提供云端智能大脑服务，提供“一站式”监测服务、实时告警通知、主动支持服务，可通过云端探针对云平台的告警进行实时采集并上报至云端运维平台；（2）云端智能大脑平台需支持按对象、按级别、按状态等三种维度展示告警信息，方便运维人员精准定位；（3）云端智能大脑提供云端服务管家</w:t>
            </w:r>
            <w:r>
              <w:rPr>
                <w:rFonts w:hint="eastAsia" w:ascii="宋体" w:hAnsi="宋体" w:eastAsia="宋体" w:cs="宋体"/>
                <w:color w:val="auto"/>
                <w:sz w:val="24"/>
                <w:szCs w:val="24"/>
                <w:highlight w:val="none"/>
                <w:lang w:eastAsia="zh-CN"/>
              </w:rPr>
              <w:t>每日24小时</w:t>
            </w:r>
            <w:r>
              <w:rPr>
                <w:rFonts w:hint="eastAsia" w:ascii="宋体" w:hAnsi="宋体" w:eastAsia="宋体" w:cs="宋体"/>
                <w:color w:val="auto"/>
                <w:sz w:val="24"/>
                <w:szCs w:val="24"/>
                <w:highlight w:val="none"/>
              </w:rPr>
              <w:t>小时值守服务，支持微信小程序监控云平台告警、使用小程序接收告警通知，查看告警详情。（4）云端智能大脑需支持业务拨测功能，支持通过http/https、tcp、icmp等协议对应用进行探测。（需提供满足以上功能的产品功能</w:t>
            </w:r>
            <w:r>
              <w:rPr>
                <w:rFonts w:hint="eastAsia" w:ascii="宋体" w:hAnsi="宋体" w:eastAsia="宋体" w:cs="宋体"/>
                <w:color w:val="auto"/>
                <w:sz w:val="24"/>
                <w:szCs w:val="24"/>
                <w:highlight w:val="none"/>
                <w:lang w:val="en-US" w:eastAsia="zh-CN"/>
              </w:rPr>
              <w:t>演示；</w:t>
            </w:r>
          </w:p>
          <w:p w14:paraId="0860A1CD">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功能</w:t>
            </w:r>
            <w:r>
              <w:rPr>
                <w:rFonts w:hint="eastAsia" w:ascii="宋体" w:hAnsi="宋体" w:eastAsia="宋体" w:cs="宋体"/>
                <w:color w:val="auto"/>
                <w:sz w:val="24"/>
                <w:szCs w:val="24"/>
                <w:highlight w:val="none"/>
                <w:lang w:val="en-US" w:eastAsia="zh-CN"/>
              </w:rPr>
              <w:t>演示成功得2分，</w:t>
            </w:r>
            <w:r>
              <w:rPr>
                <w:rFonts w:hint="eastAsia" w:ascii="宋体" w:hAnsi="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val="en-US" w:eastAsia="zh-CN"/>
              </w:rPr>
              <w:t>合计6分。</w:t>
            </w:r>
          </w:p>
        </w:tc>
        <w:tc>
          <w:tcPr>
            <w:tcW w:w="310" w:type="pct"/>
            <w:vAlign w:val="center"/>
          </w:tcPr>
          <w:p w14:paraId="75790BB1">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69" w:type="pct"/>
            <w:vAlign w:val="center"/>
          </w:tcPr>
          <w:p w14:paraId="7B70A904">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792" w:type="pct"/>
          </w:tcPr>
          <w:p w14:paraId="2EBD47BA">
            <w:pPr>
              <w:widowControl/>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演示</w:t>
            </w:r>
            <w:r>
              <w:rPr>
                <w:rFonts w:hint="eastAsia" w:ascii="宋体" w:hAnsi="宋体" w:cs="宋体"/>
                <w:color w:val="auto"/>
                <w:sz w:val="24"/>
                <w:szCs w:val="24"/>
                <w:highlight w:val="none"/>
                <w:lang w:val="en-US" w:eastAsia="zh-CN"/>
              </w:rPr>
              <w:t>情况</w:t>
            </w:r>
          </w:p>
        </w:tc>
      </w:tr>
      <w:tr w14:paraId="70778A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0A7D9F42">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3</w:t>
            </w:r>
          </w:p>
        </w:tc>
        <w:tc>
          <w:tcPr>
            <w:tcW w:w="3052" w:type="pct"/>
            <w:gridSpan w:val="2"/>
            <w:vAlign w:val="center"/>
          </w:tcPr>
          <w:p w14:paraId="4D573408">
            <w:pPr>
              <w:spacing w:line="240" w:lineRule="auto"/>
              <w:jc w:val="center"/>
              <w:rPr>
                <w:rFonts w:hint="eastAsia" w:ascii="宋体" w:hAnsi="宋体" w:eastAsia="宋体" w:cs="宋体"/>
                <w:color w:val="auto"/>
                <w:kern w:val="0"/>
                <w:sz w:val="24"/>
                <w:szCs w:val="24"/>
                <w:highlight w:val="none"/>
                <w:lang w:val="en-US" w:eastAsia="zh-CN"/>
              </w:rPr>
            </w:pPr>
          </w:p>
          <w:p w14:paraId="27E1647C">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应提供</w:t>
            </w:r>
            <w:r>
              <w:rPr>
                <w:rFonts w:hint="eastAsia" w:ascii="宋体" w:hAnsi="宋体" w:eastAsia="宋体" w:cs="宋体"/>
                <w:color w:val="auto"/>
                <w:sz w:val="24"/>
                <w:szCs w:val="24"/>
                <w:highlight w:val="none"/>
              </w:rPr>
              <w:t>整体</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产品</w:t>
            </w:r>
            <w:r>
              <w:rPr>
                <w:rFonts w:hint="eastAsia" w:ascii="宋体" w:hAnsi="宋体" w:eastAsia="宋体" w:cs="宋体"/>
                <w:color w:val="auto"/>
                <w:sz w:val="24"/>
                <w:szCs w:val="24"/>
                <w:highlight w:val="none"/>
                <w:lang w:val="en-US" w:eastAsia="zh-CN"/>
              </w:rPr>
              <w:t>满足用户需求及稳定使用，</w:t>
            </w:r>
            <w:r>
              <w:rPr>
                <w:rFonts w:hint="eastAsia" w:ascii="宋体" w:hAnsi="宋体" w:eastAsia="宋体" w:cs="宋体"/>
                <w:color w:val="auto"/>
                <w:sz w:val="24"/>
                <w:szCs w:val="24"/>
                <w:highlight w:val="none"/>
              </w:rPr>
              <w:t>评委根据投标方案阐述的①完整性详细程度、②可行性情况进行综合打分。</w:t>
            </w:r>
            <w:r>
              <w:rPr>
                <w:rFonts w:hint="eastAsia" w:ascii="宋体" w:hAnsi="宋体" w:cs="宋体"/>
                <w:color w:val="auto"/>
                <w:sz w:val="24"/>
                <w:szCs w:val="24"/>
                <w:highlight w:val="none"/>
                <w:lang w:eastAsia="zh-CN"/>
              </w:rPr>
              <w:t>每一项满足得</w:t>
            </w:r>
            <w:r>
              <w:rPr>
                <w:rFonts w:hint="eastAsia" w:ascii="宋体" w:hAnsi="宋体" w:cs="宋体"/>
                <w:color w:val="auto"/>
                <w:sz w:val="24"/>
                <w:szCs w:val="24"/>
                <w:highlight w:val="none"/>
                <w:lang w:val="en-US" w:eastAsia="zh-CN"/>
              </w:rPr>
              <w:t>3分，部分满足得1.5分，不满足或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70FD1E6C">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6</w:t>
            </w:r>
          </w:p>
        </w:tc>
        <w:tc>
          <w:tcPr>
            <w:tcW w:w="569" w:type="pct"/>
            <w:vAlign w:val="center"/>
          </w:tcPr>
          <w:p w14:paraId="1FC980CB">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tcPr>
          <w:p w14:paraId="095721F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技术方案</w:t>
            </w:r>
          </w:p>
        </w:tc>
      </w:tr>
      <w:tr w14:paraId="539B1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vAlign w:val="center"/>
          </w:tcPr>
          <w:p w14:paraId="1D673474">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3052" w:type="pct"/>
            <w:gridSpan w:val="2"/>
            <w:vAlign w:val="center"/>
          </w:tcPr>
          <w:p w14:paraId="0EF5E059">
            <w:pPr>
              <w:spacing w:line="240" w:lineRule="auto"/>
              <w:jc w:val="center"/>
              <w:rPr>
                <w:rFonts w:hint="eastAsia" w:ascii="宋体" w:hAnsi="宋体" w:eastAsia="宋体" w:cs="宋体"/>
                <w:color w:val="auto"/>
                <w:sz w:val="24"/>
                <w:szCs w:val="24"/>
                <w:highlight w:val="none"/>
              </w:rPr>
            </w:pPr>
          </w:p>
          <w:p w14:paraId="5CC64B35">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投标人应根据可能发生的故障问题，提供有效可行的系统应急方案，以保障系统正常稳定运行。对系统的①应用安全、②隐私保护方面提出了切实可行的措施和解决方案，评委根据投标方案内容进行打分。</w:t>
            </w:r>
            <w:r>
              <w:rPr>
                <w:rFonts w:hint="eastAsia" w:ascii="宋体" w:hAnsi="宋体" w:cs="宋体"/>
                <w:color w:val="auto"/>
                <w:sz w:val="24"/>
                <w:szCs w:val="24"/>
                <w:highlight w:val="none"/>
                <w:lang w:eastAsia="zh-CN"/>
              </w:rPr>
              <w:t>每一项满足得</w:t>
            </w:r>
            <w:r>
              <w:rPr>
                <w:rFonts w:hint="eastAsia" w:ascii="宋体" w:hAnsi="宋体" w:cs="宋体"/>
                <w:color w:val="auto"/>
                <w:sz w:val="24"/>
                <w:szCs w:val="24"/>
                <w:highlight w:val="none"/>
                <w:lang w:val="en-US" w:eastAsia="zh-CN"/>
              </w:rPr>
              <w:t>1分，部分满足得0.5分，不满足或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07BCDBDB">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2</w:t>
            </w:r>
          </w:p>
        </w:tc>
        <w:tc>
          <w:tcPr>
            <w:tcW w:w="569" w:type="pct"/>
            <w:vAlign w:val="center"/>
          </w:tcPr>
          <w:p w14:paraId="1EED7B64">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tcPr>
          <w:p w14:paraId="21B0DF2D">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应急安全保障能力</w:t>
            </w:r>
          </w:p>
        </w:tc>
      </w:tr>
      <w:tr w14:paraId="48D0C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vMerge w:val="restart"/>
            <w:vAlign w:val="center"/>
          </w:tcPr>
          <w:p w14:paraId="10A95140">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405" w:type="pct"/>
            <w:vMerge w:val="restart"/>
            <w:vAlign w:val="center"/>
          </w:tcPr>
          <w:p w14:paraId="5C075CFC">
            <w:pPr>
              <w:spacing w:line="240" w:lineRule="auto"/>
              <w:jc w:val="center"/>
              <w:rPr>
                <w:rFonts w:hint="eastAsia" w:ascii="宋体" w:hAnsi="宋体" w:eastAsia="宋体" w:cs="宋体"/>
                <w:color w:val="auto"/>
                <w:kern w:val="0"/>
                <w:sz w:val="24"/>
                <w:szCs w:val="24"/>
                <w:highlight w:val="none"/>
                <w:lang w:val="en-US" w:eastAsia="zh-CN"/>
              </w:rPr>
            </w:pPr>
          </w:p>
        </w:tc>
        <w:tc>
          <w:tcPr>
            <w:tcW w:w="2647" w:type="pct"/>
            <w:vAlign w:val="center"/>
          </w:tcPr>
          <w:p w14:paraId="7EA40C1F">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投标人具有成熟可靠的项目实施标准规范、并具有必要的质量管理体系，能保证项目正常稳定实施并保证产品稳定运行。评委根据投标方案阐述进行综合打分。</w:t>
            </w:r>
            <w:r>
              <w:rPr>
                <w:rFonts w:hint="eastAsia" w:ascii="宋体" w:hAnsi="宋体" w:cs="宋体"/>
                <w:color w:val="auto"/>
                <w:sz w:val="24"/>
                <w:szCs w:val="24"/>
                <w:highlight w:val="none"/>
                <w:lang w:val="en-US" w:eastAsia="zh-CN"/>
              </w:rPr>
              <w:t>全部满足得2分，部分满足得1分，不满足或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564E890B">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9" w:type="pct"/>
            <w:vAlign w:val="center"/>
          </w:tcPr>
          <w:p w14:paraId="38F6241E">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792" w:type="pct"/>
            <w:vMerge w:val="restart"/>
          </w:tcPr>
          <w:p w14:paraId="2AFF8633">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服务保障能力</w:t>
            </w:r>
          </w:p>
        </w:tc>
      </w:tr>
      <w:tr w14:paraId="641386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275" w:type="pct"/>
            <w:vMerge w:val="continue"/>
            <w:vAlign w:val="center"/>
          </w:tcPr>
          <w:p w14:paraId="33047723">
            <w:pPr>
              <w:widowControl/>
              <w:spacing w:line="240" w:lineRule="auto"/>
              <w:jc w:val="center"/>
              <w:rPr>
                <w:rFonts w:hint="eastAsia" w:ascii="宋体" w:hAnsi="宋体" w:eastAsia="宋体" w:cs="宋体"/>
                <w:color w:val="auto"/>
                <w:kern w:val="0"/>
                <w:sz w:val="24"/>
                <w:szCs w:val="24"/>
                <w:highlight w:val="none"/>
                <w:lang w:val="en-US" w:eastAsia="zh-CN"/>
              </w:rPr>
            </w:pPr>
          </w:p>
        </w:tc>
        <w:tc>
          <w:tcPr>
            <w:tcW w:w="405" w:type="pct"/>
            <w:vMerge w:val="continue"/>
            <w:vAlign w:val="center"/>
          </w:tcPr>
          <w:p w14:paraId="4217E9BF">
            <w:pPr>
              <w:spacing w:line="240" w:lineRule="auto"/>
              <w:jc w:val="center"/>
              <w:rPr>
                <w:rFonts w:hint="eastAsia" w:ascii="宋体" w:hAnsi="宋体" w:eastAsia="宋体" w:cs="宋体"/>
                <w:color w:val="auto"/>
                <w:kern w:val="0"/>
                <w:sz w:val="24"/>
                <w:szCs w:val="24"/>
                <w:highlight w:val="none"/>
                <w:lang w:val="en-US" w:eastAsia="zh-CN"/>
              </w:rPr>
            </w:pPr>
          </w:p>
        </w:tc>
        <w:tc>
          <w:tcPr>
            <w:tcW w:w="2647" w:type="pct"/>
            <w:vAlign w:val="center"/>
          </w:tcPr>
          <w:p w14:paraId="45EFD956">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.提供项目实施进度计划：投标人提供系统功能实施进度，是否能完全满足招标文件要求，并提供优化方案，根据方案的完善性和科学性综合评分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全部满足得2分，部分满足得1分，不满足或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1C3401CD">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9" w:type="pct"/>
            <w:vAlign w:val="center"/>
          </w:tcPr>
          <w:p w14:paraId="34C0EA96">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vMerge w:val="continue"/>
          </w:tcPr>
          <w:p w14:paraId="1A3523FC">
            <w:pPr>
              <w:widowControl/>
              <w:spacing w:line="240" w:lineRule="auto"/>
              <w:rPr>
                <w:rFonts w:hint="eastAsia" w:ascii="宋体" w:hAnsi="宋体" w:eastAsia="宋体" w:cs="宋体"/>
                <w:color w:val="auto"/>
                <w:kern w:val="0"/>
                <w:sz w:val="24"/>
                <w:szCs w:val="24"/>
                <w:highlight w:val="none"/>
              </w:rPr>
            </w:pPr>
          </w:p>
        </w:tc>
      </w:tr>
      <w:tr w14:paraId="64AFFEF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275" w:type="pct"/>
            <w:vMerge w:val="continue"/>
            <w:vAlign w:val="center"/>
          </w:tcPr>
          <w:p w14:paraId="5D6E7210">
            <w:pPr>
              <w:widowControl/>
              <w:spacing w:line="240" w:lineRule="auto"/>
              <w:jc w:val="center"/>
              <w:rPr>
                <w:rFonts w:hint="eastAsia" w:ascii="宋体" w:hAnsi="宋体" w:eastAsia="宋体" w:cs="宋体"/>
                <w:color w:val="auto"/>
                <w:kern w:val="0"/>
                <w:sz w:val="24"/>
                <w:szCs w:val="24"/>
                <w:highlight w:val="none"/>
                <w:lang w:val="en-US" w:eastAsia="zh-CN"/>
              </w:rPr>
            </w:pPr>
          </w:p>
        </w:tc>
        <w:tc>
          <w:tcPr>
            <w:tcW w:w="405" w:type="pct"/>
            <w:vMerge w:val="continue"/>
            <w:vAlign w:val="center"/>
          </w:tcPr>
          <w:p w14:paraId="109C3C59">
            <w:pPr>
              <w:spacing w:line="240" w:lineRule="auto"/>
              <w:jc w:val="center"/>
              <w:rPr>
                <w:rFonts w:hint="eastAsia" w:ascii="宋体" w:hAnsi="宋体" w:eastAsia="宋体" w:cs="宋体"/>
                <w:color w:val="auto"/>
                <w:kern w:val="0"/>
                <w:sz w:val="24"/>
                <w:szCs w:val="24"/>
                <w:highlight w:val="none"/>
                <w:lang w:val="en-US" w:eastAsia="zh-CN"/>
              </w:rPr>
            </w:pPr>
          </w:p>
        </w:tc>
        <w:tc>
          <w:tcPr>
            <w:tcW w:w="2647" w:type="pct"/>
            <w:vAlign w:val="center"/>
          </w:tcPr>
          <w:p w14:paraId="26B0F436">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.投标人须在采购人指定的地点提供操作及维护培训，投标人须在投标文件中提供详细的培训计划，包括师资力量，培训内容、培训时间等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全部满足得2分，部分满足得1分，不满足或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67C1D7A5">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9" w:type="pct"/>
            <w:vAlign w:val="center"/>
          </w:tcPr>
          <w:p w14:paraId="65C495DF">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vMerge w:val="continue"/>
          </w:tcPr>
          <w:p w14:paraId="2C1E6654">
            <w:pPr>
              <w:widowControl/>
              <w:spacing w:line="240" w:lineRule="auto"/>
              <w:rPr>
                <w:rFonts w:hint="eastAsia" w:ascii="宋体" w:hAnsi="宋体" w:eastAsia="宋体" w:cs="宋体"/>
                <w:color w:val="auto"/>
                <w:kern w:val="0"/>
                <w:sz w:val="24"/>
                <w:szCs w:val="24"/>
                <w:highlight w:val="none"/>
              </w:rPr>
            </w:pPr>
          </w:p>
        </w:tc>
      </w:tr>
      <w:tr w14:paraId="375BD6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275" w:type="pct"/>
            <w:vMerge w:val="continue"/>
            <w:vAlign w:val="center"/>
          </w:tcPr>
          <w:p w14:paraId="53584BB9">
            <w:pPr>
              <w:widowControl/>
              <w:spacing w:line="240" w:lineRule="auto"/>
              <w:jc w:val="center"/>
              <w:rPr>
                <w:rFonts w:hint="eastAsia" w:ascii="宋体" w:hAnsi="宋体" w:eastAsia="宋体" w:cs="宋体"/>
                <w:color w:val="auto"/>
                <w:kern w:val="0"/>
                <w:sz w:val="24"/>
                <w:szCs w:val="24"/>
                <w:highlight w:val="none"/>
                <w:lang w:val="en-US" w:eastAsia="zh-CN"/>
              </w:rPr>
            </w:pPr>
          </w:p>
        </w:tc>
        <w:tc>
          <w:tcPr>
            <w:tcW w:w="405" w:type="pct"/>
            <w:vMerge w:val="continue"/>
            <w:vAlign w:val="center"/>
          </w:tcPr>
          <w:p w14:paraId="122339A8">
            <w:pPr>
              <w:spacing w:line="240" w:lineRule="auto"/>
              <w:jc w:val="center"/>
              <w:rPr>
                <w:rFonts w:hint="eastAsia" w:ascii="宋体" w:hAnsi="宋体" w:eastAsia="宋体" w:cs="宋体"/>
                <w:color w:val="auto"/>
                <w:sz w:val="24"/>
                <w:szCs w:val="24"/>
                <w:highlight w:val="none"/>
              </w:rPr>
            </w:pPr>
          </w:p>
        </w:tc>
        <w:tc>
          <w:tcPr>
            <w:tcW w:w="2647" w:type="pct"/>
            <w:vAlign w:val="center"/>
          </w:tcPr>
          <w:p w14:paraId="4FDA76DC">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.提供项目验收方案，包括初步验收、试运行、最终验收，验收需要的相关资料等</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全部满足得2分，部分满足得1分，不满足或</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02DAEFAA">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9" w:type="pct"/>
            <w:vAlign w:val="center"/>
          </w:tcPr>
          <w:p w14:paraId="09571941">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vMerge w:val="continue"/>
          </w:tcPr>
          <w:p w14:paraId="0ABF3F81">
            <w:pPr>
              <w:widowControl/>
              <w:spacing w:line="240" w:lineRule="auto"/>
              <w:rPr>
                <w:rFonts w:hint="eastAsia" w:ascii="宋体" w:hAnsi="宋体" w:eastAsia="宋体" w:cs="宋体"/>
                <w:color w:val="auto"/>
                <w:kern w:val="0"/>
                <w:sz w:val="24"/>
                <w:szCs w:val="24"/>
                <w:highlight w:val="none"/>
              </w:rPr>
            </w:pPr>
          </w:p>
        </w:tc>
      </w:tr>
      <w:tr w14:paraId="077F36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275" w:type="pct"/>
            <w:vMerge w:val="continue"/>
            <w:vAlign w:val="center"/>
          </w:tcPr>
          <w:p w14:paraId="34FFA97D">
            <w:pPr>
              <w:widowControl/>
              <w:spacing w:line="240" w:lineRule="auto"/>
              <w:jc w:val="center"/>
              <w:rPr>
                <w:rFonts w:hint="eastAsia" w:ascii="宋体" w:hAnsi="宋体" w:eastAsia="宋体" w:cs="宋体"/>
                <w:color w:val="auto"/>
                <w:kern w:val="0"/>
                <w:sz w:val="24"/>
                <w:szCs w:val="24"/>
                <w:highlight w:val="none"/>
                <w:lang w:val="en-US" w:eastAsia="zh-CN"/>
              </w:rPr>
            </w:pPr>
          </w:p>
        </w:tc>
        <w:tc>
          <w:tcPr>
            <w:tcW w:w="405" w:type="pct"/>
            <w:vMerge w:val="continue"/>
            <w:vAlign w:val="center"/>
          </w:tcPr>
          <w:p w14:paraId="225467DA">
            <w:pPr>
              <w:spacing w:line="240" w:lineRule="auto"/>
              <w:jc w:val="center"/>
              <w:rPr>
                <w:rFonts w:hint="eastAsia" w:ascii="宋体" w:hAnsi="宋体" w:eastAsia="宋体" w:cs="宋体"/>
                <w:color w:val="auto"/>
                <w:sz w:val="24"/>
                <w:szCs w:val="24"/>
                <w:highlight w:val="none"/>
              </w:rPr>
            </w:pPr>
          </w:p>
        </w:tc>
        <w:tc>
          <w:tcPr>
            <w:tcW w:w="2647" w:type="pct"/>
            <w:vAlign w:val="center"/>
          </w:tcPr>
          <w:p w14:paraId="73CE3568">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.提供详细的售后服务方案，包括①维保服务方案、②巡检方案、③技术支持，④售后响应情况等，保证项目的稳定运行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一项不满足扣</w:t>
            </w:r>
            <w:r>
              <w:rPr>
                <w:rFonts w:hint="eastAsia" w:ascii="宋体" w:hAnsi="宋体" w:cs="宋体"/>
                <w:color w:val="auto"/>
                <w:sz w:val="24"/>
                <w:szCs w:val="24"/>
                <w:highlight w:val="none"/>
                <w:lang w:val="en-US" w:eastAsia="zh-CN"/>
              </w:rPr>
              <w:t>1.5分，扣完为止</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57DF3B4B">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5</w:t>
            </w:r>
          </w:p>
        </w:tc>
        <w:tc>
          <w:tcPr>
            <w:tcW w:w="569" w:type="pct"/>
            <w:vAlign w:val="center"/>
          </w:tcPr>
          <w:p w14:paraId="4D8A5248">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vMerge w:val="continue"/>
          </w:tcPr>
          <w:p w14:paraId="1E1B2814">
            <w:pPr>
              <w:widowControl/>
              <w:spacing w:line="240" w:lineRule="auto"/>
              <w:rPr>
                <w:rFonts w:hint="eastAsia" w:ascii="宋体" w:hAnsi="宋体" w:eastAsia="宋体" w:cs="宋体"/>
                <w:color w:val="auto"/>
                <w:kern w:val="0"/>
                <w:sz w:val="24"/>
                <w:szCs w:val="24"/>
                <w:highlight w:val="none"/>
              </w:rPr>
            </w:pPr>
          </w:p>
        </w:tc>
      </w:tr>
      <w:tr w14:paraId="3191C88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04767FFB">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05" w:type="pct"/>
            <w:vAlign w:val="center"/>
          </w:tcPr>
          <w:p w14:paraId="01866A39">
            <w:pPr>
              <w:spacing w:line="240" w:lineRule="auto"/>
              <w:jc w:val="center"/>
              <w:rPr>
                <w:rFonts w:hint="eastAsia" w:ascii="宋体" w:hAnsi="宋体" w:eastAsia="宋体" w:cs="宋体"/>
                <w:color w:val="auto"/>
                <w:kern w:val="0"/>
                <w:sz w:val="24"/>
                <w:szCs w:val="24"/>
                <w:highlight w:val="none"/>
                <w:lang w:val="en-US" w:eastAsia="zh-CN"/>
              </w:rPr>
            </w:pPr>
          </w:p>
        </w:tc>
        <w:tc>
          <w:tcPr>
            <w:tcW w:w="2647" w:type="pct"/>
            <w:vAlign w:val="center"/>
          </w:tcPr>
          <w:p w14:paraId="125C4D23">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项目的实施方案中有明确的①质量控制目标、②质量保障计划、③质量保障方案、④质量控制流程、⑤质量保障措施等</w:t>
            </w:r>
            <w:r>
              <w:rPr>
                <w:rFonts w:hint="eastAsia" w:ascii="宋体" w:hAnsi="宋体" w:eastAsia="宋体" w:cs="宋体"/>
                <w:color w:val="auto"/>
                <w:sz w:val="24"/>
                <w:szCs w:val="24"/>
                <w:highlight w:val="none"/>
                <w:lang w:eastAsia="zh-Hans"/>
              </w:rPr>
              <w:t>综合评审。</w:t>
            </w:r>
            <w:r>
              <w:rPr>
                <w:rFonts w:hint="eastAsia" w:ascii="宋体" w:hAnsi="宋体" w:cs="宋体"/>
                <w:color w:val="auto"/>
                <w:sz w:val="24"/>
                <w:szCs w:val="24"/>
                <w:highlight w:val="none"/>
                <w:lang w:eastAsia="zh-CN"/>
              </w:rPr>
              <w:t>一项不满足扣</w:t>
            </w:r>
            <w:r>
              <w:rPr>
                <w:rFonts w:hint="eastAsia" w:ascii="宋体" w:hAnsi="宋体" w:cs="宋体"/>
                <w:color w:val="auto"/>
                <w:sz w:val="24"/>
                <w:szCs w:val="24"/>
                <w:highlight w:val="none"/>
                <w:lang w:val="en-US" w:eastAsia="zh-CN"/>
              </w:rPr>
              <w:t>0.6分，扣完为止</w:t>
            </w:r>
            <w:r>
              <w:rPr>
                <w:rFonts w:hint="eastAsia" w:ascii="宋体" w:hAnsi="宋体" w:eastAsia="宋体" w:cs="宋体"/>
                <w:color w:val="auto"/>
                <w:sz w:val="24"/>
                <w:szCs w:val="24"/>
                <w:highlight w:val="none"/>
                <w:lang w:val="en-US" w:eastAsia="zh-CN"/>
              </w:rPr>
              <w:t>，未提供不得分。</w:t>
            </w:r>
          </w:p>
        </w:tc>
        <w:tc>
          <w:tcPr>
            <w:tcW w:w="310" w:type="pct"/>
            <w:vAlign w:val="center"/>
          </w:tcPr>
          <w:p w14:paraId="5ACD3BF9">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3</w:t>
            </w:r>
          </w:p>
        </w:tc>
        <w:tc>
          <w:tcPr>
            <w:tcW w:w="569" w:type="pct"/>
            <w:vAlign w:val="center"/>
          </w:tcPr>
          <w:p w14:paraId="4D154DE0">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主观分</w:t>
            </w:r>
          </w:p>
        </w:tc>
        <w:tc>
          <w:tcPr>
            <w:tcW w:w="792" w:type="pct"/>
          </w:tcPr>
          <w:p w14:paraId="287DDF1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质量管控方案</w:t>
            </w:r>
          </w:p>
        </w:tc>
      </w:tr>
      <w:tr w14:paraId="2BC130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21D44D02">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3052" w:type="pct"/>
            <w:gridSpan w:val="2"/>
            <w:vAlign w:val="center"/>
          </w:tcPr>
          <w:p w14:paraId="1323A3FE">
            <w:pPr>
              <w:spacing w:line="240" w:lineRule="auto"/>
              <w:jc w:val="center"/>
              <w:rPr>
                <w:rFonts w:hint="eastAsia" w:ascii="宋体" w:hAnsi="宋体" w:eastAsia="宋体" w:cs="宋体"/>
                <w:color w:val="auto"/>
                <w:kern w:val="0"/>
                <w:sz w:val="24"/>
                <w:szCs w:val="24"/>
                <w:highlight w:val="none"/>
                <w:lang w:val="en-US" w:eastAsia="zh-CN"/>
              </w:rPr>
            </w:pPr>
          </w:p>
          <w:p w14:paraId="5C7A789F">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认证证书</w:t>
            </w:r>
            <w:r>
              <w:rPr>
                <w:rFonts w:hint="eastAsia" w:ascii="宋体" w:hAnsi="宋体" w:eastAsia="宋体" w:cs="宋体"/>
                <w:color w:val="auto"/>
                <w:sz w:val="24"/>
                <w:szCs w:val="24"/>
                <w:highlight w:val="none"/>
              </w:rPr>
              <w:t>：ISO9001质量管理体系认证， ISO27001信息安全管理体系认证，</w:t>
            </w:r>
          </w:p>
          <w:p w14:paraId="187DED55">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注：需提供以上证书复印件加盖公章以及全国认证认可信息公共服务平台（https://www.cnca.gov.cn）网页截图，每提供一份有效的证书复印件得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310" w:type="pct"/>
            <w:vAlign w:val="center"/>
          </w:tcPr>
          <w:p w14:paraId="1D7CC37E">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4</w:t>
            </w:r>
          </w:p>
        </w:tc>
        <w:tc>
          <w:tcPr>
            <w:tcW w:w="569" w:type="pct"/>
            <w:vAlign w:val="center"/>
          </w:tcPr>
          <w:p w14:paraId="4CB2E371">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客观分</w:t>
            </w:r>
          </w:p>
        </w:tc>
        <w:tc>
          <w:tcPr>
            <w:tcW w:w="792" w:type="pct"/>
            <w:vAlign w:val="top"/>
          </w:tcPr>
          <w:p w14:paraId="1AAE31C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投标人实力</w:t>
            </w:r>
          </w:p>
        </w:tc>
      </w:tr>
      <w:tr w14:paraId="6CF352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6F5DFBE0">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3052" w:type="pct"/>
            <w:gridSpan w:val="2"/>
            <w:vAlign w:val="center"/>
          </w:tcPr>
          <w:p w14:paraId="1C971B8C">
            <w:pPr>
              <w:spacing w:line="240" w:lineRule="auto"/>
              <w:jc w:val="center"/>
              <w:rPr>
                <w:rFonts w:hint="eastAsia" w:ascii="宋体" w:hAnsi="宋体" w:eastAsia="宋体" w:cs="宋体"/>
                <w:color w:val="auto"/>
                <w:kern w:val="0"/>
                <w:sz w:val="24"/>
                <w:szCs w:val="24"/>
                <w:highlight w:val="none"/>
                <w:lang w:val="en-US" w:eastAsia="zh-CN"/>
              </w:rPr>
            </w:pPr>
          </w:p>
          <w:p w14:paraId="1E84992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投标人自2021年1月1日（以合同签订时间为准）以来，与本项目类似的</w:t>
            </w:r>
            <w:r>
              <w:rPr>
                <w:rFonts w:hint="eastAsia" w:ascii="宋体" w:hAnsi="宋体" w:cs="宋体"/>
                <w:color w:val="auto"/>
                <w:sz w:val="24"/>
                <w:highlight w:val="none"/>
                <w:lang w:val="en-US" w:eastAsia="zh-CN"/>
              </w:rPr>
              <w:t>服务器、存储</w:t>
            </w:r>
            <w:r>
              <w:rPr>
                <w:rFonts w:hint="eastAsia" w:ascii="宋体" w:hAnsi="宋体" w:eastAsia="宋体" w:cs="宋体"/>
                <w:color w:val="auto"/>
                <w:sz w:val="24"/>
                <w:szCs w:val="24"/>
                <w:highlight w:val="none"/>
              </w:rPr>
              <w:t>项目业绩：每提供1个项目合同案例，得1分，最高得3分；</w:t>
            </w:r>
          </w:p>
          <w:p w14:paraId="1AA2CD6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注：本项评分以投标人提供的项目合同扫描件（盖公章）为准；</w:t>
            </w:r>
          </w:p>
          <w:p w14:paraId="1C4785BE">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对省级以上主管部门认定的首台套产品，自纳入《省推广应用指导目录》起三年内参加政府采购活动，视同已具备相应销售业绩，业绩分为满分。（提供证明材料）</w:t>
            </w:r>
          </w:p>
        </w:tc>
        <w:tc>
          <w:tcPr>
            <w:tcW w:w="310" w:type="pct"/>
            <w:vAlign w:val="center"/>
          </w:tcPr>
          <w:p w14:paraId="331DB773">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3</w:t>
            </w:r>
          </w:p>
        </w:tc>
        <w:tc>
          <w:tcPr>
            <w:tcW w:w="569" w:type="pct"/>
            <w:vAlign w:val="center"/>
          </w:tcPr>
          <w:p w14:paraId="113E5C9F">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客观分</w:t>
            </w:r>
          </w:p>
        </w:tc>
        <w:tc>
          <w:tcPr>
            <w:tcW w:w="792" w:type="pct"/>
          </w:tcPr>
          <w:p w14:paraId="7913353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业绩</w:t>
            </w:r>
          </w:p>
        </w:tc>
      </w:tr>
      <w:tr w14:paraId="3934F2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3829DA4C">
            <w:pPr>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3052" w:type="pct"/>
            <w:gridSpan w:val="2"/>
            <w:vAlign w:val="center"/>
          </w:tcPr>
          <w:p w14:paraId="4028B59B">
            <w:pPr>
              <w:spacing w:line="240" w:lineRule="auto"/>
              <w:jc w:val="center"/>
              <w:rPr>
                <w:rFonts w:hint="eastAsia" w:ascii="宋体" w:hAnsi="宋体" w:eastAsia="宋体" w:cs="宋体"/>
                <w:color w:val="auto"/>
                <w:kern w:val="0"/>
                <w:sz w:val="24"/>
                <w:szCs w:val="24"/>
                <w:highlight w:val="none"/>
                <w:lang w:val="en-US" w:eastAsia="zh-CN"/>
              </w:rPr>
            </w:pPr>
          </w:p>
          <w:p w14:paraId="5C7F6810">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本次项目需要配备专业的技术团队。从项目小组成员的配置数量、人员能力、等方面进行评审：</w:t>
            </w:r>
          </w:p>
          <w:p w14:paraId="228D3372">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拟派本项目团队成员具备</w:t>
            </w:r>
            <w:r>
              <w:rPr>
                <w:rFonts w:hint="eastAsia" w:ascii="宋体" w:hAnsi="宋体" w:cs="宋体"/>
                <w:color w:val="auto"/>
                <w:sz w:val="24"/>
                <w:highlight w:val="none"/>
              </w:rPr>
              <w:t>数据库系统工程师</w:t>
            </w:r>
            <w:bookmarkStart w:id="433" w:name="_GoBack"/>
            <w:bookmarkEnd w:id="433"/>
            <w:r>
              <w:rPr>
                <w:rFonts w:hint="eastAsia" w:ascii="宋体" w:hAnsi="宋体" w:eastAsia="宋体" w:cs="宋体"/>
                <w:color w:val="auto"/>
                <w:sz w:val="24"/>
                <w:szCs w:val="24"/>
                <w:highlight w:val="none"/>
                <w:lang w:val="en-US" w:eastAsia="zh-CN"/>
              </w:rPr>
              <w:t>并提供</w:t>
            </w:r>
            <w:r>
              <w:rPr>
                <w:rFonts w:hint="eastAsia" w:ascii="宋体" w:hAnsi="宋体" w:eastAsia="宋体" w:cs="宋体"/>
                <w:color w:val="auto"/>
                <w:kern w:val="0"/>
                <w:sz w:val="24"/>
                <w:szCs w:val="24"/>
                <w:highlight w:val="none"/>
                <w:lang w:val="en-US" w:eastAsia="zh-CN"/>
              </w:rPr>
              <w:t>证书原件或复印件的扫描件</w:t>
            </w:r>
            <w:r>
              <w:rPr>
                <w:rFonts w:hint="eastAsia" w:ascii="宋体" w:hAnsi="宋体" w:eastAsia="宋体" w:cs="宋体"/>
                <w:color w:val="auto"/>
                <w:sz w:val="24"/>
                <w:szCs w:val="24"/>
                <w:highlight w:val="none"/>
              </w:rPr>
              <w:t>的得2分，未提供者不得分；</w:t>
            </w:r>
          </w:p>
          <w:p w14:paraId="500D2BA0">
            <w:pPr>
              <w:spacing w:line="240" w:lineRule="auto"/>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技术团队需具备</w:t>
            </w:r>
            <w:r>
              <w:rPr>
                <w:rFonts w:hint="eastAsia" w:ascii="宋体" w:hAnsi="宋体" w:cs="宋体"/>
                <w:color w:val="auto"/>
                <w:kern w:val="0"/>
                <w:sz w:val="24"/>
                <w:highlight w:val="none"/>
              </w:rPr>
              <w:t>信息系统项目管理师</w:t>
            </w:r>
            <w:r>
              <w:rPr>
                <w:rFonts w:hint="eastAsia" w:ascii="宋体" w:hAnsi="宋体" w:eastAsia="宋体" w:cs="宋体"/>
                <w:color w:val="auto"/>
                <w:kern w:val="0"/>
                <w:sz w:val="24"/>
                <w:szCs w:val="24"/>
                <w:highlight w:val="none"/>
                <w:lang w:val="en-US" w:eastAsia="zh-CN"/>
              </w:rPr>
              <w:t>并提供证书原件或复印件的扫描件的得2分，不提供不得分。</w:t>
            </w:r>
          </w:p>
          <w:p w14:paraId="128BB641">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投标文件中提供人员清单、资质证书复印件及投标人为其缴纳的距开标前三个月内任一个月社保缴纳证明</w:t>
            </w:r>
            <w:r>
              <w:rPr>
                <w:rFonts w:hint="eastAsia" w:ascii="宋体" w:hAnsi="宋体" w:cs="宋体"/>
                <w:color w:val="auto"/>
                <w:kern w:val="0"/>
                <w:sz w:val="24"/>
                <w:szCs w:val="24"/>
                <w:highlight w:val="none"/>
                <w:lang w:val="en-US" w:eastAsia="zh-CN"/>
              </w:rPr>
              <w:t>，否则不得分</w:t>
            </w:r>
            <w:r>
              <w:rPr>
                <w:rFonts w:hint="eastAsia" w:ascii="宋体" w:hAnsi="宋体" w:eastAsia="宋体" w:cs="宋体"/>
                <w:color w:val="auto"/>
                <w:kern w:val="0"/>
                <w:sz w:val="24"/>
                <w:szCs w:val="24"/>
                <w:highlight w:val="none"/>
                <w:lang w:val="en-US" w:eastAsia="zh-CN"/>
              </w:rPr>
              <w:t>。</w:t>
            </w:r>
          </w:p>
        </w:tc>
        <w:tc>
          <w:tcPr>
            <w:tcW w:w="310" w:type="pct"/>
            <w:vAlign w:val="center"/>
          </w:tcPr>
          <w:p w14:paraId="050C838A">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69" w:type="pct"/>
            <w:vAlign w:val="center"/>
          </w:tcPr>
          <w:p w14:paraId="019B657F">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792" w:type="pct"/>
          </w:tcPr>
          <w:p w14:paraId="67FE9D2D">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项目团队</w:t>
            </w:r>
          </w:p>
        </w:tc>
      </w:tr>
      <w:tr w14:paraId="54346F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shd w:val="clear" w:color="auto" w:fill="auto"/>
            <w:vAlign w:val="center"/>
          </w:tcPr>
          <w:p w14:paraId="7B37D799">
            <w:pPr>
              <w:widowControl/>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3052" w:type="pct"/>
            <w:gridSpan w:val="2"/>
            <w:vAlign w:val="center"/>
          </w:tcPr>
          <w:p w14:paraId="69B3D6F2">
            <w:pPr>
              <w:spacing w:line="240" w:lineRule="auto"/>
              <w:jc w:val="center"/>
              <w:rPr>
                <w:rFonts w:hint="eastAsia" w:ascii="宋体" w:hAnsi="宋体" w:eastAsia="宋体" w:cs="宋体"/>
                <w:color w:val="auto"/>
                <w:kern w:val="0"/>
                <w:sz w:val="24"/>
                <w:szCs w:val="24"/>
                <w:highlight w:val="none"/>
                <w:lang w:val="en-US" w:eastAsia="zh-CN"/>
              </w:rPr>
            </w:pPr>
          </w:p>
          <w:p w14:paraId="6F5F873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b w:val="0"/>
                <w:bCs w:val="0"/>
                <w:color w:val="auto"/>
                <w:kern w:val="0"/>
                <w:sz w:val="24"/>
                <w:szCs w:val="24"/>
                <w:highlight w:val="none"/>
                <w:u w:val="single"/>
                <w:lang w:val="en-US" w:eastAsia="zh-CN"/>
              </w:rPr>
              <w:t>超融合节点</w:t>
            </w:r>
            <w:r>
              <w:rPr>
                <w:rFonts w:hint="eastAsia" w:ascii="宋体" w:hAnsi="宋体" w:eastAsia="宋体" w:cs="宋体"/>
                <w:color w:val="auto"/>
                <w:sz w:val="24"/>
                <w:szCs w:val="24"/>
                <w:highlight w:val="none"/>
              </w:rPr>
              <w:t>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cs="宋体"/>
                <w:color w:val="auto"/>
                <w:sz w:val="24"/>
                <w:szCs w:val="24"/>
                <w:highlight w:val="none"/>
                <w:lang w:eastAsia="zh-CN"/>
              </w:rPr>
              <w:t>提供一个证书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30023CA5">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b w:val="0"/>
                <w:bCs w:val="0"/>
                <w:color w:val="auto"/>
                <w:kern w:val="0"/>
                <w:sz w:val="24"/>
                <w:szCs w:val="24"/>
                <w:highlight w:val="none"/>
                <w:u w:val="single"/>
                <w:lang w:val="en-US" w:eastAsia="zh-CN"/>
              </w:rPr>
              <w:t>超融合节点</w:t>
            </w:r>
            <w:r>
              <w:rPr>
                <w:rFonts w:hint="eastAsia" w:ascii="宋体" w:hAnsi="宋体" w:eastAsia="宋体" w:cs="宋体"/>
                <w:color w:val="auto"/>
                <w:sz w:val="24"/>
                <w:szCs w:val="24"/>
                <w:highlight w:val="none"/>
              </w:rPr>
              <w:t>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cs="宋体"/>
                <w:color w:val="auto"/>
                <w:sz w:val="24"/>
                <w:szCs w:val="24"/>
                <w:highlight w:val="none"/>
                <w:lang w:eastAsia="zh-CN"/>
              </w:rPr>
              <w:t>提供一个证书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310" w:type="pct"/>
            <w:vAlign w:val="center"/>
          </w:tcPr>
          <w:p w14:paraId="7D503EFA">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69" w:type="pct"/>
            <w:vAlign w:val="center"/>
          </w:tcPr>
          <w:p w14:paraId="7C22BFE1">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客观分</w:t>
            </w:r>
          </w:p>
        </w:tc>
        <w:tc>
          <w:tcPr>
            <w:tcW w:w="792" w:type="pct"/>
          </w:tcPr>
          <w:p w14:paraId="281F625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政府采购政策</w:t>
            </w:r>
          </w:p>
        </w:tc>
      </w:tr>
      <w:tr w14:paraId="1BE482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5" w:type="pct"/>
            <w:vAlign w:val="center"/>
          </w:tcPr>
          <w:p w14:paraId="3DC90536">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3052" w:type="pct"/>
            <w:gridSpan w:val="2"/>
            <w:vAlign w:val="center"/>
          </w:tcPr>
          <w:p w14:paraId="7D83F21B">
            <w:pPr>
              <w:spacing w:line="240" w:lineRule="auto"/>
              <w:jc w:val="center"/>
              <w:rPr>
                <w:rFonts w:hint="eastAsia" w:ascii="宋体" w:hAnsi="宋体" w:eastAsia="宋体" w:cs="宋体"/>
                <w:color w:val="auto"/>
                <w:sz w:val="24"/>
                <w:szCs w:val="24"/>
                <w:highlight w:val="none"/>
                <w:lang w:val="en-US" w:eastAsia="zh-CN"/>
              </w:rPr>
            </w:pPr>
          </w:p>
          <w:p w14:paraId="43FA1497">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14:paraId="36FAECDD">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1B20292">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310" w:type="pct"/>
            <w:vAlign w:val="center"/>
          </w:tcPr>
          <w:p w14:paraId="3A1459A8">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569" w:type="pct"/>
            <w:vAlign w:val="center"/>
          </w:tcPr>
          <w:p w14:paraId="54ECEA4D">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客观分</w:t>
            </w:r>
          </w:p>
        </w:tc>
        <w:tc>
          <w:tcPr>
            <w:tcW w:w="792" w:type="pct"/>
          </w:tcPr>
          <w:p w14:paraId="5A1A910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价格分</w:t>
            </w:r>
          </w:p>
        </w:tc>
      </w:tr>
    </w:tbl>
    <w:p w14:paraId="424EEAE2">
      <w:pPr>
        <w:rPr>
          <w:color w:val="auto"/>
          <w:highlight w:val="none"/>
        </w:rPr>
      </w:pPr>
    </w:p>
    <w:p w14:paraId="1B2910B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821153F">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78637D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21DD1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853109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08C465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DB874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7AC7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2119E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D9C5A9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7222BE5">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373C77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9DCE13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53850A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35292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F1D12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2F022B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6D37A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5C41CB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658CB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D0EE0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1DB27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69700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4F367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00D94F">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D1F25E">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2690D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B3AA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14C24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E12A9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5BF9C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BE00FF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F4D4C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46B109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61DB5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3B86C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F3E63E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13FB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1F95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D7342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3C589B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C88A232">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722FDE">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F080FD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7464D3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7D803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5565A44">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D937F4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989498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4524A76">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EC8F624">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F43D04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18C710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490D5EB">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C205F47">
      <w:pPr>
        <w:pStyle w:val="24"/>
        <w:snapToGrid w:val="0"/>
        <w:spacing w:line="360" w:lineRule="auto"/>
        <w:ind w:firstLine="0" w:firstLineChars="0"/>
        <w:rPr>
          <w:rFonts w:cs="宋体"/>
          <w:color w:val="auto"/>
          <w:highlight w:val="none"/>
        </w:rPr>
      </w:pPr>
    </w:p>
    <w:bookmarkEnd w:id="44"/>
    <w:p w14:paraId="1B4C39E8">
      <w:pPr>
        <w:widowControl/>
        <w:adjustRightInd/>
        <w:jc w:val="left"/>
        <w:rPr>
          <w:rFonts w:ascii="宋体" w:hAnsi="宋体" w:cs="宋体"/>
          <w:b/>
          <w:color w:val="auto"/>
          <w:sz w:val="36"/>
          <w:szCs w:val="36"/>
          <w:highlight w:val="none"/>
        </w:rPr>
      </w:pPr>
      <w:bookmarkStart w:id="415" w:name="第五部分"/>
      <w:bookmarkStart w:id="416" w:name="_Toc86217003"/>
      <w:r>
        <w:rPr>
          <w:rFonts w:ascii="宋体" w:hAnsi="宋体" w:cs="宋体"/>
          <w:b/>
          <w:color w:val="auto"/>
          <w:sz w:val="36"/>
          <w:szCs w:val="36"/>
          <w:highlight w:val="none"/>
        </w:rPr>
        <w:br w:type="page"/>
      </w:r>
    </w:p>
    <w:p w14:paraId="47996B0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B6273D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36D441B">
      <w:pPr>
        <w:spacing w:line="480" w:lineRule="auto"/>
        <w:jc w:val="center"/>
        <w:rPr>
          <w:rFonts w:ascii="宋体" w:hAnsi="宋体" w:cs="宋体"/>
          <w:b/>
          <w:color w:val="auto"/>
          <w:sz w:val="28"/>
          <w:szCs w:val="28"/>
          <w:highlight w:val="none"/>
        </w:rPr>
      </w:pPr>
    </w:p>
    <w:p w14:paraId="3D446BB0">
      <w:pPr>
        <w:spacing w:line="480" w:lineRule="auto"/>
        <w:jc w:val="center"/>
        <w:rPr>
          <w:rFonts w:ascii="宋体" w:hAnsi="宋体" w:cs="宋体"/>
          <w:b/>
          <w:color w:val="auto"/>
          <w:sz w:val="24"/>
          <w:highlight w:val="none"/>
        </w:rPr>
      </w:pPr>
    </w:p>
    <w:p w14:paraId="17DF07C5">
      <w:pPr>
        <w:spacing w:line="480" w:lineRule="auto"/>
        <w:jc w:val="center"/>
        <w:rPr>
          <w:rFonts w:ascii="宋体" w:hAnsi="宋体" w:cs="宋体"/>
          <w:b/>
          <w:color w:val="auto"/>
          <w:sz w:val="24"/>
          <w:highlight w:val="none"/>
        </w:rPr>
      </w:pPr>
    </w:p>
    <w:p w14:paraId="39D15D5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6E0B69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45F4E25">
      <w:pPr>
        <w:pStyle w:val="701"/>
        <w:rPr>
          <w:rFonts w:ascii="宋体" w:hAnsi="宋体" w:cs="宋体"/>
          <w:color w:val="auto"/>
          <w:szCs w:val="24"/>
          <w:highlight w:val="none"/>
        </w:rPr>
      </w:pPr>
    </w:p>
    <w:p w14:paraId="12E85FC1">
      <w:pPr>
        <w:pStyle w:val="701"/>
        <w:rPr>
          <w:rFonts w:ascii="宋体" w:hAnsi="宋体" w:cs="宋体"/>
          <w:color w:val="auto"/>
          <w:szCs w:val="24"/>
          <w:highlight w:val="none"/>
        </w:rPr>
      </w:pPr>
    </w:p>
    <w:p w14:paraId="607E1EE1">
      <w:pPr>
        <w:pStyle w:val="701"/>
        <w:jc w:val="center"/>
        <w:rPr>
          <w:rFonts w:ascii="宋体" w:hAnsi="宋体" w:cs="宋体"/>
          <w:color w:val="auto"/>
          <w:szCs w:val="24"/>
          <w:highlight w:val="none"/>
        </w:rPr>
      </w:pPr>
    </w:p>
    <w:p w14:paraId="7516B689">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A602ED7">
      <w:pPr>
        <w:pStyle w:val="701"/>
        <w:rPr>
          <w:rFonts w:ascii="宋体" w:hAnsi="宋体" w:cs="宋体"/>
          <w:color w:val="auto"/>
          <w:szCs w:val="24"/>
          <w:highlight w:val="none"/>
        </w:rPr>
      </w:pPr>
    </w:p>
    <w:p w14:paraId="160F5830">
      <w:pPr>
        <w:pStyle w:val="701"/>
        <w:rPr>
          <w:rFonts w:ascii="宋体" w:hAnsi="宋体" w:cs="宋体"/>
          <w:color w:val="auto"/>
          <w:szCs w:val="24"/>
          <w:highlight w:val="none"/>
        </w:rPr>
      </w:pPr>
    </w:p>
    <w:p w14:paraId="6E44ED57">
      <w:pPr>
        <w:spacing w:before="120" w:line="22" w:lineRule="atLeast"/>
        <w:rPr>
          <w:rFonts w:ascii="宋体" w:hAnsi="宋体" w:cs="宋体"/>
          <w:color w:val="auto"/>
          <w:sz w:val="24"/>
          <w:highlight w:val="none"/>
        </w:rPr>
      </w:pPr>
    </w:p>
    <w:p w14:paraId="360E4DB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09F576A">
      <w:pPr>
        <w:pStyle w:val="598"/>
        <w:spacing w:before="120" w:line="22" w:lineRule="atLeast"/>
        <w:rPr>
          <w:rFonts w:ascii="宋体" w:hAnsi="宋体" w:eastAsia="宋体" w:cs="宋体"/>
          <w:color w:val="auto"/>
          <w:szCs w:val="24"/>
          <w:highlight w:val="none"/>
        </w:rPr>
      </w:pPr>
    </w:p>
    <w:p w14:paraId="34753894">
      <w:pPr>
        <w:pStyle w:val="598"/>
        <w:spacing w:before="120" w:line="22" w:lineRule="atLeast"/>
        <w:rPr>
          <w:rFonts w:ascii="宋体" w:hAnsi="宋体" w:eastAsia="宋体" w:cs="宋体"/>
          <w:color w:val="auto"/>
          <w:szCs w:val="24"/>
          <w:highlight w:val="none"/>
        </w:rPr>
      </w:pPr>
    </w:p>
    <w:p w14:paraId="4252D8BC">
      <w:pPr>
        <w:rPr>
          <w:rFonts w:ascii="宋体" w:hAnsi="宋体" w:cs="宋体"/>
          <w:color w:val="auto"/>
          <w:sz w:val="24"/>
          <w:highlight w:val="none"/>
        </w:rPr>
      </w:pPr>
    </w:p>
    <w:p w14:paraId="034E33C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761721B">
      <w:pPr>
        <w:spacing w:before="120" w:line="22" w:lineRule="atLeast"/>
        <w:rPr>
          <w:rFonts w:ascii="宋体" w:hAnsi="宋体" w:cs="宋体"/>
          <w:color w:val="auto"/>
          <w:sz w:val="24"/>
          <w:highlight w:val="none"/>
        </w:rPr>
      </w:pPr>
    </w:p>
    <w:p w14:paraId="1BC99D1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6C09BCD">
      <w:pPr>
        <w:spacing w:before="120" w:line="22" w:lineRule="atLeast"/>
        <w:rPr>
          <w:rFonts w:ascii="宋体" w:hAnsi="宋体" w:cs="宋体"/>
          <w:color w:val="auto"/>
          <w:sz w:val="24"/>
          <w:highlight w:val="none"/>
        </w:rPr>
      </w:pPr>
    </w:p>
    <w:p w14:paraId="10EDC04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3CB046F">
      <w:pPr>
        <w:spacing w:before="120" w:line="22" w:lineRule="atLeast"/>
        <w:rPr>
          <w:rFonts w:ascii="宋体" w:hAnsi="宋体" w:cs="宋体"/>
          <w:color w:val="auto"/>
          <w:sz w:val="24"/>
          <w:highlight w:val="none"/>
        </w:rPr>
      </w:pPr>
    </w:p>
    <w:p w14:paraId="1D3DF08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870FF1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96AF6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杭州市中医院中西医结合妇科数据中心超融合平台项目HZZFCG-2024-176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AD41E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8A1670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 合同组成部分</w:t>
      </w:r>
    </w:p>
    <w:p w14:paraId="7126AC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4BB6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E12B7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BFFEE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08CCB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1431A5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BA4BF9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1.2 货物</w:t>
      </w:r>
    </w:p>
    <w:p w14:paraId="50EB757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20C8E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4C5D7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17C9BE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p>
    <w:p w14:paraId="3F050D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DC1F37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CAA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A3D445">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EAB945">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689063E">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46C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03608A">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4E7672">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C20C31">
            <w:pPr>
              <w:pStyle w:val="319"/>
              <w:spacing w:line="560" w:lineRule="exact"/>
              <w:ind w:firstLine="200"/>
              <w:jc w:val="center"/>
              <w:rPr>
                <w:rFonts w:hAnsi="宋体" w:cs="宋体"/>
                <w:color w:val="auto"/>
                <w:sz w:val="24"/>
                <w:szCs w:val="24"/>
                <w:highlight w:val="none"/>
              </w:rPr>
            </w:pPr>
          </w:p>
        </w:tc>
      </w:tr>
      <w:tr w14:paraId="0886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396380">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DD19A90">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2B90E0">
            <w:pPr>
              <w:pStyle w:val="319"/>
              <w:spacing w:line="560" w:lineRule="exact"/>
              <w:ind w:firstLine="200"/>
              <w:jc w:val="center"/>
              <w:rPr>
                <w:rFonts w:hAnsi="宋体" w:cs="宋体"/>
                <w:color w:val="auto"/>
                <w:sz w:val="24"/>
                <w:szCs w:val="24"/>
                <w:highlight w:val="none"/>
              </w:rPr>
            </w:pPr>
          </w:p>
        </w:tc>
      </w:tr>
      <w:tr w14:paraId="292E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6E0ED5">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4CD585">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709DFBF">
            <w:pPr>
              <w:pStyle w:val="319"/>
              <w:spacing w:line="560" w:lineRule="exact"/>
              <w:ind w:firstLine="200"/>
              <w:jc w:val="center"/>
              <w:rPr>
                <w:rFonts w:hAnsi="宋体" w:cs="宋体"/>
                <w:color w:val="auto"/>
                <w:sz w:val="24"/>
                <w:szCs w:val="24"/>
                <w:highlight w:val="none"/>
              </w:rPr>
            </w:pPr>
          </w:p>
        </w:tc>
      </w:tr>
      <w:tr w14:paraId="74C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40881E">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770C9F7">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DD60DC">
            <w:pPr>
              <w:pStyle w:val="319"/>
              <w:spacing w:line="560" w:lineRule="exact"/>
              <w:ind w:firstLine="200"/>
              <w:jc w:val="center"/>
              <w:rPr>
                <w:rFonts w:hAnsi="宋体" w:cs="宋体"/>
                <w:color w:val="auto"/>
                <w:sz w:val="24"/>
                <w:szCs w:val="24"/>
                <w:highlight w:val="none"/>
              </w:rPr>
            </w:pPr>
          </w:p>
        </w:tc>
      </w:tr>
      <w:tr w14:paraId="74A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A049619">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1A7D05D">
            <w:pPr>
              <w:pStyle w:val="319"/>
              <w:spacing w:line="560" w:lineRule="exact"/>
              <w:ind w:firstLine="200"/>
              <w:jc w:val="center"/>
              <w:rPr>
                <w:rFonts w:hAnsi="宋体" w:cs="宋体"/>
                <w:color w:val="auto"/>
                <w:sz w:val="24"/>
                <w:szCs w:val="24"/>
                <w:highlight w:val="none"/>
              </w:rPr>
            </w:pPr>
          </w:p>
        </w:tc>
      </w:tr>
    </w:tbl>
    <w:p w14:paraId="4F56B06E">
      <w:pPr>
        <w:pStyle w:val="959"/>
        <w:spacing w:before="0" w:beforeAutospacing="0" w:after="0" w:afterAutospacing="0" w:line="360" w:lineRule="auto"/>
        <w:ind w:firstLine="480"/>
        <w:rPr>
          <w:b/>
          <w:color w:val="auto"/>
          <w:highlight w:val="none"/>
        </w:rPr>
      </w:pPr>
      <w:r>
        <w:rPr>
          <w:rFonts w:hint="eastAsia"/>
          <w:b/>
          <w:color w:val="auto"/>
          <w:highlight w:val="none"/>
        </w:rPr>
        <w:t>1.4履约保证金</w:t>
      </w:r>
    </w:p>
    <w:p w14:paraId="66C58405">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0F09D6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070F5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54405B">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92B00">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447295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2B060F3A">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296AF5">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213E2C0">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E46B60">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E2888BD">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D73F730">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17A54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5EE9B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2B01586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AB8F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3C1B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E3EA7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0B3DCA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329DE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9CE6A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CC5A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37B6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9C830C2">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3E4D9E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6AD87F1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5A062303">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28618D4">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453C7D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1.10</w:t>
      </w:r>
      <w:r>
        <w:rPr>
          <w:rFonts w:hint="eastAsia" w:ascii="宋体" w:hAnsi="宋体" w:cs="宋体"/>
          <w:b/>
          <w:color w:val="auto"/>
          <w:sz w:val="24"/>
          <w:highlight w:val="none"/>
        </w:rPr>
        <w:t xml:space="preserve"> 合同生效</w:t>
      </w:r>
    </w:p>
    <w:p w14:paraId="046CC2E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D0879C8">
      <w:pPr>
        <w:autoSpaceDE w:val="0"/>
        <w:autoSpaceDN w:val="0"/>
        <w:spacing w:line="560" w:lineRule="exact"/>
        <w:rPr>
          <w:rFonts w:ascii="宋体" w:hAnsi="宋体" w:cs="宋体"/>
          <w:color w:val="auto"/>
          <w:sz w:val="24"/>
          <w:highlight w:val="none"/>
          <w:lang w:val="zh-CN"/>
        </w:rPr>
      </w:pPr>
    </w:p>
    <w:p w14:paraId="2BCF5D9C">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EDFBAC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28D1F7F">
      <w:pPr>
        <w:autoSpaceDE w:val="0"/>
        <w:autoSpaceDN w:val="0"/>
        <w:spacing w:line="560" w:lineRule="exact"/>
        <w:rPr>
          <w:rFonts w:ascii="宋体" w:hAnsi="宋体" w:cs="宋体"/>
          <w:color w:val="auto"/>
          <w:sz w:val="24"/>
          <w:highlight w:val="none"/>
          <w:lang w:val="zh-CN"/>
        </w:rPr>
      </w:pPr>
    </w:p>
    <w:p w14:paraId="620FCB8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F2E7C0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16CB56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29D9F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3D6EED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76741A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8A6DC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7F25E6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994256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6E21D5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B81933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393890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59C8C85">
      <w:pPr>
        <w:pStyle w:val="3"/>
        <w:rPr>
          <w:rFonts w:ascii="宋体" w:hAnsi="宋体" w:cs="宋体"/>
          <w:color w:val="auto"/>
          <w:sz w:val="24"/>
          <w:highlight w:val="none"/>
        </w:rPr>
      </w:pPr>
    </w:p>
    <w:p w14:paraId="54697EC5">
      <w:pPr>
        <w:rPr>
          <w:rFonts w:ascii="宋体" w:hAnsi="宋体" w:cs="宋体"/>
          <w:color w:val="auto"/>
          <w:sz w:val="24"/>
          <w:highlight w:val="none"/>
        </w:rPr>
      </w:pPr>
    </w:p>
    <w:p w14:paraId="3ADA9DD7">
      <w:pPr>
        <w:pStyle w:val="3"/>
        <w:rPr>
          <w:rFonts w:ascii="宋体" w:hAnsi="宋体" w:cs="宋体"/>
          <w:color w:val="auto"/>
          <w:sz w:val="24"/>
          <w:highlight w:val="none"/>
        </w:rPr>
      </w:pPr>
    </w:p>
    <w:p w14:paraId="7247AFEA">
      <w:pPr>
        <w:rPr>
          <w:rFonts w:ascii="宋体" w:hAnsi="宋体" w:cs="宋体"/>
          <w:color w:val="auto"/>
          <w:sz w:val="24"/>
          <w:highlight w:val="none"/>
        </w:rPr>
      </w:pPr>
    </w:p>
    <w:p w14:paraId="16945679">
      <w:pPr>
        <w:pStyle w:val="3"/>
        <w:rPr>
          <w:rFonts w:ascii="宋体" w:hAnsi="宋体" w:cs="宋体"/>
          <w:color w:val="auto"/>
          <w:sz w:val="24"/>
          <w:highlight w:val="none"/>
        </w:rPr>
      </w:pPr>
    </w:p>
    <w:p w14:paraId="711A4D23">
      <w:pPr>
        <w:rPr>
          <w:rFonts w:ascii="宋体" w:hAnsi="宋体" w:cs="宋体"/>
          <w:color w:val="auto"/>
          <w:sz w:val="24"/>
          <w:highlight w:val="none"/>
        </w:rPr>
      </w:pPr>
    </w:p>
    <w:p w14:paraId="687DA2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0929465">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C1B2D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 定义</w:t>
      </w:r>
    </w:p>
    <w:p w14:paraId="6336EF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68088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02914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FBF78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1271F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3642D3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78142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“现场”系指合同约定货物将要运至或者安装的地点。</w:t>
      </w:r>
    </w:p>
    <w:p w14:paraId="05A465C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 技术规范</w:t>
      </w:r>
    </w:p>
    <w:p w14:paraId="329AA0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8667B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2.3 知识产权</w:t>
      </w:r>
    </w:p>
    <w:p w14:paraId="570F64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AA8DD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4537A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2.4 包装和装运</w:t>
      </w:r>
    </w:p>
    <w:p w14:paraId="667E50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EC6C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7FBD8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FF9AA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2.5 履约检查和问题反馈</w:t>
      </w:r>
    </w:p>
    <w:p w14:paraId="039BBE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4984A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57EDE56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2.6 技术资料和保密义务</w:t>
      </w:r>
    </w:p>
    <w:p w14:paraId="410003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88878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46CF4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06340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2.7 质量保证</w:t>
      </w:r>
    </w:p>
    <w:p w14:paraId="7FB94D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9C8D0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8F1C64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2.8 货物的风险负担</w:t>
      </w:r>
    </w:p>
    <w:p w14:paraId="17736F5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0E911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2.9 延迟交货</w:t>
      </w:r>
    </w:p>
    <w:p w14:paraId="62C692EB">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B673A2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2.10 合同变更</w:t>
      </w:r>
    </w:p>
    <w:p w14:paraId="22D47A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1E50E0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合同转让和分包</w:t>
      </w:r>
    </w:p>
    <w:p w14:paraId="709CBE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8F85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AF2167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2.12 不可抗力</w:t>
      </w:r>
    </w:p>
    <w:p w14:paraId="7AFE6B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110B2C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78F85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EB9BB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B3C1BB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2.13 税费</w:t>
      </w:r>
    </w:p>
    <w:p w14:paraId="436FD0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591987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2.14乙方破产</w:t>
      </w:r>
    </w:p>
    <w:p w14:paraId="4D3658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F6AB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2.15 合同中止、终止</w:t>
      </w:r>
    </w:p>
    <w:p w14:paraId="0E54EE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3D7A4A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D6AFD6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2.16检验和验收</w:t>
      </w:r>
    </w:p>
    <w:p w14:paraId="48D6748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DBA5D52">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AC8CB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4FD13C9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2.17 通知和送达</w:t>
      </w:r>
    </w:p>
    <w:p w14:paraId="5E287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554A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430C465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1714EF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C4FF0D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2.19 合同使用的文字和适用的法律</w:t>
      </w:r>
    </w:p>
    <w:p w14:paraId="64CF8B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4FF63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8F835E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2.20 合同份数</w:t>
      </w:r>
    </w:p>
    <w:p w14:paraId="1E7762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86D7871">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F8137AE">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15F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833FD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D34A0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00E2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68C38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1B244E8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E84A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201126">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02753055">
            <w:pPr>
              <w:spacing w:line="240" w:lineRule="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rPr>
              <w:t>预付款比例、支付方式、时间</w:t>
            </w:r>
            <w:r>
              <w:rPr>
                <w:rFonts w:hint="eastAsia" w:ascii="宋体" w:hAnsi="宋体" w:cs="宋体"/>
                <w:b/>
                <w:bCs/>
                <w:color w:val="auto"/>
                <w:kern w:val="0"/>
                <w:sz w:val="24"/>
                <w:highlight w:val="none"/>
                <w:lang w:val="en-US" w:eastAsia="zh-CN"/>
              </w:rPr>
              <w:t>：</w:t>
            </w:r>
          </w:p>
          <w:p w14:paraId="30281140">
            <w:pPr>
              <w:spacing w:line="240" w:lineRule="auto"/>
              <w:rPr>
                <w:rFonts w:hint="eastAsia" w:ascii="宋体" w:hAnsi="宋体" w:eastAsia="宋体" w:cs="宋体"/>
                <w:color w:val="auto"/>
                <w:sz w:val="24"/>
                <w:highlight w:val="none"/>
                <w:lang w:val="en-US" w:eastAsia="zh-CN"/>
              </w:rPr>
            </w:pPr>
            <w:r>
              <w:rPr>
                <w:rFonts w:hint="eastAsia" w:ascii="宋体" w:hAnsi="宋体"/>
                <w:color w:val="auto"/>
                <w:sz w:val="24"/>
                <w:highlight w:val="none"/>
              </w:rPr>
              <w:t>合同生效并具备实施条件后支付合同金额的</w:t>
            </w:r>
            <w:r>
              <w:rPr>
                <w:rFonts w:hint="eastAsia" w:ascii="宋体" w:hAnsi="宋体"/>
                <w:color w:val="auto"/>
                <w:sz w:val="24"/>
                <w:highlight w:val="none"/>
                <w:lang w:val="en-US" w:eastAsia="zh-CN"/>
              </w:rPr>
              <w:t>70</w:t>
            </w:r>
            <w:r>
              <w:rPr>
                <w:rFonts w:hint="eastAsia" w:ascii="宋体" w:hAnsi="宋体"/>
                <w:color w:val="auto"/>
                <w:sz w:val="24"/>
                <w:highlight w:val="none"/>
              </w:rPr>
              <w:t>%</w:t>
            </w:r>
            <w:r>
              <w:rPr>
                <w:rFonts w:hint="eastAsia" w:ascii="宋体" w:hAnsi="宋体" w:cs="宋体"/>
                <w:color w:val="auto"/>
                <w:sz w:val="24"/>
                <w:highlight w:val="none"/>
                <w:lang w:eastAsia="zh-CN"/>
              </w:rPr>
              <w:t>。</w:t>
            </w:r>
          </w:p>
        </w:tc>
      </w:tr>
      <w:tr w14:paraId="199F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0BAC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C18814F">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0D2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91FE0">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783AACCA">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8DEA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3A343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EE98938">
            <w:pPr>
              <w:spacing w:line="24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资金支付的方式、时间和条件</w:t>
            </w:r>
            <w:r>
              <w:rPr>
                <w:rFonts w:hint="eastAsia" w:ascii="宋体" w:hAnsi="宋体" w:cs="宋体"/>
                <w:b/>
                <w:bCs/>
                <w:color w:val="auto"/>
                <w:sz w:val="24"/>
                <w:highlight w:val="none"/>
                <w:lang w:eastAsia="zh-CN"/>
              </w:rPr>
              <w:t>：</w:t>
            </w:r>
          </w:p>
          <w:p w14:paraId="7B4920A0">
            <w:pPr>
              <w:spacing w:line="240" w:lineRule="auto"/>
              <w:rPr>
                <w:rFonts w:ascii="宋体" w:hAnsi="宋体" w:cs="宋体"/>
                <w:color w:val="auto"/>
                <w:sz w:val="24"/>
                <w:highlight w:val="none"/>
              </w:rPr>
            </w:pPr>
            <w:r>
              <w:rPr>
                <w:rFonts w:hint="eastAsia" w:ascii="宋体" w:hAnsi="宋体"/>
                <w:color w:val="auto"/>
                <w:sz w:val="24"/>
                <w:highlight w:val="none"/>
              </w:rPr>
              <w:t>合同生效并具备实施条件后支付合同金额的</w:t>
            </w:r>
            <w:r>
              <w:rPr>
                <w:rFonts w:hint="eastAsia" w:ascii="宋体" w:hAnsi="宋体"/>
                <w:color w:val="auto"/>
                <w:sz w:val="24"/>
                <w:highlight w:val="none"/>
                <w:lang w:val="en-US" w:eastAsia="zh-CN"/>
              </w:rPr>
              <w:t>70</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项目验收合格并收到</w:t>
            </w:r>
            <w:r>
              <w:rPr>
                <w:rFonts w:hint="eastAsia" w:ascii="宋体" w:hAnsi="宋体"/>
                <w:color w:val="auto"/>
                <w:sz w:val="24"/>
                <w:highlight w:val="none"/>
                <w:lang w:val="en-US" w:eastAsia="zh-CN"/>
              </w:rPr>
              <w:t>乙方</w:t>
            </w:r>
            <w:r>
              <w:rPr>
                <w:rFonts w:hint="eastAsia" w:ascii="宋体" w:hAnsi="宋体"/>
                <w:color w:val="auto"/>
                <w:sz w:val="24"/>
                <w:highlight w:val="none"/>
              </w:rPr>
              <w:t>正式发票</w:t>
            </w:r>
            <w:r>
              <w:rPr>
                <w:rFonts w:hint="eastAsia" w:ascii="宋体" w:hAnsi="宋体"/>
                <w:color w:val="auto"/>
                <w:sz w:val="24"/>
                <w:highlight w:val="none"/>
                <w:lang w:val="en-US" w:eastAsia="zh-CN"/>
              </w:rPr>
              <w:t>后</w:t>
            </w:r>
            <w:r>
              <w:rPr>
                <w:rFonts w:hint="eastAsia" w:ascii="宋体" w:hAnsi="宋体"/>
                <w:color w:val="auto"/>
                <w:sz w:val="24"/>
                <w:highlight w:val="none"/>
              </w:rPr>
              <w:t>付清余款</w:t>
            </w:r>
            <w:r>
              <w:rPr>
                <w:rFonts w:hint="eastAsia" w:ascii="宋体" w:hAnsi="宋体" w:cs="宋体"/>
                <w:color w:val="auto"/>
                <w:sz w:val="24"/>
                <w:highlight w:val="none"/>
              </w:rPr>
              <w:t>。</w:t>
            </w:r>
          </w:p>
        </w:tc>
      </w:tr>
      <w:tr w14:paraId="67017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D7A83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80" w:type="dxa"/>
            <w:vAlign w:val="center"/>
          </w:tcPr>
          <w:p w14:paraId="1FA742C3">
            <w:pPr>
              <w:spacing w:line="240" w:lineRule="auto"/>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bCs/>
                <w:color w:val="auto"/>
                <w:sz w:val="24"/>
                <w:highlight w:val="none"/>
              </w:rPr>
              <w:t>交付期限：</w:t>
            </w:r>
            <w:r>
              <w:rPr>
                <w:rFonts w:hint="eastAsia" w:ascii="宋体" w:hAnsi="宋体"/>
                <w:color w:val="auto"/>
                <w:sz w:val="24"/>
                <w:highlight w:val="none"/>
              </w:rPr>
              <w:t>具备实施条件后</w:t>
            </w:r>
            <w:r>
              <w:rPr>
                <w:rFonts w:hint="eastAsia" w:ascii="宋体" w:hAnsi="宋体"/>
                <w:color w:val="auto"/>
                <w:sz w:val="24"/>
                <w:highlight w:val="none"/>
                <w:lang w:val="en-US" w:eastAsia="zh-CN"/>
              </w:rPr>
              <w:t>90</w:t>
            </w:r>
            <w:r>
              <w:rPr>
                <w:rFonts w:hint="eastAsia" w:ascii="宋体" w:hAnsi="宋体"/>
                <w:color w:val="auto"/>
                <w:sz w:val="24"/>
                <w:highlight w:val="none"/>
              </w:rPr>
              <w:t>天内</w:t>
            </w:r>
          </w:p>
        </w:tc>
      </w:tr>
      <w:tr w14:paraId="07804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19B78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80" w:type="dxa"/>
            <w:vAlign w:val="center"/>
          </w:tcPr>
          <w:p w14:paraId="4F76D3DE">
            <w:pPr>
              <w:snapToGrid w:val="0"/>
              <w:spacing w:line="240" w:lineRule="auto"/>
              <w:ind w:right="103" w:rightChars="4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lang w:val="en-US" w:eastAsia="zh-CN"/>
              </w:rPr>
              <w:t>交付地点：</w:t>
            </w:r>
            <w:r>
              <w:rPr>
                <w:rFonts w:hint="default" w:ascii="Times New Roman" w:hAnsi="Times New Roman" w:cs="Times New Roman" w:eastAsiaTheme="minorEastAsia"/>
                <w:color w:val="auto"/>
                <w:sz w:val="24"/>
                <w:highlight w:val="none"/>
                <w:lang w:val="en-US" w:eastAsia="zh-CN"/>
              </w:rPr>
              <w:t>甲方指定地点。</w:t>
            </w:r>
          </w:p>
        </w:tc>
      </w:tr>
      <w:tr w14:paraId="364FA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FCF70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80" w:type="dxa"/>
            <w:vAlign w:val="center"/>
          </w:tcPr>
          <w:p w14:paraId="2BF25BC3">
            <w:pPr>
              <w:snapToGrid w:val="0"/>
              <w:spacing w:line="240" w:lineRule="auto"/>
              <w:ind w:right="103" w:rightChars="4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lang w:val="en-US" w:eastAsia="zh-CN"/>
              </w:rPr>
              <w:t>交付方式：</w:t>
            </w:r>
            <w:r>
              <w:rPr>
                <w:rFonts w:hint="default" w:ascii="Times New Roman" w:hAnsi="Times New Roman" w:cs="Times New Roman" w:eastAsiaTheme="minorEastAsia"/>
                <w:color w:val="auto"/>
                <w:sz w:val="24"/>
                <w:highlight w:val="none"/>
                <w:lang w:val="en-US" w:eastAsia="zh-CN"/>
              </w:rPr>
              <w:t>详见采购需求。</w:t>
            </w:r>
          </w:p>
        </w:tc>
      </w:tr>
      <w:tr w14:paraId="21A7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E69587">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2E00149">
            <w:pPr>
              <w:snapToGrid w:val="0"/>
              <w:spacing w:line="240" w:lineRule="auto"/>
              <w:ind w:right="103" w:rightChars="49"/>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违约责任：</w:t>
            </w:r>
          </w:p>
          <w:p w14:paraId="527DBB3D">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1.</w:t>
            </w:r>
            <w:r>
              <w:rPr>
                <w:rFonts w:hint="default" w:ascii="Times New Roman" w:hAnsi="Times New Roman" w:cs="Times New Roman" w:eastAsiaTheme="minorEastAsia"/>
                <w:b w:val="0"/>
                <w:bCs w:val="0"/>
                <w:color w:val="auto"/>
                <w:sz w:val="24"/>
                <w:highlight w:val="none"/>
              </w:rPr>
              <w:t>甲</w:t>
            </w:r>
            <w:r>
              <w:rPr>
                <w:rFonts w:hint="default" w:ascii="Times New Roman" w:hAnsi="Times New Roman" w:cs="Times New Roman" w:eastAsiaTheme="minorEastAsia"/>
                <w:b w:val="0"/>
                <w:bCs w:val="0"/>
                <w:color w:val="auto"/>
                <w:sz w:val="24"/>
                <w:highlight w:val="none"/>
                <w:lang w:val="zh-CN"/>
              </w:rPr>
              <w:t>方应当履行合同约定的义务，如有违反，须承担相应的违约责任。</w:t>
            </w:r>
          </w:p>
          <w:p w14:paraId="14376741">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2.</w:t>
            </w:r>
            <w:r>
              <w:rPr>
                <w:rFonts w:hint="default" w:ascii="Times New Roman" w:hAnsi="Times New Roman" w:cs="Times New Roman" w:eastAsiaTheme="minorEastAsia"/>
                <w:b w:val="0"/>
                <w:bCs w:val="0"/>
                <w:color w:val="auto"/>
                <w:sz w:val="24"/>
                <w:highlight w:val="none"/>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14:paraId="1F27050C">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3.</w:t>
            </w:r>
            <w:r>
              <w:rPr>
                <w:rFonts w:hint="default" w:ascii="Times New Roman" w:hAnsi="Times New Roman" w:cs="Times New Roman" w:eastAsiaTheme="minorEastAsia"/>
                <w:b w:val="0"/>
                <w:bCs w:val="0"/>
                <w:color w:val="auto"/>
                <w:sz w:val="24"/>
                <w:highlight w:val="none"/>
              </w:rPr>
              <w:t>如</w:t>
            </w:r>
            <w:r>
              <w:rPr>
                <w:rFonts w:hint="default" w:ascii="Times New Roman" w:hAnsi="Times New Roman" w:cs="Times New Roman" w:eastAsiaTheme="minorEastAsia"/>
                <w:b w:val="0"/>
                <w:bCs w:val="0"/>
                <w:color w:val="auto"/>
                <w:sz w:val="24"/>
                <w:highlight w:val="none"/>
                <w:lang w:val="zh-CN"/>
              </w:rPr>
              <w:t>在合同规定的工期内，达不到项目规定的技术指标，乙方应当承担违约责任。承担方式和违约金额如下：超期30天内，每天扣合同金额的0.5‰；累计超期30天，甲方有权终止执行合同，同时乙方须无条件退还甲方所有已支付的款项，所退款项</w:t>
            </w:r>
            <w:r>
              <w:rPr>
                <w:rFonts w:hint="default" w:ascii="Times New Roman" w:hAnsi="Times New Roman" w:cs="Times New Roman" w:eastAsiaTheme="minorEastAsia"/>
                <w:b w:val="0"/>
                <w:bCs w:val="0"/>
                <w:color w:val="auto"/>
                <w:sz w:val="24"/>
                <w:highlight w:val="none"/>
              </w:rPr>
              <w:t>每超过一天，乙方按须本项目总价款的1‰赔偿甲方的经济损失。</w:t>
            </w:r>
          </w:p>
          <w:p w14:paraId="0A9CDE9A">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4.</w:t>
            </w:r>
            <w:r>
              <w:rPr>
                <w:rFonts w:hint="default" w:ascii="Times New Roman" w:hAnsi="Times New Roman" w:cs="Times New Roman" w:eastAsiaTheme="minorEastAsia"/>
                <w:b w:val="0"/>
                <w:bCs w:val="0"/>
                <w:color w:val="auto"/>
                <w:sz w:val="24"/>
                <w:highlight w:val="none"/>
                <w:lang w:val="zh-CN"/>
              </w:rPr>
              <w:t>如因乙方原因达不到合格等级的，则必须无条件返工至合格。</w:t>
            </w:r>
          </w:p>
          <w:p w14:paraId="6BAEB7AC">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5.</w:t>
            </w:r>
            <w:r>
              <w:rPr>
                <w:rFonts w:hint="default" w:ascii="Times New Roman" w:hAnsi="Times New Roman" w:cs="Times New Roman" w:eastAsiaTheme="minorEastAsia"/>
                <w:b w:val="0"/>
                <w:bCs w:val="0"/>
                <w:color w:val="auto"/>
                <w:sz w:val="24"/>
                <w:highlight w:val="none"/>
              </w:rPr>
              <w:t>未经甲方同意，乙方不得在任何时期擅自更换投标文件中规定的项目负责人和技术负责人，同时必须确保项目技术人员的数量和水平与投标文件一致，否则甲方有权放弃或终止合同。</w:t>
            </w:r>
          </w:p>
          <w:p w14:paraId="2754763B">
            <w:pPr>
              <w:snapToGrid w:val="0"/>
              <w:spacing w:line="240" w:lineRule="auto"/>
              <w:ind w:right="103" w:rightChars="49"/>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6.</w:t>
            </w:r>
            <w:r>
              <w:rPr>
                <w:rFonts w:hint="default" w:ascii="Times New Roman" w:hAnsi="Times New Roman" w:cs="Times New Roman" w:eastAsiaTheme="minorEastAsia"/>
                <w:b w:val="0"/>
                <w:bCs w:val="0"/>
                <w:color w:val="auto"/>
                <w:sz w:val="24"/>
                <w:highlight w:val="none"/>
              </w:rPr>
              <w:t>因乙方原因造成甲方其他系统不能正常运行，酿成重大事故（正常工作日系统中断一天或一天以上）的，将承担全部法律责任，并赔偿经济损失，赔偿金额为项目总价的50%。</w:t>
            </w:r>
          </w:p>
          <w:p w14:paraId="1AE548C2">
            <w:pPr>
              <w:snapToGrid w:val="0"/>
              <w:spacing w:line="240" w:lineRule="auto"/>
              <w:ind w:right="103" w:rightChars="49"/>
              <w:rPr>
                <w:rFonts w:hint="default" w:ascii="Times New Roman" w:hAnsi="Times New Roman" w:cs="Times New Roman" w:eastAsiaTheme="minorEastAsia"/>
                <w:b w:val="0"/>
                <w:bCs w:val="0"/>
                <w:color w:val="auto"/>
                <w:sz w:val="24"/>
                <w:highlight w:val="none"/>
                <w:lang w:val="zh-CN"/>
              </w:rPr>
            </w:pPr>
            <w:r>
              <w:rPr>
                <w:rFonts w:hint="default" w:ascii="Times New Roman" w:hAnsi="Times New Roman" w:cs="Times New Roman" w:eastAsiaTheme="minorEastAsia"/>
                <w:b w:val="0"/>
                <w:bCs w:val="0"/>
                <w:color w:val="auto"/>
                <w:sz w:val="24"/>
                <w:highlight w:val="none"/>
                <w:lang w:val="en-US" w:eastAsia="zh-CN"/>
              </w:rPr>
              <w:t>7.</w:t>
            </w:r>
            <w:r>
              <w:rPr>
                <w:rFonts w:hint="default" w:ascii="Times New Roman" w:hAnsi="Times New Roman" w:cs="Times New Roman" w:eastAsiaTheme="minorEastAsia"/>
                <w:b w:val="0"/>
                <w:bCs w:val="0"/>
                <w:color w:val="auto"/>
                <w:sz w:val="24"/>
                <w:highlight w:val="none"/>
                <w:lang w:val="zh-CN"/>
              </w:rPr>
              <w:t>履行本合同的过程中，确因在现有水平和条件下难以克服的技术困难，导致部分或全部失败所造成的损失，风险责任由乙方全部承担。</w:t>
            </w:r>
          </w:p>
          <w:p w14:paraId="73494D26">
            <w:pPr>
              <w:spacing w:line="24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val="0"/>
                <w:bCs w:val="0"/>
                <w:color w:val="auto"/>
                <w:sz w:val="24"/>
                <w:highlight w:val="none"/>
                <w:lang w:val="en-US" w:eastAsia="zh-CN"/>
              </w:rPr>
              <w:t>8.</w:t>
            </w:r>
            <w:r>
              <w:rPr>
                <w:rFonts w:hint="default" w:ascii="Times New Roman" w:hAnsi="Times New Roman" w:cs="Times New Roman" w:eastAsiaTheme="minorEastAsia"/>
                <w:b w:val="0"/>
                <w:bCs w:val="0"/>
                <w:color w:val="auto"/>
                <w:sz w:val="24"/>
                <w:highlight w:val="none"/>
                <w:lang w:val="zh-CN"/>
              </w:rPr>
              <w:t>因不可抗力导致合同不能全部或部分履行，</w:t>
            </w:r>
            <w:r>
              <w:rPr>
                <w:rFonts w:hint="default" w:ascii="Times New Roman" w:hAnsi="Times New Roman" w:cs="Times New Roman" w:eastAsiaTheme="minorEastAsia"/>
                <w:b w:val="0"/>
                <w:bCs w:val="0"/>
                <w:color w:val="auto"/>
                <w:sz w:val="24"/>
                <w:highlight w:val="none"/>
              </w:rPr>
              <w:t>甲、</w:t>
            </w:r>
            <w:r>
              <w:rPr>
                <w:rFonts w:hint="default" w:ascii="Times New Roman" w:hAnsi="Times New Roman" w:cs="Times New Roman" w:eastAsiaTheme="minorEastAsia"/>
                <w:b w:val="0"/>
                <w:bCs w:val="0"/>
                <w:color w:val="auto"/>
                <w:sz w:val="24"/>
                <w:highlight w:val="none"/>
                <w:lang w:val="zh-CN"/>
              </w:rPr>
              <w:t>乙双方协商解决。</w:t>
            </w:r>
          </w:p>
        </w:tc>
      </w:tr>
      <w:tr w14:paraId="1130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A83B0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A403DFF">
            <w:pPr>
              <w:spacing w:line="240" w:lineRule="auto"/>
              <w:jc w:val="left"/>
              <w:outlineLvl w:val="0"/>
              <w:rPr>
                <w:rFonts w:hint="eastAsia"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rPr>
              <w:t>合同争议的解决</w:t>
            </w:r>
            <w:r>
              <w:rPr>
                <w:rFonts w:hint="eastAsia" w:ascii="Times New Roman" w:hAnsi="Times New Roman" w:cs="Times New Roman" w:eastAsiaTheme="minorEastAsia"/>
                <w:b/>
                <w:color w:val="auto"/>
                <w:sz w:val="24"/>
                <w:highlight w:val="none"/>
                <w:lang w:eastAsia="zh-CN"/>
              </w:rPr>
              <w:t>：</w:t>
            </w:r>
          </w:p>
          <w:p w14:paraId="4A2751AD">
            <w:pPr>
              <w:spacing w:line="240" w:lineRule="auto"/>
              <w:ind w:left="-61" w:leftChars="-29" w:right="-420" w:rightChars="-200" w:firstLine="240" w:firstLineChars="1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default" w:ascii="Times New Roman" w:hAnsi="Times New Roman" w:cs="Times New Roman" w:eastAsiaTheme="minorEastAsia"/>
                <w:b w:val="0"/>
                <w:bCs/>
                <w:i w:val="0"/>
                <w:iCs/>
                <w:color w:val="auto"/>
                <w:sz w:val="24"/>
                <w:highlight w:val="none"/>
                <w:u w:val="single"/>
              </w:rPr>
              <w:t xml:space="preserve">  </w:t>
            </w:r>
            <w:r>
              <w:rPr>
                <w:rFonts w:hint="eastAsia" w:ascii="Times New Roman" w:hAnsi="Times New Roman" w:cs="Times New Roman" w:eastAsiaTheme="minorEastAsia"/>
                <w:b w:val="0"/>
                <w:bCs/>
                <w:i w:val="0"/>
                <w:iCs/>
                <w:color w:val="auto"/>
                <w:sz w:val="24"/>
                <w:highlight w:val="none"/>
                <w:u w:val="single"/>
                <w:lang w:val="en-US" w:eastAsia="zh-CN"/>
              </w:rPr>
              <w:t>1.9.2</w:t>
            </w:r>
            <w:r>
              <w:rPr>
                <w:rFonts w:hint="default" w:ascii="Times New Roman" w:hAnsi="Times New Roman" w:cs="Times New Roman" w:eastAsiaTheme="minorEastAsia"/>
                <w:b w:val="0"/>
                <w:bCs/>
                <w:i w:val="0"/>
                <w:iCs/>
                <w:color w:val="auto"/>
                <w:sz w:val="24"/>
                <w:highlight w:val="none"/>
                <w:u w:val="single"/>
              </w:rPr>
              <w:t xml:space="preserve">  </w:t>
            </w:r>
            <w:r>
              <w:rPr>
                <w:rFonts w:hint="default" w:ascii="Times New Roman" w:hAnsi="Times New Roman" w:cs="Times New Roman" w:eastAsiaTheme="minorEastAsia"/>
                <w:color w:val="auto"/>
                <w:sz w:val="24"/>
                <w:highlight w:val="none"/>
              </w:rPr>
              <w:t>条款规定的方式解决：</w:t>
            </w:r>
          </w:p>
          <w:p w14:paraId="56252225">
            <w:pPr>
              <w:spacing w:line="240" w:lineRule="auto"/>
              <w:ind w:left="-420" w:leftChars="-200" w:right="-420" w:rightChars="-200" w:firstLine="840" w:firstLineChars="3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1.9.1 将争议提交</w:t>
            </w:r>
            <w:r>
              <w:rPr>
                <w:rFonts w:hint="default" w:ascii="Times New Roman" w:hAnsi="Times New Roman" w:cs="Times New Roman" w:eastAsiaTheme="minorEastAsia"/>
                <w:color w:val="auto"/>
                <w:sz w:val="24"/>
                <w:highlight w:val="none"/>
                <w:u w:val="none"/>
              </w:rPr>
              <w:t>杭州</w:t>
            </w:r>
            <w:r>
              <w:rPr>
                <w:rFonts w:hint="default" w:ascii="Times New Roman" w:hAnsi="Times New Roman" w:cs="Times New Roman" w:eastAsiaTheme="minorEastAsia"/>
                <w:color w:val="auto"/>
                <w:sz w:val="24"/>
                <w:highlight w:val="none"/>
              </w:rPr>
              <w:t>仲裁委员会依申请仲裁时其现行有效的仲裁规则裁决；</w:t>
            </w:r>
          </w:p>
          <w:p w14:paraId="48627492">
            <w:pPr>
              <w:spacing w:line="240" w:lineRule="auto"/>
              <w:ind w:left="-420" w:leftChars="-200" w:right="-420" w:rightChars="-200" w:firstLine="840" w:firstLineChars="35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1.9.2 向</w:t>
            </w:r>
            <w:r>
              <w:rPr>
                <w:rFonts w:hint="default" w:ascii="Times New Roman" w:hAnsi="Times New Roman" w:cs="Times New Roman" w:eastAsiaTheme="minorEastAsia"/>
                <w:color w:val="auto"/>
                <w:sz w:val="24"/>
                <w:highlight w:val="none"/>
                <w:u w:val="none"/>
              </w:rPr>
              <w:t>甲方住所地</w:t>
            </w:r>
            <w:r>
              <w:rPr>
                <w:rFonts w:hint="default" w:ascii="Times New Roman" w:hAnsi="Times New Roman" w:cs="Times New Roman" w:eastAsiaTheme="minorEastAsia"/>
                <w:color w:val="auto"/>
                <w:sz w:val="24"/>
                <w:highlight w:val="none"/>
              </w:rPr>
              <w:t>人民法院起诉。</w:t>
            </w:r>
          </w:p>
        </w:tc>
      </w:tr>
      <w:tr w14:paraId="1856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148D8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80" w:type="dxa"/>
            <w:vAlign w:val="center"/>
          </w:tcPr>
          <w:p w14:paraId="490B71D4">
            <w:pPr>
              <w:snapToGrid w:val="0"/>
              <w:spacing w:line="240" w:lineRule="auto"/>
              <w:ind w:right="103" w:rightChars="49"/>
              <w:rPr>
                <w:rFonts w:hint="eastAsia" w:ascii="宋体" w:hAnsi="宋体" w:cs="宋体"/>
                <w:color w:val="auto"/>
                <w:sz w:val="24"/>
                <w:highlight w:val="none"/>
                <w:lang w:eastAsia="zh-CN"/>
              </w:rPr>
            </w:pPr>
            <w:r>
              <w:rPr>
                <w:rFonts w:hint="eastAsia" w:ascii="宋体" w:hAnsi="宋体" w:cs="宋体"/>
                <w:b/>
                <w:bCs/>
                <w:color w:val="auto"/>
                <w:sz w:val="24"/>
                <w:highlight w:val="none"/>
              </w:rPr>
              <w:t>具有知识产权的计算机软件等货物的知识产权归属</w:t>
            </w:r>
            <w:r>
              <w:rPr>
                <w:rFonts w:hint="eastAsia" w:ascii="宋体" w:hAnsi="宋体" w:cs="宋体"/>
                <w:b/>
                <w:bCs/>
                <w:color w:val="auto"/>
                <w:sz w:val="24"/>
                <w:highlight w:val="none"/>
                <w:lang w:eastAsia="zh-CN"/>
              </w:rPr>
              <w:t>：</w:t>
            </w:r>
          </w:p>
          <w:p w14:paraId="2BF96587">
            <w:pPr>
              <w:snapToGrid w:val="0"/>
              <w:spacing w:line="240" w:lineRule="auto"/>
              <w:ind w:right="103" w:rightChars="4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归属于甲方所有。</w:t>
            </w:r>
          </w:p>
        </w:tc>
      </w:tr>
      <w:tr w14:paraId="0480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CD85AA">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80" w:type="dxa"/>
            <w:vAlign w:val="center"/>
          </w:tcPr>
          <w:p w14:paraId="5B68C403">
            <w:pPr>
              <w:snapToGrid w:val="0"/>
              <w:spacing w:line="240" w:lineRule="auto"/>
              <w:ind w:right="103" w:rightChars="49"/>
              <w:rPr>
                <w:rFonts w:hint="eastAsia" w:ascii="Times New Roman" w:hAnsi="Times New Roman" w:cs="Times New Roman" w:eastAsiaTheme="minorEastAsia"/>
                <w:b w:val="0"/>
                <w:bCs w:val="0"/>
                <w:color w:val="auto"/>
                <w:sz w:val="24"/>
                <w:highlight w:val="none"/>
                <w:lang w:val="zh-CN"/>
              </w:rPr>
            </w:pPr>
            <w:r>
              <w:rPr>
                <w:rFonts w:hint="eastAsia" w:ascii="Times New Roman" w:hAnsi="Times New Roman" w:cs="Times New Roman" w:eastAsiaTheme="minorEastAsia"/>
                <w:b w:val="0"/>
                <w:bCs w:val="0"/>
                <w:color w:val="auto"/>
                <w:sz w:val="24"/>
                <w:highlight w:val="none"/>
                <w:lang w:val="zh-CN"/>
              </w:rPr>
              <w:t>无</w:t>
            </w:r>
          </w:p>
        </w:tc>
      </w:tr>
      <w:tr w14:paraId="1FF2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A7BC38">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80" w:type="dxa"/>
            <w:vAlign w:val="center"/>
          </w:tcPr>
          <w:p w14:paraId="0B94CFE3">
            <w:pPr>
              <w:snapToGrid w:val="0"/>
              <w:spacing w:line="240" w:lineRule="auto"/>
              <w:ind w:right="103" w:rightChars="49"/>
              <w:rPr>
                <w:rFonts w:hint="eastAsia" w:ascii="Times New Roman" w:hAnsi="Times New Roman" w:cs="Times New Roman" w:eastAsiaTheme="minorEastAsia"/>
                <w:b w:val="0"/>
                <w:bCs w:val="0"/>
                <w:color w:val="auto"/>
                <w:sz w:val="24"/>
                <w:highlight w:val="none"/>
                <w:lang w:val="zh-CN"/>
              </w:rPr>
            </w:pPr>
            <w:r>
              <w:rPr>
                <w:rFonts w:hint="eastAsia" w:ascii="Times New Roman" w:hAnsi="Times New Roman" w:cs="Times New Roman" w:eastAsiaTheme="minorEastAsia"/>
                <w:b w:val="0"/>
                <w:bCs w:val="0"/>
                <w:color w:val="auto"/>
                <w:sz w:val="24"/>
                <w:highlight w:val="none"/>
                <w:lang w:val="zh-CN"/>
              </w:rPr>
              <w:t>按照国家标准和相关规定</w:t>
            </w:r>
          </w:p>
        </w:tc>
      </w:tr>
      <w:tr w14:paraId="603AF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20DEC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vAlign w:val="center"/>
          </w:tcPr>
          <w:p w14:paraId="56ED81FB">
            <w:pPr>
              <w:snapToGrid w:val="0"/>
              <w:spacing w:line="240" w:lineRule="auto"/>
              <w:ind w:right="103" w:rightChars="49"/>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val="0"/>
                <w:bCs w:val="0"/>
                <w:color w:val="auto"/>
                <w:sz w:val="24"/>
                <w:highlight w:val="none"/>
                <w:lang w:val="zh-CN"/>
              </w:rPr>
              <w:t>乙方承担</w:t>
            </w:r>
          </w:p>
        </w:tc>
      </w:tr>
      <w:tr w14:paraId="4351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2B8806">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61661B5">
            <w:pPr>
              <w:spacing w:line="360" w:lineRule="auto"/>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因不可抗力致使合同有变更必要的，双方当事人应在30日内以书面形式变更合同</w:t>
            </w:r>
          </w:p>
        </w:tc>
      </w:tr>
      <w:tr w14:paraId="4169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DACF2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050E078E">
            <w:pPr>
              <w:spacing w:line="360" w:lineRule="auto"/>
              <w:rPr>
                <w:rFonts w:hint="default" w:ascii="Times New Roman" w:hAnsi="Times New Roman" w:cs="Times New Roman" w:eastAsiaTheme="minorEastAsia"/>
                <w:color w:val="auto"/>
                <w:sz w:val="24"/>
                <w:highlight w:val="none"/>
              </w:rPr>
            </w:pPr>
            <w:r>
              <w:rPr>
                <w:rFonts w:hint="eastAsia" w:ascii="Times New Roman" w:hAnsi="Times New Roman" w:cs="Times New Roman" w:eastAsiaTheme="minorEastAsia"/>
                <w:color w:val="auto"/>
                <w:sz w:val="24"/>
                <w:highlight w:val="none"/>
              </w:rPr>
              <w:t>受不可抗力影响的一方在不可抗力发生后，应在30日内以书面形式通知对方当事人，并在30日内，将有关部门出具的证明文件送达对方当事人。</w:t>
            </w:r>
          </w:p>
        </w:tc>
      </w:tr>
      <w:tr w14:paraId="23D29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F09B74">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7EFEAA8">
            <w:pPr>
              <w:spacing w:line="360" w:lineRule="auto"/>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详见采购需求</w:t>
            </w:r>
          </w:p>
        </w:tc>
      </w:tr>
      <w:tr w14:paraId="3F98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2FE9DB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DA0EB2A">
            <w:pPr>
              <w:spacing w:line="360" w:lineRule="auto"/>
              <w:rPr>
                <w:rFonts w:hint="default" w:ascii="Times New Roman" w:hAnsi="Times New Roman" w:cs="Times New Roman" w:eastAsiaTheme="minorEastAsia"/>
                <w:color w:val="auto"/>
                <w:sz w:val="24"/>
                <w:highlight w:val="none"/>
                <w:u w:val="single"/>
                <w:lang w:val="en-US" w:eastAsia="zh-CN"/>
              </w:rPr>
            </w:pPr>
            <w:r>
              <w:rPr>
                <w:rFonts w:hint="default" w:ascii="Times New Roman" w:hAnsi="Times New Roman" w:cs="Times New Roman" w:eastAsiaTheme="minorEastAsia"/>
                <w:color w:val="auto"/>
                <w:sz w:val="24"/>
                <w:highlight w:val="none"/>
              </w:rPr>
              <w:t>检验和验收标准、程序等具体内容以及前述验收书的效力详见</w:t>
            </w:r>
            <w:r>
              <w:rPr>
                <w:rFonts w:hint="eastAsia" w:ascii="Times New Roman" w:hAnsi="Times New Roman" w:cs="Times New Roman" w:eastAsiaTheme="minorEastAsia"/>
                <w:color w:val="auto"/>
                <w:sz w:val="24"/>
                <w:highlight w:val="none"/>
                <w:u w:val="single"/>
                <w:lang w:val="en-US" w:eastAsia="zh-CN"/>
              </w:rPr>
              <w:t>第三部分 采购需求</w:t>
            </w:r>
          </w:p>
        </w:tc>
      </w:tr>
      <w:tr w14:paraId="25CA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777F4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29E2FE2C">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合同份数一式四份，每份均具有同等法律效力。</w:t>
            </w:r>
          </w:p>
        </w:tc>
      </w:tr>
    </w:tbl>
    <w:p w14:paraId="4878D56D">
      <w:pPr>
        <w:pStyle w:val="79"/>
        <w:rPr>
          <w:color w:val="auto"/>
          <w:highlight w:val="none"/>
        </w:rPr>
      </w:pPr>
    </w:p>
    <w:p w14:paraId="4EEC911E">
      <w:pPr>
        <w:spacing w:line="360" w:lineRule="auto"/>
        <w:ind w:left="-420" w:leftChars="-200" w:right="-420" w:rightChars="-200" w:firstLine="480" w:firstLineChars="200"/>
        <w:rPr>
          <w:rFonts w:ascii="宋体" w:hAnsi="宋体" w:cs="宋体"/>
          <w:color w:val="auto"/>
          <w:sz w:val="24"/>
          <w:highlight w:val="none"/>
        </w:rPr>
      </w:pPr>
    </w:p>
    <w:p w14:paraId="3D162D34">
      <w:pPr>
        <w:spacing w:line="360" w:lineRule="auto"/>
        <w:ind w:left="-420" w:leftChars="-200" w:right="-420" w:rightChars="-200"/>
        <w:rPr>
          <w:rFonts w:ascii="宋体" w:hAnsi="宋体" w:cs="宋体"/>
          <w:color w:val="auto"/>
          <w:sz w:val="24"/>
          <w:highlight w:val="none"/>
        </w:rPr>
      </w:pPr>
    </w:p>
    <w:p w14:paraId="52FC0559">
      <w:pPr>
        <w:spacing w:line="360" w:lineRule="auto"/>
        <w:ind w:left="-420" w:leftChars="-200" w:right="-420" w:rightChars="-200" w:firstLine="480" w:firstLineChars="200"/>
        <w:jc w:val="center"/>
        <w:outlineLvl w:val="0"/>
        <w:rPr>
          <w:rFonts w:ascii="宋体" w:hAnsi="宋体" w:cs="宋体"/>
          <w:color w:val="auto"/>
          <w:sz w:val="24"/>
          <w:highlight w:val="none"/>
        </w:rPr>
      </w:pPr>
    </w:p>
    <w:p w14:paraId="668690C8">
      <w:pPr>
        <w:spacing w:line="360" w:lineRule="auto"/>
        <w:ind w:left="-420" w:leftChars="-200" w:right="-420" w:rightChars="-200" w:firstLine="480" w:firstLineChars="200"/>
        <w:jc w:val="center"/>
        <w:outlineLvl w:val="0"/>
        <w:rPr>
          <w:rFonts w:ascii="宋体" w:hAnsi="宋体" w:cs="宋体"/>
          <w:color w:val="auto"/>
          <w:sz w:val="24"/>
          <w:highlight w:val="none"/>
        </w:rPr>
      </w:pPr>
    </w:p>
    <w:p w14:paraId="286C1AE3">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8A84D3A">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5"/>
      <w:r>
        <w:rPr>
          <w:rFonts w:hint="eastAsia" w:ascii="宋体" w:hAnsi="宋体" w:cs="宋体"/>
          <w:b/>
          <w:color w:val="auto"/>
          <w:sz w:val="36"/>
          <w:szCs w:val="20"/>
          <w:highlight w:val="none"/>
        </w:rPr>
        <w:t xml:space="preserve"> </w:t>
      </w:r>
      <w:bookmarkEnd w:id="416"/>
      <w:r>
        <w:rPr>
          <w:rFonts w:hint="eastAsia" w:ascii="宋体" w:hAnsi="宋体" w:cs="宋体"/>
          <w:b/>
          <w:color w:val="auto"/>
          <w:sz w:val="36"/>
          <w:szCs w:val="20"/>
          <w:highlight w:val="none"/>
        </w:rPr>
        <w:t>应提交的有关格式范例</w:t>
      </w:r>
    </w:p>
    <w:p w14:paraId="02B1D08E">
      <w:pPr>
        <w:spacing w:line="360" w:lineRule="auto"/>
        <w:jc w:val="center"/>
        <w:outlineLvl w:val="0"/>
        <w:rPr>
          <w:rFonts w:ascii="宋体" w:hAnsi="宋体" w:cs="宋体"/>
          <w:b/>
          <w:color w:val="auto"/>
          <w:kern w:val="0"/>
          <w:sz w:val="36"/>
          <w:szCs w:val="36"/>
          <w:highlight w:val="none"/>
        </w:rPr>
      </w:pPr>
    </w:p>
    <w:p w14:paraId="3CF965D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5BBFEE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87C1136">
      <w:pPr>
        <w:spacing w:line="360" w:lineRule="auto"/>
        <w:jc w:val="center"/>
        <w:outlineLvl w:val="0"/>
        <w:rPr>
          <w:rFonts w:ascii="宋体" w:hAnsi="宋体" w:cs="宋体"/>
          <w:b/>
          <w:color w:val="auto"/>
          <w:kern w:val="0"/>
          <w:sz w:val="36"/>
          <w:szCs w:val="36"/>
          <w:highlight w:val="none"/>
        </w:rPr>
      </w:pPr>
    </w:p>
    <w:p w14:paraId="16A3E5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916255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D8263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9D3A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E549229">
      <w:pPr>
        <w:snapToGrid w:val="0"/>
        <w:spacing w:line="360" w:lineRule="auto"/>
        <w:ind w:firstLine="480" w:firstLineChars="200"/>
        <w:rPr>
          <w:rFonts w:ascii="宋体" w:hAnsi="宋体" w:cs="宋体"/>
          <w:color w:val="auto"/>
          <w:sz w:val="24"/>
          <w:highlight w:val="none"/>
        </w:rPr>
      </w:pPr>
    </w:p>
    <w:p w14:paraId="71C86F24">
      <w:pPr>
        <w:spacing w:line="360" w:lineRule="auto"/>
        <w:ind w:firstLine="480" w:firstLineChars="200"/>
        <w:rPr>
          <w:rFonts w:ascii="宋体" w:hAnsi="宋体" w:cs="宋体"/>
          <w:color w:val="auto"/>
          <w:sz w:val="24"/>
          <w:highlight w:val="none"/>
        </w:rPr>
      </w:pPr>
    </w:p>
    <w:p w14:paraId="312CF6C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338021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p>
    <w:p w14:paraId="36F72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】政府采购活动，郑重承诺：</w:t>
      </w:r>
    </w:p>
    <w:p w14:paraId="5DF6AD9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w:t>
      </w:r>
      <w:r>
        <w:rPr>
          <w:rFonts w:hint="eastAsia" w:ascii="宋体" w:hAnsi="宋体" w:cs="宋体"/>
          <w:color w:val="auto"/>
          <w:sz w:val="24"/>
          <w:highlight w:val="none"/>
        </w:rPr>
        <w:t>国政府采购法》第二十二条第一款规定的条件：</w:t>
      </w:r>
    </w:p>
    <w:p w14:paraId="3C2DC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EB4F9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0D3AE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4EECF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96F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D1781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5DE1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43ACC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F880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0C3C7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B9459B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9DD0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CA50D7">
      <w:pPr>
        <w:pStyle w:val="3"/>
        <w:rPr>
          <w:color w:val="auto"/>
          <w:highlight w:val="none"/>
        </w:rPr>
      </w:pPr>
    </w:p>
    <w:p w14:paraId="1F0A2CF5">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3D05223">
      <w:pPr>
        <w:rPr>
          <w:rFonts w:ascii="宋体" w:hAnsi="宋体" w:cs="宋体"/>
          <w:color w:val="auto"/>
          <w:highlight w:val="none"/>
        </w:rPr>
      </w:pPr>
    </w:p>
    <w:p w14:paraId="109F667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w:t>
      </w:r>
      <w:r>
        <w:rPr>
          <w:rFonts w:hint="eastAsia" w:ascii="宋体" w:hAnsi="宋体" w:cs="宋体"/>
          <w:b/>
          <w:color w:val="auto"/>
          <w:kern w:val="0"/>
          <w:sz w:val="32"/>
          <w:szCs w:val="32"/>
          <w:highlight w:val="none"/>
        </w:rPr>
        <w:t>协议（如果有）</w:t>
      </w:r>
    </w:p>
    <w:p w14:paraId="0ECC284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98C9731">
      <w:pPr>
        <w:snapToGrid w:val="0"/>
        <w:spacing w:line="360" w:lineRule="auto"/>
        <w:ind w:right="480"/>
        <w:jc w:val="center"/>
        <w:rPr>
          <w:rFonts w:ascii="宋体" w:hAnsi="宋体" w:cs="宋体"/>
          <w:b/>
          <w:color w:val="auto"/>
          <w:kern w:val="0"/>
          <w:sz w:val="32"/>
          <w:szCs w:val="32"/>
          <w:highlight w:val="none"/>
        </w:rPr>
      </w:pPr>
    </w:p>
    <w:p w14:paraId="2261CDA2">
      <w:pPr>
        <w:snapToGrid w:val="0"/>
        <w:spacing w:line="360" w:lineRule="auto"/>
        <w:ind w:right="480"/>
        <w:jc w:val="center"/>
        <w:rPr>
          <w:rFonts w:ascii="宋体" w:hAnsi="宋体" w:cs="宋体"/>
          <w:b/>
          <w:color w:val="auto"/>
          <w:kern w:val="0"/>
          <w:sz w:val="32"/>
          <w:szCs w:val="32"/>
          <w:highlight w:val="none"/>
        </w:rPr>
      </w:pPr>
    </w:p>
    <w:p w14:paraId="55921AB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1D93712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953E2F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052E9E7">
      <w:pPr>
        <w:widowControl/>
        <w:spacing w:line="360" w:lineRule="auto"/>
        <w:ind w:firstLine="480"/>
        <w:jc w:val="left"/>
        <w:rPr>
          <w:rFonts w:ascii="宋体" w:hAnsi="宋体" w:cs="宋体"/>
          <w:color w:val="auto"/>
          <w:sz w:val="24"/>
          <w:highlight w:val="none"/>
        </w:rPr>
      </w:pPr>
    </w:p>
    <w:p w14:paraId="28B3E16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40814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768BAC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w:t>
      </w:r>
      <w:r>
        <w:rPr>
          <w:rFonts w:hint="eastAsia" w:ascii="宋体" w:hAnsi="宋体" w:cs="宋体"/>
          <w:color w:val="auto"/>
          <w:sz w:val="24"/>
          <w:highlight w:val="none"/>
        </w:rPr>
        <w:t>格条件，无需再向中小企业分包，无需提供分包意向协议。</w:t>
      </w:r>
    </w:p>
    <w:p w14:paraId="4E6E7D3D">
      <w:pPr>
        <w:widowControl/>
        <w:spacing w:line="360" w:lineRule="auto"/>
        <w:ind w:left="150"/>
        <w:jc w:val="center"/>
        <w:rPr>
          <w:rFonts w:ascii="宋体" w:hAnsi="宋体" w:cs="宋体"/>
          <w:b/>
          <w:color w:val="auto"/>
          <w:kern w:val="0"/>
          <w:sz w:val="32"/>
          <w:szCs w:val="32"/>
          <w:highlight w:val="none"/>
        </w:rPr>
      </w:pPr>
    </w:p>
    <w:p w14:paraId="3C2DEAE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w:t>
      </w:r>
      <w:r>
        <w:rPr>
          <w:rFonts w:hint="eastAsia" w:ascii="宋体" w:hAnsi="宋体" w:cs="宋体"/>
          <w:b/>
          <w:color w:val="auto"/>
          <w:kern w:val="0"/>
          <w:sz w:val="32"/>
          <w:szCs w:val="32"/>
          <w:highlight w:val="none"/>
        </w:rPr>
        <w:t>要求（如果有）</w:t>
      </w:r>
    </w:p>
    <w:p w14:paraId="7873D7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D215881">
      <w:pPr>
        <w:rPr>
          <w:rFonts w:ascii="宋体" w:hAnsi="宋体" w:cs="宋体"/>
          <w:color w:val="auto"/>
          <w:highlight w:val="none"/>
        </w:rPr>
      </w:pPr>
    </w:p>
    <w:p w14:paraId="558CF7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1B17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089EEC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C699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C664E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6C41C4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C41A2D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8DD8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0CFA94A">
      <w:pPr>
        <w:snapToGrid w:val="0"/>
        <w:spacing w:line="360" w:lineRule="auto"/>
        <w:jc w:val="center"/>
        <w:rPr>
          <w:rFonts w:ascii="宋体" w:hAnsi="宋体" w:cs="宋体"/>
          <w:b/>
          <w:color w:val="auto"/>
          <w:kern w:val="0"/>
          <w:sz w:val="32"/>
          <w:szCs w:val="32"/>
          <w:highlight w:val="none"/>
          <w:lang w:val="zh-CN"/>
        </w:rPr>
      </w:pPr>
    </w:p>
    <w:p w14:paraId="59533974">
      <w:pPr>
        <w:snapToGrid w:val="0"/>
        <w:spacing w:line="360" w:lineRule="auto"/>
        <w:jc w:val="center"/>
        <w:rPr>
          <w:rFonts w:ascii="宋体" w:hAnsi="宋体" w:cs="宋体"/>
          <w:b/>
          <w:color w:val="auto"/>
          <w:kern w:val="0"/>
          <w:sz w:val="32"/>
          <w:szCs w:val="32"/>
          <w:highlight w:val="none"/>
          <w:lang w:val="zh-CN"/>
        </w:rPr>
      </w:pPr>
    </w:p>
    <w:p w14:paraId="402629E3">
      <w:pPr>
        <w:snapToGrid w:val="0"/>
        <w:spacing w:line="360" w:lineRule="auto"/>
        <w:jc w:val="center"/>
        <w:rPr>
          <w:rFonts w:ascii="宋体" w:hAnsi="宋体" w:cs="宋体"/>
          <w:b/>
          <w:color w:val="auto"/>
          <w:kern w:val="0"/>
          <w:sz w:val="32"/>
          <w:szCs w:val="32"/>
          <w:highlight w:val="none"/>
          <w:lang w:val="zh-CN"/>
        </w:rPr>
      </w:pPr>
    </w:p>
    <w:p w14:paraId="7313D615">
      <w:pPr>
        <w:snapToGrid w:val="0"/>
        <w:spacing w:line="360" w:lineRule="auto"/>
        <w:jc w:val="center"/>
        <w:rPr>
          <w:rFonts w:ascii="宋体" w:hAnsi="宋体" w:cs="宋体"/>
          <w:b/>
          <w:color w:val="auto"/>
          <w:kern w:val="0"/>
          <w:sz w:val="32"/>
          <w:szCs w:val="32"/>
          <w:highlight w:val="none"/>
          <w:lang w:val="zh-CN"/>
        </w:rPr>
      </w:pPr>
    </w:p>
    <w:p w14:paraId="0F766BE8">
      <w:pPr>
        <w:snapToGrid w:val="0"/>
        <w:spacing w:line="360" w:lineRule="auto"/>
        <w:jc w:val="center"/>
        <w:rPr>
          <w:rFonts w:ascii="宋体" w:hAnsi="宋体" w:cs="宋体"/>
          <w:b/>
          <w:color w:val="auto"/>
          <w:kern w:val="0"/>
          <w:sz w:val="32"/>
          <w:szCs w:val="32"/>
          <w:highlight w:val="none"/>
          <w:lang w:val="zh-CN"/>
        </w:rPr>
      </w:pPr>
    </w:p>
    <w:p w14:paraId="40E53234">
      <w:pPr>
        <w:snapToGrid w:val="0"/>
        <w:spacing w:line="360" w:lineRule="auto"/>
        <w:jc w:val="center"/>
        <w:outlineLvl w:val="0"/>
        <w:rPr>
          <w:rFonts w:ascii="宋体" w:hAnsi="宋体" w:cs="宋体"/>
          <w:b/>
          <w:color w:val="auto"/>
          <w:kern w:val="0"/>
          <w:sz w:val="32"/>
          <w:szCs w:val="32"/>
          <w:highlight w:val="none"/>
        </w:rPr>
      </w:pPr>
    </w:p>
    <w:p w14:paraId="74B86E4D">
      <w:pPr>
        <w:snapToGrid w:val="0"/>
        <w:spacing w:line="360" w:lineRule="auto"/>
        <w:jc w:val="center"/>
        <w:outlineLvl w:val="0"/>
        <w:rPr>
          <w:rFonts w:ascii="宋体" w:hAnsi="宋体" w:cs="宋体"/>
          <w:b/>
          <w:color w:val="auto"/>
          <w:kern w:val="0"/>
          <w:sz w:val="32"/>
          <w:szCs w:val="32"/>
          <w:highlight w:val="none"/>
        </w:rPr>
      </w:pPr>
    </w:p>
    <w:p w14:paraId="017282ED">
      <w:pPr>
        <w:rPr>
          <w:rFonts w:ascii="宋体" w:hAnsi="宋体" w:cs="宋体"/>
          <w:color w:val="auto"/>
          <w:highlight w:val="none"/>
        </w:rPr>
      </w:pPr>
    </w:p>
    <w:p w14:paraId="74BC25EC">
      <w:pPr>
        <w:snapToGrid w:val="0"/>
        <w:spacing w:line="360" w:lineRule="auto"/>
        <w:jc w:val="center"/>
        <w:outlineLvl w:val="0"/>
        <w:rPr>
          <w:rFonts w:ascii="宋体" w:hAnsi="宋体" w:cs="宋体"/>
          <w:b/>
          <w:color w:val="auto"/>
          <w:kern w:val="0"/>
          <w:sz w:val="32"/>
          <w:szCs w:val="32"/>
          <w:highlight w:val="none"/>
        </w:rPr>
      </w:pPr>
    </w:p>
    <w:p w14:paraId="5CED1FAF">
      <w:pPr>
        <w:snapToGrid w:val="0"/>
        <w:spacing w:line="360" w:lineRule="auto"/>
        <w:jc w:val="center"/>
        <w:outlineLvl w:val="0"/>
        <w:rPr>
          <w:rFonts w:ascii="宋体" w:hAnsi="宋体" w:cs="宋体"/>
          <w:b/>
          <w:color w:val="auto"/>
          <w:kern w:val="0"/>
          <w:sz w:val="32"/>
          <w:szCs w:val="32"/>
          <w:highlight w:val="none"/>
        </w:rPr>
      </w:pPr>
    </w:p>
    <w:p w14:paraId="367470A4">
      <w:pPr>
        <w:pStyle w:val="3"/>
        <w:rPr>
          <w:color w:val="auto"/>
          <w:highlight w:val="none"/>
          <w:lang w:val="en-US"/>
        </w:rPr>
      </w:pPr>
    </w:p>
    <w:p w14:paraId="3D6F73FE">
      <w:pPr>
        <w:rPr>
          <w:color w:val="auto"/>
          <w:highlight w:val="none"/>
        </w:rPr>
      </w:pPr>
    </w:p>
    <w:p w14:paraId="4E598172">
      <w:pPr>
        <w:snapToGrid w:val="0"/>
        <w:spacing w:line="360" w:lineRule="auto"/>
        <w:ind w:firstLine="3855" w:firstLineChars="1200"/>
        <w:outlineLvl w:val="0"/>
        <w:rPr>
          <w:rFonts w:ascii="宋体" w:hAnsi="宋体" w:cs="宋体"/>
          <w:b/>
          <w:color w:val="auto"/>
          <w:kern w:val="0"/>
          <w:sz w:val="32"/>
          <w:szCs w:val="32"/>
          <w:highlight w:val="none"/>
        </w:rPr>
      </w:pPr>
    </w:p>
    <w:p w14:paraId="4C80F6AB">
      <w:pPr>
        <w:snapToGrid w:val="0"/>
        <w:spacing w:line="360" w:lineRule="auto"/>
        <w:ind w:firstLine="3855" w:firstLineChars="1200"/>
        <w:outlineLvl w:val="0"/>
        <w:rPr>
          <w:rFonts w:ascii="宋体" w:hAnsi="宋体" w:cs="宋体"/>
          <w:b/>
          <w:color w:val="auto"/>
          <w:kern w:val="0"/>
          <w:sz w:val="32"/>
          <w:szCs w:val="32"/>
          <w:highlight w:val="none"/>
        </w:rPr>
      </w:pPr>
    </w:p>
    <w:p w14:paraId="27F6B723">
      <w:pPr>
        <w:snapToGrid w:val="0"/>
        <w:spacing w:line="360" w:lineRule="auto"/>
        <w:ind w:firstLine="3855" w:firstLineChars="1200"/>
        <w:outlineLvl w:val="0"/>
        <w:rPr>
          <w:rFonts w:ascii="宋体" w:hAnsi="宋体" w:cs="宋体"/>
          <w:b/>
          <w:color w:val="auto"/>
          <w:kern w:val="0"/>
          <w:sz w:val="32"/>
          <w:szCs w:val="32"/>
          <w:highlight w:val="none"/>
        </w:rPr>
      </w:pPr>
    </w:p>
    <w:p w14:paraId="7F4AFFD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20621D">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F15D00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p>
    <w:p w14:paraId="606C29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】招标的有关活动，并对此项目进行投标。为此：</w:t>
      </w:r>
    </w:p>
    <w:p w14:paraId="7309E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6C23F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2240F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0EEAB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A0936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66F61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7768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B5F7F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1986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4D2E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C67D9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w:t>
      </w:r>
      <w:r>
        <w:rPr>
          <w:rFonts w:hint="eastAsia" w:ascii="宋体" w:hAnsi="宋体" w:cs="宋体"/>
          <w:color w:val="auto"/>
          <w:sz w:val="24"/>
          <w:highlight w:val="none"/>
        </w:rPr>
        <w:t>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58498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E1F6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815B1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66F38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D68315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CAF9F3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2188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FE20D7D">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09D968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A4BA5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cs="宋体"/>
          <w:color w:val="auto"/>
          <w:sz w:val="24"/>
          <w:highlight w:val="none"/>
        </w:rPr>
        <w:t>对投标文件中材料的真实性、合法性负责。</w:t>
      </w:r>
    </w:p>
    <w:p w14:paraId="77512F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EEF83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AA54F5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D47B9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1E052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363B7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4096B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57E8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C17600">
      <w:pPr>
        <w:snapToGrid w:val="0"/>
        <w:spacing w:line="360" w:lineRule="auto"/>
        <w:ind w:left="420" w:leftChars="200" w:firstLine="4200" w:firstLineChars="1750"/>
        <w:rPr>
          <w:rFonts w:ascii="宋体" w:hAnsi="宋体" w:cs="宋体"/>
          <w:color w:val="auto"/>
          <w:kern w:val="0"/>
          <w:sz w:val="24"/>
          <w:highlight w:val="none"/>
          <w:u w:val="single"/>
        </w:rPr>
      </w:pPr>
    </w:p>
    <w:p w14:paraId="392DD72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C8F8F2">
      <w:pPr>
        <w:snapToGrid w:val="0"/>
        <w:spacing w:line="360" w:lineRule="auto"/>
        <w:jc w:val="center"/>
        <w:rPr>
          <w:rFonts w:ascii="宋体" w:hAnsi="宋体" w:cs="宋体"/>
          <w:b/>
          <w:color w:val="auto"/>
          <w:kern w:val="0"/>
          <w:sz w:val="32"/>
          <w:szCs w:val="32"/>
          <w:highlight w:val="none"/>
        </w:rPr>
      </w:pPr>
    </w:p>
    <w:p w14:paraId="7EA51B0C">
      <w:pPr>
        <w:snapToGrid w:val="0"/>
        <w:spacing w:line="360" w:lineRule="auto"/>
        <w:rPr>
          <w:rFonts w:ascii="宋体" w:hAnsi="宋体" w:cs="宋体"/>
          <w:color w:val="auto"/>
          <w:sz w:val="24"/>
          <w:highlight w:val="none"/>
        </w:rPr>
      </w:pPr>
    </w:p>
    <w:p w14:paraId="5DE510AF">
      <w:pPr>
        <w:jc w:val="center"/>
        <w:rPr>
          <w:rFonts w:ascii="宋体" w:hAnsi="宋体" w:cs="宋体"/>
          <w:b/>
          <w:color w:val="auto"/>
          <w:kern w:val="0"/>
          <w:sz w:val="32"/>
          <w:szCs w:val="32"/>
          <w:highlight w:val="none"/>
        </w:rPr>
      </w:pPr>
    </w:p>
    <w:p w14:paraId="23496E45">
      <w:pPr>
        <w:jc w:val="center"/>
        <w:rPr>
          <w:rFonts w:ascii="宋体" w:hAnsi="宋体" w:cs="宋体"/>
          <w:b/>
          <w:color w:val="auto"/>
          <w:kern w:val="0"/>
          <w:sz w:val="32"/>
          <w:szCs w:val="32"/>
          <w:highlight w:val="none"/>
        </w:rPr>
      </w:pPr>
    </w:p>
    <w:p w14:paraId="23E9BE19">
      <w:pPr>
        <w:jc w:val="center"/>
        <w:rPr>
          <w:rFonts w:ascii="宋体" w:hAnsi="宋体" w:cs="宋体"/>
          <w:b/>
          <w:color w:val="auto"/>
          <w:kern w:val="0"/>
          <w:sz w:val="32"/>
          <w:szCs w:val="32"/>
          <w:highlight w:val="none"/>
        </w:rPr>
      </w:pPr>
    </w:p>
    <w:p w14:paraId="7904CBE8">
      <w:pPr>
        <w:jc w:val="center"/>
        <w:rPr>
          <w:rFonts w:ascii="宋体" w:hAnsi="宋体" w:cs="宋体"/>
          <w:b/>
          <w:color w:val="auto"/>
          <w:kern w:val="0"/>
          <w:sz w:val="32"/>
          <w:szCs w:val="32"/>
          <w:highlight w:val="none"/>
        </w:rPr>
      </w:pPr>
    </w:p>
    <w:p w14:paraId="6C2D5966">
      <w:pPr>
        <w:jc w:val="center"/>
        <w:rPr>
          <w:rFonts w:ascii="宋体" w:hAnsi="宋体" w:cs="宋体"/>
          <w:b/>
          <w:color w:val="auto"/>
          <w:kern w:val="0"/>
          <w:sz w:val="32"/>
          <w:szCs w:val="32"/>
          <w:highlight w:val="none"/>
        </w:rPr>
      </w:pPr>
    </w:p>
    <w:p w14:paraId="21496FE1">
      <w:pPr>
        <w:jc w:val="center"/>
        <w:rPr>
          <w:rFonts w:ascii="宋体" w:hAnsi="宋体" w:cs="宋体"/>
          <w:b/>
          <w:color w:val="auto"/>
          <w:kern w:val="0"/>
          <w:sz w:val="32"/>
          <w:szCs w:val="32"/>
          <w:highlight w:val="none"/>
        </w:rPr>
      </w:pPr>
    </w:p>
    <w:p w14:paraId="3D7B6FB3">
      <w:pPr>
        <w:jc w:val="center"/>
        <w:rPr>
          <w:rFonts w:ascii="宋体" w:hAnsi="宋体" w:cs="宋体"/>
          <w:b/>
          <w:color w:val="auto"/>
          <w:kern w:val="0"/>
          <w:sz w:val="32"/>
          <w:szCs w:val="32"/>
          <w:highlight w:val="none"/>
        </w:rPr>
      </w:pPr>
    </w:p>
    <w:p w14:paraId="4D931932">
      <w:pPr>
        <w:jc w:val="center"/>
        <w:rPr>
          <w:rFonts w:ascii="宋体" w:hAnsi="宋体" w:cs="宋体"/>
          <w:b/>
          <w:color w:val="auto"/>
          <w:kern w:val="0"/>
          <w:sz w:val="32"/>
          <w:szCs w:val="32"/>
          <w:highlight w:val="none"/>
        </w:rPr>
      </w:pPr>
    </w:p>
    <w:p w14:paraId="30063DC8">
      <w:pPr>
        <w:jc w:val="center"/>
        <w:rPr>
          <w:rFonts w:ascii="宋体" w:hAnsi="宋体" w:cs="宋体"/>
          <w:b/>
          <w:color w:val="auto"/>
          <w:kern w:val="0"/>
          <w:sz w:val="32"/>
          <w:szCs w:val="32"/>
          <w:highlight w:val="none"/>
        </w:rPr>
      </w:pPr>
    </w:p>
    <w:p w14:paraId="6B2ED673">
      <w:pPr>
        <w:jc w:val="center"/>
        <w:rPr>
          <w:rFonts w:ascii="宋体" w:hAnsi="宋体" w:cs="宋体"/>
          <w:b/>
          <w:color w:val="auto"/>
          <w:kern w:val="0"/>
          <w:sz w:val="32"/>
          <w:szCs w:val="32"/>
          <w:highlight w:val="none"/>
        </w:rPr>
      </w:pPr>
    </w:p>
    <w:p w14:paraId="637469E0">
      <w:pPr>
        <w:jc w:val="center"/>
        <w:rPr>
          <w:rFonts w:ascii="宋体" w:hAnsi="宋体" w:cs="宋体"/>
          <w:b/>
          <w:color w:val="auto"/>
          <w:kern w:val="0"/>
          <w:sz w:val="32"/>
          <w:szCs w:val="32"/>
          <w:highlight w:val="none"/>
        </w:rPr>
      </w:pPr>
    </w:p>
    <w:p w14:paraId="45C46212">
      <w:pPr>
        <w:jc w:val="center"/>
        <w:rPr>
          <w:rFonts w:ascii="宋体" w:hAnsi="宋体" w:cs="宋体"/>
          <w:b/>
          <w:color w:val="auto"/>
          <w:kern w:val="0"/>
          <w:sz w:val="32"/>
          <w:szCs w:val="32"/>
          <w:highlight w:val="none"/>
        </w:rPr>
      </w:pPr>
    </w:p>
    <w:p w14:paraId="67004168">
      <w:pPr>
        <w:jc w:val="center"/>
        <w:rPr>
          <w:rFonts w:ascii="宋体" w:hAnsi="宋体" w:cs="宋体"/>
          <w:b/>
          <w:color w:val="auto"/>
          <w:kern w:val="0"/>
          <w:sz w:val="32"/>
          <w:szCs w:val="32"/>
          <w:highlight w:val="none"/>
        </w:rPr>
      </w:pPr>
    </w:p>
    <w:p w14:paraId="6A821592">
      <w:pPr>
        <w:jc w:val="center"/>
        <w:rPr>
          <w:rFonts w:ascii="宋体" w:hAnsi="宋体" w:cs="宋体"/>
          <w:b/>
          <w:color w:val="auto"/>
          <w:kern w:val="0"/>
          <w:sz w:val="32"/>
          <w:szCs w:val="32"/>
          <w:highlight w:val="none"/>
        </w:rPr>
      </w:pPr>
    </w:p>
    <w:p w14:paraId="1E7BB5C6">
      <w:pPr>
        <w:jc w:val="center"/>
        <w:rPr>
          <w:rFonts w:ascii="宋体" w:hAnsi="宋体" w:cs="宋体"/>
          <w:b/>
          <w:color w:val="auto"/>
          <w:kern w:val="0"/>
          <w:sz w:val="32"/>
          <w:szCs w:val="32"/>
          <w:highlight w:val="none"/>
        </w:rPr>
      </w:pPr>
    </w:p>
    <w:p w14:paraId="6E95361C">
      <w:pPr>
        <w:jc w:val="center"/>
        <w:rPr>
          <w:rFonts w:ascii="宋体" w:hAnsi="宋体" w:cs="宋体"/>
          <w:b/>
          <w:color w:val="auto"/>
          <w:kern w:val="0"/>
          <w:sz w:val="32"/>
          <w:szCs w:val="32"/>
          <w:highlight w:val="none"/>
        </w:rPr>
      </w:pPr>
    </w:p>
    <w:p w14:paraId="0E30EE9B">
      <w:pPr>
        <w:jc w:val="center"/>
        <w:rPr>
          <w:rFonts w:ascii="宋体" w:hAnsi="宋体" w:cs="宋体"/>
          <w:b/>
          <w:color w:val="auto"/>
          <w:kern w:val="0"/>
          <w:sz w:val="32"/>
          <w:szCs w:val="32"/>
          <w:highlight w:val="none"/>
        </w:rPr>
      </w:pPr>
    </w:p>
    <w:p w14:paraId="3D186E15">
      <w:pPr>
        <w:jc w:val="center"/>
        <w:rPr>
          <w:rFonts w:ascii="宋体" w:hAnsi="宋体" w:cs="宋体"/>
          <w:b/>
          <w:color w:val="auto"/>
          <w:kern w:val="0"/>
          <w:sz w:val="32"/>
          <w:szCs w:val="32"/>
          <w:highlight w:val="none"/>
        </w:rPr>
      </w:pPr>
    </w:p>
    <w:p w14:paraId="37825F23">
      <w:pPr>
        <w:jc w:val="center"/>
        <w:rPr>
          <w:rFonts w:ascii="宋体" w:hAnsi="宋体" w:cs="宋体"/>
          <w:b/>
          <w:color w:val="auto"/>
          <w:kern w:val="0"/>
          <w:sz w:val="32"/>
          <w:szCs w:val="32"/>
          <w:highlight w:val="none"/>
        </w:rPr>
      </w:pPr>
    </w:p>
    <w:p w14:paraId="14805643">
      <w:pPr>
        <w:jc w:val="center"/>
        <w:rPr>
          <w:rFonts w:ascii="宋体" w:hAnsi="宋体" w:cs="宋体"/>
          <w:b/>
          <w:color w:val="auto"/>
          <w:kern w:val="0"/>
          <w:sz w:val="32"/>
          <w:szCs w:val="32"/>
          <w:highlight w:val="none"/>
        </w:rPr>
      </w:pPr>
    </w:p>
    <w:p w14:paraId="43C43EFE">
      <w:pPr>
        <w:jc w:val="center"/>
        <w:rPr>
          <w:rFonts w:ascii="宋体" w:hAnsi="宋体" w:cs="宋体"/>
          <w:b/>
          <w:color w:val="auto"/>
          <w:kern w:val="0"/>
          <w:sz w:val="32"/>
          <w:szCs w:val="32"/>
          <w:highlight w:val="none"/>
        </w:rPr>
      </w:pPr>
    </w:p>
    <w:p w14:paraId="74E5CD7A">
      <w:pPr>
        <w:jc w:val="center"/>
        <w:rPr>
          <w:rFonts w:ascii="宋体" w:hAnsi="宋体" w:cs="宋体"/>
          <w:b/>
          <w:color w:val="auto"/>
          <w:kern w:val="0"/>
          <w:sz w:val="32"/>
          <w:szCs w:val="32"/>
          <w:highlight w:val="none"/>
        </w:rPr>
      </w:pPr>
    </w:p>
    <w:p w14:paraId="2D6E8FAE">
      <w:pPr>
        <w:jc w:val="center"/>
        <w:rPr>
          <w:rFonts w:ascii="宋体" w:hAnsi="宋体" w:cs="宋体"/>
          <w:b/>
          <w:color w:val="auto"/>
          <w:kern w:val="0"/>
          <w:sz w:val="32"/>
          <w:szCs w:val="32"/>
          <w:highlight w:val="none"/>
        </w:rPr>
      </w:pPr>
    </w:p>
    <w:p w14:paraId="6F9A787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F9D6E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EBDC6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84E0B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C3979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16D55A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97A70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CB8A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FBAA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D4E244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EFABEAF">
      <w:pPr>
        <w:snapToGrid w:val="0"/>
        <w:spacing w:line="360" w:lineRule="auto"/>
        <w:rPr>
          <w:rFonts w:ascii="宋体" w:hAnsi="宋体" w:cs="宋体"/>
          <w:color w:val="auto"/>
          <w:sz w:val="24"/>
          <w:highlight w:val="none"/>
        </w:rPr>
      </w:pPr>
    </w:p>
    <w:p w14:paraId="0ECE675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2E148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4C13EC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9ACFA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AC7C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471D7D">
      <w:pPr>
        <w:jc w:val="center"/>
        <w:rPr>
          <w:rFonts w:ascii="宋体" w:hAnsi="宋体" w:cs="宋体"/>
          <w:b/>
          <w:color w:val="auto"/>
          <w:kern w:val="0"/>
          <w:sz w:val="32"/>
          <w:szCs w:val="32"/>
          <w:highlight w:val="none"/>
        </w:rPr>
      </w:pPr>
    </w:p>
    <w:p w14:paraId="2FE6E9DD">
      <w:pPr>
        <w:rPr>
          <w:rFonts w:ascii="宋体" w:hAnsi="宋体" w:cs="宋体"/>
          <w:color w:val="auto"/>
          <w:highlight w:val="none"/>
        </w:rPr>
      </w:pPr>
    </w:p>
    <w:p w14:paraId="0AB723C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0B96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5BD5EB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B62C2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C8450E">
      <w:pPr>
        <w:snapToGrid w:val="0"/>
        <w:spacing w:line="360" w:lineRule="auto"/>
        <w:ind w:firstLine="480" w:firstLineChars="200"/>
        <w:rPr>
          <w:rFonts w:ascii="宋体" w:hAnsi="宋体" w:cs="宋体"/>
          <w:b/>
          <w:color w:val="auto"/>
          <w:kern w:val="0"/>
          <w:sz w:val="32"/>
          <w:szCs w:val="32"/>
          <w:highlight w:val="none"/>
          <w:lang w:val="zh-CN"/>
        </w:rPr>
      </w:pPr>
      <w:bookmarkStart w:id="417" w:name="OLE_LINK16"/>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bookmarkEnd w:id="417"/>
      <w:r>
        <w:rPr>
          <w:rFonts w:ascii="宋体" w:hAnsi="宋体" w:cs="宋体"/>
          <w:b/>
          <w:color w:val="auto"/>
          <w:kern w:val="0"/>
          <w:sz w:val="32"/>
          <w:szCs w:val="32"/>
          <w:highlight w:val="none"/>
          <w:lang w:val="zh-CN"/>
        </w:rPr>
        <w:br w:type="page"/>
      </w:r>
    </w:p>
    <w:p w14:paraId="6DEB094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E605B70">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8B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5D9BCE">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5D90FB4">
            <w:pPr>
              <w:pStyle w:val="148"/>
              <w:adjustRightInd w:val="0"/>
              <w:spacing w:line="360" w:lineRule="auto"/>
              <w:rPr>
                <w:rFonts w:hAnsi="宋体" w:cs="宋体"/>
                <w:bCs/>
                <w:color w:val="auto"/>
                <w:sz w:val="24"/>
                <w:highlight w:val="none"/>
              </w:rPr>
            </w:pPr>
          </w:p>
        </w:tc>
      </w:tr>
    </w:tbl>
    <w:p w14:paraId="4FE4589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58AF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AE973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4F7F3D">
      <w:pPr>
        <w:jc w:val="center"/>
        <w:rPr>
          <w:rFonts w:ascii="宋体" w:hAnsi="宋体" w:cs="宋体"/>
          <w:b/>
          <w:color w:val="auto"/>
          <w:kern w:val="0"/>
          <w:sz w:val="32"/>
          <w:szCs w:val="32"/>
          <w:highlight w:val="none"/>
        </w:rPr>
      </w:pPr>
    </w:p>
    <w:p w14:paraId="290442AB">
      <w:pPr>
        <w:jc w:val="center"/>
        <w:rPr>
          <w:rFonts w:ascii="宋体" w:hAnsi="宋体" w:cs="宋体"/>
          <w:b/>
          <w:color w:val="auto"/>
          <w:kern w:val="0"/>
          <w:sz w:val="32"/>
          <w:szCs w:val="32"/>
          <w:highlight w:val="none"/>
        </w:rPr>
      </w:pPr>
    </w:p>
    <w:p w14:paraId="31433470">
      <w:pPr>
        <w:jc w:val="center"/>
        <w:rPr>
          <w:rFonts w:ascii="宋体" w:hAnsi="宋体" w:cs="宋体"/>
          <w:b/>
          <w:color w:val="auto"/>
          <w:kern w:val="0"/>
          <w:sz w:val="32"/>
          <w:szCs w:val="32"/>
          <w:highlight w:val="none"/>
        </w:rPr>
      </w:pPr>
    </w:p>
    <w:p w14:paraId="11DD8D0F">
      <w:pPr>
        <w:jc w:val="center"/>
        <w:rPr>
          <w:rFonts w:ascii="宋体" w:hAnsi="宋体" w:cs="宋体"/>
          <w:b/>
          <w:color w:val="auto"/>
          <w:kern w:val="0"/>
          <w:sz w:val="32"/>
          <w:szCs w:val="32"/>
          <w:highlight w:val="none"/>
        </w:rPr>
      </w:pPr>
    </w:p>
    <w:p w14:paraId="65951216">
      <w:pPr>
        <w:jc w:val="center"/>
        <w:rPr>
          <w:rFonts w:ascii="宋体" w:hAnsi="宋体" w:cs="宋体"/>
          <w:b/>
          <w:color w:val="auto"/>
          <w:kern w:val="0"/>
          <w:sz w:val="32"/>
          <w:szCs w:val="32"/>
          <w:highlight w:val="none"/>
        </w:rPr>
      </w:pPr>
    </w:p>
    <w:p w14:paraId="2EEA1BE2">
      <w:pPr>
        <w:jc w:val="center"/>
        <w:rPr>
          <w:rFonts w:ascii="宋体" w:hAnsi="宋体" w:cs="宋体"/>
          <w:b/>
          <w:color w:val="auto"/>
          <w:kern w:val="0"/>
          <w:sz w:val="32"/>
          <w:szCs w:val="32"/>
          <w:highlight w:val="none"/>
        </w:rPr>
      </w:pPr>
    </w:p>
    <w:p w14:paraId="2527369F">
      <w:pPr>
        <w:jc w:val="center"/>
        <w:rPr>
          <w:rFonts w:ascii="宋体" w:hAnsi="宋体" w:cs="宋体"/>
          <w:b/>
          <w:color w:val="auto"/>
          <w:kern w:val="0"/>
          <w:sz w:val="32"/>
          <w:szCs w:val="32"/>
          <w:highlight w:val="none"/>
        </w:rPr>
      </w:pPr>
    </w:p>
    <w:p w14:paraId="6167C3A7">
      <w:pPr>
        <w:jc w:val="center"/>
        <w:rPr>
          <w:rFonts w:ascii="宋体" w:hAnsi="宋体" w:cs="宋体"/>
          <w:b/>
          <w:color w:val="auto"/>
          <w:kern w:val="0"/>
          <w:sz w:val="32"/>
          <w:szCs w:val="32"/>
          <w:highlight w:val="none"/>
        </w:rPr>
      </w:pPr>
    </w:p>
    <w:p w14:paraId="3D57D57A">
      <w:pPr>
        <w:jc w:val="center"/>
        <w:rPr>
          <w:rFonts w:ascii="宋体" w:hAnsi="宋体" w:cs="宋体"/>
          <w:b/>
          <w:color w:val="auto"/>
          <w:kern w:val="0"/>
          <w:sz w:val="32"/>
          <w:szCs w:val="32"/>
          <w:highlight w:val="none"/>
        </w:rPr>
      </w:pPr>
    </w:p>
    <w:p w14:paraId="1C116A82">
      <w:pPr>
        <w:jc w:val="center"/>
        <w:rPr>
          <w:rFonts w:ascii="宋体" w:hAnsi="宋体" w:cs="宋体"/>
          <w:b/>
          <w:color w:val="auto"/>
          <w:kern w:val="0"/>
          <w:sz w:val="32"/>
          <w:szCs w:val="32"/>
          <w:highlight w:val="none"/>
        </w:rPr>
      </w:pPr>
    </w:p>
    <w:p w14:paraId="39A3B83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18" w:right="1418" w:bottom="1418" w:left="1418" w:header="851" w:footer="992" w:gutter="0"/>
          <w:cols w:space="720" w:num="1"/>
          <w:titlePg/>
          <w:docGrid w:linePitch="312" w:charSpace="0"/>
        </w:sectPr>
      </w:pPr>
    </w:p>
    <w:p w14:paraId="288EF57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w:t>
      </w:r>
      <w:r>
        <w:rPr>
          <w:rFonts w:hint="eastAsia" w:ascii="宋体" w:hAnsi="宋体" w:cs="宋体"/>
          <w:b/>
          <w:color w:val="auto"/>
          <w:kern w:val="0"/>
          <w:sz w:val="32"/>
          <w:szCs w:val="32"/>
          <w:highlight w:val="none"/>
        </w:rPr>
        <w:t>议（如果有）</w:t>
      </w:r>
    </w:p>
    <w:p w14:paraId="5FE07AD3">
      <w:pPr>
        <w:widowControl/>
        <w:spacing w:line="360" w:lineRule="auto"/>
        <w:ind w:firstLine="120" w:firstLineChars="50"/>
        <w:jc w:val="left"/>
        <w:rPr>
          <w:rFonts w:ascii="宋体" w:hAnsi="宋体" w:cs="宋体"/>
          <w:color w:val="auto"/>
          <w:sz w:val="24"/>
          <w:highlight w:val="none"/>
        </w:rPr>
      </w:pPr>
      <w:bookmarkStart w:id="41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8"/>
    <w:p w14:paraId="4444B5D6">
      <w:pPr>
        <w:snapToGrid w:val="0"/>
        <w:spacing w:line="360" w:lineRule="auto"/>
        <w:rPr>
          <w:rFonts w:ascii="宋体" w:hAnsi="宋体" w:cs="宋体"/>
          <w:color w:val="auto"/>
          <w:kern w:val="0"/>
          <w:sz w:val="24"/>
          <w:highlight w:val="none"/>
        </w:rPr>
      </w:pPr>
    </w:p>
    <w:p w14:paraId="6F92CF76">
      <w:pPr>
        <w:jc w:val="center"/>
        <w:rPr>
          <w:rFonts w:ascii="宋体" w:hAnsi="宋体" w:cs="宋体"/>
          <w:b/>
          <w:color w:val="auto"/>
          <w:kern w:val="0"/>
          <w:sz w:val="32"/>
          <w:szCs w:val="32"/>
          <w:highlight w:val="none"/>
        </w:rPr>
      </w:pPr>
    </w:p>
    <w:p w14:paraId="11DCD947">
      <w:pPr>
        <w:pStyle w:val="3"/>
        <w:rPr>
          <w:color w:val="auto"/>
          <w:highlight w:val="none"/>
          <w:lang w:val="en-US"/>
        </w:rPr>
      </w:pPr>
    </w:p>
    <w:p w14:paraId="08693F9B">
      <w:pPr>
        <w:rPr>
          <w:color w:val="auto"/>
          <w:highlight w:val="none"/>
        </w:rPr>
      </w:pPr>
    </w:p>
    <w:p w14:paraId="1BAB48F6">
      <w:pPr>
        <w:pStyle w:val="3"/>
        <w:rPr>
          <w:color w:val="auto"/>
          <w:highlight w:val="none"/>
          <w:lang w:val="en-US"/>
        </w:rPr>
      </w:pPr>
    </w:p>
    <w:p w14:paraId="4603AE0B">
      <w:pPr>
        <w:jc w:val="center"/>
        <w:rPr>
          <w:rFonts w:ascii="宋体" w:hAnsi="宋体" w:cs="宋体"/>
          <w:b/>
          <w:color w:val="auto"/>
          <w:kern w:val="0"/>
          <w:sz w:val="32"/>
          <w:szCs w:val="32"/>
          <w:highlight w:val="none"/>
        </w:rPr>
      </w:pPr>
    </w:p>
    <w:p w14:paraId="38BAD7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BD33D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A0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9C1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21D79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99BE0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B06A7F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427F8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C1E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91C64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5CB17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86EA5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C260038">
            <w:pPr>
              <w:rPr>
                <w:rFonts w:ascii="宋体" w:hAnsi="宋体" w:cs="宋体"/>
                <w:color w:val="auto"/>
                <w:sz w:val="24"/>
                <w:highlight w:val="none"/>
              </w:rPr>
            </w:pPr>
          </w:p>
          <w:p w14:paraId="02F861EB">
            <w:pPr>
              <w:rPr>
                <w:rFonts w:ascii="宋体" w:hAnsi="宋体" w:cs="宋体"/>
                <w:color w:val="auto"/>
                <w:sz w:val="24"/>
                <w:highlight w:val="none"/>
              </w:rPr>
            </w:pPr>
            <w:r>
              <w:rPr>
                <w:rFonts w:hint="eastAsia" w:ascii="宋体" w:hAnsi="宋体" w:cs="宋体"/>
                <w:color w:val="auto"/>
                <w:sz w:val="24"/>
                <w:highlight w:val="none"/>
              </w:rPr>
              <w:t>见投标文件</w:t>
            </w:r>
          </w:p>
          <w:p w14:paraId="04728E0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2D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B1F8C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58E8DB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B3C62B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BA2A5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D2B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1238D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186DDE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4527BB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40E4CD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8970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CABAF">
      <w:pPr>
        <w:jc w:val="center"/>
        <w:rPr>
          <w:rFonts w:ascii="宋体" w:hAnsi="宋体" w:cs="宋体"/>
          <w:b/>
          <w:color w:val="auto"/>
          <w:kern w:val="0"/>
          <w:sz w:val="32"/>
          <w:szCs w:val="32"/>
          <w:highlight w:val="none"/>
        </w:rPr>
      </w:pPr>
    </w:p>
    <w:p w14:paraId="7BB11C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58F8C6">
      <w:pPr>
        <w:jc w:val="center"/>
        <w:rPr>
          <w:rFonts w:ascii="宋体" w:hAnsi="宋体" w:cs="宋体"/>
          <w:b/>
          <w:color w:val="auto"/>
          <w:kern w:val="0"/>
          <w:sz w:val="32"/>
          <w:szCs w:val="32"/>
          <w:highlight w:val="none"/>
        </w:rPr>
      </w:pPr>
    </w:p>
    <w:p w14:paraId="183FC040">
      <w:pPr>
        <w:jc w:val="center"/>
        <w:rPr>
          <w:rFonts w:ascii="宋体" w:hAnsi="宋体" w:cs="宋体"/>
          <w:b/>
          <w:color w:val="auto"/>
          <w:kern w:val="0"/>
          <w:sz w:val="32"/>
          <w:szCs w:val="32"/>
          <w:highlight w:val="none"/>
        </w:rPr>
      </w:pPr>
    </w:p>
    <w:p w14:paraId="784C92EA">
      <w:pPr>
        <w:jc w:val="center"/>
        <w:rPr>
          <w:rFonts w:ascii="宋体" w:hAnsi="宋体" w:cs="宋体"/>
          <w:b/>
          <w:color w:val="auto"/>
          <w:kern w:val="0"/>
          <w:sz w:val="32"/>
          <w:szCs w:val="32"/>
          <w:highlight w:val="none"/>
        </w:rPr>
      </w:pPr>
    </w:p>
    <w:p w14:paraId="0E86A9D3">
      <w:pPr>
        <w:jc w:val="center"/>
        <w:rPr>
          <w:rFonts w:ascii="宋体" w:hAnsi="宋体" w:cs="宋体"/>
          <w:b/>
          <w:color w:val="auto"/>
          <w:kern w:val="0"/>
          <w:sz w:val="32"/>
          <w:szCs w:val="32"/>
          <w:highlight w:val="none"/>
        </w:rPr>
      </w:pPr>
    </w:p>
    <w:p w14:paraId="1F1DB7A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47ECD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023019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5884935">
      <w:pPr>
        <w:jc w:val="center"/>
        <w:rPr>
          <w:rFonts w:ascii="宋体" w:hAnsi="宋体" w:cs="宋体"/>
          <w:b/>
          <w:color w:val="auto"/>
          <w:kern w:val="0"/>
          <w:sz w:val="32"/>
          <w:szCs w:val="32"/>
          <w:highlight w:val="none"/>
        </w:rPr>
      </w:pPr>
    </w:p>
    <w:p w14:paraId="7B368F24">
      <w:pPr>
        <w:jc w:val="center"/>
        <w:rPr>
          <w:rFonts w:ascii="宋体" w:hAnsi="宋体" w:cs="宋体"/>
          <w:b/>
          <w:color w:val="auto"/>
          <w:kern w:val="0"/>
          <w:sz w:val="32"/>
          <w:szCs w:val="32"/>
          <w:highlight w:val="none"/>
        </w:rPr>
      </w:pPr>
    </w:p>
    <w:p w14:paraId="5C9EBF57">
      <w:pPr>
        <w:jc w:val="center"/>
        <w:rPr>
          <w:rFonts w:ascii="宋体" w:hAnsi="宋体" w:cs="宋体"/>
          <w:b/>
          <w:color w:val="auto"/>
          <w:kern w:val="0"/>
          <w:sz w:val="32"/>
          <w:szCs w:val="32"/>
          <w:highlight w:val="none"/>
        </w:rPr>
      </w:pPr>
    </w:p>
    <w:p w14:paraId="5AEB6BE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0DC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CC7D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48D9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6DB78CE">
            <w:pPr>
              <w:spacing w:line="360" w:lineRule="auto"/>
              <w:jc w:val="center"/>
              <w:rPr>
                <w:rFonts w:ascii="宋体" w:hAnsi="宋体" w:cs="宋体"/>
                <w:b/>
                <w:color w:val="auto"/>
                <w:sz w:val="24"/>
                <w:highlight w:val="none"/>
              </w:rPr>
            </w:pPr>
          </w:p>
          <w:p w14:paraId="3956F8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3EBA3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B250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0071B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85F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078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DC575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0E42D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1345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9E27F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27967C">
            <w:pPr>
              <w:spacing w:line="360" w:lineRule="auto"/>
              <w:jc w:val="center"/>
              <w:rPr>
                <w:rFonts w:ascii="宋体" w:hAnsi="宋体" w:cs="宋体"/>
                <w:color w:val="auto"/>
                <w:sz w:val="24"/>
                <w:highlight w:val="none"/>
              </w:rPr>
            </w:pPr>
          </w:p>
        </w:tc>
      </w:tr>
      <w:tr w14:paraId="2243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223F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4D10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90B5D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FE4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956BB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DBC877">
            <w:pPr>
              <w:spacing w:line="360" w:lineRule="auto"/>
              <w:jc w:val="center"/>
              <w:rPr>
                <w:rFonts w:ascii="宋体" w:hAnsi="宋体" w:cs="宋体"/>
                <w:color w:val="auto"/>
                <w:sz w:val="24"/>
                <w:highlight w:val="none"/>
              </w:rPr>
            </w:pPr>
          </w:p>
        </w:tc>
      </w:tr>
      <w:tr w14:paraId="457E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3079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307CC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7C129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21909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81B47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1074D7">
            <w:pPr>
              <w:spacing w:line="360" w:lineRule="auto"/>
              <w:jc w:val="center"/>
              <w:rPr>
                <w:rFonts w:ascii="宋体" w:hAnsi="宋体" w:cs="宋体"/>
                <w:color w:val="auto"/>
                <w:sz w:val="24"/>
                <w:highlight w:val="none"/>
              </w:rPr>
            </w:pPr>
          </w:p>
        </w:tc>
      </w:tr>
    </w:tbl>
    <w:p w14:paraId="236D86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F1894">
      <w:pPr>
        <w:jc w:val="center"/>
        <w:rPr>
          <w:rFonts w:ascii="宋体" w:hAnsi="宋体" w:cs="宋体"/>
          <w:b/>
          <w:color w:val="auto"/>
          <w:kern w:val="0"/>
          <w:sz w:val="32"/>
          <w:szCs w:val="32"/>
          <w:highlight w:val="none"/>
        </w:rPr>
      </w:pPr>
    </w:p>
    <w:p w14:paraId="5C32B362">
      <w:pPr>
        <w:jc w:val="center"/>
        <w:rPr>
          <w:rFonts w:ascii="宋体" w:hAnsi="宋体" w:cs="宋体"/>
          <w:b/>
          <w:color w:val="auto"/>
          <w:kern w:val="0"/>
          <w:sz w:val="32"/>
          <w:szCs w:val="32"/>
          <w:highlight w:val="none"/>
        </w:rPr>
      </w:pPr>
    </w:p>
    <w:p w14:paraId="02956B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AF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98E3D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C82DBC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090A31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434D38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BF6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7B7A6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0E98EF4">
            <w:pPr>
              <w:jc w:val="center"/>
              <w:rPr>
                <w:rFonts w:ascii="宋体" w:hAnsi="宋体" w:cs="宋体"/>
                <w:b/>
                <w:color w:val="auto"/>
                <w:kern w:val="0"/>
                <w:sz w:val="32"/>
                <w:szCs w:val="32"/>
                <w:highlight w:val="none"/>
              </w:rPr>
            </w:pPr>
          </w:p>
        </w:tc>
        <w:tc>
          <w:tcPr>
            <w:tcW w:w="3546" w:type="dxa"/>
          </w:tcPr>
          <w:p w14:paraId="7004E438">
            <w:pPr>
              <w:jc w:val="center"/>
              <w:rPr>
                <w:rFonts w:ascii="宋体" w:hAnsi="宋体" w:cs="宋体"/>
                <w:b/>
                <w:color w:val="auto"/>
                <w:kern w:val="0"/>
                <w:sz w:val="32"/>
                <w:szCs w:val="32"/>
                <w:highlight w:val="none"/>
              </w:rPr>
            </w:pPr>
          </w:p>
        </w:tc>
        <w:tc>
          <w:tcPr>
            <w:tcW w:w="1276" w:type="dxa"/>
          </w:tcPr>
          <w:p w14:paraId="325E1939">
            <w:pPr>
              <w:jc w:val="center"/>
              <w:rPr>
                <w:rFonts w:ascii="宋体" w:hAnsi="宋体" w:cs="宋体"/>
                <w:b/>
                <w:color w:val="auto"/>
                <w:kern w:val="0"/>
                <w:sz w:val="32"/>
                <w:szCs w:val="32"/>
                <w:highlight w:val="none"/>
              </w:rPr>
            </w:pPr>
          </w:p>
        </w:tc>
      </w:tr>
      <w:tr w14:paraId="1A3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1A2C2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BD8B0CE">
            <w:pPr>
              <w:jc w:val="center"/>
              <w:rPr>
                <w:rFonts w:ascii="宋体" w:hAnsi="宋体" w:cs="宋体"/>
                <w:b/>
                <w:color w:val="auto"/>
                <w:kern w:val="0"/>
                <w:sz w:val="32"/>
                <w:szCs w:val="32"/>
                <w:highlight w:val="none"/>
              </w:rPr>
            </w:pPr>
          </w:p>
        </w:tc>
        <w:tc>
          <w:tcPr>
            <w:tcW w:w="3546" w:type="dxa"/>
          </w:tcPr>
          <w:p w14:paraId="431709D5">
            <w:pPr>
              <w:jc w:val="center"/>
              <w:rPr>
                <w:rFonts w:ascii="宋体" w:hAnsi="宋体" w:cs="宋体"/>
                <w:b/>
                <w:color w:val="auto"/>
                <w:kern w:val="0"/>
                <w:sz w:val="32"/>
                <w:szCs w:val="32"/>
                <w:highlight w:val="none"/>
              </w:rPr>
            </w:pPr>
          </w:p>
        </w:tc>
        <w:tc>
          <w:tcPr>
            <w:tcW w:w="1276" w:type="dxa"/>
          </w:tcPr>
          <w:p w14:paraId="51637D47">
            <w:pPr>
              <w:jc w:val="center"/>
              <w:rPr>
                <w:rFonts w:ascii="宋体" w:hAnsi="宋体" w:cs="宋体"/>
                <w:b/>
                <w:color w:val="auto"/>
                <w:kern w:val="0"/>
                <w:sz w:val="32"/>
                <w:szCs w:val="32"/>
                <w:highlight w:val="none"/>
              </w:rPr>
            </w:pPr>
          </w:p>
        </w:tc>
      </w:tr>
      <w:tr w14:paraId="1E0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DC1E5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54FF82">
            <w:pPr>
              <w:jc w:val="center"/>
              <w:rPr>
                <w:rFonts w:ascii="宋体" w:hAnsi="宋体" w:cs="宋体"/>
                <w:b/>
                <w:color w:val="auto"/>
                <w:kern w:val="0"/>
                <w:sz w:val="32"/>
                <w:szCs w:val="32"/>
                <w:highlight w:val="none"/>
              </w:rPr>
            </w:pPr>
          </w:p>
        </w:tc>
        <w:tc>
          <w:tcPr>
            <w:tcW w:w="3546" w:type="dxa"/>
          </w:tcPr>
          <w:p w14:paraId="439E65DF">
            <w:pPr>
              <w:jc w:val="center"/>
              <w:rPr>
                <w:rFonts w:ascii="宋体" w:hAnsi="宋体" w:cs="宋体"/>
                <w:b/>
                <w:color w:val="auto"/>
                <w:kern w:val="0"/>
                <w:sz w:val="32"/>
                <w:szCs w:val="32"/>
                <w:highlight w:val="none"/>
              </w:rPr>
            </w:pPr>
          </w:p>
        </w:tc>
        <w:tc>
          <w:tcPr>
            <w:tcW w:w="1276" w:type="dxa"/>
          </w:tcPr>
          <w:p w14:paraId="37EA99CF">
            <w:pPr>
              <w:jc w:val="center"/>
              <w:rPr>
                <w:rFonts w:ascii="宋体" w:hAnsi="宋体" w:cs="宋体"/>
                <w:b/>
                <w:color w:val="auto"/>
                <w:kern w:val="0"/>
                <w:sz w:val="32"/>
                <w:szCs w:val="32"/>
                <w:highlight w:val="none"/>
              </w:rPr>
            </w:pPr>
          </w:p>
        </w:tc>
      </w:tr>
    </w:tbl>
    <w:p w14:paraId="44C2217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D41006D">
      <w:pPr>
        <w:jc w:val="center"/>
        <w:rPr>
          <w:rFonts w:ascii="宋体" w:hAnsi="宋体" w:cs="宋体"/>
          <w:b/>
          <w:color w:val="auto"/>
          <w:kern w:val="0"/>
          <w:sz w:val="32"/>
          <w:szCs w:val="32"/>
          <w:highlight w:val="none"/>
        </w:rPr>
      </w:pPr>
    </w:p>
    <w:p w14:paraId="654F15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AEE510">
      <w:pPr>
        <w:ind w:firstLine="1911" w:firstLineChars="595"/>
        <w:rPr>
          <w:rFonts w:ascii="宋体" w:hAnsi="宋体" w:cs="宋体"/>
          <w:b/>
          <w:bCs/>
          <w:color w:val="auto"/>
          <w:sz w:val="32"/>
          <w:szCs w:val="32"/>
          <w:highlight w:val="none"/>
        </w:rPr>
      </w:pPr>
    </w:p>
    <w:p w14:paraId="78D1B6EF">
      <w:pPr>
        <w:ind w:firstLine="1911" w:firstLineChars="595"/>
        <w:rPr>
          <w:rFonts w:ascii="宋体" w:hAnsi="宋体" w:cs="宋体"/>
          <w:b/>
          <w:bCs/>
          <w:color w:val="auto"/>
          <w:sz w:val="32"/>
          <w:szCs w:val="32"/>
          <w:highlight w:val="none"/>
        </w:rPr>
      </w:pPr>
    </w:p>
    <w:p w14:paraId="25B0BFBC">
      <w:pPr>
        <w:ind w:firstLine="1911" w:firstLineChars="595"/>
        <w:rPr>
          <w:rFonts w:ascii="宋体" w:hAnsi="宋体" w:cs="宋体"/>
          <w:b/>
          <w:bCs/>
          <w:color w:val="auto"/>
          <w:sz w:val="32"/>
          <w:szCs w:val="32"/>
          <w:highlight w:val="none"/>
        </w:rPr>
      </w:pPr>
    </w:p>
    <w:p w14:paraId="3C013791">
      <w:pPr>
        <w:ind w:firstLine="1911" w:firstLineChars="595"/>
        <w:rPr>
          <w:rFonts w:ascii="宋体" w:hAnsi="宋体" w:cs="宋体"/>
          <w:b/>
          <w:bCs/>
          <w:color w:val="auto"/>
          <w:sz w:val="32"/>
          <w:szCs w:val="32"/>
          <w:highlight w:val="none"/>
        </w:rPr>
      </w:pPr>
    </w:p>
    <w:p w14:paraId="37697203">
      <w:pPr>
        <w:ind w:firstLine="1911" w:firstLineChars="595"/>
        <w:rPr>
          <w:rFonts w:ascii="宋体" w:hAnsi="宋体" w:cs="宋体"/>
          <w:b/>
          <w:bCs/>
          <w:color w:val="auto"/>
          <w:sz w:val="32"/>
          <w:szCs w:val="32"/>
          <w:highlight w:val="none"/>
        </w:rPr>
      </w:pPr>
    </w:p>
    <w:p w14:paraId="7DC1865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8ECD5A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CEFB30">
      <w:pPr>
        <w:snapToGrid w:val="0"/>
        <w:spacing w:line="360" w:lineRule="auto"/>
        <w:rPr>
          <w:rFonts w:ascii="宋体" w:hAnsi="宋体" w:cs="宋体"/>
          <w:color w:val="auto"/>
          <w:sz w:val="24"/>
          <w:highlight w:val="none"/>
        </w:rPr>
      </w:pPr>
    </w:p>
    <w:p w14:paraId="3ECAA3D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DD3CAB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CBAFE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781D0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F7942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077ED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783FF7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9B6D3E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1A0279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05859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65719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C6EEF1D">
      <w:pPr>
        <w:autoSpaceDE w:val="0"/>
        <w:autoSpaceDN w:val="0"/>
        <w:spacing w:line="360" w:lineRule="auto"/>
        <w:ind w:left="2"/>
        <w:jc w:val="left"/>
        <w:rPr>
          <w:rFonts w:ascii="宋体" w:hAnsi="宋体" w:cs="宋体"/>
          <w:color w:val="auto"/>
          <w:kern w:val="0"/>
          <w:sz w:val="24"/>
          <w:highlight w:val="none"/>
          <w:lang w:val="zh-CN"/>
        </w:rPr>
      </w:pPr>
    </w:p>
    <w:p w14:paraId="3AD3222F">
      <w:pPr>
        <w:autoSpaceDE w:val="0"/>
        <w:autoSpaceDN w:val="0"/>
        <w:spacing w:line="360" w:lineRule="auto"/>
        <w:ind w:left="2"/>
        <w:jc w:val="left"/>
        <w:rPr>
          <w:rFonts w:ascii="宋体" w:hAnsi="宋体" w:cs="宋体"/>
          <w:color w:val="auto"/>
          <w:kern w:val="0"/>
          <w:sz w:val="24"/>
          <w:highlight w:val="none"/>
          <w:lang w:val="zh-CN"/>
        </w:rPr>
      </w:pPr>
    </w:p>
    <w:p w14:paraId="4DFA5384">
      <w:pPr>
        <w:autoSpaceDE w:val="0"/>
        <w:autoSpaceDN w:val="0"/>
        <w:spacing w:line="360" w:lineRule="auto"/>
        <w:ind w:left="2"/>
        <w:jc w:val="left"/>
        <w:rPr>
          <w:rFonts w:ascii="宋体" w:hAnsi="宋体" w:cs="宋体"/>
          <w:color w:val="auto"/>
          <w:kern w:val="0"/>
          <w:sz w:val="24"/>
          <w:highlight w:val="none"/>
          <w:lang w:val="zh-CN"/>
        </w:rPr>
      </w:pPr>
    </w:p>
    <w:p w14:paraId="6EBD152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FF077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385DE56">
      <w:pPr>
        <w:spacing w:line="360" w:lineRule="auto"/>
        <w:jc w:val="center"/>
        <w:rPr>
          <w:rFonts w:ascii="宋体" w:hAnsi="宋体" w:cs="宋体"/>
          <w:b/>
          <w:bCs/>
          <w:color w:val="auto"/>
          <w:sz w:val="24"/>
          <w:highlight w:val="none"/>
        </w:rPr>
      </w:pPr>
    </w:p>
    <w:p w14:paraId="7D3286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331B8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093F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A6CE81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7658B8">
      <w:pPr>
        <w:spacing w:line="360" w:lineRule="auto"/>
        <w:jc w:val="center"/>
        <w:outlineLvl w:val="0"/>
        <w:rPr>
          <w:rFonts w:ascii="宋体" w:hAnsi="宋体" w:cs="宋体"/>
          <w:b/>
          <w:color w:val="auto"/>
          <w:kern w:val="0"/>
          <w:sz w:val="36"/>
          <w:szCs w:val="36"/>
          <w:highlight w:val="none"/>
        </w:rPr>
      </w:pPr>
    </w:p>
    <w:p w14:paraId="29CBE0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1D3899">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269CF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60745C3">
      <w:pPr>
        <w:snapToGrid w:val="0"/>
        <w:spacing w:line="360" w:lineRule="auto"/>
        <w:ind w:right="480"/>
        <w:jc w:val="center"/>
        <w:rPr>
          <w:rFonts w:ascii="宋体" w:hAnsi="宋体" w:cs="宋体"/>
          <w:b/>
          <w:color w:val="auto"/>
          <w:kern w:val="0"/>
          <w:sz w:val="32"/>
          <w:szCs w:val="32"/>
          <w:highlight w:val="none"/>
        </w:rPr>
      </w:pPr>
    </w:p>
    <w:p w14:paraId="00F015DB">
      <w:pPr>
        <w:snapToGrid w:val="0"/>
        <w:spacing w:line="360" w:lineRule="auto"/>
        <w:ind w:right="480"/>
        <w:jc w:val="center"/>
        <w:rPr>
          <w:rFonts w:ascii="宋体" w:hAnsi="宋体" w:cs="宋体"/>
          <w:b/>
          <w:color w:val="auto"/>
          <w:kern w:val="0"/>
          <w:sz w:val="32"/>
          <w:szCs w:val="32"/>
          <w:highlight w:val="none"/>
        </w:rPr>
      </w:pPr>
    </w:p>
    <w:p w14:paraId="3937A2A0">
      <w:pPr>
        <w:snapToGrid w:val="0"/>
        <w:spacing w:line="360" w:lineRule="auto"/>
        <w:ind w:right="480"/>
        <w:jc w:val="center"/>
        <w:rPr>
          <w:rFonts w:ascii="宋体" w:hAnsi="宋体" w:cs="宋体"/>
          <w:b/>
          <w:color w:val="auto"/>
          <w:kern w:val="0"/>
          <w:sz w:val="32"/>
          <w:szCs w:val="32"/>
          <w:highlight w:val="none"/>
        </w:rPr>
      </w:pPr>
    </w:p>
    <w:p w14:paraId="4A89EAA8">
      <w:pPr>
        <w:snapToGrid w:val="0"/>
        <w:spacing w:line="360" w:lineRule="auto"/>
        <w:ind w:right="480"/>
        <w:jc w:val="center"/>
        <w:rPr>
          <w:rFonts w:ascii="宋体" w:hAnsi="宋体" w:cs="宋体"/>
          <w:b/>
          <w:color w:val="auto"/>
          <w:kern w:val="0"/>
          <w:sz w:val="32"/>
          <w:szCs w:val="32"/>
          <w:highlight w:val="none"/>
        </w:rPr>
      </w:pPr>
    </w:p>
    <w:p w14:paraId="6913C03C">
      <w:pPr>
        <w:snapToGrid w:val="0"/>
        <w:spacing w:line="360" w:lineRule="auto"/>
        <w:ind w:right="480"/>
        <w:jc w:val="center"/>
        <w:rPr>
          <w:rFonts w:ascii="宋体" w:hAnsi="宋体" w:cs="宋体"/>
          <w:b/>
          <w:color w:val="auto"/>
          <w:kern w:val="0"/>
          <w:sz w:val="32"/>
          <w:szCs w:val="32"/>
          <w:highlight w:val="none"/>
        </w:rPr>
      </w:pPr>
    </w:p>
    <w:p w14:paraId="551B7C84">
      <w:pPr>
        <w:snapToGrid w:val="0"/>
        <w:spacing w:line="360" w:lineRule="auto"/>
        <w:ind w:right="480"/>
        <w:jc w:val="center"/>
        <w:rPr>
          <w:rFonts w:ascii="宋体" w:hAnsi="宋体" w:cs="宋体"/>
          <w:b/>
          <w:color w:val="auto"/>
          <w:kern w:val="0"/>
          <w:sz w:val="32"/>
          <w:szCs w:val="32"/>
          <w:highlight w:val="none"/>
        </w:rPr>
      </w:pPr>
    </w:p>
    <w:p w14:paraId="6E7B4BAB">
      <w:pPr>
        <w:snapToGrid w:val="0"/>
        <w:spacing w:line="360" w:lineRule="auto"/>
        <w:ind w:right="480"/>
        <w:jc w:val="center"/>
        <w:rPr>
          <w:rFonts w:ascii="宋体" w:hAnsi="宋体" w:cs="宋体"/>
          <w:b/>
          <w:color w:val="auto"/>
          <w:kern w:val="0"/>
          <w:sz w:val="32"/>
          <w:szCs w:val="32"/>
          <w:highlight w:val="none"/>
        </w:rPr>
      </w:pPr>
    </w:p>
    <w:p w14:paraId="2E99558E">
      <w:pPr>
        <w:snapToGrid w:val="0"/>
        <w:spacing w:line="360" w:lineRule="auto"/>
        <w:ind w:right="480"/>
        <w:jc w:val="center"/>
        <w:rPr>
          <w:rFonts w:ascii="宋体" w:hAnsi="宋体" w:cs="宋体"/>
          <w:b/>
          <w:color w:val="auto"/>
          <w:kern w:val="0"/>
          <w:sz w:val="32"/>
          <w:szCs w:val="32"/>
          <w:highlight w:val="none"/>
        </w:rPr>
      </w:pPr>
    </w:p>
    <w:p w14:paraId="0B52A734">
      <w:pPr>
        <w:snapToGrid w:val="0"/>
        <w:spacing w:line="360" w:lineRule="auto"/>
        <w:ind w:right="480"/>
        <w:jc w:val="center"/>
        <w:rPr>
          <w:rFonts w:ascii="宋体" w:hAnsi="宋体" w:cs="宋体"/>
          <w:b/>
          <w:color w:val="auto"/>
          <w:kern w:val="0"/>
          <w:sz w:val="32"/>
          <w:szCs w:val="32"/>
          <w:highlight w:val="none"/>
        </w:rPr>
      </w:pPr>
    </w:p>
    <w:p w14:paraId="5DECE865">
      <w:pPr>
        <w:snapToGrid w:val="0"/>
        <w:spacing w:line="360" w:lineRule="auto"/>
        <w:ind w:right="480"/>
        <w:jc w:val="center"/>
        <w:rPr>
          <w:rFonts w:ascii="宋体" w:hAnsi="宋体" w:cs="宋体"/>
          <w:b/>
          <w:color w:val="auto"/>
          <w:kern w:val="0"/>
          <w:sz w:val="32"/>
          <w:szCs w:val="32"/>
          <w:highlight w:val="none"/>
        </w:rPr>
      </w:pPr>
    </w:p>
    <w:p w14:paraId="37931180">
      <w:pPr>
        <w:snapToGrid w:val="0"/>
        <w:spacing w:line="360" w:lineRule="auto"/>
        <w:ind w:right="480"/>
        <w:jc w:val="center"/>
        <w:rPr>
          <w:rFonts w:ascii="宋体" w:hAnsi="宋体" w:cs="宋体"/>
          <w:b/>
          <w:color w:val="auto"/>
          <w:kern w:val="0"/>
          <w:sz w:val="32"/>
          <w:szCs w:val="32"/>
          <w:highlight w:val="none"/>
        </w:rPr>
      </w:pPr>
    </w:p>
    <w:p w14:paraId="4F35A33E">
      <w:pPr>
        <w:snapToGrid w:val="0"/>
        <w:spacing w:line="360" w:lineRule="auto"/>
        <w:ind w:right="480"/>
        <w:jc w:val="center"/>
        <w:rPr>
          <w:rFonts w:ascii="宋体" w:hAnsi="宋体" w:cs="宋体"/>
          <w:b/>
          <w:color w:val="auto"/>
          <w:kern w:val="0"/>
          <w:sz w:val="32"/>
          <w:szCs w:val="32"/>
          <w:highlight w:val="none"/>
        </w:rPr>
      </w:pPr>
    </w:p>
    <w:p w14:paraId="0DFF3188">
      <w:pPr>
        <w:snapToGrid w:val="0"/>
        <w:spacing w:line="360" w:lineRule="auto"/>
        <w:ind w:right="480"/>
        <w:jc w:val="center"/>
        <w:rPr>
          <w:rFonts w:ascii="宋体" w:hAnsi="宋体" w:cs="宋体"/>
          <w:b/>
          <w:color w:val="auto"/>
          <w:kern w:val="0"/>
          <w:sz w:val="32"/>
          <w:szCs w:val="32"/>
          <w:highlight w:val="none"/>
        </w:rPr>
      </w:pPr>
    </w:p>
    <w:p w14:paraId="6D40BE16">
      <w:pPr>
        <w:snapToGrid w:val="0"/>
        <w:spacing w:line="360" w:lineRule="auto"/>
        <w:ind w:right="480"/>
        <w:jc w:val="center"/>
        <w:rPr>
          <w:rFonts w:ascii="宋体" w:hAnsi="宋体" w:cs="宋体"/>
          <w:b/>
          <w:color w:val="auto"/>
          <w:kern w:val="0"/>
          <w:sz w:val="32"/>
          <w:szCs w:val="32"/>
          <w:highlight w:val="none"/>
        </w:rPr>
      </w:pPr>
    </w:p>
    <w:p w14:paraId="47174367">
      <w:pPr>
        <w:snapToGrid w:val="0"/>
        <w:spacing w:line="360" w:lineRule="auto"/>
        <w:ind w:right="480"/>
        <w:jc w:val="center"/>
        <w:rPr>
          <w:rFonts w:ascii="宋体" w:hAnsi="宋体" w:cs="宋体"/>
          <w:b/>
          <w:color w:val="auto"/>
          <w:kern w:val="0"/>
          <w:sz w:val="32"/>
          <w:szCs w:val="32"/>
          <w:highlight w:val="none"/>
        </w:rPr>
      </w:pPr>
    </w:p>
    <w:p w14:paraId="502EFE3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63B6C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E79B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493F7D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80AA78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762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E7548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B51E9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E9F0AEA">
            <w:pPr>
              <w:spacing w:line="360" w:lineRule="auto"/>
              <w:jc w:val="center"/>
              <w:rPr>
                <w:rFonts w:ascii="宋体" w:hAnsi="宋体" w:cs="宋体"/>
                <w:b/>
                <w:color w:val="auto"/>
                <w:sz w:val="24"/>
                <w:highlight w:val="none"/>
              </w:rPr>
            </w:pPr>
          </w:p>
          <w:p w14:paraId="59AC0B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279A30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8D2C5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151D3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84715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24F881">
            <w:pPr>
              <w:spacing w:line="360" w:lineRule="auto"/>
              <w:jc w:val="center"/>
              <w:rPr>
                <w:rFonts w:ascii="宋体" w:hAnsi="宋体" w:cs="宋体"/>
                <w:b/>
                <w:color w:val="auto"/>
                <w:sz w:val="24"/>
                <w:highlight w:val="none"/>
              </w:rPr>
            </w:pPr>
          </w:p>
          <w:p w14:paraId="4FBC2B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29A5D3C">
            <w:pPr>
              <w:spacing w:line="360" w:lineRule="auto"/>
              <w:jc w:val="center"/>
              <w:rPr>
                <w:rFonts w:ascii="宋体" w:hAnsi="宋体" w:cs="宋体"/>
                <w:b/>
                <w:color w:val="auto"/>
                <w:sz w:val="24"/>
                <w:highlight w:val="none"/>
              </w:rPr>
            </w:pPr>
          </w:p>
        </w:tc>
      </w:tr>
      <w:tr w14:paraId="1A06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AC160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6A5A5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A3FDA3F">
            <w:pPr>
              <w:snapToGrid w:val="0"/>
              <w:spacing w:line="360" w:lineRule="auto"/>
              <w:jc w:val="center"/>
              <w:rPr>
                <w:rFonts w:ascii="宋体" w:hAnsi="宋体" w:cs="宋体"/>
                <w:color w:val="auto"/>
                <w:sz w:val="24"/>
                <w:highlight w:val="none"/>
              </w:rPr>
            </w:pPr>
          </w:p>
        </w:tc>
        <w:tc>
          <w:tcPr>
            <w:tcW w:w="3118" w:type="dxa"/>
            <w:vAlign w:val="center"/>
          </w:tcPr>
          <w:p w14:paraId="6BC416A6">
            <w:pPr>
              <w:snapToGrid w:val="0"/>
              <w:spacing w:line="360" w:lineRule="auto"/>
              <w:jc w:val="center"/>
              <w:rPr>
                <w:rFonts w:ascii="宋体" w:hAnsi="宋体" w:cs="宋体"/>
                <w:color w:val="auto"/>
                <w:sz w:val="24"/>
                <w:highlight w:val="none"/>
              </w:rPr>
            </w:pPr>
          </w:p>
        </w:tc>
        <w:tc>
          <w:tcPr>
            <w:tcW w:w="993" w:type="dxa"/>
            <w:vAlign w:val="center"/>
          </w:tcPr>
          <w:p w14:paraId="4D0E53CA">
            <w:pPr>
              <w:snapToGrid w:val="0"/>
              <w:spacing w:line="360" w:lineRule="auto"/>
              <w:jc w:val="center"/>
              <w:rPr>
                <w:rFonts w:ascii="宋体" w:hAnsi="宋体" w:cs="宋体"/>
                <w:color w:val="auto"/>
                <w:sz w:val="24"/>
                <w:highlight w:val="none"/>
              </w:rPr>
            </w:pPr>
          </w:p>
        </w:tc>
        <w:tc>
          <w:tcPr>
            <w:tcW w:w="1559" w:type="dxa"/>
            <w:vAlign w:val="center"/>
          </w:tcPr>
          <w:p w14:paraId="6D58FED6">
            <w:pPr>
              <w:spacing w:line="360" w:lineRule="auto"/>
              <w:jc w:val="center"/>
              <w:rPr>
                <w:rFonts w:ascii="宋体" w:hAnsi="宋体" w:cs="宋体"/>
                <w:color w:val="auto"/>
                <w:sz w:val="24"/>
                <w:highlight w:val="none"/>
              </w:rPr>
            </w:pPr>
          </w:p>
        </w:tc>
        <w:tc>
          <w:tcPr>
            <w:tcW w:w="1984" w:type="dxa"/>
            <w:vAlign w:val="center"/>
          </w:tcPr>
          <w:p w14:paraId="1C44DA94">
            <w:pPr>
              <w:spacing w:line="360" w:lineRule="auto"/>
              <w:jc w:val="center"/>
              <w:rPr>
                <w:rFonts w:ascii="宋体" w:hAnsi="宋体" w:cs="宋体"/>
                <w:color w:val="auto"/>
                <w:sz w:val="24"/>
                <w:highlight w:val="none"/>
              </w:rPr>
            </w:pPr>
          </w:p>
        </w:tc>
        <w:tc>
          <w:tcPr>
            <w:tcW w:w="3119" w:type="dxa"/>
            <w:vAlign w:val="center"/>
          </w:tcPr>
          <w:p w14:paraId="2484C487">
            <w:pPr>
              <w:spacing w:line="360" w:lineRule="auto"/>
              <w:jc w:val="center"/>
              <w:rPr>
                <w:rFonts w:ascii="宋体" w:hAnsi="宋体" w:cs="宋体"/>
                <w:color w:val="auto"/>
                <w:sz w:val="24"/>
                <w:highlight w:val="none"/>
              </w:rPr>
            </w:pPr>
          </w:p>
        </w:tc>
      </w:tr>
      <w:tr w14:paraId="506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1665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F19D7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7C49F73">
            <w:pPr>
              <w:snapToGrid w:val="0"/>
              <w:spacing w:line="360" w:lineRule="auto"/>
              <w:jc w:val="center"/>
              <w:rPr>
                <w:rFonts w:ascii="宋体" w:hAnsi="宋体" w:cs="宋体"/>
                <w:color w:val="auto"/>
                <w:sz w:val="24"/>
                <w:highlight w:val="none"/>
              </w:rPr>
            </w:pPr>
          </w:p>
        </w:tc>
        <w:tc>
          <w:tcPr>
            <w:tcW w:w="3118" w:type="dxa"/>
            <w:vAlign w:val="center"/>
          </w:tcPr>
          <w:p w14:paraId="0B065C74">
            <w:pPr>
              <w:snapToGrid w:val="0"/>
              <w:spacing w:line="360" w:lineRule="auto"/>
              <w:jc w:val="center"/>
              <w:rPr>
                <w:rFonts w:ascii="宋体" w:hAnsi="宋体" w:cs="宋体"/>
                <w:color w:val="auto"/>
                <w:sz w:val="24"/>
                <w:highlight w:val="none"/>
              </w:rPr>
            </w:pPr>
          </w:p>
        </w:tc>
        <w:tc>
          <w:tcPr>
            <w:tcW w:w="993" w:type="dxa"/>
            <w:vAlign w:val="center"/>
          </w:tcPr>
          <w:p w14:paraId="7B8DB639">
            <w:pPr>
              <w:snapToGrid w:val="0"/>
              <w:spacing w:line="360" w:lineRule="auto"/>
              <w:jc w:val="center"/>
              <w:rPr>
                <w:rFonts w:ascii="宋体" w:hAnsi="宋体" w:cs="宋体"/>
                <w:color w:val="auto"/>
                <w:sz w:val="24"/>
                <w:highlight w:val="none"/>
              </w:rPr>
            </w:pPr>
          </w:p>
        </w:tc>
        <w:tc>
          <w:tcPr>
            <w:tcW w:w="1559" w:type="dxa"/>
            <w:vAlign w:val="center"/>
          </w:tcPr>
          <w:p w14:paraId="6F53F9D8">
            <w:pPr>
              <w:spacing w:line="360" w:lineRule="auto"/>
              <w:jc w:val="center"/>
              <w:rPr>
                <w:rFonts w:ascii="宋体" w:hAnsi="宋体" w:cs="宋体"/>
                <w:color w:val="auto"/>
                <w:sz w:val="24"/>
                <w:highlight w:val="none"/>
              </w:rPr>
            </w:pPr>
          </w:p>
        </w:tc>
        <w:tc>
          <w:tcPr>
            <w:tcW w:w="1984" w:type="dxa"/>
            <w:vAlign w:val="center"/>
          </w:tcPr>
          <w:p w14:paraId="4294C32D">
            <w:pPr>
              <w:spacing w:line="360" w:lineRule="auto"/>
              <w:jc w:val="center"/>
              <w:rPr>
                <w:rFonts w:ascii="宋体" w:hAnsi="宋体" w:cs="宋体"/>
                <w:color w:val="auto"/>
                <w:sz w:val="24"/>
                <w:highlight w:val="none"/>
              </w:rPr>
            </w:pPr>
          </w:p>
        </w:tc>
        <w:tc>
          <w:tcPr>
            <w:tcW w:w="3119" w:type="dxa"/>
            <w:vAlign w:val="center"/>
          </w:tcPr>
          <w:p w14:paraId="2C9C685F">
            <w:pPr>
              <w:spacing w:line="360" w:lineRule="auto"/>
              <w:jc w:val="center"/>
              <w:rPr>
                <w:rFonts w:ascii="宋体" w:hAnsi="宋体" w:cs="宋体"/>
                <w:color w:val="auto"/>
                <w:sz w:val="24"/>
                <w:highlight w:val="none"/>
              </w:rPr>
            </w:pPr>
          </w:p>
        </w:tc>
      </w:tr>
      <w:tr w14:paraId="339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99D7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85672D6">
            <w:pPr>
              <w:snapToGrid w:val="0"/>
              <w:spacing w:line="360" w:lineRule="auto"/>
              <w:jc w:val="center"/>
              <w:rPr>
                <w:rFonts w:ascii="宋体" w:hAnsi="宋体" w:cs="宋体"/>
                <w:color w:val="auto"/>
                <w:sz w:val="24"/>
                <w:highlight w:val="none"/>
              </w:rPr>
            </w:pPr>
          </w:p>
        </w:tc>
        <w:tc>
          <w:tcPr>
            <w:tcW w:w="1843" w:type="dxa"/>
            <w:vAlign w:val="center"/>
          </w:tcPr>
          <w:p w14:paraId="0D690813">
            <w:pPr>
              <w:snapToGrid w:val="0"/>
              <w:spacing w:line="360" w:lineRule="auto"/>
              <w:jc w:val="center"/>
              <w:rPr>
                <w:rFonts w:ascii="宋体" w:hAnsi="宋体" w:cs="宋体"/>
                <w:color w:val="auto"/>
                <w:sz w:val="24"/>
                <w:highlight w:val="none"/>
              </w:rPr>
            </w:pPr>
          </w:p>
        </w:tc>
        <w:tc>
          <w:tcPr>
            <w:tcW w:w="3118" w:type="dxa"/>
            <w:vAlign w:val="center"/>
          </w:tcPr>
          <w:p w14:paraId="3770F55D">
            <w:pPr>
              <w:snapToGrid w:val="0"/>
              <w:spacing w:line="360" w:lineRule="auto"/>
              <w:jc w:val="center"/>
              <w:rPr>
                <w:rFonts w:ascii="宋体" w:hAnsi="宋体" w:cs="宋体"/>
                <w:color w:val="auto"/>
                <w:sz w:val="24"/>
                <w:highlight w:val="none"/>
              </w:rPr>
            </w:pPr>
          </w:p>
        </w:tc>
        <w:tc>
          <w:tcPr>
            <w:tcW w:w="993" w:type="dxa"/>
            <w:vAlign w:val="center"/>
          </w:tcPr>
          <w:p w14:paraId="35F8779C">
            <w:pPr>
              <w:snapToGrid w:val="0"/>
              <w:spacing w:line="360" w:lineRule="auto"/>
              <w:jc w:val="center"/>
              <w:rPr>
                <w:rFonts w:ascii="宋体" w:hAnsi="宋体" w:cs="宋体"/>
                <w:color w:val="auto"/>
                <w:sz w:val="24"/>
                <w:highlight w:val="none"/>
              </w:rPr>
            </w:pPr>
          </w:p>
        </w:tc>
        <w:tc>
          <w:tcPr>
            <w:tcW w:w="1559" w:type="dxa"/>
            <w:vAlign w:val="center"/>
          </w:tcPr>
          <w:p w14:paraId="29917449">
            <w:pPr>
              <w:spacing w:line="360" w:lineRule="auto"/>
              <w:jc w:val="center"/>
              <w:rPr>
                <w:rFonts w:ascii="宋体" w:hAnsi="宋体" w:cs="宋体"/>
                <w:color w:val="auto"/>
                <w:sz w:val="24"/>
                <w:highlight w:val="none"/>
              </w:rPr>
            </w:pPr>
          </w:p>
        </w:tc>
        <w:tc>
          <w:tcPr>
            <w:tcW w:w="1984" w:type="dxa"/>
            <w:vAlign w:val="center"/>
          </w:tcPr>
          <w:p w14:paraId="7EA4EC90">
            <w:pPr>
              <w:spacing w:line="360" w:lineRule="auto"/>
              <w:jc w:val="center"/>
              <w:rPr>
                <w:rFonts w:ascii="宋体" w:hAnsi="宋体" w:cs="宋体"/>
                <w:color w:val="auto"/>
                <w:sz w:val="24"/>
                <w:highlight w:val="none"/>
              </w:rPr>
            </w:pPr>
          </w:p>
        </w:tc>
        <w:tc>
          <w:tcPr>
            <w:tcW w:w="3119" w:type="dxa"/>
            <w:vAlign w:val="center"/>
          </w:tcPr>
          <w:p w14:paraId="0EB6F20C">
            <w:pPr>
              <w:spacing w:line="360" w:lineRule="auto"/>
              <w:jc w:val="center"/>
              <w:rPr>
                <w:rFonts w:ascii="宋体" w:hAnsi="宋体" w:cs="宋体"/>
                <w:color w:val="auto"/>
                <w:sz w:val="24"/>
                <w:highlight w:val="none"/>
              </w:rPr>
            </w:pPr>
          </w:p>
        </w:tc>
      </w:tr>
      <w:tr w14:paraId="6597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5A2C88">
            <w:pPr>
              <w:spacing w:line="360" w:lineRule="auto"/>
              <w:jc w:val="center"/>
              <w:rPr>
                <w:rFonts w:ascii="宋体" w:hAnsi="宋体" w:cs="宋体"/>
                <w:color w:val="auto"/>
                <w:sz w:val="24"/>
                <w:highlight w:val="none"/>
              </w:rPr>
            </w:pPr>
          </w:p>
        </w:tc>
        <w:tc>
          <w:tcPr>
            <w:tcW w:w="1417" w:type="dxa"/>
            <w:vAlign w:val="center"/>
          </w:tcPr>
          <w:p w14:paraId="5303E7D1">
            <w:pPr>
              <w:snapToGrid w:val="0"/>
              <w:spacing w:line="360" w:lineRule="auto"/>
              <w:jc w:val="center"/>
              <w:rPr>
                <w:rFonts w:ascii="宋体" w:hAnsi="宋体" w:cs="宋体"/>
                <w:color w:val="auto"/>
                <w:sz w:val="24"/>
                <w:highlight w:val="none"/>
              </w:rPr>
            </w:pPr>
          </w:p>
        </w:tc>
        <w:tc>
          <w:tcPr>
            <w:tcW w:w="1843" w:type="dxa"/>
            <w:vAlign w:val="center"/>
          </w:tcPr>
          <w:p w14:paraId="5A2AE3DF">
            <w:pPr>
              <w:snapToGrid w:val="0"/>
              <w:spacing w:line="360" w:lineRule="auto"/>
              <w:jc w:val="center"/>
              <w:rPr>
                <w:rFonts w:ascii="宋体" w:hAnsi="宋体" w:cs="宋体"/>
                <w:color w:val="auto"/>
                <w:sz w:val="24"/>
                <w:highlight w:val="none"/>
              </w:rPr>
            </w:pPr>
          </w:p>
        </w:tc>
        <w:tc>
          <w:tcPr>
            <w:tcW w:w="3118" w:type="dxa"/>
            <w:vAlign w:val="center"/>
          </w:tcPr>
          <w:p w14:paraId="78F18F15">
            <w:pPr>
              <w:snapToGrid w:val="0"/>
              <w:spacing w:line="360" w:lineRule="auto"/>
              <w:jc w:val="center"/>
              <w:rPr>
                <w:rFonts w:ascii="宋体" w:hAnsi="宋体" w:cs="宋体"/>
                <w:color w:val="auto"/>
                <w:sz w:val="24"/>
                <w:highlight w:val="none"/>
              </w:rPr>
            </w:pPr>
          </w:p>
        </w:tc>
        <w:tc>
          <w:tcPr>
            <w:tcW w:w="993" w:type="dxa"/>
            <w:vAlign w:val="center"/>
          </w:tcPr>
          <w:p w14:paraId="739AA3F1">
            <w:pPr>
              <w:snapToGrid w:val="0"/>
              <w:spacing w:line="360" w:lineRule="auto"/>
              <w:jc w:val="center"/>
              <w:rPr>
                <w:rFonts w:ascii="宋体" w:hAnsi="宋体" w:cs="宋体"/>
                <w:color w:val="auto"/>
                <w:sz w:val="24"/>
                <w:highlight w:val="none"/>
              </w:rPr>
            </w:pPr>
          </w:p>
        </w:tc>
        <w:tc>
          <w:tcPr>
            <w:tcW w:w="1559" w:type="dxa"/>
            <w:vAlign w:val="center"/>
          </w:tcPr>
          <w:p w14:paraId="4228E2B3">
            <w:pPr>
              <w:spacing w:line="360" w:lineRule="auto"/>
              <w:jc w:val="center"/>
              <w:rPr>
                <w:rFonts w:ascii="宋体" w:hAnsi="宋体" w:cs="宋体"/>
                <w:color w:val="auto"/>
                <w:sz w:val="24"/>
                <w:highlight w:val="none"/>
              </w:rPr>
            </w:pPr>
          </w:p>
        </w:tc>
        <w:tc>
          <w:tcPr>
            <w:tcW w:w="1984" w:type="dxa"/>
            <w:vAlign w:val="center"/>
          </w:tcPr>
          <w:p w14:paraId="249358FC">
            <w:pPr>
              <w:spacing w:line="360" w:lineRule="auto"/>
              <w:jc w:val="center"/>
              <w:rPr>
                <w:rFonts w:ascii="宋体" w:hAnsi="宋体" w:cs="宋体"/>
                <w:color w:val="auto"/>
                <w:sz w:val="24"/>
                <w:highlight w:val="none"/>
              </w:rPr>
            </w:pPr>
          </w:p>
        </w:tc>
        <w:tc>
          <w:tcPr>
            <w:tcW w:w="3119" w:type="dxa"/>
            <w:vAlign w:val="center"/>
          </w:tcPr>
          <w:p w14:paraId="41D83A8C">
            <w:pPr>
              <w:spacing w:line="360" w:lineRule="auto"/>
              <w:jc w:val="center"/>
              <w:rPr>
                <w:rFonts w:ascii="宋体" w:hAnsi="宋体" w:cs="宋体"/>
                <w:color w:val="auto"/>
                <w:sz w:val="24"/>
                <w:highlight w:val="none"/>
              </w:rPr>
            </w:pPr>
          </w:p>
        </w:tc>
      </w:tr>
      <w:tr w14:paraId="6FAC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CDDC90">
            <w:pPr>
              <w:spacing w:line="360" w:lineRule="auto"/>
              <w:jc w:val="center"/>
              <w:rPr>
                <w:rFonts w:ascii="宋体" w:hAnsi="宋体" w:cs="宋体"/>
                <w:color w:val="auto"/>
                <w:sz w:val="24"/>
                <w:highlight w:val="none"/>
              </w:rPr>
            </w:pPr>
          </w:p>
        </w:tc>
        <w:tc>
          <w:tcPr>
            <w:tcW w:w="1417" w:type="dxa"/>
            <w:vAlign w:val="center"/>
          </w:tcPr>
          <w:p w14:paraId="3D5B1F54">
            <w:pPr>
              <w:snapToGrid w:val="0"/>
              <w:spacing w:line="360" w:lineRule="auto"/>
              <w:jc w:val="center"/>
              <w:rPr>
                <w:rFonts w:ascii="宋体" w:hAnsi="宋体" w:cs="宋体"/>
                <w:color w:val="auto"/>
                <w:sz w:val="24"/>
                <w:highlight w:val="none"/>
              </w:rPr>
            </w:pPr>
          </w:p>
        </w:tc>
        <w:tc>
          <w:tcPr>
            <w:tcW w:w="1843" w:type="dxa"/>
            <w:vAlign w:val="center"/>
          </w:tcPr>
          <w:p w14:paraId="6AC3B198">
            <w:pPr>
              <w:snapToGrid w:val="0"/>
              <w:spacing w:line="360" w:lineRule="auto"/>
              <w:jc w:val="center"/>
              <w:rPr>
                <w:rFonts w:ascii="宋体" w:hAnsi="宋体" w:cs="宋体"/>
                <w:color w:val="auto"/>
                <w:sz w:val="24"/>
                <w:highlight w:val="none"/>
              </w:rPr>
            </w:pPr>
          </w:p>
        </w:tc>
        <w:tc>
          <w:tcPr>
            <w:tcW w:w="3118" w:type="dxa"/>
            <w:vAlign w:val="center"/>
          </w:tcPr>
          <w:p w14:paraId="1629555D">
            <w:pPr>
              <w:snapToGrid w:val="0"/>
              <w:spacing w:line="360" w:lineRule="auto"/>
              <w:jc w:val="center"/>
              <w:rPr>
                <w:rFonts w:ascii="宋体" w:hAnsi="宋体" w:cs="宋体"/>
                <w:color w:val="auto"/>
                <w:sz w:val="24"/>
                <w:highlight w:val="none"/>
              </w:rPr>
            </w:pPr>
          </w:p>
        </w:tc>
        <w:tc>
          <w:tcPr>
            <w:tcW w:w="993" w:type="dxa"/>
            <w:vAlign w:val="center"/>
          </w:tcPr>
          <w:p w14:paraId="0C5A04B0">
            <w:pPr>
              <w:snapToGrid w:val="0"/>
              <w:spacing w:line="360" w:lineRule="auto"/>
              <w:jc w:val="center"/>
              <w:rPr>
                <w:rFonts w:ascii="宋体" w:hAnsi="宋体" w:cs="宋体"/>
                <w:color w:val="auto"/>
                <w:sz w:val="24"/>
                <w:highlight w:val="none"/>
              </w:rPr>
            </w:pPr>
          </w:p>
        </w:tc>
        <w:tc>
          <w:tcPr>
            <w:tcW w:w="1559" w:type="dxa"/>
            <w:vAlign w:val="center"/>
          </w:tcPr>
          <w:p w14:paraId="0D34FE4B">
            <w:pPr>
              <w:spacing w:line="360" w:lineRule="auto"/>
              <w:jc w:val="center"/>
              <w:rPr>
                <w:rFonts w:ascii="宋体" w:hAnsi="宋体" w:cs="宋体"/>
                <w:color w:val="auto"/>
                <w:sz w:val="24"/>
                <w:highlight w:val="none"/>
              </w:rPr>
            </w:pPr>
          </w:p>
        </w:tc>
        <w:tc>
          <w:tcPr>
            <w:tcW w:w="1984" w:type="dxa"/>
            <w:vAlign w:val="center"/>
          </w:tcPr>
          <w:p w14:paraId="28EC8D6F">
            <w:pPr>
              <w:spacing w:line="360" w:lineRule="auto"/>
              <w:jc w:val="center"/>
              <w:rPr>
                <w:rFonts w:ascii="宋体" w:hAnsi="宋体" w:cs="宋体"/>
                <w:color w:val="auto"/>
                <w:sz w:val="24"/>
                <w:highlight w:val="none"/>
              </w:rPr>
            </w:pPr>
          </w:p>
        </w:tc>
        <w:tc>
          <w:tcPr>
            <w:tcW w:w="3119" w:type="dxa"/>
            <w:vAlign w:val="center"/>
          </w:tcPr>
          <w:p w14:paraId="627DDFDE">
            <w:pPr>
              <w:spacing w:line="360" w:lineRule="auto"/>
              <w:jc w:val="center"/>
              <w:rPr>
                <w:rFonts w:ascii="宋体" w:hAnsi="宋体" w:cs="宋体"/>
                <w:color w:val="auto"/>
                <w:sz w:val="24"/>
                <w:highlight w:val="none"/>
              </w:rPr>
            </w:pPr>
          </w:p>
        </w:tc>
      </w:tr>
      <w:tr w14:paraId="240F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C60C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B2DA7E8">
            <w:pPr>
              <w:spacing w:line="360" w:lineRule="auto"/>
              <w:jc w:val="center"/>
              <w:rPr>
                <w:rFonts w:ascii="宋体" w:hAnsi="宋体" w:cs="宋体"/>
                <w:color w:val="auto"/>
                <w:sz w:val="24"/>
                <w:highlight w:val="none"/>
              </w:rPr>
            </w:pPr>
          </w:p>
        </w:tc>
      </w:tr>
      <w:tr w14:paraId="4145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6D13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0D77416">
            <w:pPr>
              <w:spacing w:line="360" w:lineRule="auto"/>
              <w:jc w:val="center"/>
              <w:rPr>
                <w:rFonts w:ascii="宋体" w:hAnsi="宋体" w:cs="宋体"/>
                <w:color w:val="auto"/>
                <w:sz w:val="24"/>
                <w:highlight w:val="none"/>
              </w:rPr>
            </w:pPr>
          </w:p>
        </w:tc>
      </w:tr>
    </w:tbl>
    <w:p w14:paraId="19263F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2D7630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4DF306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bookmarkStart w:id="419" w:name="OLE_LINK18"/>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bookmarkEnd w:id="419"/>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1AC49D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7E1C9B8E">
      <w:pPr>
        <w:snapToGrid w:val="0"/>
        <w:spacing w:line="360" w:lineRule="auto"/>
        <w:ind w:firstLine="480" w:firstLineChars="200"/>
        <w:jc w:val="left"/>
        <w:rPr>
          <w:rFonts w:ascii="宋体" w:hAnsi="宋体" w:cs="宋体"/>
          <w:color w:val="auto"/>
          <w:kern w:val="0"/>
          <w:sz w:val="24"/>
          <w:highlight w:val="none"/>
          <w:lang w:val="zh-CN"/>
        </w:rPr>
      </w:pPr>
      <w:bookmarkStart w:id="420" w:name="OLE_LINK17"/>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bookmarkEnd w:id="420"/>
    <w:p w14:paraId="5CDA358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5A3A119">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735A8D2">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bookmarkStart w:id="421" w:name="OLE_LINK20"/>
      <w:bookmarkStart w:id="422" w:name="OLE_LINK19"/>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145A1F4C">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bookmarkEnd w:id="421"/>
    </w:p>
    <w:bookmarkEnd w:id="422"/>
    <w:p w14:paraId="0DD84171">
      <w:pPr>
        <w:spacing w:line="360" w:lineRule="auto"/>
        <w:ind w:firstLine="482" w:firstLineChars="200"/>
        <w:rPr>
          <w:rFonts w:ascii="宋体" w:hAnsi="宋体" w:cs="宋体"/>
          <w:b/>
          <w:color w:val="auto"/>
          <w:sz w:val="24"/>
          <w:highlight w:val="none"/>
        </w:rPr>
      </w:pPr>
    </w:p>
    <w:p w14:paraId="417C094C">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56C903E5">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w:t>
      </w:r>
      <w:bookmarkStart w:id="423" w:name="_Hlk101259491"/>
      <w:r>
        <w:rPr>
          <w:rFonts w:hint="eastAsia" w:ascii="宋体" w:hAnsi="宋体" w:eastAsia="宋体" w:cs="宋体"/>
          <w:color w:val="auto"/>
          <w:sz w:val="32"/>
          <w:szCs w:val="32"/>
          <w:highlight w:val="none"/>
        </w:rPr>
        <w:t>（如果有）</w:t>
      </w:r>
      <w:bookmarkEnd w:id="423"/>
    </w:p>
    <w:p w14:paraId="7CBDABF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FA7D2">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80F92F7">
      <w:pPr>
        <w:spacing w:line="360" w:lineRule="auto"/>
        <w:ind w:right="420" w:firstLine="3614" w:firstLineChars="1000"/>
        <w:rPr>
          <w:rFonts w:ascii="宋体" w:hAnsi="宋体" w:cs="宋体"/>
          <w:b/>
          <w:color w:val="auto"/>
          <w:kern w:val="0"/>
          <w:sz w:val="36"/>
          <w:szCs w:val="36"/>
          <w:highlight w:val="none"/>
        </w:rPr>
      </w:pPr>
    </w:p>
    <w:p w14:paraId="5A8A2DFD">
      <w:pPr>
        <w:spacing w:line="360" w:lineRule="auto"/>
        <w:ind w:right="420" w:firstLine="3614" w:firstLineChars="1000"/>
        <w:rPr>
          <w:rFonts w:ascii="宋体" w:hAnsi="宋体" w:cs="宋体"/>
          <w:b/>
          <w:color w:val="auto"/>
          <w:kern w:val="0"/>
          <w:sz w:val="36"/>
          <w:szCs w:val="36"/>
          <w:highlight w:val="none"/>
        </w:rPr>
      </w:pPr>
    </w:p>
    <w:p w14:paraId="737C0EC5">
      <w:pPr>
        <w:spacing w:line="360" w:lineRule="auto"/>
        <w:ind w:right="420" w:firstLine="3614" w:firstLineChars="1000"/>
        <w:rPr>
          <w:rFonts w:ascii="宋体" w:hAnsi="宋体" w:cs="宋体"/>
          <w:b/>
          <w:color w:val="auto"/>
          <w:kern w:val="0"/>
          <w:sz w:val="36"/>
          <w:szCs w:val="36"/>
          <w:highlight w:val="none"/>
        </w:rPr>
      </w:pPr>
    </w:p>
    <w:p w14:paraId="4981FD9E">
      <w:pPr>
        <w:spacing w:line="360" w:lineRule="auto"/>
        <w:ind w:right="420" w:firstLine="3614" w:firstLineChars="1000"/>
        <w:rPr>
          <w:rFonts w:ascii="宋体" w:hAnsi="宋体" w:cs="宋体"/>
          <w:b/>
          <w:color w:val="auto"/>
          <w:kern w:val="0"/>
          <w:sz w:val="36"/>
          <w:szCs w:val="36"/>
          <w:highlight w:val="none"/>
        </w:rPr>
      </w:pPr>
    </w:p>
    <w:p w14:paraId="27CCC2F2">
      <w:pPr>
        <w:spacing w:line="360" w:lineRule="auto"/>
        <w:ind w:right="420" w:firstLine="3614" w:firstLineChars="1000"/>
        <w:rPr>
          <w:rFonts w:ascii="宋体" w:hAnsi="宋体" w:cs="宋体"/>
          <w:b/>
          <w:color w:val="auto"/>
          <w:kern w:val="0"/>
          <w:sz w:val="36"/>
          <w:szCs w:val="36"/>
          <w:highlight w:val="none"/>
        </w:rPr>
      </w:pPr>
    </w:p>
    <w:p w14:paraId="27B841F2">
      <w:pPr>
        <w:spacing w:line="360" w:lineRule="auto"/>
        <w:ind w:right="420" w:firstLine="3614" w:firstLineChars="1000"/>
        <w:rPr>
          <w:rFonts w:ascii="宋体" w:hAnsi="宋体" w:cs="宋体"/>
          <w:b/>
          <w:color w:val="auto"/>
          <w:kern w:val="0"/>
          <w:sz w:val="36"/>
          <w:szCs w:val="36"/>
          <w:highlight w:val="none"/>
        </w:rPr>
      </w:pPr>
    </w:p>
    <w:p w14:paraId="5DAB0C6A">
      <w:pPr>
        <w:spacing w:line="360" w:lineRule="auto"/>
        <w:ind w:right="420" w:firstLine="3614" w:firstLineChars="1000"/>
        <w:rPr>
          <w:rFonts w:ascii="宋体" w:hAnsi="宋体" w:cs="宋体"/>
          <w:b/>
          <w:color w:val="auto"/>
          <w:kern w:val="0"/>
          <w:sz w:val="36"/>
          <w:szCs w:val="36"/>
          <w:highlight w:val="none"/>
        </w:rPr>
      </w:pPr>
    </w:p>
    <w:p w14:paraId="6C6D4043">
      <w:pPr>
        <w:spacing w:line="360" w:lineRule="auto"/>
        <w:ind w:right="420" w:firstLine="3614" w:firstLineChars="1000"/>
        <w:rPr>
          <w:rFonts w:ascii="宋体" w:hAnsi="宋体" w:cs="宋体"/>
          <w:b/>
          <w:color w:val="auto"/>
          <w:kern w:val="0"/>
          <w:sz w:val="36"/>
          <w:szCs w:val="36"/>
          <w:highlight w:val="none"/>
        </w:rPr>
      </w:pPr>
    </w:p>
    <w:p w14:paraId="5364AFD9">
      <w:pPr>
        <w:spacing w:line="360" w:lineRule="auto"/>
        <w:ind w:right="420" w:firstLine="3614" w:firstLineChars="1000"/>
        <w:rPr>
          <w:rFonts w:ascii="宋体" w:hAnsi="宋体" w:cs="宋体"/>
          <w:b/>
          <w:color w:val="auto"/>
          <w:kern w:val="0"/>
          <w:sz w:val="36"/>
          <w:szCs w:val="36"/>
          <w:highlight w:val="none"/>
        </w:rPr>
      </w:pPr>
    </w:p>
    <w:p w14:paraId="17EBA29D">
      <w:pPr>
        <w:spacing w:line="360" w:lineRule="auto"/>
        <w:ind w:right="420" w:firstLine="3614" w:firstLineChars="1000"/>
        <w:rPr>
          <w:rFonts w:ascii="宋体" w:hAnsi="宋体" w:cs="宋体"/>
          <w:b/>
          <w:color w:val="auto"/>
          <w:kern w:val="0"/>
          <w:sz w:val="36"/>
          <w:szCs w:val="36"/>
          <w:highlight w:val="none"/>
        </w:rPr>
      </w:pPr>
    </w:p>
    <w:p w14:paraId="31C170B1">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4" w:name="_Toc465665161"/>
      <w:r>
        <w:rPr>
          <w:rFonts w:hint="eastAsia" w:ascii="宋体" w:hAnsi="宋体" w:cs="宋体"/>
          <w:color w:val="auto"/>
          <w:highlight w:val="none"/>
        </w:rPr>
        <w:t>附件</w:t>
      </w:r>
      <w:bookmarkEnd w:id="424"/>
    </w:p>
    <w:p w14:paraId="549400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EBF410">
      <w:pPr>
        <w:spacing w:line="360" w:lineRule="auto"/>
        <w:jc w:val="center"/>
        <w:rPr>
          <w:rFonts w:ascii="宋体" w:hAnsi="宋体" w:cs="宋体"/>
          <w:b/>
          <w:color w:val="auto"/>
          <w:spacing w:val="6"/>
          <w:sz w:val="32"/>
          <w:szCs w:val="32"/>
          <w:highlight w:val="none"/>
        </w:rPr>
      </w:pPr>
      <w:bookmarkStart w:id="425" w:name="OLE_LINK14"/>
      <w:bookmarkStart w:id="426" w:name="OLE_LINK13"/>
      <w:r>
        <w:rPr>
          <w:rFonts w:hint="eastAsia" w:ascii="宋体" w:hAnsi="宋体" w:cs="宋体"/>
          <w:b/>
          <w:color w:val="auto"/>
          <w:spacing w:val="6"/>
          <w:sz w:val="32"/>
          <w:szCs w:val="32"/>
          <w:highlight w:val="none"/>
        </w:rPr>
        <w:t>残疾人福利性单位声明函</w:t>
      </w:r>
    </w:p>
    <w:bookmarkEnd w:id="425"/>
    <w:bookmarkEnd w:id="426"/>
    <w:p w14:paraId="2C11570B">
      <w:pPr>
        <w:spacing w:line="360" w:lineRule="auto"/>
        <w:rPr>
          <w:rFonts w:ascii="宋体" w:hAnsi="宋体" w:cs="宋体"/>
          <w:b/>
          <w:color w:val="auto"/>
          <w:spacing w:val="6"/>
          <w:sz w:val="30"/>
          <w:szCs w:val="30"/>
          <w:highlight w:val="none"/>
        </w:rPr>
      </w:pPr>
    </w:p>
    <w:p w14:paraId="7C86A4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cs="宋体"/>
          <w:color w:val="auto"/>
          <w:sz w:val="24"/>
          <w:highlight w:val="none"/>
        </w:rPr>
        <w:t>参加</w:t>
      </w:r>
      <w:r>
        <w:rPr>
          <w:rFonts w:hint="eastAsia" w:ascii="宋体" w:hAnsi="宋体" w:cs="宋体"/>
          <w:color w:val="auto"/>
          <w:sz w:val="24"/>
          <w:highlight w:val="none"/>
          <w:u w:val="single"/>
          <w:lang w:eastAsia="zh-CN"/>
        </w:rPr>
        <w:t>杭州市中医院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杭州市中医院中西医结合妇科数据中心超融合平台项目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E4D8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99417CF">
      <w:pPr>
        <w:spacing w:line="360" w:lineRule="auto"/>
        <w:ind w:firstLine="480" w:firstLineChars="200"/>
        <w:rPr>
          <w:rFonts w:ascii="宋体" w:hAnsi="宋体" w:cs="宋体"/>
          <w:color w:val="auto"/>
          <w:sz w:val="24"/>
          <w:highlight w:val="none"/>
        </w:rPr>
      </w:pPr>
    </w:p>
    <w:p w14:paraId="467D4B15">
      <w:pPr>
        <w:spacing w:line="360" w:lineRule="auto"/>
        <w:ind w:firstLine="480" w:firstLineChars="200"/>
        <w:rPr>
          <w:rFonts w:ascii="宋体" w:hAnsi="宋体" w:cs="宋体"/>
          <w:color w:val="auto"/>
          <w:sz w:val="24"/>
          <w:highlight w:val="none"/>
        </w:rPr>
      </w:pPr>
    </w:p>
    <w:p w14:paraId="64CA3A3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5F958B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DDB794">
      <w:pPr>
        <w:spacing w:line="360" w:lineRule="auto"/>
        <w:ind w:firstLine="480" w:firstLineChars="200"/>
        <w:rPr>
          <w:rFonts w:ascii="宋体" w:hAnsi="宋体" w:cs="宋体"/>
          <w:color w:val="auto"/>
          <w:sz w:val="24"/>
          <w:highlight w:val="none"/>
        </w:rPr>
      </w:pPr>
    </w:p>
    <w:p w14:paraId="2DE6C5F7">
      <w:pPr>
        <w:spacing w:line="360" w:lineRule="auto"/>
        <w:ind w:firstLine="420" w:firstLineChars="200"/>
        <w:rPr>
          <w:rFonts w:ascii="宋体" w:hAnsi="宋体" w:cs="宋体"/>
          <w:color w:val="auto"/>
          <w:highlight w:val="none"/>
        </w:rPr>
      </w:pPr>
    </w:p>
    <w:p w14:paraId="7258BC10">
      <w:pPr>
        <w:spacing w:line="360" w:lineRule="auto"/>
        <w:ind w:firstLine="420" w:firstLineChars="200"/>
        <w:rPr>
          <w:rFonts w:ascii="宋体" w:hAnsi="宋体" w:cs="宋体"/>
          <w:color w:val="auto"/>
          <w:highlight w:val="none"/>
        </w:rPr>
      </w:pPr>
    </w:p>
    <w:p w14:paraId="3D504449">
      <w:pPr>
        <w:spacing w:line="360" w:lineRule="auto"/>
        <w:ind w:firstLine="420" w:firstLineChars="200"/>
        <w:rPr>
          <w:rFonts w:ascii="宋体" w:hAnsi="宋体" w:cs="宋体"/>
          <w:color w:val="auto"/>
          <w:highlight w:val="none"/>
        </w:rPr>
      </w:pPr>
    </w:p>
    <w:p w14:paraId="610D09AF">
      <w:pPr>
        <w:spacing w:line="360" w:lineRule="auto"/>
        <w:ind w:firstLine="420" w:firstLineChars="200"/>
        <w:rPr>
          <w:rFonts w:ascii="宋体" w:hAnsi="宋体" w:cs="宋体"/>
          <w:color w:val="auto"/>
          <w:highlight w:val="none"/>
        </w:rPr>
      </w:pPr>
    </w:p>
    <w:p w14:paraId="44C60E60">
      <w:pPr>
        <w:spacing w:line="360" w:lineRule="auto"/>
        <w:rPr>
          <w:rFonts w:ascii="宋体" w:hAnsi="宋体" w:cs="宋体"/>
          <w:b/>
          <w:color w:val="auto"/>
          <w:sz w:val="24"/>
          <w:highlight w:val="none"/>
        </w:rPr>
      </w:pPr>
    </w:p>
    <w:p w14:paraId="14992F96">
      <w:pPr>
        <w:spacing w:line="360" w:lineRule="auto"/>
        <w:rPr>
          <w:rFonts w:ascii="宋体" w:hAnsi="宋体" w:cs="宋体"/>
          <w:b/>
          <w:color w:val="auto"/>
          <w:sz w:val="24"/>
          <w:highlight w:val="none"/>
        </w:rPr>
      </w:pPr>
    </w:p>
    <w:p w14:paraId="0587591D">
      <w:pPr>
        <w:spacing w:line="360" w:lineRule="auto"/>
        <w:rPr>
          <w:rFonts w:ascii="宋体" w:hAnsi="宋体" w:cs="宋体"/>
          <w:b/>
          <w:color w:val="auto"/>
          <w:sz w:val="24"/>
          <w:highlight w:val="none"/>
        </w:rPr>
      </w:pPr>
    </w:p>
    <w:p w14:paraId="7BC78617">
      <w:pPr>
        <w:spacing w:line="360" w:lineRule="auto"/>
        <w:rPr>
          <w:rFonts w:ascii="宋体" w:hAnsi="宋体" w:cs="宋体"/>
          <w:b/>
          <w:color w:val="auto"/>
          <w:sz w:val="24"/>
          <w:highlight w:val="none"/>
        </w:rPr>
      </w:pPr>
    </w:p>
    <w:p w14:paraId="4090A5A1">
      <w:pPr>
        <w:spacing w:line="360" w:lineRule="auto"/>
        <w:rPr>
          <w:rFonts w:ascii="宋体" w:hAnsi="宋体" w:cs="宋体"/>
          <w:b/>
          <w:color w:val="auto"/>
          <w:sz w:val="24"/>
          <w:highlight w:val="none"/>
        </w:rPr>
      </w:pPr>
    </w:p>
    <w:p w14:paraId="2D30E79C">
      <w:pPr>
        <w:spacing w:line="360" w:lineRule="auto"/>
        <w:rPr>
          <w:rFonts w:ascii="宋体" w:hAnsi="宋体" w:cs="宋体"/>
          <w:b/>
          <w:color w:val="auto"/>
          <w:sz w:val="24"/>
          <w:highlight w:val="none"/>
        </w:rPr>
      </w:pPr>
    </w:p>
    <w:p w14:paraId="2BD418F5">
      <w:pPr>
        <w:spacing w:line="360" w:lineRule="auto"/>
        <w:rPr>
          <w:rFonts w:ascii="宋体" w:hAnsi="宋体" w:cs="宋体"/>
          <w:b/>
          <w:color w:val="auto"/>
          <w:sz w:val="24"/>
          <w:highlight w:val="none"/>
        </w:rPr>
      </w:pPr>
    </w:p>
    <w:p w14:paraId="5FD4A9BC">
      <w:pPr>
        <w:spacing w:line="360" w:lineRule="auto"/>
        <w:rPr>
          <w:rFonts w:ascii="宋体" w:hAnsi="宋体" w:cs="宋体"/>
          <w:b/>
          <w:color w:val="auto"/>
          <w:sz w:val="24"/>
          <w:highlight w:val="none"/>
        </w:rPr>
      </w:pPr>
    </w:p>
    <w:p w14:paraId="64A27285">
      <w:pPr>
        <w:spacing w:line="360" w:lineRule="auto"/>
        <w:rPr>
          <w:rFonts w:ascii="宋体" w:hAnsi="宋体" w:cs="宋体"/>
          <w:b/>
          <w:color w:val="auto"/>
          <w:sz w:val="24"/>
          <w:highlight w:val="none"/>
        </w:rPr>
      </w:pPr>
    </w:p>
    <w:p w14:paraId="10656A2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C6D1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53566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7769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C9E91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21EB2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2079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DC51E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57D3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E5438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16446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047CA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01E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A4352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32771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AE3D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24B1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E8D95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26273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1191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3DF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1F0EC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326AC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3A3C4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82D4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CF12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F10DCF">
      <w:pPr>
        <w:spacing w:line="360" w:lineRule="auto"/>
        <w:jc w:val="center"/>
        <w:rPr>
          <w:rFonts w:ascii="宋体" w:hAnsi="宋体" w:cs="宋体"/>
          <w:b/>
          <w:bCs/>
          <w:color w:val="auto"/>
          <w:sz w:val="24"/>
          <w:highlight w:val="none"/>
        </w:rPr>
      </w:pPr>
    </w:p>
    <w:p w14:paraId="31A37AA5">
      <w:pPr>
        <w:spacing w:line="360" w:lineRule="auto"/>
        <w:rPr>
          <w:rFonts w:ascii="宋体" w:hAnsi="宋体" w:cs="宋体"/>
          <w:b/>
          <w:color w:val="auto"/>
          <w:sz w:val="24"/>
          <w:highlight w:val="none"/>
        </w:rPr>
      </w:pPr>
    </w:p>
    <w:p w14:paraId="0D470595">
      <w:pPr>
        <w:spacing w:line="360" w:lineRule="auto"/>
        <w:rPr>
          <w:rFonts w:ascii="宋体" w:hAnsi="宋体" w:cs="宋体"/>
          <w:b/>
          <w:color w:val="auto"/>
          <w:sz w:val="24"/>
          <w:highlight w:val="none"/>
        </w:rPr>
      </w:pPr>
    </w:p>
    <w:p w14:paraId="137A77A3">
      <w:pPr>
        <w:spacing w:line="360" w:lineRule="auto"/>
        <w:rPr>
          <w:rFonts w:ascii="宋体" w:hAnsi="宋体" w:cs="宋体"/>
          <w:b/>
          <w:color w:val="auto"/>
          <w:sz w:val="24"/>
          <w:highlight w:val="none"/>
        </w:rPr>
      </w:pPr>
    </w:p>
    <w:p w14:paraId="1C249C1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794B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94D9B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BBD0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185D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A2F1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6C751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14903D">
      <w:pPr>
        <w:widowControl/>
        <w:spacing w:line="360" w:lineRule="auto"/>
        <w:ind w:firstLine="600" w:firstLineChars="200"/>
        <w:jc w:val="left"/>
        <w:rPr>
          <w:rFonts w:ascii="宋体" w:hAnsi="宋体" w:cs="宋体"/>
          <w:color w:val="auto"/>
          <w:sz w:val="30"/>
          <w:szCs w:val="30"/>
          <w:highlight w:val="none"/>
        </w:rPr>
      </w:pPr>
    </w:p>
    <w:p w14:paraId="7692511A">
      <w:pPr>
        <w:spacing w:line="360" w:lineRule="auto"/>
        <w:jc w:val="center"/>
        <w:rPr>
          <w:rFonts w:ascii="宋体" w:hAnsi="宋体" w:cs="宋体"/>
          <w:b/>
          <w:color w:val="auto"/>
          <w:spacing w:val="6"/>
          <w:sz w:val="32"/>
          <w:szCs w:val="32"/>
          <w:highlight w:val="none"/>
        </w:rPr>
      </w:pPr>
    </w:p>
    <w:p w14:paraId="08814FF2">
      <w:pPr>
        <w:spacing w:line="360" w:lineRule="auto"/>
        <w:jc w:val="center"/>
        <w:rPr>
          <w:rFonts w:ascii="宋体" w:hAnsi="宋体" w:cs="宋体"/>
          <w:b/>
          <w:color w:val="auto"/>
          <w:spacing w:val="6"/>
          <w:sz w:val="32"/>
          <w:szCs w:val="32"/>
          <w:highlight w:val="none"/>
        </w:rPr>
      </w:pPr>
    </w:p>
    <w:p w14:paraId="5474BA5B">
      <w:pPr>
        <w:spacing w:line="360" w:lineRule="auto"/>
        <w:jc w:val="center"/>
        <w:rPr>
          <w:rFonts w:ascii="宋体" w:hAnsi="宋体" w:cs="宋体"/>
          <w:b/>
          <w:color w:val="auto"/>
          <w:spacing w:val="6"/>
          <w:sz w:val="32"/>
          <w:szCs w:val="32"/>
          <w:highlight w:val="none"/>
        </w:rPr>
      </w:pPr>
    </w:p>
    <w:p w14:paraId="3D654930">
      <w:pPr>
        <w:spacing w:line="360" w:lineRule="auto"/>
        <w:jc w:val="center"/>
        <w:rPr>
          <w:rFonts w:ascii="宋体" w:hAnsi="宋体" w:cs="宋体"/>
          <w:b/>
          <w:color w:val="auto"/>
          <w:spacing w:val="6"/>
          <w:sz w:val="32"/>
          <w:szCs w:val="32"/>
          <w:highlight w:val="none"/>
        </w:rPr>
      </w:pPr>
    </w:p>
    <w:p w14:paraId="2E9E0921">
      <w:pPr>
        <w:spacing w:line="360" w:lineRule="auto"/>
        <w:jc w:val="center"/>
        <w:rPr>
          <w:rFonts w:ascii="宋体" w:hAnsi="宋体" w:cs="宋体"/>
          <w:b/>
          <w:color w:val="auto"/>
          <w:spacing w:val="6"/>
          <w:sz w:val="32"/>
          <w:szCs w:val="32"/>
          <w:highlight w:val="none"/>
        </w:rPr>
      </w:pPr>
    </w:p>
    <w:p w14:paraId="2E432E3E">
      <w:pPr>
        <w:spacing w:line="360" w:lineRule="auto"/>
        <w:jc w:val="center"/>
        <w:rPr>
          <w:rFonts w:ascii="宋体" w:hAnsi="宋体" w:cs="宋体"/>
          <w:b/>
          <w:color w:val="auto"/>
          <w:spacing w:val="6"/>
          <w:sz w:val="32"/>
          <w:szCs w:val="32"/>
          <w:highlight w:val="none"/>
        </w:rPr>
      </w:pPr>
    </w:p>
    <w:p w14:paraId="43CB25A4">
      <w:pPr>
        <w:spacing w:line="360" w:lineRule="auto"/>
        <w:jc w:val="center"/>
        <w:rPr>
          <w:rFonts w:ascii="宋体" w:hAnsi="宋体" w:cs="宋体"/>
          <w:b/>
          <w:color w:val="auto"/>
          <w:spacing w:val="6"/>
          <w:sz w:val="32"/>
          <w:szCs w:val="32"/>
          <w:highlight w:val="none"/>
        </w:rPr>
      </w:pPr>
    </w:p>
    <w:p w14:paraId="287DCA57">
      <w:pPr>
        <w:spacing w:line="360" w:lineRule="auto"/>
        <w:jc w:val="center"/>
        <w:rPr>
          <w:rFonts w:ascii="宋体" w:hAnsi="宋体" w:cs="宋体"/>
          <w:b/>
          <w:color w:val="auto"/>
          <w:spacing w:val="6"/>
          <w:sz w:val="32"/>
          <w:szCs w:val="32"/>
          <w:highlight w:val="none"/>
        </w:rPr>
      </w:pPr>
    </w:p>
    <w:p w14:paraId="6B984A71">
      <w:pPr>
        <w:spacing w:line="360" w:lineRule="auto"/>
        <w:jc w:val="center"/>
        <w:rPr>
          <w:rFonts w:ascii="宋体" w:hAnsi="宋体" w:cs="宋体"/>
          <w:b/>
          <w:color w:val="auto"/>
          <w:spacing w:val="6"/>
          <w:sz w:val="32"/>
          <w:szCs w:val="32"/>
          <w:highlight w:val="none"/>
        </w:rPr>
      </w:pPr>
    </w:p>
    <w:p w14:paraId="4218351A">
      <w:pPr>
        <w:spacing w:line="360" w:lineRule="auto"/>
        <w:jc w:val="center"/>
        <w:rPr>
          <w:rFonts w:ascii="宋体" w:hAnsi="宋体" w:cs="宋体"/>
          <w:b/>
          <w:color w:val="auto"/>
          <w:spacing w:val="6"/>
          <w:sz w:val="32"/>
          <w:szCs w:val="32"/>
          <w:highlight w:val="none"/>
        </w:rPr>
      </w:pPr>
    </w:p>
    <w:p w14:paraId="620F3477">
      <w:pPr>
        <w:spacing w:line="360" w:lineRule="auto"/>
        <w:jc w:val="center"/>
        <w:rPr>
          <w:rFonts w:ascii="宋体" w:hAnsi="宋体" w:cs="宋体"/>
          <w:b/>
          <w:color w:val="auto"/>
          <w:spacing w:val="6"/>
          <w:sz w:val="32"/>
          <w:szCs w:val="32"/>
          <w:highlight w:val="none"/>
        </w:rPr>
      </w:pPr>
    </w:p>
    <w:p w14:paraId="1C446952">
      <w:pPr>
        <w:spacing w:line="360" w:lineRule="auto"/>
        <w:jc w:val="center"/>
        <w:rPr>
          <w:rFonts w:ascii="宋体" w:hAnsi="宋体" w:cs="宋体"/>
          <w:b/>
          <w:color w:val="auto"/>
          <w:spacing w:val="6"/>
          <w:sz w:val="32"/>
          <w:szCs w:val="32"/>
          <w:highlight w:val="none"/>
        </w:rPr>
      </w:pPr>
    </w:p>
    <w:p w14:paraId="09C2C053">
      <w:pPr>
        <w:spacing w:line="360" w:lineRule="auto"/>
        <w:jc w:val="left"/>
        <w:rPr>
          <w:rFonts w:ascii="宋体" w:hAnsi="宋体" w:cs="宋体"/>
          <w:b/>
          <w:color w:val="auto"/>
          <w:spacing w:val="6"/>
          <w:sz w:val="32"/>
          <w:szCs w:val="32"/>
          <w:highlight w:val="none"/>
        </w:rPr>
      </w:pPr>
    </w:p>
    <w:p w14:paraId="4E1642A5">
      <w:pPr>
        <w:spacing w:line="360" w:lineRule="auto"/>
        <w:jc w:val="left"/>
        <w:rPr>
          <w:rFonts w:ascii="宋体" w:hAnsi="宋体" w:cs="宋体"/>
          <w:b/>
          <w:color w:val="auto"/>
          <w:spacing w:val="6"/>
          <w:sz w:val="32"/>
          <w:szCs w:val="32"/>
          <w:highlight w:val="none"/>
        </w:rPr>
      </w:pPr>
    </w:p>
    <w:p w14:paraId="5370D28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887B166">
      <w:pPr>
        <w:spacing w:line="360" w:lineRule="auto"/>
        <w:jc w:val="center"/>
        <w:rPr>
          <w:rFonts w:ascii="宋体" w:hAnsi="宋体" w:cs="宋体"/>
          <w:b/>
          <w:color w:val="auto"/>
          <w:sz w:val="24"/>
          <w:highlight w:val="none"/>
        </w:rPr>
      </w:pPr>
    </w:p>
    <w:p w14:paraId="242BCF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9D8CE7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0EB94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DFC73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E55E0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B0CB5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BA4B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822E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71F80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2E7A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DC99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14D9C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95F39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1BAA1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936E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0611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4968F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93BF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71157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64E29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BA3E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B4BE2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8061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0BA4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C4D59D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AF9D99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C99546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7234EE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187E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1B9B9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D233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1A4C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D027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C54F5E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F79B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69B72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262F71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13F0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A1C5C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F714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2806064">
      <w:pPr>
        <w:spacing w:line="360" w:lineRule="auto"/>
        <w:rPr>
          <w:rFonts w:ascii="宋体" w:hAnsi="宋体" w:cs="宋体"/>
          <w:b/>
          <w:color w:val="auto"/>
          <w:sz w:val="24"/>
          <w:highlight w:val="none"/>
        </w:rPr>
      </w:pPr>
    </w:p>
    <w:p w14:paraId="68898AD9">
      <w:pPr>
        <w:spacing w:line="360" w:lineRule="auto"/>
        <w:rPr>
          <w:rFonts w:ascii="宋体" w:hAnsi="宋体" w:cs="宋体"/>
          <w:b/>
          <w:color w:val="auto"/>
          <w:sz w:val="24"/>
          <w:highlight w:val="none"/>
        </w:rPr>
      </w:pPr>
    </w:p>
    <w:p w14:paraId="4A71F5A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4C23CB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59876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EEE45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E11C6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BA87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104E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15FA2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FE07B9E">
      <w:pPr>
        <w:spacing w:line="360" w:lineRule="auto"/>
        <w:rPr>
          <w:rFonts w:ascii="宋体" w:hAnsi="宋体" w:cs="宋体"/>
          <w:b/>
          <w:color w:val="auto"/>
          <w:sz w:val="24"/>
          <w:highlight w:val="none"/>
        </w:rPr>
      </w:pPr>
    </w:p>
    <w:p w14:paraId="25A14A7A">
      <w:pPr>
        <w:autoSpaceDE w:val="0"/>
        <w:autoSpaceDN w:val="0"/>
        <w:jc w:val="center"/>
        <w:rPr>
          <w:rFonts w:ascii="宋体" w:hAnsi="宋体" w:cs="宋体"/>
          <w:b/>
          <w:color w:val="auto"/>
          <w:spacing w:val="6"/>
          <w:sz w:val="32"/>
          <w:szCs w:val="32"/>
          <w:highlight w:val="none"/>
        </w:rPr>
      </w:pPr>
    </w:p>
    <w:p w14:paraId="57C77580">
      <w:pPr>
        <w:autoSpaceDE w:val="0"/>
        <w:autoSpaceDN w:val="0"/>
        <w:jc w:val="center"/>
        <w:rPr>
          <w:rFonts w:ascii="宋体" w:hAnsi="宋体" w:cs="宋体"/>
          <w:b/>
          <w:color w:val="auto"/>
          <w:spacing w:val="6"/>
          <w:sz w:val="32"/>
          <w:szCs w:val="32"/>
          <w:highlight w:val="none"/>
        </w:rPr>
      </w:pPr>
    </w:p>
    <w:p w14:paraId="22CF581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780CC3E">
      <w:pPr>
        <w:spacing w:line="360" w:lineRule="auto"/>
        <w:rPr>
          <w:rFonts w:ascii="宋体" w:hAnsi="宋体" w:cs="宋体"/>
          <w:color w:val="auto"/>
          <w:sz w:val="24"/>
          <w:highlight w:val="none"/>
          <w:u w:val="single"/>
        </w:rPr>
      </w:pPr>
    </w:p>
    <w:p w14:paraId="43C959A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杭州市中医院</w:t>
      </w:r>
      <w:r>
        <w:rPr>
          <w:rFonts w:hint="eastAsia" w:ascii="宋体" w:hAnsi="宋体" w:cs="宋体"/>
          <w:color w:val="auto"/>
          <w:sz w:val="24"/>
          <w:highlight w:val="none"/>
          <w:u w:val="single"/>
        </w:rPr>
        <w:t>、杭州市公共资源交易中心：</w:t>
      </w:r>
    </w:p>
    <w:p w14:paraId="6F2AA95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w:t>
      </w:r>
      <w:r>
        <w:rPr>
          <w:rFonts w:hint="eastAsia" w:ascii="宋体" w:hAnsi="宋体" w:cs="宋体"/>
          <w:color w:val="auto"/>
          <w:sz w:val="24"/>
          <w:highlight w:val="none"/>
        </w:rPr>
        <w:t xml:space="preserve">承担相应责任。   </w:t>
      </w:r>
    </w:p>
    <w:p w14:paraId="1A571D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015E82">
      <w:pPr>
        <w:spacing w:line="360" w:lineRule="auto"/>
        <w:ind w:firstLine="494"/>
        <w:rPr>
          <w:rFonts w:ascii="宋体" w:hAnsi="宋体" w:cs="宋体"/>
          <w:color w:val="auto"/>
          <w:sz w:val="24"/>
          <w:highlight w:val="none"/>
        </w:rPr>
      </w:pPr>
    </w:p>
    <w:p w14:paraId="3DBD1184">
      <w:pPr>
        <w:spacing w:line="360" w:lineRule="auto"/>
        <w:ind w:firstLine="494"/>
        <w:rPr>
          <w:rFonts w:ascii="宋体" w:hAnsi="宋体" w:cs="宋体"/>
          <w:color w:val="auto"/>
          <w:sz w:val="24"/>
          <w:highlight w:val="none"/>
        </w:rPr>
      </w:pPr>
    </w:p>
    <w:p w14:paraId="0DFFAD2B">
      <w:pPr>
        <w:spacing w:line="360" w:lineRule="auto"/>
        <w:ind w:firstLine="494"/>
        <w:rPr>
          <w:rFonts w:ascii="宋体" w:hAnsi="宋体" w:cs="宋体"/>
          <w:color w:val="auto"/>
          <w:sz w:val="24"/>
          <w:highlight w:val="none"/>
        </w:rPr>
      </w:pPr>
    </w:p>
    <w:p w14:paraId="7D16E14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33AE80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494D75A">
      <w:pPr>
        <w:rPr>
          <w:rFonts w:ascii="宋体" w:hAnsi="宋体" w:cs="宋体"/>
          <w:color w:val="auto"/>
          <w:sz w:val="24"/>
          <w:highlight w:val="none"/>
        </w:rPr>
      </w:pPr>
      <w:r>
        <w:rPr>
          <w:rFonts w:hint="eastAsia" w:ascii="宋体" w:hAnsi="宋体" w:cs="宋体"/>
          <w:b/>
          <w:bCs/>
          <w:color w:val="auto"/>
          <w:sz w:val="24"/>
          <w:highlight w:val="none"/>
        </w:rPr>
        <w:t>附：</w:t>
      </w:r>
    </w:p>
    <w:p w14:paraId="2282209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9AA0574">
      <w:pPr>
        <w:autoSpaceDE w:val="0"/>
        <w:autoSpaceDN w:val="0"/>
        <w:jc w:val="center"/>
        <w:rPr>
          <w:rFonts w:ascii="宋体" w:hAnsi="宋体" w:cs="宋体"/>
          <w:b/>
          <w:color w:val="auto"/>
          <w:spacing w:val="6"/>
          <w:sz w:val="32"/>
          <w:szCs w:val="32"/>
          <w:highlight w:val="none"/>
        </w:rPr>
      </w:pPr>
    </w:p>
    <w:p w14:paraId="3C3EBFF1">
      <w:pPr>
        <w:autoSpaceDE w:val="0"/>
        <w:autoSpaceDN w:val="0"/>
        <w:jc w:val="center"/>
        <w:rPr>
          <w:rFonts w:ascii="宋体" w:hAnsi="宋体" w:cs="宋体"/>
          <w:b/>
          <w:color w:val="auto"/>
          <w:spacing w:val="6"/>
          <w:sz w:val="32"/>
          <w:szCs w:val="32"/>
          <w:highlight w:val="none"/>
        </w:rPr>
      </w:pPr>
    </w:p>
    <w:p w14:paraId="27B572D1">
      <w:pPr>
        <w:autoSpaceDE w:val="0"/>
        <w:autoSpaceDN w:val="0"/>
        <w:jc w:val="center"/>
        <w:rPr>
          <w:rFonts w:ascii="宋体" w:hAnsi="宋体" w:cs="宋体"/>
          <w:b/>
          <w:color w:val="auto"/>
          <w:spacing w:val="6"/>
          <w:sz w:val="32"/>
          <w:szCs w:val="32"/>
          <w:highlight w:val="none"/>
        </w:rPr>
      </w:pPr>
    </w:p>
    <w:p w14:paraId="6F55D95C">
      <w:pPr>
        <w:autoSpaceDE w:val="0"/>
        <w:autoSpaceDN w:val="0"/>
        <w:jc w:val="center"/>
        <w:rPr>
          <w:rFonts w:ascii="宋体" w:hAnsi="宋体" w:cs="宋体"/>
          <w:b/>
          <w:color w:val="auto"/>
          <w:spacing w:val="6"/>
          <w:sz w:val="32"/>
          <w:szCs w:val="32"/>
          <w:highlight w:val="none"/>
        </w:rPr>
      </w:pPr>
    </w:p>
    <w:p w14:paraId="3AA44A03">
      <w:pPr>
        <w:autoSpaceDE w:val="0"/>
        <w:autoSpaceDN w:val="0"/>
        <w:jc w:val="center"/>
        <w:rPr>
          <w:rFonts w:ascii="宋体" w:hAnsi="宋体" w:cs="宋体"/>
          <w:b/>
          <w:color w:val="auto"/>
          <w:spacing w:val="6"/>
          <w:sz w:val="32"/>
          <w:szCs w:val="32"/>
          <w:highlight w:val="none"/>
        </w:rPr>
      </w:pPr>
    </w:p>
    <w:p w14:paraId="725B5690">
      <w:pPr>
        <w:autoSpaceDE w:val="0"/>
        <w:autoSpaceDN w:val="0"/>
        <w:jc w:val="center"/>
        <w:rPr>
          <w:rFonts w:ascii="宋体" w:hAnsi="宋体" w:cs="宋体"/>
          <w:b/>
          <w:color w:val="auto"/>
          <w:spacing w:val="6"/>
          <w:sz w:val="32"/>
          <w:szCs w:val="32"/>
          <w:highlight w:val="none"/>
        </w:rPr>
      </w:pPr>
    </w:p>
    <w:p w14:paraId="33663C17">
      <w:pPr>
        <w:autoSpaceDE w:val="0"/>
        <w:autoSpaceDN w:val="0"/>
        <w:jc w:val="center"/>
        <w:rPr>
          <w:rFonts w:ascii="宋体" w:hAnsi="宋体" w:cs="宋体"/>
          <w:b/>
          <w:color w:val="auto"/>
          <w:spacing w:val="6"/>
          <w:sz w:val="32"/>
          <w:szCs w:val="32"/>
          <w:highlight w:val="none"/>
        </w:rPr>
      </w:pPr>
    </w:p>
    <w:p w14:paraId="4D75C1BE">
      <w:pPr>
        <w:autoSpaceDE w:val="0"/>
        <w:autoSpaceDN w:val="0"/>
        <w:jc w:val="center"/>
        <w:rPr>
          <w:rFonts w:ascii="宋体" w:hAnsi="宋体" w:cs="宋体"/>
          <w:b/>
          <w:color w:val="auto"/>
          <w:spacing w:val="6"/>
          <w:sz w:val="32"/>
          <w:szCs w:val="32"/>
          <w:highlight w:val="none"/>
        </w:rPr>
      </w:pPr>
    </w:p>
    <w:p w14:paraId="2FB1E529">
      <w:pPr>
        <w:autoSpaceDE w:val="0"/>
        <w:autoSpaceDN w:val="0"/>
        <w:jc w:val="center"/>
        <w:rPr>
          <w:rFonts w:ascii="宋体" w:hAnsi="宋体" w:cs="宋体"/>
          <w:b/>
          <w:color w:val="auto"/>
          <w:spacing w:val="6"/>
          <w:sz w:val="32"/>
          <w:szCs w:val="32"/>
          <w:highlight w:val="none"/>
        </w:rPr>
      </w:pPr>
    </w:p>
    <w:p w14:paraId="4EF5E1B9">
      <w:pPr>
        <w:autoSpaceDE w:val="0"/>
        <w:autoSpaceDN w:val="0"/>
        <w:jc w:val="center"/>
        <w:rPr>
          <w:rFonts w:ascii="宋体" w:hAnsi="宋体" w:cs="宋体"/>
          <w:b/>
          <w:color w:val="auto"/>
          <w:spacing w:val="6"/>
          <w:sz w:val="32"/>
          <w:szCs w:val="32"/>
          <w:highlight w:val="none"/>
        </w:rPr>
      </w:pPr>
    </w:p>
    <w:p w14:paraId="2C825C5D">
      <w:pPr>
        <w:autoSpaceDE w:val="0"/>
        <w:autoSpaceDN w:val="0"/>
        <w:jc w:val="center"/>
        <w:rPr>
          <w:rFonts w:ascii="宋体" w:hAnsi="宋体" w:cs="宋体"/>
          <w:b/>
          <w:color w:val="auto"/>
          <w:spacing w:val="6"/>
          <w:sz w:val="32"/>
          <w:szCs w:val="32"/>
          <w:highlight w:val="none"/>
        </w:rPr>
      </w:pPr>
    </w:p>
    <w:p w14:paraId="29794818">
      <w:pPr>
        <w:autoSpaceDE w:val="0"/>
        <w:autoSpaceDN w:val="0"/>
        <w:jc w:val="center"/>
        <w:rPr>
          <w:rFonts w:ascii="宋体" w:hAnsi="宋体" w:cs="宋体"/>
          <w:b/>
          <w:color w:val="auto"/>
          <w:spacing w:val="6"/>
          <w:sz w:val="32"/>
          <w:szCs w:val="32"/>
          <w:highlight w:val="none"/>
        </w:rPr>
      </w:pPr>
    </w:p>
    <w:p w14:paraId="1CC4DA5F">
      <w:pPr>
        <w:autoSpaceDE w:val="0"/>
        <w:autoSpaceDN w:val="0"/>
        <w:jc w:val="center"/>
        <w:rPr>
          <w:rFonts w:ascii="宋体" w:hAnsi="宋体" w:cs="宋体"/>
          <w:b/>
          <w:color w:val="auto"/>
          <w:spacing w:val="6"/>
          <w:sz w:val="32"/>
          <w:szCs w:val="32"/>
          <w:highlight w:val="none"/>
        </w:rPr>
      </w:pPr>
    </w:p>
    <w:p w14:paraId="3D11C265">
      <w:pPr>
        <w:autoSpaceDE w:val="0"/>
        <w:autoSpaceDN w:val="0"/>
        <w:jc w:val="center"/>
        <w:rPr>
          <w:rFonts w:ascii="宋体" w:hAnsi="宋体" w:cs="宋体"/>
          <w:b/>
          <w:color w:val="auto"/>
          <w:spacing w:val="6"/>
          <w:sz w:val="32"/>
          <w:szCs w:val="32"/>
          <w:highlight w:val="none"/>
        </w:rPr>
      </w:pPr>
    </w:p>
    <w:p w14:paraId="6A944941">
      <w:pPr>
        <w:autoSpaceDE w:val="0"/>
        <w:autoSpaceDN w:val="0"/>
        <w:jc w:val="center"/>
        <w:rPr>
          <w:rFonts w:ascii="宋体" w:hAnsi="宋体" w:cs="宋体"/>
          <w:b/>
          <w:color w:val="auto"/>
          <w:spacing w:val="6"/>
          <w:sz w:val="32"/>
          <w:szCs w:val="32"/>
          <w:highlight w:val="none"/>
        </w:rPr>
      </w:pPr>
    </w:p>
    <w:p w14:paraId="67EBECB0">
      <w:pPr>
        <w:autoSpaceDE w:val="0"/>
        <w:autoSpaceDN w:val="0"/>
        <w:jc w:val="center"/>
        <w:rPr>
          <w:rFonts w:ascii="宋体" w:hAnsi="宋体" w:cs="宋体"/>
          <w:b/>
          <w:color w:val="auto"/>
          <w:spacing w:val="6"/>
          <w:sz w:val="32"/>
          <w:szCs w:val="32"/>
          <w:highlight w:val="none"/>
        </w:rPr>
      </w:pPr>
    </w:p>
    <w:p w14:paraId="5278C0DB">
      <w:pPr>
        <w:autoSpaceDE w:val="0"/>
        <w:autoSpaceDN w:val="0"/>
        <w:jc w:val="center"/>
        <w:rPr>
          <w:rFonts w:ascii="宋体" w:hAnsi="宋体" w:cs="宋体"/>
          <w:b/>
          <w:color w:val="auto"/>
          <w:spacing w:val="6"/>
          <w:sz w:val="32"/>
          <w:szCs w:val="32"/>
          <w:highlight w:val="none"/>
        </w:rPr>
      </w:pPr>
    </w:p>
    <w:p w14:paraId="410554DF">
      <w:pPr>
        <w:autoSpaceDE w:val="0"/>
        <w:autoSpaceDN w:val="0"/>
        <w:jc w:val="center"/>
        <w:rPr>
          <w:rFonts w:ascii="宋体" w:hAnsi="宋体" w:cs="宋体"/>
          <w:b/>
          <w:color w:val="auto"/>
          <w:spacing w:val="6"/>
          <w:sz w:val="32"/>
          <w:szCs w:val="32"/>
          <w:highlight w:val="none"/>
        </w:rPr>
      </w:pPr>
    </w:p>
    <w:p w14:paraId="23CBBA9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66DFA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w:t>
      </w:r>
      <w:r>
        <w:rPr>
          <w:rFonts w:hint="eastAsia" w:ascii="宋体" w:hAnsi="宋体" w:cs="宋体"/>
          <w:b/>
          <w:color w:val="auto"/>
          <w:sz w:val="24"/>
          <w:highlight w:val="none"/>
        </w:rPr>
        <w:t>需要提供）</w:t>
      </w:r>
    </w:p>
    <w:p w14:paraId="0EEA16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21BA5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1EC5B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w:t>
      </w:r>
      <w:r>
        <w:rPr>
          <w:rFonts w:hint="eastAsia" w:ascii="宋体" w:hAnsi="宋体" w:cs="宋体"/>
          <w:color w:val="auto"/>
          <w:kern w:val="0"/>
          <w:sz w:val="24"/>
          <w:highlight w:val="none"/>
          <w:lang w:val="zh-CN"/>
        </w:rPr>
        <w:t>代表根据招标文件规定及投标内容而对采购人、采购机构所作的任何合法承诺，包括书面澄清及相应等均对联合投标各方产生约束力。</w:t>
      </w:r>
    </w:p>
    <w:p w14:paraId="7F9CDE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F63DB8">
      <w:pPr>
        <w:snapToGrid w:val="0"/>
        <w:spacing w:line="360" w:lineRule="auto"/>
        <w:ind w:firstLine="576"/>
        <w:rPr>
          <w:rFonts w:ascii="宋体" w:hAnsi="宋体" w:cs="宋体"/>
          <w:color w:val="auto"/>
          <w:kern w:val="0"/>
          <w:sz w:val="24"/>
          <w:highlight w:val="none"/>
          <w:lang w:val="zh-CN"/>
        </w:rPr>
      </w:pPr>
      <w:bookmarkStart w:id="42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F8356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325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7"/>
    <w:p w14:paraId="3C4451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32916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7C82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057746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3E8DA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4748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3E87A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60223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9E7E9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0E21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11456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9D401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0ECF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6604FB">
      <w:pPr>
        <w:autoSpaceDE w:val="0"/>
        <w:autoSpaceDN w:val="0"/>
        <w:jc w:val="center"/>
        <w:rPr>
          <w:rFonts w:ascii="宋体" w:hAnsi="宋体" w:cs="宋体"/>
          <w:b/>
          <w:color w:val="auto"/>
          <w:spacing w:val="6"/>
          <w:sz w:val="32"/>
          <w:szCs w:val="32"/>
          <w:highlight w:val="none"/>
        </w:rPr>
      </w:pPr>
    </w:p>
    <w:p w14:paraId="7AB3F5B1">
      <w:pPr>
        <w:autoSpaceDE w:val="0"/>
        <w:autoSpaceDN w:val="0"/>
        <w:jc w:val="center"/>
        <w:rPr>
          <w:rFonts w:ascii="宋体" w:hAnsi="宋体" w:cs="宋体"/>
          <w:b/>
          <w:color w:val="auto"/>
          <w:spacing w:val="6"/>
          <w:sz w:val="32"/>
          <w:szCs w:val="32"/>
          <w:highlight w:val="none"/>
        </w:rPr>
      </w:pPr>
    </w:p>
    <w:p w14:paraId="26612619">
      <w:pPr>
        <w:autoSpaceDE w:val="0"/>
        <w:autoSpaceDN w:val="0"/>
        <w:jc w:val="center"/>
        <w:rPr>
          <w:rFonts w:ascii="宋体" w:hAnsi="宋体" w:cs="宋体"/>
          <w:b/>
          <w:color w:val="auto"/>
          <w:spacing w:val="6"/>
          <w:sz w:val="32"/>
          <w:szCs w:val="32"/>
          <w:highlight w:val="none"/>
        </w:rPr>
      </w:pPr>
    </w:p>
    <w:p w14:paraId="075B3C35">
      <w:pPr>
        <w:autoSpaceDE w:val="0"/>
        <w:autoSpaceDN w:val="0"/>
        <w:jc w:val="center"/>
        <w:rPr>
          <w:rFonts w:ascii="宋体" w:hAnsi="宋体" w:cs="宋体"/>
          <w:b/>
          <w:color w:val="auto"/>
          <w:spacing w:val="6"/>
          <w:sz w:val="32"/>
          <w:szCs w:val="32"/>
          <w:highlight w:val="none"/>
        </w:rPr>
      </w:pPr>
    </w:p>
    <w:p w14:paraId="6AA7F680">
      <w:pPr>
        <w:autoSpaceDE w:val="0"/>
        <w:autoSpaceDN w:val="0"/>
        <w:jc w:val="center"/>
        <w:rPr>
          <w:rFonts w:ascii="宋体" w:hAnsi="宋体" w:cs="宋体"/>
          <w:b/>
          <w:color w:val="auto"/>
          <w:spacing w:val="6"/>
          <w:sz w:val="32"/>
          <w:szCs w:val="32"/>
          <w:highlight w:val="none"/>
        </w:rPr>
      </w:pPr>
    </w:p>
    <w:p w14:paraId="7C9B6A5D">
      <w:pPr>
        <w:autoSpaceDE w:val="0"/>
        <w:autoSpaceDN w:val="0"/>
        <w:jc w:val="center"/>
        <w:rPr>
          <w:rFonts w:ascii="宋体" w:hAnsi="宋体" w:cs="宋体"/>
          <w:b/>
          <w:color w:val="auto"/>
          <w:spacing w:val="6"/>
          <w:sz w:val="32"/>
          <w:szCs w:val="32"/>
          <w:highlight w:val="none"/>
        </w:rPr>
      </w:pPr>
    </w:p>
    <w:p w14:paraId="77B9C550">
      <w:pPr>
        <w:autoSpaceDE w:val="0"/>
        <w:autoSpaceDN w:val="0"/>
        <w:jc w:val="center"/>
        <w:rPr>
          <w:rFonts w:ascii="宋体" w:hAnsi="宋体" w:cs="宋体"/>
          <w:b/>
          <w:color w:val="auto"/>
          <w:spacing w:val="6"/>
          <w:sz w:val="32"/>
          <w:szCs w:val="32"/>
          <w:highlight w:val="none"/>
        </w:rPr>
      </w:pPr>
    </w:p>
    <w:p w14:paraId="1388E2A8">
      <w:pPr>
        <w:autoSpaceDE w:val="0"/>
        <w:autoSpaceDN w:val="0"/>
        <w:jc w:val="center"/>
        <w:rPr>
          <w:rFonts w:ascii="宋体" w:hAnsi="宋体" w:cs="宋体"/>
          <w:b/>
          <w:color w:val="auto"/>
          <w:spacing w:val="6"/>
          <w:sz w:val="32"/>
          <w:szCs w:val="32"/>
          <w:highlight w:val="none"/>
        </w:rPr>
      </w:pPr>
    </w:p>
    <w:p w14:paraId="1B879588">
      <w:pPr>
        <w:autoSpaceDE w:val="0"/>
        <w:autoSpaceDN w:val="0"/>
        <w:jc w:val="center"/>
        <w:rPr>
          <w:rFonts w:ascii="宋体" w:hAnsi="宋体" w:cs="宋体"/>
          <w:b/>
          <w:color w:val="auto"/>
          <w:spacing w:val="6"/>
          <w:sz w:val="32"/>
          <w:szCs w:val="32"/>
          <w:highlight w:val="none"/>
        </w:rPr>
      </w:pPr>
    </w:p>
    <w:p w14:paraId="4E4F7BAB">
      <w:pPr>
        <w:autoSpaceDE w:val="0"/>
        <w:autoSpaceDN w:val="0"/>
        <w:jc w:val="center"/>
        <w:rPr>
          <w:rFonts w:ascii="宋体" w:hAnsi="宋体" w:cs="宋体"/>
          <w:b/>
          <w:color w:val="auto"/>
          <w:spacing w:val="6"/>
          <w:sz w:val="32"/>
          <w:szCs w:val="32"/>
          <w:highlight w:val="none"/>
        </w:rPr>
      </w:pPr>
    </w:p>
    <w:p w14:paraId="4C9C697A">
      <w:pPr>
        <w:autoSpaceDE w:val="0"/>
        <w:autoSpaceDN w:val="0"/>
        <w:jc w:val="center"/>
        <w:rPr>
          <w:rFonts w:ascii="宋体" w:hAnsi="宋体" w:cs="宋体"/>
          <w:b/>
          <w:color w:val="auto"/>
          <w:spacing w:val="6"/>
          <w:sz w:val="32"/>
          <w:szCs w:val="32"/>
          <w:highlight w:val="none"/>
        </w:rPr>
      </w:pPr>
    </w:p>
    <w:p w14:paraId="4C229177">
      <w:pPr>
        <w:autoSpaceDE w:val="0"/>
        <w:autoSpaceDN w:val="0"/>
        <w:jc w:val="center"/>
        <w:rPr>
          <w:rFonts w:ascii="宋体" w:hAnsi="宋体" w:cs="宋体"/>
          <w:b/>
          <w:color w:val="auto"/>
          <w:spacing w:val="6"/>
          <w:sz w:val="32"/>
          <w:szCs w:val="32"/>
          <w:highlight w:val="none"/>
        </w:rPr>
      </w:pPr>
    </w:p>
    <w:p w14:paraId="226B21E4">
      <w:pPr>
        <w:autoSpaceDE w:val="0"/>
        <w:autoSpaceDN w:val="0"/>
        <w:jc w:val="center"/>
        <w:rPr>
          <w:rFonts w:ascii="宋体" w:hAnsi="宋体" w:cs="宋体"/>
          <w:b/>
          <w:color w:val="auto"/>
          <w:spacing w:val="6"/>
          <w:sz w:val="32"/>
          <w:szCs w:val="32"/>
          <w:highlight w:val="none"/>
        </w:rPr>
      </w:pPr>
    </w:p>
    <w:p w14:paraId="2DF490D0">
      <w:pPr>
        <w:autoSpaceDE w:val="0"/>
        <w:autoSpaceDN w:val="0"/>
        <w:jc w:val="center"/>
        <w:rPr>
          <w:rFonts w:ascii="宋体" w:hAnsi="宋体" w:cs="宋体"/>
          <w:b/>
          <w:color w:val="auto"/>
          <w:spacing w:val="6"/>
          <w:sz w:val="32"/>
          <w:szCs w:val="32"/>
          <w:highlight w:val="none"/>
        </w:rPr>
      </w:pPr>
    </w:p>
    <w:p w14:paraId="35651110">
      <w:pPr>
        <w:autoSpaceDE w:val="0"/>
        <w:autoSpaceDN w:val="0"/>
        <w:jc w:val="center"/>
        <w:rPr>
          <w:rFonts w:ascii="宋体" w:hAnsi="宋体" w:cs="宋体"/>
          <w:b/>
          <w:color w:val="auto"/>
          <w:spacing w:val="6"/>
          <w:sz w:val="32"/>
          <w:szCs w:val="32"/>
          <w:highlight w:val="none"/>
        </w:rPr>
      </w:pPr>
    </w:p>
    <w:p w14:paraId="4C3A91C7">
      <w:pPr>
        <w:autoSpaceDE w:val="0"/>
        <w:autoSpaceDN w:val="0"/>
        <w:jc w:val="center"/>
        <w:rPr>
          <w:rFonts w:ascii="宋体" w:hAnsi="宋体" w:cs="宋体"/>
          <w:b/>
          <w:color w:val="auto"/>
          <w:spacing w:val="6"/>
          <w:sz w:val="32"/>
          <w:szCs w:val="32"/>
          <w:highlight w:val="none"/>
        </w:rPr>
      </w:pPr>
    </w:p>
    <w:p w14:paraId="6FEF55C5">
      <w:pPr>
        <w:autoSpaceDE w:val="0"/>
        <w:autoSpaceDN w:val="0"/>
        <w:jc w:val="center"/>
        <w:rPr>
          <w:rFonts w:ascii="宋体" w:hAnsi="宋体" w:cs="宋体"/>
          <w:b/>
          <w:color w:val="auto"/>
          <w:spacing w:val="6"/>
          <w:sz w:val="32"/>
          <w:szCs w:val="32"/>
          <w:highlight w:val="none"/>
        </w:rPr>
      </w:pPr>
    </w:p>
    <w:p w14:paraId="6FD53CF7">
      <w:pPr>
        <w:autoSpaceDE w:val="0"/>
        <w:autoSpaceDN w:val="0"/>
        <w:jc w:val="center"/>
        <w:rPr>
          <w:rFonts w:ascii="宋体" w:hAnsi="宋体" w:cs="宋体"/>
          <w:b/>
          <w:color w:val="auto"/>
          <w:spacing w:val="6"/>
          <w:sz w:val="32"/>
          <w:szCs w:val="32"/>
          <w:highlight w:val="none"/>
        </w:rPr>
      </w:pPr>
    </w:p>
    <w:p w14:paraId="0CE886A4">
      <w:pPr>
        <w:autoSpaceDE w:val="0"/>
        <w:autoSpaceDN w:val="0"/>
        <w:jc w:val="center"/>
        <w:rPr>
          <w:rFonts w:ascii="宋体" w:hAnsi="宋体" w:cs="宋体"/>
          <w:b/>
          <w:color w:val="auto"/>
          <w:spacing w:val="6"/>
          <w:sz w:val="32"/>
          <w:szCs w:val="32"/>
          <w:highlight w:val="none"/>
        </w:rPr>
      </w:pPr>
    </w:p>
    <w:p w14:paraId="723FA824">
      <w:pPr>
        <w:autoSpaceDE w:val="0"/>
        <w:autoSpaceDN w:val="0"/>
        <w:jc w:val="center"/>
        <w:rPr>
          <w:rFonts w:ascii="宋体" w:hAnsi="宋体" w:cs="宋体"/>
          <w:b/>
          <w:color w:val="auto"/>
          <w:spacing w:val="6"/>
          <w:sz w:val="32"/>
          <w:szCs w:val="32"/>
          <w:highlight w:val="none"/>
        </w:rPr>
      </w:pPr>
    </w:p>
    <w:p w14:paraId="089B9BD9">
      <w:pPr>
        <w:autoSpaceDE w:val="0"/>
        <w:autoSpaceDN w:val="0"/>
        <w:jc w:val="center"/>
        <w:rPr>
          <w:rFonts w:ascii="宋体" w:hAnsi="宋体" w:cs="宋体"/>
          <w:b/>
          <w:color w:val="auto"/>
          <w:spacing w:val="6"/>
          <w:sz w:val="32"/>
          <w:szCs w:val="32"/>
          <w:highlight w:val="none"/>
        </w:rPr>
      </w:pPr>
    </w:p>
    <w:p w14:paraId="5203F53C">
      <w:pPr>
        <w:autoSpaceDE w:val="0"/>
        <w:autoSpaceDN w:val="0"/>
        <w:jc w:val="center"/>
        <w:rPr>
          <w:rFonts w:ascii="宋体" w:hAnsi="宋体" w:cs="宋体"/>
          <w:b/>
          <w:color w:val="auto"/>
          <w:spacing w:val="6"/>
          <w:sz w:val="32"/>
          <w:szCs w:val="32"/>
          <w:highlight w:val="none"/>
        </w:rPr>
      </w:pPr>
    </w:p>
    <w:p w14:paraId="418D3BFB">
      <w:pPr>
        <w:autoSpaceDE w:val="0"/>
        <w:autoSpaceDN w:val="0"/>
        <w:jc w:val="center"/>
        <w:rPr>
          <w:rFonts w:ascii="宋体" w:hAnsi="宋体" w:cs="宋体"/>
          <w:b/>
          <w:color w:val="auto"/>
          <w:spacing w:val="6"/>
          <w:sz w:val="32"/>
          <w:szCs w:val="32"/>
          <w:highlight w:val="none"/>
        </w:rPr>
      </w:pPr>
    </w:p>
    <w:p w14:paraId="4E3227AF">
      <w:pPr>
        <w:autoSpaceDE w:val="0"/>
        <w:autoSpaceDN w:val="0"/>
        <w:jc w:val="center"/>
        <w:rPr>
          <w:rFonts w:ascii="宋体" w:hAnsi="宋体" w:cs="宋体"/>
          <w:b/>
          <w:color w:val="auto"/>
          <w:spacing w:val="6"/>
          <w:sz w:val="32"/>
          <w:szCs w:val="32"/>
          <w:highlight w:val="none"/>
        </w:rPr>
      </w:pPr>
    </w:p>
    <w:p w14:paraId="5617C56F">
      <w:pPr>
        <w:autoSpaceDE w:val="0"/>
        <w:autoSpaceDN w:val="0"/>
        <w:jc w:val="center"/>
        <w:rPr>
          <w:rFonts w:ascii="宋体" w:hAnsi="宋体" w:cs="宋体"/>
          <w:b/>
          <w:color w:val="auto"/>
          <w:spacing w:val="6"/>
          <w:sz w:val="32"/>
          <w:szCs w:val="32"/>
          <w:highlight w:val="none"/>
        </w:rPr>
      </w:pPr>
    </w:p>
    <w:p w14:paraId="46CAC394">
      <w:pPr>
        <w:autoSpaceDE w:val="0"/>
        <w:autoSpaceDN w:val="0"/>
        <w:jc w:val="center"/>
        <w:rPr>
          <w:rFonts w:ascii="宋体" w:hAnsi="宋体" w:cs="宋体"/>
          <w:b/>
          <w:color w:val="auto"/>
          <w:spacing w:val="6"/>
          <w:sz w:val="32"/>
          <w:szCs w:val="32"/>
          <w:highlight w:val="none"/>
        </w:rPr>
      </w:pPr>
    </w:p>
    <w:p w14:paraId="5090CBF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888028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EB51F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杭州市中医院中西医结合妇科数据中心超融合平台项目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HZZFCG-2024-176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w:t>
      </w:r>
      <w:r>
        <w:rPr>
          <w:rFonts w:hint="eastAsia" w:ascii="宋体" w:hAnsi="宋体" w:cs="宋体"/>
          <w:color w:val="auto"/>
          <w:kern w:val="0"/>
          <w:sz w:val="24"/>
          <w:highlight w:val="none"/>
          <w:lang w:val="zh-CN"/>
        </w:rPr>
        <w:t>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A49E7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E4B0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A7B0AD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F9E88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E428D3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3128B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428"/>
    </w:p>
    <w:p w14:paraId="3CAE18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122F2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CD34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0B3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4EB1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BBCE5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FC2C7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FAD68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9BFD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EC64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A4449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ECB748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2327CA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F693E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F244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778947">
      <w:pPr>
        <w:autoSpaceDE w:val="0"/>
        <w:autoSpaceDN w:val="0"/>
        <w:jc w:val="center"/>
        <w:rPr>
          <w:rFonts w:ascii="宋体" w:hAnsi="宋体" w:cs="宋体"/>
          <w:b/>
          <w:color w:val="auto"/>
          <w:spacing w:val="6"/>
          <w:sz w:val="32"/>
          <w:szCs w:val="32"/>
          <w:highlight w:val="none"/>
        </w:rPr>
      </w:pPr>
    </w:p>
    <w:p w14:paraId="71CB07DE">
      <w:pPr>
        <w:autoSpaceDE w:val="0"/>
        <w:autoSpaceDN w:val="0"/>
        <w:jc w:val="center"/>
        <w:rPr>
          <w:rFonts w:ascii="宋体" w:hAnsi="宋体" w:cs="宋体"/>
          <w:b/>
          <w:color w:val="auto"/>
          <w:spacing w:val="6"/>
          <w:sz w:val="32"/>
          <w:szCs w:val="32"/>
          <w:highlight w:val="none"/>
        </w:rPr>
      </w:pPr>
    </w:p>
    <w:p w14:paraId="1E4A669C">
      <w:pPr>
        <w:autoSpaceDE w:val="0"/>
        <w:autoSpaceDN w:val="0"/>
        <w:jc w:val="center"/>
        <w:rPr>
          <w:rFonts w:ascii="宋体" w:hAnsi="宋体" w:cs="宋体"/>
          <w:b/>
          <w:color w:val="auto"/>
          <w:spacing w:val="6"/>
          <w:sz w:val="32"/>
          <w:szCs w:val="32"/>
          <w:highlight w:val="none"/>
        </w:rPr>
      </w:pPr>
    </w:p>
    <w:p w14:paraId="7E42D068">
      <w:pPr>
        <w:autoSpaceDE w:val="0"/>
        <w:autoSpaceDN w:val="0"/>
        <w:jc w:val="center"/>
        <w:rPr>
          <w:rFonts w:ascii="宋体" w:hAnsi="宋体" w:cs="宋体"/>
          <w:b/>
          <w:color w:val="auto"/>
          <w:spacing w:val="6"/>
          <w:sz w:val="32"/>
          <w:szCs w:val="32"/>
          <w:highlight w:val="none"/>
        </w:rPr>
      </w:pPr>
    </w:p>
    <w:p w14:paraId="43C4E131">
      <w:pPr>
        <w:autoSpaceDE w:val="0"/>
        <w:autoSpaceDN w:val="0"/>
        <w:jc w:val="center"/>
        <w:rPr>
          <w:rFonts w:ascii="宋体" w:hAnsi="宋体" w:cs="宋体"/>
          <w:b/>
          <w:color w:val="auto"/>
          <w:spacing w:val="6"/>
          <w:sz w:val="32"/>
          <w:szCs w:val="32"/>
          <w:highlight w:val="none"/>
        </w:rPr>
      </w:pPr>
    </w:p>
    <w:p w14:paraId="62CF9C91">
      <w:pPr>
        <w:autoSpaceDE w:val="0"/>
        <w:autoSpaceDN w:val="0"/>
        <w:jc w:val="center"/>
        <w:rPr>
          <w:rFonts w:ascii="宋体" w:hAnsi="宋体" w:cs="宋体"/>
          <w:b/>
          <w:color w:val="auto"/>
          <w:spacing w:val="6"/>
          <w:sz w:val="32"/>
          <w:szCs w:val="32"/>
          <w:highlight w:val="none"/>
        </w:rPr>
      </w:pPr>
    </w:p>
    <w:p w14:paraId="58FE6D47">
      <w:pPr>
        <w:autoSpaceDE w:val="0"/>
        <w:autoSpaceDN w:val="0"/>
        <w:jc w:val="center"/>
        <w:rPr>
          <w:rFonts w:ascii="宋体" w:hAnsi="宋体" w:cs="宋体"/>
          <w:b/>
          <w:color w:val="auto"/>
          <w:spacing w:val="6"/>
          <w:sz w:val="32"/>
          <w:szCs w:val="32"/>
          <w:highlight w:val="none"/>
        </w:rPr>
      </w:pPr>
    </w:p>
    <w:p w14:paraId="3AAB3276">
      <w:pPr>
        <w:autoSpaceDE w:val="0"/>
        <w:autoSpaceDN w:val="0"/>
        <w:jc w:val="center"/>
        <w:rPr>
          <w:rFonts w:ascii="宋体" w:hAnsi="宋体" w:cs="宋体"/>
          <w:b/>
          <w:color w:val="auto"/>
          <w:spacing w:val="6"/>
          <w:sz w:val="32"/>
          <w:szCs w:val="32"/>
          <w:highlight w:val="none"/>
        </w:rPr>
      </w:pPr>
    </w:p>
    <w:p w14:paraId="704DD914">
      <w:pPr>
        <w:autoSpaceDE w:val="0"/>
        <w:autoSpaceDN w:val="0"/>
        <w:jc w:val="center"/>
        <w:rPr>
          <w:rFonts w:ascii="宋体" w:hAnsi="宋体" w:cs="宋体"/>
          <w:b/>
          <w:color w:val="auto"/>
          <w:spacing w:val="6"/>
          <w:sz w:val="32"/>
          <w:szCs w:val="32"/>
          <w:highlight w:val="none"/>
        </w:rPr>
      </w:pPr>
    </w:p>
    <w:p w14:paraId="7BB188FF">
      <w:pPr>
        <w:autoSpaceDE w:val="0"/>
        <w:autoSpaceDN w:val="0"/>
        <w:jc w:val="center"/>
        <w:rPr>
          <w:rFonts w:ascii="宋体" w:hAnsi="宋体" w:cs="宋体"/>
          <w:b/>
          <w:color w:val="auto"/>
          <w:spacing w:val="6"/>
          <w:sz w:val="32"/>
          <w:szCs w:val="32"/>
          <w:highlight w:val="none"/>
        </w:rPr>
      </w:pPr>
    </w:p>
    <w:p w14:paraId="206E0E59">
      <w:pPr>
        <w:autoSpaceDE w:val="0"/>
        <w:autoSpaceDN w:val="0"/>
        <w:jc w:val="center"/>
        <w:rPr>
          <w:rFonts w:ascii="宋体" w:hAnsi="宋体" w:cs="宋体"/>
          <w:b/>
          <w:color w:val="auto"/>
          <w:spacing w:val="6"/>
          <w:sz w:val="32"/>
          <w:szCs w:val="32"/>
          <w:highlight w:val="none"/>
        </w:rPr>
      </w:pPr>
    </w:p>
    <w:p w14:paraId="004C8FD9">
      <w:pPr>
        <w:autoSpaceDE w:val="0"/>
        <w:autoSpaceDN w:val="0"/>
        <w:jc w:val="center"/>
        <w:rPr>
          <w:rFonts w:ascii="宋体" w:hAnsi="宋体" w:cs="宋体"/>
          <w:b/>
          <w:color w:val="auto"/>
          <w:spacing w:val="6"/>
          <w:sz w:val="32"/>
          <w:szCs w:val="32"/>
          <w:highlight w:val="none"/>
        </w:rPr>
      </w:pPr>
    </w:p>
    <w:p w14:paraId="4A372363">
      <w:pPr>
        <w:autoSpaceDE w:val="0"/>
        <w:autoSpaceDN w:val="0"/>
        <w:jc w:val="center"/>
        <w:rPr>
          <w:rFonts w:ascii="宋体" w:hAnsi="宋体" w:cs="宋体"/>
          <w:b/>
          <w:color w:val="auto"/>
          <w:spacing w:val="6"/>
          <w:sz w:val="32"/>
          <w:szCs w:val="32"/>
          <w:highlight w:val="none"/>
        </w:rPr>
      </w:pPr>
    </w:p>
    <w:p w14:paraId="09FE21A6">
      <w:pPr>
        <w:autoSpaceDE w:val="0"/>
        <w:autoSpaceDN w:val="0"/>
        <w:jc w:val="center"/>
        <w:rPr>
          <w:rFonts w:ascii="宋体" w:hAnsi="宋体" w:cs="宋体"/>
          <w:b/>
          <w:color w:val="auto"/>
          <w:spacing w:val="6"/>
          <w:sz w:val="32"/>
          <w:szCs w:val="32"/>
          <w:highlight w:val="none"/>
        </w:rPr>
      </w:pPr>
    </w:p>
    <w:p w14:paraId="021AACC1">
      <w:pPr>
        <w:autoSpaceDE w:val="0"/>
        <w:autoSpaceDN w:val="0"/>
        <w:jc w:val="center"/>
        <w:rPr>
          <w:rFonts w:ascii="宋体" w:hAnsi="宋体" w:cs="宋体"/>
          <w:b/>
          <w:color w:val="auto"/>
          <w:spacing w:val="6"/>
          <w:sz w:val="32"/>
          <w:szCs w:val="32"/>
          <w:highlight w:val="none"/>
        </w:rPr>
      </w:pPr>
    </w:p>
    <w:p w14:paraId="11C264C2">
      <w:pPr>
        <w:autoSpaceDE w:val="0"/>
        <w:autoSpaceDN w:val="0"/>
        <w:jc w:val="center"/>
        <w:rPr>
          <w:rFonts w:ascii="宋体" w:hAnsi="宋体" w:cs="宋体"/>
          <w:b/>
          <w:color w:val="auto"/>
          <w:spacing w:val="6"/>
          <w:sz w:val="32"/>
          <w:szCs w:val="32"/>
          <w:highlight w:val="none"/>
        </w:rPr>
      </w:pPr>
    </w:p>
    <w:p w14:paraId="086EAEE8">
      <w:pPr>
        <w:autoSpaceDE w:val="0"/>
        <w:autoSpaceDN w:val="0"/>
        <w:jc w:val="center"/>
        <w:rPr>
          <w:rFonts w:ascii="宋体" w:hAnsi="宋体" w:cs="宋体"/>
          <w:b/>
          <w:color w:val="auto"/>
          <w:spacing w:val="6"/>
          <w:sz w:val="32"/>
          <w:szCs w:val="32"/>
          <w:highlight w:val="none"/>
        </w:rPr>
      </w:pPr>
    </w:p>
    <w:p w14:paraId="012D2779">
      <w:pPr>
        <w:autoSpaceDE w:val="0"/>
        <w:autoSpaceDN w:val="0"/>
        <w:jc w:val="center"/>
        <w:rPr>
          <w:rFonts w:ascii="宋体" w:hAnsi="宋体" w:cs="宋体"/>
          <w:b/>
          <w:color w:val="auto"/>
          <w:spacing w:val="6"/>
          <w:sz w:val="32"/>
          <w:szCs w:val="32"/>
          <w:highlight w:val="none"/>
        </w:rPr>
      </w:pPr>
    </w:p>
    <w:p w14:paraId="5930888E">
      <w:pPr>
        <w:autoSpaceDE w:val="0"/>
        <w:autoSpaceDN w:val="0"/>
        <w:jc w:val="center"/>
        <w:rPr>
          <w:rFonts w:ascii="宋体" w:hAnsi="宋体" w:cs="宋体"/>
          <w:b/>
          <w:color w:val="auto"/>
          <w:spacing w:val="6"/>
          <w:sz w:val="32"/>
          <w:szCs w:val="32"/>
          <w:highlight w:val="none"/>
        </w:rPr>
      </w:pPr>
    </w:p>
    <w:p w14:paraId="7CBEF1F3">
      <w:pPr>
        <w:autoSpaceDE w:val="0"/>
        <w:autoSpaceDN w:val="0"/>
        <w:jc w:val="center"/>
        <w:rPr>
          <w:rFonts w:ascii="宋体" w:hAnsi="宋体" w:cs="宋体"/>
          <w:b/>
          <w:color w:val="auto"/>
          <w:spacing w:val="6"/>
          <w:sz w:val="32"/>
          <w:szCs w:val="32"/>
          <w:highlight w:val="none"/>
        </w:rPr>
      </w:pPr>
    </w:p>
    <w:p w14:paraId="586AD512">
      <w:pPr>
        <w:autoSpaceDE w:val="0"/>
        <w:autoSpaceDN w:val="0"/>
        <w:jc w:val="center"/>
        <w:rPr>
          <w:rFonts w:ascii="宋体" w:hAnsi="宋体" w:cs="宋体"/>
          <w:b/>
          <w:color w:val="auto"/>
          <w:spacing w:val="6"/>
          <w:sz w:val="32"/>
          <w:szCs w:val="32"/>
          <w:highlight w:val="none"/>
        </w:rPr>
      </w:pPr>
    </w:p>
    <w:p w14:paraId="39A385BE">
      <w:pPr>
        <w:autoSpaceDE w:val="0"/>
        <w:autoSpaceDN w:val="0"/>
        <w:jc w:val="center"/>
        <w:rPr>
          <w:rFonts w:ascii="宋体" w:hAnsi="宋体" w:cs="宋体"/>
          <w:b/>
          <w:color w:val="auto"/>
          <w:spacing w:val="6"/>
          <w:sz w:val="32"/>
          <w:szCs w:val="32"/>
          <w:highlight w:val="none"/>
        </w:rPr>
      </w:pPr>
    </w:p>
    <w:p w14:paraId="121984EA">
      <w:pPr>
        <w:autoSpaceDE w:val="0"/>
        <w:autoSpaceDN w:val="0"/>
        <w:jc w:val="center"/>
        <w:rPr>
          <w:rFonts w:ascii="宋体" w:hAnsi="宋体" w:cs="宋体"/>
          <w:b/>
          <w:color w:val="auto"/>
          <w:spacing w:val="6"/>
          <w:sz w:val="32"/>
          <w:szCs w:val="32"/>
          <w:highlight w:val="none"/>
        </w:rPr>
      </w:pPr>
    </w:p>
    <w:p w14:paraId="66BB93C2">
      <w:pPr>
        <w:autoSpaceDE w:val="0"/>
        <w:autoSpaceDN w:val="0"/>
        <w:jc w:val="center"/>
        <w:rPr>
          <w:rFonts w:ascii="宋体" w:hAnsi="宋体" w:cs="宋体"/>
          <w:b/>
          <w:color w:val="auto"/>
          <w:spacing w:val="6"/>
          <w:sz w:val="32"/>
          <w:szCs w:val="32"/>
          <w:highlight w:val="none"/>
        </w:rPr>
      </w:pPr>
    </w:p>
    <w:p w14:paraId="391D51CE">
      <w:pPr>
        <w:autoSpaceDE w:val="0"/>
        <w:autoSpaceDN w:val="0"/>
        <w:jc w:val="center"/>
        <w:rPr>
          <w:rFonts w:ascii="宋体" w:hAnsi="宋体" w:cs="宋体"/>
          <w:b/>
          <w:color w:val="auto"/>
          <w:spacing w:val="6"/>
          <w:sz w:val="32"/>
          <w:szCs w:val="32"/>
          <w:highlight w:val="none"/>
        </w:rPr>
      </w:pPr>
    </w:p>
    <w:p w14:paraId="1A692020">
      <w:pPr>
        <w:autoSpaceDE w:val="0"/>
        <w:autoSpaceDN w:val="0"/>
        <w:jc w:val="center"/>
        <w:rPr>
          <w:rFonts w:ascii="宋体" w:hAnsi="宋体" w:cs="宋体"/>
          <w:b/>
          <w:color w:val="auto"/>
          <w:spacing w:val="6"/>
          <w:sz w:val="32"/>
          <w:szCs w:val="32"/>
          <w:highlight w:val="none"/>
        </w:rPr>
      </w:pPr>
    </w:p>
    <w:p w14:paraId="2547FEA6">
      <w:pPr>
        <w:autoSpaceDE w:val="0"/>
        <w:autoSpaceDN w:val="0"/>
        <w:jc w:val="center"/>
        <w:rPr>
          <w:rFonts w:ascii="宋体" w:hAnsi="宋体" w:cs="宋体"/>
          <w:b/>
          <w:color w:val="auto"/>
          <w:spacing w:val="6"/>
          <w:sz w:val="32"/>
          <w:szCs w:val="32"/>
          <w:highlight w:val="none"/>
        </w:rPr>
      </w:pPr>
    </w:p>
    <w:p w14:paraId="0C25BB57">
      <w:pPr>
        <w:widowControl/>
        <w:adjustRightInd/>
        <w:jc w:val="left"/>
        <w:rPr>
          <w:rFonts w:ascii="宋体" w:hAnsi="宋体" w:cs="宋体"/>
          <w:b/>
          <w:color w:val="auto"/>
          <w:kern w:val="0"/>
          <w:sz w:val="44"/>
          <w:szCs w:val="44"/>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67201C9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C3EB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w:t>
      </w:r>
      <w:r>
        <w:rPr>
          <w:rFonts w:hint="eastAsia" w:ascii="宋体" w:hAnsi="宋体" w:cs="宋体"/>
          <w:color w:val="auto"/>
          <w:sz w:val="24"/>
          <w:highlight w:val="none"/>
        </w:rPr>
        <w:t xml:space="preserve">加 </w:t>
      </w:r>
      <w:r>
        <w:rPr>
          <w:rFonts w:hint="eastAsia" w:ascii="宋体" w:hAnsi="宋体" w:cs="宋体"/>
          <w:color w:val="auto"/>
          <w:sz w:val="24"/>
          <w:highlight w:val="none"/>
          <w:u w:val="single"/>
          <w:lang w:eastAsia="zh-CN"/>
        </w:rPr>
        <w:t>杭州市中医院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杭州市中医院中西医结合妇科数据中心超融合平台项目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C0480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val="0"/>
          <w:bCs w:val="0"/>
          <w:color w:val="auto"/>
          <w:kern w:val="0"/>
          <w:sz w:val="24"/>
          <w:szCs w:val="24"/>
          <w:highlight w:val="none"/>
          <w:u w:val="single"/>
          <w:lang w:val="en-US" w:eastAsia="zh-CN"/>
        </w:rPr>
        <w:t>超融合节点</w:t>
      </w:r>
      <w:r>
        <w:rPr>
          <w:rFonts w:hint="eastAsia" w:ascii="宋体" w:hAnsi="宋体" w:cs="宋体"/>
          <w:b w:val="0"/>
          <w:bCs w:val="0"/>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3AD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b w:val="0"/>
          <w:bCs w:val="0"/>
          <w:color w:val="auto"/>
          <w:kern w:val="0"/>
          <w:sz w:val="24"/>
          <w:szCs w:val="24"/>
          <w:highlight w:val="none"/>
          <w:u w:val="single"/>
          <w:lang w:val="en-US" w:eastAsia="zh-CN"/>
        </w:rPr>
        <w:t>超融合互联交换机</w:t>
      </w:r>
      <w:r>
        <w:rPr>
          <w:rFonts w:hint="eastAsia" w:ascii="宋体" w:hAnsi="宋体" w:cs="宋体"/>
          <w:b w:val="0"/>
          <w:bCs w:val="0"/>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w:t>
      </w:r>
      <w:r>
        <w:rPr>
          <w:rFonts w:hint="eastAsia" w:ascii="宋体" w:hAnsi="宋体" w:cs="宋体"/>
          <w:color w:val="auto"/>
          <w:sz w:val="24"/>
          <w:highlight w:val="none"/>
        </w:rPr>
        <w:t>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390E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b w:val="0"/>
          <w:bCs w:val="0"/>
          <w:color w:val="auto"/>
          <w:kern w:val="0"/>
          <w:sz w:val="24"/>
          <w:szCs w:val="24"/>
          <w:highlight w:val="none"/>
          <w:u w:val="single"/>
          <w:lang w:val="en-US" w:eastAsia="zh-CN"/>
        </w:rPr>
        <w:t>存储系统</w:t>
      </w:r>
      <w:r>
        <w:rPr>
          <w:rFonts w:hint="eastAsia" w:ascii="宋体" w:hAnsi="宋体" w:cs="宋体"/>
          <w:b w:val="0"/>
          <w:bCs w:val="0"/>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eastAsia="zh-CN"/>
        </w:rPr>
        <w:t>工业</w:t>
      </w:r>
      <w:r>
        <w:rPr>
          <w:rFonts w:hint="eastAsia" w:ascii="宋体" w:hAnsi="宋体" w:cs="宋体"/>
          <w:color w:val="auto"/>
          <w:sz w:val="24"/>
          <w:highlight w:val="none"/>
        </w:rPr>
        <w:t>行</w:t>
      </w:r>
      <w:r>
        <w:rPr>
          <w:rFonts w:hint="eastAsia" w:ascii="宋体" w:hAnsi="宋体" w:cs="宋体"/>
          <w:color w:val="auto"/>
          <w:sz w:val="24"/>
          <w:highlight w:val="none"/>
        </w:rPr>
        <w:t>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DD06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32AC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C81048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E96115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40C501">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673C5D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BEA01B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F9B115">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F1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242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F647">
    <w:pPr>
      <w:pStyle w:val="39"/>
      <w:framePr w:wrap="around" w:vAnchor="text" w:hAnchor="margin" w:xAlign="right" w:y="1"/>
      <w:rPr>
        <w:rStyle w:val="72"/>
      </w:rPr>
    </w:pPr>
    <w:r>
      <w:fldChar w:fldCharType="begin"/>
    </w:r>
    <w:r>
      <w:rPr>
        <w:rStyle w:val="72"/>
      </w:rPr>
      <w:instrText xml:space="preserve">PAGE  </w:instrText>
    </w:r>
    <w:r>
      <w:fldChar w:fldCharType="end"/>
    </w:r>
  </w:p>
  <w:p w14:paraId="3F2CA0F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DFD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29" w:name="_Toc164085800"/>
    <w:bookmarkStart w:id="430" w:name="_Toc91899912"/>
    <w:bookmarkStart w:id="431" w:name="_Toc36110187"/>
    <w:bookmarkStart w:id="432" w:name="_Toc131845147"/>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2093F">
    <w:pPr>
      <w:pStyle w:val="39"/>
      <w:framePr w:wrap="around" w:vAnchor="text" w:hAnchor="margin" w:xAlign="right" w:y="1"/>
      <w:rPr>
        <w:rStyle w:val="72"/>
      </w:rPr>
    </w:pPr>
    <w:r>
      <w:fldChar w:fldCharType="begin"/>
    </w:r>
    <w:r>
      <w:rPr>
        <w:rStyle w:val="72"/>
      </w:rPr>
      <w:instrText xml:space="preserve">PAGE  </w:instrText>
    </w:r>
    <w:r>
      <w:fldChar w:fldCharType="end"/>
    </w:r>
  </w:p>
  <w:p w14:paraId="2CB08DD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BA1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C8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B5A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16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BE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CD4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BC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65A89">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17B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831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FE9B">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91C1">
    <w:pPr>
      <w:pStyle w:val="40"/>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6F32">
    <w:pPr>
      <w:pStyle w:val="40"/>
      <w:jc w:val="right"/>
      <w:rPr>
        <w:rFonts w:ascii="仿宋_GB2312" w:eastAsia="仿宋_GB2312"/>
        <w:b/>
        <w:i/>
        <w:u w:val="single"/>
      </w:rPr>
    </w:pPr>
    <w:r>
      <w:t></w:t>
    </w:r>
    <w:r>
      <w:rPr>
        <w:rFonts w:hint="eastAsia"/>
      </w:rPr>
      <w:t xml:space="preserve">                                                </w:t>
    </w:r>
    <w:r>
      <w:t xml:space="preserve"> 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DF2E">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4FF2">
    <w:pPr>
      <w:pStyle w:val="40"/>
      <w:jc w:val="right"/>
      <w:rPr>
        <w:rFonts w:ascii="仿宋_GB2312" w:eastAsia="仿宋_GB2312"/>
        <w:b/>
        <w:i/>
        <w:u w:val="single"/>
      </w:rPr>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12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31060">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4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4B4C"/>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3FDE"/>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6B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02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A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09F"/>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B6"/>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81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CBA"/>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19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A2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2DB"/>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8C"/>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DC"/>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2DEA"/>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62"/>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848"/>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EE9"/>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05D"/>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9C3"/>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5D2"/>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C0"/>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507"/>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B5B"/>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2D18"/>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34"/>
    <w:rsid w:val="00E15247"/>
    <w:rsid w:val="00E15D6C"/>
    <w:rsid w:val="00E1720B"/>
    <w:rsid w:val="00E203DE"/>
    <w:rsid w:val="00E20CE7"/>
    <w:rsid w:val="00E217B1"/>
    <w:rsid w:val="00E222FA"/>
    <w:rsid w:val="00E229CE"/>
    <w:rsid w:val="00E22B4A"/>
    <w:rsid w:val="00E2376D"/>
    <w:rsid w:val="00E23CE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4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E6034"/>
    <w:rsid w:val="03DD35E4"/>
    <w:rsid w:val="04076900"/>
    <w:rsid w:val="041A5A3B"/>
    <w:rsid w:val="042311BA"/>
    <w:rsid w:val="042B157A"/>
    <w:rsid w:val="044D2C6F"/>
    <w:rsid w:val="044E0E32"/>
    <w:rsid w:val="048F763B"/>
    <w:rsid w:val="049F330E"/>
    <w:rsid w:val="04A746C7"/>
    <w:rsid w:val="04AA775C"/>
    <w:rsid w:val="04AF1889"/>
    <w:rsid w:val="04B05649"/>
    <w:rsid w:val="04F66F48"/>
    <w:rsid w:val="05251E14"/>
    <w:rsid w:val="05A16594"/>
    <w:rsid w:val="05A7762D"/>
    <w:rsid w:val="05A97BB4"/>
    <w:rsid w:val="060E5941"/>
    <w:rsid w:val="06110FAF"/>
    <w:rsid w:val="06493CA7"/>
    <w:rsid w:val="065A6178"/>
    <w:rsid w:val="066F1CF3"/>
    <w:rsid w:val="06930BB8"/>
    <w:rsid w:val="07245D42"/>
    <w:rsid w:val="07264C62"/>
    <w:rsid w:val="07351E35"/>
    <w:rsid w:val="0779354C"/>
    <w:rsid w:val="08061376"/>
    <w:rsid w:val="08452D77"/>
    <w:rsid w:val="08531198"/>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F16AD"/>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553DC"/>
    <w:rsid w:val="0DA01C73"/>
    <w:rsid w:val="0DD63300"/>
    <w:rsid w:val="0DF50604"/>
    <w:rsid w:val="0DF702FE"/>
    <w:rsid w:val="0E060E51"/>
    <w:rsid w:val="0E5604B2"/>
    <w:rsid w:val="0E6D5D79"/>
    <w:rsid w:val="0E9D0089"/>
    <w:rsid w:val="0EB803EE"/>
    <w:rsid w:val="0ED0356B"/>
    <w:rsid w:val="0EF94D4B"/>
    <w:rsid w:val="0F4958DC"/>
    <w:rsid w:val="0F515DF7"/>
    <w:rsid w:val="0F53554E"/>
    <w:rsid w:val="0F596BA8"/>
    <w:rsid w:val="0F6248D2"/>
    <w:rsid w:val="0F693536"/>
    <w:rsid w:val="0F7B0511"/>
    <w:rsid w:val="0F7B76D9"/>
    <w:rsid w:val="0F816ACD"/>
    <w:rsid w:val="0F817759"/>
    <w:rsid w:val="0F86458B"/>
    <w:rsid w:val="0F9832DB"/>
    <w:rsid w:val="0FBF3FD2"/>
    <w:rsid w:val="0FBF7FF3"/>
    <w:rsid w:val="10294055"/>
    <w:rsid w:val="10646583"/>
    <w:rsid w:val="107D4B15"/>
    <w:rsid w:val="108A3C80"/>
    <w:rsid w:val="10C26171"/>
    <w:rsid w:val="10C70674"/>
    <w:rsid w:val="10F33360"/>
    <w:rsid w:val="10FC16EA"/>
    <w:rsid w:val="110F1D40"/>
    <w:rsid w:val="11266F33"/>
    <w:rsid w:val="11716ECE"/>
    <w:rsid w:val="118963A1"/>
    <w:rsid w:val="11C6522A"/>
    <w:rsid w:val="11CB5870"/>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5FF1"/>
    <w:rsid w:val="146D271E"/>
    <w:rsid w:val="14773A8D"/>
    <w:rsid w:val="14982588"/>
    <w:rsid w:val="149A5AD9"/>
    <w:rsid w:val="14A7619D"/>
    <w:rsid w:val="14C81A92"/>
    <w:rsid w:val="150536C3"/>
    <w:rsid w:val="150C1963"/>
    <w:rsid w:val="151447A0"/>
    <w:rsid w:val="154A6454"/>
    <w:rsid w:val="15762120"/>
    <w:rsid w:val="16A8729C"/>
    <w:rsid w:val="16B33777"/>
    <w:rsid w:val="16BC70A7"/>
    <w:rsid w:val="16C6339E"/>
    <w:rsid w:val="16DB47A7"/>
    <w:rsid w:val="16EA17B8"/>
    <w:rsid w:val="172F2D79"/>
    <w:rsid w:val="17557BEF"/>
    <w:rsid w:val="17D349C1"/>
    <w:rsid w:val="17EA0A1A"/>
    <w:rsid w:val="1830729E"/>
    <w:rsid w:val="1870062C"/>
    <w:rsid w:val="18817102"/>
    <w:rsid w:val="18830A15"/>
    <w:rsid w:val="18852B28"/>
    <w:rsid w:val="188B5321"/>
    <w:rsid w:val="18A63700"/>
    <w:rsid w:val="196071E6"/>
    <w:rsid w:val="19932372"/>
    <w:rsid w:val="19A20DD5"/>
    <w:rsid w:val="19AE03F1"/>
    <w:rsid w:val="1A071A03"/>
    <w:rsid w:val="1A1F16AE"/>
    <w:rsid w:val="1A3B5C77"/>
    <w:rsid w:val="1A984BAD"/>
    <w:rsid w:val="1AB53561"/>
    <w:rsid w:val="1AB8095B"/>
    <w:rsid w:val="1AB8220E"/>
    <w:rsid w:val="1AE4166C"/>
    <w:rsid w:val="1AF06CFB"/>
    <w:rsid w:val="1AF11B8D"/>
    <w:rsid w:val="1B11359C"/>
    <w:rsid w:val="1B2A271F"/>
    <w:rsid w:val="1B530544"/>
    <w:rsid w:val="1B713184"/>
    <w:rsid w:val="1B83082F"/>
    <w:rsid w:val="1BA209CF"/>
    <w:rsid w:val="1BB4777D"/>
    <w:rsid w:val="1BD75AB8"/>
    <w:rsid w:val="1C0459C2"/>
    <w:rsid w:val="1C13053F"/>
    <w:rsid w:val="1C1B3B4A"/>
    <w:rsid w:val="1C88086E"/>
    <w:rsid w:val="1CB533A4"/>
    <w:rsid w:val="1D0E51AB"/>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B4912"/>
    <w:rsid w:val="1F100D66"/>
    <w:rsid w:val="1F5771FF"/>
    <w:rsid w:val="1F9F033C"/>
    <w:rsid w:val="1FAA040A"/>
    <w:rsid w:val="1FE868A9"/>
    <w:rsid w:val="20034907"/>
    <w:rsid w:val="20173E4B"/>
    <w:rsid w:val="204E48BC"/>
    <w:rsid w:val="20761D66"/>
    <w:rsid w:val="208921B3"/>
    <w:rsid w:val="20973DEB"/>
    <w:rsid w:val="20B26522"/>
    <w:rsid w:val="20B44310"/>
    <w:rsid w:val="20B87907"/>
    <w:rsid w:val="211116EB"/>
    <w:rsid w:val="216133FC"/>
    <w:rsid w:val="21B856E5"/>
    <w:rsid w:val="21C1200C"/>
    <w:rsid w:val="21D56769"/>
    <w:rsid w:val="21E52EF3"/>
    <w:rsid w:val="21FB5D7B"/>
    <w:rsid w:val="22015E94"/>
    <w:rsid w:val="220B1C3D"/>
    <w:rsid w:val="221D1D20"/>
    <w:rsid w:val="22334A87"/>
    <w:rsid w:val="22AC6FF8"/>
    <w:rsid w:val="22AF0896"/>
    <w:rsid w:val="22BE6801"/>
    <w:rsid w:val="23166844"/>
    <w:rsid w:val="233500BF"/>
    <w:rsid w:val="23377FF7"/>
    <w:rsid w:val="236B425F"/>
    <w:rsid w:val="237473E2"/>
    <w:rsid w:val="23836192"/>
    <w:rsid w:val="23901F29"/>
    <w:rsid w:val="239C0061"/>
    <w:rsid w:val="23B908A4"/>
    <w:rsid w:val="23C465C3"/>
    <w:rsid w:val="23D27224"/>
    <w:rsid w:val="23E95BEF"/>
    <w:rsid w:val="23FD0064"/>
    <w:rsid w:val="2437337B"/>
    <w:rsid w:val="24476BBD"/>
    <w:rsid w:val="245375B0"/>
    <w:rsid w:val="24642C0A"/>
    <w:rsid w:val="24A106B2"/>
    <w:rsid w:val="24B22173"/>
    <w:rsid w:val="24B95AD9"/>
    <w:rsid w:val="24BE24DA"/>
    <w:rsid w:val="24CF5825"/>
    <w:rsid w:val="24D663E6"/>
    <w:rsid w:val="24D77F2B"/>
    <w:rsid w:val="25500356"/>
    <w:rsid w:val="25553977"/>
    <w:rsid w:val="258B00E2"/>
    <w:rsid w:val="25A917A6"/>
    <w:rsid w:val="25BE27CC"/>
    <w:rsid w:val="25C522E6"/>
    <w:rsid w:val="25CC175F"/>
    <w:rsid w:val="25F74A5C"/>
    <w:rsid w:val="2628662C"/>
    <w:rsid w:val="262D45DE"/>
    <w:rsid w:val="262E5F76"/>
    <w:rsid w:val="265956E8"/>
    <w:rsid w:val="26871DC8"/>
    <w:rsid w:val="268D7140"/>
    <w:rsid w:val="26A53EF9"/>
    <w:rsid w:val="26A94201"/>
    <w:rsid w:val="26AC274F"/>
    <w:rsid w:val="26D7660D"/>
    <w:rsid w:val="27044A29"/>
    <w:rsid w:val="270513CC"/>
    <w:rsid w:val="271D34C8"/>
    <w:rsid w:val="276142BF"/>
    <w:rsid w:val="27783712"/>
    <w:rsid w:val="27907362"/>
    <w:rsid w:val="27CB2687"/>
    <w:rsid w:val="28333E1D"/>
    <w:rsid w:val="28454BD6"/>
    <w:rsid w:val="28455253"/>
    <w:rsid w:val="28551971"/>
    <w:rsid w:val="285B1C53"/>
    <w:rsid w:val="28814A83"/>
    <w:rsid w:val="28983E1D"/>
    <w:rsid w:val="289F7086"/>
    <w:rsid w:val="28C32028"/>
    <w:rsid w:val="28CC490F"/>
    <w:rsid w:val="28DE40AA"/>
    <w:rsid w:val="29345E77"/>
    <w:rsid w:val="29363ABF"/>
    <w:rsid w:val="294C65AD"/>
    <w:rsid w:val="29806583"/>
    <w:rsid w:val="298B3C4C"/>
    <w:rsid w:val="29F26D24"/>
    <w:rsid w:val="2A0F2E9F"/>
    <w:rsid w:val="2A15033F"/>
    <w:rsid w:val="2A1662C1"/>
    <w:rsid w:val="2A1C7367"/>
    <w:rsid w:val="2A2815FA"/>
    <w:rsid w:val="2A6D6092"/>
    <w:rsid w:val="2A6E7289"/>
    <w:rsid w:val="2A7D76B4"/>
    <w:rsid w:val="2AE00186"/>
    <w:rsid w:val="2B08148B"/>
    <w:rsid w:val="2B437463"/>
    <w:rsid w:val="2B7807EE"/>
    <w:rsid w:val="2B966A97"/>
    <w:rsid w:val="2BA50BF7"/>
    <w:rsid w:val="2BBF00EC"/>
    <w:rsid w:val="2BC37CFD"/>
    <w:rsid w:val="2BD5237F"/>
    <w:rsid w:val="2BE536CE"/>
    <w:rsid w:val="2BE758D9"/>
    <w:rsid w:val="2C09049E"/>
    <w:rsid w:val="2C0A653C"/>
    <w:rsid w:val="2C191F85"/>
    <w:rsid w:val="2CE82D6F"/>
    <w:rsid w:val="2D343236"/>
    <w:rsid w:val="2D6D1A79"/>
    <w:rsid w:val="2DD15014"/>
    <w:rsid w:val="2DF72DE4"/>
    <w:rsid w:val="2E0220AF"/>
    <w:rsid w:val="2E4B082A"/>
    <w:rsid w:val="2E5D4E86"/>
    <w:rsid w:val="2E5D790B"/>
    <w:rsid w:val="2E9A3C18"/>
    <w:rsid w:val="2EBA6F40"/>
    <w:rsid w:val="2EBB0FEE"/>
    <w:rsid w:val="2EC456C9"/>
    <w:rsid w:val="2EC63002"/>
    <w:rsid w:val="2EF22236"/>
    <w:rsid w:val="2EF74B19"/>
    <w:rsid w:val="2F0A6B38"/>
    <w:rsid w:val="2F5C7FF7"/>
    <w:rsid w:val="2F946CCB"/>
    <w:rsid w:val="2FD25781"/>
    <w:rsid w:val="2FDC745C"/>
    <w:rsid w:val="2FFD7934"/>
    <w:rsid w:val="30733ACD"/>
    <w:rsid w:val="308C3862"/>
    <w:rsid w:val="309379D8"/>
    <w:rsid w:val="30A270F7"/>
    <w:rsid w:val="30DF1478"/>
    <w:rsid w:val="30EC586F"/>
    <w:rsid w:val="314A45AB"/>
    <w:rsid w:val="31933ADE"/>
    <w:rsid w:val="319C6071"/>
    <w:rsid w:val="31AC537E"/>
    <w:rsid w:val="31DC56CD"/>
    <w:rsid w:val="31E3679B"/>
    <w:rsid w:val="31E732FD"/>
    <w:rsid w:val="32024E86"/>
    <w:rsid w:val="324B0876"/>
    <w:rsid w:val="32517576"/>
    <w:rsid w:val="32BE5C2C"/>
    <w:rsid w:val="32FB6478"/>
    <w:rsid w:val="33263B3F"/>
    <w:rsid w:val="336963EB"/>
    <w:rsid w:val="33770F5C"/>
    <w:rsid w:val="33816EEB"/>
    <w:rsid w:val="33EB55CD"/>
    <w:rsid w:val="33EC4C02"/>
    <w:rsid w:val="340D2360"/>
    <w:rsid w:val="3410665D"/>
    <w:rsid w:val="34211214"/>
    <w:rsid w:val="342E63AB"/>
    <w:rsid w:val="34950E68"/>
    <w:rsid w:val="34986E94"/>
    <w:rsid w:val="34AF62C9"/>
    <w:rsid w:val="34CB4388"/>
    <w:rsid w:val="34FA6E12"/>
    <w:rsid w:val="351F18AB"/>
    <w:rsid w:val="354D7158"/>
    <w:rsid w:val="358D5588"/>
    <w:rsid w:val="363A3B40"/>
    <w:rsid w:val="365302AE"/>
    <w:rsid w:val="36607A0A"/>
    <w:rsid w:val="366E227C"/>
    <w:rsid w:val="366F2E0D"/>
    <w:rsid w:val="367B6A5C"/>
    <w:rsid w:val="369E361B"/>
    <w:rsid w:val="36A74ADA"/>
    <w:rsid w:val="36AD60D5"/>
    <w:rsid w:val="36B224F9"/>
    <w:rsid w:val="36EC0CC9"/>
    <w:rsid w:val="37377380"/>
    <w:rsid w:val="373F410B"/>
    <w:rsid w:val="37E56DDC"/>
    <w:rsid w:val="37EE7094"/>
    <w:rsid w:val="38296C89"/>
    <w:rsid w:val="383002EB"/>
    <w:rsid w:val="38586797"/>
    <w:rsid w:val="38BC0149"/>
    <w:rsid w:val="38D87D1C"/>
    <w:rsid w:val="39636459"/>
    <w:rsid w:val="396B7F6C"/>
    <w:rsid w:val="39B417A9"/>
    <w:rsid w:val="39BD262D"/>
    <w:rsid w:val="39C80A5B"/>
    <w:rsid w:val="39FC5695"/>
    <w:rsid w:val="3A006D8E"/>
    <w:rsid w:val="3A3651E5"/>
    <w:rsid w:val="3A744481"/>
    <w:rsid w:val="3A772A1D"/>
    <w:rsid w:val="3A8C7BEF"/>
    <w:rsid w:val="3A906246"/>
    <w:rsid w:val="3B2349B7"/>
    <w:rsid w:val="3B616CFF"/>
    <w:rsid w:val="3B6259F6"/>
    <w:rsid w:val="3B976654"/>
    <w:rsid w:val="3BC01EFC"/>
    <w:rsid w:val="3BCA786A"/>
    <w:rsid w:val="3BD31E2F"/>
    <w:rsid w:val="3BDF1D94"/>
    <w:rsid w:val="3BF15831"/>
    <w:rsid w:val="3C105946"/>
    <w:rsid w:val="3C326368"/>
    <w:rsid w:val="3C471448"/>
    <w:rsid w:val="3C5F759A"/>
    <w:rsid w:val="3C6436E5"/>
    <w:rsid w:val="3C6C525A"/>
    <w:rsid w:val="3C860462"/>
    <w:rsid w:val="3CCE23CB"/>
    <w:rsid w:val="3CD17D17"/>
    <w:rsid w:val="3D3C7F39"/>
    <w:rsid w:val="3D440F09"/>
    <w:rsid w:val="3D4504A0"/>
    <w:rsid w:val="3D5B1EC0"/>
    <w:rsid w:val="3D8734BB"/>
    <w:rsid w:val="3D9A11D4"/>
    <w:rsid w:val="3DA16D89"/>
    <w:rsid w:val="3DA364BE"/>
    <w:rsid w:val="3DE041CB"/>
    <w:rsid w:val="3E0D48F6"/>
    <w:rsid w:val="3E1868B4"/>
    <w:rsid w:val="3E2B7513"/>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1308"/>
    <w:rsid w:val="3FA532F5"/>
    <w:rsid w:val="3FB63D7C"/>
    <w:rsid w:val="4019356B"/>
    <w:rsid w:val="40592157"/>
    <w:rsid w:val="406E1CAE"/>
    <w:rsid w:val="40A0133A"/>
    <w:rsid w:val="40C31A53"/>
    <w:rsid w:val="40E35E83"/>
    <w:rsid w:val="40FF545D"/>
    <w:rsid w:val="410067C8"/>
    <w:rsid w:val="418F0D2A"/>
    <w:rsid w:val="41D01505"/>
    <w:rsid w:val="42474939"/>
    <w:rsid w:val="424C3C57"/>
    <w:rsid w:val="42613FF3"/>
    <w:rsid w:val="42660D96"/>
    <w:rsid w:val="428667D2"/>
    <w:rsid w:val="42CD1CE0"/>
    <w:rsid w:val="42E1381E"/>
    <w:rsid w:val="42ED6459"/>
    <w:rsid w:val="42FE58DD"/>
    <w:rsid w:val="43100A85"/>
    <w:rsid w:val="43174B3D"/>
    <w:rsid w:val="432F1853"/>
    <w:rsid w:val="433A5ACC"/>
    <w:rsid w:val="434B790E"/>
    <w:rsid w:val="4360274F"/>
    <w:rsid w:val="436112E1"/>
    <w:rsid w:val="43977AB6"/>
    <w:rsid w:val="439A302D"/>
    <w:rsid w:val="43A3342B"/>
    <w:rsid w:val="43C77C27"/>
    <w:rsid w:val="43DE09EE"/>
    <w:rsid w:val="43F565F9"/>
    <w:rsid w:val="44002FAD"/>
    <w:rsid w:val="449101DD"/>
    <w:rsid w:val="44CD4E80"/>
    <w:rsid w:val="44DE1391"/>
    <w:rsid w:val="451B225C"/>
    <w:rsid w:val="452410C9"/>
    <w:rsid w:val="45317DFB"/>
    <w:rsid w:val="45425A4E"/>
    <w:rsid w:val="456D3CE4"/>
    <w:rsid w:val="4579042C"/>
    <w:rsid w:val="457F0571"/>
    <w:rsid w:val="45851176"/>
    <w:rsid w:val="45C63B94"/>
    <w:rsid w:val="460E7DA5"/>
    <w:rsid w:val="46422483"/>
    <w:rsid w:val="4659254A"/>
    <w:rsid w:val="465B0637"/>
    <w:rsid w:val="465E3F0D"/>
    <w:rsid w:val="466A16E6"/>
    <w:rsid w:val="46893F2B"/>
    <w:rsid w:val="46C4686E"/>
    <w:rsid w:val="472C0120"/>
    <w:rsid w:val="475C24EB"/>
    <w:rsid w:val="477B778F"/>
    <w:rsid w:val="478203EC"/>
    <w:rsid w:val="47B025FA"/>
    <w:rsid w:val="4809698F"/>
    <w:rsid w:val="4811697D"/>
    <w:rsid w:val="483F42E6"/>
    <w:rsid w:val="487A3E25"/>
    <w:rsid w:val="488B5503"/>
    <w:rsid w:val="48937E21"/>
    <w:rsid w:val="489A0361"/>
    <w:rsid w:val="48B419C7"/>
    <w:rsid w:val="48B94FF3"/>
    <w:rsid w:val="48E37AAB"/>
    <w:rsid w:val="48FD4B4C"/>
    <w:rsid w:val="490A68E0"/>
    <w:rsid w:val="491055FE"/>
    <w:rsid w:val="4926601A"/>
    <w:rsid w:val="495F5B3E"/>
    <w:rsid w:val="496F77D7"/>
    <w:rsid w:val="497654FD"/>
    <w:rsid w:val="49B64211"/>
    <w:rsid w:val="49F6167F"/>
    <w:rsid w:val="4A064FA0"/>
    <w:rsid w:val="4A16615C"/>
    <w:rsid w:val="4A4424D7"/>
    <w:rsid w:val="4A834233"/>
    <w:rsid w:val="4AAB6C73"/>
    <w:rsid w:val="4AB82D0F"/>
    <w:rsid w:val="4AEB7664"/>
    <w:rsid w:val="4AFD7C19"/>
    <w:rsid w:val="4B0567D1"/>
    <w:rsid w:val="4B236AAE"/>
    <w:rsid w:val="4B707271"/>
    <w:rsid w:val="4B9739F7"/>
    <w:rsid w:val="4BEE2503"/>
    <w:rsid w:val="4C245A30"/>
    <w:rsid w:val="4CB6685F"/>
    <w:rsid w:val="4CC367FE"/>
    <w:rsid w:val="4CEF6FC4"/>
    <w:rsid w:val="4D077F3C"/>
    <w:rsid w:val="4D123355"/>
    <w:rsid w:val="4D2A3B31"/>
    <w:rsid w:val="4D312C52"/>
    <w:rsid w:val="4D7560B4"/>
    <w:rsid w:val="4D8D46D3"/>
    <w:rsid w:val="4D905305"/>
    <w:rsid w:val="4D964A72"/>
    <w:rsid w:val="4D9C1254"/>
    <w:rsid w:val="4D9C6E2F"/>
    <w:rsid w:val="4E0B6A19"/>
    <w:rsid w:val="4E693057"/>
    <w:rsid w:val="4E793892"/>
    <w:rsid w:val="4E800872"/>
    <w:rsid w:val="4E915170"/>
    <w:rsid w:val="4EC5306C"/>
    <w:rsid w:val="4EC569ED"/>
    <w:rsid w:val="4ED50EA1"/>
    <w:rsid w:val="4ED7026C"/>
    <w:rsid w:val="4EEC050C"/>
    <w:rsid w:val="4F104EC3"/>
    <w:rsid w:val="4F47354A"/>
    <w:rsid w:val="4F911C54"/>
    <w:rsid w:val="4FC6709B"/>
    <w:rsid w:val="4FE625E0"/>
    <w:rsid w:val="5021480F"/>
    <w:rsid w:val="50884351"/>
    <w:rsid w:val="50962ECB"/>
    <w:rsid w:val="50A42E38"/>
    <w:rsid w:val="50A4577F"/>
    <w:rsid w:val="50B73D1F"/>
    <w:rsid w:val="50BD5BC9"/>
    <w:rsid w:val="50C11EEE"/>
    <w:rsid w:val="50E97CFC"/>
    <w:rsid w:val="50FA4028"/>
    <w:rsid w:val="510D65B7"/>
    <w:rsid w:val="511157AB"/>
    <w:rsid w:val="5142540C"/>
    <w:rsid w:val="515D3A2F"/>
    <w:rsid w:val="518832C8"/>
    <w:rsid w:val="519D3C50"/>
    <w:rsid w:val="51A0432A"/>
    <w:rsid w:val="51A86090"/>
    <w:rsid w:val="51B7396D"/>
    <w:rsid w:val="522E4CC3"/>
    <w:rsid w:val="5244713B"/>
    <w:rsid w:val="525F10E1"/>
    <w:rsid w:val="52615633"/>
    <w:rsid w:val="526F4DE4"/>
    <w:rsid w:val="52944B16"/>
    <w:rsid w:val="52977FD4"/>
    <w:rsid w:val="52A25790"/>
    <w:rsid w:val="52A96B6F"/>
    <w:rsid w:val="52B45975"/>
    <w:rsid w:val="52D94AA4"/>
    <w:rsid w:val="52EA3A62"/>
    <w:rsid w:val="52F50BB8"/>
    <w:rsid w:val="53097272"/>
    <w:rsid w:val="53544462"/>
    <w:rsid w:val="5397158E"/>
    <w:rsid w:val="53980D4F"/>
    <w:rsid w:val="53B84F4D"/>
    <w:rsid w:val="53FC053C"/>
    <w:rsid w:val="54013861"/>
    <w:rsid w:val="540D34EB"/>
    <w:rsid w:val="542E520F"/>
    <w:rsid w:val="54487265"/>
    <w:rsid w:val="544D6070"/>
    <w:rsid w:val="54605E1E"/>
    <w:rsid w:val="549C486F"/>
    <w:rsid w:val="54B3506A"/>
    <w:rsid w:val="54CA0D16"/>
    <w:rsid w:val="54DD4057"/>
    <w:rsid w:val="54E7490F"/>
    <w:rsid w:val="550764A4"/>
    <w:rsid w:val="550B2BF6"/>
    <w:rsid w:val="55214EB5"/>
    <w:rsid w:val="552A2BBF"/>
    <w:rsid w:val="55364EFD"/>
    <w:rsid w:val="555D4828"/>
    <w:rsid w:val="557650C0"/>
    <w:rsid w:val="557A4C8B"/>
    <w:rsid w:val="558931E1"/>
    <w:rsid w:val="55923347"/>
    <w:rsid w:val="55925180"/>
    <w:rsid w:val="55983B1B"/>
    <w:rsid w:val="55A8376B"/>
    <w:rsid w:val="55DC29B6"/>
    <w:rsid w:val="55DD4241"/>
    <w:rsid w:val="566B6D1E"/>
    <w:rsid w:val="56A7044E"/>
    <w:rsid w:val="57032A2C"/>
    <w:rsid w:val="570452C9"/>
    <w:rsid w:val="570F5219"/>
    <w:rsid w:val="575546F8"/>
    <w:rsid w:val="575D12B5"/>
    <w:rsid w:val="57610A87"/>
    <w:rsid w:val="577B1140"/>
    <w:rsid w:val="577B7F21"/>
    <w:rsid w:val="577F181B"/>
    <w:rsid w:val="578F4443"/>
    <w:rsid w:val="57921984"/>
    <w:rsid w:val="579737F0"/>
    <w:rsid w:val="57AB7B30"/>
    <w:rsid w:val="57AF5251"/>
    <w:rsid w:val="57B10631"/>
    <w:rsid w:val="57B26373"/>
    <w:rsid w:val="57B63F04"/>
    <w:rsid w:val="57CD20C2"/>
    <w:rsid w:val="57D675AB"/>
    <w:rsid w:val="57D95FDD"/>
    <w:rsid w:val="57EA3B43"/>
    <w:rsid w:val="582708F3"/>
    <w:rsid w:val="58917D2F"/>
    <w:rsid w:val="5894085C"/>
    <w:rsid w:val="58AE4F0C"/>
    <w:rsid w:val="58B85899"/>
    <w:rsid w:val="58E363A9"/>
    <w:rsid w:val="595E1678"/>
    <w:rsid w:val="596D5BD4"/>
    <w:rsid w:val="597E3DD8"/>
    <w:rsid w:val="59D2663D"/>
    <w:rsid w:val="59D67C33"/>
    <w:rsid w:val="59F80043"/>
    <w:rsid w:val="5A09252F"/>
    <w:rsid w:val="5A0B2778"/>
    <w:rsid w:val="5A2A7C7B"/>
    <w:rsid w:val="5A3E2560"/>
    <w:rsid w:val="5A5D3B6E"/>
    <w:rsid w:val="5A637A76"/>
    <w:rsid w:val="5A6D33BA"/>
    <w:rsid w:val="5A792B1F"/>
    <w:rsid w:val="5A874767"/>
    <w:rsid w:val="5A8D3750"/>
    <w:rsid w:val="5AA85BE2"/>
    <w:rsid w:val="5AAD6F28"/>
    <w:rsid w:val="5AD63A24"/>
    <w:rsid w:val="5B2E1A1D"/>
    <w:rsid w:val="5B835357"/>
    <w:rsid w:val="5B843A1C"/>
    <w:rsid w:val="5B873E3F"/>
    <w:rsid w:val="5BF705DC"/>
    <w:rsid w:val="5C02690E"/>
    <w:rsid w:val="5C196DA7"/>
    <w:rsid w:val="5C2A048C"/>
    <w:rsid w:val="5C80234E"/>
    <w:rsid w:val="5C8A680C"/>
    <w:rsid w:val="5CA97B29"/>
    <w:rsid w:val="5D0B2591"/>
    <w:rsid w:val="5D0C4701"/>
    <w:rsid w:val="5D0F0395"/>
    <w:rsid w:val="5D221076"/>
    <w:rsid w:val="5D235B2D"/>
    <w:rsid w:val="5D397964"/>
    <w:rsid w:val="5D5A391C"/>
    <w:rsid w:val="5D5F10C0"/>
    <w:rsid w:val="5D891B7B"/>
    <w:rsid w:val="5DAD38EE"/>
    <w:rsid w:val="5DE16345"/>
    <w:rsid w:val="5E006862"/>
    <w:rsid w:val="5E0207B9"/>
    <w:rsid w:val="5E1834A1"/>
    <w:rsid w:val="5E261785"/>
    <w:rsid w:val="5E341674"/>
    <w:rsid w:val="5E4A7017"/>
    <w:rsid w:val="5E552BBA"/>
    <w:rsid w:val="5E611C10"/>
    <w:rsid w:val="5E7A0F3F"/>
    <w:rsid w:val="5EFC7377"/>
    <w:rsid w:val="5F06174D"/>
    <w:rsid w:val="5F1D2186"/>
    <w:rsid w:val="5F3A3602"/>
    <w:rsid w:val="5F45733B"/>
    <w:rsid w:val="5F6277C6"/>
    <w:rsid w:val="5F6D0B1D"/>
    <w:rsid w:val="5F8D0B82"/>
    <w:rsid w:val="5FCC5339"/>
    <w:rsid w:val="5FE34A5B"/>
    <w:rsid w:val="5FFE1E36"/>
    <w:rsid w:val="60232584"/>
    <w:rsid w:val="6028345A"/>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4145AA"/>
    <w:rsid w:val="65416C31"/>
    <w:rsid w:val="657333CA"/>
    <w:rsid w:val="65854376"/>
    <w:rsid w:val="6586246E"/>
    <w:rsid w:val="658767BE"/>
    <w:rsid w:val="65892531"/>
    <w:rsid w:val="66195831"/>
    <w:rsid w:val="662E75B1"/>
    <w:rsid w:val="66342C2E"/>
    <w:rsid w:val="663E784C"/>
    <w:rsid w:val="668B6A45"/>
    <w:rsid w:val="672F3F24"/>
    <w:rsid w:val="673E055F"/>
    <w:rsid w:val="67551CE3"/>
    <w:rsid w:val="677C14D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CA77A4"/>
    <w:rsid w:val="68E72104"/>
    <w:rsid w:val="68E937A3"/>
    <w:rsid w:val="69146C72"/>
    <w:rsid w:val="693E15D3"/>
    <w:rsid w:val="69401815"/>
    <w:rsid w:val="69627681"/>
    <w:rsid w:val="6977531D"/>
    <w:rsid w:val="699212A7"/>
    <w:rsid w:val="69BA3375"/>
    <w:rsid w:val="69C20F58"/>
    <w:rsid w:val="69CC2BFF"/>
    <w:rsid w:val="69D00DEB"/>
    <w:rsid w:val="69FD55B8"/>
    <w:rsid w:val="6A0B1C62"/>
    <w:rsid w:val="6A2406C8"/>
    <w:rsid w:val="6A6C124E"/>
    <w:rsid w:val="6ADE0BD1"/>
    <w:rsid w:val="6AE96859"/>
    <w:rsid w:val="6B147746"/>
    <w:rsid w:val="6B24787C"/>
    <w:rsid w:val="6B573233"/>
    <w:rsid w:val="6B5B6274"/>
    <w:rsid w:val="6B935D53"/>
    <w:rsid w:val="6BE648F5"/>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060E0B"/>
    <w:rsid w:val="6F2A7D94"/>
    <w:rsid w:val="6F8331F1"/>
    <w:rsid w:val="6FAA5C3A"/>
    <w:rsid w:val="6FAE1A09"/>
    <w:rsid w:val="6FD75BF8"/>
    <w:rsid w:val="6FFF1196"/>
    <w:rsid w:val="70170310"/>
    <w:rsid w:val="707723D0"/>
    <w:rsid w:val="70F5661B"/>
    <w:rsid w:val="71360107"/>
    <w:rsid w:val="713B688E"/>
    <w:rsid w:val="71D43752"/>
    <w:rsid w:val="71F1796A"/>
    <w:rsid w:val="72154626"/>
    <w:rsid w:val="72262B5D"/>
    <w:rsid w:val="72283FF7"/>
    <w:rsid w:val="722E7212"/>
    <w:rsid w:val="723A0474"/>
    <w:rsid w:val="72565C05"/>
    <w:rsid w:val="725923E4"/>
    <w:rsid w:val="72640322"/>
    <w:rsid w:val="727E0840"/>
    <w:rsid w:val="727E6F0A"/>
    <w:rsid w:val="72864BF7"/>
    <w:rsid w:val="729023FC"/>
    <w:rsid w:val="73C0646E"/>
    <w:rsid w:val="742222F5"/>
    <w:rsid w:val="74476126"/>
    <w:rsid w:val="74706664"/>
    <w:rsid w:val="747F3682"/>
    <w:rsid w:val="749C4185"/>
    <w:rsid w:val="74E4399C"/>
    <w:rsid w:val="75067759"/>
    <w:rsid w:val="752E6DCD"/>
    <w:rsid w:val="7551380D"/>
    <w:rsid w:val="75600BE5"/>
    <w:rsid w:val="7564475C"/>
    <w:rsid w:val="75774810"/>
    <w:rsid w:val="7583797F"/>
    <w:rsid w:val="758B5587"/>
    <w:rsid w:val="75D20F1D"/>
    <w:rsid w:val="75DA2C18"/>
    <w:rsid w:val="75F54412"/>
    <w:rsid w:val="761D08E0"/>
    <w:rsid w:val="763444AF"/>
    <w:rsid w:val="765D347C"/>
    <w:rsid w:val="76826699"/>
    <w:rsid w:val="76992564"/>
    <w:rsid w:val="76C87133"/>
    <w:rsid w:val="76CD08D5"/>
    <w:rsid w:val="76D86CF7"/>
    <w:rsid w:val="76DB4B92"/>
    <w:rsid w:val="77052AA4"/>
    <w:rsid w:val="77136511"/>
    <w:rsid w:val="77340A39"/>
    <w:rsid w:val="77351FD0"/>
    <w:rsid w:val="77472422"/>
    <w:rsid w:val="777F31F2"/>
    <w:rsid w:val="77981EE1"/>
    <w:rsid w:val="77D1700D"/>
    <w:rsid w:val="77EC04CC"/>
    <w:rsid w:val="783A38D3"/>
    <w:rsid w:val="78775729"/>
    <w:rsid w:val="78A42DB0"/>
    <w:rsid w:val="78A656AB"/>
    <w:rsid w:val="78B2245C"/>
    <w:rsid w:val="78C87131"/>
    <w:rsid w:val="78E172CC"/>
    <w:rsid w:val="78EA1D1F"/>
    <w:rsid w:val="78EA7678"/>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9E283F"/>
    <w:rsid w:val="7AAB1D04"/>
    <w:rsid w:val="7AB2129A"/>
    <w:rsid w:val="7ABA4368"/>
    <w:rsid w:val="7AD05746"/>
    <w:rsid w:val="7B257FFD"/>
    <w:rsid w:val="7B343476"/>
    <w:rsid w:val="7B5A2978"/>
    <w:rsid w:val="7B5A7E4C"/>
    <w:rsid w:val="7B667AF9"/>
    <w:rsid w:val="7B7468F8"/>
    <w:rsid w:val="7BEE0103"/>
    <w:rsid w:val="7C0A0FE4"/>
    <w:rsid w:val="7C176405"/>
    <w:rsid w:val="7C254906"/>
    <w:rsid w:val="7C2B351B"/>
    <w:rsid w:val="7C590818"/>
    <w:rsid w:val="7C7C10F6"/>
    <w:rsid w:val="7C853BEA"/>
    <w:rsid w:val="7C881368"/>
    <w:rsid w:val="7CE27788"/>
    <w:rsid w:val="7D0C32F1"/>
    <w:rsid w:val="7D0F408D"/>
    <w:rsid w:val="7D491C6C"/>
    <w:rsid w:val="7D5429C0"/>
    <w:rsid w:val="7D5B67C5"/>
    <w:rsid w:val="7D6E6D43"/>
    <w:rsid w:val="7D836231"/>
    <w:rsid w:val="7DB57A34"/>
    <w:rsid w:val="7DE60973"/>
    <w:rsid w:val="7DEF0916"/>
    <w:rsid w:val="7E0929FF"/>
    <w:rsid w:val="7E1E5218"/>
    <w:rsid w:val="7E3231B3"/>
    <w:rsid w:val="7E762DB4"/>
    <w:rsid w:val="7E9A4E1F"/>
    <w:rsid w:val="7EA7723A"/>
    <w:rsid w:val="7EF14E95"/>
    <w:rsid w:val="7EF56FBB"/>
    <w:rsid w:val="7F0768EB"/>
    <w:rsid w:val="7F143BEC"/>
    <w:rsid w:val="7F3843D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AED92-1348-4CE6-9EEC-AA23F8570F4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53018</Words>
  <Characters>56564</Characters>
  <Lines>287</Lines>
  <Paragraphs>80</Paragraphs>
  <TotalTime>8</TotalTime>
  <ScaleCrop>false</ScaleCrop>
  <LinksUpToDate>false</LinksUpToDate>
  <CharactersWithSpaces>62046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WPS_1661847895</cp:lastModifiedBy>
  <cp:lastPrinted>2021-12-27T03:06:00Z</cp:lastPrinted>
  <dcterms:modified xsi:type="dcterms:W3CDTF">2024-09-30T10:34:51Z</dcterms:modified>
  <dc:title>杭州市市民卡扩大发卡工程</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E10A98737A0E4C748FD008D30A0E54EA_13</vt:lpwstr>
  </property>
</Properties>
</file>