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4B74E">
      <w:pPr>
        <w:spacing w:line="360" w:lineRule="auto"/>
        <w:jc w:val="center"/>
        <w:rPr>
          <w:rFonts w:ascii="宋体" w:hAnsi="宋体" w:cs="宋体"/>
          <w:b/>
          <w:color w:val="auto"/>
          <w:sz w:val="24"/>
          <w:highlight w:val="none"/>
        </w:rPr>
      </w:pPr>
    </w:p>
    <w:p w14:paraId="22A166D0">
      <w:pPr>
        <w:spacing w:line="360" w:lineRule="auto"/>
        <w:jc w:val="center"/>
        <w:rPr>
          <w:rFonts w:ascii="宋体" w:hAnsi="宋体" w:cs="宋体"/>
          <w:b/>
          <w:color w:val="auto"/>
          <w:sz w:val="24"/>
          <w:highlight w:val="none"/>
        </w:rPr>
      </w:pPr>
    </w:p>
    <w:p w14:paraId="5153AA88">
      <w:pPr>
        <w:adjustRightInd/>
        <w:spacing w:line="360" w:lineRule="auto"/>
        <w:jc w:val="center"/>
        <w:rPr>
          <w:rFonts w:ascii="宋体" w:hAnsi="宋体" w:cs="宋体"/>
          <w:b/>
          <w:color w:val="auto"/>
          <w:sz w:val="44"/>
          <w:szCs w:val="44"/>
          <w:highlight w:val="none"/>
        </w:rPr>
      </w:pPr>
    </w:p>
    <w:p w14:paraId="07AC7810">
      <w:pPr>
        <w:spacing w:line="360" w:lineRule="auto"/>
        <w:jc w:val="center"/>
        <w:rPr>
          <w:rFonts w:ascii="宋体" w:hAnsi="宋体" w:cs="宋体"/>
          <w:b/>
          <w:color w:val="auto"/>
          <w:sz w:val="44"/>
          <w:szCs w:val="44"/>
          <w:highlight w:val="none"/>
        </w:rPr>
      </w:pPr>
    </w:p>
    <w:p w14:paraId="44ECA9DE">
      <w:pPr>
        <w:adjustRightInd/>
        <w:spacing w:line="360" w:lineRule="auto"/>
        <w:jc w:val="center"/>
        <w:rPr>
          <w:rFonts w:ascii="宋体" w:hAnsi="宋体" w:cs="宋体"/>
          <w:b/>
          <w:color w:val="auto"/>
          <w:sz w:val="48"/>
          <w:szCs w:val="48"/>
          <w:highlight w:val="none"/>
        </w:rPr>
      </w:pPr>
    </w:p>
    <w:p w14:paraId="05ECB9E8">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中共杭州市委办公厅减负在线项目</w:t>
      </w:r>
    </w:p>
    <w:p w14:paraId="3816763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4F7433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E57377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HZZFCG-2024-173</w:t>
      </w:r>
    </w:p>
    <w:p w14:paraId="15D8A78E">
      <w:pPr>
        <w:adjustRightInd/>
        <w:spacing w:line="360" w:lineRule="auto"/>
        <w:rPr>
          <w:rFonts w:ascii="宋体" w:hAnsi="宋体" w:cs="宋体"/>
          <w:color w:val="auto"/>
          <w:sz w:val="28"/>
          <w:szCs w:val="20"/>
          <w:highlight w:val="none"/>
        </w:rPr>
      </w:pPr>
    </w:p>
    <w:p w14:paraId="36C74CC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D9217A5">
      <w:pPr>
        <w:spacing w:line="360" w:lineRule="auto"/>
        <w:jc w:val="center"/>
        <w:rPr>
          <w:rFonts w:ascii="宋体" w:hAnsi="宋体" w:cs="宋体"/>
          <w:b/>
          <w:color w:val="auto"/>
          <w:sz w:val="44"/>
          <w:szCs w:val="44"/>
          <w:highlight w:val="none"/>
        </w:rPr>
      </w:pPr>
    </w:p>
    <w:p w14:paraId="0B3F641C">
      <w:pPr>
        <w:spacing w:line="360" w:lineRule="auto"/>
        <w:jc w:val="center"/>
        <w:rPr>
          <w:rFonts w:ascii="宋体" w:hAnsi="宋体" w:cs="宋体"/>
          <w:color w:val="auto"/>
          <w:sz w:val="24"/>
          <w:highlight w:val="none"/>
        </w:rPr>
      </w:pPr>
    </w:p>
    <w:p w14:paraId="61C23B98">
      <w:pPr>
        <w:spacing w:line="360" w:lineRule="auto"/>
        <w:jc w:val="center"/>
        <w:rPr>
          <w:rFonts w:ascii="宋体" w:hAnsi="宋体" w:cs="宋体"/>
          <w:color w:val="auto"/>
          <w:sz w:val="24"/>
          <w:highlight w:val="none"/>
        </w:rPr>
      </w:pPr>
    </w:p>
    <w:p w14:paraId="6FAA1BF9">
      <w:pPr>
        <w:spacing w:line="360" w:lineRule="auto"/>
        <w:rPr>
          <w:rFonts w:ascii="宋体" w:hAnsi="宋体" w:cs="宋体"/>
          <w:color w:val="auto"/>
          <w:sz w:val="32"/>
          <w:szCs w:val="32"/>
          <w:highlight w:val="none"/>
        </w:rPr>
      </w:pPr>
    </w:p>
    <w:p w14:paraId="504B8E5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中共杭州市委办公厅</w:t>
      </w:r>
    </w:p>
    <w:p w14:paraId="4DFDAE9C">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7A3DE3E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三十</w:t>
      </w:r>
      <w:r>
        <w:rPr>
          <w:rFonts w:hint="eastAsia" w:ascii="宋体" w:hAnsi="宋体" w:cs="宋体"/>
          <w:bCs/>
          <w:color w:val="auto"/>
          <w:sz w:val="32"/>
          <w:szCs w:val="32"/>
          <w:highlight w:val="none"/>
        </w:rPr>
        <w:t>日</w:t>
      </w:r>
    </w:p>
    <w:p w14:paraId="758EFE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C8A3463">
      <w:pPr>
        <w:pStyle w:val="636"/>
        <w:rPr>
          <w:color w:val="auto"/>
          <w:highlight w:val="none"/>
        </w:rPr>
      </w:pPr>
    </w:p>
    <w:p w14:paraId="1DD43EF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CC55BDE">
      <w:pPr>
        <w:spacing w:line="360" w:lineRule="auto"/>
        <w:rPr>
          <w:rFonts w:ascii="宋体" w:hAnsi="宋体" w:cs="宋体"/>
          <w:color w:val="auto"/>
          <w:sz w:val="32"/>
          <w:szCs w:val="32"/>
          <w:highlight w:val="none"/>
        </w:rPr>
      </w:pPr>
    </w:p>
    <w:p w14:paraId="63039E40">
      <w:pPr>
        <w:spacing w:line="360" w:lineRule="auto"/>
        <w:rPr>
          <w:rFonts w:ascii="宋体" w:hAnsi="宋体" w:cs="宋体"/>
          <w:color w:val="auto"/>
          <w:sz w:val="32"/>
          <w:szCs w:val="32"/>
          <w:highlight w:val="none"/>
        </w:rPr>
      </w:pPr>
    </w:p>
    <w:p w14:paraId="2DA79E3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C6D973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9D88D9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FF3412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68DA97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D4D53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C25114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CBB88BF">
      <w:pPr>
        <w:spacing w:line="360" w:lineRule="auto"/>
        <w:ind w:firstLine="549" w:firstLineChars="229"/>
        <w:rPr>
          <w:rFonts w:ascii="宋体" w:hAnsi="宋体" w:cs="宋体"/>
          <w:color w:val="auto"/>
          <w:sz w:val="24"/>
          <w:highlight w:val="none"/>
        </w:rPr>
      </w:pPr>
    </w:p>
    <w:p w14:paraId="28C3E309">
      <w:pPr>
        <w:spacing w:line="360" w:lineRule="auto"/>
        <w:ind w:firstLine="549" w:firstLineChars="229"/>
        <w:rPr>
          <w:rFonts w:ascii="宋体" w:hAnsi="宋体" w:cs="宋体"/>
          <w:color w:val="auto"/>
          <w:sz w:val="24"/>
          <w:highlight w:val="none"/>
        </w:rPr>
      </w:pPr>
    </w:p>
    <w:p w14:paraId="1D279A96">
      <w:pPr>
        <w:spacing w:line="360" w:lineRule="auto"/>
        <w:ind w:firstLine="549" w:firstLineChars="229"/>
        <w:rPr>
          <w:rFonts w:ascii="宋体" w:hAnsi="宋体" w:cs="宋体"/>
          <w:color w:val="auto"/>
          <w:sz w:val="24"/>
          <w:highlight w:val="none"/>
        </w:rPr>
      </w:pPr>
    </w:p>
    <w:p w14:paraId="128A01BB">
      <w:pPr>
        <w:spacing w:line="360" w:lineRule="auto"/>
        <w:ind w:firstLine="549" w:firstLineChars="229"/>
        <w:rPr>
          <w:rFonts w:ascii="宋体" w:hAnsi="宋体" w:cs="宋体"/>
          <w:color w:val="auto"/>
          <w:sz w:val="24"/>
          <w:highlight w:val="none"/>
        </w:rPr>
      </w:pPr>
    </w:p>
    <w:p w14:paraId="20EBBCB8">
      <w:pPr>
        <w:spacing w:line="360" w:lineRule="auto"/>
        <w:ind w:firstLine="549" w:firstLineChars="229"/>
        <w:rPr>
          <w:rFonts w:ascii="宋体" w:hAnsi="宋体" w:cs="宋体"/>
          <w:color w:val="auto"/>
          <w:sz w:val="24"/>
          <w:highlight w:val="none"/>
        </w:rPr>
      </w:pPr>
    </w:p>
    <w:p w14:paraId="4478EFEE">
      <w:pPr>
        <w:spacing w:line="360" w:lineRule="auto"/>
        <w:ind w:firstLine="549" w:firstLineChars="229"/>
        <w:rPr>
          <w:rFonts w:ascii="宋体" w:hAnsi="宋体" w:cs="宋体"/>
          <w:color w:val="auto"/>
          <w:sz w:val="24"/>
          <w:highlight w:val="none"/>
        </w:rPr>
      </w:pPr>
    </w:p>
    <w:p w14:paraId="7D1E3EAF">
      <w:pPr>
        <w:spacing w:line="360" w:lineRule="auto"/>
        <w:ind w:firstLine="549" w:firstLineChars="229"/>
        <w:rPr>
          <w:rFonts w:ascii="宋体" w:hAnsi="宋体" w:cs="宋体"/>
          <w:color w:val="auto"/>
          <w:sz w:val="24"/>
          <w:highlight w:val="none"/>
        </w:rPr>
      </w:pPr>
    </w:p>
    <w:p w14:paraId="1622E261">
      <w:pPr>
        <w:spacing w:line="360" w:lineRule="auto"/>
        <w:ind w:firstLine="549" w:firstLineChars="229"/>
        <w:rPr>
          <w:rFonts w:ascii="宋体" w:hAnsi="宋体" w:cs="宋体"/>
          <w:color w:val="auto"/>
          <w:sz w:val="24"/>
          <w:highlight w:val="none"/>
        </w:rPr>
      </w:pPr>
    </w:p>
    <w:p w14:paraId="70A9AF53">
      <w:pPr>
        <w:spacing w:line="360" w:lineRule="auto"/>
        <w:ind w:firstLine="549" w:firstLineChars="229"/>
        <w:rPr>
          <w:rFonts w:ascii="宋体" w:hAnsi="宋体" w:cs="宋体"/>
          <w:color w:val="auto"/>
          <w:sz w:val="24"/>
          <w:highlight w:val="none"/>
        </w:rPr>
      </w:pPr>
    </w:p>
    <w:p w14:paraId="05A0A3C5">
      <w:pPr>
        <w:spacing w:line="360" w:lineRule="auto"/>
        <w:ind w:firstLine="549" w:firstLineChars="229"/>
        <w:rPr>
          <w:rFonts w:ascii="宋体" w:hAnsi="宋体" w:cs="宋体"/>
          <w:color w:val="auto"/>
          <w:sz w:val="24"/>
          <w:highlight w:val="none"/>
        </w:rPr>
      </w:pPr>
    </w:p>
    <w:p w14:paraId="3714027C">
      <w:pPr>
        <w:spacing w:line="360" w:lineRule="auto"/>
        <w:ind w:firstLine="549" w:firstLineChars="229"/>
        <w:rPr>
          <w:rFonts w:ascii="宋体" w:hAnsi="宋体" w:cs="宋体"/>
          <w:color w:val="auto"/>
          <w:sz w:val="24"/>
          <w:highlight w:val="none"/>
        </w:rPr>
      </w:pPr>
    </w:p>
    <w:p w14:paraId="5BBA5670">
      <w:pPr>
        <w:spacing w:line="360" w:lineRule="auto"/>
        <w:ind w:firstLine="549" w:firstLineChars="229"/>
        <w:rPr>
          <w:rFonts w:ascii="宋体" w:hAnsi="宋体" w:cs="宋体"/>
          <w:color w:val="auto"/>
          <w:sz w:val="24"/>
          <w:highlight w:val="none"/>
        </w:rPr>
      </w:pPr>
    </w:p>
    <w:p w14:paraId="012F89AE">
      <w:pPr>
        <w:spacing w:line="360" w:lineRule="auto"/>
        <w:rPr>
          <w:rFonts w:ascii="宋体" w:hAnsi="宋体" w:cs="宋体"/>
          <w:color w:val="auto"/>
          <w:sz w:val="24"/>
          <w:highlight w:val="none"/>
        </w:rPr>
      </w:pPr>
    </w:p>
    <w:p w14:paraId="4F787415">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17634A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6FC891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中共杭州市委办公厅减负在线项目</w:t>
      </w:r>
      <w:r>
        <w:rPr>
          <w:rFonts w:hint="eastAsia" w:ascii="宋体" w:hAnsi="宋体" w:cs="宋体"/>
          <w:color w:val="auto"/>
          <w:sz w:val="24"/>
          <w:highlight w:val="none"/>
        </w:rPr>
        <w:t>招</w:t>
      </w:r>
      <w:r>
        <w:rPr>
          <w:rFonts w:hint="eastAsia" w:ascii="宋体" w:hAnsi="宋体" w:cs="宋体"/>
          <w:color w:val="auto"/>
          <w:sz w:val="24"/>
          <w:highlight w:val="none"/>
        </w:rPr>
        <w:t>标项目的潜在投标人应在政采云平台（https://www.zcygov.cn/）获取（下载）招</w:t>
      </w:r>
      <w:r>
        <w:rPr>
          <w:rFonts w:hint="eastAsia" w:ascii="宋体" w:hAnsi="宋体" w:cs="宋体"/>
          <w:color w:val="auto"/>
          <w:sz w:val="24"/>
          <w:highlight w:val="none"/>
        </w:rPr>
        <w:t>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A14BD8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25C705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HZZFCG-2024-173</w:t>
      </w:r>
    </w:p>
    <w:p w14:paraId="4FCFB6C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中共杭州市委办公厅减负在线项目</w:t>
      </w:r>
    </w:p>
    <w:p w14:paraId="5AB5A59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3500000</w:t>
      </w:r>
      <w:r>
        <w:rPr>
          <w:rFonts w:ascii="宋体" w:hAnsi="宋体" w:cs="宋体"/>
          <w:color w:val="auto"/>
          <w:sz w:val="24"/>
          <w:highlight w:val="none"/>
        </w:rPr>
        <w:t xml:space="preserve"> </w:t>
      </w:r>
    </w:p>
    <w:p w14:paraId="338EF4B3">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3500000</w:t>
      </w:r>
      <w:r>
        <w:rPr>
          <w:rFonts w:ascii="宋体" w:hAnsi="宋体" w:cs="宋体"/>
          <w:color w:val="auto"/>
          <w:sz w:val="24"/>
          <w:highlight w:val="none"/>
        </w:rPr>
        <w:t xml:space="preserve"> </w:t>
      </w:r>
    </w:p>
    <w:p w14:paraId="02731C73">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lang w:val="en-US" w:eastAsia="zh-CN"/>
        </w:rPr>
        <w:t>杭州市委办公厅减负在线项目</w:t>
      </w:r>
      <w:r>
        <w:rPr>
          <w:rFonts w:hint="eastAsia" w:hAnsi="宋体" w:cs="宋体"/>
          <w:bCs/>
          <w:snapToGrid/>
          <w:color w:val="auto"/>
          <w:kern w:val="2"/>
          <w:sz w:val="24"/>
          <w:szCs w:val="24"/>
          <w:highlight w:val="none"/>
        </w:rPr>
        <w:t>主要内容： 1、四级主界面：市级主界面、区县主界面、镇街主界面、村社主界面的PC端和移动端；2、减负专项功能模块：发文管理、会议管理、调研管理、督查管理、检查管理、考核管理、基层准入事项管理、村社数据报表管理、政务应用管理、创建示范管理、节庆论坛展会管理、干部借调管理、乡村振兴专项整治、形象工程专项治理、进校园事务专项治理等15项PC端和移动端；3、业务流程模块：正负清单、准入事项、监测预警、督办整改、评价反馈的PC端和移动端；4、应用支撑体系：流程中心、消息中心、用户权限中心；5、数据资源体系：数据归集、减负在线专题库；6、安全防护系统：数据检测审计、API接口、移动端网络安全保障等；7、</w:t>
      </w:r>
      <w:r>
        <w:rPr>
          <w:rFonts w:hint="eastAsia" w:hAnsi="宋体" w:cs="宋体"/>
          <w:bCs/>
          <w:snapToGrid/>
          <w:color w:val="auto"/>
          <w:kern w:val="2"/>
          <w:sz w:val="24"/>
          <w:szCs w:val="24"/>
          <w:highlight w:val="none"/>
          <w:lang w:val="en-US" w:eastAsia="zh-CN"/>
        </w:rPr>
        <w:t>等保、密评、</w:t>
      </w:r>
      <w:r>
        <w:rPr>
          <w:rFonts w:hint="eastAsia" w:hAnsi="宋体" w:cs="宋体"/>
          <w:bCs/>
          <w:snapToGrid/>
          <w:color w:val="auto"/>
          <w:kern w:val="2"/>
          <w:sz w:val="24"/>
          <w:szCs w:val="24"/>
          <w:highlight w:val="none"/>
        </w:rPr>
        <w:t>信创测评</w:t>
      </w:r>
      <w:r>
        <w:rPr>
          <w:rFonts w:hint="eastAsia" w:hAnsi="宋体" w:cs="宋体"/>
          <w:bCs/>
          <w:snapToGrid/>
          <w:color w:val="auto"/>
          <w:kern w:val="2"/>
          <w:sz w:val="24"/>
          <w:szCs w:val="24"/>
          <w:highlight w:val="none"/>
          <w:lang w:eastAsia="zh-CN"/>
        </w:rPr>
        <w:t>等</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A361F91">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Theme="minorEastAsia" w:hAnsiTheme="minorEastAsia" w:eastAsiaTheme="minorEastAsia" w:cstheme="minorEastAsia"/>
          <w:b w:val="0"/>
          <w:bCs/>
          <w:color w:val="auto"/>
          <w:highlight w:val="none"/>
        </w:rPr>
        <w:t>合同签订起至2025年</w:t>
      </w:r>
      <w:r>
        <w:rPr>
          <w:rFonts w:hint="eastAsia" w:asciiTheme="minorEastAsia" w:hAnsiTheme="minorEastAsia" w:eastAsiaTheme="minorEastAsia" w:cstheme="minorEastAsia"/>
          <w:b w:val="0"/>
          <w:bCs/>
          <w:color w:val="auto"/>
          <w:highlight w:val="none"/>
          <w:lang w:val="en-US" w:eastAsia="zh-CN"/>
        </w:rPr>
        <w:t>4</w:t>
      </w:r>
      <w:r>
        <w:rPr>
          <w:rFonts w:hint="eastAsia" w:asciiTheme="minorEastAsia" w:hAnsiTheme="minorEastAsia" w:eastAsiaTheme="minorEastAsia" w:cstheme="minorEastAsia"/>
          <w:b w:val="0"/>
          <w:bCs/>
          <w:color w:val="auto"/>
          <w:highlight w:val="none"/>
        </w:rPr>
        <w:t>月30日</w:t>
      </w:r>
      <w:r>
        <w:rPr>
          <w:rFonts w:hint="eastAsia" w:hAnsi="宋体" w:cs="宋体"/>
          <w:b w:val="0"/>
          <w:bCs/>
          <w:color w:val="auto"/>
          <w:szCs w:val="24"/>
          <w:highlight w:val="none"/>
        </w:rPr>
        <w:t>。</w:t>
      </w:r>
      <w:r>
        <w:rPr>
          <w:rFonts w:ascii="宋体" w:hAnsi="宋体" w:cs="宋体"/>
          <w:color w:val="auto"/>
          <w:highlight w:val="none"/>
        </w:rPr>
        <w:t xml:space="preserve"> </w:t>
      </w:r>
    </w:p>
    <w:p w14:paraId="1B1318EB">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47458055"/>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FB55540">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A85391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6DEC7F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w:t>
      </w:r>
      <w:r>
        <w:rPr>
          <w:rFonts w:hint="eastAsia" w:ascii="宋体" w:hAnsi="宋体" w:cs="宋体"/>
          <w:snapToGrid w:val="0"/>
          <w:color w:val="auto"/>
          <w:kern w:val="28"/>
          <w:sz w:val="24"/>
          <w:szCs w:val="20"/>
          <w:highlight w:val="none"/>
        </w:rPr>
        <w:t>提供) ；</w:t>
      </w:r>
    </w:p>
    <w:p w14:paraId="55B3B40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C59C02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B32036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14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8D598D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62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41CABAB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7137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71D9F32C">
      <w:pPr>
        <w:rPr>
          <w:rFonts w:ascii="宋体" w:hAnsi="宋体" w:cs="宋体"/>
          <w:color w:val="auto"/>
          <w:highlight w:val="none"/>
        </w:rPr>
      </w:pPr>
    </w:p>
    <w:p w14:paraId="0E6EBF2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82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169C60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409A61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C6A44B8">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7927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3C7A36B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7092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BACB1C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B7F0F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E1727D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0B455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A53ABD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91F75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7CD52D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BB2DF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EC1DBC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15D9C8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B7E6E0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6FB33D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C49A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066C3A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AD022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C032F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1894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7379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7B75482">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633B7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E9416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中共杭州市委办公厅</w:t>
      </w:r>
      <w:r>
        <w:rPr>
          <w:rFonts w:hint="eastAsia" w:ascii="宋体" w:hAnsi="宋体" w:cs="宋体"/>
          <w:color w:val="auto"/>
          <w:sz w:val="24"/>
          <w:highlight w:val="none"/>
        </w:rPr>
        <w:t xml:space="preserve"> </w:t>
      </w:r>
    </w:p>
    <w:p w14:paraId="681C3E4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地    址： </w:t>
      </w:r>
      <w:r>
        <w:rPr>
          <w:rFonts w:hint="eastAsia" w:ascii="宋体" w:hAnsi="宋体" w:cs="宋体"/>
          <w:color w:val="auto"/>
          <w:sz w:val="24"/>
          <w:highlight w:val="none"/>
          <w:lang w:eastAsia="zh-CN"/>
        </w:rPr>
        <w:t>杭州市上城区新业路市民中心</w:t>
      </w:r>
      <w:r>
        <w:rPr>
          <w:rFonts w:hint="eastAsia" w:ascii="宋体" w:hAnsi="宋体" w:cs="宋体"/>
          <w:color w:val="auto"/>
          <w:sz w:val="24"/>
          <w:highlight w:val="none"/>
          <w:lang w:val="en-US" w:eastAsia="zh-CN"/>
        </w:rPr>
        <w:t>F座</w:t>
      </w:r>
    </w:p>
    <w:p w14:paraId="3583984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6BA7E0D">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eastAsia="zh-CN"/>
        </w:rPr>
        <w:t>郑工</w:t>
      </w:r>
    </w:p>
    <w:p w14:paraId="6A6854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0571-85250582</w:t>
      </w:r>
      <w:r>
        <w:rPr>
          <w:rFonts w:hint="eastAsia" w:ascii="宋体" w:hAnsi="宋体" w:cs="宋体"/>
          <w:color w:val="auto"/>
          <w:sz w:val="24"/>
          <w:highlight w:val="none"/>
        </w:rPr>
        <w:t xml:space="preserve"> </w:t>
      </w:r>
    </w:p>
    <w:p w14:paraId="00366F6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eastAsia="zh-CN"/>
        </w:rPr>
        <w:t>陈工</w:t>
      </w:r>
    </w:p>
    <w:p w14:paraId="4325283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0571-85250573 （请通过以下路径在线提起质疑：政采云-项目采购-询问质疑投诉-质疑列表）</w:t>
      </w:r>
    </w:p>
    <w:p w14:paraId="47269C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531C4F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2183CC7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2F8B1C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83981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eastAsia="zh-CN"/>
        </w:rPr>
        <w:t>潘</w:t>
      </w:r>
      <w:r>
        <w:rPr>
          <w:rFonts w:hint="eastAsia" w:ascii="宋体" w:hAnsi="宋体" w:cs="宋体"/>
          <w:color w:val="auto"/>
          <w:sz w:val="24"/>
          <w:highlight w:val="none"/>
        </w:rPr>
        <w:t>工、</w:t>
      </w:r>
      <w:r>
        <w:rPr>
          <w:rFonts w:hint="eastAsia" w:ascii="宋体" w:hAnsi="宋体" w:cs="宋体"/>
          <w:color w:val="auto"/>
          <w:sz w:val="24"/>
          <w:highlight w:val="none"/>
        </w:rPr>
        <w:t>张工</w:t>
      </w:r>
    </w:p>
    <w:p w14:paraId="0C036C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w:t>
      </w:r>
      <w:r>
        <w:rPr>
          <w:rFonts w:hint="eastAsia" w:ascii="宋体" w:hAnsi="宋体" w:cs="宋体"/>
          <w:color w:val="auto"/>
          <w:sz w:val="24"/>
          <w:highlight w:val="none"/>
          <w:lang w:val="en-US" w:eastAsia="zh-CN"/>
        </w:rPr>
        <w:t>9587861</w:t>
      </w:r>
      <w:r>
        <w:rPr>
          <w:rFonts w:hint="eastAsia" w:ascii="宋体" w:hAnsi="宋体" w:cs="宋体"/>
          <w:color w:val="auto"/>
          <w:sz w:val="24"/>
          <w:highlight w:val="none"/>
        </w:rPr>
        <w:t>、8</w:t>
      </w:r>
      <w:r>
        <w:rPr>
          <w:rFonts w:hint="eastAsia" w:ascii="宋体" w:hAnsi="宋体" w:cs="宋体"/>
          <w:color w:val="auto"/>
          <w:sz w:val="24"/>
          <w:highlight w:val="none"/>
          <w:lang w:val="en-US" w:eastAsia="zh-CN"/>
        </w:rPr>
        <w:t>9587802</w:t>
      </w:r>
    </w:p>
    <w:p w14:paraId="41744E9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val="en-US" w:eastAsia="zh-CN"/>
        </w:rPr>
        <w:t>栋华</w:t>
      </w:r>
    </w:p>
    <w:p w14:paraId="46F46C3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质疑联系方式：0571-8</w:t>
      </w:r>
      <w:r>
        <w:rPr>
          <w:rFonts w:hint="eastAsia" w:ascii="宋体" w:hAnsi="宋体" w:cs="宋体"/>
          <w:color w:val="auto"/>
          <w:sz w:val="24"/>
          <w:highlight w:val="none"/>
          <w:lang w:val="en-US" w:eastAsia="zh-CN"/>
        </w:rPr>
        <w:t>9587838</w:t>
      </w:r>
      <w:r>
        <w:rPr>
          <w:rFonts w:hint="eastAsia" w:ascii="宋体" w:hAnsi="宋体" w:cs="宋体"/>
          <w:color w:val="auto"/>
          <w:sz w:val="24"/>
          <w:highlight w:val="none"/>
          <w:lang w:val="en-US" w:eastAsia="zh-CN"/>
        </w:rPr>
        <w:t>（请通过以下路径在线提起质疑：政采云-项目采购-询问质疑投诉-质疑列表）</w:t>
      </w:r>
    </w:p>
    <w:p w14:paraId="62A4A4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22BE3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3B488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地    址：杭州市上城区清泰街549号城建综合大楼11楼（快递仅限ems或顺丰） </w:t>
      </w:r>
    </w:p>
    <w:p w14:paraId="1FE1D9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65BDD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C4DCD3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53B300C7">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18320D2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0058B9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C0C9C62">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9B7CBF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43C89C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7D06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1130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8D0E2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2640F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7EAB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4A33E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86D9A0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A7986EC">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4EA7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0EB2C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614B3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6D9ABC4">
            <w:pPr>
              <w:snapToGrid w:val="0"/>
              <w:spacing w:line="360" w:lineRule="auto"/>
              <w:rPr>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中共杭州市委办公厅减负在线项目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rPr>
              <w:t>软件和信息技术服务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14:paraId="4DA7A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2D65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4C69AE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05B1C4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801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1402C0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757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w:t>
            </w:r>
            <w:r>
              <w:rPr>
                <w:rFonts w:hint="eastAsia" w:ascii="宋体" w:hAnsi="宋体" w:cs="宋体"/>
                <w:color w:val="auto"/>
                <w:kern w:val="0"/>
                <w:sz w:val="24"/>
                <w:highlight w:val="none"/>
              </w:rPr>
              <w:t>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19F41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57AB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4F0036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9DB691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63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项目产品测评           </w:t>
            </w:r>
            <w:r>
              <w:rPr>
                <w:rFonts w:hint="eastAsia" w:ascii="宋体" w:hAnsi="宋体" w:cs="宋体"/>
                <w:color w:val="auto"/>
                <w:sz w:val="24"/>
                <w:highlight w:val="none"/>
              </w:rPr>
              <w:t>工作分包。</w:t>
            </w:r>
          </w:p>
          <w:p w14:paraId="7E633A0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5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B94DFFC">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63F1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C431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5F71F2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ED3AB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23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A8E865C">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63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4D2B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B9A79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54562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CCC1FF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42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A0AC16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2F04A0A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B1B1C0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88D6FA0">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09235D4B">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474821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2A50FFBE">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74674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A06B5E3">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69E6E1F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E8901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w:t>
            </w:r>
            <w:r>
              <w:rPr>
                <w:rFonts w:hint="eastAsia" w:ascii="宋体" w:hAnsi="宋体" w:cs="宋体"/>
                <w:color w:val="auto"/>
                <w:sz w:val="24"/>
                <w:highlight w:val="none"/>
              </w:rPr>
              <w:t>样品并按规定位置安装完毕。超过截止时间的，采购人或采购代理机构将不予接收，并将清场并封闭样品现场。</w:t>
            </w:r>
          </w:p>
          <w:p w14:paraId="0DEEF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6FCD6E1">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0DAB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E0B4A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1D3E97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8684A7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057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9B3335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44BC27D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78D627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12235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0C821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78B761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D477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C6D5B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1846E4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7FB400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D15FDD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BED0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77B2675">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20650CE">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0982F4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CEA0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65B8CD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C833E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4AC33570">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w:t>
            </w:r>
            <w:r>
              <w:rPr>
                <w:rFonts w:hint="eastAsia" w:ascii="宋体" w:hAnsi="宋体" w:cs="宋体"/>
                <w:color w:val="auto"/>
                <w:kern w:val="0"/>
                <w:sz w:val="24"/>
                <w:highlight w:val="none"/>
                <w:lang w:val="zh-CN"/>
              </w:rPr>
              <w:t>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7CC86AC1">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57F5091E">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14746128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14:paraId="1E073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4482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55F0F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E94CA7F">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F74DB8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772D82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DA7C465">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652BEEC">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FCC5D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C4C7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506B7D5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080425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4D72D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8CFB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D6A2D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A05985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AF5D9F7">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w:t>
            </w:r>
            <w:r>
              <w:rPr>
                <w:rFonts w:hint="eastAsia" w:hAnsi="宋体" w:cs="宋体"/>
                <w:color w:val="auto"/>
                <w:sz w:val="24"/>
                <w:highlight w:val="none"/>
                <w:u w:val="single"/>
                <w:lang w:val="en-US" w:eastAsia="zh-CN"/>
              </w:rPr>
              <w:t>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4E885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7C1288A">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012E2139">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B7183F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7CC87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3213AD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5B41AA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D98ECE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0890"/>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38CC80D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5820"/>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4A152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24ED4F7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F47BDD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02396AB">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6313E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17E10EA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08D3B6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D067BD1">
            <w:pPr>
              <w:spacing w:line="360" w:lineRule="auto"/>
              <w:rPr>
                <w:rFonts w:hint="eastAsia" w:ascii="宋体" w:hAnsi="宋体" w:eastAsia="宋体" w:cs="Arial"/>
                <w:color w:val="auto"/>
                <w:kern w:val="0"/>
                <w:sz w:val="24"/>
                <w:highlight w:val="none"/>
                <w:lang w:val="en" w:eastAsia="zh-CN"/>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bl>
    <w:p w14:paraId="3CFC5FF8">
      <w:pPr>
        <w:snapToGrid w:val="0"/>
        <w:spacing w:line="360" w:lineRule="auto"/>
        <w:jc w:val="center"/>
        <w:rPr>
          <w:rFonts w:ascii="宋体" w:hAnsi="宋体" w:cs="宋体"/>
          <w:b/>
          <w:color w:val="auto"/>
          <w:sz w:val="32"/>
          <w:szCs w:val="20"/>
          <w:highlight w:val="none"/>
        </w:rPr>
      </w:pPr>
    </w:p>
    <w:bookmarkEnd w:id="10"/>
    <w:p w14:paraId="35C4E04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CE40249">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FA421E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414BB5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B7491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27253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3883DD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A3DD4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E32E8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51F28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7CB057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A33E52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E088F6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35971F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44AF20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1BE8C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46DAB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167507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386EF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AE3CD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8CB5179">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6559B8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D3C1B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70C608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0F23A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B515A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F669B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00F040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01918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74478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w:t>
      </w:r>
      <w:r>
        <w:rPr>
          <w:rFonts w:hint="eastAsia" w:ascii="宋体" w:hAnsi="宋体" w:cs="宋体"/>
          <w:color w:val="auto"/>
          <w:sz w:val="24"/>
          <w:highlight w:val="none"/>
        </w:rPr>
        <w:t>制造精品”产品，自认定之日起2年内视同已具备相应销售业绩，参加政府采购活动时业绩分值为满分。</w:t>
      </w:r>
    </w:p>
    <w:p w14:paraId="13117B25">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01EBB448">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w:t>
      </w:r>
      <w:r>
        <w:rPr>
          <w:rFonts w:hint="eastAsia" w:ascii="宋体" w:hAnsi="宋体" w:cs="宋体"/>
          <w:b/>
          <w:color w:val="auto"/>
          <w:sz w:val="24"/>
          <w:highlight w:val="none"/>
        </w:rPr>
        <w:t>诉</w:t>
      </w:r>
      <w:r>
        <w:rPr>
          <w:rFonts w:hint="eastAsia" w:ascii="宋体" w:hAnsi="宋体" w:cs="仿宋"/>
          <w:b/>
          <w:bCs/>
          <w:color w:val="auto"/>
          <w:sz w:val="24"/>
          <w:highlight w:val="none"/>
        </w:rPr>
        <w:t>、补偿救济</w:t>
      </w:r>
    </w:p>
    <w:p w14:paraId="47E8718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75EFB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1928F7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698D8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22856C5">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8BDC009">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6A8CA03">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F2EA59C">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5EE886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EE2B41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A2ED72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72F409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64100D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B60AB6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E54F54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4E90A9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637707A">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2C813A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B73CE1B">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8F7A395">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448AC020">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C7A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7C235244">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6FB894B1">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4A14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3C42076">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51047E77">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5707328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105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6319D69">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45EDEB0D">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776DEC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2129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7AF1BB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12E4BB85">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041D62B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651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2D656808">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5071B844">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4E7C9CEC">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437FD92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B6AF8E3">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123D64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B7C2AC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945ED2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4C465F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64041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w:t>
      </w:r>
      <w:r>
        <w:rPr>
          <w:rFonts w:hint="eastAsia" w:ascii="宋体" w:hAnsi="宋体" w:cs="宋体"/>
          <w:color w:val="auto"/>
          <w:sz w:val="24"/>
          <w:highlight w:val="none"/>
        </w:rPr>
        <w:t>杭州市上城区清泰街549号城建综合大楼11楼（快递仅限ems或顺丰）</w:t>
      </w:r>
      <w:r>
        <w:rPr>
          <w:rFonts w:hint="eastAsia"/>
          <w:color w:val="auto"/>
          <w:highlight w:val="none"/>
        </w:rPr>
        <w:t>，收件人：</w:t>
      </w:r>
      <w:r>
        <w:rPr>
          <w:rFonts w:hint="eastAsia" w:ascii="宋体" w:hAnsi="宋体" w:cs="宋体"/>
          <w:color w:val="auto"/>
          <w:sz w:val="24"/>
          <w:highlight w:val="none"/>
        </w:rPr>
        <w:t>朱女士、王女士</w:t>
      </w:r>
      <w:r>
        <w:rPr>
          <w:rFonts w:hint="eastAsia"/>
          <w:color w:val="auto"/>
          <w:highlight w:val="none"/>
        </w:rPr>
        <w:t>，电话：</w:t>
      </w:r>
      <w:r>
        <w:rPr>
          <w:rFonts w:hint="eastAsia" w:ascii="宋体" w:hAnsi="宋体" w:cs="宋体"/>
          <w:color w:val="auto"/>
          <w:sz w:val="24"/>
          <w:highlight w:val="none"/>
        </w:rPr>
        <w:t>0571-8</w:t>
      </w:r>
      <w:r>
        <w:rPr>
          <w:rFonts w:hint="eastAsia" w:ascii="宋体" w:hAnsi="宋体" w:cs="宋体"/>
          <w:color w:val="auto"/>
          <w:sz w:val="24"/>
          <w:highlight w:val="none"/>
          <w:lang w:val="en-US" w:eastAsia="zh-CN"/>
        </w:rPr>
        <w:t>7227671,0571-87800218</w:t>
      </w:r>
      <w:r>
        <w:rPr>
          <w:rFonts w:hint="eastAsia"/>
          <w:color w:val="auto"/>
          <w:highlight w:val="none"/>
        </w:rPr>
        <w:t>。</w:t>
      </w:r>
    </w:p>
    <w:p w14:paraId="501638B9">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w:t>
      </w:r>
      <w:r>
        <w:rPr>
          <w:rFonts w:hint="eastAsia"/>
          <w:color w:val="auto"/>
          <w:highlight w:val="none"/>
        </w:rPr>
        <w:t>明详见附件3。</w:t>
      </w:r>
    </w:p>
    <w:p w14:paraId="16A1256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576A235">
      <w:pPr>
        <w:pStyle w:val="888"/>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6B5C267D">
      <w:pPr>
        <w:pStyle w:val="131"/>
        <w:snapToGrid w:val="0"/>
        <w:spacing w:before="0"/>
        <w:ind w:firstLine="360"/>
        <w:rPr>
          <w:rFonts w:ascii="宋体" w:hAnsi="宋体" w:cs="宋体"/>
          <w:color w:val="auto"/>
          <w:sz w:val="18"/>
          <w:szCs w:val="18"/>
          <w:highlight w:val="none"/>
        </w:rPr>
      </w:pPr>
    </w:p>
    <w:p w14:paraId="3A368D5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58B0A7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C567B8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bookmarkStart w:id="418" w:name="_GoBack"/>
      <w:bookmarkEnd w:id="418"/>
    </w:p>
    <w:p w14:paraId="799DE57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0F47B8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EB1620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2EAD9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2D8D63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1C0C4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2AF51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0072D2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C3B8A3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0325B7E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8C02F0">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53DBEBE">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4BA90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7D248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410647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96864F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DAAE2E8">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B86A60C">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3A173A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821351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6C325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93E6F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99E981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w:t>
      </w:r>
      <w:r>
        <w:rPr>
          <w:rFonts w:hint="eastAsia" w:ascii="宋体" w:hAnsi="宋体" w:cs="宋体"/>
          <w:color w:val="auto"/>
          <w:sz w:val="24"/>
          <w:highlight w:val="none"/>
        </w:rPr>
        <w:t>参加政府采购活动应当具备的一般条件的承诺函；</w:t>
      </w:r>
    </w:p>
    <w:p w14:paraId="5D96CE8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C06526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3BF97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586A97C">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76A2F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33C50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A1C1F3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w:t>
      </w:r>
      <w:r>
        <w:rPr>
          <w:rFonts w:hint="eastAsia" w:ascii="宋体" w:hAnsi="宋体" w:cs="宋体"/>
          <w:color w:val="auto"/>
          <w:sz w:val="24"/>
          <w:highlight w:val="none"/>
        </w:rPr>
        <w:t>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0C928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04415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EAA27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E52F1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9EC2C5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228460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E90904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w:t>
      </w:r>
      <w:r>
        <w:rPr>
          <w:rFonts w:hint="eastAsia" w:ascii="宋体" w:hAnsi="宋体" w:cs="宋体"/>
          <w:color w:val="auto"/>
          <w:sz w:val="24"/>
          <w:highlight w:val="none"/>
        </w:rPr>
        <w:t>表）；</w:t>
      </w:r>
    </w:p>
    <w:p w14:paraId="4092B77F">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rPr>
        <w:t>。</w:t>
      </w:r>
    </w:p>
    <w:p w14:paraId="3ED76CB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C35774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w:t>
      </w:r>
      <w:r>
        <w:rPr>
          <w:rFonts w:hint="eastAsia" w:ascii="宋体" w:hAnsi="宋体" w:cs="宋体"/>
          <w:b/>
          <w:color w:val="auto"/>
          <w:sz w:val="24"/>
          <w:highlight w:val="none"/>
        </w:rPr>
        <w:t>无效。</w:t>
      </w:r>
    </w:p>
    <w:p w14:paraId="7560E6F3">
      <w:pPr>
        <w:spacing w:line="360" w:lineRule="auto"/>
        <w:ind w:firstLine="723" w:firstLineChars="300"/>
        <w:rPr>
          <w:rFonts w:ascii="宋体" w:hAnsi="宋体" w:cs="宋体"/>
          <w:b/>
          <w:color w:val="auto"/>
          <w:sz w:val="24"/>
          <w:szCs w:val="21"/>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3410B903">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DCF139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FE1117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3D553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32B431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AAB1B3C">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3B1D38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EF34242">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48FBCA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4B18C73">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8F32BA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FA48B3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0F091A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0055A30">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4DDDAFC3">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73A4B6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11AA2E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6319DB15">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2D3AEF1">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D6555B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8C326B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CBEA6C3">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FFFE765">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F59565E">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20746A0">
      <w:pPr>
        <w:pStyle w:val="131"/>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67C9F75D">
      <w:pPr>
        <w:pStyle w:val="131"/>
        <w:spacing w:before="0"/>
        <w:ind w:firstLine="643"/>
        <w:rPr>
          <w:rFonts w:ascii="宋体" w:hAnsi="宋体" w:cs="宋体"/>
          <w:b/>
          <w:color w:val="auto"/>
          <w:sz w:val="32"/>
          <w:highlight w:val="none"/>
        </w:rPr>
      </w:pPr>
    </w:p>
    <w:p w14:paraId="128F5896">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8E8CCE4">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E52564B">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489DAF75">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37B0FCD0">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AF0A0F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806BAE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19F6D12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2EFDC2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1CF191E0">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w:t>
      </w:r>
      <w:r>
        <w:rPr>
          <w:rFonts w:hint="eastAsia" w:ascii="宋体" w:hAnsi="宋体" w:cs="宋体"/>
          <w:color w:val="auto"/>
          <w:highlight w:val="none"/>
        </w:rPr>
        <w:t>再评标。</w:t>
      </w:r>
    </w:p>
    <w:p w14:paraId="02397D96">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7DD0D9E">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62DC6521">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45704EA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ED3989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F8DC5D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6E6DFD9">
      <w:pPr>
        <w:pStyle w:val="131"/>
        <w:spacing w:before="0"/>
        <w:ind w:firstLine="0" w:firstLineChars="0"/>
        <w:rPr>
          <w:rFonts w:ascii="宋体" w:hAnsi="宋体" w:cs="宋体"/>
          <w:color w:val="auto"/>
          <w:kern w:val="0"/>
          <w:szCs w:val="24"/>
          <w:highlight w:val="none"/>
        </w:rPr>
      </w:pPr>
    </w:p>
    <w:p w14:paraId="69A271F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ADE474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7B2CE7A">
      <w:pPr>
        <w:spacing w:line="360" w:lineRule="auto"/>
        <w:rPr>
          <w:rFonts w:ascii="宋体" w:hAnsi="宋体" w:cs="宋体"/>
          <w:b/>
          <w:color w:val="auto"/>
          <w:sz w:val="24"/>
          <w:highlight w:val="none"/>
        </w:rPr>
      </w:pPr>
    </w:p>
    <w:p w14:paraId="6E66757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3F6D20A">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3A7B9C9">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w:t>
      </w:r>
      <w:r>
        <w:rPr>
          <w:rFonts w:hint="eastAsia" w:ascii="宋体" w:hAnsi="宋体" w:cs="宋体"/>
          <w:color w:val="auto"/>
          <w:szCs w:val="24"/>
          <w:highlight w:val="none"/>
        </w:rPr>
        <w:t>应当依法及时将评审报告在线送交采购人。采购单位应当自收到评审报告之日起2个工作日内在线确定中标或者成交供应商</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highlight w:val="none"/>
        </w:rPr>
        <w:t>。在采购结果确认环节，中标候选人撤销投标文件不能成为采购人不确认采购结果的正当</w:t>
      </w:r>
      <w:r>
        <w:rPr>
          <w:rFonts w:hint="eastAsia" w:ascii="宋体" w:hAnsi="宋体" w:cs="宋体"/>
          <w:color w:val="auto"/>
          <w:szCs w:val="24"/>
          <w:highlight w:val="none"/>
        </w:rPr>
        <w:t>理由。中标、成交通知书和中标、成交结果公告应当在规定时间内同时发出。</w:t>
      </w:r>
    </w:p>
    <w:p w14:paraId="785162FD">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271B37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188D595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96D5A1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CBB54A3">
      <w:pPr>
        <w:snapToGrid w:val="0"/>
        <w:spacing w:line="360" w:lineRule="auto"/>
        <w:ind w:left="120" w:leftChars="57" w:firstLine="482" w:firstLineChars="150"/>
        <w:jc w:val="center"/>
        <w:rPr>
          <w:rFonts w:ascii="宋体" w:hAnsi="宋体" w:cs="宋体"/>
          <w:b/>
          <w:color w:val="auto"/>
          <w:sz w:val="32"/>
          <w:highlight w:val="none"/>
        </w:rPr>
      </w:pPr>
    </w:p>
    <w:p w14:paraId="5F1DAD9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26E22A9">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B6F57DF">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37BB81B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F4307B2">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7AF723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91D38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6DD9C5A">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B48560A">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2E816A35">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9762AB">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B82BB0A">
      <w:pPr>
        <w:pStyle w:val="3"/>
        <w:rPr>
          <w:color w:val="auto"/>
          <w:highlight w:val="none"/>
        </w:rPr>
      </w:pPr>
      <w:r>
        <w:rPr>
          <w:rFonts w:ascii="宋体" w:hAnsi="宋体" w:eastAsia="宋体"/>
          <w:b/>
          <w:bCs/>
          <w:color w:val="auto"/>
          <w:sz w:val="24"/>
          <w:szCs w:val="32"/>
          <w:highlight w:val="none"/>
          <w:lang w:val="en-US"/>
        </w:rPr>
        <w:t>27.预付款</w:t>
      </w:r>
    </w:p>
    <w:p w14:paraId="7F91482E">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19186C53">
      <w:pPr>
        <w:snapToGrid w:val="0"/>
        <w:spacing w:line="360" w:lineRule="auto"/>
        <w:ind w:firstLine="3357" w:firstLineChars="1045"/>
        <w:rPr>
          <w:rFonts w:ascii="宋体" w:hAnsi="宋体" w:cs="宋体"/>
          <w:b/>
          <w:color w:val="auto"/>
          <w:sz w:val="32"/>
          <w:highlight w:val="none"/>
        </w:rPr>
      </w:pPr>
    </w:p>
    <w:p w14:paraId="7730C075">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FAD9967">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09B725F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14:paraId="0EB8318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14:paraId="1C324F1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14:paraId="087D0CA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14:paraId="63488FC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14:paraId="2A3C6644">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351E359">
      <w:pPr>
        <w:tabs>
          <w:tab w:val="left" w:pos="0"/>
        </w:tabs>
        <w:spacing w:line="360" w:lineRule="auto"/>
        <w:ind w:firstLine="480"/>
        <w:rPr>
          <w:rFonts w:ascii="宋体" w:hAnsi="宋体" w:cs="宋体"/>
          <w:color w:val="auto"/>
          <w:sz w:val="24"/>
          <w:highlight w:val="none"/>
        </w:rPr>
      </w:pPr>
    </w:p>
    <w:p w14:paraId="71A99C3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017F57F">
      <w:pPr>
        <w:pStyle w:val="24"/>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14:paraId="76747B8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highlight w:val="none"/>
        </w:rPr>
        <w:t>采购人组织</w:t>
      </w:r>
      <w:r>
        <w:rPr>
          <w:rFonts w:hint="eastAsia" w:ascii="宋体" w:hAnsi="宋体" w:cs="宋体"/>
          <w:color w:val="auto"/>
          <w:kern w:val="0"/>
          <w:sz w:val="24"/>
          <w:highlight w:val="none"/>
        </w:rPr>
        <w:t>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E28EE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117E179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738285">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w:t>
      </w:r>
      <w:r>
        <w:rPr>
          <w:rFonts w:hint="eastAsia" w:ascii="宋体" w:hAnsi="宋体" w:cs="宋体"/>
          <w:color w:val="auto"/>
          <w:kern w:val="0"/>
          <w:sz w:val="24"/>
          <w:highlight w:val="none"/>
        </w:rPr>
        <w:t>将依法及时处理。采购合同的履行、违约责任和解决争议的方式等适用《中华人民共和国民法典》。供应商在履约过程中有政府采购法律法规规定的违法违规情形的，采购人应当及时报告本级财政部门。</w:t>
      </w:r>
    </w:p>
    <w:p w14:paraId="360B0BC5">
      <w:pPr>
        <w:pStyle w:val="80"/>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65A60644">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68073093"/>
      <w:bookmarkEnd w:id="16"/>
      <w:bookmarkStart w:id="17" w:name="_Hlt68072998"/>
      <w:bookmarkEnd w:id="17"/>
      <w:bookmarkStart w:id="18" w:name="_Hlt74707468"/>
      <w:bookmarkEnd w:id="18"/>
      <w:bookmarkStart w:id="19" w:name="_Hlt75236290"/>
      <w:bookmarkEnd w:id="19"/>
      <w:bookmarkStart w:id="20" w:name="_Hlt75236011"/>
      <w:bookmarkEnd w:id="20"/>
      <w:bookmarkStart w:id="21" w:name="_Hlt74729768"/>
      <w:bookmarkEnd w:id="21"/>
      <w:bookmarkStart w:id="22" w:name="_Hlt75236101"/>
      <w:bookmarkEnd w:id="22"/>
      <w:bookmarkStart w:id="23" w:name="_Hlt68057669"/>
      <w:bookmarkEnd w:id="23"/>
      <w:bookmarkStart w:id="24" w:name="_Hlt74730295"/>
      <w:bookmarkEnd w:id="24"/>
      <w:bookmarkStart w:id="25" w:name="_Hlt74714665"/>
      <w:bookmarkEnd w:id="25"/>
      <w:bookmarkStart w:id="26" w:name="_Hlt68403820"/>
      <w:bookmarkEnd w:id="26"/>
    </w:p>
    <w:bookmarkEnd w:id="11"/>
    <w:bookmarkEnd w:id="12"/>
    <w:p w14:paraId="5637647F">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第三部分   </w:t>
      </w:r>
      <w:r>
        <w:rPr>
          <w:rFonts w:hint="eastAsia" w:ascii="宋体" w:hAnsi="宋体" w:cs="宋体"/>
          <w:b/>
          <w:color w:val="auto"/>
          <w:sz w:val="36"/>
          <w:szCs w:val="36"/>
          <w:highlight w:val="none"/>
        </w:rPr>
        <w:t>采购需求</w:t>
      </w:r>
    </w:p>
    <w:p w14:paraId="539CC870">
      <w:pPr>
        <w:numPr>
          <w:ilvl w:val="0"/>
          <w:numId w:val="1"/>
        </w:numPr>
        <w:spacing w:before="120" w:beforeLines="50" w:after="120" w:afterLines="50" w:line="360" w:lineRule="auto"/>
        <w:ind w:firstLine="0"/>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项目总体需求</w:t>
      </w:r>
    </w:p>
    <w:p w14:paraId="47F116AF">
      <w:pPr>
        <w:spacing w:line="360" w:lineRule="auto"/>
        <w:ind w:left="0" w:leftChars="0" w:firstLine="420" w:firstLineChars="175"/>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根据《关于深入推进基层减负工作的调研和建议》有关批示要求，市委办公厅探索打造“减负在线”平台。重点围绕中央、省委整治形式主义为基层减负重点工作9个方面30项任务和11个专项整治行动，通过综合集成、迭代升级、增量开发等模式，建设发文管理、会议管理、调研管理、督查管理、检查管理、考核管理、村社数据报表管理、系统平台管理、创建示范管理、节庆论坛展会管理、干部借调管理、乡村振兴专项整治、形象工程专项治理等15个功能模块，全方位推动构建整治形式主义为基层减负的正负清单、准入事项、监测预警、督办整改和评价反馈，整体贯穿市、县、乡、村四级，一体建设。</w:t>
      </w:r>
    </w:p>
    <w:p w14:paraId="7889DD68">
      <w:pPr>
        <w:numPr>
          <w:ilvl w:val="0"/>
          <w:numId w:val="1"/>
        </w:numPr>
        <w:spacing w:before="120" w:beforeLines="50" w:after="120" w:afterLines="50" w:line="360" w:lineRule="auto"/>
        <w:ind w:firstLine="0"/>
        <w:outlineLvl w:val="1"/>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项目建设依据</w:t>
      </w:r>
    </w:p>
    <w:p w14:paraId="09F72AE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(1)《国务院关于加强数字政府建设的指导意见》（国发〔2022〕14号）</w:t>
      </w:r>
    </w:p>
    <w:p w14:paraId="1DC32C44">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(2)《关于解决形式主义突出问题为基层减负的通知》</w:t>
      </w:r>
    </w:p>
    <w:p w14:paraId="51E62C9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(3)《浙江省公共数据条例》</w:t>
      </w:r>
    </w:p>
    <w:p w14:paraId="44A212A0">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(4)《浙江省人民政府关于深化数字政府建设的实施意见》（浙政发〔2022〕20号）</w:t>
      </w:r>
    </w:p>
    <w:p w14:paraId="5D4D034A">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(5)《政务应用系统整合统筹管理工作实施方案》</w:t>
      </w:r>
    </w:p>
    <w:p w14:paraId="45C85E6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(6)《2023年一体化智能化公共数据平台综合评价指标》 </w:t>
      </w:r>
    </w:p>
    <w:p w14:paraId="55B6A11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(7)《杭州市公共数据质量治理 第1部分：治理架构》 2021-11</w:t>
      </w:r>
    </w:p>
    <w:p w14:paraId="505F624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(8)《杭州市公共数据安全管理暂行办法》  2021-10</w:t>
      </w:r>
    </w:p>
    <w:p w14:paraId="2D553CC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(9)《浙江省公共数据安全管理总则》  2021-7 </w:t>
      </w:r>
    </w:p>
    <w:p w14:paraId="2B3A033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(10)《浙江省统一网关管理系统对接规范（试行版）》</w:t>
      </w:r>
    </w:p>
    <w:p w14:paraId="3AF47F4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(11)《浙江省应用组件共建共享工作细则(试行)》2021-12</w:t>
      </w:r>
    </w:p>
    <w:p w14:paraId="13FA529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(12)《中央网络安全和信息化委员会印发关于防治“指尖上的形式主义”的若干意见》2023-12。</w:t>
      </w:r>
    </w:p>
    <w:p w14:paraId="62BF497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《浙江省公共数据安全脱敏技术规范》</w:t>
      </w:r>
    </w:p>
    <w:p w14:paraId="27A6D5E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《杭州市一体化智能化公共数据平台日志审计规范》</w:t>
      </w:r>
    </w:p>
    <w:p w14:paraId="3AC016B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《浙江省公共数据条例》 2022-03</w:t>
      </w:r>
    </w:p>
    <w:p w14:paraId="06CB491A">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《中华人民共和国个人信息保护法 》</w:t>
      </w:r>
    </w:p>
    <w:p w14:paraId="69BD83A5">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《中华人民共和国数据安全法 》</w:t>
      </w:r>
    </w:p>
    <w:p w14:paraId="55F92F8A">
      <w:pPr>
        <w:numPr>
          <w:ilvl w:val="0"/>
          <w:numId w:val="1"/>
        </w:numPr>
        <w:spacing w:before="120" w:beforeLines="50" w:after="120" w:afterLines="50" w:line="360" w:lineRule="auto"/>
        <w:ind w:firstLine="0"/>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项目建设目标</w:t>
      </w:r>
    </w:p>
    <w:p w14:paraId="33272B7E">
      <w:pPr>
        <w:spacing w:line="360" w:lineRule="auto"/>
        <w:ind w:left="0" w:leftChars="0" w:firstLine="420" w:firstLineChars="175"/>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1、整合与优化流程</w:t>
      </w:r>
    </w:p>
    <w:p w14:paraId="235E3B98">
      <w:pPr>
        <w:spacing w:line="360" w:lineRule="auto"/>
        <w:ind w:left="0" w:leftChars="0" w:firstLine="420" w:firstLineChars="175"/>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通过综合集成、迭代升级、增量开发等模式，整合打通现有的发文、会议、调研、督查、检查、考核等管理流程，消除重复、繁琐的环节，优化流程，提高管理效率。</w:t>
      </w:r>
    </w:p>
    <w:p w14:paraId="15406FB9">
      <w:pPr>
        <w:spacing w:line="360" w:lineRule="auto"/>
        <w:ind w:left="0" w:leftChars="0" w:firstLine="420" w:firstLineChars="175"/>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2、实现数字化、智能化管理</w:t>
      </w:r>
    </w:p>
    <w:p w14:paraId="3220CBF7">
      <w:pPr>
        <w:spacing w:line="360" w:lineRule="auto"/>
        <w:ind w:left="0" w:leftChars="0" w:firstLine="420" w:firstLineChars="175"/>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借助现代信息技术如大模型，实现基层工作的智能管理，通过线上操作、数据共享等方式，减少基层数据填报工作量，降低基层工作人员的劳动强度。</w:t>
      </w:r>
    </w:p>
    <w:p w14:paraId="041E9C60">
      <w:pPr>
        <w:spacing w:line="360" w:lineRule="auto"/>
        <w:ind w:left="0" w:leftChars="0" w:firstLine="420" w:firstLineChars="175"/>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3、建立为基层减负“防火墙”机制</w:t>
      </w:r>
    </w:p>
    <w:p w14:paraId="59421BD5">
      <w:pPr>
        <w:spacing w:line="360" w:lineRule="auto"/>
        <w:ind w:left="0" w:leftChars="0" w:firstLine="420" w:firstLineChars="175"/>
        <w:rPr>
          <w:rFonts w:hint="eastAsia" w:asciiTheme="minorEastAsia" w:hAnsiTheme="minorEastAsia" w:eastAsiaTheme="minorEastAsia" w:cstheme="minorEastAsia"/>
          <w:snapToGrid/>
          <w:color w:val="auto"/>
          <w:kern w:val="2"/>
          <w:sz w:val="24"/>
          <w:szCs w:val="24"/>
          <w:highlight w:val="none"/>
          <w:lang w:val="en-US" w:eastAsia="zh-CN"/>
        </w:rPr>
      </w:pPr>
      <w:bookmarkStart w:id="28" w:name="OLE_LINK1"/>
      <w:r>
        <w:rPr>
          <w:rFonts w:hint="eastAsia" w:asciiTheme="minorEastAsia" w:hAnsiTheme="minorEastAsia" w:eastAsiaTheme="minorEastAsia" w:cstheme="minorEastAsia"/>
          <w:snapToGrid/>
          <w:color w:val="auto"/>
          <w:kern w:val="2"/>
          <w:sz w:val="24"/>
          <w:szCs w:val="24"/>
          <w:highlight w:val="none"/>
          <w:lang w:val="en-US" w:eastAsia="zh-CN"/>
        </w:rPr>
        <w:t>构建“正负清单、准入事项、监测预警、督办整改、评价反馈”闭环管理机制流程</w:t>
      </w:r>
      <w:bookmarkEnd w:id="28"/>
      <w:r>
        <w:rPr>
          <w:rFonts w:hint="eastAsia" w:asciiTheme="minorEastAsia" w:hAnsiTheme="minorEastAsia" w:eastAsiaTheme="minorEastAsia" w:cstheme="minorEastAsia"/>
          <w:snapToGrid/>
          <w:color w:val="auto"/>
          <w:kern w:val="2"/>
          <w:sz w:val="24"/>
          <w:szCs w:val="24"/>
          <w:highlight w:val="none"/>
          <w:lang w:val="en-US" w:eastAsia="zh-CN"/>
        </w:rPr>
        <w:t>，以比较缜密的架构体系强化对涉及基层权力运行的监督和制约，通过自动抓取、智能分析，及时发现并解决基层负担问题，预防形式主义等问题的发生，为基层减负提供有力支持。</w:t>
      </w:r>
    </w:p>
    <w:p w14:paraId="6B487AB8">
      <w:pPr>
        <w:spacing w:line="360" w:lineRule="auto"/>
        <w:ind w:left="0" w:leftChars="0" w:firstLine="420" w:firstLineChars="175"/>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4、贯通四级联动</w:t>
      </w:r>
    </w:p>
    <w:p w14:paraId="290C0D77">
      <w:pPr>
        <w:spacing w:line="360" w:lineRule="auto"/>
        <w:ind w:left="0" w:leftChars="0" w:firstLine="420" w:firstLineChars="175"/>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系统整体贯穿市、县、乡、村四级，实现四级联动，确保减负工作的全面覆盖和有效实施。通过四级数据的共享和互通，促进各级之间的协调配合，提高工作效率。</w:t>
      </w:r>
    </w:p>
    <w:p w14:paraId="5E96D36B">
      <w:pPr>
        <w:spacing w:line="360" w:lineRule="auto"/>
        <w:ind w:left="0" w:leftChars="0" w:firstLine="420" w:firstLineChars="175"/>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5、数据与网络安全</w:t>
      </w:r>
    </w:p>
    <w:p w14:paraId="0FCF0523">
      <w:pPr>
        <w:spacing w:line="360" w:lineRule="auto"/>
        <w:ind w:left="0" w:leftChars="0" w:firstLine="420" w:firstLineChars="175"/>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系统保障基层减负在线系统具备高度的安全性、可靠性和稳定性，通过实施全面的安全防护措施，保护系统免受各类安全威胁的侵害，保障数据的安全性、完整性和可用性，为用户提供安全、可靠的在线服务。</w:t>
      </w:r>
    </w:p>
    <w:p w14:paraId="03329E37">
      <w:pPr>
        <w:numPr>
          <w:ilvl w:val="0"/>
          <w:numId w:val="1"/>
        </w:numPr>
        <w:spacing w:before="240" w:beforeLines="100" w:after="120" w:afterLines="50" w:line="360" w:lineRule="auto"/>
        <w:ind w:firstLine="0"/>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项目建设内容清单</w:t>
      </w:r>
    </w:p>
    <w:tbl>
      <w:tblPr>
        <w:tblStyle w:val="62"/>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007"/>
        <w:gridCol w:w="2625"/>
        <w:gridCol w:w="4863"/>
      </w:tblGrid>
      <w:tr w14:paraId="5F4A26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593" w:type="pct"/>
            <w:shd w:val="clear" w:color="auto" w:fill="auto"/>
            <w:noWrap/>
            <w:vAlign w:val="center"/>
          </w:tcPr>
          <w:p w14:paraId="4F0771E2">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b/>
                <w:bCs/>
                <w:snapToGrid/>
                <w:color w:val="auto"/>
                <w:kern w:val="2"/>
                <w:sz w:val="24"/>
                <w:szCs w:val="24"/>
                <w:highlight w:val="none"/>
                <w:lang w:val="en-US" w:eastAsia="zh-CN"/>
              </w:rPr>
            </w:pPr>
            <w:r>
              <w:rPr>
                <w:rFonts w:hint="eastAsia" w:asciiTheme="minorEastAsia" w:hAnsiTheme="minorEastAsia" w:eastAsiaTheme="minorEastAsia" w:cstheme="minorEastAsia"/>
                <w:b/>
                <w:bCs/>
                <w:snapToGrid/>
                <w:color w:val="auto"/>
                <w:kern w:val="2"/>
                <w:sz w:val="24"/>
                <w:szCs w:val="24"/>
                <w:highlight w:val="none"/>
                <w:lang w:val="en-US" w:eastAsia="zh-CN"/>
              </w:rPr>
              <w:t>序号</w:t>
            </w:r>
          </w:p>
        </w:tc>
        <w:tc>
          <w:tcPr>
            <w:tcW w:w="1545" w:type="pct"/>
            <w:shd w:val="clear" w:color="auto" w:fill="auto"/>
            <w:noWrap/>
            <w:vAlign w:val="center"/>
          </w:tcPr>
          <w:p w14:paraId="1417C84C">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b/>
                <w:bCs/>
                <w:snapToGrid/>
                <w:color w:val="auto"/>
                <w:kern w:val="2"/>
                <w:sz w:val="24"/>
                <w:szCs w:val="24"/>
                <w:highlight w:val="none"/>
                <w:lang w:val="en-US" w:eastAsia="zh-CN"/>
              </w:rPr>
            </w:pPr>
            <w:r>
              <w:rPr>
                <w:rFonts w:hint="eastAsia" w:asciiTheme="minorEastAsia" w:hAnsiTheme="minorEastAsia" w:eastAsiaTheme="minorEastAsia" w:cstheme="minorEastAsia"/>
                <w:b/>
                <w:bCs/>
                <w:snapToGrid/>
                <w:color w:val="auto"/>
                <w:kern w:val="2"/>
                <w:sz w:val="24"/>
                <w:szCs w:val="24"/>
                <w:highlight w:val="none"/>
                <w:lang w:val="en-US" w:eastAsia="zh-CN"/>
              </w:rPr>
              <w:t>建设内容</w:t>
            </w:r>
          </w:p>
        </w:tc>
        <w:tc>
          <w:tcPr>
            <w:tcW w:w="2862" w:type="pct"/>
            <w:shd w:val="clear" w:color="auto" w:fill="auto"/>
            <w:noWrap/>
            <w:vAlign w:val="center"/>
          </w:tcPr>
          <w:p w14:paraId="3BF62AB4">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b/>
                <w:bCs/>
                <w:snapToGrid/>
                <w:color w:val="auto"/>
                <w:kern w:val="2"/>
                <w:sz w:val="24"/>
                <w:szCs w:val="24"/>
                <w:highlight w:val="none"/>
                <w:lang w:val="en-US" w:eastAsia="zh-CN"/>
              </w:rPr>
            </w:pPr>
            <w:r>
              <w:rPr>
                <w:rFonts w:hint="eastAsia" w:asciiTheme="minorEastAsia" w:hAnsiTheme="minorEastAsia" w:eastAsiaTheme="minorEastAsia" w:cstheme="minorEastAsia"/>
                <w:b/>
                <w:bCs/>
                <w:snapToGrid/>
                <w:color w:val="auto"/>
                <w:kern w:val="2"/>
                <w:sz w:val="24"/>
                <w:szCs w:val="24"/>
                <w:highlight w:val="none"/>
                <w:lang w:val="en-US" w:eastAsia="zh-CN"/>
              </w:rPr>
              <w:t>备注</w:t>
            </w:r>
          </w:p>
        </w:tc>
      </w:tr>
      <w:tr w14:paraId="15F6F0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593" w:type="pct"/>
            <w:shd w:val="clear" w:color="auto" w:fill="auto"/>
            <w:noWrap/>
            <w:vAlign w:val="center"/>
          </w:tcPr>
          <w:p w14:paraId="4B8F7D07">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1</w:t>
            </w:r>
          </w:p>
        </w:tc>
        <w:tc>
          <w:tcPr>
            <w:tcW w:w="1545" w:type="pct"/>
            <w:shd w:val="clear" w:color="auto" w:fill="auto"/>
            <w:vAlign w:val="center"/>
          </w:tcPr>
          <w:p w14:paraId="7CACFB88">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四级主界面</w:t>
            </w:r>
          </w:p>
        </w:tc>
        <w:tc>
          <w:tcPr>
            <w:tcW w:w="2862" w:type="pct"/>
            <w:shd w:val="clear" w:color="auto" w:fill="auto"/>
            <w:vAlign w:val="center"/>
          </w:tcPr>
          <w:p w14:paraId="3120C800">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市级主界面、区县主界面、镇街主界面、村社主界面的PC端和移动端</w:t>
            </w:r>
          </w:p>
        </w:tc>
      </w:tr>
      <w:tr w14:paraId="3AEF8E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593" w:type="pct"/>
            <w:shd w:val="clear" w:color="auto" w:fill="auto"/>
            <w:noWrap/>
            <w:vAlign w:val="center"/>
          </w:tcPr>
          <w:p w14:paraId="7C9343E0">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2</w:t>
            </w:r>
          </w:p>
        </w:tc>
        <w:tc>
          <w:tcPr>
            <w:tcW w:w="1545" w:type="pct"/>
            <w:shd w:val="clear" w:color="auto" w:fill="auto"/>
            <w:noWrap/>
            <w:vAlign w:val="center"/>
          </w:tcPr>
          <w:p w14:paraId="2CEBB970">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减负专项功能模块</w:t>
            </w:r>
          </w:p>
        </w:tc>
        <w:tc>
          <w:tcPr>
            <w:tcW w:w="2862" w:type="pct"/>
            <w:shd w:val="clear" w:color="auto" w:fill="auto"/>
            <w:vAlign w:val="center"/>
          </w:tcPr>
          <w:p w14:paraId="02394BBA">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发文管理、会议管理、调研管理、督查管理、检查管理、考核管理、基层准入事项管理、村社数据报表管理、政务应用管理、创建示范管理、节庆论坛展会管理、干部借调管理、乡村振兴专项整治、形象工程专项治理、进校园事务专项治理等15项PC端和移动端</w:t>
            </w:r>
          </w:p>
        </w:tc>
      </w:tr>
      <w:tr w14:paraId="516639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593" w:type="pct"/>
            <w:shd w:val="clear" w:color="auto" w:fill="auto"/>
            <w:noWrap/>
            <w:vAlign w:val="center"/>
          </w:tcPr>
          <w:p w14:paraId="33308536">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3</w:t>
            </w:r>
          </w:p>
        </w:tc>
        <w:tc>
          <w:tcPr>
            <w:tcW w:w="1545" w:type="pct"/>
            <w:shd w:val="clear" w:color="auto" w:fill="auto"/>
            <w:vAlign w:val="center"/>
          </w:tcPr>
          <w:p w14:paraId="5E04B4F0">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业务流程模块</w:t>
            </w:r>
          </w:p>
        </w:tc>
        <w:tc>
          <w:tcPr>
            <w:tcW w:w="2862" w:type="pct"/>
            <w:shd w:val="clear" w:color="auto" w:fill="auto"/>
            <w:vAlign w:val="center"/>
          </w:tcPr>
          <w:p w14:paraId="4BDE55CD">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正负清单、准入事项、监测预警、督办整改、评价反馈的PC端和移动端</w:t>
            </w:r>
          </w:p>
        </w:tc>
      </w:tr>
      <w:tr w14:paraId="029981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593" w:type="pct"/>
            <w:shd w:val="clear" w:color="auto" w:fill="auto"/>
            <w:noWrap/>
            <w:vAlign w:val="center"/>
          </w:tcPr>
          <w:p w14:paraId="25CE0FF5">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4</w:t>
            </w:r>
          </w:p>
        </w:tc>
        <w:tc>
          <w:tcPr>
            <w:tcW w:w="1545" w:type="pct"/>
            <w:shd w:val="clear" w:color="auto" w:fill="auto"/>
            <w:vAlign w:val="center"/>
          </w:tcPr>
          <w:p w14:paraId="6E2749BE">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应用支撑体系</w:t>
            </w:r>
          </w:p>
        </w:tc>
        <w:tc>
          <w:tcPr>
            <w:tcW w:w="2862" w:type="pct"/>
            <w:shd w:val="clear" w:color="auto" w:fill="auto"/>
            <w:vAlign w:val="center"/>
          </w:tcPr>
          <w:p w14:paraId="6222CF19">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流程中心、消息中心、用户权限中心</w:t>
            </w:r>
          </w:p>
        </w:tc>
      </w:tr>
      <w:tr w14:paraId="16591C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93" w:type="pct"/>
            <w:shd w:val="clear" w:color="auto" w:fill="auto"/>
            <w:noWrap/>
            <w:vAlign w:val="center"/>
          </w:tcPr>
          <w:p w14:paraId="79B52FCB">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5</w:t>
            </w:r>
          </w:p>
        </w:tc>
        <w:tc>
          <w:tcPr>
            <w:tcW w:w="1545" w:type="pct"/>
            <w:shd w:val="clear" w:color="auto" w:fill="auto"/>
            <w:vAlign w:val="center"/>
          </w:tcPr>
          <w:p w14:paraId="3F5372BB">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数据资源体系</w:t>
            </w:r>
          </w:p>
        </w:tc>
        <w:tc>
          <w:tcPr>
            <w:tcW w:w="2862" w:type="pct"/>
            <w:shd w:val="clear" w:color="auto" w:fill="auto"/>
            <w:vAlign w:val="center"/>
          </w:tcPr>
          <w:p w14:paraId="2C4720C0">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数据归集、减负在线专题库</w:t>
            </w:r>
          </w:p>
        </w:tc>
      </w:tr>
      <w:tr w14:paraId="09A8B7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593" w:type="pct"/>
            <w:shd w:val="clear" w:color="auto" w:fill="auto"/>
            <w:noWrap/>
            <w:vAlign w:val="center"/>
          </w:tcPr>
          <w:p w14:paraId="3987606E">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6</w:t>
            </w:r>
          </w:p>
        </w:tc>
        <w:tc>
          <w:tcPr>
            <w:tcW w:w="1545" w:type="pct"/>
            <w:shd w:val="clear" w:color="auto" w:fill="auto"/>
            <w:vAlign w:val="center"/>
          </w:tcPr>
          <w:p w14:paraId="660BD15B">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安全防护系统</w:t>
            </w:r>
          </w:p>
        </w:tc>
        <w:tc>
          <w:tcPr>
            <w:tcW w:w="2862" w:type="pct"/>
            <w:shd w:val="clear" w:color="auto" w:fill="auto"/>
            <w:vAlign w:val="center"/>
          </w:tcPr>
          <w:p w14:paraId="6B9F2118">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数据库审计、API接口安全监测、API安全防护、移动端安全防护等</w:t>
            </w:r>
          </w:p>
        </w:tc>
      </w:tr>
      <w:tr w14:paraId="2CA84A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593" w:type="pct"/>
            <w:shd w:val="clear" w:color="auto" w:fill="auto"/>
            <w:noWrap/>
            <w:vAlign w:val="center"/>
          </w:tcPr>
          <w:p w14:paraId="55376EFA">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7</w:t>
            </w:r>
          </w:p>
        </w:tc>
        <w:tc>
          <w:tcPr>
            <w:tcW w:w="1545" w:type="pct"/>
            <w:shd w:val="clear" w:color="auto" w:fill="auto"/>
            <w:vAlign w:val="center"/>
          </w:tcPr>
          <w:p w14:paraId="70B2155D">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其他</w:t>
            </w:r>
          </w:p>
        </w:tc>
        <w:tc>
          <w:tcPr>
            <w:tcW w:w="2862" w:type="pct"/>
            <w:shd w:val="clear" w:color="auto" w:fill="auto"/>
            <w:vAlign w:val="center"/>
          </w:tcPr>
          <w:p w14:paraId="7D770E17">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密评测试、等保测试、信创测评等</w:t>
            </w:r>
          </w:p>
        </w:tc>
      </w:tr>
    </w:tbl>
    <w:p w14:paraId="2C289504">
      <w:pPr>
        <w:numPr>
          <w:ilvl w:val="0"/>
          <w:numId w:val="1"/>
        </w:numPr>
        <w:spacing w:before="120" w:beforeLines="50" w:after="120" w:afterLines="50" w:line="360" w:lineRule="auto"/>
        <w:ind w:firstLine="0"/>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项目建设内容</w:t>
      </w:r>
      <w:r>
        <w:rPr>
          <w:rFonts w:hint="eastAsia" w:asciiTheme="minorEastAsia" w:hAnsiTheme="minorEastAsia" w:eastAsiaTheme="minorEastAsia" w:cstheme="minorEastAsia"/>
          <w:b/>
          <w:bCs/>
          <w:color w:val="auto"/>
          <w:sz w:val="28"/>
          <w:szCs w:val="28"/>
          <w:highlight w:val="none"/>
          <w:lang w:val="en-US" w:eastAsia="zh-CN"/>
        </w:rPr>
        <w:t>具体</w:t>
      </w:r>
      <w:r>
        <w:rPr>
          <w:rFonts w:hint="eastAsia" w:asciiTheme="minorEastAsia" w:hAnsiTheme="minorEastAsia" w:eastAsiaTheme="minorEastAsia" w:cstheme="minorEastAsia"/>
          <w:b/>
          <w:bCs/>
          <w:color w:val="auto"/>
          <w:sz w:val="28"/>
          <w:szCs w:val="28"/>
          <w:highlight w:val="none"/>
        </w:rPr>
        <w:t>需求</w:t>
      </w:r>
    </w:p>
    <w:tbl>
      <w:tblPr>
        <w:tblStyle w:val="62"/>
        <w:tblW w:w="8483" w:type="dxa"/>
        <w:tblInd w:w="-4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844"/>
        <w:gridCol w:w="1125"/>
        <w:gridCol w:w="1134"/>
        <w:gridCol w:w="1134"/>
        <w:gridCol w:w="1134"/>
        <w:gridCol w:w="2536"/>
      </w:tblGrid>
      <w:tr w14:paraId="40A3F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26A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E6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系统名称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BE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子系统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6C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一级功能</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ADE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二级功能模块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C3F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三级功模块</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4E7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功能描述</w:t>
            </w:r>
          </w:p>
        </w:tc>
      </w:tr>
      <w:tr w14:paraId="1936E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51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E7B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业务应用体系</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494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整体功能</w:t>
            </w:r>
          </w:p>
        </w:tc>
        <w:tc>
          <w:tcPr>
            <w:tcW w:w="1134" w:type="dxa"/>
            <w:vMerge w:val="restart"/>
            <w:tcBorders>
              <w:top w:val="single" w:color="000000" w:sz="4" w:space="0"/>
              <w:left w:val="single" w:color="000000" w:sz="4" w:space="0"/>
              <w:bottom w:val="nil"/>
              <w:right w:val="single" w:color="000000" w:sz="4" w:space="0"/>
            </w:tcBorders>
            <w:shd w:val="clear" w:color="auto" w:fill="auto"/>
            <w:vAlign w:val="center"/>
          </w:tcPr>
          <w:p w14:paraId="1D592A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角色及层级判断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18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层级判断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F6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58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支持根据登录用户所属行政区划自动定位区划页面</w:t>
            </w:r>
          </w:p>
        </w:tc>
      </w:tr>
      <w:tr w14:paraId="08BCC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91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FDCD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19DC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72366AC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24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角色判断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F69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DE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支持根据登录用户超管角色自动定位市级界面，支持超管进入各区县、镇街、村社页面。</w:t>
            </w:r>
          </w:p>
        </w:tc>
      </w:tr>
      <w:tr w14:paraId="6BF6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64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6A30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4EBA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F6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页面规范设计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DD6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整体页面规范设计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02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31D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制定减负在线平台的页面设计规范，统一页面开发风格，指导各个模块进行页面和功能设计。</w:t>
            </w:r>
          </w:p>
        </w:tc>
      </w:tr>
      <w:tr w14:paraId="7DC35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14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21D5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F8D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PC端主界面</w:t>
            </w:r>
          </w:p>
        </w:tc>
        <w:tc>
          <w:tcPr>
            <w:tcW w:w="1134" w:type="dxa"/>
            <w:vMerge w:val="restart"/>
            <w:tcBorders>
              <w:top w:val="single" w:color="000000" w:sz="4" w:space="0"/>
              <w:left w:val="single" w:color="000000" w:sz="4" w:space="0"/>
              <w:bottom w:val="nil"/>
              <w:right w:val="single" w:color="000000" w:sz="4" w:space="0"/>
            </w:tcBorders>
            <w:shd w:val="clear" w:color="auto" w:fill="auto"/>
            <w:vAlign w:val="center"/>
          </w:tcPr>
          <w:p w14:paraId="3C6DE72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市级界面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CE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入口集成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F22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D59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集成发文管理、会议管理、督查管理等15个功能模块以及正负清单、准入事项、监测预警、督办整改、评价反馈等入口</w:t>
            </w:r>
          </w:p>
        </w:tc>
      </w:tr>
      <w:tr w14:paraId="725D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12F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8383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15E6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013683C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E38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正负清单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8A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市级负面清单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53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支持按照事项列表和文件预览方式展示市级负面清单</w:t>
            </w:r>
          </w:p>
        </w:tc>
      </w:tr>
      <w:tr w14:paraId="3286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A2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2C18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256F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7CF47FE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55F3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6D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区县负面清单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F7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支持按照事项列表和文件预览方式展示区县负面清单</w:t>
            </w:r>
          </w:p>
        </w:tc>
      </w:tr>
      <w:tr w14:paraId="413A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78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F2AE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0D63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406E9F7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C20E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CA5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镇街负面清单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931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支持按照事项列表和文件预览方式展示镇街负面清单</w:t>
            </w:r>
          </w:p>
        </w:tc>
      </w:tr>
      <w:tr w14:paraId="4A41E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584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904E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F373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20E92C4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52D1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B5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村社正面、负面清单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EDF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支持按照事项列表和文件预览方式展示村社正面、负面清单</w:t>
            </w:r>
          </w:p>
        </w:tc>
      </w:tr>
      <w:tr w14:paraId="5117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92E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23EF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3D39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43654AD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91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准入事项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9E5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6F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支持按照时间展示最新一条准入审批通过事项数据</w:t>
            </w:r>
          </w:p>
        </w:tc>
      </w:tr>
      <w:tr w14:paraId="3ACB6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969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AD13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5791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6BFFAF8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A0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监测预警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CB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96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支持对接监测预警系统获取最新一条预警数据</w:t>
            </w:r>
          </w:p>
        </w:tc>
      </w:tr>
      <w:tr w14:paraId="345D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CE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4BBD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EC45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28C2B92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8CA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督办整改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73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1B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支持对接督办整改系统获取最新一条待整改数据</w:t>
            </w:r>
          </w:p>
        </w:tc>
      </w:tr>
      <w:tr w14:paraId="6A49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EA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C941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E144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19EF1BF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44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评价反馈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7C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CF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支持对接评价反馈模块系统获取最新一条待整改数据</w:t>
            </w:r>
          </w:p>
        </w:tc>
      </w:tr>
      <w:tr w14:paraId="6B8F1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5E0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97B8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8D37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515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区县级界面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3A9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入口集成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CE1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E63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集成发文管理、会议管理、督查管理等15个功能模块以及正负清单、准入事项、监测预警、督办整改、评价反馈等入口</w:t>
            </w:r>
          </w:p>
        </w:tc>
      </w:tr>
      <w:tr w14:paraId="35D4E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5E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0F84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D44A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AE7B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D65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正负清单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A9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市级负面清单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5BD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支持按照事项列表和文件预览方式展示市级负面清单</w:t>
            </w:r>
          </w:p>
        </w:tc>
      </w:tr>
      <w:tr w14:paraId="40DC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BF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DE99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0363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109C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3242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C5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区县负面清单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90B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支持按照事项列表和文件预览方式展示区县负面清单</w:t>
            </w:r>
          </w:p>
        </w:tc>
      </w:tr>
      <w:tr w14:paraId="07074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B0A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24EB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156D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D422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45C1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5F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镇街负面清单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7E8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支持按照事项列表和文件预览方式展示镇街负面清单</w:t>
            </w:r>
          </w:p>
        </w:tc>
      </w:tr>
      <w:tr w14:paraId="7D7A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7AA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DAAA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AF77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84C8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40F5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859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村社正面、负面清单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5C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支持按照事项列表和文件预览方式展示村社正面、负面清单</w:t>
            </w:r>
          </w:p>
        </w:tc>
      </w:tr>
      <w:tr w14:paraId="5463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E3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DB84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4888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C67D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8B5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准入事项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2C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58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支持按照时间展示最新一条准入审批通过事项数据</w:t>
            </w:r>
          </w:p>
        </w:tc>
      </w:tr>
      <w:tr w14:paraId="69816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E7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E279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73EF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0605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28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监测预警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44A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A4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支持对接监测预警系统获取最新一条预警数据</w:t>
            </w:r>
          </w:p>
        </w:tc>
      </w:tr>
      <w:tr w14:paraId="245F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31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58E8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DAD6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59DC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14C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督办整改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4BD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0C7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支持对接督办整改系统获取最新一条待整改数据</w:t>
            </w:r>
          </w:p>
        </w:tc>
      </w:tr>
      <w:tr w14:paraId="35622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52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7CAF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02B4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7FCE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6D9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评价反馈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6C7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8C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支持对接评价反馈模块系统获取最新一条待整改数据</w:t>
            </w:r>
          </w:p>
        </w:tc>
      </w:tr>
      <w:tr w14:paraId="7F8D4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47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A080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E721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594A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EEC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减负在行动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EA7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23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支持展示减负在行动最新三条数据</w:t>
            </w:r>
          </w:p>
        </w:tc>
      </w:tr>
      <w:tr w14:paraId="1E8D8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2E7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EB49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AAA5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0D9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镇街级界面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C6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入口集成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654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B42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集成正负清单、数据填报、接受督查事项、检查反馈、镇街干部借调管理、政务应用白名单、考核指标、创建示范项目、监测点、我要反馈等入口</w:t>
            </w:r>
          </w:p>
        </w:tc>
      </w:tr>
      <w:tr w14:paraId="4628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26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801F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4ACF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2BC0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nil"/>
              <w:right w:val="single" w:color="000000" w:sz="4" w:space="0"/>
            </w:tcBorders>
            <w:shd w:val="clear" w:color="auto" w:fill="auto"/>
            <w:vAlign w:val="center"/>
          </w:tcPr>
          <w:p w14:paraId="07319F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正负清单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BF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区县负面清单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9F7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支持按照事项列表和文件预览方式展示区县负面清单</w:t>
            </w:r>
          </w:p>
        </w:tc>
      </w:tr>
      <w:tr w14:paraId="2384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CF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B910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1E22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0027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270007E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673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镇街负面清单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50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支持按照事项列表和文件预览方式展示镇街负面清单</w:t>
            </w:r>
          </w:p>
        </w:tc>
      </w:tr>
      <w:tr w14:paraId="06899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F3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6440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4104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DE99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31A60C8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F1D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村社正面、负面清单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F8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支持按照事项列表和文件预览方式展示村社正面、负面清单</w:t>
            </w:r>
          </w:p>
        </w:tc>
      </w:tr>
      <w:tr w14:paraId="7A29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1B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6DB6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4874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7FA6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51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减负在行动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9E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E53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支持展示减负在行动最新10条数据</w:t>
            </w:r>
          </w:p>
        </w:tc>
      </w:tr>
      <w:tr w14:paraId="701B7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9E7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3D7D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D1A3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838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村社级界面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69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入口集成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9C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78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集成正负清单、数据填报、政务应用白名单、监测点、我要反馈等入口</w:t>
            </w:r>
          </w:p>
        </w:tc>
      </w:tr>
      <w:tr w14:paraId="1431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655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7335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13BC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4C40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2C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减负在行动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3E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211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支持展示减负在行动最新10条数据</w:t>
            </w:r>
          </w:p>
        </w:tc>
      </w:tr>
      <w:tr w14:paraId="59BBB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5F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240A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AF04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BBB8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nil"/>
              <w:right w:val="single" w:color="000000" w:sz="4" w:space="0"/>
            </w:tcBorders>
            <w:shd w:val="clear" w:color="auto" w:fill="auto"/>
            <w:vAlign w:val="center"/>
          </w:tcPr>
          <w:p w14:paraId="7B0375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正负清单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D2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镇街负面清单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B6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支持按照事项列表和文件预览方式展示镇街负面清单</w:t>
            </w:r>
          </w:p>
        </w:tc>
      </w:tr>
      <w:tr w14:paraId="021E3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787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3EBE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D89C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601D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58F9F2F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E1D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村社正面、负面清单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26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支持按照事项列表和文件预览方式展示村社正面、负面清单</w:t>
            </w:r>
          </w:p>
        </w:tc>
      </w:tr>
      <w:tr w14:paraId="7245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D4B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7FE5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restart"/>
            <w:tcBorders>
              <w:top w:val="single" w:color="000000" w:sz="4" w:space="0"/>
              <w:left w:val="single" w:color="000000" w:sz="4" w:space="0"/>
              <w:bottom w:val="nil"/>
              <w:right w:val="single" w:color="000000" w:sz="4" w:space="0"/>
            </w:tcBorders>
            <w:shd w:val="clear" w:color="auto" w:fill="auto"/>
            <w:vAlign w:val="center"/>
          </w:tcPr>
          <w:p w14:paraId="638949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PC端功能模块</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DF3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发文管理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E6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数据看板</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C5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B97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数字化呈现市本级减负成效,包括重要文件情况、重点精简类文件情况、白头文信笺情况和预警情况。数据能够穿透到最下级文件为止。</w:t>
            </w:r>
          </w:p>
        </w:tc>
      </w:tr>
      <w:tr w14:paraId="7C488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54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2C86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EB5A84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F54F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87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发文预审申报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F04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869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面向全市各单位提供发文预审申报功能，完成发文预审表单申报单位、拟发文主体等内容的开发，完成表单编辑、过程跟踪、数据查看等功能。与市、区两级发文预审流程对接，实现业务贯通。</w:t>
            </w:r>
          </w:p>
        </w:tc>
      </w:tr>
      <w:tr w14:paraId="7D5A2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AD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AAEE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5B86CD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F448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8F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市委、市政府发文预审流程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04E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59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市委市政府内部的发文预审流程，根据2个单位业务实际要求定制，实现发文预审全流程在线处理，支持移动办公。</w:t>
            </w:r>
          </w:p>
        </w:tc>
      </w:tr>
      <w:tr w14:paraId="76225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9F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D264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D91746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82FE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EAE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提请发文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FFE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34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面向全市各单位提供提请发文申报功能，将字数等控制提前，完成提请发文信息、申请单位等内容开发，完成表单编辑、过程跟踪、数据查看等功能。与市、区两级发文提请发文流程对接，实现业务贯通。</w:t>
            </w:r>
          </w:p>
        </w:tc>
      </w:tr>
      <w:tr w14:paraId="1BADD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8DB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F8EB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B5DC4D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A55D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05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提请发文流程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5A5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26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市委、市政府内部的提请发文审批，根据2个单位业务实际要求定制，实现套核准审核流程全流程在线处理，支持移动办公。</w:t>
            </w:r>
          </w:p>
        </w:tc>
      </w:tr>
      <w:tr w14:paraId="2C793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82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F59B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659243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D2C6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E3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配套核准申请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F68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807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面向全市各单位提供发文预审申报功能，提供2类不同配套核准申请业务，完成起草配套文件申请表配套文件名称、申请单位等内容开发，完成表单编辑、在线审批等功能。</w:t>
            </w:r>
          </w:p>
        </w:tc>
      </w:tr>
      <w:tr w14:paraId="792C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94A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37D5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E97526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B980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B47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市委、市政府配套核准审核流程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460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AD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市委市政府内部的配套核准审批，根据2个单位业务实际要求定制，实现配套核准审核流程全流程在线处理，支持移动办公。</w:t>
            </w:r>
          </w:p>
        </w:tc>
      </w:tr>
      <w:tr w14:paraId="7F1A0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32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0405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D8B4EA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57D8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F9D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简报新设申请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3E7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F0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面向全市各单位提供简报申报功能，完成简报申请表单申请单位、所属系统等内容开发，完成表单编辑、过程跟踪、数据查看等功能。与市委、市政府简报新设审核流程对接，实现业务贯通。</w:t>
            </w:r>
          </w:p>
        </w:tc>
      </w:tr>
      <w:tr w14:paraId="6E4A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51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EAFE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ACA5C3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8D83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06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简报新设审核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E8C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966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市委、市政府内部的简报新设审批，根据2个单位业务实际要求定制，实现审核流程全流程在线处理，支持移动办公。</w:t>
            </w:r>
          </w:p>
        </w:tc>
      </w:tr>
      <w:tr w14:paraId="175F9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906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73BE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1ABA7F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691B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CB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简报调整申请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CBD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828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面向全市各单位提供简报申报功能，完成简报调整申表单申请单位、所属系统等内容开发，完成表单编辑、过程跟踪、数据查看等功能。与市委、市政府简报调整审核流程对接，实现业务贯通。</w:t>
            </w:r>
          </w:p>
        </w:tc>
      </w:tr>
      <w:tr w14:paraId="52B5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A0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290F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01A4C2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BC72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52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简报调整审核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5AC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F9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市委、市政府内部的简报调整审批，根据2个单位业务实际要求定制，实现审核流程全流程在线处理，支持移动办公。</w:t>
            </w:r>
          </w:p>
        </w:tc>
      </w:tr>
      <w:tr w14:paraId="6892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B07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2A16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9F25BA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6609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DB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简报白名单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21A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3D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形成市级、区级简报白名单，进行公示。支持分级管理。</w:t>
            </w:r>
          </w:p>
        </w:tc>
      </w:tr>
      <w:tr w14:paraId="1441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C43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AEE8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1924CB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01F1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2FE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简报发送管理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4C0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96C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面向全市各单位提供简报发送功能，各单位在发送简报时候要根据白名单控制要求发送，不得超范围、超数量发送简报</w:t>
            </w:r>
          </w:p>
        </w:tc>
      </w:tr>
      <w:tr w14:paraId="0ED05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CA6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9CBE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8C7283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6810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77F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配额管理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89E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38F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对区县和全市各单位的重点精简类文件、白头文、信笺进行配额管理，登记配额信息，支持历年数据的录入和导入，提供全面的分析管理。支持分级管理管理、分级维护。</w:t>
            </w:r>
          </w:p>
        </w:tc>
      </w:tr>
      <w:tr w14:paraId="5309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085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80CC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6E015D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994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会议管理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095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数据看板</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A05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CC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数字化呈现市本级减负成效,包括配额执行情况、周半无会执行情况、会议减负成效情况、预警监控情况、会风会纪情况等。</w:t>
            </w:r>
          </w:p>
        </w:tc>
      </w:tr>
      <w:tr w14:paraId="7F46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E0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6BB1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3403B8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71A2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40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配额管理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83D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B1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对区县市和全市各单位的一类会议、二类会议进行配额管理，登记配额信息，支持历年数据的录入和导入，提供全面的分析管理。支持区县2级</w:t>
            </w:r>
          </w:p>
        </w:tc>
      </w:tr>
      <w:tr w14:paraId="10124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1F5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E971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307A57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9A2B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728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会议申报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368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0F3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实现全市（区）性会议（会议类别、人数、议题数等）的在线申报，自动判断是否符合要求。</w:t>
            </w:r>
          </w:p>
        </w:tc>
      </w:tr>
      <w:tr w14:paraId="45E3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6E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22EC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C9CBE5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8C71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17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预审核准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CE7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208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对申报会议进行预审，通过对申报数和预审数的对比确定减负成效，并从减数量、减规模、减视频会议数量、会议规格等方面来统计</w:t>
            </w:r>
          </w:p>
        </w:tc>
      </w:tr>
      <w:tr w14:paraId="507AD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2B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7B86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818BC9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81C3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90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提请报批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D65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77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实现对预审通过的会议进行申报送签完成在线审核。支持移动办公。</w:t>
            </w:r>
          </w:p>
        </w:tc>
      </w:tr>
      <w:tr w14:paraId="69689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E33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03B2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1EF3D4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69BC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B1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会议备案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85F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3AF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对市、区两级的三类会议和白名单会议进行备案审核，登记相关信息。</w:t>
            </w:r>
          </w:p>
        </w:tc>
      </w:tr>
      <w:tr w14:paraId="29EAF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169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00D3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0AC06F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31FD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8D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会风会纪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418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11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对全市（区）性会议召开的过程中出现的开会迟到，未参会，开会打电话等行为进行通报处理。支持关联佐证材料，实现佐证材料一键读取和显示。</w:t>
            </w:r>
          </w:p>
        </w:tc>
      </w:tr>
      <w:tr w14:paraId="6803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A42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071D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B5B529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EE6E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63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周半无会监控</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6EB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08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对市领导、市本级单位和重点监控单位的会议进行分解，按每个半天为单位进行统计，计算市领导、市本级单位和重点监控单位周半无会情况的计算。支持会议日程的自动抓取、导入。</w:t>
            </w:r>
          </w:p>
        </w:tc>
      </w:tr>
      <w:tr w14:paraId="076F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6A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A0F2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ABA469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F36A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5FD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会议日程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815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F6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对市领导、市本级单位和重点监控单位的会议日程进行管理，各项会议自动登记为日程。各单位可以分级维护、分级管理相关人员的会议日程。</w:t>
            </w:r>
          </w:p>
        </w:tc>
      </w:tr>
      <w:tr w14:paraId="129AC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82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0E17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3452CB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9E1E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32D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会议蓄水池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706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61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各申报和备案会议进行统一管理，支持多维度进行查询和利用。支持分级管理。</w:t>
            </w:r>
          </w:p>
        </w:tc>
      </w:tr>
      <w:tr w14:paraId="1754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CE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365F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727DF7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C33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调研管理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47A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52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3C6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对接调研管理系统，实现系统链接跳转</w:t>
            </w:r>
          </w:p>
        </w:tc>
      </w:tr>
      <w:tr w14:paraId="4810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E8A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9488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BB3890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E82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3D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数据看板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B0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数据看板</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1B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支持对检查管理合并事项、响应事项、备案检查事项、临时检查事项等关键数据指标以数据看板的形式进行统计分析。支持市级、区县两级模块数据的呈现。</w:t>
            </w:r>
          </w:p>
        </w:tc>
      </w:tr>
      <w:tr w14:paraId="2897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8F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1C9C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FDB22B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A28A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B961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审核组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73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备案检查事项</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C9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支持备案检查事项一键导入</w:t>
            </w:r>
          </w:p>
        </w:tc>
      </w:tr>
      <w:tr w14:paraId="5D61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00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C36D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B41016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B3AB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5878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8F9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临时检查事项</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336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支持对临时检查事项进行通过、退回，通过后进行推送合并或直接下发；退回需输入退回原因。</w:t>
            </w:r>
          </w:p>
        </w:tc>
      </w:tr>
      <w:tr w14:paraId="3C47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31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033D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FB5FAC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8500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E7E4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D5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检查任务</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4CB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支持区委办对与已结束任务以电话随访或线上抽查的方式进行复核，并记录复核信息。</w:t>
            </w:r>
          </w:p>
        </w:tc>
      </w:tr>
      <w:tr w14:paraId="5D67A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808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0A13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D8CE68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6EFC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B024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140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警示通报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6A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支持新增警示通报内容，可在首页面板进行展示，对新增数据可进行删除操作</w:t>
            </w:r>
          </w:p>
        </w:tc>
      </w:tr>
      <w:tr w14:paraId="67FD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3E7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DAD1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904FA1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BB16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AEEA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1BB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人员配置</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A0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支持对审核组、牵头部门、检查部门、被检查部门等角色人员进行配置，同一部门角色支持添加子账号，支持导出人员列表</w:t>
            </w:r>
          </w:p>
        </w:tc>
      </w:tr>
      <w:tr w14:paraId="27755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B9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73B2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23EEBD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20B0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B01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牵头部门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E0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备案检查事项</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C2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支持牵头部门发起已导入的备案事项，形成检查任务，由检查部门来进行响应。</w:t>
            </w:r>
          </w:p>
        </w:tc>
      </w:tr>
      <w:tr w14:paraId="6CBC2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48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2D0B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AA7296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673F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2F5D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8F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合并下发</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27B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支持对检查部门发起的可合并的检查任务进行合并下发。</w:t>
            </w:r>
          </w:p>
        </w:tc>
      </w:tr>
      <w:tr w14:paraId="335D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72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1433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DEAC3F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2B0D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FF79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EF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响应下发</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E5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支持对检查部门响应后的任务进行下发。</w:t>
            </w:r>
          </w:p>
        </w:tc>
      </w:tr>
      <w:tr w14:paraId="6D4C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B83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3051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6C6613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4BB7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2855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03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检查任务</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997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支持牵头部门对已完成的检查任务进行配合度评价。</w:t>
            </w:r>
          </w:p>
        </w:tc>
      </w:tr>
      <w:tr w14:paraId="666C6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CB7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CC66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B01B8A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031A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EA09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检查部门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8E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备案检查事项</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3F7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支持检查部门对备案检查事项进行发起，牵头部门进行合并后下发。</w:t>
            </w:r>
          </w:p>
        </w:tc>
      </w:tr>
      <w:tr w14:paraId="465A0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C0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4F0E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30E442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2E80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7E5B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D3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临时检查事项</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3C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支持检查部门申请临时检查事项，由审核组进行审批。</w:t>
            </w:r>
          </w:p>
        </w:tc>
      </w:tr>
      <w:tr w14:paraId="7357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052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4795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0968B2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A0A1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4F65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2F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任务响应</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4EF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支持检查部门对牵头部门发起的检查任务进行响应。</w:t>
            </w:r>
          </w:p>
        </w:tc>
      </w:tr>
      <w:tr w14:paraId="225F8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C8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E678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9DCB3A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9887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39F6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88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检查任务</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5C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支持接收来自牵头部门下发的检查任务。</w:t>
            </w:r>
          </w:p>
        </w:tc>
      </w:tr>
      <w:tr w14:paraId="107A7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35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8D3F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77CCBE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FBBB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F4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被检查单位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6B7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检查评价</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B81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支持被检查部门接收区委办复核线上抽查时邀请评价内容，并进行评价。</w:t>
            </w:r>
          </w:p>
        </w:tc>
      </w:tr>
      <w:tr w14:paraId="341A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84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EA63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C058D7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956B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B6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多层级适配改造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469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市级面板改造</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5A7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按照市级用户的管理工作模式，进行页面与流程改造。</w:t>
            </w:r>
          </w:p>
        </w:tc>
      </w:tr>
      <w:tr w14:paraId="1457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16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4945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F9716E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70D9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B7F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系统集成对接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E9D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系统集成对接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68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区级检查管理模块整体对接市级平台,包括跨系统跨模块联调测试。</w:t>
            </w:r>
          </w:p>
        </w:tc>
      </w:tr>
      <w:tr w14:paraId="1A38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202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9714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7B4AB3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04C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督查管理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05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数据看板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374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数据看板</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66C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支持对督查管理全流程数据、年度计划、备案清单、临时计划、违规事项等数据以数据看板的形式进行统计分析。支持市级、区县两级模块数据的呈现。</w:t>
            </w:r>
          </w:p>
        </w:tc>
      </w:tr>
      <w:tr w14:paraId="78634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E0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C23E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080574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5220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300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督查管理事项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AB5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年度计划</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5E5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支持管理人员对督查单位申报的督查事项进行审批，并选择纳入年度计划或备案清单。</w:t>
            </w:r>
          </w:p>
        </w:tc>
      </w:tr>
      <w:tr w14:paraId="7340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3B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3408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DAAEE9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95DC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F525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4E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实施情况</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9E1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支持管理人员对督查单位对已纳入年度计划的督查事项申报实施进行审批。</w:t>
            </w:r>
          </w:p>
        </w:tc>
      </w:tr>
      <w:tr w14:paraId="7663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E40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EDAE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3389BB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E55A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03BE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CB9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事项开展问题交办</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34D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支持对督办过程中发现的问题进行登记并交办</w:t>
            </w:r>
          </w:p>
        </w:tc>
      </w:tr>
      <w:tr w14:paraId="335F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B7F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B25D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99BC84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3233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BEF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督查单位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D72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计划申报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57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支持督查单位申报督查计划，由管理人员审批后决定纳入年度计划还是备案清单。</w:t>
            </w:r>
          </w:p>
        </w:tc>
      </w:tr>
      <w:tr w14:paraId="6EA8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2E2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71BB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A5CFED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5755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9E56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1F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计划实施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AD7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支持督查单位对已通过的年度计划发起计划实施，由管理人员进行审批。</w:t>
            </w:r>
          </w:p>
        </w:tc>
      </w:tr>
      <w:tr w14:paraId="2605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3DD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DCFC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CC9804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CE32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A047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00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事项开展问题清单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27C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支持督查单位对对管理人员登记的问题进行整改</w:t>
            </w:r>
          </w:p>
        </w:tc>
      </w:tr>
      <w:tr w14:paraId="5DDC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066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2C78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8D5347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7E4A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AC3E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被督查单位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DE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接受督查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F28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支持被督查单位接受来自督查单位的督查事项</w:t>
            </w:r>
          </w:p>
        </w:tc>
      </w:tr>
      <w:tr w14:paraId="1DDB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2A8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E222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766C0A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1D55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C5A4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5A3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评价反馈</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EC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支持被督查单位对已完成的督查事项进行评价反馈</w:t>
            </w:r>
          </w:p>
        </w:tc>
      </w:tr>
      <w:tr w14:paraId="3F1A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5FD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3D61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8547D6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AD6E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2257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区县审批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52B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年度计划</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D2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支持各区县将已通过的年度计划报市级审批</w:t>
            </w:r>
          </w:p>
        </w:tc>
      </w:tr>
      <w:tr w14:paraId="274EE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9CA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ECE7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804711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ACB7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6C53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51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计划实施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EE1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支持各区县将需开展的督查事项报市级审批</w:t>
            </w:r>
          </w:p>
        </w:tc>
      </w:tr>
      <w:tr w14:paraId="78440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9C5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4E7A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BCF9AA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5203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886D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1DC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临时计划</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12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支持各区县将已通过的临时计划报市级审批</w:t>
            </w:r>
          </w:p>
        </w:tc>
      </w:tr>
      <w:tr w14:paraId="0DA32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75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A122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646BAF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5E7E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13A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多层级适配改造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D7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市级面板改造</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10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按照市级用户的管理工作模式，进行页面与流程改造。</w:t>
            </w:r>
          </w:p>
        </w:tc>
      </w:tr>
      <w:tr w14:paraId="1DD8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59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71DA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843378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920A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C6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系统集成对接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3C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系统集成对接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1B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区级督查管理模块整体对接市级平台,包括跨系统跨模块联调测试。</w:t>
            </w:r>
          </w:p>
        </w:tc>
      </w:tr>
      <w:tr w14:paraId="45465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009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A2E6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10B9EB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nil"/>
              <w:right w:val="single" w:color="000000" w:sz="4" w:space="0"/>
            </w:tcBorders>
            <w:shd w:val="clear" w:color="auto" w:fill="auto"/>
            <w:vAlign w:val="center"/>
          </w:tcPr>
          <w:p w14:paraId="6EE849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考核管理</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10D1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考核管理首页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E8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考核管理全过程指标展示</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23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支持展示项目计划申报、考核指标制定、考核实施、违规情况等过程中的相关指标，包括申报总数/通过总数、指标总数/通过总数、已开展/待开展/已实施、违规总数/整改率等指标</w:t>
            </w:r>
          </w:p>
        </w:tc>
      </w:tr>
      <w:tr w14:paraId="5DF21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99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9C13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BF6489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1C2CC21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984D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A6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考核项目</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E0E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支持按照综合考核、专项考核、条线考核展示已通过的考核项目名称，针对审批者展示待审批项目信息</w:t>
            </w:r>
          </w:p>
        </w:tc>
      </w:tr>
      <w:tr w14:paraId="6BD24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43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729A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1E81E3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450754B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F56C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E4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考核管理情况</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09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支持展示已通过、已退回、整合前、整合后对应考核管理指标</w:t>
            </w:r>
          </w:p>
        </w:tc>
      </w:tr>
      <w:tr w14:paraId="26640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273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CB4B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9F9C1A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7E82895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37E2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5A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违规通报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B0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支持对接整改系统展示考核管理相关的违规事项和整改情况数据</w:t>
            </w:r>
          </w:p>
        </w:tc>
      </w:tr>
      <w:tr w14:paraId="2013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564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9DD6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100F7D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51052FC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4651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项目计划申报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AA4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项目申报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1BD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支持发起项目计划申报，填写牵头单位、申请人、项目考核层级、考核对象、设立依据、考核周期、考核任务下达形式、开展方式、附件等申报信息</w:t>
            </w:r>
          </w:p>
        </w:tc>
      </w:tr>
      <w:tr w14:paraId="68DC1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563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5EDA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B33D82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03E744A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FD25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E4B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查看已申报信息</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283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支持按照审批中、已结束项目清单查看自己已发起的项目，支持按照项目名称、项目层级、考核对象等搜索和查看详情，可查看流程节点与审批意见</w:t>
            </w:r>
          </w:p>
        </w:tc>
      </w:tr>
      <w:tr w14:paraId="38116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01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E46F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B09FCE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1BE79DF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5917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项目审批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41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项目审批</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91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支持按照待审批、已审批查看审批列表，支持搜索和查看详情</w:t>
            </w:r>
          </w:p>
        </w:tc>
      </w:tr>
      <w:tr w14:paraId="151EC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8B3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B04C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4DA9BB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0F9C198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06CA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37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查看审批信息</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88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支持查看工单详情并进行通过、驳回操作，可查看流程节点与审批意见</w:t>
            </w:r>
          </w:p>
        </w:tc>
      </w:tr>
      <w:tr w14:paraId="0EF9B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0C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B2D7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21BDF8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76E58B7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1D80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0E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自定义流程</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74C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支持自定义流程节点，可视化配置</w:t>
            </w:r>
          </w:p>
        </w:tc>
      </w:tr>
      <w:tr w14:paraId="36133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89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D8D9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E147F0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26D7701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B1D3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指标申报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417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指标申报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6EA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支持发起指标申报，填写申请人、关联项目考考核对象等申报信息，支持填写一级指标、二级指标、三级指标信息。</w:t>
            </w:r>
          </w:p>
        </w:tc>
      </w:tr>
      <w:tr w14:paraId="57B7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63B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B068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957940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256A603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6900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20B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查看已申报信息</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3C7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支持按照审批中、已结束项目清单查看自己已发起的指标，支持按照项目名称、指标名称等搜索和查看详情，可查看流程节点与审批意见</w:t>
            </w:r>
          </w:p>
        </w:tc>
      </w:tr>
      <w:tr w14:paraId="0FF6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9E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8658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67BD36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023D69E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F958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指标审批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56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指标审批</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9E2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支持按照待审批、已审批查看审批列表，支持搜索和查看详情</w:t>
            </w:r>
          </w:p>
        </w:tc>
      </w:tr>
      <w:tr w14:paraId="55993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DC5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B777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C03E12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6D4E18C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B86A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D3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查看审批信息</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741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支持查看工单详情并进行通过、驳回操作，可查看流程节点与审批意见</w:t>
            </w:r>
          </w:p>
        </w:tc>
      </w:tr>
      <w:tr w14:paraId="166BB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1A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9DA1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471031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7FAB9BB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4367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26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自定义流程</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26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支持自定义流程节点，可视化配置</w:t>
            </w:r>
          </w:p>
        </w:tc>
      </w:tr>
      <w:tr w14:paraId="6FD60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E9E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25B5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D7C71E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5B0742E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1C6D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项目考核清单管理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92D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查看项目信息</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3C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支持查看按照综合考核、专项考核、条线考核查看已通过的审批的项目信息</w:t>
            </w:r>
          </w:p>
        </w:tc>
      </w:tr>
      <w:tr w14:paraId="3C2B5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9D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001A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3E5FA6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4B7EC5E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3014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15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查看项目详情</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986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支持查看项目详情，包括牵头单位、申请人、项目考核层级、考核对象、设立依据、考核周期、考核任务下达形式、开展方式、附件等申报信息；</w:t>
            </w:r>
          </w:p>
          <w:p w14:paraId="567D13B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支持查看项目关联指标信息，包括一级指标、二级指标、三级指标信息</w:t>
            </w:r>
          </w:p>
        </w:tc>
      </w:tr>
      <w:tr w14:paraId="7590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F4C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F1AA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1373AF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934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基层准入事项管理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84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准入事项清单指标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CF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市级村（社区）履职事项正面清单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48D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支持按照依法依规履职事项、协助部门工作事项、挂牌清单、出具意见和盖章事项查看事项总数及长期/临时数量，点击可自动筛选该模块数据列表</w:t>
            </w:r>
          </w:p>
        </w:tc>
      </w:tr>
      <w:tr w14:paraId="5C1E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331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3745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78CB42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6F4D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A1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准入事项清单指标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7D3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区县村（社区）履职事项正面清单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23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支持按照依法依规履职事项、协助部门工作事项、挂牌清单、出具意见和盖章事项查看事项总数及长期/临时数量，点击可自动筛选该模块数据列表</w:t>
            </w:r>
          </w:p>
        </w:tc>
      </w:tr>
      <w:tr w14:paraId="7B88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312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F1B9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C8D9DA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2C87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EA7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事项联审列表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76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事项搜索</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DB6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支持按照事项名称、事项层级、清单目录、事项所属区划、是否退出、准入时间等进行搜索</w:t>
            </w:r>
          </w:p>
        </w:tc>
      </w:tr>
      <w:tr w14:paraId="253CA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AF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F94E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D081D0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889F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8D49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6C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事项详情查看</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18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支持查看事项详情，包括事项名称、申请人、申请人单位、 申请人联系方式、事项准入申请依据、工作内容及目标、工作范围、 事项工作期限、工作要求、机制、经费、数据、培训、指导同步保障措施、附件等内容</w:t>
            </w:r>
          </w:p>
        </w:tc>
      </w:tr>
      <w:tr w14:paraId="537F7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4F7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378E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3D7663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13E9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823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准入申请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52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事项准入申请</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27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支持发起申请表单，填写申事项名称、申请人、申请人单位、 申请人联系方式、事项准入申请依据、工作内容及目标、工作范围、 事项工作期限、工作要求、机制、经费、数据、培训、指导同步保障措施、附件等内容</w:t>
            </w:r>
          </w:p>
        </w:tc>
      </w:tr>
      <w:tr w14:paraId="77BD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EE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D883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D261E6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EC71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2B7F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63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查看已申请事项</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D51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支持按照审批中、已结束查看自己已发起的事项，支持按照事项名称、事项层级、清单目录等搜索和查看详情，可查看流程节点与审批意见</w:t>
            </w:r>
          </w:p>
        </w:tc>
      </w:tr>
      <w:tr w14:paraId="07E7A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48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612E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C7FDD3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E126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8868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准入审批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FF7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事项审批</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6C3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支持按照待审批、已审批查看审批列表，支持搜索和查看详情</w:t>
            </w:r>
          </w:p>
        </w:tc>
      </w:tr>
      <w:tr w14:paraId="25470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FC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5601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1F669A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89D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1D91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9E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查看审批信息</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A4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支持查看工单详情并进行通过、驳回操作，可查看流程节点与审批意见</w:t>
            </w:r>
          </w:p>
        </w:tc>
      </w:tr>
      <w:tr w14:paraId="3D373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28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E3AF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57E39E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3524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EADA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03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自定义流程</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04A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支持自定义流程节点，可视化配置</w:t>
            </w:r>
          </w:p>
        </w:tc>
      </w:tr>
      <w:tr w14:paraId="45598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BF2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8344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440011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D434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2DD789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事项清单管理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FE9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事项列表</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48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支持按照全部、村（社区）依法依规履职事项、村（社区）协助部门工作事项、村（社区）挂牌、村（社区）出具意见和盖章事项查看已通过审批的事项信息</w:t>
            </w:r>
          </w:p>
        </w:tc>
      </w:tr>
      <w:tr w14:paraId="6CB8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DE6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E29C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0A011C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B404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nil"/>
              <w:left w:val="single" w:color="000000" w:sz="4" w:space="0"/>
              <w:bottom w:val="single" w:color="000000" w:sz="4" w:space="0"/>
              <w:right w:val="single" w:color="000000" w:sz="4" w:space="0"/>
            </w:tcBorders>
            <w:shd w:val="clear" w:color="auto" w:fill="auto"/>
            <w:vAlign w:val="center"/>
          </w:tcPr>
          <w:p w14:paraId="65EB313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F8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查看事项详情</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F1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支持查看事项详情，包括事项名称、申请人、申请人单位、 申请人联系方式、事项准入申请依据、工作内容及目标、工作范围、 事项工作期限、工作要求、机制、经费、数据、培训、指导同步保障措施、附件等内容</w:t>
            </w:r>
          </w:p>
        </w:tc>
      </w:tr>
      <w:tr w14:paraId="225DB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046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91C8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B117B7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39F3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nil"/>
              <w:left w:val="single" w:color="000000" w:sz="4" w:space="0"/>
              <w:bottom w:val="single" w:color="000000" w:sz="4" w:space="0"/>
              <w:right w:val="single" w:color="000000" w:sz="4" w:space="0"/>
            </w:tcBorders>
            <w:shd w:val="clear" w:color="auto" w:fill="auto"/>
            <w:vAlign w:val="center"/>
          </w:tcPr>
          <w:p w14:paraId="0C7B384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AB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修改准入申请目录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EF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支持办公室角色修改准入事项的所属清单目录</w:t>
            </w:r>
          </w:p>
        </w:tc>
      </w:tr>
      <w:tr w14:paraId="3949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4AA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17CA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33D425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D20C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nil"/>
              <w:left w:val="single" w:color="000000" w:sz="4" w:space="0"/>
              <w:bottom w:val="single" w:color="000000" w:sz="4" w:space="0"/>
              <w:right w:val="single" w:color="000000" w:sz="4" w:space="0"/>
            </w:tcBorders>
            <w:shd w:val="clear" w:color="auto" w:fill="auto"/>
            <w:vAlign w:val="center"/>
          </w:tcPr>
          <w:p w14:paraId="309F53C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699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清单退出</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565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支持办公室角色退出事项目录</w:t>
            </w:r>
          </w:p>
        </w:tc>
      </w:tr>
      <w:tr w14:paraId="10B8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95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F40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AA94FB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13E4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村社上报数据管理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CF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页面对接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C1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AA5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对接市数据局一表通系统，实现系统链接跳转</w:t>
            </w:r>
          </w:p>
        </w:tc>
      </w:tr>
      <w:tr w14:paraId="7B543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E86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5E02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448FC9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3915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C19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报表准入申请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02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准入申请</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636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支持发起申请表单，填写申请人、申请人单位、 申请人联系方式、报表名称、报表级别、报表准入类型、报表事项准入申请依据、填报范围、填报频率、机制、经费、数据、培训、指导同步保障措施、附件等内容</w:t>
            </w:r>
          </w:p>
        </w:tc>
      </w:tr>
      <w:tr w14:paraId="27B49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44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148E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A2F803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F98F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5A5A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85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查看已申请事项</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FD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支持按照审批中、已结束查看自己已发起的报表，支持按照报表名称、报表级别、清单目录等搜索和查看详情，可查看流程节点与审批意见</w:t>
            </w:r>
          </w:p>
        </w:tc>
      </w:tr>
      <w:tr w14:paraId="14DB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FCE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29E8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BE5FC3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382C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4B97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准入审批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561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事项审批</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21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支持按照待审批、已审批查看审批列表，支持搜索和查看详情</w:t>
            </w:r>
          </w:p>
        </w:tc>
      </w:tr>
      <w:tr w14:paraId="13010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ADB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2083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92EFAC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4A2A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0768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D5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查看审批信息</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6BD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支持查看工单详情并进行通过、驳回操作，可查看流程节点与审批意见</w:t>
            </w:r>
          </w:p>
        </w:tc>
      </w:tr>
      <w:tr w14:paraId="74B3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AE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6682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93913E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D446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7140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F2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自定义流程</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BD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支持自定义流程节点，可视化配置</w:t>
            </w:r>
          </w:p>
        </w:tc>
      </w:tr>
      <w:tr w14:paraId="072AA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563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E752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DDA472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4B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政务应用管理对接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40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94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CE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对接市数据局政务应用管理系统，支持系统链接跳转</w:t>
            </w:r>
          </w:p>
        </w:tc>
      </w:tr>
      <w:tr w14:paraId="5915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BAF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7011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514DAA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D6C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创建示范管理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3D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创建示范类活动清单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F6A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40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支持展示省级示范活动数量，以及 活动名称、 主办单位、 承办单位等信息</w:t>
            </w:r>
          </w:p>
        </w:tc>
      </w:tr>
      <w:tr w14:paraId="15D0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949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B567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77B249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FE36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7D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评比表彰项目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46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443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支持展示省级、市级、区县级评比表彰项目数量，展示 项目名称、 主办单位、 承办单位等信息</w:t>
            </w:r>
          </w:p>
        </w:tc>
      </w:tr>
      <w:tr w14:paraId="6A641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5F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0746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9FFB0D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nil"/>
              <w:right w:val="single" w:color="000000" w:sz="4" w:space="0"/>
            </w:tcBorders>
            <w:shd w:val="clear" w:color="auto" w:fill="auto"/>
            <w:vAlign w:val="center"/>
          </w:tcPr>
          <w:p w14:paraId="485D52B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节庆论坛展会管理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A99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节庆活动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02D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FA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支持展示国家级、省级节庆活动数量，以及活名称、 举办周期、主办单位等信息</w:t>
            </w:r>
          </w:p>
        </w:tc>
      </w:tr>
      <w:tr w14:paraId="5BAE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676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A83C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B5C3B3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30ED95E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94B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展会活动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69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5D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支持展示国家级、省级展会活动数量，以及活名称、 举办周期、主办单位等信息</w:t>
            </w:r>
          </w:p>
        </w:tc>
      </w:tr>
      <w:tr w14:paraId="4E1A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AA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27B4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8B0AE9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592820D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303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论坛活动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A6D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05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支持展示国家级、省级、市级论坛活动数量，以及活名称、 举办周期、主办单位等信息</w:t>
            </w:r>
          </w:p>
        </w:tc>
      </w:tr>
      <w:tr w14:paraId="3C43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D1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DF94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80268C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3DA75B6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FC2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论坛管理申请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D4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论坛申请</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E2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支持发起申请表单，填写申请人、申请人单位、 申请人联系方式、论坛名称、论坛层级、举办主体、承办主体、协办主体、举办周期、经费额度、经费来源、主要内容、举办目的、预期效果、附件等内容</w:t>
            </w:r>
          </w:p>
        </w:tc>
      </w:tr>
      <w:tr w14:paraId="2BF41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4B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CF71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0E5719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40C2FA6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D683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58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查看已申请论坛信息</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00F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支持按照审批中、已结束查看自己已发起的信息，支持按照论坛名称等搜索和查看详情，可查看流程节点与审批意见</w:t>
            </w:r>
          </w:p>
        </w:tc>
      </w:tr>
      <w:tr w14:paraId="2CFC1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030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72FE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1929DD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1EA74E8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06A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论坛管理审批</w:t>
            </w:r>
          </w:p>
        </w:tc>
        <w:tc>
          <w:tcPr>
            <w:tcW w:w="1134" w:type="dxa"/>
            <w:tcBorders>
              <w:top w:val="single" w:color="000000" w:sz="4" w:space="0"/>
              <w:left w:val="nil"/>
              <w:bottom w:val="single" w:color="000000" w:sz="4" w:space="0"/>
              <w:right w:val="single" w:color="000000" w:sz="4" w:space="0"/>
            </w:tcBorders>
            <w:shd w:val="clear" w:color="auto" w:fill="auto"/>
            <w:vAlign w:val="center"/>
          </w:tcPr>
          <w:p w14:paraId="272ABA5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论坛审批</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99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支持按照待审批、已审批查看审批列表，支持搜索和查看详情</w:t>
            </w:r>
          </w:p>
        </w:tc>
      </w:tr>
      <w:tr w14:paraId="09ADA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09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21AF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7EEF98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5C16D73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5E5F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nil"/>
              <w:bottom w:val="single" w:color="000000" w:sz="4" w:space="0"/>
              <w:right w:val="single" w:color="000000" w:sz="4" w:space="0"/>
            </w:tcBorders>
            <w:shd w:val="clear" w:color="auto" w:fill="auto"/>
            <w:vAlign w:val="center"/>
          </w:tcPr>
          <w:p w14:paraId="496C47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查看审批信息</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C3B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支持查看工单详情并进行通过、驳回操作，可查看流程节点与审批意见</w:t>
            </w:r>
          </w:p>
        </w:tc>
      </w:tr>
      <w:tr w14:paraId="0CC70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77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C58A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C47977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082993F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B2AE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nil"/>
              <w:bottom w:val="single" w:color="000000" w:sz="4" w:space="0"/>
              <w:right w:val="single" w:color="000000" w:sz="4" w:space="0"/>
            </w:tcBorders>
            <w:shd w:val="clear" w:color="auto" w:fill="auto"/>
            <w:vAlign w:val="center"/>
          </w:tcPr>
          <w:p w14:paraId="753220A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自定义流程</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19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支持自定义流程节点，可视化配置</w:t>
            </w:r>
          </w:p>
        </w:tc>
      </w:tr>
      <w:tr w14:paraId="0F0E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349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6206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4D86D3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nil"/>
              <w:right w:val="single" w:color="000000" w:sz="4" w:space="0"/>
            </w:tcBorders>
            <w:shd w:val="clear" w:color="auto" w:fill="auto"/>
            <w:vAlign w:val="center"/>
          </w:tcPr>
          <w:p w14:paraId="6FA517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干部借调管理</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E19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96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工作台</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98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查看我要申请、我发起的、我的待办、我的已办入口及数量信息</w:t>
            </w:r>
          </w:p>
        </w:tc>
      </w:tr>
      <w:tr w14:paraId="2AF7D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EB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4DB7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7066A4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270216A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683E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3A2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温馨提示及违规信息</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01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展示温馨提示信息及违规借调信息</w:t>
            </w:r>
          </w:p>
        </w:tc>
      </w:tr>
      <w:tr w14:paraId="47942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83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F43E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3DC021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3ADEF2D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C950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F33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借调人员列表</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B9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展示已到岗、已返岗、即将到期、超期人数；可按照姓名、借调类型、借入单位、借出单位搜索人员列表</w:t>
            </w:r>
          </w:p>
        </w:tc>
      </w:tr>
      <w:tr w14:paraId="6FE2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B0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36EE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CD90F3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60B5DCA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FF19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人员借调申请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E1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人员申请</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40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发起申请表单，填写借调方式、姓名、身份证号、出生年月、性别、政治面貌、民族、职称、职务职级、借出单位名称、借出单位机构类型、借入单位名称、借入单位层级、借调起始时间、借调拟结束时间、借调原因、附件等内容</w:t>
            </w:r>
          </w:p>
        </w:tc>
      </w:tr>
      <w:tr w14:paraId="70800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914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BD16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1AFB04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52ADB3B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59A4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2E9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查看我的申请</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73D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支持查看我已申请的工单信息，按照姓名、借调状态、审批状态、借调类型、借入单位、借出单位等信息筛选 ，支持查看工单详情信息</w:t>
            </w:r>
          </w:p>
        </w:tc>
      </w:tr>
      <w:tr w14:paraId="04E48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DD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0443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81DDE5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1407B39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ED1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人员借调审批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3D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我的待办</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2A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支持查看待我审批的工单信息，按照姓名、借调状态、审批状态、借调类型、借入单位、借出单位等信息筛选 ，支持查看工单详情信息</w:t>
            </w:r>
          </w:p>
        </w:tc>
      </w:tr>
      <w:tr w14:paraId="223E4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96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036A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167FC0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40EEDF5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5B58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DD2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我的已办</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F2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支持查看待我已审批的工单信息，按照姓名、借调状态、审批状态、借调类型、借入单位、借出单位等信息筛选 ，支持查看工单详情信息</w:t>
            </w:r>
          </w:p>
        </w:tc>
      </w:tr>
      <w:tr w14:paraId="2BF14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B4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157C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390A53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4540D1B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B54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借调清单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0C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EBB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支持查看全部、借调中、即将到期、超期人员数量，可按照姓名、借调状态、审批状态、借调类型、借入单位、借出单位等信息筛选人员列表</w:t>
            </w:r>
          </w:p>
        </w:tc>
      </w:tr>
      <w:tr w14:paraId="7E4D0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6B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992C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843573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65F2A3B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ED68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82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查看借调人员详情</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2C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支持查看详情，包括人员信息、审批流程及审批意见、借调要求内容等信息</w:t>
            </w:r>
          </w:p>
        </w:tc>
      </w:tr>
      <w:tr w14:paraId="5ACAA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377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8DE3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0C7E90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22D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乡村振兴专项整治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813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农村人居环境整治项目监管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8D6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B26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支持查看农村人居环境整治项目数据，包括启动实施、纳入监管、验收通过项目的数量</w:t>
            </w:r>
          </w:p>
        </w:tc>
      </w:tr>
      <w:tr w14:paraId="20A7E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3B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81EC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FB0B35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6F4A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9B8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市级乡村振兴资金项目监管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4D5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93D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支持查看市级乡村振兴资金项目数据，包括拨付菜篮子、拨付米袋子、美丽乡村建设资金的数量</w:t>
            </w:r>
          </w:p>
        </w:tc>
      </w:tr>
      <w:tr w14:paraId="26779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076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BE5E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AE1A44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FE9A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6A7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异常提醒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BA4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CC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支持查看异常项目名称和整改状态</w:t>
            </w:r>
          </w:p>
        </w:tc>
      </w:tr>
      <w:tr w14:paraId="5C8C5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AF4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1B1D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46EC21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8864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66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正反面清单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7A9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94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支持查看农村人居环境整治项目监管、市级乡村振兴资金项目监管等方面的正反面清单</w:t>
            </w:r>
          </w:p>
        </w:tc>
      </w:tr>
      <w:tr w14:paraId="567CD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A1D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A029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709B28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29F0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BDA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典型案例展示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0DC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DA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支持查看乡村振兴专项整治典型案例的内容并在线预览</w:t>
            </w:r>
          </w:p>
        </w:tc>
      </w:tr>
      <w:tr w14:paraId="5FF26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B87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BCF7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68D6AF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3E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形象工程专项治理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60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形象工程案例展示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B6D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953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支持在线查看形象工程相关的案例文件。</w:t>
            </w:r>
          </w:p>
        </w:tc>
      </w:tr>
      <w:tr w14:paraId="0308C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FF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AAC7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C24B17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9AA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“进校园”事项整治</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D025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进校园首页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D87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进校园事务管理全过程指标展示</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22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支持展示进校园事务申报、进校园事务审批等过程中的相关指标，包括申报总数/通过总数、待审批/已审批等指标</w:t>
            </w:r>
          </w:p>
        </w:tc>
      </w:tr>
      <w:tr w14:paraId="798D9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47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77E1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C6932B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1139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F835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E0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进校园事务面向群体指标展示</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BF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支持展示高中、初中、小学高段、小学低段、幼儿进校园事务数量数据</w:t>
            </w:r>
          </w:p>
        </w:tc>
      </w:tr>
      <w:tr w14:paraId="060B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581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71F6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F5DF67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78BF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C9B3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1F7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进校园事务列表</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DEB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支持展示活动名称、主办单位、时间、面向对象等内容</w:t>
            </w:r>
          </w:p>
        </w:tc>
      </w:tr>
      <w:tr w14:paraId="4F83B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F95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78E5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3FC962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F720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AC0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进校园事务申报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C72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事务申报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AB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发起进校园事务申报，填写申请单位名称、申请人、申请人联系方式、主办单位、承办单位、活动名称、活动内容、活动内容、持续时间、主办单位性质、法律法规或规范性文件依据、预算安排、资金来源、主办单位联系人姓名、主办单位联系人职务/职称、主办单位联系人联系电话、主办单位联系人电子邮箱、申报材料（包含活动意义或目的、活动内容、活动时间、活动形式、参与方式等）等申报信息</w:t>
            </w:r>
          </w:p>
        </w:tc>
      </w:tr>
      <w:tr w14:paraId="279E7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CDA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DD0C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A94608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10ED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185A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59E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查看已申报信息</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FEB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支持按照审批中、已结束事务清单查看自己已发起的事务，支持按照活动名称、主办单位、面向对象等搜索和查看详情，可查看流程节点与审批意见</w:t>
            </w:r>
          </w:p>
        </w:tc>
      </w:tr>
      <w:tr w14:paraId="3F3E2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FF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FE2C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B38A7B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0494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069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进校园事务审批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09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事务审批</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957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支持按照待审批、已审批查看审批列表，支持搜索和查看详情</w:t>
            </w:r>
          </w:p>
        </w:tc>
      </w:tr>
      <w:tr w14:paraId="4035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D53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2C02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F94CC2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9F07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F1AA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11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查看已审批信息</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F4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支持查看工单详情并进行通过、驳回操作，可查看流程节点与审批意见</w:t>
            </w:r>
          </w:p>
        </w:tc>
      </w:tr>
      <w:tr w14:paraId="4994C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8E5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7EFB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076A6B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3AD4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A3A7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进校园事务清单管理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826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查看事务信息</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146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支持查看按照活动名称、层级、主办单位等搜索和查看已通过的审批的事务信息</w:t>
            </w:r>
          </w:p>
        </w:tc>
      </w:tr>
      <w:tr w14:paraId="0EF7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FC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D493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41BD73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1DFC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3934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E52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查看事务详情</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3C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支持查看事务详情，包括申请单位名称、申请人、申请人联系方式、主办单位、承办单位、活动名称、活动内容、活动内容、持续时间等申报信息；</w:t>
            </w:r>
          </w:p>
        </w:tc>
      </w:tr>
      <w:tr w14:paraId="429AE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56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25BF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2B1246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0A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正负清单</w:t>
            </w:r>
          </w:p>
        </w:tc>
        <w:tc>
          <w:tcPr>
            <w:tcW w:w="1134" w:type="dxa"/>
            <w:tcBorders>
              <w:top w:val="nil"/>
              <w:left w:val="single" w:color="000000" w:sz="4" w:space="0"/>
              <w:bottom w:val="single" w:color="000000" w:sz="4" w:space="0"/>
              <w:right w:val="single" w:color="000000" w:sz="4" w:space="0"/>
            </w:tcBorders>
            <w:shd w:val="clear" w:color="auto" w:fill="auto"/>
            <w:vAlign w:val="center"/>
          </w:tcPr>
          <w:p w14:paraId="1702351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B2E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953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2024年市本级整治形式主义为基层减负工作负面清单实施细则</w:t>
            </w:r>
          </w:p>
        </w:tc>
      </w:tr>
      <w:tr w14:paraId="4D40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ED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51B2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EFE1EF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FB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准入事项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5C0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BA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9A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支持按照时间展示最新一条准入审批通过事项数据，链接基层准入事项管理</w:t>
            </w:r>
          </w:p>
        </w:tc>
      </w:tr>
      <w:tr w14:paraId="605B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7F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AF1A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D51CC0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14D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监测预警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9E3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监测总览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60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92D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对监测预警模块相关数据指标进行总览分析和展示。</w:t>
            </w:r>
          </w:p>
        </w:tc>
      </w:tr>
      <w:tr w14:paraId="3ECDF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AB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4AD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D5B57D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BD0E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646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预警管理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04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767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展示平台所有渠道产生的各类预警。</w:t>
            </w:r>
          </w:p>
        </w:tc>
      </w:tr>
      <w:tr w14:paraId="7AC22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F9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9CB5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A4BD7B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AE7A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931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线索管理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D1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线索查看</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E59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查看所有渠道产生的线索问题数据，并进行搜索查看。</w:t>
            </w:r>
          </w:p>
        </w:tc>
      </w:tr>
      <w:tr w14:paraId="5E30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389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BD18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2ADB56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D65C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DAD0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BD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线索分析</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1E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对线索进行多种维度分析。</w:t>
            </w:r>
          </w:p>
        </w:tc>
      </w:tr>
      <w:tr w14:paraId="05A1F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08C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93D2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0354F3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84AA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A97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邀请填报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0B5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10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监测点填报邀请。</w:t>
            </w:r>
          </w:p>
        </w:tc>
      </w:tr>
      <w:tr w14:paraId="10D0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69B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2319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C66FE8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3133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A7F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事项匹配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98E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C1D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展示所有线索和算法匹配的事项内容，支持人工调整匹配事项。</w:t>
            </w:r>
          </w:p>
        </w:tc>
      </w:tr>
      <w:tr w14:paraId="22815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D18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00BD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0345F5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4C35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44D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配置管理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DD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分类配置</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90E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对问题分类字典内容进行配置。</w:t>
            </w:r>
          </w:p>
        </w:tc>
      </w:tr>
      <w:tr w14:paraId="09433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29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D2B9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839626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1389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D311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DB5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事项配置</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A6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对事项内容进行配置。</w:t>
            </w:r>
          </w:p>
        </w:tc>
      </w:tr>
      <w:tr w14:paraId="701B2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1C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89F9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C8A01E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1DFC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2CD3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E8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预警配置</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BF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对预警内容进行配置。</w:t>
            </w:r>
          </w:p>
        </w:tc>
      </w:tr>
      <w:tr w14:paraId="322E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33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5742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85BC44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C619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554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预警算法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55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办公业务数据分析</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4B6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于办公业务数据构建减负业务标签体系，通过预训练模式构建专有减负模型，对全量办公业务数据通过专有减负模型进行数据打标，实现对业务提供的数据形成聚合数据接入、集成、清洗加工、建模处理、挖掘分析，并以标签体系的方式将数据提供给业务端使用，与业务产生联动，结合公文交换中心的数据生产能力，构建数据汇聚&gt;加工&gt;生产的闭环，通过这样持续使用数据、产生智能能力、反哺业务实现数据的协同效应，为业务提供更高价值的数据服务链路，对业务端提供稳定的持续的服务能力。</w:t>
            </w:r>
          </w:p>
        </w:tc>
      </w:tr>
      <w:tr w14:paraId="3B25E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81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082E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951932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E2CE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91F5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A1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减负正负面清单分析</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03A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从负面清单出发，从发文管理、会议管理、调研方面管理、督查检查考核管理等方面对经过加工的办公业务数据进行规则匹配，对明显违反客观性规则的10类问题进行预警。并将预警结果推送到减负在线的预警工作平台，实现全量管理。</w:t>
            </w:r>
          </w:p>
        </w:tc>
      </w:tr>
      <w:tr w14:paraId="69449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61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C5AD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5AB2BC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4812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C485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D1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样本问题输入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FCC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负责接收用户输入的待处理文本或问题确保后续的分析和处理有一个明确的起点。用户可以通过各种方式（如文本输入框、语音输入等）输入问题或文本，算法会将这些输入作为原始数据进行处理。</w:t>
            </w:r>
          </w:p>
        </w:tc>
      </w:tr>
      <w:tr w14:paraId="4940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D82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3F77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8DB528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8E21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688B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FA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关键词提取</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3C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该功能从输入的文本或问题中自动提取出关键信息或词汇。通过采用自然语言处理技术，如词频统计、TF-IDF（词频-逆文档频率）算法、文本摘要等，算法能够识别出文本中的关键概念、主题或重要词汇，为后续的分析和处理提供基础。</w:t>
            </w:r>
          </w:p>
        </w:tc>
      </w:tr>
      <w:tr w14:paraId="1EF87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16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7992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653F97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DE7C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85F8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807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语义分析</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8F0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该功能对输入的文本进行深层次的语义理解。它通过分析文本的语法结构、词汇含义、上下文关系等因素，来推断文本背后的真正意图和含义。语义分析技术包括词性标注、句法分析、命名实体识别等，它们共同帮助算法理解文本的深层含义，为后续的推理和决策提供支持。</w:t>
            </w:r>
          </w:p>
        </w:tc>
      </w:tr>
      <w:tr w14:paraId="37A25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7A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FF2C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8E8299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0FCB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A092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89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聚类分析</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327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该功能将具有相似特性或主题的文本或数据进行分组，形成不同的类别或聚类。聚类分析技术可以帮助算法发现数据中的模式和关系，从而更好地理解数据的结构和特点。通过聚类分析，算法可以将相似的文本或数据聚集在一起，便于后续的分类、检索和可视化等操作。</w:t>
            </w:r>
          </w:p>
        </w:tc>
      </w:tr>
      <w:tr w14:paraId="50E6F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2F4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95E2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126B63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B7F5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DE25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949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预训练处理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77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该功能通过使用大量未标记或已标记的数据来预先训练模型。预训练可以帮助模型学习通用的语言规律和知识，从而提高其在各种任务上的性能。在减负大模型算法中，预训练处理通常采用深度学习技术，帮助模型捕捉文本中的复杂模式和关系。通过预训练处理，模型可以学习到丰富的语言知识和经验，为后续的特定任务提供有力的支持。</w:t>
            </w:r>
          </w:p>
        </w:tc>
      </w:tr>
      <w:tr w14:paraId="1B4B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F8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7292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C7F03B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36C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督办整改</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B28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管理端</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59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督办整改</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C5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支持管理人员根据监测数据对发现的问题进行督办整改</w:t>
            </w:r>
          </w:p>
        </w:tc>
      </w:tr>
      <w:tr w14:paraId="471AA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1D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A27D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15BC8E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020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313A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937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督办记录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146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支持对督办整改情况进行记录</w:t>
            </w:r>
          </w:p>
        </w:tc>
      </w:tr>
      <w:tr w14:paraId="161F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3DD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1CE7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95CFFD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368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15A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接收端</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8F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整改反馈</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47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支持对管理人员交办整改的内容进行反馈和汇报</w:t>
            </w:r>
          </w:p>
        </w:tc>
      </w:tr>
      <w:tr w14:paraId="7B72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F50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8E18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A3911E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52A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543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多层级适配改造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D26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市级面板改造</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EC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按照市级用户的管理工作模式，进行页面与流程改造。</w:t>
            </w:r>
          </w:p>
        </w:tc>
      </w:tr>
      <w:tr w14:paraId="38CD1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02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57F0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7D844E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508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9E81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13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镇街村社二级改造</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92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按照镇街、村社的管理工作模式，进行页面与流程改造。</w:t>
            </w:r>
          </w:p>
        </w:tc>
      </w:tr>
      <w:tr w14:paraId="5B16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37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17E3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3B6996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BF9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B62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系统集成对接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8D2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系统集成对接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6A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区级检查管理模块整体对接市级平台</w:t>
            </w:r>
          </w:p>
        </w:tc>
      </w:tr>
      <w:tr w14:paraId="1EDE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88A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A4F0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D35B1A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9F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评价反馈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67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评价收集</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02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评价收集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240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完成审批后，由各级监督部门进行整改评分与评价。</w:t>
            </w:r>
          </w:p>
        </w:tc>
      </w:tr>
      <w:tr w14:paraId="6E013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9C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AAE1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C3BA4C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861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E8D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评价分析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B86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评价分析</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52E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对所有评价进行汇总，分析评价的及时性。</w:t>
            </w:r>
          </w:p>
        </w:tc>
      </w:tr>
      <w:tr w14:paraId="6435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B0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EEAE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2B8575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549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E9CA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多层级适配改造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02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市级面板改造</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39D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按照市级用户的管理工作模式，进行页面与流程改造。</w:t>
            </w:r>
          </w:p>
        </w:tc>
      </w:tr>
      <w:tr w14:paraId="0917C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A68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EC5A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F7A7CC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EF4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C4EB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49F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镇街村社二级改造</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30A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按照镇街、村社的管理工作模式，进行页面与流程改造。</w:t>
            </w:r>
          </w:p>
        </w:tc>
      </w:tr>
      <w:tr w14:paraId="71715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D65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2AAF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D1D21E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CC5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05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系统集成对接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65D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系统集成对接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89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区级检查管理模块整体对接市级平台</w:t>
            </w:r>
          </w:p>
        </w:tc>
      </w:tr>
      <w:tr w14:paraId="6B91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BA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60C6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7C86B9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nil"/>
              <w:right w:val="single" w:color="000000" w:sz="4" w:space="0"/>
            </w:tcBorders>
            <w:shd w:val="clear" w:color="auto" w:fill="auto"/>
            <w:noWrap/>
            <w:vAlign w:val="center"/>
          </w:tcPr>
          <w:p w14:paraId="61533B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安全应用</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0EC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移动端安全防护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526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移动端环境数据采集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D3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H5插件环境数据采集</w:t>
            </w:r>
          </w:p>
        </w:tc>
      </w:tr>
      <w:tr w14:paraId="0DC0C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21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7A53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0ED1B0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BDE904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6FA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46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设备指纹生成</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F08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接受前端采集的信息，计算生成设备指纹，存储前端采集信息和设备指纹</w:t>
            </w:r>
          </w:p>
        </w:tc>
      </w:tr>
      <w:tr w14:paraId="59D4E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E36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2311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0DC004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7B5E23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167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7FD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设备信息查询</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63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服务端接口，根据设备指纹关联信息，查询对应设备信息</w:t>
            </w:r>
          </w:p>
        </w:tc>
      </w:tr>
      <w:tr w14:paraId="1101C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E4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C0F3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9CE4D0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84AF3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236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E5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鉴权管理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CBF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对设备指纹接入时应用的AppId、AppSecret进行管理</w:t>
            </w:r>
          </w:p>
        </w:tc>
      </w:tr>
      <w:tr w14:paraId="7A05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977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BD7B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F04B28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3F4553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06E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00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数据统计</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C2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按Android、iOS、Web的维度展示昨日、近7日、近30日设备的访问趋势</w:t>
            </w:r>
          </w:p>
        </w:tc>
      </w:tr>
      <w:tr w14:paraId="1E42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F0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BBD7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3A677E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503ACD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C62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938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设备分析</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A7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以设备的维度展示设备的风险命中和分布情况，如模拟器、调试、越狱等风险</w:t>
            </w:r>
          </w:p>
        </w:tc>
      </w:tr>
      <w:tr w14:paraId="3652B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AB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2FE3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96034F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155E54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F5F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CCE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设备画像</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419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可以对某一个设备指纹或指纹凭证进行设备画像分析，设备画像有上一次访问属性、所有访问历史、近7日常用地、近七日关联信息</w:t>
            </w:r>
          </w:p>
        </w:tc>
      </w:tr>
      <w:tr w14:paraId="4787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26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7D21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8D000B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909A12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1F1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8C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设备采集监控</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FEA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设备指纹在客户APP、iOS、H5等前端采集的设备指纹数据，可以在此模块对设备指纹采集时间、操作系统、型号、风险标签等信息进行查询</w:t>
            </w:r>
          </w:p>
        </w:tc>
      </w:tr>
      <w:tr w14:paraId="4CB0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970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FFE7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D77FBB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842562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B2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API安全防护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376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EB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旁路部署支持http流量2000Mbps，峰值处理能力10000QPS；</w:t>
            </w:r>
          </w:p>
          <w:p w14:paraId="0578C2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代理部署支持http/https流量1200Mbps，峰值处理能力12000QPS；</w:t>
            </w:r>
          </w:p>
          <w:p w14:paraId="47DE22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支持150应用，最大可管理插件数100，日志存储支持160亿条</w:t>
            </w:r>
          </w:p>
        </w:tc>
      </w:tr>
      <w:tr w14:paraId="0583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02C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72DA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A4EA9E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3AFE40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02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数据库审计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2B8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DF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国产化数据库审计系统，以数据资产安全访问合规为出发点，支持国产化环境，以精确审计、全面审计为基础，提供围绕数据库的日常化运营、可疑分析和安全报告，全面管理整个数据库安全事件的生命周期。</w:t>
            </w:r>
          </w:p>
          <w:p w14:paraId="72D5105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1.默认流量50Mbps，最大可扩容到100Mbps；</w:t>
            </w:r>
          </w:p>
          <w:p w14:paraId="62EECD4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2.基础功能：双向审计，报表、支持国产化环境等；</w:t>
            </w:r>
          </w:p>
          <w:p w14:paraId="1CB8A5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3.数据库实例32个；</w:t>
            </w:r>
          </w:p>
          <w:p w14:paraId="1C3454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4.峰值SQL吞吐5000条语句/秒。</w:t>
            </w:r>
          </w:p>
        </w:tc>
      </w:tr>
      <w:tr w14:paraId="54890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F33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704D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1D956B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9DC065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402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API接口安全监测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33E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6B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适配麒麟+海光x86，支持 150应用，流量1200Mbps，HTTP峰值处理能力12000QPS；最大可管理插件数100；API请求日志存储量40亿条</w:t>
            </w:r>
          </w:p>
        </w:tc>
      </w:tr>
      <w:tr w14:paraId="76F3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AFF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9665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restart"/>
            <w:tcBorders>
              <w:top w:val="single" w:color="000000" w:sz="4" w:space="0"/>
              <w:left w:val="single" w:color="000000" w:sz="4" w:space="0"/>
              <w:bottom w:val="nil"/>
              <w:right w:val="single" w:color="000000" w:sz="4" w:space="0"/>
            </w:tcBorders>
            <w:shd w:val="clear" w:color="auto" w:fill="auto"/>
            <w:vAlign w:val="center"/>
          </w:tcPr>
          <w:p w14:paraId="0139D3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移动端</w:t>
            </w:r>
          </w:p>
        </w:tc>
        <w:tc>
          <w:tcPr>
            <w:tcW w:w="1134" w:type="dxa"/>
            <w:vMerge w:val="restart"/>
            <w:tcBorders>
              <w:top w:val="single" w:color="000000" w:sz="4" w:space="0"/>
              <w:left w:val="single" w:color="000000" w:sz="4" w:space="0"/>
              <w:bottom w:val="nil"/>
              <w:right w:val="single" w:color="000000" w:sz="4" w:space="0"/>
            </w:tcBorders>
            <w:shd w:val="clear" w:color="auto" w:fill="auto"/>
            <w:vAlign w:val="center"/>
          </w:tcPr>
          <w:p w14:paraId="060DF7A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市级界面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319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入口集成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F9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E65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集成发文管理、会议管理、督查管理等15个功能模块以及正负清单、准入事项、监测预警、督办整改、评价反馈等入口</w:t>
            </w:r>
          </w:p>
        </w:tc>
      </w:tr>
      <w:tr w14:paraId="002D5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E8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722C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1ACD9B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39293BD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8747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正负清单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E0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市级负面清单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192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支持预览市级负面清单</w:t>
            </w:r>
          </w:p>
        </w:tc>
      </w:tr>
      <w:tr w14:paraId="68CA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C5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125A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79650D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09C46A4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E64A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0B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区县负面清单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50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支持展示并预览多个区县负面清单</w:t>
            </w:r>
          </w:p>
        </w:tc>
      </w:tr>
      <w:tr w14:paraId="57702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89E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F4C9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34E55B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2218E31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E750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58A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镇街负面清单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30E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支持预览镇街负面清单</w:t>
            </w:r>
          </w:p>
        </w:tc>
      </w:tr>
      <w:tr w14:paraId="1E8D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576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C86F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997BE3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00B202C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980B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039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村社正面、负面清单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88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支持预览展示村社正面、负面清单</w:t>
            </w:r>
          </w:p>
        </w:tc>
      </w:tr>
      <w:tr w14:paraId="28355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881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5356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593BF7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25B760D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BF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准入事项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9C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39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支持按照时间展示最新一条准入审批通过事项数据</w:t>
            </w:r>
          </w:p>
        </w:tc>
      </w:tr>
      <w:tr w14:paraId="2A9FE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CE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063E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344FE0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323DDB2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BD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监测预警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4D3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61B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支持对接监测预警系统获取最新一条预警数据</w:t>
            </w:r>
          </w:p>
        </w:tc>
      </w:tr>
      <w:tr w14:paraId="24CD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36A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18F5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106790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5C9145B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BB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督办整改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A2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C02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支持对接督办整改系统获取最新一条待整改数据</w:t>
            </w:r>
          </w:p>
        </w:tc>
      </w:tr>
      <w:tr w14:paraId="26FE9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AC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5B6D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ADD6BC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1BABB8B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A6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评价反馈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374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653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支持对接评价反馈模块系统获取最新一条待整改数据</w:t>
            </w:r>
          </w:p>
        </w:tc>
      </w:tr>
      <w:tr w14:paraId="37D3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D6F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12EF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FE2978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602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区县级界面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F9C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入口集成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E2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796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集成发文管理、会议管理、督查管理等15个功能模块以及正负清单、准入事项、监测预警、督办整改、评价反馈等入口</w:t>
            </w:r>
          </w:p>
        </w:tc>
      </w:tr>
      <w:tr w14:paraId="5285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E0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04EC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97A339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2E26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6F35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正负清单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187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市级负面清单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EAF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支持预览市级负面清单</w:t>
            </w:r>
          </w:p>
        </w:tc>
      </w:tr>
      <w:tr w14:paraId="061C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98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1910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C7EBF3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F02B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73B5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0A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区县负面清单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18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支持展示并预览多个区县负面清单</w:t>
            </w:r>
          </w:p>
        </w:tc>
      </w:tr>
      <w:tr w14:paraId="25C31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CD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305D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909E38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87CE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402A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6CB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镇街负面清单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D5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支持预览镇街负面清单</w:t>
            </w:r>
          </w:p>
        </w:tc>
      </w:tr>
      <w:tr w14:paraId="4601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286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0247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212605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71CB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1812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C0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村社正面、负面清单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BAB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支持预览展示村社正面、负面清单</w:t>
            </w:r>
          </w:p>
        </w:tc>
      </w:tr>
      <w:tr w14:paraId="4263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40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1912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0392CB2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F59A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ED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准入事项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EC8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61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支持按照时间展示最新一条准入审批通过事项数据</w:t>
            </w:r>
          </w:p>
        </w:tc>
      </w:tr>
      <w:tr w14:paraId="54FF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3C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6262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956EDF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68FC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63D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监测预警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2D8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8B9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支持对接监测预警系统获取最新一条预警数据</w:t>
            </w:r>
          </w:p>
        </w:tc>
      </w:tr>
      <w:tr w14:paraId="226C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AC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CED4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13B8EE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3913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182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督办整改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37F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9A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支持对接督办整改系统获取最新一条待整改数据</w:t>
            </w:r>
          </w:p>
        </w:tc>
      </w:tr>
      <w:tr w14:paraId="27092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B3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D110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2FA7C67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A6AD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8DA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评价反馈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DDA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AB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支持对接评价反馈模块系统获取最新一条待整改数据</w:t>
            </w:r>
          </w:p>
        </w:tc>
      </w:tr>
      <w:tr w14:paraId="702C4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C8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EEA5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100EAB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E0DE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FB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减负在行动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CA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F34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支持展示减负在行动最新三条数据</w:t>
            </w:r>
          </w:p>
        </w:tc>
      </w:tr>
      <w:tr w14:paraId="33CBD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1A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146C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A7D617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3C5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镇街级界面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93B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入口集成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6D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17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集成正负清单、数据填报、接受督查事项、检查反馈、镇街干部借调管理、政务应用白名单、考核指标、创建示范项目、监测点、我要反馈等入口</w:t>
            </w:r>
          </w:p>
        </w:tc>
      </w:tr>
      <w:tr w14:paraId="4CAB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2C0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D5D2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1A7CDC7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05A9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nil"/>
              <w:right w:val="single" w:color="000000" w:sz="4" w:space="0"/>
            </w:tcBorders>
            <w:shd w:val="clear" w:color="auto" w:fill="auto"/>
            <w:vAlign w:val="center"/>
          </w:tcPr>
          <w:p w14:paraId="138E0F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正负清单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5B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区县负面清单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381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支持按照事项列表和文件预览方式展示区县负面清单</w:t>
            </w:r>
          </w:p>
        </w:tc>
      </w:tr>
      <w:tr w14:paraId="5B5AB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61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2844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397C16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FA03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59D42EC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03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镇街负面清单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E02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支持按照事项列表和文件预览方式展示镇街负面清单</w:t>
            </w:r>
          </w:p>
        </w:tc>
      </w:tr>
      <w:tr w14:paraId="0A32E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BB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BF1E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572ACB1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D195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768E3B2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78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村社正面、负面清单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E7A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支持按照事项列表和文件预览方式展示村社正面、负面清单</w:t>
            </w:r>
          </w:p>
        </w:tc>
      </w:tr>
      <w:tr w14:paraId="1DCD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43B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0C69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53A1BC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B5F7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246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减负在行动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59F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A2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支持展示减负在行动最新10条数据</w:t>
            </w:r>
          </w:p>
        </w:tc>
      </w:tr>
      <w:tr w14:paraId="0FDF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3C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62C9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7177721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E3A4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村社级界面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01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入口集成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A9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DC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集成正负清单、数据填报、政务应用白名单、监测点、我要反馈等入口</w:t>
            </w:r>
          </w:p>
        </w:tc>
      </w:tr>
      <w:tr w14:paraId="7DF7B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231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65EF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369D6EB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0F19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E27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减负在行动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5F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BC8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支持展示减负在行动最新10条数据</w:t>
            </w:r>
          </w:p>
        </w:tc>
      </w:tr>
      <w:tr w14:paraId="25A6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878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4146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612C233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15F0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nil"/>
              <w:right w:val="single" w:color="000000" w:sz="4" w:space="0"/>
            </w:tcBorders>
            <w:shd w:val="clear" w:color="auto" w:fill="auto"/>
            <w:vAlign w:val="center"/>
          </w:tcPr>
          <w:p w14:paraId="31137C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正负清单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95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镇街负面清单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A4C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支持按照事项列表和文件预览方式展示镇街负面清单</w:t>
            </w:r>
          </w:p>
        </w:tc>
      </w:tr>
      <w:tr w14:paraId="25F30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DD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073F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14:paraId="46E86DB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2CC9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1CA5BE0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7E9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村社正面、负面清单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D8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支持按照事项列表和文件预览方式展示村社正面、负面清单</w:t>
            </w:r>
          </w:p>
        </w:tc>
      </w:tr>
      <w:tr w14:paraId="0028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57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148D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8655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移动端功能模块</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592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基层准入事项</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DA53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基层准入事项首页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33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村(社区)履职事项目录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889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支持按照依法依规履职事项、协助部门工作事项、挂牌、出具意见和盖章事项展示长期/临时事项数量数据</w:t>
            </w:r>
          </w:p>
        </w:tc>
      </w:tr>
      <w:tr w14:paraId="4FFFB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B95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1FFD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ED2E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840D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3159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F66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区(县、市)基层准入事项</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A7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支持按照依法依规履职事项、协助部门工作事项、挂牌、出具意见和盖章事项展示长期/临时事项数量数据</w:t>
            </w:r>
          </w:p>
        </w:tc>
      </w:tr>
      <w:tr w14:paraId="35264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89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77A4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B25E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C7FE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EF50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8B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事项联审列表</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CB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支持按照事项层级、清单目录、事项所属区划查看审批列表，支持搜索和查看详情</w:t>
            </w:r>
          </w:p>
        </w:tc>
      </w:tr>
      <w:tr w14:paraId="4862A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5D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A333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7771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5BD8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51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基层准入事项详情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D6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查看事项详情</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98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支持查看事项详情，包括事项名称、申请人、申请人单位、 申请人联系方式、事项准入申请依据、工作内容及目标、工作范围、 事项工作期限、工作要求、机制、经费、数据、培训、指导同步保障措施、附件等内容</w:t>
            </w:r>
          </w:p>
        </w:tc>
      </w:tr>
      <w:tr w14:paraId="4CDD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16F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B99D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C249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AF15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考核管理</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646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考核管理首页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69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项目计划申报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30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支持按照申报总数、通过总数展示项目数量数据</w:t>
            </w:r>
          </w:p>
        </w:tc>
      </w:tr>
      <w:tr w14:paraId="3BF3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E5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4320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E01D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4742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1F0D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35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考核指标制定</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BB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支持按照指标总数、通过总数展示指标数量数据</w:t>
            </w:r>
          </w:p>
        </w:tc>
      </w:tr>
      <w:tr w14:paraId="45F6A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539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6199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811C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123F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566B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6C8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考核实施</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02C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支持按照已开展、待开展、已完成展示考核实施数量数据</w:t>
            </w:r>
          </w:p>
        </w:tc>
      </w:tr>
      <w:tr w14:paraId="6A98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8FA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C057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2A56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37BC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3CA3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82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考核违规情况</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8CE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支持按照违规事项、整改率展示考核违规情况</w:t>
            </w:r>
          </w:p>
        </w:tc>
      </w:tr>
      <w:tr w14:paraId="226F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C8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28CE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2D70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1074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23D1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B2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考核项目列表</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A3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支持按照项目层级、考核类型、考核对象查看审批列表，支持搜索和查看详情</w:t>
            </w:r>
          </w:p>
        </w:tc>
      </w:tr>
      <w:tr w14:paraId="7CD9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7A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E9F0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12E1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BBFD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89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考核管理详情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0D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查看事项详情</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6F5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支持查看项目详情，包括牵头单位、申请人、项目考核层级、考核对象、设立依据、考核周期、考核任务下达形式、开展方式、附件等申报信息；</w:t>
            </w:r>
          </w:p>
        </w:tc>
      </w:tr>
      <w:tr w14:paraId="5B51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DA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5895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C613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F8F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创建示范管理</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7DEB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创建示范管理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9E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创建示范类活动清单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0A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支持按照省级项目展示活动数量数据</w:t>
            </w:r>
          </w:p>
        </w:tc>
      </w:tr>
      <w:tr w14:paraId="7E05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D25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9A05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F381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83D5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855C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A0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评比表彰项目</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BB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支持按照省级项目、市级项目、区级项目展示项目数量数据</w:t>
            </w:r>
          </w:p>
        </w:tc>
      </w:tr>
      <w:tr w14:paraId="3405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B24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3952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DDF3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AC64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A4B0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E09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活动列表</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F5B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支持按照项目类型、项目层级查看活动列表，支持搜索</w:t>
            </w:r>
          </w:p>
        </w:tc>
      </w:tr>
      <w:tr w14:paraId="682D4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1C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C446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A9CA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008C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节庆论坛展会管理</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D125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节庆论坛展会管理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C2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节庆活动</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A2E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支持展示国家级、省级节庆活动数量</w:t>
            </w:r>
          </w:p>
        </w:tc>
      </w:tr>
      <w:tr w14:paraId="4CB9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01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9B60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2D94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2B26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6F91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F8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展会活动</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D3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支持展示国家级、省级展会活动数量</w:t>
            </w:r>
          </w:p>
        </w:tc>
      </w:tr>
      <w:tr w14:paraId="315A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04C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EA40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B0A6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D0BE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542C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E04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论坛活动</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9F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支持展示国家级、省级、市级论坛活动数量</w:t>
            </w:r>
          </w:p>
        </w:tc>
      </w:tr>
      <w:tr w14:paraId="5807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10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F594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E80D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598B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80EE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B73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活动列表</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A6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支持按照活动类型、活动层级查看活动列表，支持搜索，展示活名称、 举办周期、主办单位等信息</w:t>
            </w:r>
          </w:p>
        </w:tc>
      </w:tr>
      <w:tr w14:paraId="5347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03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91D2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F884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BFA7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乡村振兴专项整治</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280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乡村振兴专项整治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E16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农村人居环境整治项目监管</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52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支持查看农村人居环境整治项目数据，包括启动实施、纳入监管、验收通过项目的数量</w:t>
            </w:r>
          </w:p>
        </w:tc>
      </w:tr>
      <w:tr w14:paraId="198F0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0BB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6C9B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2DF2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ADA4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6EFF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CE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市级乡村振兴资金项目监管</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94E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支持查看市级乡村振兴资金项目数据，包括拨付菜篮子、拨付米袋子、美丽乡村建设资金的数量</w:t>
            </w:r>
          </w:p>
        </w:tc>
      </w:tr>
      <w:tr w14:paraId="029B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15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DC9F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2653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427B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A6A8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F00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异常提醒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88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支持展示异常项目名称和整改状态</w:t>
            </w:r>
          </w:p>
        </w:tc>
      </w:tr>
      <w:tr w14:paraId="0780F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833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EE7F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A882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AA97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48BE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88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正反面清单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294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支持查看农村人居环境整治项目监管、市级乡村振兴资金项目监管等方面的正反面清单</w:t>
            </w:r>
          </w:p>
        </w:tc>
      </w:tr>
      <w:tr w14:paraId="1AA7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EBC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AF2B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6E4E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7402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89FE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A3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典型案例展示</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30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支持查看乡村振兴专项整治典型案例的内容并在线预览</w:t>
            </w:r>
          </w:p>
        </w:tc>
      </w:tr>
      <w:tr w14:paraId="45AC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182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8270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6EDB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nil"/>
              <w:left w:val="single" w:color="000000" w:sz="4" w:space="0"/>
              <w:bottom w:val="single" w:color="000000" w:sz="4" w:space="0"/>
              <w:right w:val="single" w:color="000000" w:sz="4" w:space="0"/>
            </w:tcBorders>
            <w:shd w:val="clear" w:color="auto" w:fill="auto"/>
            <w:vAlign w:val="center"/>
          </w:tcPr>
          <w:p w14:paraId="640E7C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形象工程专项治理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551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形象工程专项治理首页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A68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形象工程案例展示</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AE5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支持在线查看形象工程相关的案例文件。</w:t>
            </w:r>
          </w:p>
        </w:tc>
      </w:tr>
      <w:tr w14:paraId="3130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EF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B606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A117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1127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进校园事务整治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F7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进校园事务整治首页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6F3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进校园事务管理全过程指标展示</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9E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支持展示进校园事务申报、进校园事务审批等过程中的相关指标，包括申报总数/通过总数、待审批/已审批等指标</w:t>
            </w:r>
          </w:p>
        </w:tc>
      </w:tr>
      <w:tr w14:paraId="4BA6F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C24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9105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A311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AFED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9A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进校园事务整治详情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22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查看事务详情</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BCC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支持查看事务详情，包括申请单位名称、申请人、申请人联系方式、主办单位、承办单位、活动名称、活动内容、活动内容、持续时间等申报信息；</w:t>
            </w:r>
          </w:p>
        </w:tc>
      </w:tr>
      <w:tr w14:paraId="2528F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70E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8E31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726C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nil"/>
              <w:left w:val="single" w:color="000000" w:sz="4" w:space="0"/>
              <w:bottom w:val="single" w:color="000000" w:sz="4" w:space="0"/>
              <w:right w:val="single" w:color="000000" w:sz="4" w:space="0"/>
            </w:tcBorders>
            <w:shd w:val="clear" w:color="auto" w:fill="auto"/>
            <w:vAlign w:val="center"/>
          </w:tcPr>
          <w:p w14:paraId="2F63EC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发文管理对接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CC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BD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7A2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对接发文管理系统，实现系统链接跳转</w:t>
            </w:r>
          </w:p>
        </w:tc>
      </w:tr>
      <w:tr w14:paraId="44F07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BB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8729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E911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nil"/>
              <w:left w:val="single" w:color="000000" w:sz="4" w:space="0"/>
              <w:bottom w:val="single" w:color="000000" w:sz="4" w:space="0"/>
              <w:right w:val="single" w:color="000000" w:sz="4" w:space="0"/>
            </w:tcBorders>
            <w:shd w:val="clear" w:color="auto" w:fill="auto"/>
            <w:vAlign w:val="center"/>
          </w:tcPr>
          <w:p w14:paraId="68B4436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会议管理对接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BBD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76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60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对接会议管理系统，实现系统链接跳转</w:t>
            </w:r>
          </w:p>
        </w:tc>
      </w:tr>
      <w:tr w14:paraId="3D341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566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6188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857B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nil"/>
              <w:left w:val="single" w:color="000000" w:sz="4" w:space="0"/>
              <w:bottom w:val="single" w:color="000000" w:sz="4" w:space="0"/>
              <w:right w:val="single" w:color="000000" w:sz="4" w:space="0"/>
            </w:tcBorders>
            <w:shd w:val="clear" w:color="auto" w:fill="auto"/>
            <w:vAlign w:val="center"/>
          </w:tcPr>
          <w:p w14:paraId="2F03B1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调研管理对接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66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22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F0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对接调研管理系统，实现系统链接跳转</w:t>
            </w:r>
          </w:p>
        </w:tc>
      </w:tr>
      <w:tr w14:paraId="290BB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27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F399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6763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nil"/>
              <w:left w:val="single" w:color="000000" w:sz="4" w:space="0"/>
              <w:bottom w:val="single" w:color="000000" w:sz="4" w:space="0"/>
              <w:right w:val="single" w:color="000000" w:sz="4" w:space="0"/>
            </w:tcBorders>
            <w:shd w:val="clear" w:color="auto" w:fill="auto"/>
            <w:vAlign w:val="center"/>
          </w:tcPr>
          <w:p w14:paraId="19F821C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A0D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E4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0D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根据PC端功能，进行移动端适配和改造</w:t>
            </w:r>
          </w:p>
        </w:tc>
      </w:tr>
      <w:tr w14:paraId="3CF27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6DE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E163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752E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nil"/>
              <w:left w:val="single" w:color="000000" w:sz="4" w:space="0"/>
              <w:bottom w:val="single" w:color="000000" w:sz="4" w:space="0"/>
              <w:right w:val="single" w:color="000000" w:sz="4" w:space="0"/>
            </w:tcBorders>
            <w:shd w:val="clear" w:color="auto" w:fill="auto"/>
            <w:vAlign w:val="center"/>
          </w:tcPr>
          <w:p w14:paraId="46DFE6E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督查管理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0C6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78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029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根据PC端功能，进行移动端适配和改造</w:t>
            </w:r>
          </w:p>
        </w:tc>
      </w:tr>
      <w:tr w14:paraId="22F02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B15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6576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7A19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nil"/>
              <w:left w:val="single" w:color="000000" w:sz="4" w:space="0"/>
              <w:bottom w:val="single" w:color="000000" w:sz="4" w:space="0"/>
              <w:right w:val="single" w:color="000000" w:sz="4" w:space="0"/>
            </w:tcBorders>
            <w:shd w:val="clear" w:color="auto" w:fill="auto"/>
            <w:vAlign w:val="center"/>
          </w:tcPr>
          <w:p w14:paraId="4512ED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政务应用管理对接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A37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5EA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47F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r>
      <w:tr w14:paraId="13F0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3FB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B96F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6A7A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nil"/>
              <w:left w:val="single" w:color="000000" w:sz="4" w:space="0"/>
              <w:bottom w:val="single" w:color="000000" w:sz="4" w:space="0"/>
              <w:right w:val="single" w:color="000000" w:sz="4" w:space="0"/>
            </w:tcBorders>
            <w:shd w:val="clear" w:color="auto" w:fill="auto"/>
            <w:vAlign w:val="center"/>
          </w:tcPr>
          <w:p w14:paraId="2406FD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村社上报数据管理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20E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AC7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C0F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r>
      <w:tr w14:paraId="6C1A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E37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258</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445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应用支撑体系</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A5A9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支撑组件</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2617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审批流程中心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0EA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流程定义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D76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定义流程</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EB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用户可以创建新的流程，并指定流程的名称、描述和其他基本属性。</w:t>
            </w:r>
          </w:p>
        </w:tc>
      </w:tr>
      <w:tr w14:paraId="546A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185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10FB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E4C9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9FC7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9012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流程自定义配置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07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新增流程配置</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0A6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支持新增流程配置，可以在系统中新增审批流程的配置，如指定流程的名称、描述、条件、节点等信息。</w:t>
            </w:r>
          </w:p>
        </w:tc>
      </w:tr>
      <w:tr w14:paraId="2415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46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86AC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76E9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494E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07B3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32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图形化流程设计</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EC5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支持图形化拖拉拽设计流程，可以在系统中通过图形化的界面，使用拖拉拽的方式，完成审批流程的设计，如添加或删除节点，修改节点的类型、名称、负责人、审批规则等信息，设置节点之间的连接和顺序等。</w:t>
            </w:r>
          </w:p>
        </w:tc>
      </w:tr>
      <w:tr w14:paraId="78C8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50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4059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3161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2EB5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47C2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599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节点属性管理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289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支持定义流程节点的事前操作项、事后操作项，以此定义节点的触发条件及后续动作。</w:t>
            </w:r>
          </w:p>
        </w:tc>
      </w:tr>
      <w:tr w14:paraId="3F75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FB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A4ED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53E1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6963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9991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B4EC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609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支持定义流程节点的操作人，例如配置审批流程中的审批人员，可根据规则由系统中相应的组织、角色、用户进行审批操作。</w:t>
            </w:r>
          </w:p>
        </w:tc>
      </w:tr>
      <w:tr w14:paraId="6C58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BC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4EF8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3638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A544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54C4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1843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B50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支持审批和办理节点的区分，实现部分流程中需要办理的节点，是一种实用的流程管理功能。通过区分审批和办理节点，可以更加精细化和智能化地控制流程的执行和管理</w:t>
            </w:r>
          </w:p>
        </w:tc>
      </w:tr>
      <w:tr w14:paraId="5CD65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6B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25BA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F9D1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D110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ABB3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46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流程条件控制</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A6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支持在流程模型中添加条件判断，根据不同条件执行不同的分支。</w:t>
            </w:r>
          </w:p>
        </w:tc>
      </w:tr>
      <w:tr w14:paraId="37CF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AB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D96E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F071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ABF3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69CF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流程操作</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474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流程操作</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4D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流程修改：修改流程的名称、描述、条件、节点等信息。</w:t>
            </w:r>
          </w:p>
        </w:tc>
      </w:tr>
      <w:tr w14:paraId="5150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3C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51DF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F1D7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65B7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10E8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21C0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76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流程删除：支持删除无需的流程</w:t>
            </w:r>
          </w:p>
        </w:tc>
      </w:tr>
      <w:tr w14:paraId="3D33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6A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44A3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4D84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41BF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DBFA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2E35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CE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流程上架：流程是否上架决定是否被引用</w:t>
            </w:r>
          </w:p>
        </w:tc>
      </w:tr>
      <w:tr w14:paraId="7FC04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04A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7ABF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DB22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C9D5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FEE4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41FB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D8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流程下架：支持对暂不使用的流程进行下架</w:t>
            </w:r>
          </w:p>
        </w:tc>
      </w:tr>
      <w:tr w14:paraId="1CB8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2E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8C83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1385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A3D1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CA2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流程预览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422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流程预览</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70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流程配置保存后，可进行流程预览操作。</w:t>
            </w:r>
          </w:p>
        </w:tc>
      </w:tr>
      <w:tr w14:paraId="7BF8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82E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016D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81A3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7A5A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BA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流程状态管理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FEB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流程状态管理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4F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编辑好的流程在部署后状态变为运行中，此时就可以开始发起此流程的申请。</w:t>
            </w:r>
          </w:p>
        </w:tc>
      </w:tr>
      <w:tr w14:paraId="3B96E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FB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61E3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3337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7479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CB2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流程查询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355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流程查询</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4C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提供流程列表页，支持按照流程名称、状态等条件进行流程查询。</w:t>
            </w:r>
          </w:p>
        </w:tc>
      </w:tr>
      <w:tr w14:paraId="7A21A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EF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1C8B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EE4F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3B2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统一消息组件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B9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组件对接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B5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对接党政智治系统消息组件</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A9F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支持与党政智治系统消息组件进行对接，实现消息发送</w:t>
            </w:r>
          </w:p>
        </w:tc>
      </w:tr>
      <w:tr w14:paraId="34E5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77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9D5D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8F8D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F6AC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浙政钉统一用户权限中心</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8E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CA1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对接浙政钉统一用户及组织体系</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D1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支持与统一用户及组织体系进行对接，实现用户和组织的数据同步，整体对接浙政钉统一用户及组织体系</w:t>
            </w:r>
          </w:p>
        </w:tc>
      </w:tr>
      <w:tr w14:paraId="0D744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31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426B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5B6B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D15B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0DD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AF0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定期同步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447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按业务需求定期同步用户信息，并支持对用户权限进行增删改查，通过对接统一用户及组织体系，实现对用户权限的精细化管理和控制，提高用户管理的效率和精度。</w:t>
            </w:r>
          </w:p>
        </w:tc>
      </w:tr>
      <w:tr w14:paraId="7B07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6D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C596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122F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718C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1CF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60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用户新建</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F48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支持在系统中对用户进行新建操作，包括用户名、手机号等信息</w:t>
            </w:r>
          </w:p>
        </w:tc>
      </w:tr>
      <w:tr w14:paraId="7745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DBA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1709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CA8E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166A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35A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6E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用户编辑</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35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支持在系统中对用户进行编辑操作，包括用户名、手机号等信息进行编辑</w:t>
            </w:r>
          </w:p>
        </w:tc>
      </w:tr>
      <w:tr w14:paraId="0CD3D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5C8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92EB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71DB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21EC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9BC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51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用户查看</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13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支持在系统中对用户基本信息进行查看</w:t>
            </w:r>
          </w:p>
        </w:tc>
      </w:tr>
      <w:tr w14:paraId="3078D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261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D45D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5181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324C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3E3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D47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用户启用/停用</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BC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支持在系统中对用户账号进行启用/停用</w:t>
            </w:r>
          </w:p>
        </w:tc>
      </w:tr>
      <w:tr w14:paraId="00F9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89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71B4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E228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EE0F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88C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E3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拓展字段增加</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7F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可以在系统中为用户增加拓展字段，如自定义用户的属性、标签、权限等信息，以满足不同的业务需求。</w:t>
            </w:r>
          </w:p>
        </w:tc>
      </w:tr>
      <w:tr w14:paraId="321D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88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7F0B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FF54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0423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2BD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27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角色新建</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CEF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创建新增角色,设置角色名称、描述等基本信息</w:t>
            </w:r>
          </w:p>
        </w:tc>
      </w:tr>
      <w:tr w14:paraId="34836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EF3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6143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14D0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0276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F4A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5C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角色编辑</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D6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修改角色的名称、描述、状态等属性信息</w:t>
            </w:r>
          </w:p>
        </w:tc>
      </w:tr>
      <w:tr w14:paraId="52E96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A4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560A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A120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F789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4B8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BF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角色查看</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4BE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查看角色的详情,包括基本信息、权限信息等</w:t>
            </w:r>
          </w:p>
        </w:tc>
      </w:tr>
      <w:tr w14:paraId="4A757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B3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367A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F7BE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2A1D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964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70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角色启用/停用</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58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启用或禁用某个角色</w:t>
            </w:r>
          </w:p>
        </w:tc>
      </w:tr>
      <w:tr w14:paraId="0A04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6AA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43EC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607C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9C03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49A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D85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角色资源关联</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F81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 资源范围设置:支持按照菜单、功能模块等维度设置角色可访问的资源范围</w:t>
            </w:r>
          </w:p>
          <w:p w14:paraId="6619B6A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 关联管理:支持将角色与指定的资源关联,如关联到某些菜单、功能模块</w:t>
            </w:r>
          </w:p>
          <w:p w14:paraId="3FFC264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 关联授权:角色与资源关联后,支持按关联配置进行菜单、功能模块的访问授权</w:t>
            </w:r>
          </w:p>
        </w:tc>
      </w:tr>
      <w:tr w14:paraId="4899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72B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3F12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2F44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BFAD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C6F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授权管理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6E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用户授权</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8D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将角色授权给个别用户,用户获得角色的访问权限，提供用户赋予角色权限和数据权限等功能，支持不同模块读取判断权限，通过该功能，可以方便地赋予用户不同的角色权限和数据权限，实现对用户权限的精细化管理和控制，提高权限管理的效率和精度</w:t>
            </w:r>
          </w:p>
        </w:tc>
      </w:tr>
      <w:tr w14:paraId="0ADD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89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D227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DCFE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0B7B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0CB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9DE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用户组授权</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83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支持将角色授权给用户组,用户组内的所有用户获得该角色的访问权限</w:t>
            </w:r>
          </w:p>
        </w:tc>
      </w:tr>
      <w:tr w14:paraId="56323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1EE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6B1C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8C1A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EBEC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60C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11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组织授权</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D28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支持将角色授权给指定组织,组织内的所有用户获得该角色的访问权限</w:t>
            </w:r>
          </w:p>
        </w:tc>
      </w:tr>
      <w:tr w14:paraId="3AFCC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AF6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8F60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1831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C322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5C9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68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授权回收</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64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支持回收用户或用户组的某项角色授权</w:t>
            </w:r>
          </w:p>
        </w:tc>
      </w:tr>
      <w:tr w14:paraId="46FD4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4B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D746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B198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CE1A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90A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33F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授权变更</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EF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支持变更用户或用户组的角色调整,如增减角色</w:t>
            </w:r>
          </w:p>
        </w:tc>
      </w:tr>
      <w:tr w14:paraId="37DB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0A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7F73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1B91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10F8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nil"/>
              <w:left w:val="single" w:color="000000" w:sz="4" w:space="0"/>
              <w:bottom w:val="nil"/>
              <w:right w:val="single" w:color="000000" w:sz="4" w:space="0"/>
            </w:tcBorders>
            <w:shd w:val="clear" w:color="auto" w:fill="auto"/>
            <w:noWrap/>
            <w:vAlign w:val="center"/>
          </w:tcPr>
          <w:p w14:paraId="3D18DC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统一服务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62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用户扫码登录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BCD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支持对接扫描系统生成的二维码，实现用户的快速登录，无需输入账号和密码，提高用户的登录效率和体验。</w:t>
            </w:r>
          </w:p>
        </w:tc>
      </w:tr>
      <w:tr w14:paraId="7897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E5B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9ADB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4754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490D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nil"/>
              <w:left w:val="single" w:color="000000" w:sz="4" w:space="0"/>
              <w:bottom w:val="nil"/>
              <w:right w:val="single" w:color="000000" w:sz="4" w:space="0"/>
            </w:tcBorders>
            <w:shd w:val="clear" w:color="auto" w:fill="auto"/>
            <w:noWrap/>
            <w:vAlign w:val="center"/>
          </w:tcPr>
          <w:p w14:paraId="7169763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92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账户名密码登录</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EC3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支持通过输入系统分配或用户自定义的账号和密码，实现用户的安全登录，保证用户的账号和数据的安全性。</w:t>
            </w:r>
          </w:p>
        </w:tc>
      </w:tr>
      <w:tr w14:paraId="7FAE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82E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2C30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1443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9F17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nil"/>
              <w:left w:val="single" w:color="000000" w:sz="4" w:space="0"/>
              <w:bottom w:val="nil"/>
              <w:right w:val="single" w:color="000000" w:sz="4" w:space="0"/>
            </w:tcBorders>
            <w:shd w:val="clear" w:color="auto" w:fill="auto"/>
            <w:noWrap/>
            <w:vAlign w:val="center"/>
          </w:tcPr>
          <w:p w14:paraId="24B9874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C94E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用户信息分发</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A85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配置管理用户组织、信息、状态变更的场景规则，实现分发规则配置。</w:t>
            </w:r>
          </w:p>
        </w:tc>
      </w:tr>
      <w:tr w14:paraId="3539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DE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78F4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7C4E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B8C6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nil"/>
              <w:left w:val="single" w:color="000000" w:sz="4" w:space="0"/>
              <w:bottom w:val="nil"/>
              <w:right w:val="single" w:color="000000" w:sz="4" w:space="0"/>
            </w:tcBorders>
            <w:shd w:val="clear" w:color="auto" w:fill="auto"/>
            <w:noWrap/>
            <w:vAlign w:val="center"/>
          </w:tcPr>
          <w:p w14:paraId="566605A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D9FB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60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提供消息分发接口，实现对用户的人员的用户和组织信息的新增、变更、删除等业务变动面向接入的所有系统提供通知服务</w:t>
            </w:r>
          </w:p>
        </w:tc>
      </w:tr>
      <w:tr w14:paraId="185C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97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8C8C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70C3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A17C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nil"/>
              <w:left w:val="single" w:color="000000" w:sz="4" w:space="0"/>
              <w:bottom w:val="nil"/>
              <w:right w:val="single" w:color="000000" w:sz="4" w:space="0"/>
            </w:tcBorders>
            <w:shd w:val="clear" w:color="auto" w:fill="auto"/>
            <w:noWrap/>
            <w:vAlign w:val="center"/>
          </w:tcPr>
          <w:p w14:paraId="23000A7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3318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权限信息分发</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11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管理接入系统的权限息的新增、变更、删除等业务变动场景，实现分发规则配置。</w:t>
            </w:r>
          </w:p>
        </w:tc>
      </w:tr>
      <w:tr w14:paraId="2334B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73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C67F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F3C8D">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A519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nil"/>
              <w:left w:val="single" w:color="000000" w:sz="4" w:space="0"/>
              <w:bottom w:val="nil"/>
              <w:right w:val="single" w:color="000000" w:sz="4" w:space="0"/>
            </w:tcBorders>
            <w:shd w:val="clear" w:color="auto" w:fill="auto"/>
            <w:noWrap/>
            <w:vAlign w:val="center"/>
          </w:tcPr>
          <w:p w14:paraId="601B43B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A30B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E9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提供消息分发接口，实现对接入系统的权限息的新增、变更、删除等业务变动面向接入的所有系统提供通知服务。各模块收到通知</w:t>
            </w:r>
          </w:p>
        </w:tc>
      </w:tr>
      <w:tr w14:paraId="2EB9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B59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3181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686C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829B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8A2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权限数据管理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43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系统接入管理</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981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用于管理接入用户中心的模块，注册接入的系统才能够实现权限管理、统一服务以及权限数据同步等。各系统在和本用户中心实现对接交互的时，对进行相应的鉴权，保障整个运行体系的安全</w:t>
            </w:r>
          </w:p>
        </w:tc>
      </w:tr>
      <w:tr w14:paraId="57E8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574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297</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E6E9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9395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65CE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5EF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DE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权限数据同步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F4D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中心归集所有接入模块的权限功能数据（用户、角色、权限)。权限数据管理模块定义标准的系统权限实现数据模型，并提供统一的权限数据同步接口，对于自建权限管理能力的系统，通过该数据接口将用户、角色和权限数据同步至用户中心的权限数据管理模块，对于使用权限管理能力的系统，则无需进行数据同步</w:t>
            </w:r>
          </w:p>
        </w:tc>
      </w:tr>
      <w:tr w14:paraId="23DA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87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298</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3E5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数据资源体系</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24ED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减负在线专题库</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3AB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基层减负指标库</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66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32B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C0C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对接发文、会议、考核、督查、检查、调研、准入事项管理、村社上报数据管理、政务应用管理等系统的指标数据</w:t>
            </w:r>
          </w:p>
        </w:tc>
      </w:tr>
      <w:tr w14:paraId="477C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313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66E8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3E830">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EF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监测预警专题库</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648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1C1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3D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存储经过智能处理的热线反映和基层反映问题后，形成监测预警内容</w:t>
            </w:r>
          </w:p>
        </w:tc>
      </w:tr>
      <w:tr w14:paraId="2F54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1C2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AB7D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D1D7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1B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准入事项专题库</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887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C01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302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存储经过审核的准入事项、数据填报等信息，形成准入事项专题库</w:t>
            </w:r>
          </w:p>
        </w:tc>
      </w:tr>
      <w:tr w14:paraId="52A8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CD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301</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36F6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461C9">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4F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正负清单专题库</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A85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7D3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BF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根据正负清单条目式成果，形成正负清单专题库</w:t>
            </w:r>
          </w:p>
        </w:tc>
      </w:tr>
      <w:tr w14:paraId="0D01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8B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302</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61B8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C43A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B54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热线反映数据库</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985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BC3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655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经过智能分析，经过去重、分类、清洗等工作，形成热线反映内容专题库</w:t>
            </w:r>
          </w:p>
        </w:tc>
      </w:tr>
      <w:tr w14:paraId="26CF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47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303</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AB4D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886B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6E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基层反映数据库</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3A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2F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1B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经过智能分析，经过去重、分类、清洗等工作，形成基层反映内容专题库</w:t>
            </w:r>
          </w:p>
        </w:tc>
      </w:tr>
      <w:tr w14:paraId="6B72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B7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304</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15B5B">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BEE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数据归集库</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246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填报数据归集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62D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46B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2AC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基层反映和监测点填报系统数据归集。</w:t>
            </w:r>
          </w:p>
        </w:tc>
      </w:tr>
      <w:tr w14:paraId="08E9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2C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55A8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EB588">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189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部门数据归集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644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34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B7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平台提供统一的EXCEL格式事件接入模板，办公厅减负相关部门按照模板要求把事件数据填入到表格中，并统一导入到平台系统内。</w:t>
            </w:r>
          </w:p>
        </w:tc>
      </w:tr>
      <w:tr w14:paraId="2BFE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ED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53E7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3C8B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32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系统数据对接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70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D3F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A4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通过平台提供的标准事项接入接口，对接OA系统、发文系统、会议管理系统、督查系统、检查系统，归集OA、发文、会议、督查、检查相关事项数据。</w:t>
            </w:r>
          </w:p>
        </w:tc>
      </w:tr>
      <w:tr w14:paraId="3485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40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307</w:t>
            </w:r>
          </w:p>
        </w:tc>
        <w:tc>
          <w:tcPr>
            <w:tcW w:w="844" w:type="dxa"/>
            <w:vMerge w:val="restart"/>
            <w:tcBorders>
              <w:top w:val="single" w:color="000000" w:sz="4" w:space="0"/>
              <w:left w:val="single" w:color="000000" w:sz="4" w:space="0"/>
              <w:right w:val="single" w:color="000000" w:sz="4" w:space="0"/>
            </w:tcBorders>
            <w:shd w:val="clear" w:color="auto" w:fill="auto"/>
            <w:vAlign w:val="center"/>
          </w:tcPr>
          <w:p w14:paraId="08A3AB4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网络安全体系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CC8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安全加固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40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移动端安全防护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0C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5F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A7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通过在移动应用中植入安全监测探针，采集应用在运行过程中的设备及安全相关信息，传输至平台，判断并识别应用在运行过程中的攻击威胁、环境风险、异常操作行为，并通过平台实时展示告警信息。</w:t>
            </w:r>
          </w:p>
        </w:tc>
      </w:tr>
      <w:tr w14:paraId="0AF09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BA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308</w:t>
            </w:r>
          </w:p>
        </w:tc>
        <w:tc>
          <w:tcPr>
            <w:tcW w:w="844" w:type="dxa"/>
            <w:vMerge w:val="continue"/>
            <w:tcBorders>
              <w:left w:val="single" w:color="000000" w:sz="4" w:space="0"/>
              <w:right w:val="single" w:color="000000" w:sz="4" w:space="0"/>
            </w:tcBorders>
            <w:shd w:val="clear" w:color="auto" w:fill="auto"/>
            <w:vAlign w:val="center"/>
          </w:tcPr>
          <w:p w14:paraId="6DFC889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5CC2">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89B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API接口安全监测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36A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18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F4B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适配麒麟+海光x86，硬件、系统业主提供</w:t>
            </w:r>
          </w:p>
          <w:p w14:paraId="789D385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150应用，流量1200Mbps，HTTP峰值处理能力12000QPS；最大可管理插件数100；API请求日志存储量40亿条</w:t>
            </w:r>
          </w:p>
        </w:tc>
      </w:tr>
      <w:tr w14:paraId="5978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BF7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309</w:t>
            </w:r>
          </w:p>
        </w:tc>
        <w:tc>
          <w:tcPr>
            <w:tcW w:w="844" w:type="dxa"/>
            <w:vMerge w:val="continue"/>
            <w:tcBorders>
              <w:left w:val="single" w:color="000000" w:sz="4" w:space="0"/>
              <w:right w:val="single" w:color="000000" w:sz="4" w:space="0"/>
            </w:tcBorders>
            <w:shd w:val="clear" w:color="auto" w:fill="auto"/>
            <w:vAlign w:val="center"/>
          </w:tcPr>
          <w:p w14:paraId="4222B40F">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E026">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93E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API安全防护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32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E46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6EB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旁路部署支持http流量2000Mbps，峰值处理能力10000QPS；</w:t>
            </w:r>
          </w:p>
          <w:p w14:paraId="4B833D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代理部署支持http/https流量1200Mbps，峰值处理能力12000QPS；</w:t>
            </w:r>
          </w:p>
          <w:p w14:paraId="0F1789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支持150应用，最大可管理插件数100，日志存储支持160亿条</w:t>
            </w:r>
          </w:p>
        </w:tc>
      </w:tr>
      <w:tr w14:paraId="1662C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7D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310</w:t>
            </w:r>
          </w:p>
        </w:tc>
        <w:tc>
          <w:tcPr>
            <w:tcW w:w="844" w:type="dxa"/>
            <w:vMerge w:val="continue"/>
            <w:tcBorders>
              <w:left w:val="single" w:color="000000" w:sz="4" w:space="0"/>
              <w:bottom w:val="single" w:color="000000" w:sz="4" w:space="0"/>
              <w:right w:val="single" w:color="000000" w:sz="4" w:space="0"/>
            </w:tcBorders>
            <w:shd w:val="clear" w:color="auto" w:fill="auto"/>
            <w:vAlign w:val="center"/>
          </w:tcPr>
          <w:p w14:paraId="75A9AC5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0C4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195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数据库审计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35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5A7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04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国产化数据库审计系统，以数据资产安全访问合规为出发点，支持国产化环境，以精确审计、全面审计为基础，提供围绕数据库的日常化运营、可疑分析和安全报告，全面管理整个数据库安全事件的生命周期。</w:t>
            </w:r>
          </w:p>
          <w:p w14:paraId="2DA1143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1.默认流量50Mbps，最大可扩容到100Mbps；</w:t>
            </w:r>
          </w:p>
          <w:p w14:paraId="69BB84C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2.基础功能：双向审计，报表、支持国产化环境等；</w:t>
            </w:r>
          </w:p>
          <w:p w14:paraId="03C8A95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3.数据库实例32个；</w:t>
            </w:r>
          </w:p>
          <w:p w14:paraId="0B989A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4.峰值SQL吞吐5000条语句/秒。</w:t>
            </w:r>
          </w:p>
        </w:tc>
      </w:tr>
      <w:tr w14:paraId="3B28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0B7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311</w:t>
            </w:r>
          </w:p>
        </w:tc>
        <w:tc>
          <w:tcPr>
            <w:tcW w:w="844" w:type="dxa"/>
            <w:vMerge w:val="restart"/>
            <w:tcBorders>
              <w:top w:val="single" w:color="000000" w:sz="4" w:space="0"/>
              <w:left w:val="single" w:color="000000" w:sz="4" w:space="0"/>
              <w:right w:val="single" w:color="000000" w:sz="4" w:space="0"/>
            </w:tcBorders>
            <w:shd w:val="clear" w:color="auto" w:fill="auto"/>
            <w:vAlign w:val="center"/>
          </w:tcPr>
          <w:p w14:paraId="52C5E29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项目产品测评</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14:paraId="66F935E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测评</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74EE">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等保三级测评</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A66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76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098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确保项目通过安全等级保护三级测评</w:t>
            </w:r>
          </w:p>
        </w:tc>
      </w:tr>
      <w:tr w14:paraId="4070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D9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312</w:t>
            </w:r>
          </w:p>
        </w:tc>
        <w:tc>
          <w:tcPr>
            <w:tcW w:w="844" w:type="dxa"/>
            <w:vMerge w:val="continue"/>
            <w:tcBorders>
              <w:left w:val="single" w:color="000000" w:sz="4" w:space="0"/>
              <w:right w:val="single" w:color="000000" w:sz="4" w:space="0"/>
            </w:tcBorders>
            <w:shd w:val="clear" w:color="auto" w:fill="auto"/>
            <w:vAlign w:val="center"/>
          </w:tcPr>
          <w:p w14:paraId="458F85B7">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left w:val="single" w:color="000000" w:sz="4" w:space="0"/>
              <w:right w:val="single" w:color="000000" w:sz="4" w:space="0"/>
            </w:tcBorders>
            <w:shd w:val="clear" w:color="auto" w:fill="auto"/>
            <w:vAlign w:val="center"/>
          </w:tcPr>
          <w:p w14:paraId="5DBE9F8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7EB7">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密评测评</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AF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FF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C79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确保项目通过密码测评</w:t>
            </w:r>
          </w:p>
        </w:tc>
      </w:tr>
      <w:tr w14:paraId="03E62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E63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313</w:t>
            </w:r>
          </w:p>
        </w:tc>
        <w:tc>
          <w:tcPr>
            <w:tcW w:w="844" w:type="dxa"/>
            <w:vMerge w:val="continue"/>
            <w:tcBorders>
              <w:left w:val="single" w:color="000000" w:sz="4" w:space="0"/>
              <w:bottom w:val="single" w:color="000000" w:sz="4" w:space="0"/>
              <w:right w:val="single" w:color="000000" w:sz="4" w:space="0"/>
            </w:tcBorders>
            <w:shd w:val="clear" w:color="auto" w:fill="auto"/>
            <w:vAlign w:val="center"/>
          </w:tcPr>
          <w:p w14:paraId="18331B8A">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33C286B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iCs w:val="0"/>
                <w:color w:val="auto"/>
                <w:sz w:val="24"/>
                <w:szCs w:val="24"/>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A29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信创测评</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52D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176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A73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确保项目通过信创测评</w:t>
            </w:r>
          </w:p>
        </w:tc>
      </w:tr>
    </w:tbl>
    <w:p w14:paraId="109D31D1">
      <w:pPr>
        <w:numPr>
          <w:ilvl w:val="0"/>
          <w:numId w:val="1"/>
        </w:numPr>
        <w:spacing w:before="120" w:beforeLines="50" w:after="120" w:afterLines="50" w:line="360" w:lineRule="auto"/>
        <w:ind w:firstLine="0"/>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服务、培训与验收</w:t>
      </w:r>
    </w:p>
    <w:p w14:paraId="7474A64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1.服务工期：自合同签订之日起至2</w:t>
      </w:r>
      <w:r>
        <w:rPr>
          <w:rFonts w:hint="eastAsia" w:asciiTheme="minorEastAsia" w:hAnsiTheme="minorEastAsia" w:eastAsiaTheme="minorEastAsia" w:cstheme="minorEastAsia"/>
          <w:color w:val="auto"/>
          <w:sz w:val="24"/>
          <w:highlight w:val="none"/>
        </w:rPr>
        <w:t>025年</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月30日</w:t>
      </w:r>
    </w:p>
    <w:p w14:paraId="78FB1CAC">
      <w:pPr>
        <w:snapToGrid w:val="0"/>
        <w:spacing w:line="360" w:lineRule="auto"/>
        <w:ind w:firstLine="480" w:firstLineChars="200"/>
        <w:jc w:val="left"/>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2.实施地点：</w:t>
      </w:r>
      <w:r>
        <w:rPr>
          <w:rFonts w:hint="eastAsia" w:asciiTheme="minorEastAsia" w:hAnsiTheme="minorEastAsia" w:eastAsiaTheme="minorEastAsia" w:cstheme="minorEastAsia"/>
          <w:color w:val="auto"/>
          <w:kern w:val="0"/>
          <w:sz w:val="24"/>
          <w:highlight w:val="none"/>
          <w:lang w:val="en-US" w:eastAsia="zh-CN"/>
        </w:rPr>
        <w:t>中共杭州市委办公厅</w:t>
      </w:r>
    </w:p>
    <w:p w14:paraId="212DDD0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3.售后服务：</w:t>
      </w:r>
    </w:p>
    <w:p w14:paraId="6E88B9E1">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3.1要求供应商在本项目实施过程中做详细的工作台账，并根据采购人要求做分类、汇总及统计分析；</w:t>
      </w:r>
    </w:p>
    <w:p w14:paraId="6A2FFC4B">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3.2要求结合巡检和其他服务，为合同所列采购人设备（系统）建立档案；</w:t>
      </w:r>
    </w:p>
    <w:p w14:paraId="2DA891D7">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3.3服务期内根据设备情况免费升级具备新功能的新版系统软件，以提高性能和功能；</w:t>
      </w:r>
    </w:p>
    <w:p w14:paraId="5E6181CA">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3.4要求投标人承诺项目验收后提供7*24小时售后技术服务，1小时内做出明确响应和安排，现场响应时间要求是接到用户需求电话后4小时内到达；</w:t>
      </w:r>
    </w:p>
    <w:p w14:paraId="46AF97BF">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3.5提供详细的服务保障方案</w:t>
      </w:r>
      <w:r>
        <w:rPr>
          <w:rFonts w:hint="eastAsia" w:asciiTheme="minorEastAsia" w:hAnsiTheme="minorEastAsia" w:eastAsiaTheme="minorEastAsia" w:cstheme="minorEastAsia"/>
          <w:color w:val="auto"/>
          <w:kern w:val="0"/>
          <w:sz w:val="24"/>
          <w:highlight w:val="none"/>
          <w:lang w:eastAsia="zh-CN"/>
        </w:rPr>
        <w:t>。</w:t>
      </w:r>
    </w:p>
    <w:p w14:paraId="66EC7CE9">
      <w:pPr>
        <w:snapToGrid w:val="0"/>
        <w:spacing w:line="360" w:lineRule="auto"/>
        <w:ind w:firstLine="480" w:firstLineChars="200"/>
        <w:jc w:val="left"/>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4.培训和验收</w:t>
      </w:r>
    </w:p>
    <w:p w14:paraId="6081E630">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4.1</w:t>
      </w:r>
      <w:r>
        <w:rPr>
          <w:rFonts w:hint="eastAsia" w:asciiTheme="minorEastAsia" w:hAnsiTheme="minorEastAsia" w:eastAsiaTheme="minorEastAsia" w:cstheme="minorEastAsia"/>
          <w:color w:val="auto"/>
          <w:kern w:val="0"/>
          <w:sz w:val="24"/>
          <w:highlight w:val="none"/>
        </w:rPr>
        <w:t>基础培训。应针对平台用户实际情况制定培训计划和课程内容进行基础培训服务，力求使用人员能在尽可能短的时间之内达到熟练掌握应用系统的操作目的。投标人是否提出合理 、可行的基础培训方案。</w:t>
      </w:r>
    </w:p>
    <w:p w14:paraId="257F7BB1">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4.2</w:t>
      </w:r>
      <w:r>
        <w:rPr>
          <w:rFonts w:hint="eastAsia" w:asciiTheme="minorEastAsia" w:hAnsiTheme="minorEastAsia" w:eastAsiaTheme="minorEastAsia" w:cstheme="minorEastAsia"/>
          <w:color w:val="auto"/>
          <w:kern w:val="0"/>
          <w:sz w:val="24"/>
          <w:highlight w:val="none"/>
        </w:rPr>
        <w:t>专项培训。针对</w:t>
      </w:r>
      <w:r>
        <w:rPr>
          <w:rFonts w:hint="eastAsia" w:asciiTheme="minorEastAsia" w:hAnsiTheme="minorEastAsia" w:eastAsiaTheme="minorEastAsia" w:cstheme="minorEastAsia"/>
          <w:color w:val="auto"/>
          <w:kern w:val="0"/>
          <w:sz w:val="24"/>
          <w:highlight w:val="none"/>
          <w:lang w:val="en-US" w:eastAsia="zh-CN"/>
        </w:rPr>
        <w:t>中共杭州市委办公厅</w:t>
      </w:r>
      <w:r>
        <w:rPr>
          <w:rFonts w:hint="eastAsia" w:asciiTheme="minorEastAsia" w:hAnsiTheme="minorEastAsia" w:eastAsiaTheme="minorEastAsia" w:cstheme="minorEastAsia"/>
          <w:color w:val="auto"/>
          <w:kern w:val="0"/>
          <w:sz w:val="24"/>
          <w:highlight w:val="none"/>
        </w:rPr>
        <w:t>业务人员和技术人员定期开展专项培训。</w:t>
      </w:r>
      <w:r>
        <w:rPr>
          <w:rFonts w:hint="eastAsia" w:asciiTheme="minorEastAsia" w:hAnsiTheme="minorEastAsia" w:eastAsiaTheme="minorEastAsia" w:cstheme="minorEastAsia"/>
          <w:color w:val="auto"/>
          <w:kern w:val="0"/>
          <w:sz w:val="24"/>
          <w:szCs w:val="24"/>
          <w:highlight w:val="none"/>
          <w:lang w:bidi="ar"/>
        </w:rPr>
        <w:t>针对</w:t>
      </w:r>
      <w:r>
        <w:rPr>
          <w:rFonts w:hint="eastAsia" w:asciiTheme="minorEastAsia" w:hAnsiTheme="minorEastAsia" w:eastAsiaTheme="minorEastAsia" w:cstheme="minorEastAsia"/>
          <w:color w:val="auto"/>
          <w:kern w:val="0"/>
          <w:sz w:val="24"/>
          <w:highlight w:val="none"/>
          <w:lang w:val="en-US" w:eastAsia="zh-CN"/>
        </w:rPr>
        <w:t>中共杭州市委办公厅</w:t>
      </w:r>
      <w:r>
        <w:rPr>
          <w:rFonts w:hint="eastAsia" w:asciiTheme="minorEastAsia" w:hAnsiTheme="minorEastAsia" w:eastAsiaTheme="minorEastAsia" w:cstheme="minorEastAsia"/>
          <w:color w:val="auto"/>
          <w:kern w:val="0"/>
          <w:sz w:val="24"/>
          <w:szCs w:val="24"/>
          <w:highlight w:val="none"/>
          <w:lang w:bidi="ar"/>
        </w:rPr>
        <w:t>业务人员和技术人员定期开展专项培训，针对杭州市一体化智能化公共数据平台最新建设要求进行信息同步、业务培训，完善</w:t>
      </w:r>
      <w:r>
        <w:rPr>
          <w:rFonts w:hint="eastAsia" w:asciiTheme="minorEastAsia" w:hAnsiTheme="minorEastAsia" w:eastAsiaTheme="minorEastAsia" w:cstheme="minorEastAsia"/>
          <w:color w:val="auto"/>
          <w:kern w:val="0"/>
          <w:sz w:val="24"/>
          <w:szCs w:val="24"/>
          <w:highlight w:val="none"/>
          <w:lang w:val="en-US" w:eastAsia="zh-CN" w:bidi="ar"/>
        </w:rPr>
        <w:t>相关制度规范</w:t>
      </w:r>
      <w:r>
        <w:rPr>
          <w:rFonts w:hint="eastAsia" w:asciiTheme="minorEastAsia" w:hAnsiTheme="minorEastAsia" w:eastAsiaTheme="minorEastAsia" w:cstheme="minorEastAsia"/>
          <w:color w:val="auto"/>
          <w:kern w:val="0"/>
          <w:sz w:val="24"/>
          <w:szCs w:val="24"/>
          <w:highlight w:val="none"/>
          <w:lang w:bidi="ar"/>
        </w:rPr>
        <w:t>建设，有效支撑数字化改革各领域的建设。</w:t>
      </w:r>
    </w:p>
    <w:p w14:paraId="2591D08D">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4.3</w:t>
      </w:r>
      <w:r>
        <w:rPr>
          <w:rFonts w:hint="eastAsia" w:asciiTheme="minorEastAsia" w:hAnsiTheme="minorEastAsia" w:eastAsiaTheme="minorEastAsia" w:cstheme="minorEastAsia"/>
          <w:color w:val="auto"/>
          <w:kern w:val="0"/>
          <w:sz w:val="24"/>
          <w:highlight w:val="none"/>
        </w:rPr>
        <w:t>.投标人是否提出合理、可行的有关配合验收的方案。项目实施前：项目实施方案、项目实施计划；项目实施期间：需求规格说明书、概要设计说明书、详细设计说明书、测试类文档、培训类文档、用户使用手册等服务所需的交付文件以及实施过程中衍生的资料；项目终验：</w:t>
      </w:r>
      <w:r>
        <w:rPr>
          <w:rFonts w:hint="eastAsia" w:asciiTheme="minorEastAsia" w:hAnsiTheme="minorEastAsia" w:eastAsiaTheme="minorEastAsia" w:cstheme="minorEastAsia"/>
          <w:color w:val="auto"/>
          <w:sz w:val="24"/>
          <w:highlight w:val="none"/>
        </w:rPr>
        <w:t>服务期结束后</w:t>
      </w:r>
      <w:r>
        <w:rPr>
          <w:rFonts w:hint="eastAsia" w:asciiTheme="minorEastAsia" w:hAnsiTheme="minorEastAsia" w:eastAsiaTheme="minorEastAsia" w:cstheme="minorEastAsia"/>
          <w:color w:val="auto"/>
          <w:sz w:val="24"/>
          <w:highlight w:val="none"/>
          <w:lang w:val="en-US" w:eastAsia="zh-CN"/>
        </w:rPr>
        <w:t>30</w:t>
      </w:r>
      <w:r>
        <w:rPr>
          <w:rFonts w:hint="eastAsia" w:asciiTheme="minorEastAsia" w:hAnsiTheme="minorEastAsia" w:eastAsiaTheme="minorEastAsia" w:cstheme="minorEastAsia"/>
          <w:color w:val="auto"/>
          <w:sz w:val="24"/>
          <w:highlight w:val="none"/>
        </w:rPr>
        <w:t>个</w:t>
      </w:r>
      <w:r>
        <w:rPr>
          <w:rFonts w:hint="eastAsia" w:asciiTheme="minorEastAsia" w:hAnsiTheme="minorEastAsia" w:eastAsiaTheme="minorEastAsia" w:cstheme="minorEastAsia"/>
          <w:color w:val="auto"/>
          <w:sz w:val="24"/>
          <w:highlight w:val="none"/>
          <w:lang w:eastAsia="zh-CN"/>
        </w:rPr>
        <w:t>自然</w:t>
      </w:r>
      <w:r>
        <w:rPr>
          <w:rFonts w:hint="eastAsia" w:asciiTheme="minorEastAsia" w:hAnsiTheme="minorEastAsia" w:eastAsiaTheme="minorEastAsia" w:cstheme="minorEastAsia"/>
          <w:color w:val="auto"/>
          <w:sz w:val="24"/>
          <w:highlight w:val="none"/>
        </w:rPr>
        <w:t>日内完成</w:t>
      </w:r>
      <w:r>
        <w:rPr>
          <w:rFonts w:hint="eastAsia" w:asciiTheme="minorEastAsia" w:hAnsiTheme="minorEastAsia" w:eastAsiaTheme="minorEastAsia" w:cstheme="minorEastAsia"/>
          <w:color w:val="auto"/>
          <w:kern w:val="0"/>
          <w:sz w:val="24"/>
          <w:highlight w:val="none"/>
        </w:rPr>
        <w:t>项目终验</w:t>
      </w:r>
      <w:r>
        <w:rPr>
          <w:rFonts w:hint="eastAsia" w:asciiTheme="minorEastAsia" w:hAnsiTheme="minorEastAsia" w:eastAsiaTheme="minorEastAsia" w:cstheme="minorEastAsia"/>
          <w:color w:val="auto"/>
          <w:kern w:val="0"/>
          <w:sz w:val="24"/>
          <w:highlight w:val="none"/>
          <w:lang w:eastAsia="zh-CN"/>
        </w:rPr>
        <w:t>，如未通过，则项目终验延期</w:t>
      </w:r>
      <w:r>
        <w:rPr>
          <w:rFonts w:hint="eastAsia" w:asciiTheme="minorEastAsia" w:hAnsiTheme="minorEastAsia" w:eastAsiaTheme="minorEastAsia" w:cstheme="minorEastAsia"/>
          <w:color w:val="auto"/>
          <w:kern w:val="0"/>
          <w:sz w:val="24"/>
          <w:highlight w:val="none"/>
        </w:rPr>
        <w:t>。投标人是否提出合理、可行的方案。</w:t>
      </w:r>
    </w:p>
    <w:p w14:paraId="0F1D75D1">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.投标人按采购人要求有明确的运营服务质量目标</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质量保证措施</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具有详细可行的实施内容</w:t>
      </w:r>
      <w:r>
        <w:rPr>
          <w:rFonts w:hint="eastAsia" w:asciiTheme="minorEastAsia" w:hAnsiTheme="minorEastAsia" w:eastAsiaTheme="minorEastAsia" w:cstheme="minorEastAsia"/>
          <w:color w:val="auto"/>
          <w:kern w:val="0"/>
          <w:sz w:val="24"/>
          <w:highlight w:val="none"/>
          <w:lang w:val="en-US" w:eastAsia="zh-CN"/>
        </w:rPr>
        <w:t>和工期保证措施等</w:t>
      </w:r>
      <w:r>
        <w:rPr>
          <w:rFonts w:hint="eastAsia" w:asciiTheme="minorEastAsia" w:hAnsiTheme="minorEastAsia" w:eastAsiaTheme="minorEastAsia" w:cstheme="minorEastAsia"/>
          <w:color w:val="auto"/>
          <w:kern w:val="0"/>
          <w:sz w:val="24"/>
          <w:highlight w:val="none"/>
        </w:rPr>
        <w:t>。</w:t>
      </w:r>
    </w:p>
    <w:p w14:paraId="668EE020">
      <w:pPr>
        <w:snapToGrid w:val="0"/>
        <w:spacing w:line="360" w:lineRule="auto"/>
        <w:ind w:firstLine="482" w:firstLineChars="200"/>
        <w:jc w:val="left"/>
        <w:rPr>
          <w:rFonts w:hint="default"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6.</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kern w:val="0"/>
          <w:sz w:val="24"/>
          <w:highlight w:val="none"/>
          <w:lang w:val="en-US" w:eastAsia="zh-CN"/>
        </w:rPr>
        <w:t>投标人应在项目终验后，免费提供两年运维服务，包括但不限于以下内容：（投标时提供承诺，否则投标无效）</w:t>
      </w:r>
    </w:p>
    <w:p w14:paraId="53276D43">
      <w:pPr>
        <w:snapToGrid w:val="0"/>
        <w:spacing w:line="360" w:lineRule="auto"/>
        <w:ind w:firstLine="482" w:firstLineChars="200"/>
        <w:jc w:val="left"/>
        <w:rPr>
          <w:rFonts w:hint="default"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6.1</w:t>
      </w:r>
      <w:r>
        <w:rPr>
          <w:rFonts w:hint="default" w:asciiTheme="minorEastAsia" w:hAnsiTheme="minorEastAsia" w:eastAsiaTheme="minorEastAsia" w:cstheme="minorEastAsia"/>
          <w:b/>
          <w:bCs/>
          <w:color w:val="auto"/>
          <w:kern w:val="0"/>
          <w:sz w:val="24"/>
          <w:highlight w:val="none"/>
          <w:lang w:val="en-US" w:eastAsia="zh-CN"/>
        </w:rPr>
        <w:t>技术支持与咨询：提供电话、邮件或在线平台等多渠道的技术支持服务，解答用户在使用过程中遇到的各种技术问题和疑问。</w:t>
      </w:r>
    </w:p>
    <w:p w14:paraId="3A204A04">
      <w:pPr>
        <w:snapToGrid w:val="0"/>
        <w:spacing w:line="360" w:lineRule="auto"/>
        <w:ind w:firstLine="482" w:firstLineChars="200"/>
        <w:jc w:val="left"/>
        <w:rPr>
          <w:rFonts w:hint="default"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6.2</w:t>
      </w:r>
      <w:r>
        <w:rPr>
          <w:rFonts w:hint="default" w:asciiTheme="minorEastAsia" w:hAnsiTheme="minorEastAsia" w:eastAsiaTheme="minorEastAsia" w:cstheme="minorEastAsia"/>
          <w:b/>
          <w:bCs/>
          <w:color w:val="auto"/>
          <w:kern w:val="0"/>
          <w:sz w:val="24"/>
          <w:highlight w:val="none"/>
          <w:lang w:val="en-US" w:eastAsia="zh-CN"/>
        </w:rPr>
        <w:t>故障排除与紧急响应：对于系统出现的任何故障或异常，提供及时的故障诊断和修复服务，确保系统能够快速恢复正常运行。这通常包括设定SLA（服务级别协议），明确响应时间和解决问题的时间框架。</w:t>
      </w:r>
    </w:p>
    <w:p w14:paraId="75FCAF07">
      <w:pPr>
        <w:snapToGrid w:val="0"/>
        <w:spacing w:line="360" w:lineRule="auto"/>
        <w:ind w:firstLine="482" w:firstLineChars="200"/>
        <w:jc w:val="left"/>
        <w:rPr>
          <w:rFonts w:hint="default"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6.3</w:t>
      </w:r>
      <w:r>
        <w:rPr>
          <w:rFonts w:hint="default" w:asciiTheme="minorEastAsia" w:hAnsiTheme="minorEastAsia" w:eastAsiaTheme="minorEastAsia" w:cstheme="minorEastAsia"/>
          <w:b/>
          <w:bCs/>
          <w:color w:val="auto"/>
          <w:kern w:val="0"/>
          <w:sz w:val="24"/>
          <w:highlight w:val="none"/>
          <w:lang w:val="en-US" w:eastAsia="zh-CN"/>
        </w:rPr>
        <w:t>软件更新与补丁安装：定期推送软件更新和安全补丁，以修复已知漏洞，优化性能，或添加新功能，确保系统的安全性和最新性。</w:t>
      </w:r>
    </w:p>
    <w:p w14:paraId="46671842">
      <w:pPr>
        <w:snapToGrid w:val="0"/>
        <w:spacing w:line="360" w:lineRule="auto"/>
        <w:ind w:firstLine="482" w:firstLineChars="200"/>
        <w:jc w:val="left"/>
        <w:rPr>
          <w:rFonts w:hint="default"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6.4</w:t>
      </w:r>
      <w:r>
        <w:rPr>
          <w:rFonts w:hint="default" w:asciiTheme="minorEastAsia" w:hAnsiTheme="minorEastAsia" w:eastAsiaTheme="minorEastAsia" w:cstheme="minorEastAsia"/>
          <w:b/>
          <w:bCs/>
          <w:color w:val="auto"/>
          <w:kern w:val="0"/>
          <w:sz w:val="24"/>
          <w:highlight w:val="none"/>
          <w:lang w:val="en-US" w:eastAsia="zh-CN"/>
        </w:rPr>
        <w:t>系统监控与性能优化：通过持续监控系统运行状态，识别潜在的问题并进行预防性维护，同时根据系统使用情况对系统配置和资源进行优化，保证系统高效稳定运行。</w:t>
      </w:r>
    </w:p>
    <w:p w14:paraId="1D43AE8E">
      <w:pPr>
        <w:snapToGrid w:val="0"/>
        <w:spacing w:line="360" w:lineRule="auto"/>
        <w:ind w:firstLine="482" w:firstLineChars="200"/>
        <w:jc w:val="left"/>
        <w:rPr>
          <w:rFonts w:hint="default"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6.5</w:t>
      </w:r>
      <w:r>
        <w:rPr>
          <w:rFonts w:hint="default" w:asciiTheme="minorEastAsia" w:hAnsiTheme="minorEastAsia" w:eastAsiaTheme="minorEastAsia" w:cstheme="minorEastAsia"/>
          <w:b/>
          <w:bCs/>
          <w:color w:val="auto"/>
          <w:kern w:val="0"/>
          <w:sz w:val="24"/>
          <w:highlight w:val="none"/>
          <w:lang w:val="en-US" w:eastAsia="zh-CN"/>
        </w:rPr>
        <w:t>基础数据维护：包括系统数据的定期备份、恢复演练以及基本的数据清理和维护工作，确保数据的安全性和完整性。</w:t>
      </w:r>
    </w:p>
    <w:p w14:paraId="488E9F97">
      <w:pPr>
        <w:snapToGrid w:val="0"/>
        <w:spacing w:line="360" w:lineRule="auto"/>
        <w:ind w:firstLine="482" w:firstLineChars="200"/>
        <w:jc w:val="left"/>
        <w:rPr>
          <w:rFonts w:hint="default"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6.6</w:t>
      </w:r>
      <w:r>
        <w:rPr>
          <w:rFonts w:hint="default" w:asciiTheme="minorEastAsia" w:hAnsiTheme="minorEastAsia" w:eastAsiaTheme="minorEastAsia" w:cstheme="minorEastAsia"/>
          <w:b/>
          <w:bCs/>
          <w:color w:val="auto"/>
          <w:kern w:val="0"/>
          <w:sz w:val="24"/>
          <w:highlight w:val="none"/>
          <w:lang w:val="en-US" w:eastAsia="zh-CN"/>
        </w:rPr>
        <w:t>定制化调整：提供一定范围内的系统</w:t>
      </w:r>
      <w:r>
        <w:rPr>
          <w:rFonts w:hint="eastAsia" w:asciiTheme="minorEastAsia" w:hAnsiTheme="minorEastAsia" w:eastAsiaTheme="minorEastAsia" w:cstheme="minorEastAsia"/>
          <w:b/>
          <w:bCs/>
          <w:color w:val="auto"/>
          <w:kern w:val="0"/>
          <w:sz w:val="24"/>
          <w:highlight w:val="none"/>
          <w:lang w:val="en-US" w:eastAsia="zh-CN"/>
        </w:rPr>
        <w:t>功能</w:t>
      </w:r>
      <w:r>
        <w:rPr>
          <w:rFonts w:hint="default" w:asciiTheme="minorEastAsia" w:hAnsiTheme="minorEastAsia" w:eastAsiaTheme="minorEastAsia" w:cstheme="minorEastAsia"/>
          <w:b/>
          <w:bCs/>
          <w:color w:val="auto"/>
          <w:kern w:val="0"/>
          <w:sz w:val="24"/>
          <w:highlight w:val="none"/>
          <w:lang w:val="en-US" w:eastAsia="zh-CN"/>
        </w:rPr>
        <w:t>或配置更改，以适应用户在实际应用中发现的小幅需求变化。</w:t>
      </w:r>
    </w:p>
    <w:p w14:paraId="4609717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.项目组人员素质情况</w:t>
      </w:r>
    </w:p>
    <w:p w14:paraId="6ED0D9D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拟担任本项目经理的专业素质、技术能力、经验等情况。具有</w:t>
      </w:r>
      <w:r>
        <w:rPr>
          <w:rFonts w:hint="eastAsia" w:asciiTheme="minorEastAsia" w:hAnsiTheme="minorEastAsia" w:eastAsiaTheme="minorEastAsia" w:cstheme="minorEastAsia"/>
          <w:color w:val="auto"/>
          <w:kern w:val="0"/>
          <w:sz w:val="24"/>
          <w:highlight w:val="none"/>
          <w:lang w:val="en-US" w:eastAsia="zh-CN"/>
        </w:rPr>
        <w:t>不少于两年的政务类软件</w:t>
      </w:r>
      <w:r>
        <w:rPr>
          <w:rFonts w:hint="eastAsia" w:asciiTheme="minorEastAsia" w:hAnsiTheme="minorEastAsia" w:eastAsiaTheme="minorEastAsia" w:cstheme="minorEastAsia"/>
          <w:color w:val="auto"/>
          <w:kern w:val="0"/>
          <w:sz w:val="24"/>
          <w:highlight w:val="none"/>
        </w:rPr>
        <w:t>项目建设经验；项目经理具备信息系统项目管理师证书。</w:t>
      </w:r>
    </w:p>
    <w:p w14:paraId="4FF63291">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拟担任本项目的技术负责人的专业素质、技术能力、经验等情况。应具备具有</w:t>
      </w:r>
      <w:r>
        <w:rPr>
          <w:rFonts w:hint="eastAsia" w:asciiTheme="minorEastAsia" w:hAnsiTheme="minorEastAsia" w:eastAsiaTheme="minorEastAsia" w:cstheme="minorEastAsia"/>
          <w:color w:val="auto"/>
          <w:kern w:val="0"/>
          <w:sz w:val="24"/>
          <w:highlight w:val="none"/>
          <w:lang w:val="en-US" w:eastAsia="zh-CN"/>
        </w:rPr>
        <w:t>不少于两年的政务类软件</w:t>
      </w:r>
      <w:r>
        <w:rPr>
          <w:rFonts w:hint="eastAsia" w:asciiTheme="minorEastAsia" w:hAnsiTheme="minorEastAsia" w:eastAsiaTheme="minorEastAsia" w:cstheme="minorEastAsia"/>
          <w:color w:val="auto"/>
          <w:kern w:val="0"/>
          <w:sz w:val="24"/>
          <w:highlight w:val="none"/>
        </w:rPr>
        <w:t>项目建设经验</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数据库系统工程师资格</w:t>
      </w:r>
      <w:r>
        <w:rPr>
          <w:rFonts w:hint="eastAsia" w:asciiTheme="minorEastAsia" w:hAnsiTheme="minorEastAsia" w:eastAsiaTheme="minorEastAsia" w:cstheme="minorEastAsia"/>
          <w:color w:val="auto"/>
          <w:kern w:val="0"/>
          <w:sz w:val="24"/>
          <w:highlight w:val="none"/>
        </w:rPr>
        <w:t>证书。</w:t>
      </w:r>
    </w:p>
    <w:p w14:paraId="71718D0E">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项目</w:t>
      </w:r>
      <w:r>
        <w:rPr>
          <w:rFonts w:hint="eastAsia" w:asciiTheme="minorEastAsia" w:hAnsiTheme="minorEastAsia" w:eastAsiaTheme="minorEastAsia" w:cstheme="minorEastAsia"/>
          <w:color w:val="auto"/>
          <w:kern w:val="0"/>
          <w:sz w:val="24"/>
          <w:highlight w:val="none"/>
          <w:lang w:val="en-US" w:eastAsia="zh-CN"/>
        </w:rPr>
        <w:t>团队</w:t>
      </w:r>
      <w:r>
        <w:rPr>
          <w:rFonts w:hint="eastAsia" w:asciiTheme="minorEastAsia" w:hAnsiTheme="minorEastAsia" w:eastAsiaTheme="minorEastAsia" w:cstheme="minorEastAsia"/>
          <w:color w:val="auto"/>
          <w:kern w:val="0"/>
          <w:sz w:val="24"/>
          <w:highlight w:val="none"/>
        </w:rPr>
        <w:t>其他人员</w:t>
      </w:r>
      <w:r>
        <w:rPr>
          <w:rFonts w:hint="eastAsia" w:asciiTheme="minorEastAsia" w:hAnsiTheme="minorEastAsia" w:eastAsiaTheme="minorEastAsia" w:cstheme="minorEastAsia"/>
          <w:color w:val="auto"/>
          <w:kern w:val="0"/>
          <w:sz w:val="24"/>
          <w:highlight w:val="none"/>
          <w:lang w:val="en-US" w:eastAsia="zh-CN"/>
        </w:rPr>
        <w:t>不少于10人，</w:t>
      </w:r>
      <w:r>
        <w:rPr>
          <w:rFonts w:hint="eastAsia" w:asciiTheme="minorEastAsia" w:hAnsiTheme="minorEastAsia" w:eastAsiaTheme="minorEastAsia" w:cstheme="minorEastAsia"/>
          <w:color w:val="auto"/>
          <w:kern w:val="0"/>
          <w:sz w:val="24"/>
          <w:highlight w:val="none"/>
        </w:rPr>
        <w:t>需能力互补，技术覆盖全面：（1）项目团队成员中应至少</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人具备信息系统项目管理师证书；（</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）项目团队成员中应至少1人具备软件设计师证书；（</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）项目团队成员中</w:t>
      </w:r>
      <w:r>
        <w:rPr>
          <w:rFonts w:hint="eastAsia" w:asciiTheme="minorEastAsia" w:hAnsiTheme="minorEastAsia" w:eastAsiaTheme="minorEastAsia" w:cstheme="minorEastAsia"/>
          <w:color w:val="auto"/>
          <w:kern w:val="0"/>
          <w:sz w:val="24"/>
          <w:highlight w:val="none"/>
          <w:lang w:val="en-US" w:eastAsia="zh-CN"/>
        </w:rPr>
        <w:t>除（1）和（2）人员之外，</w:t>
      </w:r>
      <w:r>
        <w:rPr>
          <w:rFonts w:hint="eastAsia" w:asciiTheme="minorEastAsia" w:hAnsiTheme="minorEastAsia" w:eastAsiaTheme="minorEastAsia" w:cstheme="minorEastAsia"/>
          <w:color w:val="auto"/>
          <w:kern w:val="0"/>
          <w:sz w:val="24"/>
          <w:highlight w:val="none"/>
        </w:rPr>
        <w:t>应至少</w:t>
      </w: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人具备</w:t>
      </w:r>
      <w:r>
        <w:rPr>
          <w:rFonts w:hint="eastAsia" w:asciiTheme="minorEastAsia" w:hAnsiTheme="minorEastAsia" w:eastAsiaTheme="minorEastAsia" w:cstheme="minorEastAsia"/>
          <w:color w:val="auto"/>
          <w:kern w:val="0"/>
          <w:sz w:val="24"/>
          <w:highlight w:val="none"/>
          <w:lang w:val="en-US" w:eastAsia="zh-CN"/>
        </w:rPr>
        <w:t>不少于两年的政务类软件</w:t>
      </w:r>
      <w:r>
        <w:rPr>
          <w:rFonts w:hint="eastAsia" w:asciiTheme="minorEastAsia" w:hAnsiTheme="minorEastAsia" w:eastAsiaTheme="minorEastAsia" w:cstheme="minorEastAsia"/>
          <w:color w:val="auto"/>
          <w:kern w:val="0"/>
          <w:sz w:val="24"/>
          <w:highlight w:val="none"/>
        </w:rPr>
        <w:t>项目建设经验。</w:t>
      </w:r>
    </w:p>
    <w:p w14:paraId="63ED4D0A">
      <w:pPr>
        <w:numPr>
          <w:ilvl w:val="0"/>
          <w:numId w:val="1"/>
        </w:numPr>
        <w:spacing w:before="120" w:beforeLines="50" w:after="120" w:afterLines="50" w:line="360" w:lineRule="auto"/>
        <w:ind w:firstLine="0"/>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其他</w:t>
      </w:r>
    </w:p>
    <w:p w14:paraId="0CD4F38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其它：招标文件第四部分评分办法中评审因素相应</w:t>
      </w:r>
      <w:r>
        <w:rPr>
          <w:rFonts w:hint="eastAsia" w:asciiTheme="minorEastAsia" w:hAnsiTheme="minorEastAsia" w:eastAsiaTheme="minorEastAsia" w:cstheme="minorEastAsia"/>
          <w:color w:val="auto"/>
          <w:sz w:val="24"/>
          <w:highlight w:val="none"/>
          <w:lang w:eastAsia="zh-CN"/>
        </w:rPr>
        <w:t>的其他要求</w:t>
      </w:r>
      <w:r>
        <w:rPr>
          <w:rFonts w:hint="eastAsia" w:asciiTheme="minorEastAsia" w:hAnsiTheme="minorEastAsia" w:eastAsiaTheme="minorEastAsia" w:cstheme="minorEastAsia"/>
          <w:color w:val="auto"/>
          <w:sz w:val="24"/>
          <w:highlight w:val="none"/>
        </w:rPr>
        <w:t>及第五部分采购合同中相应的其他要求。</w:t>
      </w:r>
    </w:p>
    <w:p w14:paraId="20772D0E">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08046"/>
      <w:bookmarkEnd w:id="29"/>
      <w:bookmarkStart w:id="30" w:name="_Toc184313294"/>
      <w:bookmarkEnd w:id="30"/>
      <w:bookmarkStart w:id="31" w:name="_Toc184310273"/>
      <w:bookmarkEnd w:id="31"/>
      <w:bookmarkStart w:id="32" w:name="_Toc184308083"/>
      <w:bookmarkEnd w:id="32"/>
      <w:bookmarkStart w:id="33" w:name="_Toc184313246"/>
      <w:bookmarkEnd w:id="33"/>
      <w:bookmarkStart w:id="34" w:name="_Toc184312127"/>
      <w:bookmarkEnd w:id="34"/>
      <w:bookmarkStart w:id="35" w:name="_Toc184312139"/>
      <w:bookmarkEnd w:id="35"/>
      <w:bookmarkStart w:id="36" w:name="_Toc184312132"/>
      <w:bookmarkEnd w:id="36"/>
      <w:bookmarkStart w:id="37" w:name="_Toc184308068"/>
      <w:bookmarkEnd w:id="37"/>
      <w:bookmarkStart w:id="38" w:name="_Toc184314434"/>
      <w:bookmarkEnd w:id="38"/>
      <w:bookmarkStart w:id="39" w:name="_Toc184313301"/>
      <w:bookmarkEnd w:id="39"/>
      <w:bookmarkStart w:id="40" w:name="_Toc184313281"/>
      <w:bookmarkEnd w:id="40"/>
      <w:bookmarkStart w:id="41" w:name="_Toc184312073"/>
      <w:bookmarkEnd w:id="41"/>
      <w:bookmarkStart w:id="42" w:name="_Toc184310325"/>
      <w:bookmarkEnd w:id="42"/>
      <w:bookmarkStart w:id="43" w:name="_Toc184313260"/>
      <w:bookmarkEnd w:id="43"/>
      <w:bookmarkStart w:id="44" w:name="_Toc184314471"/>
      <w:bookmarkEnd w:id="44"/>
      <w:bookmarkStart w:id="45" w:name="_Toc184313298"/>
      <w:bookmarkEnd w:id="45"/>
      <w:bookmarkStart w:id="46" w:name="_Toc184313247"/>
      <w:bookmarkEnd w:id="46"/>
      <w:bookmarkStart w:id="47" w:name="_Toc184310285"/>
      <w:bookmarkEnd w:id="47"/>
      <w:bookmarkStart w:id="48" w:name="_Toc184310278"/>
      <w:bookmarkEnd w:id="48"/>
      <w:bookmarkStart w:id="49" w:name="_Toc184310301"/>
      <w:bookmarkEnd w:id="49"/>
      <w:bookmarkStart w:id="50" w:name="_Toc184312093"/>
      <w:bookmarkEnd w:id="50"/>
      <w:bookmarkStart w:id="51" w:name="_Toc184308064"/>
      <w:bookmarkEnd w:id="51"/>
      <w:bookmarkStart w:id="52" w:name="_Toc184308066"/>
      <w:bookmarkEnd w:id="52"/>
      <w:bookmarkStart w:id="53" w:name="_Toc184314417"/>
      <w:bookmarkEnd w:id="53"/>
      <w:bookmarkStart w:id="54" w:name="_Toc184312078"/>
      <w:bookmarkEnd w:id="54"/>
      <w:bookmarkStart w:id="55" w:name="_Toc184314451"/>
      <w:bookmarkEnd w:id="55"/>
      <w:bookmarkStart w:id="56" w:name="_Toc184312116"/>
      <w:bookmarkEnd w:id="56"/>
      <w:bookmarkStart w:id="57" w:name="_Toc184310308"/>
      <w:bookmarkEnd w:id="57"/>
      <w:bookmarkStart w:id="58" w:name="_Toc184314465"/>
      <w:bookmarkEnd w:id="58"/>
      <w:bookmarkStart w:id="59" w:name="_Toc184310277"/>
      <w:bookmarkEnd w:id="59"/>
      <w:bookmarkStart w:id="60" w:name="_Toc184312087"/>
      <w:bookmarkEnd w:id="60"/>
      <w:bookmarkStart w:id="61" w:name="_Toc184314411"/>
      <w:bookmarkEnd w:id="61"/>
      <w:bookmarkStart w:id="62" w:name="_Toc184314413"/>
      <w:bookmarkEnd w:id="62"/>
      <w:bookmarkStart w:id="63" w:name="_Toc184314418"/>
      <w:bookmarkEnd w:id="63"/>
      <w:bookmarkStart w:id="64" w:name="_Toc184310324"/>
      <w:bookmarkEnd w:id="64"/>
      <w:bookmarkStart w:id="65" w:name="_Toc184310294"/>
      <w:bookmarkEnd w:id="65"/>
      <w:bookmarkStart w:id="66" w:name="_Toc184314480"/>
      <w:bookmarkEnd w:id="66"/>
      <w:bookmarkStart w:id="67" w:name="_Toc184312105"/>
      <w:bookmarkEnd w:id="67"/>
      <w:bookmarkStart w:id="68" w:name="_Toc184308050"/>
      <w:bookmarkEnd w:id="68"/>
      <w:bookmarkStart w:id="69" w:name="_Toc184312069"/>
      <w:bookmarkEnd w:id="69"/>
      <w:bookmarkStart w:id="70" w:name="_Toc184313248"/>
      <w:bookmarkEnd w:id="70"/>
      <w:bookmarkStart w:id="71" w:name="_Toc184310321"/>
      <w:bookmarkEnd w:id="71"/>
      <w:bookmarkStart w:id="72" w:name="_Toc184312125"/>
      <w:bookmarkEnd w:id="72"/>
      <w:bookmarkStart w:id="73" w:name="_Toc184310314"/>
      <w:bookmarkEnd w:id="73"/>
      <w:bookmarkStart w:id="74" w:name="_Toc184308098"/>
      <w:bookmarkEnd w:id="74"/>
      <w:bookmarkStart w:id="75" w:name="_Toc184312129"/>
      <w:bookmarkEnd w:id="75"/>
      <w:bookmarkStart w:id="76" w:name="_Toc184308067"/>
      <w:bookmarkEnd w:id="76"/>
      <w:bookmarkStart w:id="77" w:name="_Toc184313275"/>
      <w:bookmarkEnd w:id="77"/>
      <w:bookmarkStart w:id="78" w:name="_Toc184308102"/>
      <w:bookmarkEnd w:id="78"/>
      <w:bookmarkStart w:id="79" w:name="_Toc184312103"/>
      <w:bookmarkEnd w:id="79"/>
      <w:bookmarkStart w:id="80" w:name="_Toc184312119"/>
      <w:bookmarkEnd w:id="80"/>
      <w:bookmarkStart w:id="81" w:name="_Toc184314470"/>
      <w:bookmarkEnd w:id="81"/>
      <w:bookmarkStart w:id="82" w:name="_Toc184310311"/>
      <w:bookmarkEnd w:id="82"/>
      <w:bookmarkStart w:id="83" w:name="_Toc184313243"/>
      <w:bookmarkEnd w:id="83"/>
      <w:bookmarkStart w:id="84" w:name="_Toc184312067"/>
      <w:bookmarkEnd w:id="84"/>
      <w:bookmarkStart w:id="85" w:name="_Toc184310290"/>
      <w:bookmarkEnd w:id="85"/>
      <w:bookmarkStart w:id="86" w:name="_Toc184308088"/>
      <w:bookmarkEnd w:id="86"/>
      <w:bookmarkStart w:id="87" w:name="_Toc184310328"/>
      <w:bookmarkEnd w:id="87"/>
      <w:bookmarkStart w:id="88" w:name="_Toc184314476"/>
      <w:bookmarkEnd w:id="88"/>
      <w:bookmarkStart w:id="89" w:name="_Toc184308056"/>
      <w:bookmarkEnd w:id="89"/>
      <w:bookmarkStart w:id="90" w:name="_Toc184312092"/>
      <w:bookmarkEnd w:id="90"/>
      <w:bookmarkStart w:id="91" w:name="_Toc184312117"/>
      <w:bookmarkEnd w:id="91"/>
      <w:bookmarkStart w:id="92" w:name="_Toc184310304"/>
      <w:bookmarkEnd w:id="92"/>
      <w:bookmarkStart w:id="93" w:name="_Toc184312096"/>
      <w:bookmarkEnd w:id="93"/>
      <w:bookmarkStart w:id="94" w:name="_Toc184310335"/>
      <w:bookmarkEnd w:id="94"/>
      <w:bookmarkStart w:id="95" w:name="_Toc184313262"/>
      <w:bookmarkEnd w:id="95"/>
      <w:bookmarkStart w:id="96" w:name="_Toc184314440"/>
      <w:bookmarkEnd w:id="96"/>
      <w:bookmarkStart w:id="97" w:name="_Toc184312134"/>
      <w:bookmarkEnd w:id="97"/>
      <w:bookmarkStart w:id="98" w:name="_Toc184314436"/>
      <w:bookmarkEnd w:id="98"/>
      <w:bookmarkStart w:id="99" w:name="_Toc184310283"/>
      <w:bookmarkEnd w:id="99"/>
      <w:bookmarkStart w:id="100" w:name="_Toc184308072"/>
      <w:bookmarkEnd w:id="100"/>
      <w:bookmarkStart w:id="101" w:name="_Toc184313263"/>
      <w:bookmarkEnd w:id="101"/>
      <w:bookmarkStart w:id="102" w:name="_Toc184310331"/>
      <w:bookmarkEnd w:id="102"/>
      <w:bookmarkStart w:id="103" w:name="_Toc184312085"/>
      <w:bookmarkEnd w:id="103"/>
      <w:bookmarkStart w:id="104" w:name="_Toc184314463"/>
      <w:bookmarkEnd w:id="104"/>
      <w:bookmarkStart w:id="105" w:name="_Toc184312101"/>
      <w:bookmarkEnd w:id="105"/>
      <w:bookmarkStart w:id="106" w:name="_Toc184314456"/>
      <w:bookmarkEnd w:id="106"/>
      <w:bookmarkStart w:id="107" w:name="_Toc184308077"/>
      <w:bookmarkEnd w:id="107"/>
      <w:bookmarkStart w:id="108" w:name="_Toc184313239"/>
      <w:bookmarkEnd w:id="108"/>
      <w:bookmarkStart w:id="109" w:name="_Toc184310341"/>
      <w:bookmarkEnd w:id="109"/>
      <w:bookmarkStart w:id="110" w:name="_Toc184312102"/>
      <w:bookmarkEnd w:id="110"/>
      <w:bookmarkStart w:id="111" w:name="_Toc184310312"/>
      <w:bookmarkEnd w:id="111"/>
      <w:bookmarkStart w:id="112" w:name="_Toc184308080"/>
      <w:bookmarkEnd w:id="112"/>
      <w:bookmarkStart w:id="113" w:name="_Toc184312121"/>
      <w:bookmarkEnd w:id="113"/>
      <w:bookmarkStart w:id="114" w:name="_Toc184308089"/>
      <w:bookmarkEnd w:id="114"/>
      <w:bookmarkStart w:id="115" w:name="_Toc184314425"/>
      <w:bookmarkEnd w:id="115"/>
      <w:bookmarkStart w:id="116" w:name="_Toc184312112"/>
      <w:bookmarkEnd w:id="116"/>
      <w:bookmarkStart w:id="117" w:name="_Toc184308087"/>
      <w:bookmarkEnd w:id="117"/>
      <w:bookmarkStart w:id="118" w:name="_Toc184310293"/>
      <w:bookmarkEnd w:id="118"/>
      <w:bookmarkStart w:id="119" w:name="_Toc184314462"/>
      <w:bookmarkEnd w:id="119"/>
      <w:bookmarkStart w:id="120" w:name="_Toc184310334"/>
      <w:bookmarkEnd w:id="120"/>
      <w:bookmarkStart w:id="121" w:name="_Toc184310281"/>
      <w:bookmarkEnd w:id="121"/>
      <w:bookmarkStart w:id="122" w:name="_Toc184308053"/>
      <w:bookmarkEnd w:id="122"/>
      <w:bookmarkStart w:id="123" w:name="_Toc184310344"/>
      <w:bookmarkEnd w:id="123"/>
      <w:bookmarkStart w:id="124" w:name="_Toc184314472"/>
      <w:bookmarkEnd w:id="124"/>
      <w:bookmarkStart w:id="125" w:name="_Toc184310322"/>
      <w:bookmarkEnd w:id="125"/>
      <w:bookmarkStart w:id="126" w:name="_Toc184314428"/>
      <w:bookmarkEnd w:id="126"/>
      <w:bookmarkStart w:id="127" w:name="_Toc184314424"/>
      <w:bookmarkEnd w:id="127"/>
      <w:bookmarkStart w:id="128" w:name="_Toc184312115"/>
      <w:bookmarkEnd w:id="128"/>
      <w:bookmarkStart w:id="129" w:name="_Toc184312082"/>
      <w:bookmarkEnd w:id="129"/>
      <w:bookmarkStart w:id="130" w:name="_Toc184308076"/>
      <w:bookmarkEnd w:id="130"/>
      <w:bookmarkStart w:id="131" w:name="_Toc184310319"/>
      <w:bookmarkEnd w:id="131"/>
      <w:bookmarkStart w:id="132" w:name="_Toc184310276"/>
      <w:bookmarkEnd w:id="132"/>
      <w:bookmarkStart w:id="133" w:name="_Toc184312100"/>
      <w:bookmarkEnd w:id="133"/>
      <w:bookmarkStart w:id="134" w:name="_Toc184310326"/>
      <w:bookmarkEnd w:id="134"/>
      <w:bookmarkStart w:id="135" w:name="_Toc184312075"/>
      <w:bookmarkEnd w:id="135"/>
      <w:bookmarkStart w:id="136" w:name="_Toc184310295"/>
      <w:bookmarkEnd w:id="136"/>
      <w:bookmarkStart w:id="137" w:name="_Toc184313295"/>
      <w:bookmarkEnd w:id="137"/>
      <w:bookmarkStart w:id="138" w:name="_Toc184308092"/>
      <w:bookmarkEnd w:id="138"/>
      <w:bookmarkStart w:id="139" w:name="_Toc184314454"/>
      <w:bookmarkEnd w:id="139"/>
      <w:bookmarkStart w:id="140" w:name="_Toc184313310"/>
      <w:bookmarkEnd w:id="140"/>
      <w:bookmarkStart w:id="141" w:name="_Toc184312109"/>
      <w:bookmarkEnd w:id="141"/>
      <w:bookmarkStart w:id="142" w:name="_Toc184310313"/>
      <w:bookmarkEnd w:id="142"/>
      <w:bookmarkStart w:id="143" w:name="_Toc184312137"/>
      <w:bookmarkEnd w:id="143"/>
      <w:bookmarkStart w:id="144" w:name="_Toc184308105"/>
      <w:bookmarkEnd w:id="144"/>
      <w:bookmarkStart w:id="145" w:name="_Toc184312084"/>
      <w:bookmarkEnd w:id="145"/>
      <w:bookmarkStart w:id="146" w:name="_Toc184308079"/>
      <w:bookmarkEnd w:id="146"/>
      <w:bookmarkStart w:id="147" w:name="_Toc184312074"/>
      <w:bookmarkEnd w:id="147"/>
      <w:bookmarkStart w:id="148" w:name="_Toc184313284"/>
      <w:bookmarkEnd w:id="148"/>
      <w:bookmarkStart w:id="149" w:name="_Toc184312135"/>
      <w:bookmarkEnd w:id="149"/>
      <w:bookmarkStart w:id="150" w:name="_Toc184314466"/>
      <w:bookmarkEnd w:id="150"/>
      <w:bookmarkStart w:id="151" w:name="_Toc184310289"/>
      <w:bookmarkEnd w:id="151"/>
      <w:bookmarkStart w:id="152" w:name="_Toc184312122"/>
      <w:bookmarkEnd w:id="152"/>
      <w:bookmarkStart w:id="153" w:name="_Toc184312107"/>
      <w:bookmarkEnd w:id="153"/>
      <w:bookmarkStart w:id="154" w:name="_Toc184308062"/>
      <w:bookmarkEnd w:id="154"/>
      <w:bookmarkStart w:id="155" w:name="_Toc184308036"/>
      <w:bookmarkEnd w:id="155"/>
      <w:bookmarkStart w:id="156" w:name="_Toc184310337"/>
      <w:bookmarkEnd w:id="156"/>
      <w:bookmarkStart w:id="157" w:name="_Toc184310315"/>
      <w:bookmarkEnd w:id="157"/>
      <w:bookmarkStart w:id="158" w:name="_Toc184314452"/>
      <w:bookmarkEnd w:id="158"/>
      <w:bookmarkStart w:id="159" w:name="_Toc184313241"/>
      <w:bookmarkEnd w:id="159"/>
      <w:bookmarkStart w:id="160" w:name="_Toc184310338"/>
      <w:bookmarkEnd w:id="160"/>
      <w:bookmarkStart w:id="161" w:name="_Toc184310272"/>
      <w:bookmarkEnd w:id="161"/>
      <w:bookmarkStart w:id="162" w:name="_Toc184310288"/>
      <w:bookmarkEnd w:id="162"/>
      <w:bookmarkStart w:id="163" w:name="_Toc184308040"/>
      <w:bookmarkEnd w:id="163"/>
      <w:bookmarkStart w:id="164" w:name="_Toc184312128"/>
      <w:bookmarkEnd w:id="164"/>
      <w:bookmarkStart w:id="165" w:name="_Toc184310307"/>
      <w:bookmarkEnd w:id="165"/>
      <w:bookmarkStart w:id="166" w:name="_Toc184308094"/>
      <w:bookmarkEnd w:id="166"/>
      <w:bookmarkStart w:id="167" w:name="_Toc184312120"/>
      <w:bookmarkEnd w:id="167"/>
      <w:bookmarkStart w:id="168" w:name="_Toc184314441"/>
      <w:bookmarkEnd w:id="168"/>
      <w:bookmarkStart w:id="169" w:name="_Toc184310297"/>
      <w:bookmarkEnd w:id="169"/>
      <w:bookmarkStart w:id="170" w:name="_Toc184310336"/>
      <w:bookmarkEnd w:id="170"/>
      <w:bookmarkStart w:id="171" w:name="_Toc184313258"/>
      <w:bookmarkEnd w:id="171"/>
      <w:bookmarkStart w:id="172" w:name="_Toc184313286"/>
      <w:bookmarkEnd w:id="172"/>
      <w:bookmarkStart w:id="173" w:name="_Toc184310309"/>
      <w:bookmarkEnd w:id="173"/>
      <w:bookmarkStart w:id="174" w:name="_Toc184312138"/>
      <w:bookmarkEnd w:id="174"/>
      <w:bookmarkStart w:id="175" w:name="_Toc184314444"/>
      <w:bookmarkEnd w:id="175"/>
      <w:bookmarkStart w:id="176" w:name="_Toc184308101"/>
      <w:bookmarkEnd w:id="176"/>
      <w:bookmarkStart w:id="177" w:name="_Toc184313305"/>
      <w:bookmarkEnd w:id="177"/>
      <w:bookmarkStart w:id="178" w:name="_Toc184308097"/>
      <w:bookmarkEnd w:id="178"/>
      <w:bookmarkStart w:id="179" w:name="_Toc184314437"/>
      <w:bookmarkEnd w:id="179"/>
      <w:bookmarkStart w:id="180" w:name="_Toc184308039"/>
      <w:bookmarkEnd w:id="180"/>
      <w:bookmarkStart w:id="181" w:name="_Toc184313283"/>
      <w:bookmarkEnd w:id="181"/>
      <w:bookmarkStart w:id="182" w:name="_Toc184312123"/>
      <w:bookmarkEnd w:id="182"/>
      <w:bookmarkStart w:id="183" w:name="_Toc184313240"/>
      <w:bookmarkEnd w:id="183"/>
      <w:bookmarkStart w:id="184" w:name="_Toc184313242"/>
      <w:bookmarkEnd w:id="184"/>
      <w:bookmarkStart w:id="185" w:name="_Toc184312118"/>
      <w:bookmarkEnd w:id="185"/>
      <w:bookmarkStart w:id="186" w:name="_Toc184310306"/>
      <w:bookmarkEnd w:id="186"/>
      <w:bookmarkStart w:id="187" w:name="_Toc184310302"/>
      <w:bookmarkEnd w:id="187"/>
      <w:bookmarkStart w:id="188" w:name="_Toc184314475"/>
      <w:bookmarkEnd w:id="188"/>
      <w:bookmarkStart w:id="189" w:name="_Toc184308084"/>
      <w:bookmarkEnd w:id="189"/>
      <w:bookmarkStart w:id="190" w:name="_Toc184314439"/>
      <w:bookmarkEnd w:id="190"/>
      <w:bookmarkStart w:id="191" w:name="_Toc184310317"/>
      <w:bookmarkEnd w:id="191"/>
      <w:bookmarkStart w:id="192" w:name="_Toc184313287"/>
      <w:bookmarkEnd w:id="192"/>
      <w:bookmarkStart w:id="193" w:name="_Toc184310296"/>
      <w:bookmarkEnd w:id="193"/>
      <w:bookmarkStart w:id="194" w:name="_Toc184313299"/>
      <w:bookmarkEnd w:id="194"/>
      <w:bookmarkStart w:id="195" w:name="_Toc184310310"/>
      <w:bookmarkEnd w:id="195"/>
      <w:bookmarkStart w:id="196" w:name="_Toc184308058"/>
      <w:bookmarkEnd w:id="196"/>
      <w:bookmarkStart w:id="197" w:name="_Toc184310299"/>
      <w:bookmarkEnd w:id="197"/>
      <w:bookmarkStart w:id="198" w:name="_Toc184310340"/>
      <w:bookmarkEnd w:id="198"/>
      <w:bookmarkStart w:id="199" w:name="_Toc184310274"/>
      <w:bookmarkEnd w:id="199"/>
      <w:bookmarkStart w:id="200" w:name="_Toc184308096"/>
      <w:bookmarkEnd w:id="200"/>
      <w:bookmarkStart w:id="201" w:name="_Toc184312080"/>
      <w:bookmarkEnd w:id="201"/>
      <w:bookmarkStart w:id="202" w:name="_Toc184310282"/>
      <w:bookmarkEnd w:id="202"/>
      <w:bookmarkStart w:id="203" w:name="_Toc184314447"/>
      <w:bookmarkEnd w:id="203"/>
      <w:bookmarkStart w:id="204" w:name="_Toc184312130"/>
      <w:bookmarkEnd w:id="204"/>
      <w:bookmarkStart w:id="205" w:name="_Toc184312086"/>
      <w:bookmarkEnd w:id="205"/>
      <w:bookmarkStart w:id="206" w:name="_Toc184308093"/>
      <w:bookmarkEnd w:id="206"/>
      <w:bookmarkStart w:id="207" w:name="_Toc184313302"/>
      <w:bookmarkEnd w:id="207"/>
      <w:bookmarkStart w:id="208" w:name="_Toc184310286"/>
      <w:bookmarkEnd w:id="208"/>
      <w:bookmarkStart w:id="209" w:name="_Toc184312081"/>
      <w:bookmarkEnd w:id="209"/>
      <w:bookmarkStart w:id="210" w:name="_Toc184313304"/>
      <w:bookmarkEnd w:id="210"/>
      <w:bookmarkStart w:id="211" w:name="_Toc184314473"/>
      <w:bookmarkEnd w:id="211"/>
      <w:bookmarkStart w:id="212" w:name="_Toc184313292"/>
      <w:bookmarkEnd w:id="212"/>
      <w:bookmarkStart w:id="213" w:name="_Toc184312076"/>
      <w:bookmarkEnd w:id="213"/>
      <w:bookmarkStart w:id="214" w:name="_Toc184308052"/>
      <w:bookmarkEnd w:id="214"/>
      <w:bookmarkStart w:id="215" w:name="_Toc184313249"/>
      <w:bookmarkEnd w:id="215"/>
      <w:bookmarkStart w:id="216" w:name="_Toc184313288"/>
      <w:bookmarkEnd w:id="216"/>
      <w:bookmarkStart w:id="217" w:name="_Toc184314468"/>
      <w:bookmarkEnd w:id="217"/>
      <w:bookmarkStart w:id="218" w:name="_Toc184312114"/>
      <w:bookmarkEnd w:id="218"/>
      <w:bookmarkStart w:id="219" w:name="_Toc184310279"/>
      <w:bookmarkEnd w:id="219"/>
      <w:bookmarkStart w:id="220" w:name="_Toc184310342"/>
      <w:bookmarkEnd w:id="220"/>
      <w:bookmarkStart w:id="221" w:name="_Toc184314419"/>
      <w:bookmarkEnd w:id="221"/>
      <w:bookmarkStart w:id="222" w:name="_Toc184310329"/>
      <w:bookmarkEnd w:id="222"/>
      <w:bookmarkStart w:id="223" w:name="_Toc184314412"/>
      <w:bookmarkEnd w:id="223"/>
      <w:bookmarkStart w:id="224" w:name="_Toc184313268"/>
      <w:bookmarkEnd w:id="224"/>
      <w:bookmarkStart w:id="225" w:name="_Toc184314477"/>
      <w:bookmarkEnd w:id="225"/>
      <w:bookmarkStart w:id="226" w:name="_Toc184314429"/>
      <w:bookmarkEnd w:id="226"/>
      <w:bookmarkStart w:id="227" w:name="_Toc184312095"/>
      <w:bookmarkEnd w:id="227"/>
      <w:bookmarkStart w:id="228" w:name="_Toc184312108"/>
      <w:bookmarkEnd w:id="228"/>
      <w:bookmarkStart w:id="229" w:name="_Toc184314426"/>
      <w:bookmarkEnd w:id="229"/>
      <w:bookmarkStart w:id="230" w:name="_Toc184312077"/>
      <w:bookmarkEnd w:id="230"/>
      <w:bookmarkStart w:id="231" w:name="_Toc184313252"/>
      <w:bookmarkEnd w:id="231"/>
      <w:bookmarkStart w:id="232" w:name="_Toc184313309"/>
      <w:bookmarkEnd w:id="232"/>
      <w:bookmarkStart w:id="233" w:name="_Toc184313256"/>
      <w:bookmarkEnd w:id="233"/>
      <w:bookmarkStart w:id="234" w:name="_Toc184308057"/>
      <w:bookmarkEnd w:id="234"/>
      <w:bookmarkStart w:id="235" w:name="_Toc184312091"/>
      <w:bookmarkEnd w:id="235"/>
      <w:bookmarkStart w:id="236" w:name="_Toc184308045"/>
      <w:bookmarkEnd w:id="236"/>
      <w:bookmarkStart w:id="237" w:name="_Toc184313264"/>
      <w:bookmarkEnd w:id="237"/>
      <w:bookmarkStart w:id="238" w:name="_Toc184308085"/>
      <w:bookmarkEnd w:id="238"/>
      <w:bookmarkStart w:id="239" w:name="_Toc184308059"/>
      <w:bookmarkEnd w:id="239"/>
      <w:bookmarkStart w:id="240" w:name="_Toc184308090"/>
      <w:bookmarkEnd w:id="240"/>
      <w:bookmarkStart w:id="241" w:name="_Toc184310292"/>
      <w:bookmarkEnd w:id="241"/>
      <w:bookmarkStart w:id="242" w:name="_Toc184314416"/>
      <w:bookmarkEnd w:id="242"/>
      <w:bookmarkStart w:id="243" w:name="_Toc184308082"/>
      <w:bookmarkEnd w:id="243"/>
      <w:bookmarkStart w:id="244" w:name="_Toc184313273"/>
      <w:bookmarkEnd w:id="244"/>
      <w:bookmarkStart w:id="245" w:name="_Toc184310343"/>
      <w:bookmarkEnd w:id="245"/>
      <w:bookmarkStart w:id="246" w:name="_Toc184308063"/>
      <w:bookmarkEnd w:id="246"/>
      <w:bookmarkStart w:id="247" w:name="_Toc184308104"/>
      <w:bookmarkEnd w:id="247"/>
      <w:bookmarkStart w:id="248" w:name="_Toc184308037"/>
      <w:bookmarkEnd w:id="248"/>
      <w:bookmarkStart w:id="249" w:name="_Toc184312070"/>
      <w:bookmarkEnd w:id="249"/>
      <w:bookmarkStart w:id="250" w:name="_Toc184314479"/>
      <w:bookmarkEnd w:id="250"/>
      <w:bookmarkStart w:id="251" w:name="_Toc184314433"/>
      <w:bookmarkEnd w:id="251"/>
      <w:bookmarkStart w:id="252" w:name="_Toc184312072"/>
      <w:bookmarkEnd w:id="252"/>
      <w:bookmarkStart w:id="253" w:name="_Toc184308099"/>
      <w:bookmarkEnd w:id="253"/>
      <w:bookmarkStart w:id="254" w:name="_Toc184308042"/>
      <w:bookmarkEnd w:id="254"/>
      <w:bookmarkStart w:id="255" w:name="_Toc184314435"/>
      <w:bookmarkEnd w:id="255"/>
      <w:bookmarkStart w:id="256" w:name="_Toc184308054"/>
      <w:bookmarkEnd w:id="256"/>
      <w:bookmarkStart w:id="257" w:name="_Toc184314458"/>
      <w:bookmarkEnd w:id="257"/>
      <w:bookmarkStart w:id="258" w:name="_Toc184308106"/>
      <w:bookmarkEnd w:id="258"/>
      <w:bookmarkStart w:id="259" w:name="_Toc184310332"/>
      <w:bookmarkEnd w:id="259"/>
      <w:bookmarkStart w:id="260" w:name="_Toc184313285"/>
      <w:bookmarkEnd w:id="260"/>
      <w:bookmarkStart w:id="261" w:name="_Toc184313261"/>
      <w:bookmarkEnd w:id="261"/>
      <w:bookmarkStart w:id="262" w:name="_Toc184314438"/>
      <w:bookmarkEnd w:id="262"/>
      <w:bookmarkStart w:id="263" w:name="_Toc184313238"/>
      <w:bookmarkEnd w:id="263"/>
      <w:bookmarkStart w:id="264" w:name="_Toc184308086"/>
      <w:bookmarkEnd w:id="264"/>
      <w:bookmarkStart w:id="265" w:name="_Toc184313271"/>
      <w:bookmarkEnd w:id="265"/>
      <w:bookmarkStart w:id="266" w:name="_Toc184308043"/>
      <w:bookmarkEnd w:id="266"/>
      <w:bookmarkStart w:id="267" w:name="_Toc184313266"/>
      <w:bookmarkEnd w:id="267"/>
      <w:bookmarkStart w:id="268" w:name="_Toc184308061"/>
      <w:bookmarkEnd w:id="268"/>
      <w:bookmarkStart w:id="269" w:name="_Toc184313245"/>
      <w:bookmarkEnd w:id="269"/>
      <w:bookmarkStart w:id="270" w:name="_Toc184312124"/>
      <w:bookmarkEnd w:id="270"/>
      <w:bookmarkStart w:id="271" w:name="_Toc184310275"/>
      <w:bookmarkEnd w:id="271"/>
      <w:bookmarkStart w:id="272" w:name="_Toc184308081"/>
      <w:bookmarkEnd w:id="272"/>
      <w:bookmarkStart w:id="273" w:name="_Toc184312106"/>
      <w:bookmarkEnd w:id="273"/>
      <w:bookmarkStart w:id="274" w:name="_Toc184308071"/>
      <w:bookmarkEnd w:id="274"/>
      <w:bookmarkStart w:id="275" w:name="_Toc184314457"/>
      <w:bookmarkEnd w:id="275"/>
      <w:bookmarkStart w:id="276" w:name="_Toc184313270"/>
      <w:bookmarkEnd w:id="276"/>
      <w:bookmarkStart w:id="277" w:name="_Toc184310305"/>
      <w:bookmarkEnd w:id="277"/>
      <w:bookmarkStart w:id="278" w:name="_Toc184314430"/>
      <w:bookmarkEnd w:id="278"/>
      <w:bookmarkStart w:id="279" w:name="_Toc184314467"/>
      <w:bookmarkEnd w:id="279"/>
      <w:bookmarkStart w:id="280" w:name="_Toc184312088"/>
      <w:bookmarkEnd w:id="280"/>
      <w:bookmarkStart w:id="281" w:name="_Toc184314459"/>
      <w:bookmarkEnd w:id="281"/>
      <w:bookmarkStart w:id="282" w:name="_Toc184314481"/>
      <w:bookmarkEnd w:id="282"/>
      <w:bookmarkStart w:id="283" w:name="_Toc184314446"/>
      <w:bookmarkEnd w:id="283"/>
      <w:bookmarkStart w:id="284" w:name="_Toc184313290"/>
      <w:bookmarkEnd w:id="284"/>
      <w:bookmarkStart w:id="285" w:name="_Toc184313259"/>
      <w:bookmarkEnd w:id="285"/>
      <w:bookmarkStart w:id="286" w:name="_Toc184313257"/>
      <w:bookmarkEnd w:id="286"/>
      <w:bookmarkStart w:id="287" w:name="_Toc184312089"/>
      <w:bookmarkEnd w:id="287"/>
      <w:bookmarkStart w:id="288" w:name="_Toc184313265"/>
      <w:bookmarkEnd w:id="288"/>
      <w:bookmarkStart w:id="289" w:name="_Toc184308048"/>
      <w:bookmarkEnd w:id="289"/>
      <w:bookmarkStart w:id="290" w:name="_Toc184310330"/>
      <w:bookmarkEnd w:id="290"/>
      <w:bookmarkStart w:id="291" w:name="_Toc184313253"/>
      <w:bookmarkEnd w:id="291"/>
      <w:bookmarkStart w:id="292" w:name="_Toc184314460"/>
      <w:bookmarkEnd w:id="292"/>
      <w:bookmarkStart w:id="293" w:name="_Toc184312071"/>
      <w:bookmarkEnd w:id="293"/>
      <w:bookmarkStart w:id="294" w:name="_Toc184314421"/>
      <w:bookmarkEnd w:id="294"/>
      <w:bookmarkStart w:id="295" w:name="_Toc184314415"/>
      <w:bookmarkEnd w:id="295"/>
      <w:bookmarkStart w:id="296" w:name="_Toc184314449"/>
      <w:bookmarkEnd w:id="296"/>
      <w:bookmarkStart w:id="297" w:name="_Toc184314410"/>
      <w:bookmarkEnd w:id="297"/>
      <w:bookmarkStart w:id="298" w:name="_Toc184308041"/>
      <w:bookmarkEnd w:id="298"/>
      <w:bookmarkStart w:id="299" w:name="_Toc184313276"/>
      <w:bookmarkEnd w:id="299"/>
      <w:bookmarkStart w:id="300" w:name="_Toc184313274"/>
      <w:bookmarkEnd w:id="300"/>
      <w:bookmarkStart w:id="301" w:name="_Toc184310303"/>
      <w:bookmarkEnd w:id="301"/>
      <w:bookmarkStart w:id="302" w:name="_Toc184308103"/>
      <w:bookmarkEnd w:id="302"/>
      <w:bookmarkStart w:id="303" w:name="_Toc184313308"/>
      <w:bookmarkEnd w:id="303"/>
      <w:bookmarkStart w:id="304" w:name="_Toc184314453"/>
      <w:bookmarkEnd w:id="304"/>
      <w:bookmarkStart w:id="305" w:name="_Toc184312068"/>
      <w:bookmarkEnd w:id="305"/>
      <w:bookmarkStart w:id="306" w:name="_Toc184308108"/>
      <w:bookmarkEnd w:id="306"/>
      <w:bookmarkStart w:id="307" w:name="_Toc184314461"/>
      <w:bookmarkEnd w:id="307"/>
      <w:bookmarkStart w:id="308" w:name="_Toc184313280"/>
      <w:bookmarkEnd w:id="308"/>
      <w:bookmarkStart w:id="309" w:name="_Toc184312083"/>
      <w:bookmarkEnd w:id="309"/>
      <w:bookmarkStart w:id="310" w:name="_Toc184308055"/>
      <w:bookmarkEnd w:id="310"/>
      <w:bookmarkStart w:id="311" w:name="_Toc184314422"/>
      <w:bookmarkEnd w:id="311"/>
      <w:bookmarkStart w:id="312" w:name="_Toc184308074"/>
      <w:bookmarkEnd w:id="312"/>
      <w:bookmarkStart w:id="313" w:name="_Toc184312099"/>
      <w:bookmarkEnd w:id="313"/>
      <w:bookmarkStart w:id="314" w:name="_Toc184313303"/>
      <w:bookmarkEnd w:id="314"/>
      <w:bookmarkStart w:id="315" w:name="_Toc184313279"/>
      <w:bookmarkEnd w:id="315"/>
      <w:bookmarkStart w:id="316" w:name="_Toc184314450"/>
      <w:bookmarkEnd w:id="316"/>
      <w:bookmarkStart w:id="317" w:name="_Toc184314423"/>
      <w:bookmarkEnd w:id="317"/>
      <w:bookmarkStart w:id="318" w:name="_Toc184314414"/>
      <w:bookmarkEnd w:id="318"/>
      <w:bookmarkStart w:id="319" w:name="_Toc184314420"/>
      <w:bookmarkEnd w:id="319"/>
      <w:bookmarkStart w:id="320" w:name="_Toc184312131"/>
      <w:bookmarkEnd w:id="320"/>
      <w:bookmarkStart w:id="321" w:name="_Toc184312133"/>
      <w:bookmarkEnd w:id="321"/>
      <w:bookmarkStart w:id="322" w:name="_Toc184313282"/>
      <w:bookmarkEnd w:id="322"/>
      <w:bookmarkStart w:id="323" w:name="_Toc184312097"/>
      <w:bookmarkEnd w:id="323"/>
      <w:bookmarkStart w:id="324" w:name="_Toc184310291"/>
      <w:bookmarkEnd w:id="324"/>
      <w:bookmarkStart w:id="325" w:name="_Toc184312104"/>
      <w:bookmarkEnd w:id="325"/>
      <w:bookmarkStart w:id="326" w:name="_Toc184314427"/>
      <w:bookmarkEnd w:id="326"/>
      <w:bookmarkStart w:id="327" w:name="_Toc184314482"/>
      <w:bookmarkEnd w:id="327"/>
      <w:bookmarkStart w:id="328" w:name="_Toc184314443"/>
      <w:bookmarkEnd w:id="328"/>
      <w:bookmarkStart w:id="329" w:name="_Toc184313272"/>
      <w:bookmarkEnd w:id="329"/>
      <w:bookmarkStart w:id="330" w:name="_Toc184312090"/>
      <w:bookmarkEnd w:id="330"/>
      <w:bookmarkStart w:id="331" w:name="_Toc184310280"/>
      <w:bookmarkEnd w:id="331"/>
      <w:bookmarkStart w:id="332" w:name="_Toc184312079"/>
      <w:bookmarkEnd w:id="332"/>
      <w:bookmarkStart w:id="333" w:name="_Toc184308073"/>
      <w:bookmarkEnd w:id="333"/>
      <w:bookmarkStart w:id="334" w:name="_Toc184308044"/>
      <w:bookmarkEnd w:id="334"/>
      <w:bookmarkStart w:id="335" w:name="_Toc184310318"/>
      <w:bookmarkEnd w:id="335"/>
      <w:bookmarkStart w:id="336" w:name="_Toc184314448"/>
      <w:bookmarkEnd w:id="336"/>
      <w:bookmarkStart w:id="337" w:name="_Toc184313306"/>
      <w:bookmarkEnd w:id="337"/>
      <w:bookmarkStart w:id="338" w:name="_Toc184310327"/>
      <w:bookmarkEnd w:id="338"/>
      <w:bookmarkStart w:id="339" w:name="_Toc184310316"/>
      <w:bookmarkEnd w:id="339"/>
      <w:bookmarkStart w:id="340" w:name="_Toc184308060"/>
      <w:bookmarkEnd w:id="340"/>
      <w:bookmarkStart w:id="341" w:name="_Toc184308091"/>
      <w:bookmarkEnd w:id="341"/>
      <w:bookmarkStart w:id="342" w:name="_Toc184314431"/>
      <w:bookmarkEnd w:id="342"/>
      <w:bookmarkStart w:id="343" w:name="_Toc184308051"/>
      <w:bookmarkEnd w:id="343"/>
      <w:bookmarkStart w:id="344" w:name="_Toc184308069"/>
      <w:bookmarkEnd w:id="344"/>
      <w:bookmarkStart w:id="345" w:name="_Toc184314474"/>
      <w:bookmarkEnd w:id="345"/>
      <w:bookmarkStart w:id="346" w:name="_Toc184314464"/>
      <w:bookmarkEnd w:id="346"/>
      <w:bookmarkStart w:id="347" w:name="_Toc184308095"/>
      <w:bookmarkEnd w:id="347"/>
      <w:bookmarkStart w:id="348" w:name="_Toc184313251"/>
      <w:bookmarkEnd w:id="348"/>
      <w:bookmarkStart w:id="349" w:name="_Toc184313293"/>
      <w:bookmarkEnd w:id="349"/>
      <w:bookmarkStart w:id="350" w:name="_Toc184310320"/>
      <w:bookmarkEnd w:id="350"/>
      <w:bookmarkStart w:id="351" w:name="_Toc184312098"/>
      <w:bookmarkEnd w:id="351"/>
      <w:bookmarkStart w:id="352" w:name="_Toc184308070"/>
      <w:bookmarkEnd w:id="352"/>
      <w:bookmarkStart w:id="353" w:name="_Toc184313255"/>
      <w:bookmarkEnd w:id="353"/>
      <w:bookmarkStart w:id="354" w:name="_Toc184313250"/>
      <w:bookmarkEnd w:id="354"/>
      <w:bookmarkStart w:id="355" w:name="_Toc184312094"/>
      <w:bookmarkEnd w:id="355"/>
      <w:bookmarkStart w:id="356" w:name="_Toc184313307"/>
      <w:bookmarkEnd w:id="356"/>
      <w:bookmarkStart w:id="357" w:name="_Toc184313277"/>
      <w:bookmarkEnd w:id="357"/>
      <w:bookmarkStart w:id="358" w:name="_Toc184308100"/>
      <w:bookmarkEnd w:id="358"/>
      <w:bookmarkStart w:id="359" w:name="_Toc184314432"/>
      <w:bookmarkEnd w:id="359"/>
      <w:bookmarkStart w:id="360" w:name="_Toc184314469"/>
      <w:bookmarkEnd w:id="360"/>
      <w:bookmarkStart w:id="361" w:name="_Toc184308107"/>
      <w:bookmarkEnd w:id="361"/>
      <w:bookmarkStart w:id="362" w:name="_Toc184314478"/>
      <w:bookmarkEnd w:id="362"/>
      <w:bookmarkStart w:id="363" w:name="_Toc184313269"/>
      <w:bookmarkEnd w:id="363"/>
      <w:bookmarkStart w:id="364" w:name="_Toc184313296"/>
      <w:bookmarkEnd w:id="364"/>
      <w:bookmarkStart w:id="365" w:name="_Toc184308047"/>
      <w:bookmarkEnd w:id="365"/>
      <w:bookmarkStart w:id="366" w:name="_Toc184313278"/>
      <w:bookmarkEnd w:id="366"/>
      <w:bookmarkStart w:id="367" w:name="_Toc184313254"/>
      <w:bookmarkEnd w:id="367"/>
      <w:bookmarkStart w:id="368" w:name="_Toc184310284"/>
      <w:bookmarkEnd w:id="368"/>
      <w:bookmarkStart w:id="369" w:name="_Toc184312126"/>
      <w:bookmarkEnd w:id="369"/>
      <w:bookmarkStart w:id="370" w:name="_Toc184313300"/>
      <w:bookmarkEnd w:id="370"/>
      <w:bookmarkStart w:id="371" w:name="_Toc184308065"/>
      <w:bookmarkEnd w:id="371"/>
      <w:bookmarkStart w:id="372" w:name="_Toc184313244"/>
      <w:bookmarkEnd w:id="372"/>
      <w:bookmarkStart w:id="373" w:name="_Toc184308075"/>
      <w:bookmarkEnd w:id="373"/>
      <w:bookmarkStart w:id="374" w:name="_Toc184314455"/>
      <w:bookmarkEnd w:id="374"/>
      <w:bookmarkStart w:id="375" w:name="_Toc184313291"/>
      <w:bookmarkEnd w:id="375"/>
      <w:bookmarkStart w:id="376" w:name="_Toc184313289"/>
      <w:bookmarkEnd w:id="376"/>
      <w:bookmarkStart w:id="377" w:name="_Toc184314445"/>
      <w:bookmarkEnd w:id="377"/>
      <w:bookmarkStart w:id="378" w:name="_Toc184310323"/>
      <w:bookmarkEnd w:id="378"/>
      <w:bookmarkStart w:id="379" w:name="_Toc184308078"/>
      <w:bookmarkEnd w:id="379"/>
      <w:bookmarkStart w:id="380" w:name="_Toc184310298"/>
      <w:bookmarkEnd w:id="380"/>
      <w:bookmarkStart w:id="381" w:name="_Toc184313297"/>
      <w:bookmarkEnd w:id="381"/>
      <w:bookmarkStart w:id="382" w:name="_Toc184308038"/>
      <w:bookmarkEnd w:id="382"/>
      <w:bookmarkStart w:id="383" w:name="_Toc184310300"/>
      <w:bookmarkEnd w:id="383"/>
      <w:bookmarkStart w:id="384" w:name="_Toc184312110"/>
      <w:bookmarkEnd w:id="384"/>
      <w:bookmarkStart w:id="385" w:name="_Toc184314442"/>
      <w:bookmarkEnd w:id="385"/>
      <w:bookmarkStart w:id="386" w:name="_Toc184310333"/>
      <w:bookmarkEnd w:id="386"/>
      <w:bookmarkStart w:id="387" w:name="_Toc184312113"/>
      <w:bookmarkEnd w:id="387"/>
      <w:bookmarkStart w:id="388" w:name="_Toc184310339"/>
      <w:bookmarkEnd w:id="388"/>
      <w:bookmarkStart w:id="389" w:name="_Toc184310287"/>
      <w:bookmarkEnd w:id="389"/>
      <w:bookmarkStart w:id="390" w:name="_Toc184312136"/>
      <w:bookmarkEnd w:id="390"/>
      <w:bookmarkStart w:id="391" w:name="_Toc184312111"/>
      <w:bookmarkEnd w:id="391"/>
      <w:bookmarkStart w:id="392" w:name="_Toc184313267"/>
      <w:bookmarkEnd w:id="392"/>
      <w:bookmarkStart w:id="393" w:name="_Toc184308049"/>
      <w:bookmarkEnd w:id="393"/>
      <w:r>
        <w:rPr>
          <w:rFonts w:hint="eastAsia" w:ascii="宋体" w:hAnsi="宋体" w:cs="宋体"/>
          <w:b/>
          <w:color w:val="auto"/>
          <w:sz w:val="36"/>
          <w:szCs w:val="36"/>
          <w:highlight w:val="none"/>
        </w:rPr>
        <w:t>评标办法</w:t>
      </w:r>
    </w:p>
    <w:p w14:paraId="2EE3DAE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702"/>
        <w:gridCol w:w="730"/>
        <w:gridCol w:w="990"/>
        <w:gridCol w:w="1184"/>
      </w:tblGrid>
      <w:tr w14:paraId="134D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5EBE5115">
            <w:pPr>
              <w:spacing w:line="360" w:lineRule="auto"/>
              <w:rPr>
                <w:color w:val="auto"/>
                <w:highlight w:val="none"/>
              </w:rPr>
            </w:pPr>
            <w:r>
              <w:rPr>
                <w:rFonts w:hint="eastAsia"/>
                <w:color w:val="auto"/>
                <w:highlight w:val="none"/>
              </w:rPr>
              <w:t>序号</w:t>
            </w:r>
          </w:p>
        </w:tc>
        <w:tc>
          <w:tcPr>
            <w:tcW w:w="4702" w:type="dxa"/>
            <w:noWrap w:val="0"/>
            <w:vAlign w:val="center"/>
          </w:tcPr>
          <w:p w14:paraId="537F09DD">
            <w:pPr>
              <w:spacing w:line="360" w:lineRule="auto"/>
              <w:rPr>
                <w:color w:val="auto"/>
                <w:highlight w:val="none"/>
              </w:rPr>
            </w:pPr>
            <w:r>
              <w:rPr>
                <w:rFonts w:hint="eastAsia"/>
                <w:color w:val="auto"/>
                <w:highlight w:val="none"/>
              </w:rPr>
              <w:t>评标标准</w:t>
            </w:r>
          </w:p>
        </w:tc>
        <w:tc>
          <w:tcPr>
            <w:tcW w:w="730" w:type="dxa"/>
            <w:noWrap w:val="0"/>
            <w:vAlign w:val="center"/>
          </w:tcPr>
          <w:p w14:paraId="04D082C9">
            <w:pPr>
              <w:spacing w:line="360" w:lineRule="auto"/>
              <w:rPr>
                <w:color w:val="auto"/>
                <w:highlight w:val="none"/>
              </w:rPr>
            </w:pPr>
            <w:r>
              <w:rPr>
                <w:rFonts w:hint="eastAsia"/>
                <w:color w:val="auto"/>
                <w:highlight w:val="none"/>
              </w:rPr>
              <w:t>最高分值</w:t>
            </w:r>
          </w:p>
        </w:tc>
        <w:tc>
          <w:tcPr>
            <w:tcW w:w="990" w:type="dxa"/>
            <w:noWrap w:val="0"/>
            <w:vAlign w:val="center"/>
          </w:tcPr>
          <w:p w14:paraId="4C89EEE8">
            <w:pPr>
              <w:spacing w:line="360" w:lineRule="auto"/>
              <w:rPr>
                <w:color w:val="auto"/>
                <w:highlight w:val="none"/>
              </w:rPr>
            </w:pPr>
            <w:r>
              <w:rPr>
                <w:rFonts w:hint="eastAsia"/>
                <w:color w:val="auto"/>
                <w:highlight w:val="none"/>
              </w:rPr>
              <w:t>主观分/客观分属性</w:t>
            </w:r>
          </w:p>
        </w:tc>
        <w:tc>
          <w:tcPr>
            <w:tcW w:w="1184" w:type="dxa"/>
            <w:noWrap w:val="0"/>
            <w:vAlign w:val="top"/>
          </w:tcPr>
          <w:p w14:paraId="1C3CEC38">
            <w:pPr>
              <w:spacing w:line="360" w:lineRule="auto"/>
              <w:rPr>
                <w:color w:val="auto"/>
                <w:highlight w:val="none"/>
              </w:rPr>
            </w:pPr>
            <w:r>
              <w:rPr>
                <w:rFonts w:hint="eastAsia"/>
                <w:color w:val="auto"/>
                <w:highlight w:val="none"/>
              </w:rPr>
              <w:t>投标文件中评标标准相应的商务技术资料目录*</w:t>
            </w:r>
          </w:p>
        </w:tc>
      </w:tr>
      <w:tr w14:paraId="588B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555F0CAE">
            <w:pPr>
              <w:spacing w:line="360" w:lineRule="auto"/>
              <w:jc w:val="center"/>
              <w:rPr>
                <w:color w:val="auto"/>
                <w:highlight w:val="none"/>
              </w:rPr>
            </w:pPr>
            <w:r>
              <w:rPr>
                <w:rFonts w:hint="eastAsia"/>
                <w:color w:val="auto"/>
                <w:highlight w:val="none"/>
              </w:rPr>
              <w:t>1</w:t>
            </w:r>
          </w:p>
        </w:tc>
        <w:tc>
          <w:tcPr>
            <w:tcW w:w="4702" w:type="dxa"/>
            <w:noWrap w:val="0"/>
            <w:vAlign w:val="center"/>
          </w:tcPr>
          <w:p w14:paraId="39193B9B">
            <w:pPr>
              <w:spacing w:line="360" w:lineRule="auto"/>
              <w:rPr>
                <w:rFonts w:hint="eastAsia"/>
                <w:color w:val="auto"/>
                <w:highlight w:val="none"/>
              </w:rPr>
            </w:pPr>
            <w:r>
              <w:rPr>
                <w:rFonts w:hint="eastAsia"/>
                <w:color w:val="auto"/>
                <w:highlight w:val="none"/>
              </w:rPr>
              <w:t>针对本项目系统建设的整体</w:t>
            </w:r>
            <w:r>
              <w:rPr>
                <w:rFonts w:hint="eastAsia"/>
                <w:color w:val="auto"/>
                <w:highlight w:val="none"/>
                <w:lang w:val="en-US" w:eastAsia="zh-CN"/>
              </w:rPr>
              <w:t>需求分析</w:t>
            </w:r>
            <w:r>
              <w:rPr>
                <w:rFonts w:hint="eastAsia"/>
                <w:color w:val="auto"/>
                <w:highlight w:val="none"/>
              </w:rPr>
              <w:t>方案，分别从实现以下几个</w:t>
            </w:r>
            <w:r>
              <w:rPr>
                <w:rFonts w:hint="eastAsia"/>
                <w:color w:val="auto"/>
                <w:highlight w:val="none"/>
                <w:lang w:val="en-US" w:eastAsia="zh-CN"/>
              </w:rPr>
              <w:t>问题及需求</w:t>
            </w:r>
            <w:r>
              <w:rPr>
                <w:rFonts w:hint="eastAsia"/>
                <w:color w:val="auto"/>
                <w:highlight w:val="none"/>
              </w:rPr>
              <w:t>重点描述：1）</w:t>
            </w:r>
            <w:r>
              <w:rPr>
                <w:rFonts w:hint="eastAsia"/>
                <w:color w:val="auto"/>
                <w:highlight w:val="none"/>
                <w:lang w:val="en-US" w:eastAsia="zh-CN"/>
              </w:rPr>
              <w:t>现状分析</w:t>
            </w:r>
            <w:r>
              <w:rPr>
                <w:rFonts w:hint="eastAsia"/>
                <w:color w:val="auto"/>
                <w:highlight w:val="none"/>
              </w:rPr>
              <w:t>、2）</w:t>
            </w:r>
            <w:r>
              <w:rPr>
                <w:rFonts w:hint="eastAsia"/>
                <w:color w:val="auto"/>
                <w:highlight w:val="none"/>
                <w:lang w:val="en-US" w:eastAsia="zh-CN"/>
              </w:rPr>
              <w:t>政务目标分析</w:t>
            </w:r>
            <w:r>
              <w:rPr>
                <w:rFonts w:hint="eastAsia"/>
                <w:color w:val="auto"/>
                <w:highlight w:val="none"/>
              </w:rPr>
              <w:t>、3）</w:t>
            </w:r>
            <w:r>
              <w:rPr>
                <w:rFonts w:hint="eastAsia"/>
                <w:color w:val="auto"/>
                <w:highlight w:val="none"/>
                <w:lang w:val="en-US" w:eastAsia="zh-CN"/>
              </w:rPr>
              <w:t>业务目标分析</w:t>
            </w:r>
            <w:r>
              <w:rPr>
                <w:rFonts w:hint="eastAsia"/>
                <w:color w:val="auto"/>
                <w:highlight w:val="none"/>
              </w:rPr>
              <w:t>、4）</w:t>
            </w:r>
            <w:r>
              <w:rPr>
                <w:rFonts w:hint="eastAsia"/>
                <w:color w:val="auto"/>
                <w:highlight w:val="none"/>
                <w:lang w:val="en-US" w:eastAsia="zh-CN"/>
              </w:rPr>
              <w:t>业务需求分析</w:t>
            </w:r>
            <w:r>
              <w:rPr>
                <w:rFonts w:hint="eastAsia"/>
                <w:color w:val="auto"/>
                <w:highlight w:val="none"/>
              </w:rPr>
              <w:t>、5）</w:t>
            </w:r>
            <w:r>
              <w:rPr>
                <w:rFonts w:hint="eastAsia"/>
                <w:color w:val="auto"/>
                <w:highlight w:val="none"/>
                <w:lang w:val="en-US" w:eastAsia="zh-CN"/>
              </w:rPr>
              <w:t>业务功能分析、6）安全需求分析</w:t>
            </w:r>
            <w:r>
              <w:rPr>
                <w:rFonts w:hint="eastAsia"/>
                <w:color w:val="auto"/>
                <w:highlight w:val="none"/>
              </w:rPr>
              <w:t>。</w:t>
            </w:r>
          </w:p>
          <w:p w14:paraId="1875453C">
            <w:pPr>
              <w:spacing w:line="360" w:lineRule="auto"/>
              <w:rPr>
                <w:color w:val="auto"/>
                <w:highlight w:val="none"/>
              </w:rPr>
            </w:pPr>
            <w:r>
              <w:rPr>
                <w:rFonts w:hint="eastAsia"/>
                <w:color w:val="auto"/>
                <w:highlight w:val="none"/>
              </w:rPr>
              <w:t>每一项方案详细完整、合理可行，满足需求的得</w:t>
            </w:r>
            <w:r>
              <w:rPr>
                <w:rFonts w:hint="eastAsia"/>
                <w:color w:val="auto"/>
                <w:highlight w:val="none"/>
                <w:lang w:val="en-US" w:eastAsia="zh-CN"/>
              </w:rPr>
              <w:t>1</w:t>
            </w:r>
            <w:r>
              <w:rPr>
                <w:rFonts w:hint="eastAsia"/>
                <w:color w:val="auto"/>
                <w:highlight w:val="none"/>
              </w:rPr>
              <w:t>分，不满足不得分。最高得</w:t>
            </w:r>
            <w:r>
              <w:rPr>
                <w:rFonts w:hint="eastAsia"/>
                <w:color w:val="auto"/>
                <w:highlight w:val="none"/>
                <w:lang w:val="en-US" w:eastAsia="zh-CN"/>
              </w:rPr>
              <w:t>6</w:t>
            </w:r>
            <w:r>
              <w:rPr>
                <w:rFonts w:hint="eastAsia"/>
                <w:color w:val="auto"/>
                <w:highlight w:val="none"/>
              </w:rPr>
              <w:t>分。</w:t>
            </w:r>
          </w:p>
        </w:tc>
        <w:tc>
          <w:tcPr>
            <w:tcW w:w="730" w:type="dxa"/>
            <w:noWrap w:val="0"/>
            <w:vAlign w:val="center"/>
          </w:tcPr>
          <w:p w14:paraId="02D8E722">
            <w:pPr>
              <w:spacing w:line="360" w:lineRule="auto"/>
              <w:jc w:val="center"/>
              <w:rPr>
                <w:rFonts w:hint="default" w:eastAsia="宋体"/>
                <w:color w:val="auto"/>
                <w:highlight w:val="none"/>
                <w:lang w:val="en-US" w:eastAsia="zh-CN"/>
              </w:rPr>
            </w:pPr>
            <w:r>
              <w:rPr>
                <w:rFonts w:hint="eastAsia"/>
                <w:color w:val="auto"/>
                <w:highlight w:val="none"/>
                <w:lang w:val="en-US" w:eastAsia="zh-CN"/>
              </w:rPr>
              <w:t>6</w:t>
            </w:r>
          </w:p>
        </w:tc>
        <w:tc>
          <w:tcPr>
            <w:tcW w:w="990" w:type="dxa"/>
            <w:noWrap w:val="0"/>
            <w:vAlign w:val="center"/>
          </w:tcPr>
          <w:p w14:paraId="5C98BE76">
            <w:pPr>
              <w:spacing w:line="360" w:lineRule="auto"/>
              <w:rPr>
                <w:color w:val="auto"/>
                <w:highlight w:val="none"/>
              </w:rPr>
            </w:pPr>
            <w:r>
              <w:rPr>
                <w:color w:val="auto"/>
                <w:highlight w:val="none"/>
              </w:rPr>
              <w:t>主观</w:t>
            </w:r>
          </w:p>
        </w:tc>
        <w:tc>
          <w:tcPr>
            <w:tcW w:w="1184" w:type="dxa"/>
            <w:noWrap w:val="0"/>
            <w:vAlign w:val="center"/>
          </w:tcPr>
          <w:p w14:paraId="4D2612EA">
            <w:pPr>
              <w:spacing w:line="360" w:lineRule="auto"/>
              <w:rPr>
                <w:rFonts w:hint="default" w:eastAsia="宋体"/>
                <w:color w:val="auto"/>
                <w:highlight w:val="none"/>
                <w:lang w:val="en-US" w:eastAsia="zh-CN"/>
              </w:rPr>
            </w:pPr>
            <w:r>
              <w:rPr>
                <w:rFonts w:hint="eastAsia"/>
                <w:color w:val="auto"/>
                <w:highlight w:val="none"/>
                <w:lang w:val="en-US" w:eastAsia="zh-CN"/>
              </w:rPr>
              <w:t>需求分析</w:t>
            </w:r>
          </w:p>
        </w:tc>
      </w:tr>
      <w:tr w14:paraId="0B40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0FD55B12">
            <w:pPr>
              <w:spacing w:line="360" w:lineRule="auto"/>
              <w:jc w:val="center"/>
              <w:rPr>
                <w:color w:val="auto"/>
                <w:highlight w:val="none"/>
              </w:rPr>
            </w:pPr>
            <w:r>
              <w:rPr>
                <w:rFonts w:hint="eastAsia"/>
                <w:color w:val="auto"/>
                <w:highlight w:val="none"/>
              </w:rPr>
              <w:t>2</w:t>
            </w:r>
          </w:p>
        </w:tc>
        <w:tc>
          <w:tcPr>
            <w:tcW w:w="4702" w:type="dxa"/>
            <w:noWrap w:val="0"/>
            <w:vAlign w:val="center"/>
          </w:tcPr>
          <w:p w14:paraId="1D5D8BB7">
            <w:pPr>
              <w:spacing w:line="360" w:lineRule="auto"/>
              <w:rPr>
                <w:rFonts w:hint="eastAsia"/>
                <w:color w:val="auto"/>
                <w:highlight w:val="none"/>
              </w:rPr>
            </w:pPr>
            <w:r>
              <w:rPr>
                <w:rFonts w:hint="eastAsia"/>
                <w:color w:val="auto"/>
                <w:highlight w:val="none"/>
              </w:rPr>
              <w:t>针对本项目系统建设的整体</w:t>
            </w:r>
            <w:r>
              <w:rPr>
                <w:rFonts w:hint="eastAsia"/>
                <w:color w:val="auto"/>
                <w:highlight w:val="none"/>
                <w:lang w:val="en-US" w:eastAsia="zh-CN"/>
              </w:rPr>
              <w:t>设计</w:t>
            </w:r>
            <w:r>
              <w:rPr>
                <w:rFonts w:hint="eastAsia"/>
                <w:color w:val="auto"/>
                <w:highlight w:val="none"/>
              </w:rPr>
              <w:t>方案，分别从实现以下几个</w:t>
            </w:r>
            <w:r>
              <w:rPr>
                <w:rFonts w:hint="eastAsia"/>
                <w:color w:val="auto"/>
                <w:highlight w:val="none"/>
                <w:lang w:val="en-US" w:eastAsia="zh-CN"/>
              </w:rPr>
              <w:t>建设目标</w:t>
            </w:r>
            <w:r>
              <w:rPr>
                <w:rFonts w:hint="eastAsia"/>
                <w:color w:val="auto"/>
                <w:highlight w:val="none"/>
              </w:rPr>
              <w:t>重点描述：1）整合与优化流程、2）实现数字化、智能化管理、3）建立为基层减负“防火墙”机制、4）贯通四级联动、5）数据与网络安全。</w:t>
            </w:r>
          </w:p>
          <w:p w14:paraId="3B96CB4A">
            <w:pPr>
              <w:spacing w:line="360" w:lineRule="auto"/>
              <w:rPr>
                <w:color w:val="auto"/>
                <w:highlight w:val="none"/>
              </w:rPr>
            </w:pPr>
            <w:r>
              <w:rPr>
                <w:rFonts w:hint="eastAsia"/>
                <w:color w:val="auto"/>
                <w:highlight w:val="none"/>
              </w:rPr>
              <w:t>每一项方案详细完整、合理可行，满足需求的得</w:t>
            </w:r>
            <w:r>
              <w:rPr>
                <w:rFonts w:hint="eastAsia"/>
                <w:color w:val="auto"/>
                <w:highlight w:val="none"/>
                <w:lang w:val="en-US" w:eastAsia="zh-CN"/>
              </w:rPr>
              <w:t>1</w:t>
            </w:r>
            <w:r>
              <w:rPr>
                <w:rFonts w:hint="eastAsia"/>
                <w:color w:val="auto"/>
                <w:highlight w:val="none"/>
              </w:rPr>
              <w:t>分，不满足不得分。最高得</w:t>
            </w:r>
            <w:r>
              <w:rPr>
                <w:rFonts w:hint="eastAsia"/>
                <w:color w:val="auto"/>
                <w:highlight w:val="none"/>
                <w:lang w:val="en-US" w:eastAsia="zh-CN"/>
              </w:rPr>
              <w:t>5</w:t>
            </w:r>
            <w:r>
              <w:rPr>
                <w:rFonts w:hint="eastAsia"/>
                <w:color w:val="auto"/>
                <w:highlight w:val="none"/>
              </w:rPr>
              <w:t>分。</w:t>
            </w:r>
          </w:p>
        </w:tc>
        <w:tc>
          <w:tcPr>
            <w:tcW w:w="730" w:type="dxa"/>
            <w:noWrap w:val="0"/>
            <w:vAlign w:val="center"/>
          </w:tcPr>
          <w:p w14:paraId="64BDF00E">
            <w:pPr>
              <w:spacing w:line="360" w:lineRule="auto"/>
              <w:jc w:val="center"/>
              <w:rPr>
                <w:color w:val="auto"/>
                <w:highlight w:val="none"/>
              </w:rPr>
            </w:pPr>
            <w:r>
              <w:rPr>
                <w:rFonts w:hint="eastAsia"/>
                <w:color w:val="auto"/>
                <w:highlight w:val="none"/>
                <w:lang w:val="en-US" w:eastAsia="zh-CN"/>
              </w:rPr>
              <w:t>5</w:t>
            </w:r>
          </w:p>
        </w:tc>
        <w:tc>
          <w:tcPr>
            <w:tcW w:w="990" w:type="dxa"/>
            <w:noWrap w:val="0"/>
            <w:vAlign w:val="center"/>
          </w:tcPr>
          <w:p w14:paraId="6E3AF50C">
            <w:pPr>
              <w:spacing w:line="360" w:lineRule="auto"/>
              <w:rPr>
                <w:color w:val="auto"/>
                <w:highlight w:val="none"/>
              </w:rPr>
            </w:pPr>
            <w:r>
              <w:rPr>
                <w:color w:val="auto"/>
                <w:highlight w:val="none"/>
              </w:rPr>
              <w:t>主观</w:t>
            </w:r>
          </w:p>
        </w:tc>
        <w:tc>
          <w:tcPr>
            <w:tcW w:w="1184" w:type="dxa"/>
            <w:noWrap w:val="0"/>
            <w:vAlign w:val="center"/>
          </w:tcPr>
          <w:p w14:paraId="01441B16">
            <w:pPr>
              <w:spacing w:line="360" w:lineRule="auto"/>
              <w:rPr>
                <w:color w:val="auto"/>
                <w:highlight w:val="none"/>
              </w:rPr>
            </w:pPr>
            <w:r>
              <w:rPr>
                <w:rFonts w:hint="eastAsia"/>
                <w:color w:val="auto"/>
                <w:highlight w:val="none"/>
                <w:lang w:val="en-US" w:eastAsia="zh-CN"/>
              </w:rPr>
              <w:t>整体设计</w:t>
            </w:r>
          </w:p>
        </w:tc>
      </w:tr>
      <w:tr w14:paraId="18C4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0E71E697">
            <w:pPr>
              <w:spacing w:line="360" w:lineRule="auto"/>
              <w:jc w:val="center"/>
              <w:rPr>
                <w:color w:val="auto"/>
                <w:highlight w:val="none"/>
              </w:rPr>
            </w:pPr>
            <w:r>
              <w:rPr>
                <w:rFonts w:hint="eastAsia"/>
                <w:color w:val="auto"/>
                <w:highlight w:val="none"/>
              </w:rPr>
              <w:t>3</w:t>
            </w:r>
          </w:p>
        </w:tc>
        <w:tc>
          <w:tcPr>
            <w:tcW w:w="4702" w:type="dxa"/>
            <w:noWrap w:val="0"/>
            <w:vAlign w:val="center"/>
          </w:tcPr>
          <w:p w14:paraId="23165A56">
            <w:pPr>
              <w:spacing w:line="360" w:lineRule="auto"/>
              <w:rPr>
                <w:rFonts w:hint="eastAsia" w:ascii="Times New Roman" w:hAnsi="Times New Roman" w:cs="Times New Roman"/>
                <w:color w:val="auto"/>
                <w:highlight w:val="none"/>
              </w:rPr>
            </w:pPr>
            <w:r>
              <w:rPr>
                <w:rFonts w:hint="eastAsia" w:ascii="Times New Roman" w:hAnsi="Times New Roman" w:cs="Times New Roman"/>
                <w:color w:val="auto"/>
                <w:highlight w:val="none"/>
              </w:rPr>
              <w:t>针对本项目的</w:t>
            </w:r>
            <w:r>
              <w:rPr>
                <w:rFonts w:hint="eastAsia" w:ascii="Times New Roman" w:hAnsi="Times New Roman" w:cs="Times New Roman"/>
                <w:b/>
                <w:bCs/>
                <w:color w:val="auto"/>
                <w:highlight w:val="none"/>
                <w:lang w:val="en-US" w:eastAsia="zh-CN"/>
              </w:rPr>
              <w:t>1）市级界面、2）区县级界面、3）镇街级界面、4）村社级界面</w:t>
            </w:r>
            <w:r>
              <w:rPr>
                <w:rFonts w:hint="eastAsia" w:ascii="Times New Roman" w:hAnsi="Times New Roman" w:cs="Times New Roman"/>
                <w:b w:val="0"/>
                <w:bCs w:val="0"/>
                <w:color w:val="auto"/>
                <w:highlight w:val="none"/>
                <w:lang w:val="en-US" w:eastAsia="zh-CN"/>
              </w:rPr>
              <w:t>的各级用户主界面的</w:t>
            </w:r>
            <w:r>
              <w:rPr>
                <w:rFonts w:hint="eastAsia" w:ascii="Times New Roman" w:hAnsi="Times New Roman" w:cs="Times New Roman"/>
                <w:b w:val="0"/>
                <w:bCs w:val="0"/>
                <w:color w:val="auto"/>
                <w:highlight w:val="none"/>
              </w:rPr>
              <w:t>投</w:t>
            </w:r>
            <w:r>
              <w:rPr>
                <w:rFonts w:hint="eastAsia" w:ascii="Times New Roman" w:hAnsi="Times New Roman" w:cs="Times New Roman"/>
                <w:color w:val="auto"/>
                <w:highlight w:val="none"/>
              </w:rPr>
              <w:t>标方案。</w:t>
            </w:r>
          </w:p>
          <w:p w14:paraId="507808B4">
            <w:pPr>
              <w:spacing w:line="360" w:lineRule="auto"/>
              <w:rPr>
                <w:color w:val="auto"/>
                <w:highlight w:val="none"/>
              </w:rPr>
            </w:pPr>
            <w:r>
              <w:rPr>
                <w:rFonts w:hint="eastAsia" w:ascii="Times New Roman" w:hAnsi="Times New Roman" w:cs="Times New Roman"/>
                <w:color w:val="auto"/>
                <w:highlight w:val="none"/>
              </w:rPr>
              <w:t>每一项方案详细完整、合理可行，</w:t>
            </w:r>
            <w:r>
              <w:rPr>
                <w:rFonts w:hint="eastAsia" w:ascii="Times New Roman" w:hAnsi="Times New Roman" w:cs="Times New Roman"/>
                <w:color w:val="auto"/>
                <w:highlight w:val="none"/>
                <w:lang w:val="en-US" w:eastAsia="zh-CN"/>
              </w:rPr>
              <w:t>界面需满足PC端和移动端需求，</w:t>
            </w:r>
            <w:r>
              <w:rPr>
                <w:rFonts w:hint="eastAsia" w:ascii="Times New Roman" w:hAnsi="Times New Roman" w:cs="Times New Roman"/>
                <w:color w:val="auto"/>
                <w:highlight w:val="none"/>
              </w:rPr>
              <w:t>满足需求的得</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rPr>
              <w:t>分，不满足不得分。最高得</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rPr>
              <w:t>分。</w:t>
            </w:r>
          </w:p>
        </w:tc>
        <w:tc>
          <w:tcPr>
            <w:tcW w:w="730" w:type="dxa"/>
            <w:noWrap w:val="0"/>
            <w:vAlign w:val="center"/>
          </w:tcPr>
          <w:p w14:paraId="5D50B0C9">
            <w:pPr>
              <w:spacing w:line="360" w:lineRule="auto"/>
              <w:jc w:val="center"/>
              <w:rPr>
                <w:rFonts w:hint="eastAsia" w:eastAsia="宋体"/>
                <w:color w:val="auto"/>
                <w:highlight w:val="none"/>
                <w:lang w:eastAsia="zh-CN"/>
              </w:rPr>
            </w:pPr>
            <w:r>
              <w:rPr>
                <w:rFonts w:hint="eastAsia"/>
                <w:color w:val="auto"/>
                <w:highlight w:val="none"/>
                <w:lang w:val="en-US" w:eastAsia="zh-CN"/>
              </w:rPr>
              <w:t>4</w:t>
            </w:r>
          </w:p>
        </w:tc>
        <w:tc>
          <w:tcPr>
            <w:tcW w:w="990" w:type="dxa"/>
            <w:noWrap w:val="0"/>
            <w:vAlign w:val="center"/>
          </w:tcPr>
          <w:p w14:paraId="5B78DDF1">
            <w:pPr>
              <w:spacing w:line="360" w:lineRule="auto"/>
              <w:rPr>
                <w:color w:val="auto"/>
                <w:highlight w:val="none"/>
              </w:rPr>
            </w:pPr>
            <w:r>
              <w:rPr>
                <w:rFonts w:hint="eastAsia"/>
                <w:color w:val="auto"/>
                <w:highlight w:val="none"/>
              </w:rPr>
              <w:t>主观</w:t>
            </w:r>
          </w:p>
        </w:tc>
        <w:tc>
          <w:tcPr>
            <w:tcW w:w="1184" w:type="dxa"/>
            <w:noWrap w:val="0"/>
            <w:vAlign w:val="center"/>
          </w:tcPr>
          <w:p w14:paraId="1898803E">
            <w:pPr>
              <w:spacing w:line="360" w:lineRule="auto"/>
              <w:rPr>
                <w:rFonts w:hint="default" w:eastAsia="宋体"/>
                <w:color w:val="auto"/>
                <w:highlight w:val="none"/>
                <w:lang w:val="en-US" w:eastAsia="zh-CN"/>
              </w:rPr>
            </w:pPr>
            <w:r>
              <w:rPr>
                <w:rFonts w:hint="eastAsia"/>
                <w:color w:val="auto"/>
                <w:highlight w:val="none"/>
                <w:lang w:val="en-US" w:eastAsia="zh-CN"/>
              </w:rPr>
              <w:t>主界面设计</w:t>
            </w:r>
          </w:p>
        </w:tc>
      </w:tr>
      <w:tr w14:paraId="5ED6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1B008092">
            <w:pPr>
              <w:spacing w:line="360" w:lineRule="auto"/>
              <w:jc w:val="center"/>
              <w:rPr>
                <w:color w:val="auto"/>
                <w:highlight w:val="none"/>
              </w:rPr>
            </w:pPr>
            <w:r>
              <w:rPr>
                <w:rFonts w:hint="eastAsia"/>
                <w:color w:val="auto"/>
                <w:highlight w:val="none"/>
              </w:rPr>
              <w:t>4</w:t>
            </w:r>
          </w:p>
        </w:tc>
        <w:tc>
          <w:tcPr>
            <w:tcW w:w="4702" w:type="dxa"/>
            <w:noWrap w:val="0"/>
            <w:vAlign w:val="center"/>
          </w:tcPr>
          <w:p w14:paraId="4DEE87B6">
            <w:pPr>
              <w:spacing w:line="360" w:lineRule="auto"/>
              <w:rPr>
                <w:rFonts w:hint="eastAsia" w:ascii="Times New Roman" w:hAnsi="Times New Roman" w:cs="Times New Roman"/>
                <w:color w:val="auto"/>
                <w:highlight w:val="none"/>
              </w:rPr>
            </w:pPr>
            <w:r>
              <w:rPr>
                <w:rFonts w:hint="eastAsia" w:ascii="Times New Roman" w:hAnsi="Times New Roman" w:cs="Times New Roman"/>
                <w:color w:val="auto"/>
                <w:highlight w:val="none"/>
              </w:rPr>
              <w:t>针对本项目的</w:t>
            </w:r>
            <w:r>
              <w:rPr>
                <w:rFonts w:hint="eastAsia" w:ascii="Times New Roman" w:hAnsi="Times New Roman" w:cs="Times New Roman"/>
                <w:b/>
                <w:bCs/>
                <w:color w:val="auto"/>
                <w:highlight w:val="none"/>
                <w:lang w:val="en-US" w:eastAsia="zh-CN"/>
              </w:rPr>
              <w:t>1）发文管理、2）会议管理、3）调研管理、4）督查管理、5）检查管理、6）考核管理、7）基层准入事项管理、8）村社数据报表管理、9）政务应用管理、10）创建示范管理、11）节庆论坛展会管理、12）干部借调管理、13）乡村振兴专项整治、14）形象工程专项治理、15）进校园事务专项治理</w:t>
            </w:r>
            <w:r>
              <w:rPr>
                <w:rFonts w:hint="eastAsia" w:ascii="Times New Roman" w:hAnsi="Times New Roman" w:cs="Times New Roman"/>
                <w:b w:val="0"/>
                <w:bCs w:val="0"/>
                <w:color w:val="auto"/>
                <w:highlight w:val="none"/>
                <w:lang w:val="en-US" w:eastAsia="zh-CN"/>
              </w:rPr>
              <w:t>的减负专项</w:t>
            </w:r>
            <w:r>
              <w:rPr>
                <w:rFonts w:hint="eastAsia" w:ascii="Times New Roman" w:hAnsi="Times New Roman" w:cs="Times New Roman"/>
                <w:color w:val="auto"/>
                <w:highlight w:val="none"/>
              </w:rPr>
              <w:t>投标方案。</w:t>
            </w:r>
          </w:p>
          <w:p w14:paraId="58176034">
            <w:pPr>
              <w:spacing w:line="360" w:lineRule="auto"/>
              <w:rPr>
                <w:color w:val="auto"/>
                <w:highlight w:val="none"/>
              </w:rPr>
            </w:pPr>
            <w:r>
              <w:rPr>
                <w:rFonts w:hint="eastAsia" w:ascii="Times New Roman" w:hAnsi="Times New Roman" w:cs="Times New Roman"/>
                <w:color w:val="auto"/>
                <w:highlight w:val="none"/>
              </w:rPr>
              <w:t>每一项方案详细完整、合理可行，满足需求的得</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rPr>
              <w:t>分，不满足不得分。最高得</w:t>
            </w:r>
            <w:r>
              <w:rPr>
                <w:rFonts w:hint="eastAsia" w:ascii="Times New Roman" w:hAnsi="Times New Roman" w:cs="Times New Roman"/>
                <w:color w:val="auto"/>
                <w:highlight w:val="none"/>
                <w:lang w:val="en-US" w:eastAsia="zh-CN"/>
              </w:rPr>
              <w:t>15</w:t>
            </w:r>
            <w:r>
              <w:rPr>
                <w:rFonts w:hint="eastAsia" w:ascii="Times New Roman" w:hAnsi="Times New Roman" w:cs="Times New Roman"/>
                <w:color w:val="auto"/>
                <w:highlight w:val="none"/>
              </w:rPr>
              <w:t>分。</w:t>
            </w:r>
          </w:p>
        </w:tc>
        <w:tc>
          <w:tcPr>
            <w:tcW w:w="730" w:type="dxa"/>
            <w:noWrap w:val="0"/>
            <w:vAlign w:val="center"/>
          </w:tcPr>
          <w:p w14:paraId="650AD88A">
            <w:pPr>
              <w:spacing w:line="360" w:lineRule="auto"/>
              <w:jc w:val="center"/>
              <w:rPr>
                <w:rFonts w:hint="default" w:eastAsia="宋体"/>
                <w:color w:val="auto"/>
                <w:highlight w:val="none"/>
                <w:lang w:val="en-US" w:eastAsia="zh-CN"/>
              </w:rPr>
            </w:pPr>
            <w:r>
              <w:rPr>
                <w:rFonts w:hint="eastAsia"/>
                <w:color w:val="auto"/>
                <w:highlight w:val="none"/>
                <w:lang w:val="en-US" w:eastAsia="zh-CN"/>
              </w:rPr>
              <w:t>15</w:t>
            </w:r>
          </w:p>
        </w:tc>
        <w:tc>
          <w:tcPr>
            <w:tcW w:w="990" w:type="dxa"/>
            <w:noWrap w:val="0"/>
            <w:vAlign w:val="center"/>
          </w:tcPr>
          <w:p w14:paraId="2AC0B03E">
            <w:pPr>
              <w:spacing w:line="360" w:lineRule="auto"/>
              <w:rPr>
                <w:color w:val="auto"/>
                <w:highlight w:val="none"/>
              </w:rPr>
            </w:pPr>
            <w:r>
              <w:rPr>
                <w:rFonts w:hint="eastAsia"/>
                <w:color w:val="auto"/>
                <w:highlight w:val="none"/>
              </w:rPr>
              <w:t>主观</w:t>
            </w:r>
          </w:p>
        </w:tc>
        <w:tc>
          <w:tcPr>
            <w:tcW w:w="1184" w:type="dxa"/>
            <w:noWrap w:val="0"/>
            <w:vAlign w:val="center"/>
          </w:tcPr>
          <w:p w14:paraId="0913FAAA">
            <w:pPr>
              <w:spacing w:line="360" w:lineRule="auto"/>
              <w:rPr>
                <w:rFonts w:hint="default" w:eastAsia="宋体"/>
                <w:color w:val="auto"/>
                <w:highlight w:val="none"/>
                <w:lang w:val="en-US" w:eastAsia="zh-CN"/>
              </w:rPr>
            </w:pPr>
            <w:r>
              <w:rPr>
                <w:rFonts w:hint="eastAsia"/>
                <w:color w:val="auto"/>
                <w:highlight w:val="none"/>
                <w:lang w:val="en-US" w:eastAsia="zh-CN"/>
              </w:rPr>
              <w:t>减负专项功能设计</w:t>
            </w:r>
          </w:p>
        </w:tc>
      </w:tr>
      <w:tr w14:paraId="7391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16448678">
            <w:pPr>
              <w:spacing w:line="360" w:lineRule="auto"/>
              <w:jc w:val="center"/>
              <w:rPr>
                <w:color w:val="auto"/>
                <w:highlight w:val="none"/>
              </w:rPr>
            </w:pPr>
            <w:r>
              <w:rPr>
                <w:rFonts w:hint="eastAsia"/>
                <w:color w:val="auto"/>
                <w:highlight w:val="none"/>
              </w:rPr>
              <w:t>5</w:t>
            </w:r>
          </w:p>
        </w:tc>
        <w:tc>
          <w:tcPr>
            <w:tcW w:w="4702" w:type="dxa"/>
            <w:noWrap w:val="0"/>
            <w:vAlign w:val="center"/>
          </w:tcPr>
          <w:p w14:paraId="1E12F8AD">
            <w:pPr>
              <w:spacing w:line="360" w:lineRule="auto"/>
              <w:rPr>
                <w:rFonts w:hint="eastAsia" w:ascii="Times New Roman" w:hAnsi="Times New Roman" w:cs="Times New Roman"/>
                <w:color w:val="auto"/>
                <w:highlight w:val="none"/>
              </w:rPr>
            </w:pPr>
            <w:r>
              <w:rPr>
                <w:rFonts w:hint="eastAsia" w:ascii="Times New Roman" w:hAnsi="Times New Roman" w:cs="Times New Roman"/>
                <w:color w:val="auto"/>
                <w:highlight w:val="none"/>
              </w:rPr>
              <w:t>针对本项目的</w:t>
            </w:r>
            <w:r>
              <w:rPr>
                <w:rFonts w:hint="eastAsia" w:ascii="Times New Roman" w:hAnsi="Times New Roman" w:cs="Times New Roman"/>
                <w:b/>
                <w:bCs/>
                <w:color w:val="auto"/>
                <w:highlight w:val="none"/>
                <w:lang w:val="en-US" w:eastAsia="zh-CN"/>
              </w:rPr>
              <w:t>1）正负清单、2）准入管理、3）监测预警、4）督办整改、5）评价反馈</w:t>
            </w:r>
            <w:r>
              <w:rPr>
                <w:rFonts w:hint="eastAsia" w:ascii="Times New Roman" w:hAnsi="Times New Roman" w:cs="Times New Roman"/>
                <w:b w:val="0"/>
                <w:bCs w:val="0"/>
                <w:color w:val="auto"/>
                <w:highlight w:val="none"/>
                <w:lang w:val="en-US" w:eastAsia="zh-CN"/>
              </w:rPr>
              <w:t>的减负业务流程</w:t>
            </w:r>
            <w:r>
              <w:rPr>
                <w:rFonts w:hint="eastAsia" w:ascii="Times New Roman" w:hAnsi="Times New Roman" w:cs="Times New Roman"/>
                <w:color w:val="auto"/>
                <w:highlight w:val="none"/>
              </w:rPr>
              <w:t>投标方案。</w:t>
            </w:r>
          </w:p>
          <w:p w14:paraId="0D3F666C">
            <w:pPr>
              <w:spacing w:line="360" w:lineRule="auto"/>
              <w:rPr>
                <w:color w:val="auto"/>
                <w:highlight w:val="none"/>
              </w:rPr>
            </w:pPr>
            <w:r>
              <w:rPr>
                <w:rFonts w:hint="eastAsia" w:ascii="Times New Roman" w:hAnsi="Times New Roman" w:cs="Times New Roman"/>
                <w:color w:val="auto"/>
                <w:highlight w:val="none"/>
              </w:rPr>
              <w:t>每一项方案详细完整、合理可行，满足需求的得</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rPr>
              <w:t>分，不满足不得分。最高得</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rPr>
              <w:t>分。</w:t>
            </w:r>
          </w:p>
        </w:tc>
        <w:tc>
          <w:tcPr>
            <w:tcW w:w="730" w:type="dxa"/>
            <w:noWrap w:val="0"/>
            <w:vAlign w:val="center"/>
          </w:tcPr>
          <w:p w14:paraId="1119A30D">
            <w:pPr>
              <w:spacing w:line="360" w:lineRule="auto"/>
              <w:jc w:val="center"/>
              <w:rPr>
                <w:rFonts w:hint="eastAsia" w:eastAsia="宋体"/>
                <w:color w:val="auto"/>
                <w:highlight w:val="none"/>
                <w:lang w:eastAsia="zh-CN"/>
              </w:rPr>
            </w:pPr>
            <w:r>
              <w:rPr>
                <w:rFonts w:hint="eastAsia"/>
                <w:color w:val="auto"/>
                <w:highlight w:val="none"/>
                <w:lang w:val="en-US" w:eastAsia="zh-CN"/>
              </w:rPr>
              <w:t>5</w:t>
            </w:r>
          </w:p>
        </w:tc>
        <w:tc>
          <w:tcPr>
            <w:tcW w:w="990" w:type="dxa"/>
            <w:noWrap w:val="0"/>
            <w:vAlign w:val="center"/>
          </w:tcPr>
          <w:p w14:paraId="0AD13598">
            <w:pPr>
              <w:spacing w:line="360" w:lineRule="auto"/>
              <w:rPr>
                <w:color w:val="auto"/>
                <w:highlight w:val="none"/>
              </w:rPr>
            </w:pPr>
            <w:r>
              <w:rPr>
                <w:rFonts w:hint="eastAsia"/>
                <w:color w:val="auto"/>
                <w:highlight w:val="none"/>
              </w:rPr>
              <w:t>主观</w:t>
            </w:r>
          </w:p>
        </w:tc>
        <w:tc>
          <w:tcPr>
            <w:tcW w:w="1184" w:type="dxa"/>
            <w:noWrap w:val="0"/>
            <w:vAlign w:val="center"/>
          </w:tcPr>
          <w:p w14:paraId="0F620CF8">
            <w:pPr>
              <w:spacing w:line="360" w:lineRule="auto"/>
              <w:rPr>
                <w:rFonts w:hint="default" w:eastAsia="宋体"/>
                <w:color w:val="auto"/>
                <w:highlight w:val="none"/>
                <w:lang w:val="en-US" w:eastAsia="zh-CN"/>
              </w:rPr>
            </w:pPr>
            <w:r>
              <w:rPr>
                <w:rFonts w:hint="eastAsia"/>
                <w:color w:val="auto"/>
                <w:highlight w:val="none"/>
                <w:lang w:val="en-US" w:eastAsia="zh-CN"/>
              </w:rPr>
              <w:t>减负业务流程模块设计</w:t>
            </w:r>
          </w:p>
        </w:tc>
      </w:tr>
      <w:tr w14:paraId="4A61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3088B58B">
            <w:pPr>
              <w:spacing w:line="360" w:lineRule="auto"/>
              <w:jc w:val="center"/>
              <w:rPr>
                <w:color w:val="auto"/>
                <w:highlight w:val="none"/>
              </w:rPr>
            </w:pPr>
            <w:r>
              <w:rPr>
                <w:rFonts w:hint="eastAsia"/>
                <w:color w:val="auto"/>
                <w:highlight w:val="none"/>
              </w:rPr>
              <w:t>6</w:t>
            </w:r>
          </w:p>
        </w:tc>
        <w:tc>
          <w:tcPr>
            <w:tcW w:w="4702" w:type="dxa"/>
            <w:noWrap w:val="0"/>
            <w:vAlign w:val="center"/>
          </w:tcPr>
          <w:p w14:paraId="5E50741B">
            <w:pPr>
              <w:spacing w:line="360" w:lineRule="auto"/>
              <w:rPr>
                <w:rFonts w:hint="eastAsia" w:ascii="Times New Roman" w:hAnsi="Times New Roman" w:cs="Times New Roman"/>
                <w:color w:val="auto"/>
                <w:highlight w:val="none"/>
              </w:rPr>
            </w:pPr>
            <w:r>
              <w:rPr>
                <w:rFonts w:hint="eastAsia" w:ascii="Times New Roman" w:hAnsi="Times New Roman" w:cs="Times New Roman"/>
                <w:color w:val="auto"/>
                <w:highlight w:val="none"/>
              </w:rPr>
              <w:t>针对本项目的</w:t>
            </w:r>
            <w:r>
              <w:rPr>
                <w:rFonts w:hint="eastAsia" w:ascii="Times New Roman" w:hAnsi="Times New Roman" w:cs="Times New Roman"/>
                <w:b/>
                <w:bCs/>
                <w:color w:val="auto"/>
                <w:highlight w:val="none"/>
                <w:lang w:val="en-US" w:eastAsia="zh-CN"/>
              </w:rPr>
              <w:t>1）</w:t>
            </w:r>
            <w:r>
              <w:rPr>
                <w:rFonts w:hint="eastAsia" w:ascii="Times New Roman" w:hAnsi="Times New Roman" w:cs="Times New Roman"/>
                <w:b/>
                <w:bCs/>
                <w:color w:val="auto"/>
                <w:highlight w:val="none"/>
              </w:rPr>
              <w:t>流程中心、</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rPr>
              <w:t>消息中心、</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rPr>
              <w:t>用户权限中心</w:t>
            </w:r>
            <w:r>
              <w:rPr>
                <w:rFonts w:hint="eastAsia" w:ascii="Times New Roman" w:hAnsi="Times New Roman" w:cs="Times New Roman"/>
                <w:b w:val="0"/>
                <w:bCs w:val="0"/>
                <w:color w:val="auto"/>
                <w:highlight w:val="none"/>
                <w:lang w:val="en-US" w:eastAsia="zh-CN"/>
              </w:rPr>
              <w:t>的应用支撑体系</w:t>
            </w:r>
            <w:r>
              <w:rPr>
                <w:rFonts w:hint="eastAsia" w:ascii="Times New Roman" w:hAnsi="Times New Roman" w:cs="Times New Roman"/>
                <w:color w:val="auto"/>
                <w:highlight w:val="none"/>
              </w:rPr>
              <w:t>投标方案。</w:t>
            </w:r>
          </w:p>
          <w:p w14:paraId="4DC54ED5">
            <w:pPr>
              <w:spacing w:line="360" w:lineRule="auto"/>
              <w:rPr>
                <w:color w:val="auto"/>
                <w:highlight w:val="none"/>
              </w:rPr>
            </w:pPr>
            <w:r>
              <w:rPr>
                <w:rFonts w:hint="eastAsia" w:ascii="Times New Roman" w:hAnsi="Times New Roman" w:cs="Times New Roman"/>
                <w:color w:val="auto"/>
                <w:highlight w:val="none"/>
              </w:rPr>
              <w:t>每一项方案详细完整、合理可行，满足需求的得</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rPr>
              <w:t>分，不满足不得分。最高得</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分。</w:t>
            </w:r>
          </w:p>
        </w:tc>
        <w:tc>
          <w:tcPr>
            <w:tcW w:w="730" w:type="dxa"/>
            <w:noWrap w:val="0"/>
            <w:vAlign w:val="center"/>
          </w:tcPr>
          <w:p w14:paraId="1F936BDC">
            <w:pPr>
              <w:spacing w:line="360" w:lineRule="auto"/>
              <w:jc w:val="center"/>
              <w:rPr>
                <w:rFonts w:hint="eastAsia" w:eastAsia="宋体"/>
                <w:color w:val="auto"/>
                <w:highlight w:val="none"/>
                <w:lang w:eastAsia="zh-CN"/>
              </w:rPr>
            </w:pPr>
            <w:r>
              <w:rPr>
                <w:rFonts w:hint="eastAsia"/>
                <w:color w:val="auto"/>
                <w:highlight w:val="none"/>
                <w:lang w:val="en-US" w:eastAsia="zh-CN"/>
              </w:rPr>
              <w:t>3</w:t>
            </w:r>
          </w:p>
        </w:tc>
        <w:tc>
          <w:tcPr>
            <w:tcW w:w="990" w:type="dxa"/>
            <w:noWrap w:val="0"/>
            <w:vAlign w:val="center"/>
          </w:tcPr>
          <w:p w14:paraId="226AF3B6">
            <w:pPr>
              <w:spacing w:line="360" w:lineRule="auto"/>
              <w:rPr>
                <w:color w:val="auto"/>
                <w:highlight w:val="none"/>
              </w:rPr>
            </w:pPr>
            <w:r>
              <w:rPr>
                <w:rFonts w:hint="eastAsia"/>
                <w:color w:val="auto"/>
                <w:highlight w:val="none"/>
              </w:rPr>
              <w:t>主观</w:t>
            </w:r>
          </w:p>
        </w:tc>
        <w:tc>
          <w:tcPr>
            <w:tcW w:w="1184" w:type="dxa"/>
            <w:noWrap w:val="0"/>
            <w:vAlign w:val="center"/>
          </w:tcPr>
          <w:p w14:paraId="045CE0D7">
            <w:pPr>
              <w:spacing w:line="360" w:lineRule="auto"/>
              <w:rPr>
                <w:color w:val="auto"/>
                <w:highlight w:val="none"/>
              </w:rPr>
            </w:pPr>
            <w:r>
              <w:rPr>
                <w:rFonts w:hint="eastAsia"/>
                <w:color w:val="auto"/>
                <w:highlight w:val="none"/>
                <w:lang w:val="en-US" w:eastAsia="zh-CN"/>
              </w:rPr>
              <w:t>应用支撑体系</w:t>
            </w:r>
          </w:p>
        </w:tc>
      </w:tr>
      <w:tr w14:paraId="3D69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73FDE657">
            <w:pPr>
              <w:spacing w:line="360" w:lineRule="auto"/>
              <w:jc w:val="center"/>
              <w:rPr>
                <w:color w:val="auto"/>
                <w:highlight w:val="none"/>
              </w:rPr>
            </w:pPr>
            <w:r>
              <w:rPr>
                <w:rFonts w:hint="eastAsia"/>
                <w:color w:val="auto"/>
                <w:highlight w:val="none"/>
              </w:rPr>
              <w:t>7</w:t>
            </w:r>
          </w:p>
        </w:tc>
        <w:tc>
          <w:tcPr>
            <w:tcW w:w="4702" w:type="dxa"/>
            <w:noWrap w:val="0"/>
            <w:vAlign w:val="center"/>
          </w:tcPr>
          <w:p w14:paraId="0C9A5EAB">
            <w:pPr>
              <w:spacing w:line="360" w:lineRule="auto"/>
              <w:rPr>
                <w:rFonts w:hint="eastAsia" w:ascii="Times New Roman" w:hAnsi="Times New Roman" w:cs="Times New Roman"/>
                <w:color w:val="auto"/>
                <w:highlight w:val="none"/>
              </w:rPr>
            </w:pPr>
            <w:r>
              <w:rPr>
                <w:rFonts w:hint="eastAsia" w:ascii="Times New Roman" w:hAnsi="Times New Roman" w:cs="Times New Roman"/>
                <w:color w:val="auto"/>
                <w:highlight w:val="none"/>
              </w:rPr>
              <w:t>针对本项目的</w:t>
            </w:r>
            <w:r>
              <w:rPr>
                <w:rFonts w:hint="eastAsia" w:ascii="Times New Roman" w:hAnsi="Times New Roman" w:cs="Times New Roman"/>
                <w:b/>
                <w:bCs/>
                <w:color w:val="auto"/>
                <w:highlight w:val="none"/>
                <w:lang w:val="en-US" w:eastAsia="zh-CN"/>
              </w:rPr>
              <w:t>1）数据归集</w:t>
            </w:r>
            <w:r>
              <w:rPr>
                <w:rFonts w:hint="eastAsia" w:ascii="Times New Roman" w:hAnsi="Times New Roman" w:cs="Times New Roman"/>
                <w:b/>
                <w:bCs/>
                <w:color w:val="auto"/>
                <w:highlight w:val="none"/>
              </w:rPr>
              <w:t>、</w:t>
            </w:r>
            <w:r>
              <w:rPr>
                <w:rFonts w:hint="eastAsia" w:ascii="Times New Roman" w:hAnsi="Times New Roman" w:cs="Times New Roman"/>
                <w:b/>
                <w:bCs/>
                <w:color w:val="auto"/>
                <w:highlight w:val="none"/>
                <w:lang w:val="en-US" w:eastAsia="zh-CN"/>
              </w:rPr>
              <w:t>2）减负在线专题库</w:t>
            </w:r>
            <w:r>
              <w:rPr>
                <w:rFonts w:hint="eastAsia" w:ascii="Times New Roman" w:hAnsi="Times New Roman" w:cs="Times New Roman"/>
                <w:b w:val="0"/>
                <w:bCs w:val="0"/>
                <w:color w:val="auto"/>
                <w:highlight w:val="none"/>
                <w:lang w:val="en-US" w:eastAsia="zh-CN"/>
              </w:rPr>
              <w:t>的数据资源体系</w:t>
            </w:r>
            <w:r>
              <w:rPr>
                <w:rFonts w:hint="eastAsia" w:ascii="Times New Roman" w:hAnsi="Times New Roman" w:cs="Times New Roman"/>
                <w:color w:val="auto"/>
                <w:highlight w:val="none"/>
              </w:rPr>
              <w:t>投标方案。</w:t>
            </w:r>
          </w:p>
          <w:p w14:paraId="246A58BF">
            <w:pPr>
              <w:spacing w:line="360" w:lineRule="auto"/>
              <w:rPr>
                <w:color w:val="auto"/>
                <w:highlight w:val="none"/>
              </w:rPr>
            </w:pPr>
            <w:r>
              <w:rPr>
                <w:rFonts w:hint="eastAsia" w:ascii="Times New Roman" w:hAnsi="Times New Roman" w:cs="Times New Roman"/>
                <w:color w:val="auto"/>
                <w:highlight w:val="none"/>
              </w:rPr>
              <w:t>每一项方案详细完整、合理可行，满足需求的得</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rPr>
              <w:t>分，不满足不得分。最高得</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rPr>
              <w:t>分。</w:t>
            </w:r>
          </w:p>
        </w:tc>
        <w:tc>
          <w:tcPr>
            <w:tcW w:w="730" w:type="dxa"/>
            <w:noWrap w:val="0"/>
            <w:vAlign w:val="center"/>
          </w:tcPr>
          <w:p w14:paraId="5B0BBA8D">
            <w:pPr>
              <w:spacing w:line="360" w:lineRule="auto"/>
              <w:jc w:val="center"/>
              <w:rPr>
                <w:rFonts w:hint="eastAsia" w:eastAsia="宋体"/>
                <w:color w:val="auto"/>
                <w:highlight w:val="none"/>
                <w:lang w:eastAsia="zh-CN"/>
              </w:rPr>
            </w:pPr>
            <w:r>
              <w:rPr>
                <w:rFonts w:hint="eastAsia"/>
                <w:color w:val="auto"/>
                <w:highlight w:val="none"/>
                <w:lang w:val="en-US" w:eastAsia="zh-CN"/>
              </w:rPr>
              <w:t>2</w:t>
            </w:r>
          </w:p>
        </w:tc>
        <w:tc>
          <w:tcPr>
            <w:tcW w:w="990" w:type="dxa"/>
            <w:noWrap w:val="0"/>
            <w:vAlign w:val="center"/>
          </w:tcPr>
          <w:p w14:paraId="5E7DFA25">
            <w:pPr>
              <w:spacing w:line="360" w:lineRule="auto"/>
              <w:rPr>
                <w:color w:val="auto"/>
                <w:highlight w:val="none"/>
              </w:rPr>
            </w:pPr>
            <w:r>
              <w:rPr>
                <w:rFonts w:hint="eastAsia"/>
                <w:color w:val="auto"/>
                <w:highlight w:val="none"/>
              </w:rPr>
              <w:t>主观</w:t>
            </w:r>
          </w:p>
        </w:tc>
        <w:tc>
          <w:tcPr>
            <w:tcW w:w="1184" w:type="dxa"/>
            <w:noWrap w:val="0"/>
            <w:vAlign w:val="center"/>
          </w:tcPr>
          <w:p w14:paraId="42DACED9">
            <w:pPr>
              <w:spacing w:line="360" w:lineRule="auto"/>
              <w:rPr>
                <w:color w:val="auto"/>
                <w:highlight w:val="none"/>
              </w:rPr>
            </w:pPr>
            <w:r>
              <w:rPr>
                <w:rFonts w:hint="eastAsia"/>
                <w:color w:val="auto"/>
                <w:highlight w:val="none"/>
                <w:lang w:val="en-US" w:eastAsia="zh-CN"/>
              </w:rPr>
              <w:t>数据资源体系</w:t>
            </w:r>
          </w:p>
        </w:tc>
      </w:tr>
      <w:tr w14:paraId="0F24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2DF9C16E">
            <w:pPr>
              <w:spacing w:line="360" w:lineRule="auto"/>
              <w:jc w:val="center"/>
              <w:rPr>
                <w:color w:val="auto"/>
                <w:highlight w:val="none"/>
              </w:rPr>
            </w:pPr>
            <w:r>
              <w:rPr>
                <w:rFonts w:hint="eastAsia"/>
                <w:color w:val="auto"/>
                <w:highlight w:val="none"/>
              </w:rPr>
              <w:t>8</w:t>
            </w:r>
          </w:p>
        </w:tc>
        <w:tc>
          <w:tcPr>
            <w:tcW w:w="4702" w:type="dxa"/>
            <w:noWrap w:val="0"/>
            <w:vAlign w:val="center"/>
          </w:tcPr>
          <w:p w14:paraId="48089440">
            <w:pPr>
              <w:spacing w:line="360" w:lineRule="auto"/>
              <w:rPr>
                <w:rFonts w:hint="eastAsia" w:ascii="Times New Roman" w:hAnsi="Times New Roman" w:cs="Times New Roman"/>
                <w:color w:val="auto"/>
                <w:highlight w:val="none"/>
              </w:rPr>
            </w:pPr>
            <w:r>
              <w:rPr>
                <w:rFonts w:hint="eastAsia" w:ascii="Times New Roman" w:hAnsi="Times New Roman" w:cs="Times New Roman"/>
                <w:color w:val="auto"/>
                <w:highlight w:val="none"/>
              </w:rPr>
              <w:t>针对本项目的</w:t>
            </w:r>
            <w:r>
              <w:rPr>
                <w:rFonts w:hint="eastAsia" w:ascii="Times New Roman" w:hAnsi="Times New Roman" w:cs="Times New Roman"/>
                <w:b/>
                <w:bCs/>
                <w:color w:val="auto"/>
                <w:highlight w:val="none"/>
                <w:lang w:val="en-US" w:eastAsia="zh-CN"/>
              </w:rPr>
              <w:t>1）</w:t>
            </w:r>
            <w:r>
              <w:rPr>
                <w:rFonts w:hint="eastAsia" w:ascii="Times New Roman" w:hAnsi="Times New Roman" w:cs="Times New Roman"/>
                <w:b/>
                <w:bCs/>
                <w:color w:val="auto"/>
                <w:highlight w:val="none"/>
              </w:rPr>
              <w:t>数据库审计、</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rPr>
              <w:t>API接口安全监测、</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rPr>
              <w:t>API安全防护、</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rPr>
              <w:t>移动端安全防护</w:t>
            </w:r>
            <w:r>
              <w:rPr>
                <w:rFonts w:hint="eastAsia" w:ascii="Times New Roman" w:hAnsi="Times New Roman" w:cs="Times New Roman"/>
                <w:b w:val="0"/>
                <w:bCs w:val="0"/>
                <w:color w:val="auto"/>
                <w:highlight w:val="none"/>
                <w:lang w:val="en-US" w:eastAsia="zh-CN"/>
              </w:rPr>
              <w:t>的安全防护系统</w:t>
            </w:r>
            <w:r>
              <w:rPr>
                <w:rFonts w:hint="eastAsia" w:ascii="Times New Roman" w:hAnsi="Times New Roman" w:cs="Times New Roman"/>
                <w:color w:val="auto"/>
                <w:highlight w:val="none"/>
              </w:rPr>
              <w:t>投标方案。</w:t>
            </w:r>
          </w:p>
          <w:p w14:paraId="365D2358">
            <w:pPr>
              <w:spacing w:line="360" w:lineRule="auto"/>
              <w:rPr>
                <w:color w:val="auto"/>
                <w:highlight w:val="none"/>
              </w:rPr>
            </w:pPr>
            <w:r>
              <w:rPr>
                <w:rFonts w:hint="eastAsia" w:ascii="Times New Roman" w:hAnsi="Times New Roman" w:cs="Times New Roman"/>
                <w:color w:val="auto"/>
                <w:highlight w:val="none"/>
              </w:rPr>
              <w:t>每一项方案详细完整、合理可行，满足需求的得</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rPr>
              <w:t>分，不满足不得分。最高得</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rPr>
              <w:t>分。</w:t>
            </w:r>
          </w:p>
        </w:tc>
        <w:tc>
          <w:tcPr>
            <w:tcW w:w="730" w:type="dxa"/>
            <w:noWrap w:val="0"/>
            <w:vAlign w:val="center"/>
          </w:tcPr>
          <w:p w14:paraId="225492CA">
            <w:pPr>
              <w:spacing w:line="360" w:lineRule="auto"/>
              <w:jc w:val="center"/>
              <w:rPr>
                <w:rFonts w:hint="eastAsia" w:eastAsia="宋体"/>
                <w:color w:val="auto"/>
                <w:highlight w:val="none"/>
                <w:lang w:eastAsia="zh-CN"/>
              </w:rPr>
            </w:pPr>
            <w:r>
              <w:rPr>
                <w:rFonts w:hint="eastAsia"/>
                <w:color w:val="auto"/>
                <w:highlight w:val="none"/>
                <w:lang w:val="en-US" w:eastAsia="zh-CN"/>
              </w:rPr>
              <w:t>4</w:t>
            </w:r>
          </w:p>
        </w:tc>
        <w:tc>
          <w:tcPr>
            <w:tcW w:w="990" w:type="dxa"/>
            <w:noWrap w:val="0"/>
            <w:vAlign w:val="center"/>
          </w:tcPr>
          <w:p w14:paraId="4D7571D2">
            <w:pPr>
              <w:spacing w:line="360" w:lineRule="auto"/>
              <w:rPr>
                <w:color w:val="auto"/>
                <w:highlight w:val="none"/>
              </w:rPr>
            </w:pPr>
            <w:r>
              <w:rPr>
                <w:rFonts w:hint="eastAsia"/>
                <w:color w:val="auto"/>
                <w:highlight w:val="none"/>
              </w:rPr>
              <w:t>主观</w:t>
            </w:r>
          </w:p>
        </w:tc>
        <w:tc>
          <w:tcPr>
            <w:tcW w:w="1184" w:type="dxa"/>
            <w:noWrap w:val="0"/>
            <w:vAlign w:val="center"/>
          </w:tcPr>
          <w:p w14:paraId="1351D717">
            <w:pPr>
              <w:spacing w:line="360" w:lineRule="auto"/>
              <w:rPr>
                <w:color w:val="auto"/>
                <w:highlight w:val="none"/>
              </w:rPr>
            </w:pPr>
            <w:r>
              <w:rPr>
                <w:rFonts w:hint="eastAsia"/>
                <w:color w:val="auto"/>
                <w:highlight w:val="none"/>
                <w:lang w:val="en-US" w:eastAsia="zh-CN"/>
              </w:rPr>
              <w:t>安全防护系统</w:t>
            </w:r>
          </w:p>
        </w:tc>
      </w:tr>
      <w:tr w14:paraId="18B2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2595E5AB">
            <w:pPr>
              <w:spacing w:line="360" w:lineRule="auto"/>
              <w:jc w:val="center"/>
              <w:rPr>
                <w:color w:val="auto"/>
                <w:highlight w:val="none"/>
              </w:rPr>
            </w:pPr>
            <w:r>
              <w:rPr>
                <w:rFonts w:hint="eastAsia"/>
                <w:color w:val="auto"/>
                <w:highlight w:val="none"/>
              </w:rPr>
              <w:t>9</w:t>
            </w:r>
          </w:p>
        </w:tc>
        <w:tc>
          <w:tcPr>
            <w:tcW w:w="4702" w:type="dxa"/>
            <w:noWrap w:val="0"/>
            <w:vAlign w:val="center"/>
          </w:tcPr>
          <w:p w14:paraId="600B065B">
            <w:pPr>
              <w:spacing w:line="360" w:lineRule="auto"/>
              <w:rPr>
                <w:color w:val="auto"/>
                <w:highlight w:val="none"/>
              </w:rPr>
            </w:pPr>
            <w:r>
              <w:rPr>
                <w:rFonts w:hint="eastAsia" w:ascii="Times New Roman" w:hAnsi="Times New Roman" w:cs="Times New Roman"/>
                <w:color w:val="auto"/>
                <w:highlight w:val="none"/>
              </w:rPr>
              <w:t>投标人承诺根据验收进度同步配合完成信创符合性测评、密码测评、信息安全技术及网络安全三级等保测评等工作。</w:t>
            </w:r>
            <w:r>
              <w:rPr>
                <w:rFonts w:hint="eastAsia" w:ascii="Times New Roman" w:hAnsi="Times New Roman" w:cs="Times New Roman"/>
                <w:b/>
                <w:bCs/>
                <w:color w:val="auto"/>
                <w:highlight w:val="none"/>
              </w:rPr>
              <w:t>承诺满足的得</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rPr>
              <w:t>分，不满足的不得分。【证明材料：须提供承诺函（格式自拟）。】</w:t>
            </w:r>
          </w:p>
        </w:tc>
        <w:tc>
          <w:tcPr>
            <w:tcW w:w="730" w:type="dxa"/>
            <w:noWrap w:val="0"/>
            <w:vAlign w:val="center"/>
          </w:tcPr>
          <w:p w14:paraId="20C97CD1">
            <w:pPr>
              <w:spacing w:line="360" w:lineRule="auto"/>
              <w:jc w:val="center"/>
              <w:rPr>
                <w:rFonts w:hint="eastAsia" w:eastAsia="宋体"/>
                <w:color w:val="auto"/>
                <w:highlight w:val="none"/>
                <w:lang w:eastAsia="zh-CN"/>
              </w:rPr>
            </w:pPr>
            <w:r>
              <w:rPr>
                <w:rFonts w:hint="eastAsia"/>
                <w:color w:val="auto"/>
                <w:highlight w:val="none"/>
                <w:lang w:val="en-US" w:eastAsia="zh-CN"/>
              </w:rPr>
              <w:t>4</w:t>
            </w:r>
          </w:p>
        </w:tc>
        <w:tc>
          <w:tcPr>
            <w:tcW w:w="990" w:type="dxa"/>
            <w:noWrap w:val="0"/>
            <w:vAlign w:val="center"/>
          </w:tcPr>
          <w:p w14:paraId="5C5C8BCF">
            <w:pPr>
              <w:spacing w:line="360" w:lineRule="auto"/>
              <w:rPr>
                <w:rFonts w:hint="eastAsia" w:eastAsia="宋体"/>
                <w:color w:val="auto"/>
                <w:highlight w:val="none"/>
                <w:lang w:eastAsia="zh-CN"/>
              </w:rPr>
            </w:pPr>
            <w:r>
              <w:rPr>
                <w:rFonts w:hint="eastAsia"/>
                <w:color w:val="auto"/>
                <w:highlight w:val="none"/>
                <w:lang w:val="en-US" w:eastAsia="zh-CN"/>
              </w:rPr>
              <w:t>客观</w:t>
            </w:r>
          </w:p>
        </w:tc>
        <w:tc>
          <w:tcPr>
            <w:tcW w:w="1184" w:type="dxa"/>
            <w:noWrap w:val="0"/>
            <w:vAlign w:val="center"/>
          </w:tcPr>
          <w:p w14:paraId="04323D96">
            <w:pPr>
              <w:spacing w:line="360" w:lineRule="auto"/>
              <w:rPr>
                <w:rFonts w:hint="default" w:eastAsia="宋体"/>
                <w:color w:val="auto"/>
                <w:highlight w:val="none"/>
                <w:lang w:val="en-US" w:eastAsia="zh-CN"/>
              </w:rPr>
            </w:pPr>
            <w:r>
              <w:rPr>
                <w:rFonts w:hint="eastAsia"/>
                <w:color w:val="auto"/>
                <w:highlight w:val="none"/>
                <w:lang w:val="en-US" w:eastAsia="zh-CN"/>
              </w:rPr>
              <w:t>测评服务承诺</w:t>
            </w:r>
          </w:p>
        </w:tc>
      </w:tr>
      <w:tr w14:paraId="4B45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27CE0466">
            <w:pPr>
              <w:spacing w:line="360" w:lineRule="auto"/>
              <w:jc w:val="center"/>
              <w:rPr>
                <w:color w:val="auto"/>
                <w:highlight w:val="none"/>
              </w:rPr>
            </w:pPr>
            <w:r>
              <w:rPr>
                <w:rFonts w:hint="eastAsia"/>
                <w:color w:val="auto"/>
                <w:highlight w:val="none"/>
              </w:rPr>
              <w:t>10</w:t>
            </w:r>
          </w:p>
        </w:tc>
        <w:tc>
          <w:tcPr>
            <w:tcW w:w="4702" w:type="dxa"/>
            <w:noWrap w:val="0"/>
            <w:vAlign w:val="center"/>
          </w:tcPr>
          <w:p w14:paraId="24FA703E">
            <w:pPr>
              <w:spacing w:line="360" w:lineRule="auto"/>
              <w:rPr>
                <w:color w:val="auto"/>
                <w:highlight w:val="none"/>
              </w:rPr>
            </w:pPr>
            <w:r>
              <w:rPr>
                <w:rFonts w:hint="eastAsia"/>
                <w:color w:val="auto"/>
                <w:highlight w:val="none"/>
              </w:rPr>
              <w:t>提供</w:t>
            </w:r>
            <w:r>
              <w:rPr>
                <w:rFonts w:hint="eastAsia"/>
                <w:color w:val="auto"/>
                <w:highlight w:val="none"/>
                <w:lang w:val="en-US" w:eastAsia="zh-CN"/>
              </w:rPr>
              <w:t>台账及售后</w:t>
            </w:r>
            <w:r>
              <w:rPr>
                <w:rFonts w:hint="eastAsia"/>
                <w:color w:val="auto"/>
                <w:highlight w:val="none"/>
              </w:rPr>
              <w:t>详细方案（共</w:t>
            </w:r>
            <w:r>
              <w:rPr>
                <w:rFonts w:hint="eastAsia"/>
                <w:color w:val="auto"/>
                <w:highlight w:val="none"/>
                <w:lang w:val="en-US" w:eastAsia="zh-CN"/>
              </w:rPr>
              <w:t>6</w:t>
            </w:r>
            <w:r>
              <w:rPr>
                <w:rFonts w:hint="eastAsia"/>
                <w:color w:val="auto"/>
                <w:highlight w:val="none"/>
              </w:rPr>
              <w:t>分）</w:t>
            </w:r>
          </w:p>
          <w:p w14:paraId="52818C47">
            <w:pPr>
              <w:spacing w:line="360" w:lineRule="auto"/>
              <w:rPr>
                <w:color w:val="auto"/>
                <w:highlight w:val="none"/>
              </w:rPr>
            </w:pPr>
            <w:r>
              <w:rPr>
                <w:rFonts w:hint="eastAsia"/>
                <w:color w:val="auto"/>
                <w:highlight w:val="none"/>
              </w:rPr>
              <w:t>（1）在本项目实施过程中做详细的工作台账，并根据采购人要求作</w:t>
            </w:r>
            <w:r>
              <w:rPr>
                <w:rFonts w:hint="eastAsia" w:ascii="微软雅黑" w:hAnsi="微软雅黑" w:eastAsia="微软雅黑" w:cs="微软雅黑"/>
                <w:color w:val="auto"/>
                <w:highlight w:val="none"/>
              </w:rPr>
              <w:t>①</w:t>
            </w:r>
            <w:r>
              <w:rPr>
                <w:rFonts w:hint="eastAsia"/>
                <w:color w:val="auto"/>
                <w:highlight w:val="none"/>
              </w:rPr>
              <w:t>分类、</w:t>
            </w:r>
            <w:r>
              <w:rPr>
                <w:rFonts w:hint="eastAsia" w:ascii="微软雅黑" w:hAnsi="微软雅黑" w:eastAsia="微软雅黑" w:cs="微软雅黑"/>
                <w:color w:val="auto"/>
                <w:highlight w:val="none"/>
              </w:rPr>
              <w:t>②</w:t>
            </w:r>
            <w:r>
              <w:rPr>
                <w:rFonts w:hint="eastAsia"/>
                <w:color w:val="auto"/>
                <w:highlight w:val="none"/>
              </w:rPr>
              <w:t>汇总及</w:t>
            </w:r>
            <w:r>
              <w:rPr>
                <w:rFonts w:hint="eastAsia" w:ascii="微软雅黑" w:hAnsi="微软雅黑" w:eastAsia="微软雅黑" w:cs="微软雅黑"/>
                <w:color w:val="auto"/>
                <w:highlight w:val="none"/>
              </w:rPr>
              <w:t>③</w:t>
            </w:r>
            <w:r>
              <w:rPr>
                <w:rFonts w:hint="eastAsia"/>
                <w:color w:val="auto"/>
                <w:highlight w:val="none"/>
              </w:rPr>
              <w:t>统计分析。（满足</w:t>
            </w:r>
            <w:r>
              <w:rPr>
                <w:rFonts w:hint="eastAsia"/>
                <w:color w:val="auto"/>
                <w:highlight w:val="none"/>
                <w:lang w:val="en-US" w:eastAsia="zh-CN"/>
              </w:rPr>
              <w:t>1点</w:t>
            </w:r>
            <w:r>
              <w:rPr>
                <w:rFonts w:hint="eastAsia"/>
                <w:color w:val="auto"/>
                <w:highlight w:val="none"/>
              </w:rPr>
              <w:t>得</w:t>
            </w:r>
            <w:r>
              <w:rPr>
                <w:rFonts w:hint="eastAsia"/>
                <w:color w:val="auto"/>
                <w:highlight w:val="none"/>
                <w:lang w:val="en-US" w:eastAsia="zh-CN"/>
              </w:rPr>
              <w:t>1</w:t>
            </w:r>
            <w:r>
              <w:rPr>
                <w:rFonts w:hint="eastAsia"/>
                <w:color w:val="auto"/>
                <w:highlight w:val="none"/>
              </w:rPr>
              <w:t>分，不满足不得分，共</w:t>
            </w:r>
            <w:r>
              <w:rPr>
                <w:rFonts w:hint="eastAsia"/>
                <w:color w:val="auto"/>
                <w:highlight w:val="none"/>
                <w:lang w:val="en-US" w:eastAsia="zh-CN"/>
              </w:rPr>
              <w:t>3</w:t>
            </w:r>
            <w:r>
              <w:rPr>
                <w:rFonts w:hint="eastAsia"/>
                <w:color w:val="auto"/>
                <w:highlight w:val="none"/>
              </w:rPr>
              <w:t>分）</w:t>
            </w:r>
          </w:p>
          <w:p w14:paraId="026BF727">
            <w:pPr>
              <w:spacing w:line="360" w:lineRule="auto"/>
              <w:rPr>
                <w:color w:val="auto"/>
                <w:highlight w:val="none"/>
              </w:rPr>
            </w:pPr>
            <w:r>
              <w:rPr>
                <w:rFonts w:hint="eastAsia"/>
                <w:color w:val="auto"/>
                <w:highlight w:val="none"/>
              </w:rPr>
              <w:t>（2）承诺</w:t>
            </w:r>
            <w:r>
              <w:rPr>
                <w:rFonts w:hint="eastAsia" w:ascii="微软雅黑" w:hAnsi="微软雅黑" w:eastAsia="微软雅黑" w:cs="微软雅黑"/>
                <w:color w:val="auto"/>
                <w:highlight w:val="none"/>
              </w:rPr>
              <w:t>①</w:t>
            </w:r>
            <w:r>
              <w:rPr>
                <w:rFonts w:hint="eastAsia"/>
                <w:color w:val="auto"/>
                <w:highlight w:val="none"/>
              </w:rPr>
              <w:t>项目服务期内和验收后提供7*24小时售后技术服务，</w:t>
            </w:r>
            <w:r>
              <w:rPr>
                <w:rFonts w:hint="eastAsia" w:ascii="微软雅黑" w:hAnsi="微软雅黑" w:eastAsia="微软雅黑" w:cs="微软雅黑"/>
                <w:color w:val="auto"/>
                <w:highlight w:val="none"/>
              </w:rPr>
              <w:t>②</w:t>
            </w:r>
            <w:r>
              <w:rPr>
                <w:rFonts w:hint="eastAsia"/>
                <w:color w:val="auto"/>
                <w:highlight w:val="none"/>
              </w:rPr>
              <w:t>1小时内做出明确响应和安排，</w:t>
            </w:r>
            <w:r>
              <w:rPr>
                <w:rFonts w:hint="eastAsia" w:ascii="微软雅黑" w:hAnsi="微软雅黑" w:eastAsia="微软雅黑" w:cs="微软雅黑"/>
                <w:color w:val="auto"/>
                <w:highlight w:val="none"/>
              </w:rPr>
              <w:t>③</w:t>
            </w:r>
            <w:r>
              <w:rPr>
                <w:rFonts w:hint="eastAsia"/>
                <w:color w:val="auto"/>
                <w:highlight w:val="none"/>
              </w:rPr>
              <w:t>现场响应时间要求是接到用户需求电话后4小时内到达。（满足</w:t>
            </w:r>
            <w:r>
              <w:rPr>
                <w:rFonts w:hint="eastAsia"/>
                <w:color w:val="auto"/>
                <w:highlight w:val="none"/>
                <w:lang w:val="en-US" w:eastAsia="zh-CN"/>
              </w:rPr>
              <w:t>1点</w:t>
            </w:r>
            <w:r>
              <w:rPr>
                <w:rFonts w:hint="eastAsia"/>
                <w:color w:val="auto"/>
                <w:highlight w:val="none"/>
              </w:rPr>
              <w:t>得</w:t>
            </w:r>
            <w:r>
              <w:rPr>
                <w:rFonts w:hint="eastAsia"/>
                <w:color w:val="auto"/>
                <w:highlight w:val="none"/>
                <w:lang w:val="en-US" w:eastAsia="zh-CN"/>
              </w:rPr>
              <w:t>1</w:t>
            </w:r>
            <w:r>
              <w:rPr>
                <w:rFonts w:hint="eastAsia"/>
                <w:color w:val="auto"/>
                <w:highlight w:val="none"/>
              </w:rPr>
              <w:t>分，不满足不得分，共</w:t>
            </w:r>
            <w:r>
              <w:rPr>
                <w:rFonts w:hint="eastAsia"/>
                <w:color w:val="auto"/>
                <w:highlight w:val="none"/>
                <w:lang w:val="en-US" w:eastAsia="zh-CN"/>
              </w:rPr>
              <w:t>3</w:t>
            </w:r>
            <w:r>
              <w:rPr>
                <w:rFonts w:hint="eastAsia"/>
                <w:color w:val="auto"/>
                <w:highlight w:val="none"/>
              </w:rPr>
              <w:t>分）</w:t>
            </w:r>
          </w:p>
        </w:tc>
        <w:tc>
          <w:tcPr>
            <w:tcW w:w="730" w:type="dxa"/>
            <w:noWrap w:val="0"/>
            <w:vAlign w:val="center"/>
          </w:tcPr>
          <w:p w14:paraId="78669423">
            <w:pPr>
              <w:spacing w:line="360" w:lineRule="auto"/>
              <w:jc w:val="center"/>
              <w:rPr>
                <w:rFonts w:hint="eastAsia" w:eastAsia="宋体"/>
                <w:color w:val="auto"/>
                <w:highlight w:val="none"/>
                <w:lang w:eastAsia="zh-CN"/>
              </w:rPr>
            </w:pPr>
            <w:r>
              <w:rPr>
                <w:rFonts w:hint="eastAsia"/>
                <w:color w:val="auto"/>
                <w:highlight w:val="none"/>
                <w:lang w:val="en-US" w:eastAsia="zh-CN"/>
              </w:rPr>
              <w:t>6</w:t>
            </w:r>
          </w:p>
        </w:tc>
        <w:tc>
          <w:tcPr>
            <w:tcW w:w="990" w:type="dxa"/>
            <w:noWrap w:val="0"/>
            <w:vAlign w:val="center"/>
          </w:tcPr>
          <w:p w14:paraId="1DDED433">
            <w:pPr>
              <w:spacing w:line="360" w:lineRule="auto"/>
              <w:rPr>
                <w:color w:val="auto"/>
                <w:highlight w:val="none"/>
              </w:rPr>
            </w:pPr>
            <w:r>
              <w:rPr>
                <w:rFonts w:hint="eastAsia"/>
                <w:color w:val="auto"/>
                <w:highlight w:val="none"/>
              </w:rPr>
              <w:t>主观</w:t>
            </w:r>
          </w:p>
        </w:tc>
        <w:tc>
          <w:tcPr>
            <w:tcW w:w="1184" w:type="dxa"/>
            <w:noWrap w:val="0"/>
            <w:vAlign w:val="center"/>
          </w:tcPr>
          <w:p w14:paraId="6E35FC63">
            <w:pPr>
              <w:spacing w:line="360" w:lineRule="auto"/>
              <w:jc w:val="center"/>
              <w:rPr>
                <w:color w:val="auto"/>
                <w:highlight w:val="none"/>
              </w:rPr>
            </w:pPr>
            <w:r>
              <w:rPr>
                <w:rFonts w:hint="eastAsia"/>
                <w:color w:val="auto"/>
                <w:highlight w:val="none"/>
              </w:rPr>
              <w:t>台账及售后服务</w:t>
            </w:r>
          </w:p>
        </w:tc>
      </w:tr>
      <w:tr w14:paraId="4E28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noWrap w:val="0"/>
            <w:vAlign w:val="center"/>
          </w:tcPr>
          <w:p w14:paraId="54F61645">
            <w:pPr>
              <w:spacing w:line="360" w:lineRule="auto"/>
              <w:jc w:val="center"/>
              <w:rPr>
                <w:color w:val="auto"/>
                <w:highlight w:val="none"/>
              </w:rPr>
            </w:pPr>
            <w:r>
              <w:rPr>
                <w:rFonts w:hint="eastAsia"/>
                <w:color w:val="auto"/>
                <w:highlight w:val="none"/>
              </w:rPr>
              <w:t>11</w:t>
            </w:r>
          </w:p>
          <w:p w14:paraId="337A5EDE">
            <w:pPr>
              <w:spacing w:line="360" w:lineRule="auto"/>
              <w:jc w:val="center"/>
              <w:rPr>
                <w:color w:val="auto"/>
                <w:highlight w:val="none"/>
              </w:rPr>
            </w:pPr>
          </w:p>
        </w:tc>
        <w:tc>
          <w:tcPr>
            <w:tcW w:w="4702" w:type="dxa"/>
            <w:noWrap w:val="0"/>
            <w:vAlign w:val="center"/>
          </w:tcPr>
          <w:p w14:paraId="2C8D447C">
            <w:pPr>
              <w:spacing w:line="360" w:lineRule="auto"/>
              <w:rPr>
                <w:color w:val="auto"/>
                <w:highlight w:val="none"/>
              </w:rPr>
            </w:pPr>
            <w:r>
              <w:rPr>
                <w:rFonts w:hint="eastAsia"/>
                <w:color w:val="auto"/>
                <w:highlight w:val="none"/>
              </w:rPr>
              <w:t>1.项目经理（共2分）：</w:t>
            </w:r>
          </w:p>
          <w:p w14:paraId="26818E3D">
            <w:pPr>
              <w:spacing w:line="360" w:lineRule="auto"/>
              <w:rPr>
                <w:color w:val="auto"/>
                <w:highlight w:val="none"/>
              </w:rPr>
            </w:pPr>
            <w:r>
              <w:rPr>
                <w:rFonts w:hint="eastAsia"/>
                <w:color w:val="auto"/>
                <w:highlight w:val="none"/>
              </w:rPr>
              <w:t>项目经理应具备信息系统项目管理师证书</w:t>
            </w:r>
            <w:r>
              <w:rPr>
                <w:color w:val="auto"/>
                <w:highlight w:val="none"/>
              </w:rPr>
              <w:t>（人力资源和社会保障部颁发）</w:t>
            </w:r>
            <w:r>
              <w:rPr>
                <w:rFonts w:hint="eastAsia"/>
                <w:color w:val="auto"/>
                <w:highlight w:val="none"/>
              </w:rPr>
              <w:t>，</w:t>
            </w:r>
            <w:r>
              <w:rPr>
                <w:rFonts w:hint="default"/>
                <w:color w:val="auto"/>
                <w:highlight w:val="none"/>
              </w:rPr>
              <w:t>提供证书复印件及</w:t>
            </w:r>
            <w:r>
              <w:rPr>
                <w:rFonts w:hint="eastAsia"/>
                <w:color w:val="auto"/>
                <w:highlight w:val="none"/>
                <w:lang w:val="en-US" w:eastAsia="zh-CN"/>
              </w:rPr>
              <w:t>不少于两年</w:t>
            </w:r>
            <w:r>
              <w:rPr>
                <w:rFonts w:hint="eastAsia"/>
                <w:color w:val="auto"/>
                <w:highlight w:val="none"/>
              </w:rPr>
              <w:t>政务</w:t>
            </w:r>
            <w:r>
              <w:rPr>
                <w:rFonts w:hint="eastAsia"/>
                <w:color w:val="auto"/>
                <w:highlight w:val="none"/>
                <w:lang w:val="en-US" w:eastAsia="zh-CN"/>
              </w:rPr>
              <w:t>软件</w:t>
            </w:r>
            <w:r>
              <w:rPr>
                <w:rFonts w:hint="eastAsia"/>
                <w:color w:val="auto"/>
                <w:highlight w:val="none"/>
              </w:rPr>
              <w:t>类项目建设经验</w:t>
            </w:r>
            <w:r>
              <w:rPr>
                <w:color w:val="auto"/>
                <w:highlight w:val="none"/>
              </w:rPr>
              <w:t>加盖用户公章的</w:t>
            </w:r>
            <w:r>
              <w:rPr>
                <w:rFonts w:hint="eastAsia"/>
                <w:color w:val="auto"/>
                <w:highlight w:val="none"/>
              </w:rPr>
              <w:t>证明材料；（满足得2分，不满足不得分）</w:t>
            </w:r>
          </w:p>
        </w:tc>
        <w:tc>
          <w:tcPr>
            <w:tcW w:w="730" w:type="dxa"/>
            <w:noWrap w:val="0"/>
            <w:vAlign w:val="center"/>
          </w:tcPr>
          <w:p w14:paraId="6C01DF51">
            <w:pPr>
              <w:spacing w:line="360" w:lineRule="auto"/>
              <w:jc w:val="center"/>
              <w:rPr>
                <w:color w:val="auto"/>
                <w:highlight w:val="none"/>
              </w:rPr>
            </w:pPr>
          </w:p>
          <w:p w14:paraId="312E4156">
            <w:pPr>
              <w:spacing w:line="360" w:lineRule="auto"/>
              <w:jc w:val="center"/>
              <w:rPr>
                <w:color w:val="auto"/>
                <w:highlight w:val="none"/>
              </w:rPr>
            </w:pPr>
            <w:r>
              <w:rPr>
                <w:rFonts w:hint="eastAsia"/>
                <w:color w:val="auto"/>
                <w:highlight w:val="none"/>
              </w:rPr>
              <w:t>2</w:t>
            </w:r>
          </w:p>
        </w:tc>
        <w:tc>
          <w:tcPr>
            <w:tcW w:w="990" w:type="dxa"/>
            <w:vMerge w:val="restart"/>
            <w:noWrap w:val="0"/>
            <w:vAlign w:val="center"/>
          </w:tcPr>
          <w:p w14:paraId="5503089D">
            <w:pPr>
              <w:spacing w:line="360" w:lineRule="auto"/>
              <w:jc w:val="center"/>
              <w:rPr>
                <w:color w:val="auto"/>
                <w:highlight w:val="none"/>
              </w:rPr>
            </w:pPr>
            <w:r>
              <w:rPr>
                <w:rFonts w:hint="eastAsia"/>
                <w:color w:val="auto"/>
                <w:highlight w:val="none"/>
              </w:rPr>
              <w:t>客观</w:t>
            </w:r>
          </w:p>
        </w:tc>
        <w:tc>
          <w:tcPr>
            <w:tcW w:w="1184" w:type="dxa"/>
            <w:vMerge w:val="restart"/>
            <w:noWrap w:val="0"/>
            <w:vAlign w:val="center"/>
          </w:tcPr>
          <w:p w14:paraId="424114AB">
            <w:pPr>
              <w:spacing w:line="360" w:lineRule="auto"/>
              <w:jc w:val="center"/>
              <w:rPr>
                <w:color w:val="auto"/>
                <w:highlight w:val="none"/>
              </w:rPr>
            </w:pPr>
            <w:r>
              <w:rPr>
                <w:rFonts w:hint="eastAsia"/>
                <w:color w:val="auto"/>
                <w:highlight w:val="none"/>
              </w:rPr>
              <w:t>项目组人员素质情况</w:t>
            </w:r>
          </w:p>
        </w:tc>
      </w:tr>
      <w:tr w14:paraId="62F6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noWrap w:val="0"/>
            <w:vAlign w:val="center"/>
          </w:tcPr>
          <w:p w14:paraId="0219CBE7">
            <w:pPr>
              <w:spacing w:line="360" w:lineRule="auto"/>
              <w:jc w:val="center"/>
              <w:rPr>
                <w:color w:val="auto"/>
                <w:highlight w:val="none"/>
              </w:rPr>
            </w:pPr>
          </w:p>
        </w:tc>
        <w:tc>
          <w:tcPr>
            <w:tcW w:w="4702" w:type="dxa"/>
            <w:noWrap w:val="0"/>
            <w:vAlign w:val="center"/>
          </w:tcPr>
          <w:p w14:paraId="6F9F9389">
            <w:pPr>
              <w:spacing w:line="360" w:lineRule="auto"/>
              <w:rPr>
                <w:color w:val="auto"/>
                <w:highlight w:val="none"/>
              </w:rPr>
            </w:pPr>
            <w:r>
              <w:rPr>
                <w:rFonts w:hint="eastAsia"/>
                <w:color w:val="auto"/>
                <w:highlight w:val="none"/>
              </w:rPr>
              <w:t>2.技术负责人（共</w:t>
            </w:r>
            <w:r>
              <w:rPr>
                <w:rFonts w:hint="eastAsia"/>
                <w:color w:val="auto"/>
                <w:highlight w:val="none"/>
                <w:lang w:val="en-US" w:eastAsia="zh-CN"/>
              </w:rPr>
              <w:t>2</w:t>
            </w:r>
            <w:r>
              <w:rPr>
                <w:rFonts w:hint="eastAsia"/>
                <w:color w:val="auto"/>
                <w:highlight w:val="none"/>
              </w:rPr>
              <w:t>分）</w:t>
            </w:r>
          </w:p>
          <w:p w14:paraId="56811732">
            <w:pPr>
              <w:spacing w:line="360" w:lineRule="auto"/>
              <w:rPr>
                <w:color w:val="auto"/>
                <w:highlight w:val="none"/>
              </w:rPr>
            </w:pPr>
            <w:r>
              <w:rPr>
                <w:rFonts w:hint="eastAsia"/>
                <w:color w:val="auto"/>
                <w:highlight w:val="none"/>
              </w:rPr>
              <w:t>技术负责人应</w:t>
            </w:r>
            <w:r>
              <w:rPr>
                <w:color w:val="auto"/>
                <w:highlight w:val="none"/>
              </w:rPr>
              <w:t>同时</w:t>
            </w:r>
            <w:r>
              <w:rPr>
                <w:rFonts w:hint="eastAsia"/>
                <w:color w:val="auto"/>
                <w:highlight w:val="none"/>
              </w:rPr>
              <w:t>具备</w:t>
            </w:r>
            <w:r>
              <w:rPr>
                <w:rFonts w:hint="eastAsia"/>
                <w:color w:val="auto"/>
                <w:highlight w:val="none"/>
                <w:lang w:val="en-US" w:eastAsia="zh-CN"/>
              </w:rPr>
              <w:t>数据库系统工程师</w:t>
            </w:r>
            <w:r>
              <w:rPr>
                <w:color w:val="auto"/>
                <w:highlight w:val="none"/>
              </w:rPr>
              <w:t>（人力资源和社会保障部颁发），</w:t>
            </w:r>
            <w:r>
              <w:rPr>
                <w:rFonts w:hint="default"/>
                <w:color w:val="auto"/>
                <w:highlight w:val="none"/>
              </w:rPr>
              <w:t>提供证书复印件</w:t>
            </w:r>
            <w:r>
              <w:rPr>
                <w:rFonts w:hint="eastAsia"/>
                <w:color w:val="auto"/>
                <w:highlight w:val="none"/>
              </w:rPr>
              <w:t>；</w:t>
            </w:r>
            <w:r>
              <w:rPr>
                <w:rFonts w:hint="eastAsia"/>
                <w:color w:val="auto"/>
                <w:highlight w:val="none"/>
                <w:lang w:val="en-US" w:eastAsia="zh-CN"/>
              </w:rPr>
              <w:t>不少于两年</w:t>
            </w:r>
            <w:r>
              <w:rPr>
                <w:rFonts w:hint="eastAsia"/>
                <w:color w:val="auto"/>
                <w:highlight w:val="none"/>
              </w:rPr>
              <w:t>政务</w:t>
            </w:r>
            <w:r>
              <w:rPr>
                <w:rFonts w:hint="eastAsia"/>
                <w:color w:val="auto"/>
                <w:highlight w:val="none"/>
                <w:lang w:val="en-US" w:eastAsia="zh-CN"/>
              </w:rPr>
              <w:t>软件</w:t>
            </w:r>
            <w:r>
              <w:rPr>
                <w:rFonts w:hint="eastAsia"/>
                <w:color w:val="auto"/>
                <w:highlight w:val="none"/>
              </w:rPr>
              <w:t>类项目建设经验</w:t>
            </w:r>
            <w:r>
              <w:rPr>
                <w:color w:val="auto"/>
                <w:highlight w:val="none"/>
              </w:rPr>
              <w:t>加盖用户公章的</w:t>
            </w:r>
            <w:r>
              <w:rPr>
                <w:rFonts w:hint="eastAsia"/>
                <w:color w:val="auto"/>
                <w:highlight w:val="none"/>
              </w:rPr>
              <w:t>证明材料（</w:t>
            </w:r>
            <w:r>
              <w:rPr>
                <w:color w:val="auto"/>
                <w:highlight w:val="none"/>
              </w:rPr>
              <w:t>同时</w:t>
            </w:r>
            <w:r>
              <w:rPr>
                <w:rFonts w:hint="eastAsia"/>
                <w:color w:val="auto"/>
                <w:highlight w:val="none"/>
              </w:rPr>
              <w:t>满足得</w:t>
            </w:r>
            <w:r>
              <w:rPr>
                <w:rFonts w:hint="eastAsia"/>
                <w:color w:val="auto"/>
                <w:highlight w:val="none"/>
                <w:lang w:val="en-US" w:eastAsia="zh-CN"/>
              </w:rPr>
              <w:t>2</w:t>
            </w:r>
            <w:r>
              <w:rPr>
                <w:rFonts w:hint="eastAsia"/>
                <w:color w:val="auto"/>
                <w:highlight w:val="none"/>
              </w:rPr>
              <w:t>分，</w:t>
            </w:r>
            <w:r>
              <w:rPr>
                <w:color w:val="auto"/>
                <w:highlight w:val="none"/>
              </w:rPr>
              <w:t>满足一项得</w:t>
            </w:r>
            <w:r>
              <w:rPr>
                <w:rFonts w:hint="eastAsia"/>
                <w:color w:val="auto"/>
                <w:highlight w:val="none"/>
                <w:lang w:val="en-US" w:eastAsia="zh-CN"/>
              </w:rPr>
              <w:t>1</w:t>
            </w:r>
            <w:r>
              <w:rPr>
                <w:color w:val="auto"/>
                <w:highlight w:val="none"/>
              </w:rPr>
              <w:t>分，</w:t>
            </w:r>
            <w:r>
              <w:rPr>
                <w:rFonts w:hint="eastAsia"/>
                <w:color w:val="auto"/>
                <w:highlight w:val="none"/>
              </w:rPr>
              <w:t>不满足不得分）；</w:t>
            </w:r>
          </w:p>
        </w:tc>
        <w:tc>
          <w:tcPr>
            <w:tcW w:w="730" w:type="dxa"/>
            <w:noWrap w:val="0"/>
            <w:vAlign w:val="center"/>
          </w:tcPr>
          <w:p w14:paraId="5981C115">
            <w:pPr>
              <w:spacing w:line="360" w:lineRule="auto"/>
              <w:jc w:val="center"/>
              <w:rPr>
                <w:color w:val="auto"/>
                <w:highlight w:val="none"/>
              </w:rPr>
            </w:pPr>
          </w:p>
          <w:p w14:paraId="7919C593">
            <w:pPr>
              <w:spacing w:line="360" w:lineRule="auto"/>
              <w:jc w:val="center"/>
              <w:rPr>
                <w:rFonts w:hint="eastAsia" w:eastAsia="宋体"/>
                <w:color w:val="auto"/>
                <w:highlight w:val="none"/>
                <w:lang w:eastAsia="zh-CN"/>
              </w:rPr>
            </w:pPr>
            <w:r>
              <w:rPr>
                <w:rFonts w:hint="eastAsia"/>
                <w:color w:val="auto"/>
                <w:highlight w:val="none"/>
                <w:lang w:val="en-US" w:eastAsia="zh-CN"/>
              </w:rPr>
              <w:t>2</w:t>
            </w:r>
          </w:p>
        </w:tc>
        <w:tc>
          <w:tcPr>
            <w:tcW w:w="990" w:type="dxa"/>
            <w:vMerge w:val="continue"/>
            <w:noWrap w:val="0"/>
            <w:vAlign w:val="center"/>
          </w:tcPr>
          <w:p w14:paraId="2A0CD204">
            <w:pPr>
              <w:spacing w:line="360" w:lineRule="auto"/>
              <w:jc w:val="center"/>
              <w:rPr>
                <w:color w:val="auto"/>
                <w:highlight w:val="none"/>
              </w:rPr>
            </w:pPr>
          </w:p>
        </w:tc>
        <w:tc>
          <w:tcPr>
            <w:tcW w:w="1184" w:type="dxa"/>
            <w:vMerge w:val="continue"/>
            <w:noWrap w:val="0"/>
            <w:vAlign w:val="center"/>
          </w:tcPr>
          <w:p w14:paraId="75F61F82">
            <w:pPr>
              <w:spacing w:line="360" w:lineRule="auto"/>
              <w:jc w:val="center"/>
              <w:rPr>
                <w:color w:val="auto"/>
                <w:highlight w:val="none"/>
              </w:rPr>
            </w:pPr>
          </w:p>
        </w:tc>
      </w:tr>
      <w:tr w14:paraId="2B01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noWrap w:val="0"/>
            <w:vAlign w:val="center"/>
          </w:tcPr>
          <w:p w14:paraId="08B49F99">
            <w:pPr>
              <w:spacing w:line="360" w:lineRule="auto"/>
              <w:jc w:val="center"/>
              <w:rPr>
                <w:color w:val="auto"/>
                <w:highlight w:val="none"/>
              </w:rPr>
            </w:pPr>
          </w:p>
        </w:tc>
        <w:tc>
          <w:tcPr>
            <w:tcW w:w="4702" w:type="dxa"/>
            <w:noWrap w:val="0"/>
            <w:vAlign w:val="center"/>
          </w:tcPr>
          <w:p w14:paraId="400AB388">
            <w:pPr>
              <w:spacing w:line="360" w:lineRule="auto"/>
              <w:rPr>
                <w:color w:val="auto"/>
                <w:highlight w:val="none"/>
              </w:rPr>
            </w:pPr>
            <w:r>
              <w:rPr>
                <w:rFonts w:hint="eastAsia"/>
                <w:color w:val="auto"/>
                <w:highlight w:val="none"/>
                <w:lang w:val="en-US" w:eastAsia="zh-CN"/>
              </w:rPr>
              <w:t>3</w:t>
            </w:r>
            <w:r>
              <w:rPr>
                <w:rFonts w:hint="eastAsia"/>
                <w:color w:val="auto"/>
                <w:highlight w:val="none"/>
              </w:rPr>
              <w:t>.团队其他成员（共</w:t>
            </w:r>
            <w:r>
              <w:rPr>
                <w:rFonts w:hint="eastAsia"/>
                <w:color w:val="auto"/>
                <w:highlight w:val="none"/>
                <w:lang w:val="en-US" w:eastAsia="zh-CN"/>
              </w:rPr>
              <w:t>,11</w:t>
            </w:r>
            <w:r>
              <w:rPr>
                <w:rFonts w:hint="eastAsia"/>
                <w:color w:val="auto"/>
                <w:highlight w:val="none"/>
              </w:rPr>
              <w:t>分）：</w:t>
            </w:r>
          </w:p>
          <w:p w14:paraId="13855558">
            <w:pPr>
              <w:spacing w:line="360" w:lineRule="auto"/>
              <w:rPr>
                <w:color w:val="auto"/>
                <w:highlight w:val="none"/>
              </w:rPr>
            </w:pPr>
            <w:r>
              <w:rPr>
                <w:rFonts w:hint="eastAsia"/>
                <w:color w:val="auto"/>
                <w:highlight w:val="none"/>
              </w:rPr>
              <w:t>（1）项目团队其他成员中应具备信息系统项目管理师证书</w:t>
            </w:r>
            <w:r>
              <w:rPr>
                <w:color w:val="auto"/>
                <w:highlight w:val="none"/>
              </w:rPr>
              <w:t>（人力资源和社会保障部颁发），</w:t>
            </w:r>
            <w:r>
              <w:rPr>
                <w:rFonts w:hint="default"/>
                <w:color w:val="auto"/>
                <w:highlight w:val="none"/>
              </w:rPr>
              <w:t>提供证书复印件</w:t>
            </w:r>
            <w:r>
              <w:rPr>
                <w:rFonts w:hint="eastAsia"/>
                <w:color w:val="auto"/>
                <w:highlight w:val="none"/>
              </w:rPr>
              <w:t>；（</w:t>
            </w:r>
            <w:r>
              <w:rPr>
                <w:rFonts w:hint="eastAsia"/>
                <w:color w:val="auto"/>
                <w:highlight w:val="none"/>
                <w:lang w:val="en-US" w:eastAsia="zh-CN"/>
              </w:rPr>
              <w:t>5</w:t>
            </w:r>
            <w:r>
              <w:rPr>
                <w:color w:val="auto"/>
                <w:highlight w:val="none"/>
              </w:rPr>
              <w:t>人及以上</w:t>
            </w:r>
            <w:r>
              <w:rPr>
                <w:rFonts w:hint="eastAsia"/>
                <w:color w:val="auto"/>
                <w:highlight w:val="none"/>
              </w:rPr>
              <w:t>满足得</w:t>
            </w:r>
            <w:r>
              <w:rPr>
                <w:rFonts w:hint="eastAsia"/>
                <w:color w:val="auto"/>
                <w:highlight w:val="none"/>
                <w:lang w:val="en-US" w:eastAsia="zh-CN"/>
              </w:rPr>
              <w:t>5</w:t>
            </w:r>
            <w:r>
              <w:rPr>
                <w:rFonts w:hint="eastAsia"/>
                <w:color w:val="auto"/>
                <w:highlight w:val="none"/>
              </w:rPr>
              <w:t>分，</w:t>
            </w:r>
            <w:r>
              <w:rPr>
                <w:color w:val="auto"/>
                <w:highlight w:val="none"/>
              </w:rPr>
              <w:t>满足</w:t>
            </w:r>
            <w:r>
              <w:rPr>
                <w:rFonts w:hint="eastAsia"/>
                <w:color w:val="auto"/>
                <w:highlight w:val="none"/>
                <w:lang w:val="en-US" w:eastAsia="zh-CN"/>
              </w:rPr>
              <w:t>1人</w:t>
            </w:r>
            <w:r>
              <w:rPr>
                <w:color w:val="auto"/>
                <w:highlight w:val="none"/>
              </w:rPr>
              <w:t>得</w:t>
            </w:r>
            <w:r>
              <w:rPr>
                <w:rFonts w:hint="eastAsia"/>
                <w:color w:val="auto"/>
                <w:highlight w:val="none"/>
              </w:rPr>
              <w:t>1</w:t>
            </w:r>
            <w:r>
              <w:rPr>
                <w:color w:val="auto"/>
                <w:highlight w:val="none"/>
              </w:rPr>
              <w:t>分，</w:t>
            </w:r>
            <w:r>
              <w:rPr>
                <w:rFonts w:hint="eastAsia"/>
                <w:color w:val="auto"/>
                <w:highlight w:val="none"/>
              </w:rPr>
              <w:t>不满足不得分）</w:t>
            </w:r>
          </w:p>
          <w:p w14:paraId="5FADF473">
            <w:pPr>
              <w:spacing w:line="360" w:lineRule="auto"/>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）项目团队其他成员中应具备软件设计师证书</w:t>
            </w:r>
            <w:r>
              <w:rPr>
                <w:color w:val="auto"/>
                <w:highlight w:val="none"/>
              </w:rPr>
              <w:t>（人力资源和社会保障部颁发），</w:t>
            </w:r>
            <w:r>
              <w:rPr>
                <w:rFonts w:hint="default"/>
                <w:color w:val="auto"/>
                <w:highlight w:val="none"/>
              </w:rPr>
              <w:t>提供证书复印件</w:t>
            </w:r>
            <w:r>
              <w:rPr>
                <w:rFonts w:hint="eastAsia"/>
                <w:color w:val="auto"/>
                <w:highlight w:val="none"/>
              </w:rPr>
              <w:t>；</w:t>
            </w:r>
            <w:r>
              <w:rPr>
                <w:rFonts w:hint="eastAsia"/>
                <w:color w:val="auto"/>
                <w:highlight w:val="none"/>
                <w:lang w:val="en-US" w:eastAsia="zh-CN"/>
              </w:rPr>
              <w:t>不少于两年</w:t>
            </w:r>
            <w:r>
              <w:rPr>
                <w:rFonts w:hint="eastAsia"/>
                <w:color w:val="auto"/>
                <w:highlight w:val="none"/>
              </w:rPr>
              <w:t>政务</w:t>
            </w:r>
            <w:r>
              <w:rPr>
                <w:rFonts w:hint="eastAsia"/>
                <w:color w:val="auto"/>
                <w:highlight w:val="none"/>
                <w:lang w:val="en-US" w:eastAsia="zh-CN"/>
              </w:rPr>
              <w:t>软件</w:t>
            </w:r>
            <w:r>
              <w:rPr>
                <w:rFonts w:hint="eastAsia"/>
                <w:color w:val="auto"/>
                <w:highlight w:val="none"/>
              </w:rPr>
              <w:t>类项目建设经验</w:t>
            </w:r>
            <w:r>
              <w:rPr>
                <w:color w:val="auto"/>
                <w:highlight w:val="none"/>
              </w:rPr>
              <w:t>加盖用户公章的</w:t>
            </w:r>
            <w:r>
              <w:rPr>
                <w:rFonts w:hint="eastAsia"/>
                <w:color w:val="auto"/>
                <w:highlight w:val="none"/>
              </w:rPr>
              <w:t>证明材料</w:t>
            </w:r>
            <w:r>
              <w:rPr>
                <w:rFonts w:hint="eastAsia"/>
                <w:color w:val="auto"/>
                <w:highlight w:val="none"/>
                <w:lang w:eastAsia="zh-CN"/>
              </w:rPr>
              <w:t>（</w:t>
            </w:r>
            <w:r>
              <w:rPr>
                <w:color w:val="auto"/>
                <w:highlight w:val="none"/>
              </w:rPr>
              <w:t>满足</w:t>
            </w:r>
            <w:r>
              <w:rPr>
                <w:rFonts w:hint="eastAsia"/>
                <w:color w:val="auto"/>
                <w:highlight w:val="none"/>
                <w:lang w:val="en-US" w:eastAsia="zh-CN"/>
              </w:rPr>
              <w:t>一点</w:t>
            </w:r>
            <w:r>
              <w:rPr>
                <w:color w:val="auto"/>
                <w:highlight w:val="none"/>
              </w:rPr>
              <w:t>得</w:t>
            </w:r>
            <w:r>
              <w:rPr>
                <w:rFonts w:hint="eastAsia"/>
                <w:color w:val="auto"/>
                <w:highlight w:val="none"/>
                <w:lang w:val="en-US" w:eastAsia="zh-CN"/>
              </w:rPr>
              <w:t>1</w:t>
            </w:r>
            <w:r>
              <w:rPr>
                <w:color w:val="auto"/>
                <w:highlight w:val="none"/>
              </w:rPr>
              <w:t>分，</w:t>
            </w:r>
            <w:r>
              <w:rPr>
                <w:rFonts w:hint="eastAsia"/>
                <w:color w:val="auto"/>
                <w:highlight w:val="none"/>
                <w:lang w:val="en-US" w:eastAsia="zh-CN"/>
              </w:rPr>
              <w:t>总计最高2分，</w:t>
            </w:r>
            <w:r>
              <w:rPr>
                <w:rFonts w:hint="eastAsia"/>
                <w:color w:val="auto"/>
                <w:highlight w:val="none"/>
              </w:rPr>
              <w:t>不满足不得分）</w:t>
            </w:r>
          </w:p>
          <w:p w14:paraId="7CB0F00C">
            <w:pPr>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（3）项目团队</w:t>
            </w:r>
            <w:r>
              <w:rPr>
                <w:rFonts w:hint="eastAsia"/>
                <w:color w:val="auto"/>
                <w:highlight w:val="none"/>
              </w:rPr>
              <w:t>其他</w:t>
            </w:r>
            <w:r>
              <w:rPr>
                <w:rFonts w:hint="eastAsia" w:ascii="Times New Roman" w:hAnsi="Times New Roman" w:eastAsia="宋体" w:cs="Times New Roman"/>
                <w:color w:val="auto"/>
                <w:highlight w:val="none"/>
                <w:lang w:val="en-US" w:eastAsia="zh-CN"/>
              </w:rPr>
              <w:t>成员中</w:t>
            </w:r>
            <w:r>
              <w:rPr>
                <w:rFonts w:hint="eastAsia" w:cs="Times New Roman"/>
                <w:color w:val="auto"/>
                <w:highlight w:val="none"/>
                <w:lang w:val="en-US" w:eastAsia="zh-CN"/>
              </w:rPr>
              <w:t>，除上述第（1）（2）点的成员之外，</w:t>
            </w:r>
            <w:r>
              <w:rPr>
                <w:rFonts w:hint="eastAsia" w:ascii="Times New Roman" w:hAnsi="Times New Roman" w:eastAsia="宋体" w:cs="Times New Roman"/>
                <w:color w:val="auto"/>
                <w:highlight w:val="none"/>
                <w:lang w:val="en-US" w:eastAsia="zh-CN"/>
              </w:rPr>
              <w:t>具备不少于两年的政务类软件项目建设经验，需</w:t>
            </w:r>
            <w:r>
              <w:rPr>
                <w:color w:val="auto"/>
                <w:highlight w:val="none"/>
              </w:rPr>
              <w:t>加盖用户公章的</w:t>
            </w:r>
            <w:r>
              <w:rPr>
                <w:rFonts w:hint="eastAsia"/>
                <w:color w:val="auto"/>
                <w:highlight w:val="none"/>
              </w:rPr>
              <w:t>证明材料</w:t>
            </w:r>
            <w:r>
              <w:rPr>
                <w:rFonts w:hint="eastAsia"/>
                <w:color w:val="auto"/>
                <w:highlight w:val="none"/>
                <w:lang w:eastAsia="zh-CN"/>
              </w:rPr>
              <w:t>（每一人具备</w:t>
            </w:r>
            <w:r>
              <w:rPr>
                <w:rFonts w:hint="eastAsia"/>
                <w:color w:val="auto"/>
                <w:highlight w:val="none"/>
                <w:lang w:val="en-US" w:eastAsia="zh-CN"/>
              </w:rPr>
              <w:t>2年经验</w:t>
            </w:r>
            <w:r>
              <w:rPr>
                <w:color w:val="auto"/>
                <w:highlight w:val="none"/>
              </w:rPr>
              <w:t>得</w:t>
            </w:r>
            <w:r>
              <w:rPr>
                <w:rFonts w:hint="eastAsia"/>
                <w:color w:val="auto"/>
                <w:highlight w:val="none"/>
                <w:lang w:val="en-US" w:eastAsia="zh-CN"/>
              </w:rPr>
              <w:t>0.5</w:t>
            </w:r>
            <w:r>
              <w:rPr>
                <w:color w:val="auto"/>
                <w:highlight w:val="none"/>
              </w:rPr>
              <w:t>分，</w:t>
            </w:r>
            <w:r>
              <w:rPr>
                <w:rFonts w:hint="eastAsia"/>
                <w:color w:val="auto"/>
                <w:highlight w:val="none"/>
                <w:lang w:val="en-US" w:eastAsia="zh-CN"/>
              </w:rPr>
              <w:t>总计最高4分</w:t>
            </w:r>
            <w:r>
              <w:rPr>
                <w:rFonts w:hint="eastAsia"/>
                <w:color w:val="auto"/>
                <w:highlight w:val="none"/>
              </w:rPr>
              <w:t>）</w:t>
            </w:r>
          </w:p>
          <w:p w14:paraId="735BB9F5">
            <w:pPr>
              <w:spacing w:line="360" w:lineRule="auto"/>
              <w:rPr>
                <w:color w:val="auto"/>
                <w:highlight w:val="none"/>
              </w:rPr>
            </w:pPr>
            <w:r>
              <w:rPr>
                <w:rFonts w:hint="eastAsia"/>
                <w:color w:val="auto"/>
                <w:highlight w:val="none"/>
              </w:rPr>
              <w:t>注: 项目经理、技术负责人资质不计入团队其他成员分数内，项目团队成员一人多证不重复计分（以上所有人员需要提供在供应商单位的社保证明材料，所有证明材料需要加盖供应商公章</w:t>
            </w:r>
            <w:r>
              <w:rPr>
                <w:rFonts w:hint="eastAsia"/>
                <w:color w:val="auto"/>
                <w:highlight w:val="none"/>
                <w:lang w:eastAsia="zh-CN"/>
              </w:rPr>
              <w:t>，否则不得分</w:t>
            </w:r>
            <w:r>
              <w:rPr>
                <w:rFonts w:hint="eastAsia"/>
                <w:color w:val="auto"/>
                <w:highlight w:val="none"/>
              </w:rPr>
              <w:t>）。</w:t>
            </w:r>
          </w:p>
        </w:tc>
        <w:tc>
          <w:tcPr>
            <w:tcW w:w="730" w:type="dxa"/>
            <w:noWrap w:val="0"/>
            <w:vAlign w:val="center"/>
          </w:tcPr>
          <w:p w14:paraId="08AD985E">
            <w:pPr>
              <w:spacing w:line="360" w:lineRule="auto"/>
              <w:jc w:val="center"/>
              <w:rPr>
                <w:rFonts w:hint="default" w:eastAsia="宋体"/>
                <w:color w:val="auto"/>
                <w:highlight w:val="none"/>
                <w:lang w:val="en-US" w:eastAsia="zh-CN"/>
              </w:rPr>
            </w:pPr>
            <w:r>
              <w:rPr>
                <w:rFonts w:hint="eastAsia"/>
                <w:color w:val="auto"/>
                <w:highlight w:val="none"/>
                <w:lang w:val="en-US" w:eastAsia="zh-CN"/>
              </w:rPr>
              <w:t>11</w:t>
            </w:r>
          </w:p>
        </w:tc>
        <w:tc>
          <w:tcPr>
            <w:tcW w:w="990" w:type="dxa"/>
            <w:vMerge w:val="continue"/>
            <w:noWrap w:val="0"/>
            <w:vAlign w:val="center"/>
          </w:tcPr>
          <w:p w14:paraId="4805931A">
            <w:pPr>
              <w:spacing w:line="360" w:lineRule="auto"/>
              <w:jc w:val="center"/>
              <w:rPr>
                <w:color w:val="auto"/>
                <w:highlight w:val="none"/>
              </w:rPr>
            </w:pPr>
          </w:p>
        </w:tc>
        <w:tc>
          <w:tcPr>
            <w:tcW w:w="1184" w:type="dxa"/>
            <w:vMerge w:val="continue"/>
            <w:noWrap w:val="0"/>
            <w:vAlign w:val="center"/>
          </w:tcPr>
          <w:p w14:paraId="0FC67068">
            <w:pPr>
              <w:spacing w:line="360" w:lineRule="auto"/>
              <w:jc w:val="center"/>
              <w:rPr>
                <w:color w:val="auto"/>
                <w:highlight w:val="none"/>
              </w:rPr>
            </w:pPr>
          </w:p>
        </w:tc>
      </w:tr>
      <w:tr w14:paraId="77A0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432F74D0">
            <w:pPr>
              <w:spacing w:line="360" w:lineRule="auto"/>
              <w:jc w:val="center"/>
              <w:rPr>
                <w:color w:val="auto"/>
                <w:highlight w:val="none"/>
              </w:rPr>
            </w:pPr>
            <w:r>
              <w:rPr>
                <w:rFonts w:hint="eastAsia"/>
                <w:color w:val="auto"/>
                <w:highlight w:val="none"/>
              </w:rPr>
              <w:t>12</w:t>
            </w:r>
          </w:p>
        </w:tc>
        <w:tc>
          <w:tcPr>
            <w:tcW w:w="4702" w:type="dxa"/>
            <w:noWrap w:val="0"/>
            <w:vAlign w:val="center"/>
          </w:tcPr>
          <w:p w14:paraId="0490B655">
            <w:pPr>
              <w:spacing w:line="360" w:lineRule="auto"/>
              <w:rPr>
                <w:color w:val="auto"/>
                <w:highlight w:val="none"/>
              </w:rPr>
            </w:pPr>
            <w:r>
              <w:rPr>
                <w:rFonts w:hint="eastAsia"/>
                <w:color w:val="auto"/>
                <w:highlight w:val="none"/>
              </w:rPr>
              <w:t>培训和验收(共</w:t>
            </w:r>
            <w:r>
              <w:rPr>
                <w:rFonts w:hint="eastAsia"/>
                <w:color w:val="auto"/>
                <w:highlight w:val="none"/>
                <w:lang w:val="en-US" w:eastAsia="zh-CN"/>
              </w:rPr>
              <w:t>6</w:t>
            </w:r>
            <w:r>
              <w:rPr>
                <w:rFonts w:hint="eastAsia"/>
                <w:color w:val="auto"/>
                <w:highlight w:val="none"/>
              </w:rPr>
              <w:t>分)</w:t>
            </w:r>
          </w:p>
          <w:p w14:paraId="31108E00">
            <w:pPr>
              <w:spacing w:line="360" w:lineRule="auto"/>
              <w:rPr>
                <w:color w:val="auto"/>
                <w:highlight w:val="none"/>
              </w:rPr>
            </w:pPr>
            <w:r>
              <w:rPr>
                <w:rFonts w:hint="eastAsia"/>
                <w:color w:val="auto"/>
                <w:highlight w:val="none"/>
              </w:rPr>
              <w:t>（1）基础培训（</w:t>
            </w:r>
            <w:r>
              <w:rPr>
                <w:rFonts w:hint="eastAsia"/>
                <w:color w:val="auto"/>
                <w:highlight w:val="none"/>
                <w:lang w:val="en-US" w:eastAsia="zh-CN"/>
              </w:rPr>
              <w:t>2</w:t>
            </w:r>
            <w:r>
              <w:rPr>
                <w:rFonts w:hint="eastAsia"/>
                <w:color w:val="auto"/>
                <w:highlight w:val="none"/>
              </w:rPr>
              <w:t>分）。</w:t>
            </w:r>
          </w:p>
          <w:p w14:paraId="5BA005D8">
            <w:pPr>
              <w:spacing w:line="360" w:lineRule="auto"/>
              <w:rPr>
                <w:color w:val="auto"/>
                <w:highlight w:val="none"/>
              </w:rPr>
            </w:pPr>
            <w:r>
              <w:rPr>
                <w:rFonts w:hint="eastAsia"/>
                <w:color w:val="auto"/>
                <w:highlight w:val="none"/>
              </w:rPr>
              <w:t>应针对平台用户实际情况制定培训计划和课程内容进行基础培训服务，力求使用人员能在尽可能短的时间之内达到熟练掌握应用系统的操作目的。投标人是否提出合理 、可行的基础培训方案；（全部满足得</w:t>
            </w:r>
            <w:r>
              <w:rPr>
                <w:rFonts w:hint="eastAsia"/>
                <w:color w:val="auto"/>
                <w:highlight w:val="none"/>
                <w:lang w:val="en-US" w:eastAsia="zh-CN"/>
              </w:rPr>
              <w:t>2</w:t>
            </w:r>
            <w:r>
              <w:rPr>
                <w:rFonts w:hint="eastAsia"/>
                <w:color w:val="auto"/>
                <w:highlight w:val="none"/>
              </w:rPr>
              <w:t>分，部分满足得</w:t>
            </w:r>
            <w:r>
              <w:rPr>
                <w:rFonts w:hint="eastAsia"/>
                <w:color w:val="auto"/>
                <w:highlight w:val="none"/>
                <w:lang w:val="en-US" w:eastAsia="zh-CN"/>
              </w:rPr>
              <w:t>1</w:t>
            </w:r>
            <w:r>
              <w:rPr>
                <w:rFonts w:hint="eastAsia"/>
                <w:color w:val="auto"/>
                <w:highlight w:val="none"/>
              </w:rPr>
              <w:t>分，不满足不得分）</w:t>
            </w:r>
          </w:p>
          <w:p w14:paraId="772660F0">
            <w:pPr>
              <w:spacing w:line="360" w:lineRule="auto"/>
              <w:rPr>
                <w:color w:val="auto"/>
                <w:highlight w:val="none"/>
              </w:rPr>
            </w:pPr>
            <w:r>
              <w:rPr>
                <w:rFonts w:hint="eastAsia"/>
                <w:color w:val="auto"/>
                <w:highlight w:val="none"/>
              </w:rPr>
              <w:t>（2）专项培训（</w:t>
            </w:r>
            <w:r>
              <w:rPr>
                <w:rFonts w:hint="eastAsia"/>
                <w:color w:val="auto"/>
                <w:highlight w:val="none"/>
                <w:lang w:val="en-US" w:eastAsia="zh-CN"/>
              </w:rPr>
              <w:t>2</w:t>
            </w:r>
            <w:r>
              <w:rPr>
                <w:rFonts w:hint="eastAsia"/>
                <w:color w:val="auto"/>
                <w:highlight w:val="none"/>
              </w:rPr>
              <w:t>分）。</w:t>
            </w:r>
          </w:p>
          <w:p w14:paraId="6C29FEC6">
            <w:pPr>
              <w:spacing w:line="360" w:lineRule="auto"/>
              <w:rPr>
                <w:color w:val="auto"/>
                <w:highlight w:val="none"/>
              </w:rPr>
            </w:pPr>
            <w:r>
              <w:rPr>
                <w:rFonts w:hint="eastAsia"/>
                <w:color w:val="auto"/>
                <w:highlight w:val="none"/>
              </w:rPr>
              <w:t>针对</w:t>
            </w:r>
            <w:r>
              <w:rPr>
                <w:rFonts w:hint="eastAsia"/>
                <w:color w:val="auto"/>
                <w:highlight w:val="none"/>
                <w:lang w:val="en-US" w:eastAsia="zh-CN"/>
              </w:rPr>
              <w:t>中共杭州市委办公厅</w:t>
            </w:r>
            <w:r>
              <w:rPr>
                <w:rFonts w:hint="eastAsia"/>
                <w:color w:val="auto"/>
                <w:highlight w:val="none"/>
              </w:rPr>
              <w:t>业务人员和技术人员定期开展专项培训，针对</w:t>
            </w:r>
            <w:r>
              <w:rPr>
                <w:rFonts w:hint="eastAsia"/>
                <w:color w:val="auto"/>
                <w:highlight w:val="none"/>
                <w:lang w:val="en-US" w:eastAsia="zh-CN"/>
              </w:rPr>
              <w:t>减负在线平台</w:t>
            </w:r>
            <w:r>
              <w:rPr>
                <w:rFonts w:hint="eastAsia"/>
                <w:color w:val="auto"/>
                <w:highlight w:val="none"/>
              </w:rPr>
              <w:t>最新建设要求进行信息同步、业务培训，完善数据资源、应用支撑、业务应用、政策制度建设，有效支撑数字化改革各领域的建设。投标人是否提出合理、可行的专项培训方案；（全部满足得</w:t>
            </w:r>
            <w:r>
              <w:rPr>
                <w:rFonts w:hint="eastAsia"/>
                <w:color w:val="auto"/>
                <w:highlight w:val="none"/>
                <w:lang w:val="en-US" w:eastAsia="zh-CN"/>
              </w:rPr>
              <w:t>2</w:t>
            </w:r>
            <w:r>
              <w:rPr>
                <w:rFonts w:hint="eastAsia"/>
                <w:color w:val="auto"/>
                <w:highlight w:val="none"/>
              </w:rPr>
              <w:t>分，部分满足得</w:t>
            </w:r>
            <w:r>
              <w:rPr>
                <w:rFonts w:hint="eastAsia"/>
                <w:color w:val="auto"/>
                <w:highlight w:val="none"/>
                <w:lang w:val="en-US" w:eastAsia="zh-CN"/>
              </w:rPr>
              <w:t>1</w:t>
            </w:r>
            <w:r>
              <w:rPr>
                <w:rFonts w:hint="eastAsia"/>
                <w:color w:val="auto"/>
                <w:highlight w:val="none"/>
              </w:rPr>
              <w:t>分，不满足不得分）</w:t>
            </w:r>
          </w:p>
          <w:p w14:paraId="5C7B2401">
            <w:pPr>
              <w:spacing w:line="360" w:lineRule="auto"/>
              <w:rPr>
                <w:color w:val="auto"/>
                <w:highlight w:val="none"/>
              </w:rPr>
            </w:pPr>
            <w:r>
              <w:rPr>
                <w:rFonts w:hint="eastAsia"/>
                <w:color w:val="auto"/>
                <w:highlight w:val="none"/>
              </w:rPr>
              <w:t>（3）投标人是否提出合理、可行的有关配合验收的方案（</w:t>
            </w:r>
            <w:r>
              <w:rPr>
                <w:rFonts w:hint="eastAsia"/>
                <w:color w:val="auto"/>
                <w:highlight w:val="none"/>
                <w:lang w:val="en-US" w:eastAsia="zh-CN"/>
              </w:rPr>
              <w:t>2</w:t>
            </w:r>
            <w:r>
              <w:rPr>
                <w:rFonts w:hint="eastAsia"/>
                <w:color w:val="auto"/>
                <w:highlight w:val="none"/>
              </w:rPr>
              <w:t>分）。</w:t>
            </w:r>
          </w:p>
          <w:p w14:paraId="54AD20EB">
            <w:pPr>
              <w:spacing w:line="360" w:lineRule="auto"/>
              <w:rPr>
                <w:color w:val="auto"/>
                <w:highlight w:val="none"/>
              </w:rPr>
            </w:pPr>
            <w:r>
              <w:rPr>
                <w:rFonts w:hint="eastAsia"/>
                <w:color w:val="auto"/>
                <w:highlight w:val="none"/>
              </w:rPr>
              <w:t>项目实施前：项目实施方案、项目实施计划；项目实施期间：需求分析说明书、服务方案、运维保障方案、用户使用手册、培训类文档等服务所需的交付文件以及实施过程中衍生的资料；项目终验：在运营期结束后进行终验。投标人是否提出合理、可行的方案。（全部满足得</w:t>
            </w:r>
            <w:r>
              <w:rPr>
                <w:rFonts w:hint="eastAsia"/>
                <w:color w:val="auto"/>
                <w:highlight w:val="none"/>
                <w:lang w:val="en-US" w:eastAsia="zh-CN"/>
              </w:rPr>
              <w:t>2</w:t>
            </w:r>
            <w:r>
              <w:rPr>
                <w:rFonts w:hint="eastAsia"/>
                <w:color w:val="auto"/>
                <w:highlight w:val="none"/>
              </w:rPr>
              <w:t>分，部分满足得</w:t>
            </w:r>
            <w:r>
              <w:rPr>
                <w:rFonts w:hint="eastAsia"/>
                <w:color w:val="auto"/>
                <w:highlight w:val="none"/>
                <w:lang w:val="en-US" w:eastAsia="zh-CN"/>
              </w:rPr>
              <w:t>1</w:t>
            </w:r>
            <w:r>
              <w:rPr>
                <w:rFonts w:hint="eastAsia"/>
                <w:color w:val="auto"/>
                <w:highlight w:val="none"/>
              </w:rPr>
              <w:t>分，不满足不得分）</w:t>
            </w:r>
          </w:p>
        </w:tc>
        <w:tc>
          <w:tcPr>
            <w:tcW w:w="730" w:type="dxa"/>
            <w:noWrap w:val="0"/>
            <w:vAlign w:val="center"/>
          </w:tcPr>
          <w:p w14:paraId="77908700">
            <w:pPr>
              <w:spacing w:line="360" w:lineRule="auto"/>
              <w:jc w:val="center"/>
              <w:rPr>
                <w:rFonts w:hint="eastAsia" w:eastAsia="宋体"/>
                <w:color w:val="auto"/>
                <w:highlight w:val="none"/>
                <w:lang w:eastAsia="zh-CN"/>
              </w:rPr>
            </w:pPr>
            <w:r>
              <w:rPr>
                <w:rFonts w:hint="eastAsia"/>
                <w:color w:val="auto"/>
                <w:highlight w:val="none"/>
                <w:lang w:val="en-US" w:eastAsia="zh-CN"/>
              </w:rPr>
              <w:t>6</w:t>
            </w:r>
          </w:p>
        </w:tc>
        <w:tc>
          <w:tcPr>
            <w:tcW w:w="990" w:type="dxa"/>
            <w:noWrap w:val="0"/>
            <w:vAlign w:val="center"/>
          </w:tcPr>
          <w:p w14:paraId="596E00A6">
            <w:pPr>
              <w:spacing w:line="360" w:lineRule="auto"/>
              <w:rPr>
                <w:color w:val="auto"/>
                <w:highlight w:val="none"/>
              </w:rPr>
            </w:pPr>
            <w:r>
              <w:rPr>
                <w:rFonts w:hint="eastAsia"/>
                <w:color w:val="auto"/>
                <w:highlight w:val="none"/>
              </w:rPr>
              <w:t>主观</w:t>
            </w:r>
          </w:p>
        </w:tc>
        <w:tc>
          <w:tcPr>
            <w:tcW w:w="1184" w:type="dxa"/>
            <w:noWrap w:val="0"/>
            <w:vAlign w:val="center"/>
          </w:tcPr>
          <w:p w14:paraId="4106F97D">
            <w:pPr>
              <w:spacing w:line="360" w:lineRule="auto"/>
              <w:jc w:val="center"/>
              <w:rPr>
                <w:color w:val="auto"/>
                <w:highlight w:val="none"/>
              </w:rPr>
            </w:pPr>
            <w:r>
              <w:rPr>
                <w:rFonts w:hint="eastAsia"/>
                <w:color w:val="auto"/>
                <w:highlight w:val="none"/>
              </w:rPr>
              <w:t>培训和验收</w:t>
            </w:r>
          </w:p>
        </w:tc>
      </w:tr>
      <w:tr w14:paraId="021E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1B42C0FA">
            <w:pPr>
              <w:spacing w:line="360" w:lineRule="auto"/>
              <w:jc w:val="center"/>
              <w:rPr>
                <w:color w:val="auto"/>
                <w:highlight w:val="none"/>
              </w:rPr>
            </w:pPr>
            <w:r>
              <w:rPr>
                <w:rFonts w:hint="eastAsia"/>
                <w:color w:val="auto"/>
                <w:highlight w:val="none"/>
              </w:rPr>
              <w:t>13</w:t>
            </w:r>
          </w:p>
        </w:tc>
        <w:tc>
          <w:tcPr>
            <w:tcW w:w="4702" w:type="dxa"/>
            <w:noWrap w:val="0"/>
            <w:vAlign w:val="top"/>
          </w:tcPr>
          <w:p w14:paraId="4CE296D0">
            <w:pPr>
              <w:spacing w:line="360" w:lineRule="auto"/>
              <w:rPr>
                <w:color w:val="auto"/>
                <w:highlight w:val="none"/>
              </w:rPr>
            </w:pPr>
            <w:r>
              <w:rPr>
                <w:rFonts w:hint="eastAsia"/>
                <w:color w:val="auto"/>
                <w:highlight w:val="none"/>
              </w:rPr>
              <w:t>投标人业绩（共1分）：</w:t>
            </w:r>
          </w:p>
          <w:p w14:paraId="07F25D2E">
            <w:pPr>
              <w:spacing w:line="360" w:lineRule="auto"/>
              <w:rPr>
                <w:color w:val="auto"/>
                <w:highlight w:val="none"/>
              </w:rPr>
            </w:pPr>
            <w:r>
              <w:rPr>
                <w:rFonts w:hint="eastAsia"/>
                <w:color w:val="auto"/>
                <w:highlight w:val="none"/>
              </w:rPr>
              <w:t>投标人自</w:t>
            </w:r>
            <w:r>
              <w:rPr>
                <w:rFonts w:hint="eastAsia"/>
                <w:color w:val="auto"/>
                <w:highlight w:val="none"/>
                <w:lang w:val="en-US" w:eastAsia="zh-CN"/>
              </w:rPr>
              <w:t>投标截止之日前三年内</w:t>
            </w:r>
            <w:r>
              <w:rPr>
                <w:rFonts w:hint="eastAsia"/>
                <w:color w:val="auto"/>
                <w:highlight w:val="none"/>
              </w:rPr>
              <w:t>（以合同签订时间为准）软件类或安全类项目业绩（以提供的合同复印件为准）；每提供1份合同业绩得</w:t>
            </w:r>
            <w:r>
              <w:rPr>
                <w:rFonts w:hint="eastAsia"/>
                <w:color w:val="auto"/>
                <w:highlight w:val="none"/>
                <w:lang w:val="en-US" w:eastAsia="zh-CN"/>
              </w:rPr>
              <w:t>0.5</w:t>
            </w:r>
            <w:r>
              <w:rPr>
                <w:rFonts w:hint="eastAsia"/>
                <w:color w:val="auto"/>
                <w:highlight w:val="none"/>
              </w:rPr>
              <w:t>分，最高得1分。</w:t>
            </w:r>
          </w:p>
          <w:p w14:paraId="51FF1A28">
            <w:pPr>
              <w:spacing w:line="360" w:lineRule="auto"/>
              <w:rPr>
                <w:color w:val="auto"/>
                <w:highlight w:val="none"/>
              </w:rPr>
            </w:pPr>
            <w:r>
              <w:rPr>
                <w:rFonts w:hint="eastAsia"/>
                <w:color w:val="auto"/>
                <w:highlight w:val="none"/>
              </w:rPr>
              <w:t>注：投标人需提供上述相关材料证明</w:t>
            </w:r>
          </w:p>
        </w:tc>
        <w:tc>
          <w:tcPr>
            <w:tcW w:w="730" w:type="dxa"/>
            <w:noWrap w:val="0"/>
            <w:vAlign w:val="center"/>
          </w:tcPr>
          <w:p w14:paraId="248CE27F">
            <w:pPr>
              <w:spacing w:line="360" w:lineRule="auto"/>
              <w:jc w:val="center"/>
              <w:rPr>
                <w:color w:val="auto"/>
                <w:highlight w:val="none"/>
              </w:rPr>
            </w:pPr>
            <w:r>
              <w:rPr>
                <w:rFonts w:hint="eastAsia"/>
                <w:color w:val="auto"/>
                <w:highlight w:val="none"/>
              </w:rPr>
              <w:t>1</w:t>
            </w:r>
          </w:p>
        </w:tc>
        <w:tc>
          <w:tcPr>
            <w:tcW w:w="990" w:type="dxa"/>
            <w:noWrap w:val="0"/>
            <w:vAlign w:val="center"/>
          </w:tcPr>
          <w:p w14:paraId="6C7AFC2C">
            <w:pPr>
              <w:spacing w:line="360" w:lineRule="auto"/>
              <w:rPr>
                <w:color w:val="auto"/>
                <w:highlight w:val="none"/>
              </w:rPr>
            </w:pPr>
            <w:r>
              <w:rPr>
                <w:rFonts w:hint="eastAsia"/>
                <w:color w:val="auto"/>
                <w:highlight w:val="none"/>
              </w:rPr>
              <w:t>客观</w:t>
            </w:r>
          </w:p>
        </w:tc>
        <w:tc>
          <w:tcPr>
            <w:tcW w:w="1184" w:type="dxa"/>
            <w:noWrap w:val="0"/>
            <w:vAlign w:val="top"/>
          </w:tcPr>
          <w:p w14:paraId="6B7716BC">
            <w:pPr>
              <w:spacing w:line="360" w:lineRule="auto"/>
              <w:rPr>
                <w:color w:val="auto"/>
                <w:highlight w:val="none"/>
              </w:rPr>
            </w:pPr>
          </w:p>
          <w:p w14:paraId="6B784DFF">
            <w:pPr>
              <w:spacing w:line="360" w:lineRule="auto"/>
              <w:rPr>
                <w:color w:val="auto"/>
                <w:highlight w:val="none"/>
              </w:rPr>
            </w:pPr>
          </w:p>
          <w:p w14:paraId="7F0DE3BB">
            <w:pPr>
              <w:spacing w:line="360" w:lineRule="auto"/>
              <w:rPr>
                <w:color w:val="auto"/>
                <w:highlight w:val="none"/>
              </w:rPr>
            </w:pPr>
          </w:p>
          <w:p w14:paraId="7C214FF9">
            <w:pPr>
              <w:spacing w:line="360" w:lineRule="auto"/>
              <w:rPr>
                <w:color w:val="auto"/>
                <w:highlight w:val="none"/>
              </w:rPr>
            </w:pPr>
            <w:r>
              <w:rPr>
                <w:rFonts w:hint="eastAsia"/>
                <w:color w:val="auto"/>
                <w:highlight w:val="none"/>
              </w:rPr>
              <w:t>投标人业绩</w:t>
            </w:r>
          </w:p>
        </w:tc>
      </w:tr>
      <w:tr w14:paraId="7098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785FC3DA">
            <w:pPr>
              <w:spacing w:line="360" w:lineRule="auto"/>
              <w:jc w:val="center"/>
              <w:rPr>
                <w:color w:val="auto"/>
                <w:highlight w:val="none"/>
              </w:rPr>
            </w:pPr>
            <w:r>
              <w:rPr>
                <w:rFonts w:hint="eastAsia"/>
                <w:color w:val="auto"/>
                <w:highlight w:val="none"/>
              </w:rPr>
              <w:t>14</w:t>
            </w:r>
          </w:p>
        </w:tc>
        <w:tc>
          <w:tcPr>
            <w:tcW w:w="4702" w:type="dxa"/>
            <w:noWrap w:val="0"/>
            <w:vAlign w:val="center"/>
          </w:tcPr>
          <w:p w14:paraId="028FE675">
            <w:pPr>
              <w:spacing w:line="360" w:lineRule="auto"/>
              <w:rPr>
                <w:color w:val="auto"/>
                <w:highlight w:val="none"/>
              </w:rPr>
            </w:pPr>
            <w:r>
              <w:rPr>
                <w:rFonts w:hint="eastAsia"/>
                <w:color w:val="auto"/>
                <w:highlight w:val="none"/>
              </w:rPr>
              <w:t>投标人按采购人要求（</w:t>
            </w:r>
            <w:r>
              <w:rPr>
                <w:rFonts w:hint="eastAsia"/>
                <w:color w:val="auto"/>
                <w:highlight w:val="none"/>
                <w:lang w:val="en-US" w:eastAsia="zh-CN"/>
              </w:rPr>
              <w:t>4</w:t>
            </w:r>
            <w:r>
              <w:rPr>
                <w:rFonts w:hint="eastAsia"/>
                <w:color w:val="auto"/>
                <w:highlight w:val="none"/>
              </w:rPr>
              <w:t>分）</w:t>
            </w:r>
          </w:p>
          <w:p w14:paraId="34F73516">
            <w:pPr>
              <w:spacing w:line="360" w:lineRule="auto"/>
              <w:rPr>
                <w:color w:val="auto"/>
                <w:highlight w:val="none"/>
              </w:rPr>
            </w:pPr>
            <w:r>
              <w:rPr>
                <w:rFonts w:hint="eastAsia"/>
                <w:color w:val="auto"/>
                <w:highlight w:val="none"/>
              </w:rPr>
              <w:t>①明确的</w:t>
            </w:r>
            <w:r>
              <w:rPr>
                <w:rFonts w:hint="eastAsia"/>
                <w:color w:val="auto"/>
                <w:highlight w:val="none"/>
                <w:lang w:val="en-US" w:eastAsia="zh-CN"/>
              </w:rPr>
              <w:t>服务</w:t>
            </w:r>
            <w:r>
              <w:rPr>
                <w:rFonts w:hint="eastAsia"/>
                <w:color w:val="auto"/>
                <w:highlight w:val="none"/>
              </w:rPr>
              <w:t>质量目标，</w:t>
            </w:r>
          </w:p>
          <w:p w14:paraId="59FC4858">
            <w:pPr>
              <w:spacing w:line="360" w:lineRule="auto"/>
              <w:rPr>
                <w:color w:val="auto"/>
                <w:highlight w:val="none"/>
              </w:rPr>
            </w:pPr>
            <w:r>
              <w:rPr>
                <w:rFonts w:hint="eastAsia"/>
                <w:color w:val="auto"/>
                <w:highlight w:val="none"/>
              </w:rPr>
              <w:t>②有质量保证措施，</w:t>
            </w:r>
          </w:p>
          <w:p w14:paraId="525AFA2B">
            <w:pPr>
              <w:spacing w:line="360" w:lineRule="auto"/>
              <w:rPr>
                <w:color w:val="auto"/>
                <w:highlight w:val="none"/>
              </w:rPr>
            </w:pPr>
            <w:r>
              <w:rPr>
                <w:rFonts w:hint="eastAsia"/>
                <w:color w:val="auto"/>
                <w:highlight w:val="none"/>
              </w:rPr>
              <w:t>③具有详细可行的实施内容，</w:t>
            </w:r>
          </w:p>
          <w:p w14:paraId="7C41A8A4">
            <w:pPr>
              <w:spacing w:line="360" w:lineRule="auto"/>
              <w:rPr>
                <w:color w:val="auto"/>
                <w:highlight w:val="none"/>
              </w:rPr>
            </w:pPr>
            <w:r>
              <w:rPr>
                <w:rFonts w:hint="eastAsia"/>
                <w:color w:val="auto"/>
                <w:highlight w:val="none"/>
              </w:rPr>
              <w:t>④工期保证措施等。</w:t>
            </w:r>
          </w:p>
          <w:p w14:paraId="3F9BF6A7">
            <w:pPr>
              <w:spacing w:line="360" w:lineRule="auto"/>
              <w:rPr>
                <w:color w:val="auto"/>
                <w:highlight w:val="none"/>
              </w:rPr>
            </w:pPr>
            <w:r>
              <w:rPr>
                <w:rFonts w:hint="eastAsia"/>
                <w:color w:val="auto"/>
                <w:highlight w:val="none"/>
              </w:rPr>
              <w:t>根据提供的方案内容进行评分，每一项内容完整、措施有效、满足采购人实际视为合理，（单条合理得</w:t>
            </w:r>
            <w:r>
              <w:rPr>
                <w:rFonts w:hint="eastAsia"/>
                <w:color w:val="auto"/>
                <w:highlight w:val="none"/>
                <w:lang w:val="en-US" w:eastAsia="zh-CN"/>
              </w:rPr>
              <w:t>1</w:t>
            </w:r>
            <w:r>
              <w:rPr>
                <w:rFonts w:hint="eastAsia"/>
                <w:color w:val="auto"/>
                <w:highlight w:val="none"/>
              </w:rPr>
              <w:t>分，不合理得0分，总计最高得</w:t>
            </w:r>
            <w:r>
              <w:rPr>
                <w:rFonts w:hint="eastAsia"/>
                <w:color w:val="auto"/>
                <w:highlight w:val="none"/>
                <w:lang w:val="en-US" w:eastAsia="zh-CN"/>
              </w:rPr>
              <w:t>4</w:t>
            </w:r>
            <w:r>
              <w:rPr>
                <w:rFonts w:hint="eastAsia"/>
                <w:color w:val="auto"/>
                <w:highlight w:val="none"/>
              </w:rPr>
              <w:t>分）</w:t>
            </w:r>
          </w:p>
        </w:tc>
        <w:tc>
          <w:tcPr>
            <w:tcW w:w="730" w:type="dxa"/>
            <w:noWrap w:val="0"/>
            <w:vAlign w:val="center"/>
          </w:tcPr>
          <w:p w14:paraId="38D8D73B">
            <w:pPr>
              <w:spacing w:line="360" w:lineRule="auto"/>
              <w:jc w:val="center"/>
              <w:rPr>
                <w:rFonts w:hint="eastAsia" w:eastAsia="宋体"/>
                <w:color w:val="auto"/>
                <w:highlight w:val="none"/>
                <w:lang w:eastAsia="zh-CN"/>
              </w:rPr>
            </w:pPr>
            <w:r>
              <w:rPr>
                <w:rFonts w:hint="eastAsia"/>
                <w:color w:val="auto"/>
                <w:highlight w:val="none"/>
                <w:lang w:val="en-US" w:eastAsia="zh-CN"/>
              </w:rPr>
              <w:t>4</w:t>
            </w:r>
          </w:p>
        </w:tc>
        <w:tc>
          <w:tcPr>
            <w:tcW w:w="990" w:type="dxa"/>
            <w:noWrap w:val="0"/>
            <w:vAlign w:val="center"/>
          </w:tcPr>
          <w:p w14:paraId="55635A40">
            <w:pPr>
              <w:spacing w:line="360" w:lineRule="auto"/>
              <w:rPr>
                <w:color w:val="auto"/>
                <w:highlight w:val="none"/>
              </w:rPr>
            </w:pPr>
            <w:r>
              <w:rPr>
                <w:rFonts w:hint="eastAsia"/>
                <w:color w:val="auto"/>
                <w:highlight w:val="none"/>
              </w:rPr>
              <w:t>主观</w:t>
            </w:r>
          </w:p>
        </w:tc>
        <w:tc>
          <w:tcPr>
            <w:tcW w:w="1184" w:type="dxa"/>
            <w:noWrap w:val="0"/>
            <w:vAlign w:val="top"/>
          </w:tcPr>
          <w:p w14:paraId="12E99CBB">
            <w:pPr>
              <w:spacing w:line="360" w:lineRule="auto"/>
              <w:rPr>
                <w:color w:val="auto"/>
                <w:highlight w:val="none"/>
              </w:rPr>
            </w:pPr>
          </w:p>
          <w:p w14:paraId="62C536DA">
            <w:pPr>
              <w:spacing w:line="360" w:lineRule="auto"/>
              <w:rPr>
                <w:color w:val="auto"/>
                <w:highlight w:val="none"/>
              </w:rPr>
            </w:pPr>
          </w:p>
          <w:p w14:paraId="041790CF">
            <w:pPr>
              <w:spacing w:line="360" w:lineRule="auto"/>
              <w:rPr>
                <w:color w:val="auto"/>
                <w:highlight w:val="none"/>
              </w:rPr>
            </w:pPr>
            <w:r>
              <w:rPr>
                <w:rFonts w:hint="eastAsia"/>
                <w:color w:val="auto"/>
                <w:highlight w:val="none"/>
              </w:rPr>
              <w:t>质量保证措施和建设工期情况</w:t>
            </w:r>
          </w:p>
        </w:tc>
      </w:tr>
      <w:tr w14:paraId="482D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2E3D9043">
            <w:pPr>
              <w:spacing w:line="360" w:lineRule="auto"/>
              <w:jc w:val="center"/>
              <w:rPr>
                <w:color w:val="auto"/>
                <w:highlight w:val="none"/>
              </w:rPr>
            </w:pPr>
            <w:r>
              <w:rPr>
                <w:rFonts w:hint="eastAsia"/>
                <w:color w:val="auto"/>
                <w:highlight w:val="none"/>
              </w:rPr>
              <w:t>15</w:t>
            </w:r>
          </w:p>
        </w:tc>
        <w:tc>
          <w:tcPr>
            <w:tcW w:w="4702" w:type="dxa"/>
            <w:noWrap w:val="0"/>
            <w:vAlign w:val="top"/>
          </w:tcPr>
          <w:p w14:paraId="1566F3C7">
            <w:pPr>
              <w:spacing w:line="360" w:lineRule="auto"/>
              <w:rPr>
                <w:color w:val="auto"/>
                <w:highlight w:val="none"/>
              </w:rPr>
            </w:pPr>
            <w:r>
              <w:rPr>
                <w:rFonts w:hint="eastAsia"/>
                <w:color w:val="auto"/>
                <w:highlight w:val="none"/>
              </w:rPr>
              <w:t>本项目</w:t>
            </w:r>
            <w:r>
              <w:rPr>
                <w:rFonts w:hint="eastAsia"/>
                <w:color w:val="auto"/>
                <w:highlight w:val="none"/>
                <w:lang w:eastAsia="zh-CN"/>
              </w:rPr>
              <w:t>功能演示可系统现场演示、视频演示、</w:t>
            </w:r>
            <w:r>
              <w:rPr>
                <w:rFonts w:hint="eastAsia"/>
                <w:color w:val="auto"/>
                <w:highlight w:val="none"/>
                <w:lang w:val="en-US" w:eastAsia="zh-CN"/>
              </w:rPr>
              <w:t>demo原型演示，PPT演示不得分</w:t>
            </w:r>
            <w:r>
              <w:rPr>
                <w:rFonts w:hint="eastAsia"/>
                <w:color w:val="auto"/>
                <w:highlight w:val="none"/>
              </w:rPr>
              <w:t>。</w:t>
            </w:r>
          </w:p>
          <w:p w14:paraId="7AD4E72D">
            <w:pPr>
              <w:numPr>
                <w:ilvl w:val="0"/>
                <w:numId w:val="2"/>
              </w:numPr>
              <w:spacing w:line="360" w:lineRule="auto"/>
              <w:rPr>
                <w:rFonts w:hint="eastAsia" w:ascii="Times New Roman" w:hAnsi="Times New Roman" w:cs="Times New Roman"/>
                <w:color w:val="auto"/>
                <w:highlight w:val="none"/>
                <w:lang w:val="en-US" w:eastAsia="zh-CN"/>
              </w:rPr>
            </w:pPr>
            <w:r>
              <w:rPr>
                <w:rFonts w:hint="eastAsia"/>
                <w:color w:val="auto"/>
                <w:highlight w:val="none"/>
                <w:lang w:val="en-US" w:eastAsia="zh-CN"/>
              </w:rPr>
              <w:t>四级界面演示：演示</w:t>
            </w:r>
            <w:r>
              <w:rPr>
                <w:rFonts w:hint="eastAsia"/>
                <w:color w:val="auto"/>
                <w:highlight w:val="none"/>
              </w:rPr>
              <w:t>①</w:t>
            </w:r>
            <w:r>
              <w:rPr>
                <w:rFonts w:hint="eastAsia"/>
                <w:color w:val="auto"/>
                <w:highlight w:val="none"/>
                <w:lang w:val="en-US" w:eastAsia="zh-CN"/>
              </w:rPr>
              <w:t>默认登录市级界面、</w:t>
            </w:r>
            <w:r>
              <w:rPr>
                <w:rFonts w:hint="eastAsia"/>
                <w:color w:val="auto"/>
                <w:highlight w:val="none"/>
              </w:rPr>
              <w:t>②</w:t>
            </w:r>
            <w:r>
              <w:rPr>
                <w:rFonts w:hint="eastAsia"/>
                <w:color w:val="auto"/>
                <w:highlight w:val="none"/>
                <w:lang w:val="en-US" w:eastAsia="zh-CN"/>
              </w:rPr>
              <w:t>市级界面可展示15项功能模块、</w:t>
            </w:r>
            <w:r>
              <w:rPr>
                <w:rFonts w:hint="eastAsia"/>
                <w:color w:val="auto"/>
                <w:highlight w:val="none"/>
              </w:rPr>
              <w:t>③</w:t>
            </w:r>
            <w:r>
              <w:rPr>
                <w:rFonts w:hint="eastAsia"/>
                <w:color w:val="auto"/>
                <w:highlight w:val="none"/>
                <w:lang w:val="en-US" w:eastAsia="zh-CN"/>
              </w:rPr>
              <w:t>5大业务流程模块，</w:t>
            </w:r>
            <w:r>
              <w:rPr>
                <w:rFonts w:hint="eastAsia"/>
                <w:color w:val="auto"/>
                <w:highlight w:val="none"/>
              </w:rPr>
              <w:t>④</w:t>
            </w:r>
            <w:r>
              <w:rPr>
                <w:rFonts w:hint="eastAsia"/>
                <w:color w:val="auto"/>
                <w:highlight w:val="none"/>
                <w:lang w:val="en-US" w:eastAsia="zh-CN"/>
              </w:rPr>
              <w:t>可以选择进入具体的区县/镇街/村社界面。</w:t>
            </w:r>
            <w:r>
              <w:rPr>
                <w:rFonts w:hint="eastAsia" w:ascii="Times New Roman" w:hAnsi="Times New Roman" w:cs="Times New Roman"/>
                <w:color w:val="auto"/>
                <w:highlight w:val="none"/>
                <w:lang w:val="en-US" w:eastAsia="zh-CN"/>
              </w:rPr>
              <w:t>（满足1点得0.5分，最高2分）</w:t>
            </w:r>
          </w:p>
          <w:p w14:paraId="7B2E968B">
            <w:pPr>
              <w:numPr>
                <w:ilvl w:val="0"/>
                <w:numId w:val="2"/>
              </w:numPr>
              <w:spacing w:line="360" w:lineRule="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减负专项功能演示：演示</w:t>
            </w:r>
            <w:r>
              <w:rPr>
                <w:rFonts w:hint="eastAsia" w:ascii="东文宋体" w:hAnsi="东文宋体" w:eastAsia="东文宋体" w:cs="东文宋体"/>
                <w:color w:val="auto"/>
                <w:highlight w:val="none"/>
                <w:lang w:val="en-US" w:eastAsia="zh-CN"/>
              </w:rPr>
              <w:t>①</w:t>
            </w:r>
            <w:r>
              <w:rPr>
                <w:rFonts w:hint="eastAsia" w:ascii="Times New Roman" w:hAnsi="Times New Roman" w:cs="Times New Roman"/>
                <w:color w:val="auto"/>
                <w:highlight w:val="none"/>
                <w:lang w:val="en-US" w:eastAsia="zh-CN"/>
              </w:rPr>
              <w:t>提请发文、</w:t>
            </w:r>
            <w:r>
              <w:rPr>
                <w:rFonts w:hint="eastAsia" w:ascii="东文宋体" w:hAnsi="东文宋体" w:eastAsia="东文宋体" w:cs="东文宋体"/>
                <w:color w:val="auto"/>
                <w:highlight w:val="none"/>
                <w:lang w:val="en-US" w:eastAsia="zh-CN"/>
              </w:rPr>
              <w:t>②</w:t>
            </w:r>
            <w:r>
              <w:rPr>
                <w:rFonts w:hint="eastAsia" w:ascii="Times New Roman" w:hAnsi="Times New Roman" w:cs="Times New Roman"/>
                <w:color w:val="auto"/>
                <w:highlight w:val="none"/>
                <w:lang w:val="en-US" w:eastAsia="zh-CN"/>
              </w:rPr>
              <w:t>会议申报、</w:t>
            </w:r>
            <w:r>
              <w:rPr>
                <w:rFonts w:hint="eastAsia" w:ascii="东文宋体" w:hAnsi="东文宋体" w:eastAsia="东文宋体" w:cs="东文宋体"/>
                <w:color w:val="auto"/>
                <w:highlight w:val="none"/>
                <w:lang w:val="en-US" w:eastAsia="zh-CN"/>
              </w:rPr>
              <w:t>③</w:t>
            </w:r>
            <w:r>
              <w:rPr>
                <w:rFonts w:hint="eastAsia" w:ascii="Times New Roman" w:hAnsi="Times New Roman" w:cs="Times New Roman"/>
                <w:color w:val="auto"/>
                <w:highlight w:val="none"/>
                <w:lang w:val="en-US" w:eastAsia="zh-CN"/>
              </w:rPr>
              <w:t>发起督查事项、</w:t>
            </w:r>
            <w:r>
              <w:rPr>
                <w:rFonts w:hint="eastAsia" w:ascii="汉仪书宋二S" w:hAnsi="汉仪书宋二S" w:eastAsia="汉仪书宋二S" w:cs="汉仪书宋二S"/>
                <w:color w:val="auto"/>
                <w:highlight w:val="none"/>
                <w:lang w:val="en-US" w:eastAsia="zh-CN"/>
              </w:rPr>
              <w:t>④</w:t>
            </w:r>
            <w:r>
              <w:rPr>
                <w:rFonts w:hint="eastAsia" w:ascii="Times New Roman" w:hAnsi="Times New Roman" w:cs="Times New Roman"/>
                <w:color w:val="auto"/>
                <w:highlight w:val="none"/>
                <w:lang w:val="en-US" w:eastAsia="zh-CN"/>
              </w:rPr>
              <w:t>下发检查任务、</w:t>
            </w:r>
            <w:r>
              <w:rPr>
                <w:rFonts w:hint="eastAsia" w:ascii="汉仪书宋二S" w:hAnsi="汉仪书宋二S" w:eastAsia="汉仪书宋二S" w:cs="汉仪书宋二S"/>
                <w:color w:val="auto"/>
                <w:highlight w:val="none"/>
                <w:lang w:val="en-US" w:eastAsia="zh-CN"/>
              </w:rPr>
              <w:t>⑤</w:t>
            </w:r>
            <w:r>
              <w:rPr>
                <w:rFonts w:hint="eastAsia" w:ascii="Times New Roman" w:hAnsi="Times New Roman" w:cs="Times New Roman"/>
                <w:color w:val="auto"/>
                <w:highlight w:val="none"/>
                <w:lang w:val="en-US" w:eastAsia="zh-CN"/>
              </w:rPr>
              <w:t>考核项目计划申报、</w:t>
            </w:r>
            <w:r>
              <w:rPr>
                <w:rFonts w:hint="eastAsia" w:ascii="汉仪书宋二S" w:hAnsi="汉仪书宋二S" w:eastAsia="汉仪书宋二S" w:cs="汉仪书宋二S"/>
                <w:color w:val="auto"/>
                <w:highlight w:val="none"/>
                <w:lang w:val="en-US" w:eastAsia="zh-CN"/>
              </w:rPr>
              <w:t>⑥</w:t>
            </w:r>
            <w:r>
              <w:rPr>
                <w:rFonts w:hint="eastAsia" w:ascii="Times New Roman" w:hAnsi="Times New Roman" w:cs="Times New Roman"/>
                <w:color w:val="auto"/>
                <w:highlight w:val="none"/>
                <w:lang w:val="en-US" w:eastAsia="zh-CN"/>
              </w:rPr>
              <w:t>准入事项申请审批、</w:t>
            </w:r>
            <w:r>
              <w:rPr>
                <w:rFonts w:hint="eastAsia" w:ascii="汉仪书宋二S" w:hAnsi="汉仪书宋二S" w:eastAsia="汉仪书宋二S" w:cs="汉仪书宋二S"/>
                <w:color w:val="auto"/>
                <w:highlight w:val="none"/>
                <w:lang w:val="en-US" w:eastAsia="zh-CN"/>
              </w:rPr>
              <w:t>⑦</w:t>
            </w:r>
            <w:r>
              <w:rPr>
                <w:rFonts w:hint="eastAsia" w:ascii="Times New Roman" w:hAnsi="Times New Roman" w:cs="Times New Roman"/>
                <w:color w:val="auto"/>
                <w:highlight w:val="none"/>
                <w:lang w:val="en-US" w:eastAsia="zh-CN"/>
              </w:rPr>
              <w:t>数据报表准入申请及审批、</w:t>
            </w:r>
            <w:r>
              <w:rPr>
                <w:rFonts w:hint="eastAsia" w:ascii="汉仪书宋二S" w:hAnsi="汉仪书宋二S" w:eastAsia="汉仪书宋二S" w:cs="汉仪书宋二S"/>
                <w:color w:val="auto"/>
                <w:highlight w:val="none"/>
                <w:lang w:val="en-US" w:eastAsia="zh-CN"/>
              </w:rPr>
              <w:t>⑧</w:t>
            </w:r>
            <w:r>
              <w:rPr>
                <w:rFonts w:hint="eastAsia" w:ascii="Times New Roman" w:hAnsi="Times New Roman" w:cs="Times New Roman"/>
                <w:color w:val="auto"/>
                <w:highlight w:val="none"/>
                <w:lang w:val="en-US" w:eastAsia="zh-CN"/>
              </w:rPr>
              <w:t>政务应用准入申请及审批。（满足1点得0.5分，最高4分）</w:t>
            </w:r>
          </w:p>
          <w:p w14:paraId="4AA44960">
            <w:pPr>
              <w:numPr>
                <w:ilvl w:val="0"/>
                <w:numId w:val="2"/>
              </w:numPr>
              <w:spacing w:line="360" w:lineRule="auto"/>
              <w:rPr>
                <w:rFonts w:hint="default"/>
                <w:color w:val="auto"/>
                <w:highlight w:val="none"/>
                <w:lang w:val="en-US" w:eastAsia="zh-CN"/>
              </w:rPr>
            </w:pPr>
            <w:r>
              <w:rPr>
                <w:rFonts w:hint="eastAsia" w:ascii="Times New Roman" w:hAnsi="Times New Roman" w:cs="Times New Roman"/>
                <w:color w:val="auto"/>
                <w:highlight w:val="none"/>
                <w:lang w:val="en-US" w:eastAsia="zh-CN"/>
              </w:rPr>
              <w:t>减负业务流程功能演示：演示</w:t>
            </w:r>
            <w:r>
              <w:rPr>
                <w:rFonts w:hint="eastAsia" w:ascii="东文宋体" w:hAnsi="东文宋体" w:eastAsia="东文宋体" w:cs="东文宋体"/>
                <w:color w:val="auto"/>
                <w:highlight w:val="none"/>
                <w:lang w:val="en-US" w:eastAsia="zh-CN"/>
              </w:rPr>
              <w:t>①</w:t>
            </w:r>
            <w:r>
              <w:rPr>
                <w:rFonts w:hint="eastAsia" w:ascii="Times New Roman" w:hAnsi="Times New Roman" w:cs="Times New Roman"/>
                <w:color w:val="auto"/>
                <w:highlight w:val="none"/>
                <w:lang w:val="en-US" w:eastAsia="zh-CN"/>
              </w:rPr>
              <w:t>监测总览、</w:t>
            </w:r>
            <w:r>
              <w:rPr>
                <w:rFonts w:hint="eastAsia" w:ascii="东文宋体" w:hAnsi="东文宋体" w:eastAsia="东文宋体" w:cs="东文宋体"/>
                <w:color w:val="auto"/>
                <w:highlight w:val="none"/>
                <w:lang w:val="en-US" w:eastAsia="zh-CN"/>
              </w:rPr>
              <w:t>②</w:t>
            </w:r>
            <w:r>
              <w:rPr>
                <w:rFonts w:hint="eastAsia" w:ascii="Times New Roman" w:hAnsi="Times New Roman" w:cs="Times New Roman"/>
                <w:color w:val="auto"/>
                <w:highlight w:val="none"/>
                <w:lang w:val="en-US" w:eastAsia="zh-CN"/>
              </w:rPr>
              <w:t>预警管理、</w:t>
            </w:r>
            <w:r>
              <w:rPr>
                <w:rFonts w:hint="eastAsia" w:ascii="汉仪书宋二S" w:hAnsi="汉仪书宋二S" w:eastAsia="汉仪书宋二S" w:cs="汉仪书宋二S"/>
                <w:color w:val="auto"/>
                <w:highlight w:val="none"/>
                <w:lang w:val="en-US" w:eastAsia="zh-CN"/>
              </w:rPr>
              <w:t>③</w:t>
            </w:r>
            <w:r>
              <w:rPr>
                <w:rFonts w:hint="eastAsia" w:ascii="Times New Roman" w:hAnsi="Times New Roman" w:cs="Times New Roman"/>
                <w:color w:val="auto"/>
                <w:highlight w:val="none"/>
                <w:lang w:val="en-US" w:eastAsia="zh-CN"/>
              </w:rPr>
              <w:t>线索查看、</w:t>
            </w:r>
            <w:r>
              <w:rPr>
                <w:rFonts w:hint="eastAsia" w:ascii="汉仪书宋二S" w:hAnsi="汉仪书宋二S" w:eastAsia="汉仪书宋二S" w:cs="汉仪书宋二S"/>
                <w:color w:val="auto"/>
                <w:highlight w:val="none"/>
                <w:lang w:val="en-US" w:eastAsia="zh-CN"/>
              </w:rPr>
              <w:t>④</w:t>
            </w:r>
            <w:r>
              <w:rPr>
                <w:rFonts w:hint="eastAsia" w:ascii="Times New Roman" w:hAnsi="Times New Roman" w:cs="Times New Roman"/>
                <w:color w:val="auto"/>
                <w:highlight w:val="none"/>
                <w:lang w:val="en-US" w:eastAsia="zh-CN"/>
              </w:rPr>
              <w:t>线索分析、</w:t>
            </w:r>
            <w:r>
              <w:rPr>
                <w:rFonts w:hint="eastAsia" w:ascii="汉仪书宋二S" w:hAnsi="汉仪书宋二S" w:eastAsia="汉仪书宋二S" w:cs="汉仪书宋二S"/>
                <w:color w:val="auto"/>
                <w:highlight w:val="none"/>
                <w:lang w:val="en-US" w:eastAsia="zh-CN"/>
              </w:rPr>
              <w:t>⑤</w:t>
            </w:r>
            <w:r>
              <w:rPr>
                <w:rFonts w:hint="eastAsia" w:ascii="Times New Roman" w:hAnsi="Times New Roman" w:cs="Times New Roman"/>
                <w:color w:val="auto"/>
                <w:highlight w:val="none"/>
                <w:lang w:val="en-US" w:eastAsia="zh-CN"/>
              </w:rPr>
              <w:t>邀请填报、</w:t>
            </w:r>
            <w:r>
              <w:rPr>
                <w:rFonts w:hint="eastAsia" w:ascii="汉仪书宋二S" w:hAnsi="汉仪书宋二S" w:eastAsia="汉仪书宋二S" w:cs="汉仪书宋二S"/>
                <w:color w:val="auto"/>
                <w:highlight w:val="none"/>
                <w:lang w:val="en-US" w:eastAsia="zh-CN"/>
              </w:rPr>
              <w:t>⑥</w:t>
            </w:r>
            <w:r>
              <w:rPr>
                <w:rFonts w:hint="eastAsia" w:ascii="Times New Roman" w:hAnsi="Times New Roman" w:cs="Times New Roman"/>
                <w:color w:val="auto"/>
                <w:highlight w:val="none"/>
                <w:lang w:val="en-US" w:eastAsia="zh-CN"/>
              </w:rPr>
              <w:t>事项匹配、</w:t>
            </w:r>
            <w:r>
              <w:rPr>
                <w:rFonts w:hint="eastAsia" w:ascii="汉仪书宋二S" w:hAnsi="汉仪书宋二S" w:eastAsia="汉仪书宋二S" w:cs="汉仪书宋二S"/>
                <w:color w:val="auto"/>
                <w:highlight w:val="none"/>
                <w:lang w:val="en-US" w:eastAsia="zh-CN"/>
              </w:rPr>
              <w:t>⑦</w:t>
            </w:r>
            <w:r>
              <w:rPr>
                <w:rFonts w:hint="eastAsia" w:ascii="Times New Roman" w:hAnsi="Times New Roman" w:cs="Times New Roman"/>
                <w:color w:val="auto"/>
                <w:highlight w:val="none"/>
                <w:lang w:val="en-US" w:eastAsia="zh-CN"/>
              </w:rPr>
              <w:t>配置管理、</w:t>
            </w:r>
            <w:r>
              <w:rPr>
                <w:rFonts w:hint="eastAsia" w:ascii="汉仪书宋二S" w:hAnsi="汉仪书宋二S" w:eastAsia="汉仪书宋二S" w:cs="汉仪书宋二S"/>
                <w:color w:val="auto"/>
                <w:highlight w:val="none"/>
                <w:lang w:val="en-US" w:eastAsia="zh-CN"/>
              </w:rPr>
              <w:t>⑧</w:t>
            </w:r>
            <w:r>
              <w:rPr>
                <w:rFonts w:hint="eastAsia" w:ascii="Times New Roman" w:hAnsi="Times New Roman" w:cs="Times New Roman"/>
                <w:color w:val="auto"/>
                <w:highlight w:val="none"/>
                <w:lang w:val="en-US" w:eastAsia="zh-CN"/>
              </w:rPr>
              <w:t>督办任务下发等功能。（满足1点得0.5分，最高4分）</w:t>
            </w:r>
          </w:p>
        </w:tc>
        <w:tc>
          <w:tcPr>
            <w:tcW w:w="730" w:type="dxa"/>
            <w:noWrap w:val="0"/>
            <w:vAlign w:val="center"/>
          </w:tcPr>
          <w:p w14:paraId="53246BEF">
            <w:pPr>
              <w:spacing w:line="360" w:lineRule="auto"/>
              <w:jc w:val="center"/>
              <w:rPr>
                <w:rFonts w:hint="default" w:eastAsia="宋体"/>
                <w:color w:val="auto"/>
                <w:highlight w:val="none"/>
                <w:lang w:val="en-US" w:eastAsia="zh-CN"/>
              </w:rPr>
            </w:pPr>
            <w:r>
              <w:rPr>
                <w:rFonts w:hint="eastAsia"/>
                <w:color w:val="auto"/>
                <w:highlight w:val="none"/>
                <w:lang w:val="en-US" w:eastAsia="zh-CN"/>
              </w:rPr>
              <w:t>10</w:t>
            </w:r>
          </w:p>
        </w:tc>
        <w:tc>
          <w:tcPr>
            <w:tcW w:w="990" w:type="dxa"/>
            <w:noWrap w:val="0"/>
            <w:vAlign w:val="center"/>
          </w:tcPr>
          <w:p w14:paraId="1F21DC5F">
            <w:pPr>
              <w:spacing w:line="360" w:lineRule="auto"/>
              <w:jc w:val="center"/>
              <w:rPr>
                <w:color w:val="auto"/>
                <w:highlight w:val="none"/>
              </w:rPr>
            </w:pPr>
            <w:r>
              <w:rPr>
                <w:rFonts w:hint="eastAsia"/>
                <w:color w:val="auto"/>
                <w:highlight w:val="none"/>
              </w:rPr>
              <w:t>主观</w:t>
            </w:r>
          </w:p>
        </w:tc>
        <w:tc>
          <w:tcPr>
            <w:tcW w:w="1184" w:type="dxa"/>
            <w:noWrap w:val="0"/>
            <w:vAlign w:val="center"/>
          </w:tcPr>
          <w:p w14:paraId="2131BF53">
            <w:pPr>
              <w:spacing w:line="360" w:lineRule="auto"/>
              <w:jc w:val="center"/>
              <w:rPr>
                <w:color w:val="auto"/>
                <w:highlight w:val="none"/>
              </w:rPr>
            </w:pPr>
            <w:r>
              <w:rPr>
                <w:rFonts w:hint="eastAsia"/>
                <w:color w:val="auto"/>
                <w:highlight w:val="none"/>
              </w:rPr>
              <w:t>投标现场演示情况</w:t>
            </w:r>
          </w:p>
        </w:tc>
      </w:tr>
      <w:tr w14:paraId="2382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1AC6A311">
            <w:pPr>
              <w:spacing w:line="360" w:lineRule="auto"/>
              <w:jc w:val="center"/>
              <w:rPr>
                <w:color w:val="auto"/>
                <w:highlight w:val="none"/>
              </w:rPr>
            </w:pPr>
            <w:r>
              <w:rPr>
                <w:rFonts w:hint="eastAsia"/>
                <w:color w:val="auto"/>
                <w:highlight w:val="none"/>
              </w:rPr>
              <w:t>16</w:t>
            </w:r>
          </w:p>
        </w:tc>
        <w:tc>
          <w:tcPr>
            <w:tcW w:w="4702" w:type="dxa"/>
            <w:noWrap w:val="0"/>
            <w:vAlign w:val="top"/>
          </w:tcPr>
          <w:p w14:paraId="74A5E489">
            <w:pPr>
              <w:spacing w:line="360" w:lineRule="auto"/>
              <w:rPr>
                <w:color w:val="auto"/>
                <w:highlight w:val="none"/>
              </w:rPr>
            </w:pPr>
            <w:r>
              <w:rPr>
                <w:rFonts w:hint="eastAsia"/>
                <w:color w:val="auto"/>
                <w:highlight w:val="none"/>
              </w:rPr>
              <w:t>有效投标报价的最低价作为评标基准价，其最低报价为满分；按［投标报价得分</w:t>
            </w:r>
            <w:r>
              <w:rPr>
                <w:color w:val="auto"/>
                <w:highlight w:val="none"/>
              </w:rPr>
              <w:t>=（评标基准价/投标报价）*</w:t>
            </w:r>
            <w:r>
              <w:rPr>
                <w:rFonts w:hint="eastAsia"/>
                <w:color w:val="auto"/>
                <w:highlight w:val="none"/>
              </w:rPr>
              <w:t>10</w:t>
            </w:r>
            <w:r>
              <w:rPr>
                <w:color w:val="auto"/>
                <w:highlight w:val="none"/>
              </w:rPr>
              <w:t>］的计算公式计算。</w:t>
            </w:r>
          </w:p>
          <w:p w14:paraId="77F4E8FD">
            <w:pPr>
              <w:spacing w:line="360" w:lineRule="auto"/>
              <w:rPr>
                <w:color w:val="auto"/>
                <w:highlight w:val="none"/>
              </w:rPr>
            </w:pPr>
            <w:r>
              <w:rPr>
                <w:color w:val="auto"/>
                <w:highlight w:val="none"/>
              </w:rPr>
              <w:t>评标过程中，不得去掉报价中的最高报价和最低报价。</w:t>
            </w:r>
          </w:p>
        </w:tc>
        <w:tc>
          <w:tcPr>
            <w:tcW w:w="730" w:type="dxa"/>
            <w:noWrap w:val="0"/>
            <w:vAlign w:val="center"/>
          </w:tcPr>
          <w:p w14:paraId="2AEAE18E">
            <w:pPr>
              <w:spacing w:line="360" w:lineRule="auto"/>
              <w:jc w:val="center"/>
              <w:rPr>
                <w:color w:val="auto"/>
                <w:highlight w:val="none"/>
              </w:rPr>
            </w:pPr>
            <w:r>
              <w:rPr>
                <w:rFonts w:hint="eastAsia"/>
                <w:color w:val="auto"/>
                <w:highlight w:val="none"/>
              </w:rPr>
              <w:t>10</w:t>
            </w:r>
          </w:p>
        </w:tc>
        <w:tc>
          <w:tcPr>
            <w:tcW w:w="990" w:type="dxa"/>
            <w:noWrap w:val="0"/>
            <w:vAlign w:val="center"/>
          </w:tcPr>
          <w:p w14:paraId="59406632">
            <w:pPr>
              <w:spacing w:line="360" w:lineRule="auto"/>
              <w:rPr>
                <w:color w:val="auto"/>
                <w:highlight w:val="none"/>
              </w:rPr>
            </w:pPr>
            <w:r>
              <w:rPr>
                <w:rFonts w:hint="eastAsia"/>
                <w:color w:val="auto"/>
                <w:highlight w:val="none"/>
              </w:rPr>
              <w:t>客观</w:t>
            </w:r>
          </w:p>
        </w:tc>
        <w:tc>
          <w:tcPr>
            <w:tcW w:w="1184" w:type="dxa"/>
            <w:noWrap w:val="0"/>
            <w:vAlign w:val="center"/>
          </w:tcPr>
          <w:p w14:paraId="7413C71B">
            <w:pPr>
              <w:spacing w:line="360" w:lineRule="auto"/>
              <w:rPr>
                <w:color w:val="auto"/>
                <w:highlight w:val="none"/>
              </w:rPr>
            </w:pPr>
            <w:r>
              <w:rPr>
                <w:rFonts w:hint="eastAsia"/>
                <w:color w:val="auto"/>
                <w:highlight w:val="none"/>
              </w:rPr>
              <w:t>投标价格</w:t>
            </w:r>
          </w:p>
        </w:tc>
      </w:tr>
    </w:tbl>
    <w:p w14:paraId="5AEFE30D">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EAFEC0F">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F7E76AB">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4846C1C">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95628C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7BDF4A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16044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6E69BA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1E3A0D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841F5F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6CDCD12">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706025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28E674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010C65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4FFDBA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6292EA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26A4D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9BBA65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357845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DCD068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DEC0CEE">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宋体" w:hAnsi="宋体" w:cs="宋体"/>
          <w:color w:val="auto"/>
          <w:kern w:val="0"/>
          <w:sz w:val="24"/>
          <w:highlight w:val="none"/>
        </w:rPr>
        <w:t>为排名第一的中</w:t>
      </w:r>
      <w:r>
        <w:rPr>
          <w:rFonts w:hint="eastAsia" w:ascii="宋体" w:hAnsi="宋体" w:cs="宋体"/>
          <w:color w:val="auto"/>
          <w:kern w:val="0"/>
          <w:sz w:val="24"/>
          <w:highlight w:val="none"/>
        </w:rPr>
        <w:t>标候选人。</w:t>
      </w:r>
    </w:p>
    <w:p w14:paraId="3434721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F3C13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ED4D5A">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D7AC4BB">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08573E4">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7E01F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990009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1F7E88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05C1D2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BA8A1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E9A344D">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C2C42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14AA1D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463D83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F9B3CE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E8B7B85">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5AA45B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042FE6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349D5769">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4D01769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058B1B8D">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030A4C1">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3DF0F7D">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1828E2FC">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9303A25">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102EAC36">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6F95196A">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66363DB">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611DD4A">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D26BD0F">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845F9FB">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3051F97">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7A55CB1">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7CF96BF">
      <w:pPr>
        <w:widowControl/>
        <w:adjustRightInd/>
        <w:jc w:val="left"/>
        <w:rPr>
          <w:rFonts w:ascii="宋体" w:hAnsi="宋体" w:cs="宋体"/>
          <w:b/>
          <w:color w:val="auto"/>
          <w:sz w:val="36"/>
          <w:szCs w:val="36"/>
          <w:highlight w:val="none"/>
        </w:rPr>
      </w:pPr>
      <w:bookmarkStart w:id="394" w:name="第五部分"/>
      <w:bookmarkStart w:id="395" w:name="_Toc86217003"/>
      <w:r>
        <w:rPr>
          <w:rFonts w:ascii="宋体" w:hAnsi="宋体" w:cs="宋体"/>
          <w:b/>
          <w:color w:val="auto"/>
          <w:sz w:val="36"/>
          <w:szCs w:val="36"/>
          <w:highlight w:val="none"/>
        </w:rPr>
        <w:br w:type="page"/>
      </w:r>
    </w:p>
    <w:p w14:paraId="795D345E">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930042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1ECB426">
      <w:pPr>
        <w:spacing w:line="480" w:lineRule="auto"/>
        <w:jc w:val="center"/>
        <w:rPr>
          <w:rFonts w:ascii="宋体" w:hAnsi="宋体" w:cs="宋体"/>
          <w:b/>
          <w:color w:val="auto"/>
          <w:sz w:val="28"/>
          <w:szCs w:val="28"/>
          <w:highlight w:val="none"/>
        </w:rPr>
      </w:pPr>
    </w:p>
    <w:p w14:paraId="00BFAE52">
      <w:pPr>
        <w:spacing w:line="480" w:lineRule="auto"/>
        <w:jc w:val="center"/>
        <w:rPr>
          <w:rFonts w:ascii="宋体" w:hAnsi="宋体" w:cs="宋体"/>
          <w:b/>
          <w:color w:val="auto"/>
          <w:sz w:val="24"/>
          <w:highlight w:val="none"/>
        </w:rPr>
      </w:pPr>
    </w:p>
    <w:p w14:paraId="2AA471F9">
      <w:pPr>
        <w:spacing w:line="480" w:lineRule="auto"/>
        <w:jc w:val="center"/>
        <w:rPr>
          <w:rFonts w:ascii="宋体" w:hAnsi="宋体" w:cs="宋体"/>
          <w:b/>
          <w:color w:val="auto"/>
          <w:sz w:val="24"/>
          <w:highlight w:val="none"/>
        </w:rPr>
      </w:pPr>
    </w:p>
    <w:p w14:paraId="0E3878D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7B534B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3639AA7">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23BB405">
      <w:pPr>
        <w:spacing w:before="120" w:line="22" w:lineRule="atLeast"/>
        <w:rPr>
          <w:rFonts w:ascii="宋体" w:hAnsi="宋体" w:cs="宋体"/>
          <w:color w:val="auto"/>
          <w:sz w:val="24"/>
          <w:highlight w:val="none"/>
        </w:rPr>
      </w:pPr>
    </w:p>
    <w:p w14:paraId="41B871F8">
      <w:pPr>
        <w:pStyle w:val="3"/>
        <w:rPr>
          <w:color w:val="auto"/>
          <w:highlight w:val="none"/>
        </w:rPr>
      </w:pPr>
    </w:p>
    <w:p w14:paraId="3F1F6C3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CC401E9">
      <w:pPr>
        <w:pStyle w:val="598"/>
        <w:spacing w:before="120" w:line="22" w:lineRule="atLeast"/>
        <w:rPr>
          <w:rFonts w:ascii="宋体" w:hAnsi="宋体" w:eastAsia="宋体" w:cs="宋体"/>
          <w:color w:val="auto"/>
          <w:szCs w:val="24"/>
          <w:highlight w:val="none"/>
        </w:rPr>
      </w:pPr>
    </w:p>
    <w:p w14:paraId="3AA48CCC">
      <w:pPr>
        <w:pStyle w:val="598"/>
        <w:spacing w:before="120" w:line="22" w:lineRule="atLeast"/>
        <w:rPr>
          <w:rFonts w:ascii="宋体" w:hAnsi="宋体" w:eastAsia="宋体" w:cs="宋体"/>
          <w:color w:val="auto"/>
          <w:szCs w:val="24"/>
          <w:highlight w:val="none"/>
        </w:rPr>
      </w:pPr>
    </w:p>
    <w:p w14:paraId="229751DA">
      <w:pPr>
        <w:rPr>
          <w:rFonts w:ascii="宋体" w:hAnsi="宋体" w:cs="宋体"/>
          <w:color w:val="auto"/>
          <w:sz w:val="24"/>
          <w:highlight w:val="none"/>
        </w:rPr>
      </w:pPr>
    </w:p>
    <w:p w14:paraId="7F3CCCE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04BE983">
      <w:pPr>
        <w:spacing w:before="120" w:line="22" w:lineRule="atLeast"/>
        <w:rPr>
          <w:rFonts w:ascii="宋体" w:hAnsi="宋体" w:cs="宋体"/>
          <w:color w:val="auto"/>
          <w:sz w:val="24"/>
          <w:highlight w:val="none"/>
        </w:rPr>
      </w:pPr>
    </w:p>
    <w:p w14:paraId="4CD07F8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D3CCD5A">
      <w:pPr>
        <w:spacing w:before="120" w:line="22" w:lineRule="atLeast"/>
        <w:rPr>
          <w:rFonts w:ascii="宋体" w:hAnsi="宋体" w:cs="宋体"/>
          <w:color w:val="auto"/>
          <w:sz w:val="24"/>
          <w:highlight w:val="none"/>
        </w:rPr>
      </w:pPr>
    </w:p>
    <w:p w14:paraId="4C96EBF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682C30A">
      <w:pPr>
        <w:spacing w:before="120" w:line="22" w:lineRule="atLeast"/>
        <w:rPr>
          <w:rFonts w:ascii="宋体" w:hAnsi="宋体" w:cs="宋体"/>
          <w:color w:val="auto"/>
          <w:sz w:val="24"/>
          <w:highlight w:val="none"/>
        </w:rPr>
      </w:pPr>
    </w:p>
    <w:p w14:paraId="74F6576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9E991AD">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F464A2B">
      <w:pPr>
        <w:rPr>
          <w:rFonts w:ascii="宋体" w:hAnsi="宋体" w:cs="宋体"/>
          <w:b/>
          <w:color w:val="auto"/>
          <w:sz w:val="24"/>
          <w:highlight w:val="none"/>
        </w:rPr>
      </w:pPr>
    </w:p>
    <w:p w14:paraId="17EC000B">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中共杭州市委办公厅</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中共杭州市委办公厅减负在线项目</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szCs w:val="24"/>
          <w:highlight w:val="none"/>
          <w:u w:val="single"/>
          <w:lang w:eastAsia="zh-CN"/>
        </w:rPr>
        <w:t>HZZFCG-2024-173</w:t>
      </w:r>
      <w:r>
        <w:rPr>
          <w:rFonts w:hint="eastAsia" w:ascii="宋体" w:hAnsi="宋体" w:cs="宋体"/>
          <w:color w:val="auto"/>
          <w:sz w:val="24"/>
          <w:highlight w:val="none"/>
          <w:u w:val="single"/>
        </w:rPr>
        <w:t>）</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EBAD8AD">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w:t>
      </w:r>
      <w:r>
        <w:rPr>
          <w:rFonts w:hint="eastAsia" w:ascii="宋体" w:hAnsi="宋体"/>
          <w:color w:val="auto"/>
          <w:sz w:val="24"/>
          <w:highlight w:val="none"/>
          <w:lang w:val="zh-CN"/>
        </w:rPr>
        <w:t>，经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中共杭州市委办公厅</w:t>
      </w:r>
      <w:r>
        <w:rPr>
          <w:rFonts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4FA2206">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5753263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3CB00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67BF07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3F25FDB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27B552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F8DF62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01AD5C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453C4090">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E09DACC">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5BE752B">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224952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961D7E">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B60110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9B3475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7B7F4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71DE4D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701D6A7B">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C2CF2A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7D63D6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831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ED29F0">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22F2F6CA">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46D25247">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660B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91EFA1">
            <w:pPr>
              <w:pStyle w:val="319"/>
              <w:spacing w:line="560" w:lineRule="exact"/>
              <w:ind w:firstLine="200"/>
              <w:jc w:val="center"/>
              <w:rPr>
                <w:rFonts w:hAnsi="宋体"/>
                <w:color w:val="auto"/>
                <w:sz w:val="24"/>
                <w:szCs w:val="24"/>
                <w:highlight w:val="none"/>
              </w:rPr>
            </w:pPr>
          </w:p>
        </w:tc>
        <w:tc>
          <w:tcPr>
            <w:tcW w:w="3402" w:type="dxa"/>
            <w:vAlign w:val="center"/>
          </w:tcPr>
          <w:p w14:paraId="302E089E">
            <w:pPr>
              <w:pStyle w:val="319"/>
              <w:spacing w:line="560" w:lineRule="exact"/>
              <w:ind w:firstLine="200"/>
              <w:jc w:val="center"/>
              <w:rPr>
                <w:rFonts w:hAnsi="宋体"/>
                <w:color w:val="auto"/>
                <w:sz w:val="24"/>
                <w:szCs w:val="24"/>
                <w:highlight w:val="none"/>
              </w:rPr>
            </w:pPr>
          </w:p>
        </w:tc>
        <w:tc>
          <w:tcPr>
            <w:tcW w:w="2552" w:type="dxa"/>
            <w:vAlign w:val="center"/>
          </w:tcPr>
          <w:p w14:paraId="6A90E2AD">
            <w:pPr>
              <w:pStyle w:val="319"/>
              <w:spacing w:line="560" w:lineRule="exact"/>
              <w:ind w:firstLine="200"/>
              <w:jc w:val="center"/>
              <w:rPr>
                <w:rFonts w:hAnsi="宋体"/>
                <w:color w:val="auto"/>
                <w:sz w:val="24"/>
                <w:szCs w:val="24"/>
                <w:highlight w:val="none"/>
              </w:rPr>
            </w:pPr>
          </w:p>
        </w:tc>
      </w:tr>
      <w:tr w14:paraId="6A15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48C941">
            <w:pPr>
              <w:pStyle w:val="319"/>
              <w:spacing w:line="560" w:lineRule="exact"/>
              <w:ind w:firstLine="200"/>
              <w:jc w:val="center"/>
              <w:rPr>
                <w:rFonts w:hAnsi="宋体"/>
                <w:color w:val="auto"/>
                <w:sz w:val="24"/>
                <w:szCs w:val="24"/>
                <w:highlight w:val="none"/>
              </w:rPr>
            </w:pPr>
          </w:p>
        </w:tc>
        <w:tc>
          <w:tcPr>
            <w:tcW w:w="3402" w:type="dxa"/>
            <w:vAlign w:val="center"/>
          </w:tcPr>
          <w:p w14:paraId="7BEA6E4F">
            <w:pPr>
              <w:pStyle w:val="319"/>
              <w:spacing w:line="560" w:lineRule="exact"/>
              <w:ind w:firstLine="200"/>
              <w:jc w:val="center"/>
              <w:rPr>
                <w:rFonts w:hAnsi="宋体"/>
                <w:color w:val="auto"/>
                <w:sz w:val="24"/>
                <w:szCs w:val="24"/>
                <w:highlight w:val="none"/>
              </w:rPr>
            </w:pPr>
          </w:p>
        </w:tc>
        <w:tc>
          <w:tcPr>
            <w:tcW w:w="2552" w:type="dxa"/>
            <w:vAlign w:val="center"/>
          </w:tcPr>
          <w:p w14:paraId="49787E7B">
            <w:pPr>
              <w:pStyle w:val="319"/>
              <w:spacing w:line="560" w:lineRule="exact"/>
              <w:ind w:firstLine="200"/>
              <w:jc w:val="center"/>
              <w:rPr>
                <w:rFonts w:hAnsi="宋体"/>
                <w:color w:val="auto"/>
                <w:sz w:val="24"/>
                <w:szCs w:val="24"/>
                <w:highlight w:val="none"/>
              </w:rPr>
            </w:pPr>
          </w:p>
        </w:tc>
      </w:tr>
      <w:tr w14:paraId="376C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191846">
            <w:pPr>
              <w:pStyle w:val="319"/>
              <w:spacing w:line="560" w:lineRule="exact"/>
              <w:ind w:firstLine="200"/>
              <w:jc w:val="center"/>
              <w:rPr>
                <w:rFonts w:hAnsi="宋体"/>
                <w:color w:val="auto"/>
                <w:sz w:val="24"/>
                <w:szCs w:val="24"/>
                <w:highlight w:val="none"/>
              </w:rPr>
            </w:pPr>
          </w:p>
        </w:tc>
        <w:tc>
          <w:tcPr>
            <w:tcW w:w="3402" w:type="dxa"/>
            <w:vAlign w:val="center"/>
          </w:tcPr>
          <w:p w14:paraId="30642018">
            <w:pPr>
              <w:pStyle w:val="319"/>
              <w:spacing w:line="560" w:lineRule="exact"/>
              <w:ind w:firstLine="200"/>
              <w:jc w:val="center"/>
              <w:rPr>
                <w:rFonts w:hAnsi="宋体"/>
                <w:color w:val="auto"/>
                <w:sz w:val="24"/>
                <w:szCs w:val="24"/>
                <w:highlight w:val="none"/>
              </w:rPr>
            </w:pPr>
          </w:p>
        </w:tc>
        <w:tc>
          <w:tcPr>
            <w:tcW w:w="2552" w:type="dxa"/>
            <w:vAlign w:val="center"/>
          </w:tcPr>
          <w:p w14:paraId="55DB2D60">
            <w:pPr>
              <w:pStyle w:val="319"/>
              <w:spacing w:line="560" w:lineRule="exact"/>
              <w:ind w:firstLine="200"/>
              <w:jc w:val="center"/>
              <w:rPr>
                <w:rFonts w:hAnsi="宋体"/>
                <w:color w:val="auto"/>
                <w:sz w:val="24"/>
                <w:szCs w:val="24"/>
                <w:highlight w:val="none"/>
              </w:rPr>
            </w:pPr>
          </w:p>
        </w:tc>
      </w:tr>
      <w:tr w14:paraId="323D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095B75">
            <w:pPr>
              <w:pStyle w:val="319"/>
              <w:spacing w:line="560" w:lineRule="exact"/>
              <w:ind w:firstLine="200"/>
              <w:jc w:val="center"/>
              <w:rPr>
                <w:rFonts w:hAnsi="宋体"/>
                <w:color w:val="auto"/>
                <w:sz w:val="24"/>
                <w:szCs w:val="24"/>
                <w:highlight w:val="none"/>
              </w:rPr>
            </w:pPr>
          </w:p>
        </w:tc>
        <w:tc>
          <w:tcPr>
            <w:tcW w:w="3402" w:type="dxa"/>
            <w:vAlign w:val="center"/>
          </w:tcPr>
          <w:p w14:paraId="4B04EF26">
            <w:pPr>
              <w:pStyle w:val="319"/>
              <w:spacing w:line="560" w:lineRule="exact"/>
              <w:ind w:firstLine="200"/>
              <w:jc w:val="center"/>
              <w:rPr>
                <w:rFonts w:hAnsi="宋体"/>
                <w:color w:val="auto"/>
                <w:sz w:val="24"/>
                <w:szCs w:val="24"/>
                <w:highlight w:val="none"/>
              </w:rPr>
            </w:pPr>
          </w:p>
        </w:tc>
        <w:tc>
          <w:tcPr>
            <w:tcW w:w="2552" w:type="dxa"/>
            <w:vAlign w:val="center"/>
          </w:tcPr>
          <w:p w14:paraId="375F5546">
            <w:pPr>
              <w:pStyle w:val="319"/>
              <w:spacing w:line="560" w:lineRule="exact"/>
              <w:ind w:firstLine="200"/>
              <w:jc w:val="center"/>
              <w:rPr>
                <w:rFonts w:hAnsi="宋体"/>
                <w:color w:val="auto"/>
                <w:sz w:val="24"/>
                <w:szCs w:val="24"/>
                <w:highlight w:val="none"/>
              </w:rPr>
            </w:pPr>
          </w:p>
        </w:tc>
      </w:tr>
      <w:tr w14:paraId="3A9A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E2C921D">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A44F812">
            <w:pPr>
              <w:pStyle w:val="319"/>
              <w:spacing w:line="560" w:lineRule="exact"/>
              <w:ind w:firstLine="200"/>
              <w:jc w:val="center"/>
              <w:rPr>
                <w:rFonts w:hAnsi="宋体"/>
                <w:color w:val="auto"/>
                <w:sz w:val="24"/>
                <w:szCs w:val="24"/>
                <w:highlight w:val="none"/>
              </w:rPr>
            </w:pPr>
          </w:p>
        </w:tc>
      </w:tr>
    </w:tbl>
    <w:p w14:paraId="015E9D3C">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2B9E6CB">
      <w:pPr>
        <w:pStyle w:val="80"/>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66DF119B">
      <w:pPr>
        <w:pStyle w:val="959"/>
        <w:spacing w:before="0" w:beforeAutospacing="0" w:after="313" w:afterLines="100" w:afterAutospacing="0" w:line="360" w:lineRule="auto"/>
        <w:ind w:firstLine="480"/>
        <w:rPr>
          <w:b/>
          <w:color w:val="auto"/>
          <w:highlight w:val="none"/>
        </w:rPr>
      </w:pPr>
      <w:bookmarkStart w:id="396" w:name="_Toc22618"/>
      <w:bookmarkStart w:id="397" w:name="_Toc1814"/>
      <w:bookmarkStart w:id="398" w:name="_Toc10340"/>
      <w:r>
        <w:rPr>
          <w:rFonts w:hint="eastAsia"/>
          <w:b/>
          <w:color w:val="auto"/>
          <w:highlight w:val="none"/>
        </w:rPr>
        <w:t>1.4履约保证金</w:t>
      </w:r>
    </w:p>
    <w:p w14:paraId="0C720AC0">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C2EB5C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7085C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326FB14">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04D7F1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93D9F8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6"/>
      <w:bookmarkEnd w:id="397"/>
      <w:bookmarkEnd w:id="398"/>
      <w:r>
        <w:rPr>
          <w:rFonts w:hint="eastAsia" w:ascii="宋体" w:hAnsi="宋体" w:cs="宋体"/>
          <w:b/>
          <w:color w:val="auto"/>
          <w:sz w:val="24"/>
          <w:highlight w:val="none"/>
        </w:rPr>
        <w:t>预付款</w:t>
      </w:r>
    </w:p>
    <w:p w14:paraId="7B730159">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7B32BEB">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73D9C06">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15378F6">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C6A6A78">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40E8D41">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9B9455E">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B6DD76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6F1A588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A1424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145D79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85E61FE">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1C03CD8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020AB7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A199DF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4B1C3A">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1832B62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6DBFE9D1">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F8539D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4894E0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D58DD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D81F85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CFACF47">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3AAEEB08">
      <w:pPr>
        <w:spacing w:line="560" w:lineRule="exact"/>
        <w:ind w:firstLine="482" w:firstLineChars="200"/>
        <w:outlineLvl w:val="0"/>
        <w:rPr>
          <w:rFonts w:ascii="宋体" w:hAnsi="宋体" w:cs="宋体"/>
          <w:b/>
          <w:color w:val="auto"/>
          <w:sz w:val="24"/>
          <w:highlight w:val="none"/>
        </w:rPr>
      </w:pPr>
      <w:bookmarkStart w:id="399" w:name="_Toc15583"/>
      <w:bookmarkStart w:id="400" w:name="_Toc28375"/>
      <w:bookmarkStart w:id="401" w:name="_Toc16021"/>
      <w:r>
        <w:rPr>
          <w:rFonts w:hint="eastAsia" w:ascii="宋体" w:hAnsi="宋体" w:cs="宋体"/>
          <w:b/>
          <w:color w:val="auto"/>
          <w:sz w:val="24"/>
          <w:highlight w:val="none"/>
        </w:rPr>
        <w:t>1.9合同争议的解决</w:t>
      </w:r>
      <w:bookmarkEnd w:id="399"/>
      <w:bookmarkEnd w:id="400"/>
      <w:bookmarkEnd w:id="401"/>
    </w:p>
    <w:p w14:paraId="4150877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719A719E">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BC181F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12B1B51">
      <w:pPr>
        <w:spacing w:line="560" w:lineRule="exact"/>
        <w:ind w:firstLine="482" w:firstLineChars="200"/>
        <w:outlineLvl w:val="0"/>
        <w:rPr>
          <w:rFonts w:ascii="宋体" w:hAnsi="宋体" w:cs="宋体"/>
          <w:b/>
          <w:color w:val="auto"/>
          <w:sz w:val="24"/>
          <w:highlight w:val="none"/>
        </w:rPr>
      </w:pPr>
      <w:bookmarkStart w:id="402" w:name="_Toc7245"/>
      <w:bookmarkStart w:id="403" w:name="_Toc15322"/>
      <w:bookmarkStart w:id="404" w:name="_Toc11173"/>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2"/>
      <w:bookmarkEnd w:id="403"/>
      <w:bookmarkEnd w:id="404"/>
    </w:p>
    <w:p w14:paraId="111FB19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92E8A1D">
      <w:pPr>
        <w:autoSpaceDE w:val="0"/>
        <w:autoSpaceDN w:val="0"/>
        <w:spacing w:line="560" w:lineRule="exact"/>
        <w:rPr>
          <w:rFonts w:ascii="宋体" w:hAnsi="宋体"/>
          <w:color w:val="auto"/>
          <w:sz w:val="24"/>
          <w:highlight w:val="none"/>
          <w:lang w:val="zh-CN"/>
        </w:rPr>
      </w:pPr>
    </w:p>
    <w:p w14:paraId="35A42487">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ACD290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3AA1B53">
      <w:pPr>
        <w:autoSpaceDE w:val="0"/>
        <w:autoSpaceDN w:val="0"/>
        <w:spacing w:line="560" w:lineRule="exact"/>
        <w:rPr>
          <w:rFonts w:ascii="宋体" w:hAnsi="宋体"/>
          <w:color w:val="auto"/>
          <w:sz w:val="24"/>
          <w:highlight w:val="none"/>
          <w:lang w:val="zh-CN"/>
        </w:rPr>
      </w:pPr>
    </w:p>
    <w:p w14:paraId="434A813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357715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3D4F427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836CDA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2A9F12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F7B97B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7EBDD47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76AD938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166886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4CBB470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18BF56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C6D9069">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13192C0">
      <w:pPr>
        <w:widowControl/>
        <w:adjustRightInd/>
        <w:jc w:val="left"/>
        <w:rPr>
          <w:rFonts w:ascii="宋体" w:hAnsi="宋体"/>
          <w:b/>
          <w:color w:val="auto"/>
          <w:sz w:val="24"/>
          <w:highlight w:val="none"/>
        </w:rPr>
      </w:pPr>
      <w:r>
        <w:rPr>
          <w:rFonts w:ascii="宋体" w:hAnsi="宋体"/>
          <w:b/>
          <w:color w:val="auto"/>
          <w:highlight w:val="none"/>
        </w:rPr>
        <w:br w:type="page"/>
      </w:r>
    </w:p>
    <w:p w14:paraId="5B326D6F">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35758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1B68D176">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DC27285">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535486D">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8D33BC3">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E9347C6">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2C00681">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7D0572B">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81C02F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026BDC7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E4552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50D6B91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B2191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7CE8B19">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89DB87D">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DFFCC3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769326D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2DD2135F">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CF9DBA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2C848551">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EB4FDC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9A621B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D2267F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4DFE31C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CB990F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95DE58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1F10A9F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65E1FC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08B3982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B9205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2AADADCC">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1720C3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643EA313">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BF87B4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B97EBE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F990CFC">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2EDC24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3DC7D6D9">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53313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29BAD491">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2EDCD4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72154F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78DD938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C5015D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1191795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31DA83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1318F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5D09F1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19B36E5F">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1CC8F8C">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17BE097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38583225">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7FC21F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1AE5133">
      <w:pPr>
        <w:spacing w:line="560" w:lineRule="exact"/>
        <w:ind w:firstLine="482" w:firstLineChars="200"/>
        <w:outlineLvl w:val="0"/>
        <w:rPr>
          <w:rFonts w:ascii="宋体" w:hAnsi="宋体" w:cs="宋体"/>
          <w:b/>
          <w:color w:val="auto"/>
          <w:sz w:val="24"/>
          <w:highlight w:val="none"/>
        </w:rPr>
      </w:pPr>
      <w:bookmarkStart w:id="405" w:name="_Toc4355"/>
      <w:bookmarkStart w:id="406" w:name="_Toc30599"/>
      <w:bookmarkStart w:id="407" w:name="_Toc18540"/>
      <w:r>
        <w:rPr>
          <w:rFonts w:hint="eastAsia" w:ascii="宋体" w:hAnsi="宋体" w:cs="宋体"/>
          <w:b/>
          <w:color w:val="auto"/>
          <w:sz w:val="24"/>
          <w:highlight w:val="none"/>
        </w:rPr>
        <w:t>2.18 计量单位</w:t>
      </w:r>
      <w:bookmarkEnd w:id="405"/>
      <w:bookmarkEnd w:id="406"/>
      <w:bookmarkEnd w:id="407"/>
    </w:p>
    <w:p w14:paraId="4E6F283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A306C53">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FC89D7A">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A03F071">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3002CC8C">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BA42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D60B2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0C3C5F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42127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B4559E2">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1.3</w:t>
            </w:r>
          </w:p>
        </w:tc>
        <w:tc>
          <w:tcPr>
            <w:tcW w:w="4464" w:type="pct"/>
            <w:vAlign w:val="center"/>
          </w:tcPr>
          <w:p w14:paraId="5682F76B">
            <w:pPr>
              <w:spacing w:line="560" w:lineRule="exact"/>
              <w:ind w:firstLine="0" w:firstLineChars="0"/>
              <w:jc w:val="both"/>
              <w:rPr>
                <w:rFonts w:hint="eastAsia"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tc>
      </w:tr>
      <w:tr w14:paraId="70A2E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60E93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1.3.</w:t>
            </w:r>
            <w:r>
              <w:rPr>
                <w:rFonts w:hint="eastAsia" w:ascii="宋体" w:hAnsi="宋体" w:cs="宋体"/>
                <w:color w:val="auto"/>
                <w:sz w:val="24"/>
                <w:highlight w:val="none"/>
                <w:lang w:val="en-US" w:eastAsia="zh-CN"/>
              </w:rPr>
              <w:t>1</w:t>
            </w:r>
          </w:p>
        </w:tc>
        <w:tc>
          <w:tcPr>
            <w:tcW w:w="4464" w:type="pct"/>
            <w:vAlign w:val="center"/>
          </w:tcPr>
          <w:p w14:paraId="6FCF4162">
            <w:pPr>
              <w:spacing w:line="360" w:lineRule="auto"/>
              <w:rPr>
                <w:rFonts w:ascii="宋体" w:hAnsi="宋体" w:cs="宋体"/>
                <w:color w:val="auto"/>
                <w:sz w:val="24"/>
                <w:highlight w:val="none"/>
              </w:rPr>
            </w:pPr>
            <w:r>
              <w:rPr>
                <w:rFonts w:hint="eastAsia" w:ascii="宋体" w:hAnsi="宋体" w:cs="宋体"/>
                <w:color w:val="auto"/>
                <w:sz w:val="24"/>
                <w:highlight w:val="none"/>
              </w:rPr>
              <w:t>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tc>
      </w:tr>
      <w:tr w14:paraId="5885A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604AB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4" w:type="pct"/>
            <w:vAlign w:val="center"/>
          </w:tcPr>
          <w:p w14:paraId="3AD49C29">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val="en-US" w:eastAsia="zh-CN"/>
              </w:rPr>
              <w:t>否</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7C4B1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4D329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464" w:type="pct"/>
            <w:vAlign w:val="center"/>
          </w:tcPr>
          <w:p w14:paraId="3DAAE2A3">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u w:val="single"/>
                <w:lang w:val="en-US"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2A8EB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5306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7B6546F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DEF2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145C2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0EFA580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86F5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55AA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33A841A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7E0D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37D8D9">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669F5789">
            <w:pPr>
              <w:pStyle w:val="799"/>
              <w:ind w:firstLine="0" w:firstLineChars="0"/>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本次项目合同总价为大写人民币..........元整</w:t>
            </w:r>
            <w:r>
              <w:rPr>
                <w:rFonts w:hint="eastAsia" w:asciiTheme="minorEastAsia" w:hAnsiTheme="minorEastAsia" w:eastAsiaTheme="minorEastAsia" w:cstheme="minorEastAsia"/>
                <w:color w:val="auto"/>
                <w:szCs w:val="32"/>
                <w:highlight w:val="none"/>
                <w:lang w:eastAsia="zh-CN"/>
              </w:rPr>
              <w:t>（</w:t>
            </w:r>
            <w:r>
              <w:rPr>
                <w:rFonts w:hint="eastAsia" w:asciiTheme="minorEastAsia" w:hAnsiTheme="minorEastAsia" w:eastAsiaTheme="minorEastAsia" w:cstheme="minorEastAsia"/>
                <w:color w:val="auto"/>
                <w:szCs w:val="32"/>
                <w:highlight w:val="none"/>
              </w:rPr>
              <w:t>￥…元</w:t>
            </w:r>
            <w:r>
              <w:rPr>
                <w:rFonts w:hint="eastAsia" w:asciiTheme="minorEastAsia" w:hAnsiTheme="minorEastAsia" w:eastAsiaTheme="minorEastAsia" w:cstheme="minorEastAsia"/>
                <w:color w:val="auto"/>
                <w:szCs w:val="32"/>
                <w:highlight w:val="none"/>
                <w:lang w:eastAsia="zh-CN"/>
              </w:rPr>
              <w:t>）</w:t>
            </w:r>
            <w:r>
              <w:rPr>
                <w:rFonts w:hint="eastAsia" w:asciiTheme="minorEastAsia" w:hAnsiTheme="minorEastAsia" w:eastAsiaTheme="minorEastAsia" w:cstheme="minorEastAsia"/>
                <w:color w:val="auto"/>
                <w:szCs w:val="32"/>
                <w:highlight w:val="none"/>
              </w:rPr>
              <w:t>，采用分期付款方式，具体如下：</w:t>
            </w:r>
          </w:p>
          <w:p w14:paraId="270A5E0B">
            <w:pPr>
              <w:pStyle w:val="799"/>
              <w:ind w:firstLine="0" w:firstLineChars="0"/>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第一期付款：自合同签订后，甲方收到乙方开具的增值税发票</w:t>
            </w:r>
            <w:r>
              <w:rPr>
                <w:rFonts w:hint="eastAsia" w:asciiTheme="minorEastAsia" w:hAnsiTheme="minorEastAsia" w:eastAsiaTheme="minorEastAsia" w:cstheme="minorEastAsia"/>
                <w:color w:val="auto"/>
                <w:szCs w:val="32"/>
                <w:highlight w:val="none"/>
                <w:lang w:eastAsia="zh-CN"/>
              </w:rPr>
              <w:t>且具备支付条件后</w:t>
            </w:r>
            <w:r>
              <w:rPr>
                <w:rFonts w:hint="eastAsia" w:asciiTheme="minorEastAsia" w:hAnsiTheme="minorEastAsia" w:eastAsiaTheme="minorEastAsia" w:cstheme="minorEastAsia"/>
                <w:color w:val="auto"/>
                <w:szCs w:val="32"/>
                <w:highlight w:val="none"/>
              </w:rPr>
              <w:t>五个工作日内向乙方支付合同总金额的</w:t>
            </w:r>
            <w:r>
              <w:rPr>
                <w:rFonts w:hint="eastAsia" w:asciiTheme="minorEastAsia" w:hAnsiTheme="minorEastAsia" w:eastAsiaTheme="minorEastAsia" w:cstheme="minorEastAsia"/>
                <w:color w:val="auto"/>
                <w:szCs w:val="32"/>
                <w:highlight w:val="none"/>
              </w:rPr>
              <w:t>4</w:t>
            </w:r>
            <w:r>
              <w:rPr>
                <w:rFonts w:hint="eastAsia" w:asciiTheme="minorEastAsia" w:hAnsiTheme="minorEastAsia" w:eastAsiaTheme="minorEastAsia" w:cstheme="minorEastAsia"/>
                <w:color w:val="auto"/>
                <w:szCs w:val="32"/>
                <w:highlight w:val="none"/>
                <w:lang w:val="en-US" w:eastAsia="zh-CN"/>
              </w:rPr>
              <w:t>0</w:t>
            </w:r>
            <w:r>
              <w:rPr>
                <w:rFonts w:hint="eastAsia" w:asciiTheme="minorEastAsia" w:hAnsiTheme="minorEastAsia" w:eastAsiaTheme="minorEastAsia" w:cstheme="minorEastAsia"/>
                <w:color w:val="auto"/>
                <w:szCs w:val="32"/>
                <w:highlight w:val="none"/>
              </w:rPr>
              <w:t>%，</w:t>
            </w:r>
            <w:r>
              <w:rPr>
                <w:rFonts w:hint="eastAsia" w:asciiTheme="minorEastAsia" w:hAnsiTheme="minorEastAsia" w:eastAsiaTheme="minorEastAsia" w:cstheme="minorEastAsia"/>
                <w:color w:val="auto"/>
                <w:szCs w:val="32"/>
                <w:highlight w:val="none"/>
              </w:rPr>
              <w:t>计人民币….元整</w:t>
            </w:r>
            <w:r>
              <w:rPr>
                <w:rFonts w:hint="eastAsia" w:asciiTheme="minorEastAsia" w:hAnsiTheme="minorEastAsia" w:eastAsiaTheme="minorEastAsia" w:cstheme="minorEastAsia"/>
                <w:color w:val="auto"/>
                <w:szCs w:val="32"/>
                <w:highlight w:val="none"/>
                <w:lang w:eastAsia="zh-CN"/>
              </w:rPr>
              <w:t>（</w:t>
            </w:r>
            <w:r>
              <w:rPr>
                <w:rFonts w:hint="eastAsia" w:asciiTheme="minorEastAsia" w:hAnsiTheme="minorEastAsia" w:eastAsiaTheme="minorEastAsia" w:cstheme="minorEastAsia"/>
                <w:color w:val="auto"/>
                <w:szCs w:val="32"/>
                <w:highlight w:val="none"/>
              </w:rPr>
              <w:t>￥...元</w:t>
            </w:r>
            <w:r>
              <w:rPr>
                <w:rFonts w:hint="eastAsia" w:asciiTheme="minorEastAsia" w:hAnsiTheme="minorEastAsia" w:eastAsiaTheme="minorEastAsia" w:cstheme="minorEastAsia"/>
                <w:color w:val="auto"/>
                <w:szCs w:val="32"/>
                <w:highlight w:val="none"/>
                <w:lang w:eastAsia="zh-CN"/>
              </w:rPr>
              <w:t>）</w:t>
            </w:r>
            <w:r>
              <w:rPr>
                <w:rFonts w:hint="eastAsia" w:asciiTheme="minorEastAsia" w:hAnsiTheme="minorEastAsia" w:eastAsiaTheme="minorEastAsia" w:cstheme="minorEastAsia"/>
                <w:color w:val="auto"/>
                <w:szCs w:val="32"/>
                <w:highlight w:val="none"/>
              </w:rPr>
              <w:t>；</w:t>
            </w:r>
          </w:p>
          <w:p w14:paraId="75DFDB2C">
            <w:pPr>
              <w:pStyle w:val="799"/>
              <w:ind w:firstLine="0" w:firstLineChars="0"/>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第二期付款：项目</w:t>
            </w:r>
            <w:r>
              <w:rPr>
                <w:rFonts w:hint="eastAsia" w:asciiTheme="minorEastAsia" w:hAnsiTheme="minorEastAsia" w:eastAsiaTheme="minorEastAsia" w:cstheme="minorEastAsia"/>
                <w:color w:val="auto"/>
                <w:szCs w:val="32"/>
                <w:highlight w:val="none"/>
                <w:lang w:val="en-US" w:eastAsia="zh-CN"/>
              </w:rPr>
              <w:t>初验</w:t>
            </w:r>
            <w:r>
              <w:rPr>
                <w:rFonts w:hint="eastAsia" w:asciiTheme="minorEastAsia" w:hAnsiTheme="minorEastAsia" w:eastAsiaTheme="minorEastAsia" w:cstheme="minorEastAsia"/>
                <w:color w:val="auto"/>
                <w:szCs w:val="32"/>
                <w:highlight w:val="none"/>
              </w:rPr>
              <w:t>完成后，甲方收到乙方开具的增值税发票</w:t>
            </w:r>
            <w:r>
              <w:rPr>
                <w:rFonts w:hint="eastAsia" w:asciiTheme="minorEastAsia" w:hAnsiTheme="minorEastAsia" w:eastAsiaTheme="minorEastAsia" w:cstheme="minorEastAsia"/>
                <w:color w:val="auto"/>
                <w:szCs w:val="32"/>
                <w:highlight w:val="none"/>
                <w:lang w:eastAsia="zh-CN"/>
              </w:rPr>
              <w:t>且具备支付条件</w:t>
            </w:r>
            <w:r>
              <w:rPr>
                <w:rFonts w:hint="eastAsia" w:asciiTheme="minorEastAsia" w:hAnsiTheme="minorEastAsia" w:eastAsiaTheme="minorEastAsia" w:cstheme="minorEastAsia"/>
                <w:color w:val="auto"/>
                <w:szCs w:val="32"/>
                <w:highlight w:val="none"/>
              </w:rPr>
              <w:t>后</w:t>
            </w:r>
            <w:r>
              <w:rPr>
                <w:rFonts w:hint="eastAsia" w:asciiTheme="minorEastAsia" w:hAnsiTheme="minorEastAsia" w:eastAsiaTheme="minorEastAsia" w:cstheme="minorEastAsia"/>
                <w:color w:val="auto"/>
                <w:szCs w:val="32"/>
                <w:highlight w:val="none"/>
                <w:lang w:eastAsia="zh-CN"/>
              </w:rPr>
              <w:t>五</w:t>
            </w:r>
            <w:r>
              <w:rPr>
                <w:rFonts w:hint="eastAsia" w:asciiTheme="minorEastAsia" w:hAnsiTheme="minorEastAsia" w:eastAsiaTheme="minorEastAsia" w:cstheme="minorEastAsia"/>
                <w:color w:val="auto"/>
                <w:szCs w:val="32"/>
                <w:highlight w:val="none"/>
              </w:rPr>
              <w:t>个工作日内向乙方支付合同总金额的</w:t>
            </w:r>
            <w:r>
              <w:rPr>
                <w:rFonts w:hint="eastAsia" w:asciiTheme="minorEastAsia" w:hAnsiTheme="minorEastAsia" w:eastAsiaTheme="minorEastAsia" w:cstheme="minorEastAsia"/>
                <w:color w:val="auto"/>
                <w:szCs w:val="32"/>
                <w:highlight w:val="none"/>
                <w:lang w:val="en-US" w:eastAsia="zh-CN"/>
              </w:rPr>
              <w:t>30</w:t>
            </w:r>
            <w:r>
              <w:rPr>
                <w:rFonts w:hint="eastAsia" w:asciiTheme="minorEastAsia" w:hAnsiTheme="minorEastAsia" w:eastAsiaTheme="minorEastAsia" w:cstheme="minorEastAsia"/>
                <w:color w:val="auto"/>
                <w:szCs w:val="32"/>
                <w:highlight w:val="none"/>
              </w:rPr>
              <w:t>%</w:t>
            </w:r>
            <w:r>
              <w:rPr>
                <w:rFonts w:hint="eastAsia" w:asciiTheme="minorEastAsia" w:hAnsiTheme="minorEastAsia" w:eastAsiaTheme="minorEastAsia" w:cstheme="minorEastAsia"/>
                <w:color w:val="auto"/>
                <w:szCs w:val="32"/>
                <w:highlight w:val="none"/>
              </w:rPr>
              <w:t>，计人民币………元整</w:t>
            </w:r>
            <w:r>
              <w:rPr>
                <w:rFonts w:hint="eastAsia" w:asciiTheme="minorEastAsia" w:hAnsiTheme="minorEastAsia" w:eastAsiaTheme="minorEastAsia" w:cstheme="minorEastAsia"/>
                <w:color w:val="auto"/>
                <w:szCs w:val="32"/>
                <w:highlight w:val="none"/>
                <w:lang w:eastAsia="zh-CN"/>
              </w:rPr>
              <w:t>（</w:t>
            </w:r>
            <w:r>
              <w:rPr>
                <w:rFonts w:hint="eastAsia" w:asciiTheme="minorEastAsia" w:hAnsiTheme="minorEastAsia" w:eastAsiaTheme="minorEastAsia" w:cstheme="minorEastAsia"/>
                <w:color w:val="auto"/>
                <w:szCs w:val="32"/>
                <w:highlight w:val="none"/>
              </w:rPr>
              <w:t>￥……元</w:t>
            </w:r>
            <w:r>
              <w:rPr>
                <w:rFonts w:hint="eastAsia" w:asciiTheme="minorEastAsia" w:hAnsiTheme="minorEastAsia" w:eastAsiaTheme="minorEastAsia" w:cstheme="minorEastAsia"/>
                <w:color w:val="auto"/>
                <w:szCs w:val="32"/>
                <w:highlight w:val="none"/>
                <w:lang w:eastAsia="zh-CN"/>
              </w:rPr>
              <w:t>）</w:t>
            </w:r>
            <w:r>
              <w:rPr>
                <w:rFonts w:hint="eastAsia" w:asciiTheme="minorEastAsia" w:hAnsiTheme="minorEastAsia" w:eastAsiaTheme="minorEastAsia" w:cstheme="minorEastAsia"/>
                <w:color w:val="auto"/>
                <w:szCs w:val="32"/>
                <w:highlight w:val="none"/>
              </w:rPr>
              <w:t>；</w:t>
            </w:r>
          </w:p>
          <w:p w14:paraId="64FCA1DE">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szCs w:val="32"/>
                <w:highlight w:val="none"/>
              </w:rPr>
              <w:t>第三期付款：项目终验完成后，甲方收到乙方开具的增值税发票</w:t>
            </w:r>
            <w:r>
              <w:rPr>
                <w:rFonts w:hint="eastAsia" w:asciiTheme="minorEastAsia" w:hAnsiTheme="minorEastAsia" w:eastAsiaTheme="minorEastAsia" w:cstheme="minorEastAsia"/>
                <w:color w:val="auto"/>
                <w:sz w:val="24"/>
                <w:szCs w:val="32"/>
                <w:highlight w:val="none"/>
                <w:lang w:eastAsia="zh-CN"/>
              </w:rPr>
              <w:t>且具备支付条件</w:t>
            </w:r>
            <w:r>
              <w:rPr>
                <w:rFonts w:hint="eastAsia" w:asciiTheme="minorEastAsia" w:hAnsiTheme="minorEastAsia" w:eastAsiaTheme="minorEastAsia" w:cstheme="minorEastAsia"/>
                <w:color w:val="auto"/>
                <w:sz w:val="24"/>
                <w:szCs w:val="32"/>
                <w:highlight w:val="none"/>
              </w:rPr>
              <w:t>后</w:t>
            </w:r>
            <w:r>
              <w:rPr>
                <w:rFonts w:hint="eastAsia" w:asciiTheme="minorEastAsia" w:hAnsiTheme="minorEastAsia" w:eastAsiaTheme="minorEastAsia" w:cstheme="minorEastAsia"/>
                <w:color w:val="auto"/>
                <w:sz w:val="24"/>
                <w:szCs w:val="32"/>
                <w:highlight w:val="none"/>
                <w:lang w:eastAsia="zh-CN"/>
              </w:rPr>
              <w:t>五</w:t>
            </w:r>
            <w:r>
              <w:rPr>
                <w:rFonts w:hint="eastAsia" w:asciiTheme="minorEastAsia" w:hAnsiTheme="minorEastAsia" w:eastAsiaTheme="minorEastAsia" w:cstheme="minorEastAsia"/>
                <w:color w:val="auto"/>
                <w:sz w:val="24"/>
                <w:szCs w:val="32"/>
                <w:highlight w:val="none"/>
              </w:rPr>
              <w:t>个工作日内向乙方支付合同总金额的</w:t>
            </w:r>
            <w:r>
              <w:rPr>
                <w:rFonts w:hint="eastAsia" w:asciiTheme="minorEastAsia" w:hAnsiTheme="minorEastAsia" w:eastAsiaTheme="minorEastAsia" w:cstheme="minorEastAsia"/>
                <w:color w:val="auto"/>
                <w:sz w:val="24"/>
                <w:szCs w:val="32"/>
                <w:highlight w:val="none"/>
                <w:lang w:val="en-US" w:eastAsia="zh-CN"/>
              </w:rPr>
              <w:t>3</w:t>
            </w:r>
            <w:r>
              <w:rPr>
                <w:rFonts w:hint="eastAsia" w:asciiTheme="minorEastAsia" w:hAnsiTheme="minorEastAsia" w:eastAsiaTheme="minorEastAsia" w:cstheme="minorEastAsia"/>
                <w:color w:val="auto"/>
                <w:sz w:val="24"/>
                <w:szCs w:val="32"/>
                <w:highlight w:val="none"/>
              </w:rPr>
              <w:t>0%，计人民币…元整</w:t>
            </w:r>
            <w:r>
              <w:rPr>
                <w:rFonts w:hint="eastAsia" w:asciiTheme="minorEastAsia" w:hAnsiTheme="minorEastAsia" w:eastAsiaTheme="minorEastAsia" w:cstheme="minorEastAsia"/>
                <w:color w:val="auto"/>
                <w:sz w:val="24"/>
                <w:szCs w:val="32"/>
                <w:highlight w:val="none"/>
                <w:lang w:eastAsia="zh-CN"/>
              </w:rPr>
              <w:t>（</w:t>
            </w:r>
            <w:r>
              <w:rPr>
                <w:rFonts w:hint="eastAsia" w:asciiTheme="minorEastAsia" w:hAnsiTheme="minorEastAsia" w:eastAsiaTheme="minorEastAsia" w:cstheme="minorEastAsia"/>
                <w:color w:val="auto"/>
                <w:sz w:val="24"/>
                <w:szCs w:val="32"/>
                <w:highlight w:val="none"/>
              </w:rPr>
              <w:t>￥…...元</w:t>
            </w:r>
            <w:r>
              <w:rPr>
                <w:rFonts w:hint="eastAsia" w:asciiTheme="minorEastAsia" w:hAnsiTheme="minorEastAsia" w:eastAsiaTheme="minorEastAsia" w:cstheme="minorEastAsia"/>
                <w:color w:val="auto"/>
                <w:sz w:val="24"/>
                <w:szCs w:val="32"/>
                <w:highlight w:val="none"/>
                <w:lang w:eastAsia="zh-CN"/>
              </w:rPr>
              <w:t>）</w:t>
            </w:r>
            <w:r>
              <w:rPr>
                <w:rFonts w:hint="eastAsia" w:asciiTheme="minorEastAsia" w:hAnsiTheme="minorEastAsia" w:eastAsiaTheme="minorEastAsia" w:cstheme="minorEastAsia"/>
                <w:color w:val="auto"/>
                <w:sz w:val="24"/>
                <w:szCs w:val="32"/>
                <w:highlight w:val="none"/>
              </w:rPr>
              <w:t>。</w:t>
            </w:r>
          </w:p>
        </w:tc>
      </w:tr>
      <w:tr w14:paraId="19AA0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E589DB">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1C523D83">
            <w:pPr>
              <w:spacing w:line="360" w:lineRule="auto"/>
              <w:rPr>
                <w:rFonts w:ascii="宋体" w:hAnsi="宋体" w:cs="宋体"/>
                <w:color w:val="auto"/>
                <w:sz w:val="24"/>
                <w:highlight w:val="none"/>
              </w:rPr>
            </w:pPr>
            <w:r>
              <w:rPr>
                <w:rFonts w:hint="eastAsia" w:asciiTheme="minorEastAsia" w:hAnsiTheme="minorEastAsia" w:eastAsiaTheme="minorEastAsia" w:cstheme="minorEastAsia"/>
                <w:b/>
                <w:bCs/>
                <w:color w:val="auto"/>
                <w:sz w:val="24"/>
                <w:highlight w:val="none"/>
              </w:rPr>
              <w:t>自合同签订之日起至2025年</w:t>
            </w:r>
            <w:r>
              <w:rPr>
                <w:rFonts w:hint="eastAsia" w:asciiTheme="minorEastAsia" w:hAnsiTheme="minorEastAsia" w:eastAsiaTheme="minorEastAsia" w:cstheme="minorEastAsia"/>
                <w:b/>
                <w:bCs/>
                <w:color w:val="auto"/>
                <w:sz w:val="24"/>
                <w:highlight w:val="none"/>
                <w:lang w:val="en-US" w:eastAsia="zh-CN"/>
              </w:rPr>
              <w:t>4</w:t>
            </w:r>
            <w:r>
              <w:rPr>
                <w:rFonts w:hint="eastAsia" w:asciiTheme="minorEastAsia" w:hAnsiTheme="minorEastAsia" w:eastAsiaTheme="minorEastAsia" w:cstheme="minorEastAsia"/>
                <w:b/>
                <w:bCs/>
                <w:color w:val="auto"/>
                <w:sz w:val="24"/>
                <w:highlight w:val="none"/>
              </w:rPr>
              <w:t>月30日。</w:t>
            </w:r>
          </w:p>
        </w:tc>
      </w:tr>
      <w:tr w14:paraId="34C93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762683">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01A22ED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中共杭州市委办公厅</w:t>
            </w:r>
          </w:p>
        </w:tc>
      </w:tr>
      <w:tr w14:paraId="61631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2BB643">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69D264AD">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完成</w:t>
            </w:r>
            <w:r>
              <w:rPr>
                <w:rFonts w:hint="eastAsia" w:asciiTheme="minorEastAsia" w:hAnsiTheme="minorEastAsia" w:eastAsiaTheme="minorEastAsia" w:cstheme="minorEastAsia"/>
                <w:color w:val="auto"/>
                <w:sz w:val="24"/>
                <w:highlight w:val="none"/>
                <w:lang w:val="en-US" w:eastAsia="zh-CN"/>
              </w:rPr>
              <w:t>项目建设</w:t>
            </w:r>
            <w:r>
              <w:rPr>
                <w:rFonts w:hint="eastAsia" w:asciiTheme="minorEastAsia" w:hAnsiTheme="minorEastAsia" w:eastAsiaTheme="minorEastAsia" w:cstheme="minorEastAsia"/>
                <w:color w:val="auto"/>
                <w:sz w:val="24"/>
                <w:highlight w:val="none"/>
              </w:rPr>
              <w:t>并通过最终验收</w:t>
            </w:r>
          </w:p>
        </w:tc>
      </w:tr>
      <w:tr w14:paraId="5D190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D44404">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33355A7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ED64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D2911A">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2C18B06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52E8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8DF7BE">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38393A4A">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2831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99D8D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1.8.3</w:t>
            </w:r>
          </w:p>
        </w:tc>
        <w:tc>
          <w:tcPr>
            <w:tcW w:w="8149" w:type="dxa"/>
            <w:vAlign w:val="center"/>
          </w:tcPr>
          <w:p w14:paraId="5672E729">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甲方逾期未付款，经乙方合理催告后仍逾期的，自催告后，甲方按照每逾期一日支付合同金额的0.3%承担违约责任。</w:t>
            </w:r>
          </w:p>
        </w:tc>
      </w:tr>
      <w:tr w14:paraId="00CCE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0C40CE">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3AB57553">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本合同项下所有乙方应支付的违约金，甲方有权直接从未支付的合同金额中予以扣除，若未支付的合同金额不足以支付违约金的，则由乙方另行补足。</w:t>
            </w:r>
          </w:p>
        </w:tc>
      </w:tr>
      <w:tr w14:paraId="6A003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D6472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149" w:type="dxa"/>
            <w:vAlign w:val="center"/>
          </w:tcPr>
          <w:p w14:paraId="3091BD5F">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1.9.1</w:t>
            </w:r>
          </w:p>
        </w:tc>
      </w:tr>
      <w:tr w14:paraId="13915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47ECE9">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3F906B3D">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杭州</w:t>
            </w:r>
          </w:p>
        </w:tc>
      </w:tr>
      <w:tr w14:paraId="06856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4C94C4">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108E16AA">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w:t>
            </w:r>
          </w:p>
        </w:tc>
      </w:tr>
      <w:tr w14:paraId="09FE0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0F61B4">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39E3914D">
            <w:pPr>
              <w:spacing w:line="360" w:lineRule="auto"/>
              <w:ind w:left="-420" w:leftChars="-200" w:right="-420" w:rightChars="-200" w:firstLine="480" w:firstLineChars="200"/>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均归属于甲方。</w:t>
            </w:r>
          </w:p>
        </w:tc>
      </w:tr>
      <w:tr w14:paraId="5D66E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7E15B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40D0F4E7">
            <w:pPr>
              <w:spacing w:line="360" w:lineRule="auto"/>
              <w:ind w:left="-420" w:leftChars="-200" w:right="-420" w:rightChars="-200" w:firstLine="480" w:firstLineChars="200"/>
              <w:rPr>
                <w:rFonts w:ascii="宋体" w:hAnsi="宋体" w:cs="宋体"/>
                <w:color w:val="auto"/>
                <w:sz w:val="24"/>
                <w:highlight w:val="none"/>
              </w:rPr>
            </w:pPr>
            <w:r>
              <w:rPr>
                <w:rFonts w:hint="eastAsia" w:asciiTheme="minorEastAsia" w:hAnsiTheme="minorEastAsia" w:eastAsiaTheme="minorEastAsia" w:cstheme="minorEastAsia"/>
                <w:color w:val="auto"/>
                <w:sz w:val="24"/>
                <w:szCs w:val="32"/>
                <w:highlight w:val="none"/>
              </w:rPr>
              <w:t>见合同专用条款</w:t>
            </w:r>
            <w:r>
              <w:rPr>
                <w:rFonts w:hint="eastAsia" w:asciiTheme="minorEastAsia" w:hAnsiTheme="minorEastAsia" w:eastAsiaTheme="minorEastAsia" w:cstheme="minorEastAsia"/>
                <w:color w:val="auto"/>
                <w:sz w:val="24"/>
                <w:highlight w:val="none"/>
              </w:rPr>
              <w:t>1.6.2</w:t>
            </w:r>
          </w:p>
        </w:tc>
      </w:tr>
      <w:tr w14:paraId="79CD2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E4F33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6DC562FE">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因不可抗力致使合同有变更必要的，双方当事人应在10日内以书面形式变更合同；</w:t>
            </w:r>
          </w:p>
        </w:tc>
      </w:tr>
      <w:tr w14:paraId="7943B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33005D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7CC4541C">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受不可抗力影响的一方在不可抗力发生后，应在10日内以书面形式通知对方当事人，并在10日内，将有关部门出具的证明文件送达对方当事人。</w:t>
            </w:r>
          </w:p>
        </w:tc>
      </w:tr>
      <w:tr w14:paraId="564C1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B5094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3C111AC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6D92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760FF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AB93343">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检验和验收标准、程序等具体内容以及前述验收书的效力，采用本行业通用标准。</w:t>
            </w:r>
          </w:p>
        </w:tc>
      </w:tr>
      <w:tr w14:paraId="1F1FE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926C195">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2BEC7C39">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szCs w:val="32"/>
                <w:highlight w:val="none"/>
              </w:rPr>
              <w:t>本合同壹式</w:t>
            </w:r>
            <w:r>
              <w:rPr>
                <w:rFonts w:hint="eastAsia" w:asciiTheme="minorEastAsia" w:hAnsiTheme="minorEastAsia" w:eastAsiaTheme="minorEastAsia" w:cstheme="minorEastAsia"/>
                <w:color w:val="auto"/>
                <w:sz w:val="24"/>
                <w:szCs w:val="32"/>
                <w:highlight w:val="none"/>
                <w:u w:val="single"/>
              </w:rPr>
              <w:t xml:space="preserve"> / </w:t>
            </w:r>
            <w:r>
              <w:rPr>
                <w:rFonts w:hint="eastAsia" w:asciiTheme="minorEastAsia" w:hAnsiTheme="minorEastAsia" w:eastAsiaTheme="minorEastAsia" w:cstheme="minorEastAsia"/>
                <w:color w:val="auto"/>
                <w:sz w:val="24"/>
                <w:szCs w:val="32"/>
                <w:highlight w:val="none"/>
              </w:rPr>
              <w:t>份，甲方执</w:t>
            </w:r>
            <w:r>
              <w:rPr>
                <w:rFonts w:hint="eastAsia" w:asciiTheme="minorEastAsia" w:hAnsiTheme="minorEastAsia" w:eastAsiaTheme="minorEastAsia" w:cstheme="minorEastAsia"/>
                <w:color w:val="auto"/>
                <w:sz w:val="24"/>
                <w:szCs w:val="32"/>
                <w:highlight w:val="none"/>
                <w:u w:val="single"/>
              </w:rPr>
              <w:t xml:space="preserve"> / </w:t>
            </w:r>
            <w:r>
              <w:rPr>
                <w:rFonts w:hint="eastAsia" w:asciiTheme="minorEastAsia" w:hAnsiTheme="minorEastAsia" w:eastAsiaTheme="minorEastAsia" w:cstheme="minorEastAsia"/>
                <w:color w:val="auto"/>
                <w:sz w:val="24"/>
                <w:szCs w:val="32"/>
                <w:highlight w:val="none"/>
              </w:rPr>
              <w:t>份，乙方执</w:t>
            </w:r>
            <w:r>
              <w:rPr>
                <w:rFonts w:hint="eastAsia" w:asciiTheme="minorEastAsia" w:hAnsiTheme="minorEastAsia" w:eastAsiaTheme="minorEastAsia" w:cstheme="minorEastAsia"/>
                <w:color w:val="auto"/>
                <w:sz w:val="24"/>
                <w:szCs w:val="32"/>
                <w:highlight w:val="none"/>
                <w:u w:val="single"/>
              </w:rPr>
              <w:t xml:space="preserve"> / </w:t>
            </w:r>
            <w:r>
              <w:rPr>
                <w:rFonts w:hint="eastAsia" w:asciiTheme="minorEastAsia" w:hAnsiTheme="minorEastAsia" w:eastAsiaTheme="minorEastAsia" w:cstheme="minorEastAsia"/>
                <w:color w:val="auto"/>
                <w:sz w:val="24"/>
                <w:szCs w:val="32"/>
                <w:highlight w:val="none"/>
              </w:rPr>
              <w:t>份</w:t>
            </w:r>
          </w:p>
        </w:tc>
      </w:tr>
    </w:tbl>
    <w:p w14:paraId="6E7C599E">
      <w:pPr>
        <w:spacing w:line="360" w:lineRule="auto"/>
        <w:ind w:left="-420" w:leftChars="-200" w:right="-420" w:rightChars="-200" w:firstLine="480" w:firstLineChars="200"/>
        <w:rPr>
          <w:rFonts w:ascii="宋体" w:hAnsi="宋体" w:cs="宋体"/>
          <w:color w:val="auto"/>
          <w:sz w:val="24"/>
          <w:highlight w:val="none"/>
        </w:rPr>
      </w:pPr>
    </w:p>
    <w:p w14:paraId="5F1D1896">
      <w:pPr>
        <w:spacing w:line="360" w:lineRule="auto"/>
        <w:ind w:left="-420" w:leftChars="-200" w:right="-420" w:rightChars="-200" w:firstLine="480" w:firstLineChars="200"/>
        <w:rPr>
          <w:rFonts w:ascii="宋体" w:hAnsi="宋体" w:cs="宋体"/>
          <w:color w:val="auto"/>
          <w:sz w:val="24"/>
          <w:highlight w:val="none"/>
        </w:rPr>
      </w:pPr>
    </w:p>
    <w:p w14:paraId="18045835">
      <w:pPr>
        <w:spacing w:line="360" w:lineRule="auto"/>
        <w:ind w:left="-420" w:leftChars="-200" w:right="-420" w:rightChars="-200"/>
        <w:rPr>
          <w:rFonts w:ascii="宋体" w:hAnsi="宋体" w:cs="宋体"/>
          <w:color w:val="auto"/>
          <w:sz w:val="24"/>
          <w:highlight w:val="none"/>
        </w:rPr>
      </w:pPr>
    </w:p>
    <w:p w14:paraId="26B681CF">
      <w:pPr>
        <w:spacing w:line="360" w:lineRule="auto"/>
        <w:ind w:left="-420" w:leftChars="-200" w:right="-420" w:rightChars="-200" w:firstLine="480" w:firstLineChars="200"/>
        <w:jc w:val="center"/>
        <w:outlineLvl w:val="0"/>
        <w:rPr>
          <w:rFonts w:ascii="宋体" w:hAnsi="宋体" w:cs="宋体"/>
          <w:color w:val="auto"/>
          <w:sz w:val="24"/>
          <w:highlight w:val="none"/>
        </w:rPr>
      </w:pPr>
    </w:p>
    <w:p w14:paraId="01D7B18E">
      <w:pPr>
        <w:spacing w:line="360" w:lineRule="auto"/>
        <w:ind w:left="-420" w:leftChars="-200" w:right="-420" w:rightChars="-200" w:firstLine="480" w:firstLineChars="200"/>
        <w:jc w:val="center"/>
        <w:outlineLvl w:val="0"/>
        <w:rPr>
          <w:rFonts w:ascii="宋体" w:hAnsi="宋体" w:cs="宋体"/>
          <w:color w:val="auto"/>
          <w:sz w:val="24"/>
          <w:highlight w:val="none"/>
        </w:rPr>
      </w:pPr>
    </w:p>
    <w:p w14:paraId="26FF4317">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59ECBA6">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4B679BC6">
      <w:pPr>
        <w:spacing w:line="360" w:lineRule="auto"/>
        <w:jc w:val="center"/>
        <w:outlineLvl w:val="0"/>
        <w:rPr>
          <w:rFonts w:ascii="宋体" w:hAnsi="宋体" w:cs="宋体"/>
          <w:b/>
          <w:color w:val="auto"/>
          <w:kern w:val="0"/>
          <w:sz w:val="36"/>
          <w:szCs w:val="36"/>
          <w:highlight w:val="none"/>
        </w:rPr>
      </w:pPr>
    </w:p>
    <w:p w14:paraId="11D1ACC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26F0B5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51BC28A">
      <w:pPr>
        <w:spacing w:line="360" w:lineRule="auto"/>
        <w:jc w:val="center"/>
        <w:outlineLvl w:val="0"/>
        <w:rPr>
          <w:rFonts w:ascii="宋体" w:hAnsi="宋体" w:cs="宋体"/>
          <w:b/>
          <w:color w:val="auto"/>
          <w:kern w:val="0"/>
          <w:sz w:val="36"/>
          <w:szCs w:val="36"/>
          <w:highlight w:val="none"/>
        </w:rPr>
      </w:pPr>
    </w:p>
    <w:p w14:paraId="4BFBAE7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9642D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8099F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30FCD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07A40B8">
      <w:pPr>
        <w:snapToGrid w:val="0"/>
        <w:spacing w:line="360" w:lineRule="auto"/>
        <w:ind w:firstLine="480" w:firstLineChars="200"/>
        <w:rPr>
          <w:rFonts w:ascii="宋体" w:hAnsi="宋体" w:cs="宋体"/>
          <w:color w:val="auto"/>
          <w:sz w:val="24"/>
          <w:highlight w:val="none"/>
        </w:rPr>
      </w:pPr>
    </w:p>
    <w:p w14:paraId="34BE721C">
      <w:pPr>
        <w:spacing w:line="360" w:lineRule="auto"/>
        <w:ind w:firstLine="480" w:firstLineChars="200"/>
        <w:rPr>
          <w:rFonts w:ascii="宋体" w:hAnsi="宋体" w:cs="宋体"/>
          <w:color w:val="auto"/>
          <w:sz w:val="24"/>
          <w:highlight w:val="none"/>
        </w:rPr>
      </w:pPr>
    </w:p>
    <w:p w14:paraId="2798119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9D687F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中共杭州市委办公厅</w:t>
      </w:r>
      <w:r>
        <w:rPr>
          <w:rFonts w:hint="eastAsia" w:ascii="宋体" w:hAnsi="宋体" w:cs="宋体"/>
          <w:color w:val="auto"/>
          <w:sz w:val="24"/>
          <w:highlight w:val="none"/>
        </w:rPr>
        <w:t>、杭州市公共资源交易中心：</w:t>
      </w:r>
    </w:p>
    <w:p w14:paraId="250B69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中共杭州市委办公厅减负在线项目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HZZFCG-2024-173</w:t>
      </w:r>
      <w:r>
        <w:rPr>
          <w:rFonts w:hint="eastAsia" w:ascii="宋体" w:hAnsi="宋体" w:cs="宋体"/>
          <w:color w:val="auto"/>
          <w:sz w:val="24"/>
          <w:highlight w:val="none"/>
        </w:rPr>
        <w:t>】政</w:t>
      </w:r>
      <w:r>
        <w:rPr>
          <w:rFonts w:hint="eastAsia" w:ascii="宋体" w:hAnsi="宋体" w:cs="宋体"/>
          <w:color w:val="auto"/>
          <w:sz w:val="24"/>
          <w:highlight w:val="none"/>
        </w:rPr>
        <w:t>府采购活动，郑重承诺：</w:t>
      </w:r>
    </w:p>
    <w:p w14:paraId="79AB9D4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0DD36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5B32B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E4F30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B87EC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3767C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5689C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E07B7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EEC9B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30658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90A7E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975DC1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8A639A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5FB5A8">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DE7EBF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070D3B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w:t>
      </w:r>
      <w:r>
        <w:rPr>
          <w:rFonts w:hint="eastAsia" w:ascii="宋体" w:hAnsi="宋体" w:cs="宋体"/>
          <w:b/>
          <w:color w:val="auto"/>
          <w:kern w:val="0"/>
          <w:sz w:val="32"/>
          <w:szCs w:val="32"/>
          <w:highlight w:val="none"/>
        </w:rPr>
        <w:t>议（如果有）</w:t>
      </w:r>
    </w:p>
    <w:p w14:paraId="4896019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E4FF35B">
      <w:pPr>
        <w:snapToGrid w:val="0"/>
        <w:spacing w:line="360" w:lineRule="auto"/>
        <w:ind w:right="480"/>
        <w:jc w:val="center"/>
        <w:rPr>
          <w:rFonts w:ascii="宋体" w:hAnsi="宋体" w:cs="宋体"/>
          <w:b/>
          <w:color w:val="auto"/>
          <w:kern w:val="0"/>
          <w:sz w:val="32"/>
          <w:szCs w:val="32"/>
          <w:highlight w:val="none"/>
        </w:rPr>
      </w:pPr>
    </w:p>
    <w:p w14:paraId="1568ED3C">
      <w:pPr>
        <w:snapToGrid w:val="0"/>
        <w:spacing w:line="360" w:lineRule="auto"/>
        <w:ind w:right="480"/>
        <w:jc w:val="center"/>
        <w:rPr>
          <w:rFonts w:ascii="宋体" w:hAnsi="宋体" w:cs="宋体"/>
          <w:b/>
          <w:color w:val="auto"/>
          <w:kern w:val="0"/>
          <w:sz w:val="32"/>
          <w:szCs w:val="32"/>
          <w:highlight w:val="none"/>
        </w:rPr>
      </w:pPr>
    </w:p>
    <w:p w14:paraId="626F337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5306681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323F6FE">
      <w:pPr>
        <w:snapToGrid w:val="0"/>
        <w:spacing w:before="50" w:after="50" w:line="360" w:lineRule="auto"/>
        <w:ind w:firstLine="472" w:firstLineChars="196"/>
        <w:jc w:val="left"/>
        <w:rPr>
          <w:rFonts w:ascii="宋体" w:hAnsi="宋体" w:cs="宋体"/>
          <w:b/>
          <w:bCs w:val="0"/>
          <w:color w:val="auto"/>
          <w:sz w:val="24"/>
          <w:highlight w:val="none"/>
        </w:rPr>
      </w:pPr>
      <w:r>
        <w:rPr>
          <w:rFonts w:hint="eastAsia" w:ascii="宋体" w:hAnsi="宋体" w:cs="宋体"/>
          <w:b/>
          <w:bCs w:val="0"/>
          <w:color w:val="auto"/>
          <w:sz w:val="24"/>
          <w:highlight w:val="none"/>
        </w:rPr>
        <w:t>A.专门面向中小企业，服务全部由符合政策要求的中小企业（或小微企业）承接的，提供相应的中小企业声明函（附件</w:t>
      </w:r>
      <w:r>
        <w:rPr>
          <w:rFonts w:ascii="宋体" w:hAnsi="宋体" w:cs="宋体"/>
          <w:b/>
          <w:bCs w:val="0"/>
          <w:color w:val="auto"/>
          <w:sz w:val="24"/>
          <w:highlight w:val="none"/>
        </w:rPr>
        <w:t>7</w:t>
      </w:r>
      <w:r>
        <w:rPr>
          <w:rFonts w:hint="eastAsia" w:ascii="宋体" w:hAnsi="宋体" w:cs="宋体"/>
          <w:b/>
          <w:bCs w:val="0"/>
          <w:color w:val="auto"/>
          <w:sz w:val="24"/>
          <w:highlight w:val="none"/>
        </w:rPr>
        <w:t xml:space="preserve">）。 </w:t>
      </w:r>
    </w:p>
    <w:p w14:paraId="24CADF5E">
      <w:pPr>
        <w:widowControl/>
        <w:spacing w:line="360" w:lineRule="auto"/>
        <w:ind w:firstLine="480"/>
        <w:jc w:val="left"/>
        <w:rPr>
          <w:rFonts w:ascii="宋体" w:hAnsi="宋体" w:cs="宋体"/>
          <w:color w:val="auto"/>
          <w:sz w:val="24"/>
          <w:highlight w:val="none"/>
        </w:rPr>
      </w:pPr>
    </w:p>
    <w:p w14:paraId="6BE750A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2E2207B">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33CBA7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20ACEF5">
      <w:pPr>
        <w:widowControl/>
        <w:spacing w:line="360" w:lineRule="auto"/>
        <w:ind w:left="150"/>
        <w:jc w:val="center"/>
        <w:rPr>
          <w:rFonts w:ascii="宋体" w:hAnsi="宋体" w:cs="宋体"/>
          <w:b/>
          <w:color w:val="auto"/>
          <w:kern w:val="0"/>
          <w:sz w:val="32"/>
          <w:szCs w:val="32"/>
          <w:highlight w:val="none"/>
        </w:rPr>
      </w:pPr>
    </w:p>
    <w:p w14:paraId="338F6B3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w:t>
      </w:r>
      <w:r>
        <w:rPr>
          <w:rFonts w:hint="eastAsia" w:ascii="宋体" w:hAnsi="宋体" w:cs="宋体"/>
          <w:b/>
          <w:color w:val="auto"/>
          <w:kern w:val="0"/>
          <w:sz w:val="32"/>
          <w:szCs w:val="32"/>
          <w:highlight w:val="none"/>
        </w:rPr>
        <w:t>要求（如果有）</w:t>
      </w:r>
    </w:p>
    <w:p w14:paraId="619AA20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EC82CA6">
      <w:pPr>
        <w:rPr>
          <w:rFonts w:ascii="宋体" w:hAnsi="宋体" w:cs="宋体"/>
          <w:color w:val="auto"/>
          <w:highlight w:val="none"/>
        </w:rPr>
      </w:pPr>
    </w:p>
    <w:p w14:paraId="6C6CD6DB">
      <w:pPr>
        <w:snapToGrid w:val="0"/>
        <w:spacing w:line="360" w:lineRule="auto"/>
        <w:ind w:right="480"/>
        <w:jc w:val="center"/>
        <w:rPr>
          <w:rFonts w:ascii="宋体" w:hAnsi="宋体" w:cs="宋体"/>
          <w:b/>
          <w:color w:val="auto"/>
          <w:kern w:val="0"/>
          <w:sz w:val="32"/>
          <w:szCs w:val="32"/>
          <w:highlight w:val="none"/>
        </w:rPr>
      </w:pPr>
    </w:p>
    <w:p w14:paraId="171D7E6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D23ECAA">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877C868">
      <w:pPr>
        <w:spacing w:line="360" w:lineRule="auto"/>
        <w:jc w:val="center"/>
        <w:outlineLvl w:val="0"/>
        <w:rPr>
          <w:rFonts w:ascii="宋体" w:hAnsi="宋体" w:cs="宋体"/>
          <w:b/>
          <w:color w:val="auto"/>
          <w:kern w:val="0"/>
          <w:sz w:val="24"/>
          <w:highlight w:val="none"/>
        </w:rPr>
      </w:pPr>
    </w:p>
    <w:p w14:paraId="3ACCF7D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795033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02B9F0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589954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BC5FFE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9BDBB9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63DD212">
      <w:pPr>
        <w:snapToGrid w:val="0"/>
        <w:spacing w:line="360" w:lineRule="auto"/>
        <w:jc w:val="center"/>
        <w:rPr>
          <w:rFonts w:ascii="宋体" w:hAnsi="宋体" w:cs="宋体"/>
          <w:b/>
          <w:color w:val="auto"/>
          <w:kern w:val="0"/>
          <w:sz w:val="32"/>
          <w:szCs w:val="32"/>
          <w:highlight w:val="none"/>
          <w:lang w:val="zh-CN"/>
        </w:rPr>
      </w:pPr>
    </w:p>
    <w:p w14:paraId="2E56110D">
      <w:pPr>
        <w:snapToGrid w:val="0"/>
        <w:spacing w:line="360" w:lineRule="auto"/>
        <w:jc w:val="center"/>
        <w:rPr>
          <w:rFonts w:ascii="宋体" w:hAnsi="宋体" w:cs="宋体"/>
          <w:b/>
          <w:color w:val="auto"/>
          <w:kern w:val="0"/>
          <w:sz w:val="32"/>
          <w:szCs w:val="32"/>
          <w:highlight w:val="none"/>
          <w:lang w:val="zh-CN"/>
        </w:rPr>
      </w:pPr>
    </w:p>
    <w:p w14:paraId="2C0599B8">
      <w:pPr>
        <w:snapToGrid w:val="0"/>
        <w:spacing w:line="360" w:lineRule="auto"/>
        <w:jc w:val="center"/>
        <w:rPr>
          <w:rFonts w:ascii="宋体" w:hAnsi="宋体" w:cs="宋体"/>
          <w:b/>
          <w:color w:val="auto"/>
          <w:kern w:val="0"/>
          <w:sz w:val="32"/>
          <w:szCs w:val="32"/>
          <w:highlight w:val="none"/>
          <w:lang w:val="zh-CN"/>
        </w:rPr>
      </w:pPr>
    </w:p>
    <w:p w14:paraId="28097682">
      <w:pPr>
        <w:snapToGrid w:val="0"/>
        <w:spacing w:line="360" w:lineRule="auto"/>
        <w:jc w:val="center"/>
        <w:rPr>
          <w:rFonts w:ascii="宋体" w:hAnsi="宋体" w:cs="宋体"/>
          <w:b/>
          <w:color w:val="auto"/>
          <w:kern w:val="0"/>
          <w:sz w:val="32"/>
          <w:szCs w:val="32"/>
          <w:highlight w:val="none"/>
          <w:lang w:val="zh-CN"/>
        </w:rPr>
      </w:pPr>
    </w:p>
    <w:p w14:paraId="0B5E38F1">
      <w:pPr>
        <w:snapToGrid w:val="0"/>
        <w:spacing w:line="360" w:lineRule="auto"/>
        <w:jc w:val="center"/>
        <w:rPr>
          <w:rFonts w:ascii="宋体" w:hAnsi="宋体" w:cs="宋体"/>
          <w:b/>
          <w:color w:val="auto"/>
          <w:kern w:val="0"/>
          <w:sz w:val="32"/>
          <w:szCs w:val="32"/>
          <w:highlight w:val="none"/>
          <w:lang w:val="zh-CN"/>
        </w:rPr>
      </w:pPr>
    </w:p>
    <w:p w14:paraId="4F6915A7">
      <w:pPr>
        <w:snapToGrid w:val="0"/>
        <w:spacing w:line="360" w:lineRule="auto"/>
        <w:jc w:val="center"/>
        <w:rPr>
          <w:rFonts w:ascii="宋体" w:hAnsi="宋体" w:cs="宋体"/>
          <w:b/>
          <w:color w:val="auto"/>
          <w:kern w:val="0"/>
          <w:sz w:val="32"/>
          <w:szCs w:val="32"/>
          <w:highlight w:val="none"/>
          <w:lang w:val="zh-CN"/>
        </w:rPr>
      </w:pPr>
    </w:p>
    <w:p w14:paraId="586B2A05">
      <w:pPr>
        <w:snapToGrid w:val="0"/>
        <w:spacing w:line="360" w:lineRule="auto"/>
        <w:jc w:val="center"/>
        <w:rPr>
          <w:rFonts w:ascii="宋体" w:hAnsi="宋体" w:cs="宋体"/>
          <w:b/>
          <w:color w:val="auto"/>
          <w:kern w:val="0"/>
          <w:sz w:val="32"/>
          <w:szCs w:val="32"/>
          <w:highlight w:val="none"/>
          <w:lang w:val="zh-CN"/>
        </w:rPr>
      </w:pPr>
    </w:p>
    <w:p w14:paraId="69C806CD">
      <w:pPr>
        <w:snapToGrid w:val="0"/>
        <w:spacing w:line="360" w:lineRule="auto"/>
        <w:jc w:val="center"/>
        <w:rPr>
          <w:rFonts w:ascii="宋体" w:hAnsi="宋体" w:cs="宋体"/>
          <w:b/>
          <w:color w:val="auto"/>
          <w:kern w:val="0"/>
          <w:sz w:val="32"/>
          <w:szCs w:val="32"/>
          <w:highlight w:val="none"/>
          <w:lang w:val="zh-CN"/>
        </w:rPr>
      </w:pPr>
    </w:p>
    <w:p w14:paraId="4E88A8FF">
      <w:pPr>
        <w:snapToGrid w:val="0"/>
        <w:spacing w:line="360" w:lineRule="auto"/>
        <w:jc w:val="center"/>
        <w:rPr>
          <w:rFonts w:ascii="宋体" w:hAnsi="宋体" w:cs="宋体"/>
          <w:b/>
          <w:color w:val="auto"/>
          <w:kern w:val="0"/>
          <w:sz w:val="32"/>
          <w:szCs w:val="32"/>
          <w:highlight w:val="none"/>
          <w:lang w:val="zh-CN"/>
        </w:rPr>
      </w:pPr>
    </w:p>
    <w:p w14:paraId="284FA4D2">
      <w:pPr>
        <w:snapToGrid w:val="0"/>
        <w:spacing w:line="360" w:lineRule="auto"/>
        <w:jc w:val="center"/>
        <w:rPr>
          <w:rFonts w:ascii="宋体" w:hAnsi="宋体" w:cs="宋体"/>
          <w:b/>
          <w:color w:val="auto"/>
          <w:kern w:val="0"/>
          <w:sz w:val="32"/>
          <w:szCs w:val="32"/>
          <w:highlight w:val="none"/>
          <w:lang w:val="zh-CN"/>
        </w:rPr>
      </w:pPr>
    </w:p>
    <w:p w14:paraId="2DAA186C">
      <w:pPr>
        <w:snapToGrid w:val="0"/>
        <w:spacing w:line="360" w:lineRule="auto"/>
        <w:jc w:val="center"/>
        <w:rPr>
          <w:rFonts w:ascii="宋体" w:hAnsi="宋体" w:cs="宋体"/>
          <w:b/>
          <w:color w:val="auto"/>
          <w:kern w:val="0"/>
          <w:sz w:val="32"/>
          <w:szCs w:val="32"/>
          <w:highlight w:val="none"/>
          <w:lang w:val="zh-CN"/>
        </w:rPr>
      </w:pPr>
    </w:p>
    <w:p w14:paraId="5B14F76E">
      <w:pPr>
        <w:snapToGrid w:val="0"/>
        <w:spacing w:line="360" w:lineRule="auto"/>
        <w:jc w:val="center"/>
        <w:rPr>
          <w:rFonts w:ascii="宋体" w:hAnsi="宋体" w:cs="宋体"/>
          <w:b/>
          <w:color w:val="auto"/>
          <w:kern w:val="0"/>
          <w:sz w:val="32"/>
          <w:szCs w:val="32"/>
          <w:highlight w:val="none"/>
          <w:lang w:val="zh-CN"/>
        </w:rPr>
      </w:pPr>
    </w:p>
    <w:p w14:paraId="13770AC9">
      <w:pPr>
        <w:rPr>
          <w:rFonts w:ascii="宋体" w:hAnsi="宋体" w:cs="宋体"/>
          <w:b/>
          <w:color w:val="auto"/>
          <w:kern w:val="0"/>
          <w:sz w:val="32"/>
          <w:szCs w:val="32"/>
          <w:highlight w:val="none"/>
          <w:lang w:val="zh-CN"/>
        </w:rPr>
      </w:pPr>
    </w:p>
    <w:p w14:paraId="61E771A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3AA2EF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275AA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中共杭州市委办公厅</w:t>
      </w:r>
      <w:r>
        <w:rPr>
          <w:rFonts w:hint="eastAsia" w:ascii="宋体" w:hAnsi="宋体" w:cs="宋体"/>
          <w:color w:val="auto"/>
          <w:sz w:val="24"/>
          <w:highlight w:val="none"/>
        </w:rPr>
        <w:t>、杭州市公共资源交易中心：</w:t>
      </w:r>
    </w:p>
    <w:p w14:paraId="64779E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中共杭州市委办公厅减负在线项目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HZZFCG-2024-173</w:t>
      </w:r>
      <w:r>
        <w:rPr>
          <w:rFonts w:hint="eastAsia" w:ascii="宋体" w:hAnsi="宋体" w:cs="宋体"/>
          <w:color w:val="auto"/>
          <w:sz w:val="24"/>
          <w:highlight w:val="none"/>
        </w:rPr>
        <w:t>】招标的有</w:t>
      </w:r>
      <w:r>
        <w:rPr>
          <w:rFonts w:hint="eastAsia" w:ascii="宋体" w:hAnsi="宋体" w:cs="宋体"/>
          <w:color w:val="auto"/>
          <w:sz w:val="24"/>
          <w:highlight w:val="none"/>
        </w:rPr>
        <w:t>关活动，并对此项目进行投标。为此：</w:t>
      </w:r>
    </w:p>
    <w:p w14:paraId="74C48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BFD61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74FDC7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0F9B6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0B4D34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w:t>
      </w:r>
      <w:r>
        <w:rPr>
          <w:rFonts w:hint="eastAsia" w:ascii="宋体" w:hAnsi="宋体" w:cs="宋体"/>
          <w:snapToGrid w:val="0"/>
          <w:color w:val="auto"/>
          <w:kern w:val="28"/>
          <w:sz w:val="24"/>
          <w:szCs w:val="20"/>
          <w:highlight w:val="none"/>
        </w:rPr>
        <w:t>协议</w:t>
      </w:r>
      <w:bookmarkStart w:id="408" w:name="_Hlk101257010"/>
      <w:r>
        <w:rPr>
          <w:rFonts w:hint="eastAsia" w:ascii="宋体" w:hAnsi="宋体" w:cs="宋体"/>
          <w:color w:val="auto"/>
          <w:sz w:val="24"/>
          <w:highlight w:val="none"/>
        </w:rPr>
        <w:t>（如果有)</w:t>
      </w:r>
      <w:bookmarkEnd w:id="408"/>
      <w:r>
        <w:rPr>
          <w:rFonts w:hint="eastAsia" w:ascii="宋体" w:hAnsi="宋体" w:cs="宋体"/>
          <w:snapToGrid w:val="0"/>
          <w:color w:val="auto"/>
          <w:kern w:val="28"/>
          <w:sz w:val="24"/>
          <w:szCs w:val="20"/>
          <w:highlight w:val="none"/>
        </w:rPr>
        <w:t>；</w:t>
      </w:r>
    </w:p>
    <w:p w14:paraId="120222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C7BEFA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6DE422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A5B99A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E54F6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48317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18B17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458165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4ADDB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BA76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D5AA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B0A5D3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6FFF5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233D59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rPr>
        <w:t>。</w:t>
      </w:r>
    </w:p>
    <w:p w14:paraId="72AB43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w:t>
      </w:r>
      <w:r>
        <w:rPr>
          <w:rFonts w:hint="eastAsia" w:ascii="宋体" w:hAnsi="宋体" w:cs="宋体"/>
          <w:color w:val="auto"/>
          <w:sz w:val="24"/>
          <w:highlight w:val="none"/>
        </w:rPr>
        <w:t>文件的全部要求。</w:t>
      </w:r>
      <w:r>
        <w:rPr>
          <w:rFonts w:hint="eastAsia" w:ascii="宋体" w:hAnsi="宋体" w:eastAsia="宋体" w:cs="宋体"/>
          <w:color w:val="auto"/>
          <w:sz w:val="24"/>
          <w:highlight w:val="none"/>
        </w:rPr>
        <w:t>对投标文件中材料的真实性、合法性负责。</w:t>
      </w:r>
    </w:p>
    <w:p w14:paraId="4F0F60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EAA42E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BF37A3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F745BA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5D6BE7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167841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4CD8D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1257B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E6FF4A0">
      <w:pPr>
        <w:snapToGrid w:val="0"/>
        <w:spacing w:line="360" w:lineRule="auto"/>
        <w:ind w:left="420" w:leftChars="200" w:firstLine="4200" w:firstLineChars="1750"/>
        <w:rPr>
          <w:rFonts w:ascii="宋体" w:hAnsi="宋体" w:cs="宋体"/>
          <w:color w:val="auto"/>
          <w:kern w:val="0"/>
          <w:sz w:val="24"/>
          <w:highlight w:val="none"/>
          <w:u w:val="single"/>
        </w:rPr>
      </w:pPr>
    </w:p>
    <w:p w14:paraId="412A978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6594B8">
      <w:pPr>
        <w:snapToGrid w:val="0"/>
        <w:spacing w:line="360" w:lineRule="auto"/>
        <w:jc w:val="center"/>
        <w:rPr>
          <w:rFonts w:ascii="宋体" w:hAnsi="宋体" w:cs="宋体"/>
          <w:b/>
          <w:color w:val="auto"/>
          <w:kern w:val="0"/>
          <w:sz w:val="32"/>
          <w:szCs w:val="32"/>
          <w:highlight w:val="none"/>
        </w:rPr>
      </w:pPr>
    </w:p>
    <w:p w14:paraId="5438F3FE">
      <w:pPr>
        <w:snapToGrid w:val="0"/>
        <w:spacing w:line="360" w:lineRule="auto"/>
        <w:rPr>
          <w:rFonts w:ascii="宋体" w:hAnsi="宋体" w:cs="宋体"/>
          <w:color w:val="auto"/>
          <w:sz w:val="24"/>
          <w:highlight w:val="none"/>
        </w:rPr>
      </w:pPr>
    </w:p>
    <w:p w14:paraId="52CA5571">
      <w:pPr>
        <w:jc w:val="center"/>
        <w:rPr>
          <w:rFonts w:ascii="宋体" w:hAnsi="宋体" w:cs="宋体"/>
          <w:b/>
          <w:color w:val="auto"/>
          <w:kern w:val="0"/>
          <w:sz w:val="32"/>
          <w:szCs w:val="32"/>
          <w:highlight w:val="none"/>
        </w:rPr>
      </w:pPr>
    </w:p>
    <w:p w14:paraId="6C216CA5">
      <w:pPr>
        <w:jc w:val="center"/>
        <w:rPr>
          <w:rFonts w:ascii="宋体" w:hAnsi="宋体" w:cs="宋体"/>
          <w:b/>
          <w:color w:val="auto"/>
          <w:kern w:val="0"/>
          <w:sz w:val="32"/>
          <w:szCs w:val="32"/>
          <w:highlight w:val="none"/>
        </w:rPr>
      </w:pPr>
    </w:p>
    <w:p w14:paraId="12218E6B">
      <w:pPr>
        <w:jc w:val="center"/>
        <w:rPr>
          <w:rFonts w:ascii="宋体" w:hAnsi="宋体" w:cs="宋体"/>
          <w:b/>
          <w:color w:val="auto"/>
          <w:kern w:val="0"/>
          <w:sz w:val="32"/>
          <w:szCs w:val="32"/>
          <w:highlight w:val="none"/>
        </w:rPr>
      </w:pPr>
    </w:p>
    <w:p w14:paraId="7E515D98">
      <w:pPr>
        <w:jc w:val="center"/>
        <w:rPr>
          <w:rFonts w:ascii="宋体" w:hAnsi="宋体" w:cs="宋体"/>
          <w:b/>
          <w:color w:val="auto"/>
          <w:kern w:val="0"/>
          <w:sz w:val="32"/>
          <w:szCs w:val="32"/>
          <w:highlight w:val="none"/>
        </w:rPr>
      </w:pPr>
    </w:p>
    <w:p w14:paraId="5AC6A614">
      <w:pPr>
        <w:jc w:val="center"/>
        <w:rPr>
          <w:rFonts w:ascii="宋体" w:hAnsi="宋体" w:cs="宋体"/>
          <w:b/>
          <w:color w:val="auto"/>
          <w:kern w:val="0"/>
          <w:sz w:val="32"/>
          <w:szCs w:val="32"/>
          <w:highlight w:val="none"/>
        </w:rPr>
      </w:pPr>
    </w:p>
    <w:p w14:paraId="37D4C25E">
      <w:pPr>
        <w:jc w:val="center"/>
        <w:rPr>
          <w:rFonts w:ascii="宋体" w:hAnsi="宋体" w:cs="宋体"/>
          <w:b/>
          <w:color w:val="auto"/>
          <w:kern w:val="0"/>
          <w:sz w:val="32"/>
          <w:szCs w:val="32"/>
          <w:highlight w:val="none"/>
        </w:rPr>
      </w:pPr>
    </w:p>
    <w:p w14:paraId="1D28C651">
      <w:pPr>
        <w:jc w:val="center"/>
        <w:rPr>
          <w:rFonts w:ascii="宋体" w:hAnsi="宋体" w:cs="宋体"/>
          <w:b/>
          <w:color w:val="auto"/>
          <w:kern w:val="0"/>
          <w:sz w:val="32"/>
          <w:szCs w:val="32"/>
          <w:highlight w:val="none"/>
        </w:rPr>
      </w:pPr>
    </w:p>
    <w:p w14:paraId="272BEE48">
      <w:pPr>
        <w:jc w:val="center"/>
        <w:rPr>
          <w:rFonts w:ascii="宋体" w:hAnsi="宋体" w:cs="宋体"/>
          <w:b/>
          <w:color w:val="auto"/>
          <w:kern w:val="0"/>
          <w:sz w:val="32"/>
          <w:szCs w:val="32"/>
          <w:highlight w:val="none"/>
        </w:rPr>
      </w:pPr>
    </w:p>
    <w:p w14:paraId="7EC44CDB">
      <w:pPr>
        <w:jc w:val="center"/>
        <w:rPr>
          <w:rFonts w:ascii="宋体" w:hAnsi="宋体" w:cs="宋体"/>
          <w:b/>
          <w:color w:val="auto"/>
          <w:kern w:val="0"/>
          <w:sz w:val="32"/>
          <w:szCs w:val="32"/>
          <w:highlight w:val="none"/>
        </w:rPr>
      </w:pPr>
    </w:p>
    <w:p w14:paraId="1372599E">
      <w:pPr>
        <w:jc w:val="center"/>
        <w:rPr>
          <w:rFonts w:ascii="宋体" w:hAnsi="宋体" w:cs="宋体"/>
          <w:b/>
          <w:color w:val="auto"/>
          <w:kern w:val="0"/>
          <w:sz w:val="32"/>
          <w:szCs w:val="32"/>
          <w:highlight w:val="none"/>
        </w:rPr>
      </w:pPr>
    </w:p>
    <w:p w14:paraId="3D693F9B">
      <w:pPr>
        <w:jc w:val="center"/>
        <w:rPr>
          <w:rFonts w:ascii="宋体" w:hAnsi="宋体" w:cs="宋体"/>
          <w:b/>
          <w:color w:val="auto"/>
          <w:kern w:val="0"/>
          <w:sz w:val="32"/>
          <w:szCs w:val="32"/>
          <w:highlight w:val="none"/>
        </w:rPr>
      </w:pPr>
    </w:p>
    <w:p w14:paraId="04D1CE24">
      <w:pPr>
        <w:jc w:val="center"/>
        <w:rPr>
          <w:rFonts w:ascii="宋体" w:hAnsi="宋体" w:cs="宋体"/>
          <w:b/>
          <w:color w:val="auto"/>
          <w:kern w:val="0"/>
          <w:sz w:val="32"/>
          <w:szCs w:val="32"/>
          <w:highlight w:val="none"/>
        </w:rPr>
      </w:pPr>
    </w:p>
    <w:p w14:paraId="1F3D056D">
      <w:pPr>
        <w:jc w:val="center"/>
        <w:rPr>
          <w:rFonts w:ascii="宋体" w:hAnsi="宋体" w:cs="宋体"/>
          <w:b/>
          <w:color w:val="auto"/>
          <w:kern w:val="0"/>
          <w:sz w:val="32"/>
          <w:szCs w:val="32"/>
          <w:highlight w:val="none"/>
        </w:rPr>
      </w:pPr>
    </w:p>
    <w:p w14:paraId="0130B990">
      <w:pPr>
        <w:jc w:val="center"/>
        <w:rPr>
          <w:rFonts w:ascii="宋体" w:hAnsi="宋体" w:cs="宋体"/>
          <w:b/>
          <w:color w:val="auto"/>
          <w:kern w:val="0"/>
          <w:sz w:val="32"/>
          <w:szCs w:val="32"/>
          <w:highlight w:val="none"/>
        </w:rPr>
      </w:pPr>
    </w:p>
    <w:p w14:paraId="338F8949">
      <w:pPr>
        <w:jc w:val="center"/>
        <w:rPr>
          <w:rFonts w:ascii="宋体" w:hAnsi="宋体" w:cs="宋体"/>
          <w:b/>
          <w:color w:val="auto"/>
          <w:kern w:val="0"/>
          <w:sz w:val="32"/>
          <w:szCs w:val="32"/>
          <w:highlight w:val="none"/>
        </w:rPr>
      </w:pPr>
    </w:p>
    <w:p w14:paraId="5FDEDE00">
      <w:pPr>
        <w:jc w:val="center"/>
        <w:rPr>
          <w:rFonts w:ascii="宋体" w:hAnsi="宋体" w:cs="宋体"/>
          <w:b/>
          <w:color w:val="auto"/>
          <w:kern w:val="0"/>
          <w:sz w:val="32"/>
          <w:szCs w:val="32"/>
          <w:highlight w:val="none"/>
        </w:rPr>
      </w:pPr>
    </w:p>
    <w:p w14:paraId="7C541E38">
      <w:pPr>
        <w:jc w:val="center"/>
        <w:rPr>
          <w:rFonts w:ascii="宋体" w:hAnsi="宋体" w:cs="宋体"/>
          <w:b/>
          <w:color w:val="auto"/>
          <w:kern w:val="0"/>
          <w:sz w:val="32"/>
          <w:szCs w:val="32"/>
          <w:highlight w:val="none"/>
        </w:rPr>
      </w:pPr>
    </w:p>
    <w:p w14:paraId="7CD1BCB3">
      <w:pPr>
        <w:jc w:val="center"/>
        <w:rPr>
          <w:rFonts w:ascii="宋体" w:hAnsi="宋体" w:cs="宋体"/>
          <w:b/>
          <w:color w:val="auto"/>
          <w:kern w:val="0"/>
          <w:sz w:val="32"/>
          <w:szCs w:val="32"/>
          <w:highlight w:val="none"/>
        </w:rPr>
      </w:pPr>
    </w:p>
    <w:p w14:paraId="6F66CC6A">
      <w:pPr>
        <w:jc w:val="center"/>
        <w:rPr>
          <w:rFonts w:ascii="宋体" w:hAnsi="宋体" w:cs="宋体"/>
          <w:b/>
          <w:color w:val="auto"/>
          <w:kern w:val="0"/>
          <w:sz w:val="32"/>
          <w:szCs w:val="32"/>
          <w:highlight w:val="none"/>
        </w:rPr>
      </w:pPr>
    </w:p>
    <w:p w14:paraId="0B58D245">
      <w:pPr>
        <w:jc w:val="center"/>
        <w:rPr>
          <w:rFonts w:ascii="宋体" w:hAnsi="宋体" w:cs="宋体"/>
          <w:b/>
          <w:color w:val="auto"/>
          <w:kern w:val="0"/>
          <w:sz w:val="32"/>
          <w:szCs w:val="32"/>
          <w:highlight w:val="none"/>
        </w:rPr>
      </w:pPr>
    </w:p>
    <w:p w14:paraId="440587FE">
      <w:pPr>
        <w:pStyle w:val="3"/>
        <w:rPr>
          <w:color w:val="auto"/>
          <w:highlight w:val="none"/>
          <w:lang w:val="en-US"/>
        </w:rPr>
      </w:pPr>
    </w:p>
    <w:p w14:paraId="0689B0A6">
      <w:pPr>
        <w:jc w:val="center"/>
        <w:rPr>
          <w:rFonts w:ascii="宋体" w:hAnsi="宋体" w:cs="宋体"/>
          <w:b/>
          <w:color w:val="auto"/>
          <w:kern w:val="0"/>
          <w:sz w:val="32"/>
          <w:szCs w:val="32"/>
          <w:highlight w:val="none"/>
        </w:rPr>
      </w:pPr>
    </w:p>
    <w:p w14:paraId="3E5CA9D1">
      <w:pPr>
        <w:jc w:val="center"/>
        <w:rPr>
          <w:rFonts w:ascii="宋体" w:hAnsi="宋体" w:cs="宋体"/>
          <w:b/>
          <w:color w:val="auto"/>
          <w:kern w:val="0"/>
          <w:sz w:val="32"/>
          <w:szCs w:val="32"/>
          <w:highlight w:val="none"/>
        </w:rPr>
      </w:pPr>
    </w:p>
    <w:p w14:paraId="76F0453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38500F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w:t>
      </w:r>
      <w:r>
        <w:rPr>
          <w:rFonts w:hint="eastAsia" w:ascii="宋体" w:hAnsi="宋体" w:cs="宋体"/>
          <w:b/>
          <w:color w:val="auto"/>
          <w:kern w:val="0"/>
          <w:sz w:val="32"/>
          <w:szCs w:val="32"/>
          <w:highlight w:val="none"/>
          <w:lang w:val="zh-CN"/>
        </w:rPr>
        <w:t>证明</w:t>
      </w:r>
    </w:p>
    <w:p w14:paraId="1C66BB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1AB1CE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DD0E04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中共杭州市委办公厅</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75E7676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中共杭州市委办公厅减负在线项目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HZZFCG-2024-173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1B3DE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DCBD6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D30B5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6869D0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B158E02">
      <w:pPr>
        <w:snapToGrid w:val="0"/>
        <w:spacing w:line="360" w:lineRule="auto"/>
        <w:rPr>
          <w:rFonts w:ascii="宋体" w:hAnsi="宋体" w:cs="宋体"/>
          <w:color w:val="auto"/>
          <w:sz w:val="24"/>
          <w:highlight w:val="none"/>
        </w:rPr>
      </w:pPr>
    </w:p>
    <w:p w14:paraId="7814675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0BEBC5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中共杭州市委办公厅</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205E4B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中共杭州市委办公厅减负在线项目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HZZFCG-2024-173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BDE10D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83FA8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5A38EB7">
      <w:pPr>
        <w:jc w:val="center"/>
        <w:rPr>
          <w:rFonts w:ascii="宋体" w:hAnsi="宋体" w:cs="宋体"/>
          <w:b/>
          <w:color w:val="auto"/>
          <w:kern w:val="0"/>
          <w:sz w:val="32"/>
          <w:szCs w:val="32"/>
          <w:highlight w:val="none"/>
        </w:rPr>
      </w:pPr>
    </w:p>
    <w:p w14:paraId="7FF33368">
      <w:pPr>
        <w:rPr>
          <w:rFonts w:ascii="宋体" w:hAnsi="宋体" w:cs="宋体"/>
          <w:color w:val="auto"/>
          <w:highlight w:val="none"/>
        </w:rPr>
      </w:pPr>
    </w:p>
    <w:p w14:paraId="4A1A3F3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440D85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4996B9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3C3881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FC3A14">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28768A3">
      <w:pPr>
        <w:autoSpaceDE w:val="0"/>
        <w:autoSpaceDN w:val="0"/>
        <w:spacing w:line="360" w:lineRule="auto"/>
        <w:jc w:val="center"/>
        <w:rPr>
          <w:rFonts w:ascii="宋体" w:hAnsi="宋体" w:cs="宋体"/>
          <w:b/>
          <w:color w:val="auto"/>
          <w:kern w:val="0"/>
          <w:sz w:val="32"/>
          <w:szCs w:val="32"/>
          <w:highlight w:val="none"/>
          <w:lang w:val="zh-CN"/>
        </w:rPr>
      </w:pPr>
    </w:p>
    <w:p w14:paraId="6227F01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3E2D335">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D0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EFEF5B">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D6F9BF5">
            <w:pPr>
              <w:pStyle w:val="149"/>
              <w:adjustRightInd w:val="0"/>
              <w:spacing w:line="360" w:lineRule="auto"/>
              <w:rPr>
                <w:rFonts w:hAnsi="宋体" w:cs="宋体"/>
                <w:bCs/>
                <w:color w:val="auto"/>
                <w:sz w:val="24"/>
                <w:highlight w:val="none"/>
              </w:rPr>
            </w:pPr>
          </w:p>
        </w:tc>
      </w:tr>
    </w:tbl>
    <w:p w14:paraId="29B154B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72B8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055AF3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662E238">
      <w:pPr>
        <w:jc w:val="center"/>
        <w:rPr>
          <w:rFonts w:ascii="宋体" w:hAnsi="宋体" w:cs="宋体"/>
          <w:b/>
          <w:color w:val="auto"/>
          <w:kern w:val="0"/>
          <w:sz w:val="32"/>
          <w:szCs w:val="32"/>
          <w:highlight w:val="none"/>
        </w:rPr>
      </w:pPr>
    </w:p>
    <w:p w14:paraId="726D8A1D">
      <w:pPr>
        <w:jc w:val="center"/>
        <w:rPr>
          <w:rFonts w:ascii="宋体" w:hAnsi="宋体" w:cs="宋体"/>
          <w:b/>
          <w:color w:val="auto"/>
          <w:kern w:val="0"/>
          <w:sz w:val="32"/>
          <w:szCs w:val="32"/>
          <w:highlight w:val="none"/>
        </w:rPr>
      </w:pPr>
    </w:p>
    <w:p w14:paraId="49B58DB7">
      <w:pPr>
        <w:jc w:val="center"/>
        <w:rPr>
          <w:rFonts w:ascii="宋体" w:hAnsi="宋体" w:cs="宋体"/>
          <w:b/>
          <w:color w:val="auto"/>
          <w:kern w:val="0"/>
          <w:sz w:val="32"/>
          <w:szCs w:val="32"/>
          <w:highlight w:val="none"/>
        </w:rPr>
      </w:pPr>
    </w:p>
    <w:p w14:paraId="0D2C29B1">
      <w:pPr>
        <w:jc w:val="center"/>
        <w:rPr>
          <w:rFonts w:ascii="宋体" w:hAnsi="宋体" w:cs="宋体"/>
          <w:b/>
          <w:color w:val="auto"/>
          <w:kern w:val="0"/>
          <w:sz w:val="32"/>
          <w:szCs w:val="32"/>
          <w:highlight w:val="none"/>
        </w:rPr>
      </w:pPr>
    </w:p>
    <w:p w14:paraId="68242FC4">
      <w:pPr>
        <w:jc w:val="center"/>
        <w:rPr>
          <w:rFonts w:ascii="宋体" w:hAnsi="宋体" w:cs="宋体"/>
          <w:b/>
          <w:color w:val="auto"/>
          <w:kern w:val="0"/>
          <w:sz w:val="32"/>
          <w:szCs w:val="32"/>
          <w:highlight w:val="none"/>
        </w:rPr>
      </w:pPr>
    </w:p>
    <w:p w14:paraId="7BB93271">
      <w:pPr>
        <w:jc w:val="center"/>
        <w:rPr>
          <w:rFonts w:ascii="宋体" w:hAnsi="宋体" w:cs="宋体"/>
          <w:b/>
          <w:color w:val="auto"/>
          <w:kern w:val="0"/>
          <w:sz w:val="32"/>
          <w:szCs w:val="32"/>
          <w:highlight w:val="none"/>
        </w:rPr>
      </w:pPr>
    </w:p>
    <w:p w14:paraId="48D2B3D4">
      <w:pPr>
        <w:jc w:val="center"/>
        <w:rPr>
          <w:rFonts w:ascii="宋体" w:hAnsi="宋体" w:cs="宋体"/>
          <w:b/>
          <w:color w:val="auto"/>
          <w:kern w:val="0"/>
          <w:sz w:val="32"/>
          <w:szCs w:val="32"/>
          <w:highlight w:val="none"/>
        </w:rPr>
      </w:pPr>
    </w:p>
    <w:p w14:paraId="5CFC4FE2">
      <w:pPr>
        <w:jc w:val="center"/>
        <w:rPr>
          <w:rFonts w:ascii="宋体" w:hAnsi="宋体" w:cs="宋体"/>
          <w:b/>
          <w:color w:val="auto"/>
          <w:kern w:val="0"/>
          <w:sz w:val="32"/>
          <w:szCs w:val="32"/>
          <w:highlight w:val="none"/>
        </w:rPr>
      </w:pPr>
    </w:p>
    <w:p w14:paraId="511998E9">
      <w:pPr>
        <w:jc w:val="center"/>
        <w:rPr>
          <w:rFonts w:ascii="宋体" w:hAnsi="宋体" w:cs="宋体"/>
          <w:b/>
          <w:color w:val="auto"/>
          <w:kern w:val="0"/>
          <w:sz w:val="32"/>
          <w:szCs w:val="32"/>
          <w:highlight w:val="none"/>
        </w:rPr>
      </w:pPr>
    </w:p>
    <w:p w14:paraId="4206DAB9">
      <w:pPr>
        <w:jc w:val="center"/>
        <w:rPr>
          <w:rFonts w:ascii="宋体" w:hAnsi="宋体" w:cs="宋体"/>
          <w:b/>
          <w:color w:val="auto"/>
          <w:kern w:val="0"/>
          <w:sz w:val="32"/>
          <w:szCs w:val="32"/>
          <w:highlight w:val="none"/>
        </w:rPr>
      </w:pPr>
    </w:p>
    <w:p w14:paraId="649FFB5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03FE8EF">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w:t>
      </w:r>
      <w:r>
        <w:rPr>
          <w:rFonts w:hint="eastAsia" w:ascii="宋体" w:hAnsi="宋体" w:cs="宋体"/>
          <w:b/>
          <w:color w:val="auto"/>
          <w:kern w:val="0"/>
          <w:sz w:val="32"/>
          <w:szCs w:val="32"/>
          <w:highlight w:val="none"/>
        </w:rPr>
        <w:t>协议（如果有）</w:t>
      </w:r>
    </w:p>
    <w:p w14:paraId="23DA8EA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3200363">
      <w:pPr>
        <w:snapToGrid w:val="0"/>
        <w:spacing w:line="360" w:lineRule="auto"/>
        <w:rPr>
          <w:rFonts w:ascii="宋体" w:hAnsi="宋体" w:cs="宋体"/>
          <w:color w:val="auto"/>
          <w:kern w:val="0"/>
          <w:sz w:val="24"/>
          <w:highlight w:val="none"/>
        </w:rPr>
      </w:pPr>
    </w:p>
    <w:p w14:paraId="2F7D37E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B21EB4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868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43981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8B09AD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AB36F2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7D5D4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BF39F3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1D9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42132D">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BA63BB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B2C834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9BC60CB">
            <w:pPr>
              <w:rPr>
                <w:rFonts w:ascii="宋体" w:hAnsi="宋体" w:cs="宋体"/>
                <w:color w:val="auto"/>
                <w:sz w:val="24"/>
                <w:highlight w:val="none"/>
              </w:rPr>
            </w:pPr>
          </w:p>
          <w:p w14:paraId="4F18C84F">
            <w:pPr>
              <w:rPr>
                <w:rFonts w:ascii="宋体" w:hAnsi="宋体" w:cs="宋体"/>
                <w:color w:val="auto"/>
                <w:sz w:val="24"/>
                <w:highlight w:val="none"/>
              </w:rPr>
            </w:pPr>
            <w:r>
              <w:rPr>
                <w:rFonts w:hint="eastAsia" w:ascii="宋体" w:hAnsi="宋体" w:cs="宋体"/>
                <w:color w:val="auto"/>
                <w:sz w:val="24"/>
                <w:highlight w:val="none"/>
              </w:rPr>
              <w:t>见投标文件</w:t>
            </w:r>
          </w:p>
          <w:p w14:paraId="41C8EAB8">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351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BBF8A3">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6EDDDC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7496AC6">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9B6BE3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4A3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1BB981">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E05CD95">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FD6539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76DF51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366FC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7ABBC8">
      <w:pPr>
        <w:jc w:val="center"/>
        <w:rPr>
          <w:rFonts w:ascii="宋体" w:hAnsi="宋体" w:cs="宋体"/>
          <w:b/>
          <w:color w:val="auto"/>
          <w:kern w:val="0"/>
          <w:sz w:val="32"/>
          <w:szCs w:val="32"/>
          <w:highlight w:val="none"/>
        </w:rPr>
      </w:pPr>
    </w:p>
    <w:p w14:paraId="16499B9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4A124DD">
      <w:pPr>
        <w:jc w:val="center"/>
        <w:rPr>
          <w:rFonts w:ascii="宋体" w:hAnsi="宋体" w:cs="宋体"/>
          <w:b/>
          <w:color w:val="auto"/>
          <w:kern w:val="0"/>
          <w:sz w:val="32"/>
          <w:szCs w:val="32"/>
          <w:highlight w:val="none"/>
        </w:rPr>
      </w:pPr>
    </w:p>
    <w:p w14:paraId="24D7F15F">
      <w:pPr>
        <w:jc w:val="center"/>
        <w:rPr>
          <w:rFonts w:ascii="宋体" w:hAnsi="宋体" w:cs="宋体"/>
          <w:b/>
          <w:color w:val="auto"/>
          <w:kern w:val="0"/>
          <w:sz w:val="32"/>
          <w:szCs w:val="32"/>
          <w:highlight w:val="none"/>
        </w:rPr>
      </w:pPr>
    </w:p>
    <w:p w14:paraId="76D4C39E">
      <w:pPr>
        <w:jc w:val="center"/>
        <w:rPr>
          <w:rFonts w:ascii="宋体" w:hAnsi="宋体" w:cs="宋体"/>
          <w:b/>
          <w:color w:val="auto"/>
          <w:kern w:val="0"/>
          <w:sz w:val="32"/>
          <w:szCs w:val="32"/>
          <w:highlight w:val="none"/>
        </w:rPr>
      </w:pPr>
    </w:p>
    <w:p w14:paraId="41C97E09">
      <w:pPr>
        <w:jc w:val="center"/>
        <w:rPr>
          <w:rFonts w:ascii="宋体" w:hAnsi="宋体" w:cs="宋体"/>
          <w:b/>
          <w:color w:val="auto"/>
          <w:kern w:val="0"/>
          <w:sz w:val="32"/>
          <w:szCs w:val="32"/>
          <w:highlight w:val="none"/>
        </w:rPr>
      </w:pPr>
    </w:p>
    <w:p w14:paraId="385A8725">
      <w:pPr>
        <w:jc w:val="center"/>
        <w:rPr>
          <w:rFonts w:ascii="宋体" w:hAnsi="宋体" w:cs="宋体"/>
          <w:b/>
          <w:color w:val="auto"/>
          <w:kern w:val="0"/>
          <w:sz w:val="32"/>
          <w:szCs w:val="32"/>
          <w:highlight w:val="none"/>
        </w:rPr>
      </w:pPr>
    </w:p>
    <w:p w14:paraId="406E8CEC">
      <w:pPr>
        <w:jc w:val="center"/>
        <w:rPr>
          <w:rFonts w:ascii="宋体" w:hAnsi="宋体" w:cs="宋体"/>
          <w:b/>
          <w:color w:val="auto"/>
          <w:kern w:val="0"/>
          <w:sz w:val="32"/>
          <w:szCs w:val="32"/>
          <w:highlight w:val="none"/>
        </w:rPr>
      </w:pPr>
    </w:p>
    <w:p w14:paraId="290EA0FB">
      <w:pPr>
        <w:jc w:val="center"/>
        <w:rPr>
          <w:rFonts w:ascii="宋体" w:hAnsi="宋体" w:cs="宋体"/>
          <w:b/>
          <w:color w:val="auto"/>
          <w:kern w:val="0"/>
          <w:sz w:val="32"/>
          <w:szCs w:val="32"/>
          <w:highlight w:val="none"/>
        </w:rPr>
      </w:pPr>
    </w:p>
    <w:p w14:paraId="770F6ABB">
      <w:pPr>
        <w:jc w:val="center"/>
        <w:rPr>
          <w:rFonts w:ascii="宋体" w:hAnsi="宋体" w:cs="宋体"/>
          <w:b/>
          <w:color w:val="auto"/>
          <w:kern w:val="0"/>
          <w:sz w:val="32"/>
          <w:szCs w:val="32"/>
          <w:highlight w:val="none"/>
        </w:rPr>
      </w:pPr>
    </w:p>
    <w:p w14:paraId="7A999313">
      <w:pPr>
        <w:jc w:val="center"/>
        <w:rPr>
          <w:rFonts w:ascii="宋体" w:hAnsi="宋体" w:cs="宋体"/>
          <w:b/>
          <w:color w:val="auto"/>
          <w:kern w:val="0"/>
          <w:sz w:val="32"/>
          <w:szCs w:val="32"/>
          <w:highlight w:val="none"/>
        </w:rPr>
      </w:pPr>
    </w:p>
    <w:p w14:paraId="4F57585B">
      <w:pPr>
        <w:jc w:val="center"/>
        <w:rPr>
          <w:rFonts w:ascii="宋体" w:hAnsi="宋体" w:cs="宋体"/>
          <w:b/>
          <w:color w:val="auto"/>
          <w:kern w:val="0"/>
          <w:sz w:val="32"/>
          <w:szCs w:val="32"/>
          <w:highlight w:val="none"/>
        </w:rPr>
      </w:pPr>
    </w:p>
    <w:p w14:paraId="31F9256A">
      <w:pPr>
        <w:jc w:val="center"/>
        <w:rPr>
          <w:rFonts w:ascii="宋体" w:hAnsi="宋体" w:cs="宋体"/>
          <w:b/>
          <w:color w:val="auto"/>
          <w:kern w:val="0"/>
          <w:sz w:val="32"/>
          <w:szCs w:val="32"/>
          <w:highlight w:val="none"/>
        </w:rPr>
      </w:pPr>
    </w:p>
    <w:p w14:paraId="4B304B5F">
      <w:pPr>
        <w:jc w:val="center"/>
        <w:rPr>
          <w:rFonts w:ascii="宋体" w:hAnsi="宋体" w:cs="宋体"/>
          <w:b/>
          <w:color w:val="auto"/>
          <w:kern w:val="0"/>
          <w:sz w:val="32"/>
          <w:szCs w:val="32"/>
          <w:highlight w:val="none"/>
        </w:rPr>
      </w:pPr>
    </w:p>
    <w:p w14:paraId="5027613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7A1AE1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70C3C9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70DDEA7">
      <w:pPr>
        <w:jc w:val="center"/>
        <w:rPr>
          <w:rFonts w:ascii="宋体" w:hAnsi="宋体" w:cs="宋体"/>
          <w:b/>
          <w:color w:val="auto"/>
          <w:kern w:val="0"/>
          <w:sz w:val="32"/>
          <w:szCs w:val="32"/>
          <w:highlight w:val="none"/>
        </w:rPr>
      </w:pPr>
    </w:p>
    <w:p w14:paraId="1A292541">
      <w:pPr>
        <w:jc w:val="center"/>
        <w:rPr>
          <w:rFonts w:ascii="宋体" w:hAnsi="宋体" w:cs="宋体"/>
          <w:b/>
          <w:color w:val="auto"/>
          <w:kern w:val="0"/>
          <w:sz w:val="32"/>
          <w:szCs w:val="32"/>
          <w:highlight w:val="none"/>
        </w:rPr>
      </w:pPr>
    </w:p>
    <w:p w14:paraId="257A184A">
      <w:pPr>
        <w:jc w:val="center"/>
        <w:rPr>
          <w:rFonts w:ascii="宋体" w:hAnsi="宋体" w:cs="宋体"/>
          <w:b/>
          <w:color w:val="auto"/>
          <w:kern w:val="0"/>
          <w:sz w:val="32"/>
          <w:szCs w:val="32"/>
          <w:highlight w:val="none"/>
        </w:rPr>
      </w:pPr>
    </w:p>
    <w:p w14:paraId="6BDA691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202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858B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669960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6E4232A">
            <w:pPr>
              <w:spacing w:line="360" w:lineRule="auto"/>
              <w:jc w:val="center"/>
              <w:rPr>
                <w:rFonts w:ascii="宋体" w:hAnsi="宋体" w:cs="宋体"/>
                <w:b/>
                <w:color w:val="auto"/>
                <w:sz w:val="24"/>
                <w:highlight w:val="none"/>
              </w:rPr>
            </w:pPr>
          </w:p>
          <w:p w14:paraId="61A81C4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BF79F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CC339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5BB78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05F9039">
            <w:pPr>
              <w:spacing w:line="360" w:lineRule="auto"/>
              <w:jc w:val="center"/>
              <w:rPr>
                <w:rFonts w:ascii="宋体" w:hAnsi="宋体" w:cs="宋体"/>
                <w:b/>
                <w:color w:val="auto"/>
                <w:sz w:val="24"/>
                <w:highlight w:val="none"/>
              </w:rPr>
            </w:pPr>
          </w:p>
          <w:p w14:paraId="7EB436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FEC067">
            <w:pPr>
              <w:spacing w:line="360" w:lineRule="auto"/>
              <w:jc w:val="center"/>
              <w:rPr>
                <w:rFonts w:ascii="宋体" w:hAnsi="宋体" w:cs="宋体"/>
                <w:b/>
                <w:color w:val="auto"/>
                <w:sz w:val="24"/>
                <w:highlight w:val="none"/>
              </w:rPr>
            </w:pPr>
          </w:p>
        </w:tc>
      </w:tr>
      <w:tr w14:paraId="77F9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61BC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663E7A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BE217F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2D095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1C612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93C8DF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240C0D">
            <w:pPr>
              <w:spacing w:line="360" w:lineRule="auto"/>
              <w:jc w:val="center"/>
              <w:rPr>
                <w:rFonts w:ascii="宋体" w:hAnsi="宋体" w:cs="宋体"/>
                <w:color w:val="auto"/>
                <w:sz w:val="24"/>
                <w:highlight w:val="none"/>
              </w:rPr>
            </w:pPr>
          </w:p>
        </w:tc>
      </w:tr>
      <w:tr w14:paraId="378D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20EF6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AEDEBA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BA8921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5C6F4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A75FF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7ED75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6265CE0">
            <w:pPr>
              <w:spacing w:line="360" w:lineRule="auto"/>
              <w:jc w:val="center"/>
              <w:rPr>
                <w:rFonts w:ascii="宋体" w:hAnsi="宋体" w:cs="宋体"/>
                <w:color w:val="auto"/>
                <w:sz w:val="24"/>
                <w:highlight w:val="none"/>
              </w:rPr>
            </w:pPr>
          </w:p>
        </w:tc>
      </w:tr>
      <w:tr w14:paraId="17A5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8CC5E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84CF91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B1F665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8FE1B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1B2433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B883B4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BAA5F19">
            <w:pPr>
              <w:spacing w:line="360" w:lineRule="auto"/>
              <w:jc w:val="center"/>
              <w:rPr>
                <w:rFonts w:ascii="宋体" w:hAnsi="宋体" w:cs="宋体"/>
                <w:color w:val="auto"/>
                <w:sz w:val="24"/>
                <w:highlight w:val="none"/>
              </w:rPr>
            </w:pPr>
          </w:p>
        </w:tc>
      </w:tr>
    </w:tbl>
    <w:p w14:paraId="3AB745A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906367">
      <w:pPr>
        <w:jc w:val="center"/>
        <w:rPr>
          <w:rFonts w:ascii="宋体" w:hAnsi="宋体" w:cs="宋体"/>
          <w:b/>
          <w:color w:val="auto"/>
          <w:kern w:val="0"/>
          <w:sz w:val="32"/>
          <w:szCs w:val="32"/>
          <w:highlight w:val="none"/>
        </w:rPr>
      </w:pPr>
    </w:p>
    <w:p w14:paraId="46D81936">
      <w:pPr>
        <w:jc w:val="center"/>
        <w:rPr>
          <w:rFonts w:ascii="宋体" w:hAnsi="宋体" w:cs="宋体"/>
          <w:b/>
          <w:color w:val="auto"/>
          <w:kern w:val="0"/>
          <w:sz w:val="32"/>
          <w:szCs w:val="32"/>
          <w:highlight w:val="none"/>
        </w:rPr>
      </w:pPr>
    </w:p>
    <w:p w14:paraId="6455FC2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4C8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330D8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37ED11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6B2352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D4B802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0B6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B392F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4BD8D26">
            <w:pPr>
              <w:jc w:val="center"/>
              <w:rPr>
                <w:rFonts w:ascii="宋体" w:hAnsi="宋体" w:cs="宋体"/>
                <w:b/>
                <w:color w:val="auto"/>
                <w:kern w:val="0"/>
                <w:sz w:val="32"/>
                <w:szCs w:val="32"/>
                <w:highlight w:val="none"/>
              </w:rPr>
            </w:pPr>
          </w:p>
        </w:tc>
        <w:tc>
          <w:tcPr>
            <w:tcW w:w="3546" w:type="dxa"/>
          </w:tcPr>
          <w:p w14:paraId="2B7C63D1">
            <w:pPr>
              <w:jc w:val="center"/>
              <w:rPr>
                <w:rFonts w:ascii="宋体" w:hAnsi="宋体" w:cs="宋体"/>
                <w:b/>
                <w:color w:val="auto"/>
                <w:kern w:val="0"/>
                <w:sz w:val="32"/>
                <w:szCs w:val="32"/>
                <w:highlight w:val="none"/>
              </w:rPr>
            </w:pPr>
          </w:p>
        </w:tc>
        <w:tc>
          <w:tcPr>
            <w:tcW w:w="1276" w:type="dxa"/>
          </w:tcPr>
          <w:p w14:paraId="07505885">
            <w:pPr>
              <w:jc w:val="center"/>
              <w:rPr>
                <w:rFonts w:ascii="宋体" w:hAnsi="宋体" w:cs="宋体"/>
                <w:b/>
                <w:color w:val="auto"/>
                <w:kern w:val="0"/>
                <w:sz w:val="32"/>
                <w:szCs w:val="32"/>
                <w:highlight w:val="none"/>
              </w:rPr>
            </w:pPr>
          </w:p>
        </w:tc>
      </w:tr>
      <w:tr w14:paraId="728C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BDADF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5AE9365">
            <w:pPr>
              <w:jc w:val="center"/>
              <w:rPr>
                <w:rFonts w:ascii="宋体" w:hAnsi="宋体" w:cs="宋体"/>
                <w:b/>
                <w:color w:val="auto"/>
                <w:kern w:val="0"/>
                <w:sz w:val="32"/>
                <w:szCs w:val="32"/>
                <w:highlight w:val="none"/>
              </w:rPr>
            </w:pPr>
          </w:p>
        </w:tc>
        <w:tc>
          <w:tcPr>
            <w:tcW w:w="3546" w:type="dxa"/>
          </w:tcPr>
          <w:p w14:paraId="05A42ABF">
            <w:pPr>
              <w:jc w:val="center"/>
              <w:rPr>
                <w:rFonts w:ascii="宋体" w:hAnsi="宋体" w:cs="宋体"/>
                <w:b/>
                <w:color w:val="auto"/>
                <w:kern w:val="0"/>
                <w:sz w:val="32"/>
                <w:szCs w:val="32"/>
                <w:highlight w:val="none"/>
              </w:rPr>
            </w:pPr>
          </w:p>
        </w:tc>
        <w:tc>
          <w:tcPr>
            <w:tcW w:w="1276" w:type="dxa"/>
          </w:tcPr>
          <w:p w14:paraId="247E0279">
            <w:pPr>
              <w:jc w:val="center"/>
              <w:rPr>
                <w:rFonts w:ascii="宋体" w:hAnsi="宋体" w:cs="宋体"/>
                <w:b/>
                <w:color w:val="auto"/>
                <w:kern w:val="0"/>
                <w:sz w:val="32"/>
                <w:szCs w:val="32"/>
                <w:highlight w:val="none"/>
              </w:rPr>
            </w:pPr>
          </w:p>
        </w:tc>
      </w:tr>
      <w:tr w14:paraId="447F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732B4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F8AD315">
            <w:pPr>
              <w:jc w:val="center"/>
              <w:rPr>
                <w:rFonts w:ascii="宋体" w:hAnsi="宋体" w:cs="宋体"/>
                <w:b/>
                <w:color w:val="auto"/>
                <w:kern w:val="0"/>
                <w:sz w:val="32"/>
                <w:szCs w:val="32"/>
                <w:highlight w:val="none"/>
              </w:rPr>
            </w:pPr>
          </w:p>
        </w:tc>
        <w:tc>
          <w:tcPr>
            <w:tcW w:w="3546" w:type="dxa"/>
          </w:tcPr>
          <w:p w14:paraId="1CAD9E0E">
            <w:pPr>
              <w:jc w:val="center"/>
              <w:rPr>
                <w:rFonts w:ascii="宋体" w:hAnsi="宋体" w:cs="宋体"/>
                <w:b/>
                <w:color w:val="auto"/>
                <w:kern w:val="0"/>
                <w:sz w:val="32"/>
                <w:szCs w:val="32"/>
                <w:highlight w:val="none"/>
              </w:rPr>
            </w:pPr>
          </w:p>
        </w:tc>
        <w:tc>
          <w:tcPr>
            <w:tcW w:w="1276" w:type="dxa"/>
          </w:tcPr>
          <w:p w14:paraId="4B6B3583">
            <w:pPr>
              <w:jc w:val="center"/>
              <w:rPr>
                <w:rFonts w:ascii="宋体" w:hAnsi="宋体" w:cs="宋体"/>
                <w:b/>
                <w:color w:val="auto"/>
                <w:kern w:val="0"/>
                <w:sz w:val="32"/>
                <w:szCs w:val="32"/>
                <w:highlight w:val="none"/>
              </w:rPr>
            </w:pPr>
          </w:p>
        </w:tc>
      </w:tr>
    </w:tbl>
    <w:p w14:paraId="2296392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52714A9">
      <w:pPr>
        <w:jc w:val="center"/>
        <w:rPr>
          <w:rFonts w:ascii="宋体" w:hAnsi="宋体" w:cs="宋体"/>
          <w:b/>
          <w:color w:val="auto"/>
          <w:kern w:val="0"/>
          <w:sz w:val="32"/>
          <w:szCs w:val="32"/>
          <w:highlight w:val="none"/>
        </w:rPr>
      </w:pPr>
    </w:p>
    <w:p w14:paraId="7BA38D3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95E0F7">
      <w:pPr>
        <w:ind w:firstLine="1911" w:firstLineChars="595"/>
        <w:rPr>
          <w:rFonts w:ascii="宋体" w:hAnsi="宋体" w:cs="宋体"/>
          <w:b/>
          <w:bCs/>
          <w:color w:val="auto"/>
          <w:sz w:val="32"/>
          <w:szCs w:val="32"/>
          <w:highlight w:val="none"/>
        </w:rPr>
      </w:pPr>
    </w:p>
    <w:p w14:paraId="12FAF5E1">
      <w:pPr>
        <w:ind w:firstLine="1911" w:firstLineChars="595"/>
        <w:rPr>
          <w:rFonts w:ascii="宋体" w:hAnsi="宋体" w:cs="宋体"/>
          <w:b/>
          <w:bCs/>
          <w:color w:val="auto"/>
          <w:sz w:val="32"/>
          <w:szCs w:val="32"/>
          <w:highlight w:val="none"/>
        </w:rPr>
      </w:pPr>
    </w:p>
    <w:p w14:paraId="18AEF0B5">
      <w:pPr>
        <w:ind w:firstLine="1911" w:firstLineChars="595"/>
        <w:rPr>
          <w:rFonts w:ascii="宋体" w:hAnsi="宋体" w:cs="宋体"/>
          <w:b/>
          <w:bCs/>
          <w:color w:val="auto"/>
          <w:sz w:val="32"/>
          <w:szCs w:val="32"/>
          <w:highlight w:val="none"/>
        </w:rPr>
      </w:pPr>
    </w:p>
    <w:p w14:paraId="14B35CAE">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D49894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F279D9B">
      <w:pPr>
        <w:snapToGrid w:val="0"/>
        <w:spacing w:line="360" w:lineRule="auto"/>
        <w:rPr>
          <w:rFonts w:ascii="宋体" w:hAnsi="宋体" w:cs="宋体"/>
          <w:color w:val="auto"/>
          <w:sz w:val="24"/>
          <w:highlight w:val="none"/>
        </w:rPr>
      </w:pPr>
    </w:p>
    <w:p w14:paraId="0D54B01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中共杭州市委办公厅</w:t>
      </w:r>
      <w:r>
        <w:rPr>
          <w:rFonts w:hint="eastAsia" w:ascii="宋体" w:hAnsi="宋体" w:cs="宋体"/>
          <w:color w:val="auto"/>
          <w:sz w:val="24"/>
          <w:highlight w:val="none"/>
        </w:rPr>
        <w:t>、杭</w:t>
      </w:r>
      <w:r>
        <w:rPr>
          <w:rFonts w:hint="eastAsia" w:ascii="宋体" w:hAnsi="宋体" w:cs="宋体"/>
          <w:color w:val="auto"/>
          <w:sz w:val="24"/>
          <w:highlight w:val="none"/>
        </w:rPr>
        <w:t>州市公共资源交易中心</w:t>
      </w:r>
      <w:r>
        <w:rPr>
          <w:rFonts w:hint="eastAsia" w:ascii="宋体" w:hAnsi="宋体" w:cs="宋体"/>
          <w:color w:val="auto"/>
          <w:kern w:val="0"/>
          <w:sz w:val="24"/>
          <w:highlight w:val="none"/>
          <w:lang w:val="zh-CN"/>
        </w:rPr>
        <w:t>：</w:t>
      </w:r>
    </w:p>
    <w:p w14:paraId="21483F0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DA6191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50AB10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02C011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1A69BB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A97D8D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DA43FD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FB676C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752915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9DE8D0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615D4ED">
      <w:pPr>
        <w:autoSpaceDE w:val="0"/>
        <w:autoSpaceDN w:val="0"/>
        <w:spacing w:line="360" w:lineRule="auto"/>
        <w:ind w:left="2"/>
        <w:jc w:val="left"/>
        <w:rPr>
          <w:rFonts w:ascii="宋体" w:hAnsi="宋体" w:cs="宋体"/>
          <w:color w:val="auto"/>
          <w:kern w:val="0"/>
          <w:sz w:val="24"/>
          <w:highlight w:val="none"/>
          <w:lang w:val="zh-CN"/>
        </w:rPr>
      </w:pPr>
    </w:p>
    <w:p w14:paraId="3527C6E3">
      <w:pPr>
        <w:autoSpaceDE w:val="0"/>
        <w:autoSpaceDN w:val="0"/>
        <w:spacing w:line="360" w:lineRule="auto"/>
        <w:ind w:left="2"/>
        <w:jc w:val="left"/>
        <w:rPr>
          <w:rFonts w:ascii="宋体" w:hAnsi="宋体" w:cs="宋体"/>
          <w:color w:val="auto"/>
          <w:kern w:val="0"/>
          <w:sz w:val="24"/>
          <w:highlight w:val="none"/>
          <w:lang w:val="zh-CN"/>
        </w:rPr>
      </w:pPr>
    </w:p>
    <w:p w14:paraId="0009CE98">
      <w:pPr>
        <w:autoSpaceDE w:val="0"/>
        <w:autoSpaceDN w:val="0"/>
        <w:spacing w:line="360" w:lineRule="auto"/>
        <w:ind w:left="2"/>
        <w:jc w:val="left"/>
        <w:rPr>
          <w:rFonts w:ascii="宋体" w:hAnsi="宋体" w:cs="宋体"/>
          <w:color w:val="auto"/>
          <w:kern w:val="0"/>
          <w:sz w:val="24"/>
          <w:highlight w:val="none"/>
          <w:lang w:val="zh-CN"/>
        </w:rPr>
      </w:pPr>
    </w:p>
    <w:p w14:paraId="1229DAF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16EB54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CE69948">
      <w:pPr>
        <w:spacing w:line="360" w:lineRule="auto"/>
        <w:jc w:val="center"/>
        <w:rPr>
          <w:rFonts w:ascii="宋体" w:hAnsi="宋体" w:cs="宋体"/>
          <w:b/>
          <w:bCs/>
          <w:color w:val="auto"/>
          <w:sz w:val="24"/>
          <w:highlight w:val="none"/>
        </w:rPr>
      </w:pPr>
    </w:p>
    <w:p w14:paraId="39922A0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96D83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FE1C6C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167E68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674A36D">
      <w:pPr>
        <w:spacing w:line="360" w:lineRule="auto"/>
        <w:jc w:val="center"/>
        <w:outlineLvl w:val="0"/>
        <w:rPr>
          <w:rFonts w:ascii="宋体" w:hAnsi="宋体" w:cs="宋体"/>
          <w:b/>
          <w:color w:val="auto"/>
          <w:kern w:val="0"/>
          <w:sz w:val="36"/>
          <w:szCs w:val="36"/>
          <w:highlight w:val="none"/>
        </w:rPr>
      </w:pPr>
    </w:p>
    <w:p w14:paraId="4C14A7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F8CD8D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E0180A8">
      <w:pPr>
        <w:snapToGrid w:val="0"/>
        <w:spacing w:line="360" w:lineRule="auto"/>
        <w:ind w:right="480"/>
        <w:jc w:val="center"/>
        <w:rPr>
          <w:rFonts w:ascii="宋体" w:hAnsi="宋体" w:cs="宋体"/>
          <w:b/>
          <w:color w:val="auto"/>
          <w:kern w:val="0"/>
          <w:sz w:val="32"/>
          <w:szCs w:val="32"/>
          <w:highlight w:val="none"/>
        </w:rPr>
      </w:pPr>
    </w:p>
    <w:p w14:paraId="2FD7F21C">
      <w:pPr>
        <w:snapToGrid w:val="0"/>
        <w:spacing w:line="360" w:lineRule="auto"/>
        <w:ind w:right="480"/>
        <w:jc w:val="center"/>
        <w:rPr>
          <w:rFonts w:ascii="宋体" w:hAnsi="宋体" w:cs="宋体"/>
          <w:b/>
          <w:color w:val="auto"/>
          <w:kern w:val="0"/>
          <w:sz w:val="32"/>
          <w:szCs w:val="32"/>
          <w:highlight w:val="none"/>
        </w:rPr>
      </w:pPr>
    </w:p>
    <w:p w14:paraId="4B775839">
      <w:pPr>
        <w:snapToGrid w:val="0"/>
        <w:spacing w:line="360" w:lineRule="auto"/>
        <w:ind w:right="480"/>
        <w:jc w:val="center"/>
        <w:rPr>
          <w:rFonts w:ascii="宋体" w:hAnsi="宋体" w:cs="宋体"/>
          <w:b/>
          <w:color w:val="auto"/>
          <w:kern w:val="0"/>
          <w:sz w:val="32"/>
          <w:szCs w:val="32"/>
          <w:highlight w:val="none"/>
        </w:rPr>
      </w:pPr>
    </w:p>
    <w:p w14:paraId="15270F4F">
      <w:pPr>
        <w:snapToGrid w:val="0"/>
        <w:spacing w:line="360" w:lineRule="auto"/>
        <w:ind w:right="480"/>
        <w:jc w:val="center"/>
        <w:rPr>
          <w:rFonts w:ascii="宋体" w:hAnsi="宋体" w:cs="宋体"/>
          <w:b/>
          <w:color w:val="auto"/>
          <w:kern w:val="0"/>
          <w:sz w:val="32"/>
          <w:szCs w:val="32"/>
          <w:highlight w:val="none"/>
        </w:rPr>
      </w:pPr>
    </w:p>
    <w:p w14:paraId="25C6AF5B">
      <w:pPr>
        <w:snapToGrid w:val="0"/>
        <w:spacing w:line="360" w:lineRule="auto"/>
        <w:ind w:right="480"/>
        <w:jc w:val="center"/>
        <w:rPr>
          <w:rFonts w:ascii="宋体" w:hAnsi="宋体" w:cs="宋体"/>
          <w:b/>
          <w:color w:val="auto"/>
          <w:kern w:val="0"/>
          <w:sz w:val="32"/>
          <w:szCs w:val="32"/>
          <w:highlight w:val="none"/>
        </w:rPr>
      </w:pPr>
    </w:p>
    <w:p w14:paraId="65C50288">
      <w:pPr>
        <w:snapToGrid w:val="0"/>
        <w:spacing w:line="360" w:lineRule="auto"/>
        <w:ind w:right="480"/>
        <w:jc w:val="center"/>
        <w:rPr>
          <w:rFonts w:ascii="宋体" w:hAnsi="宋体" w:cs="宋体"/>
          <w:b/>
          <w:color w:val="auto"/>
          <w:kern w:val="0"/>
          <w:sz w:val="32"/>
          <w:szCs w:val="32"/>
          <w:highlight w:val="none"/>
        </w:rPr>
      </w:pPr>
    </w:p>
    <w:p w14:paraId="6A83C5D9">
      <w:pPr>
        <w:snapToGrid w:val="0"/>
        <w:spacing w:line="360" w:lineRule="auto"/>
        <w:ind w:right="480"/>
        <w:jc w:val="center"/>
        <w:rPr>
          <w:rFonts w:ascii="宋体" w:hAnsi="宋体" w:cs="宋体"/>
          <w:b/>
          <w:color w:val="auto"/>
          <w:kern w:val="0"/>
          <w:sz w:val="32"/>
          <w:szCs w:val="32"/>
          <w:highlight w:val="none"/>
        </w:rPr>
      </w:pPr>
    </w:p>
    <w:p w14:paraId="38B024EA">
      <w:pPr>
        <w:snapToGrid w:val="0"/>
        <w:spacing w:line="360" w:lineRule="auto"/>
        <w:ind w:right="480"/>
        <w:jc w:val="center"/>
        <w:rPr>
          <w:rFonts w:ascii="宋体" w:hAnsi="宋体" w:cs="宋体"/>
          <w:b/>
          <w:color w:val="auto"/>
          <w:kern w:val="0"/>
          <w:sz w:val="32"/>
          <w:szCs w:val="32"/>
          <w:highlight w:val="none"/>
        </w:rPr>
      </w:pPr>
    </w:p>
    <w:p w14:paraId="6FE09433">
      <w:pPr>
        <w:snapToGrid w:val="0"/>
        <w:spacing w:line="360" w:lineRule="auto"/>
        <w:ind w:right="480"/>
        <w:jc w:val="center"/>
        <w:rPr>
          <w:rFonts w:ascii="宋体" w:hAnsi="宋体" w:cs="宋体"/>
          <w:b/>
          <w:color w:val="auto"/>
          <w:kern w:val="0"/>
          <w:sz w:val="32"/>
          <w:szCs w:val="32"/>
          <w:highlight w:val="none"/>
        </w:rPr>
      </w:pPr>
    </w:p>
    <w:p w14:paraId="77076F5F">
      <w:pPr>
        <w:snapToGrid w:val="0"/>
        <w:spacing w:line="360" w:lineRule="auto"/>
        <w:ind w:right="480"/>
        <w:jc w:val="center"/>
        <w:rPr>
          <w:rFonts w:ascii="宋体" w:hAnsi="宋体" w:cs="宋体"/>
          <w:b/>
          <w:color w:val="auto"/>
          <w:kern w:val="0"/>
          <w:sz w:val="32"/>
          <w:szCs w:val="32"/>
          <w:highlight w:val="none"/>
        </w:rPr>
      </w:pPr>
    </w:p>
    <w:p w14:paraId="403CEAD6">
      <w:pPr>
        <w:snapToGrid w:val="0"/>
        <w:spacing w:line="360" w:lineRule="auto"/>
        <w:ind w:right="480"/>
        <w:jc w:val="center"/>
        <w:rPr>
          <w:rFonts w:ascii="宋体" w:hAnsi="宋体" w:cs="宋体"/>
          <w:b/>
          <w:color w:val="auto"/>
          <w:kern w:val="0"/>
          <w:sz w:val="32"/>
          <w:szCs w:val="32"/>
          <w:highlight w:val="none"/>
        </w:rPr>
      </w:pPr>
    </w:p>
    <w:p w14:paraId="66C4FF70">
      <w:pPr>
        <w:snapToGrid w:val="0"/>
        <w:spacing w:line="360" w:lineRule="auto"/>
        <w:ind w:right="480"/>
        <w:jc w:val="center"/>
        <w:rPr>
          <w:rFonts w:ascii="宋体" w:hAnsi="宋体" w:cs="宋体"/>
          <w:b/>
          <w:color w:val="auto"/>
          <w:kern w:val="0"/>
          <w:sz w:val="32"/>
          <w:szCs w:val="32"/>
          <w:highlight w:val="none"/>
        </w:rPr>
      </w:pPr>
    </w:p>
    <w:p w14:paraId="51D4096D">
      <w:pPr>
        <w:snapToGrid w:val="0"/>
        <w:spacing w:line="360" w:lineRule="auto"/>
        <w:ind w:right="480"/>
        <w:jc w:val="center"/>
        <w:rPr>
          <w:rFonts w:ascii="宋体" w:hAnsi="宋体" w:cs="宋体"/>
          <w:b/>
          <w:color w:val="auto"/>
          <w:kern w:val="0"/>
          <w:sz w:val="32"/>
          <w:szCs w:val="32"/>
          <w:highlight w:val="none"/>
        </w:rPr>
      </w:pPr>
    </w:p>
    <w:p w14:paraId="508140B1">
      <w:pPr>
        <w:snapToGrid w:val="0"/>
        <w:spacing w:line="360" w:lineRule="auto"/>
        <w:ind w:right="480"/>
        <w:jc w:val="center"/>
        <w:rPr>
          <w:rFonts w:ascii="宋体" w:hAnsi="宋体" w:cs="宋体"/>
          <w:b/>
          <w:color w:val="auto"/>
          <w:kern w:val="0"/>
          <w:sz w:val="32"/>
          <w:szCs w:val="32"/>
          <w:highlight w:val="none"/>
        </w:rPr>
      </w:pPr>
    </w:p>
    <w:p w14:paraId="39A83A23">
      <w:pPr>
        <w:snapToGrid w:val="0"/>
        <w:spacing w:line="360" w:lineRule="auto"/>
        <w:ind w:right="480"/>
        <w:jc w:val="center"/>
        <w:rPr>
          <w:rFonts w:ascii="宋体" w:hAnsi="宋体" w:cs="宋体"/>
          <w:b/>
          <w:color w:val="auto"/>
          <w:kern w:val="0"/>
          <w:sz w:val="32"/>
          <w:szCs w:val="32"/>
          <w:highlight w:val="none"/>
        </w:rPr>
      </w:pPr>
    </w:p>
    <w:p w14:paraId="3F91EA4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EE4353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24C989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中共杭州市委办公厅</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09A1B79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中共杭州市委办公厅减负在线项目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HZZFCG-2024-173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120394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r>
        <w:rPr>
          <w:rFonts w:hint="eastAsia" w:ascii="宋体" w:hAnsi="宋体" w:cs="宋体"/>
          <w:b/>
          <w:color w:val="auto"/>
          <w:kern w:val="0"/>
          <w:sz w:val="24"/>
          <w:highlight w:val="none"/>
          <w:lang w:val="zh-CN"/>
        </w:rPr>
        <w:t>)</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4253"/>
        <w:gridCol w:w="2126"/>
      </w:tblGrid>
      <w:tr w14:paraId="6B8F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28733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9938D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20AA81B4">
            <w:pPr>
              <w:spacing w:line="360" w:lineRule="auto"/>
              <w:jc w:val="center"/>
              <w:rPr>
                <w:rFonts w:ascii="宋体" w:hAnsi="宋体" w:cs="宋体"/>
                <w:b/>
                <w:color w:val="auto"/>
                <w:sz w:val="24"/>
                <w:highlight w:val="none"/>
              </w:rPr>
            </w:pPr>
          </w:p>
          <w:p w14:paraId="3CC16A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2D36BE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431F9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4253" w:type="dxa"/>
            <w:vAlign w:val="center"/>
          </w:tcPr>
          <w:p w14:paraId="06894F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7C517C97">
            <w:pPr>
              <w:spacing w:line="360" w:lineRule="auto"/>
              <w:jc w:val="center"/>
              <w:rPr>
                <w:rFonts w:ascii="宋体" w:hAnsi="宋体" w:cs="宋体"/>
                <w:b/>
                <w:color w:val="auto"/>
                <w:sz w:val="24"/>
                <w:highlight w:val="none"/>
              </w:rPr>
            </w:pPr>
          </w:p>
          <w:p w14:paraId="7D4AB7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6A11A11">
            <w:pPr>
              <w:spacing w:line="360" w:lineRule="auto"/>
              <w:jc w:val="center"/>
              <w:rPr>
                <w:rFonts w:ascii="宋体" w:hAnsi="宋体" w:cs="宋体"/>
                <w:b/>
                <w:color w:val="auto"/>
                <w:sz w:val="24"/>
                <w:highlight w:val="none"/>
              </w:rPr>
            </w:pPr>
          </w:p>
        </w:tc>
      </w:tr>
      <w:tr w14:paraId="53C2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E5293E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6ED5622">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u w:val="single"/>
                <w:lang w:val="en-US" w:eastAsia="zh-CN"/>
              </w:rPr>
              <w:t>中共杭州市委办公厅减负在线项目</w:t>
            </w:r>
          </w:p>
        </w:tc>
        <w:tc>
          <w:tcPr>
            <w:tcW w:w="2268" w:type="dxa"/>
            <w:vAlign w:val="center"/>
          </w:tcPr>
          <w:p w14:paraId="72CCDD0B">
            <w:pPr>
              <w:snapToGrid w:val="0"/>
              <w:spacing w:line="360" w:lineRule="auto"/>
              <w:jc w:val="center"/>
              <w:rPr>
                <w:rFonts w:ascii="宋体" w:hAnsi="宋体" w:cs="宋体"/>
                <w:color w:val="auto"/>
                <w:sz w:val="24"/>
                <w:highlight w:val="none"/>
              </w:rPr>
            </w:pPr>
          </w:p>
        </w:tc>
        <w:tc>
          <w:tcPr>
            <w:tcW w:w="2410" w:type="dxa"/>
            <w:vAlign w:val="center"/>
          </w:tcPr>
          <w:p w14:paraId="1AB864DF">
            <w:pPr>
              <w:snapToGrid w:val="0"/>
              <w:spacing w:line="360" w:lineRule="auto"/>
              <w:jc w:val="center"/>
              <w:rPr>
                <w:rFonts w:ascii="宋体" w:hAnsi="宋体" w:cs="宋体"/>
                <w:color w:val="auto"/>
                <w:sz w:val="24"/>
                <w:highlight w:val="none"/>
              </w:rPr>
            </w:pPr>
          </w:p>
        </w:tc>
        <w:tc>
          <w:tcPr>
            <w:tcW w:w="2268" w:type="dxa"/>
            <w:vAlign w:val="center"/>
          </w:tcPr>
          <w:p w14:paraId="773DAA49">
            <w:pPr>
              <w:snapToGrid w:val="0"/>
              <w:spacing w:line="360" w:lineRule="auto"/>
              <w:jc w:val="center"/>
              <w:rPr>
                <w:rFonts w:ascii="宋体" w:hAnsi="宋体" w:cs="宋体"/>
                <w:color w:val="auto"/>
                <w:sz w:val="24"/>
                <w:highlight w:val="none"/>
              </w:rPr>
            </w:pPr>
          </w:p>
        </w:tc>
        <w:tc>
          <w:tcPr>
            <w:tcW w:w="4253" w:type="dxa"/>
            <w:vAlign w:val="center"/>
          </w:tcPr>
          <w:p w14:paraId="4F411754">
            <w:pPr>
              <w:spacing w:line="360" w:lineRule="auto"/>
              <w:jc w:val="center"/>
              <w:rPr>
                <w:rFonts w:ascii="宋体" w:hAnsi="宋体" w:cs="宋体"/>
                <w:color w:val="auto"/>
                <w:sz w:val="24"/>
                <w:highlight w:val="none"/>
              </w:rPr>
            </w:pPr>
          </w:p>
        </w:tc>
        <w:tc>
          <w:tcPr>
            <w:tcW w:w="2126" w:type="dxa"/>
            <w:vAlign w:val="center"/>
          </w:tcPr>
          <w:p w14:paraId="37A61E84">
            <w:pPr>
              <w:spacing w:line="360" w:lineRule="auto"/>
              <w:jc w:val="center"/>
              <w:rPr>
                <w:rFonts w:ascii="宋体" w:hAnsi="宋体" w:cs="宋体"/>
                <w:color w:val="auto"/>
                <w:sz w:val="24"/>
                <w:highlight w:val="none"/>
              </w:rPr>
            </w:pPr>
          </w:p>
        </w:tc>
      </w:tr>
      <w:tr w14:paraId="552E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23064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3"/>
          </w:tcPr>
          <w:p w14:paraId="1C70C119">
            <w:pPr>
              <w:spacing w:line="360" w:lineRule="auto"/>
              <w:jc w:val="center"/>
              <w:rPr>
                <w:rFonts w:ascii="宋体" w:hAnsi="宋体" w:cs="宋体"/>
                <w:color w:val="auto"/>
                <w:sz w:val="24"/>
                <w:highlight w:val="none"/>
              </w:rPr>
            </w:pPr>
          </w:p>
        </w:tc>
      </w:tr>
      <w:tr w14:paraId="1940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9FCBF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3"/>
          </w:tcPr>
          <w:p w14:paraId="08999795">
            <w:pPr>
              <w:spacing w:line="360" w:lineRule="auto"/>
              <w:jc w:val="center"/>
              <w:rPr>
                <w:rFonts w:ascii="宋体" w:hAnsi="宋体" w:cs="宋体"/>
                <w:color w:val="auto"/>
                <w:sz w:val="24"/>
                <w:highlight w:val="none"/>
              </w:rPr>
            </w:pPr>
          </w:p>
        </w:tc>
      </w:tr>
    </w:tbl>
    <w:p w14:paraId="15D1F81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6B938F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BBB3D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w:t>
      </w:r>
      <w:r>
        <w:rPr>
          <w:rFonts w:hint="eastAsia" w:ascii="宋体" w:hAnsi="宋体" w:cs="宋体"/>
          <w:color w:val="auto"/>
          <w:kern w:val="0"/>
          <w:sz w:val="24"/>
          <w:highlight w:val="none"/>
          <w:lang w:val="zh-CN"/>
        </w:rPr>
        <w:t>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48FB69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1741CC69">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F9D29E8">
      <w:pPr>
        <w:spacing w:line="360" w:lineRule="auto"/>
        <w:ind w:firstLine="482" w:firstLineChars="200"/>
        <w:rPr>
          <w:rFonts w:ascii="宋体" w:hAnsi="宋体" w:cs="宋体"/>
          <w:b/>
          <w:color w:val="auto"/>
          <w:sz w:val="24"/>
          <w:highlight w:val="none"/>
        </w:rPr>
      </w:pPr>
    </w:p>
    <w:p w14:paraId="1A7DC3BD">
      <w:pPr>
        <w:spacing w:line="360" w:lineRule="auto"/>
        <w:ind w:firstLine="482" w:firstLineChars="200"/>
        <w:rPr>
          <w:rFonts w:ascii="宋体" w:hAnsi="宋体" w:cs="宋体"/>
          <w:b/>
          <w:color w:val="auto"/>
          <w:kern w:val="0"/>
          <w:sz w:val="24"/>
          <w:highlight w:val="none"/>
        </w:rPr>
      </w:pPr>
    </w:p>
    <w:p w14:paraId="7A3ACAB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45D176B">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E441F0B">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w:t>
      </w:r>
      <w:r>
        <w:rPr>
          <w:rFonts w:hint="eastAsia" w:ascii="宋体" w:hAnsi="宋体" w:eastAsia="宋体" w:cs="宋体"/>
          <w:color w:val="auto"/>
          <w:kern w:val="2"/>
          <w:sz w:val="32"/>
          <w:szCs w:val="32"/>
          <w:highlight w:val="none"/>
          <w:lang w:val="en-US" w:eastAsia="zh-CN"/>
        </w:rPr>
        <w:t>价情况说明（如果有）</w:t>
      </w:r>
    </w:p>
    <w:p w14:paraId="39090C33">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72A0EDA">
      <w:pPr>
        <w:spacing w:line="360" w:lineRule="auto"/>
        <w:ind w:firstLine="482" w:firstLineChars="200"/>
        <w:rPr>
          <w:rFonts w:ascii="宋体" w:hAnsi="宋体" w:cs="宋体"/>
          <w:b/>
          <w:color w:val="auto"/>
          <w:sz w:val="24"/>
          <w:highlight w:val="none"/>
        </w:rPr>
      </w:pPr>
    </w:p>
    <w:p w14:paraId="4B953827">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474DEFB4">
      <w:pPr>
        <w:spacing w:line="360" w:lineRule="auto"/>
        <w:ind w:right="420" w:firstLine="3614" w:firstLineChars="1000"/>
        <w:rPr>
          <w:rFonts w:ascii="宋体" w:hAnsi="宋体" w:cs="宋体"/>
          <w:b/>
          <w:color w:val="auto"/>
          <w:kern w:val="0"/>
          <w:sz w:val="36"/>
          <w:szCs w:val="36"/>
          <w:highlight w:val="none"/>
        </w:rPr>
      </w:pPr>
    </w:p>
    <w:p w14:paraId="0031DE79">
      <w:pPr>
        <w:spacing w:line="360" w:lineRule="auto"/>
        <w:ind w:right="420" w:firstLine="3614" w:firstLineChars="1000"/>
        <w:rPr>
          <w:rFonts w:ascii="宋体" w:hAnsi="宋体" w:cs="宋体"/>
          <w:b/>
          <w:color w:val="auto"/>
          <w:kern w:val="0"/>
          <w:sz w:val="36"/>
          <w:szCs w:val="36"/>
          <w:highlight w:val="none"/>
        </w:rPr>
      </w:pPr>
    </w:p>
    <w:p w14:paraId="5EEA0F52">
      <w:pPr>
        <w:spacing w:line="360" w:lineRule="auto"/>
        <w:ind w:right="420" w:firstLine="3614" w:firstLineChars="1000"/>
        <w:rPr>
          <w:rFonts w:ascii="宋体" w:hAnsi="宋体" w:cs="宋体"/>
          <w:b/>
          <w:color w:val="auto"/>
          <w:kern w:val="0"/>
          <w:sz w:val="36"/>
          <w:szCs w:val="36"/>
          <w:highlight w:val="none"/>
        </w:rPr>
      </w:pPr>
    </w:p>
    <w:p w14:paraId="70F2B0E2">
      <w:pPr>
        <w:spacing w:line="360" w:lineRule="auto"/>
        <w:ind w:right="420" w:firstLine="3614" w:firstLineChars="1000"/>
        <w:rPr>
          <w:rFonts w:ascii="宋体" w:hAnsi="宋体" w:cs="宋体"/>
          <w:b/>
          <w:color w:val="auto"/>
          <w:kern w:val="0"/>
          <w:sz w:val="36"/>
          <w:szCs w:val="36"/>
          <w:highlight w:val="none"/>
        </w:rPr>
      </w:pPr>
    </w:p>
    <w:p w14:paraId="2A3C103B">
      <w:pPr>
        <w:spacing w:line="360" w:lineRule="auto"/>
        <w:ind w:right="420" w:firstLine="3614" w:firstLineChars="1000"/>
        <w:rPr>
          <w:rFonts w:ascii="宋体" w:hAnsi="宋体" w:cs="宋体"/>
          <w:b/>
          <w:color w:val="auto"/>
          <w:kern w:val="0"/>
          <w:sz w:val="36"/>
          <w:szCs w:val="36"/>
          <w:highlight w:val="none"/>
        </w:rPr>
      </w:pPr>
    </w:p>
    <w:p w14:paraId="1ED2A328">
      <w:pPr>
        <w:spacing w:line="360" w:lineRule="auto"/>
        <w:ind w:right="420" w:firstLine="3614" w:firstLineChars="1000"/>
        <w:rPr>
          <w:rFonts w:ascii="宋体" w:hAnsi="宋体" w:cs="宋体"/>
          <w:b/>
          <w:color w:val="auto"/>
          <w:kern w:val="0"/>
          <w:sz w:val="36"/>
          <w:szCs w:val="36"/>
          <w:highlight w:val="none"/>
        </w:rPr>
      </w:pPr>
    </w:p>
    <w:p w14:paraId="45ED58EC">
      <w:pPr>
        <w:spacing w:line="360" w:lineRule="auto"/>
        <w:ind w:right="420" w:firstLine="3614" w:firstLineChars="1000"/>
        <w:rPr>
          <w:rFonts w:ascii="宋体" w:hAnsi="宋体" w:cs="宋体"/>
          <w:b/>
          <w:color w:val="auto"/>
          <w:kern w:val="0"/>
          <w:sz w:val="36"/>
          <w:szCs w:val="36"/>
          <w:highlight w:val="none"/>
        </w:rPr>
      </w:pPr>
    </w:p>
    <w:p w14:paraId="4A10E789">
      <w:pPr>
        <w:spacing w:line="360" w:lineRule="auto"/>
        <w:ind w:right="420" w:firstLine="3614" w:firstLineChars="1000"/>
        <w:rPr>
          <w:rFonts w:ascii="宋体" w:hAnsi="宋体" w:cs="宋体"/>
          <w:b/>
          <w:color w:val="auto"/>
          <w:kern w:val="0"/>
          <w:sz w:val="36"/>
          <w:szCs w:val="36"/>
          <w:highlight w:val="none"/>
        </w:rPr>
      </w:pPr>
    </w:p>
    <w:p w14:paraId="2FC5C0B5">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1B4EF67">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0C73DEF">
      <w:pPr>
        <w:spacing w:line="360" w:lineRule="auto"/>
        <w:jc w:val="center"/>
        <w:rPr>
          <w:rFonts w:ascii="宋体" w:hAnsi="宋体" w:cs="宋体"/>
          <w:b/>
          <w:color w:val="auto"/>
          <w:spacing w:val="6"/>
          <w:sz w:val="32"/>
          <w:szCs w:val="32"/>
          <w:highlight w:val="none"/>
        </w:rPr>
      </w:pPr>
      <w:bookmarkStart w:id="409" w:name="OLE_LINK14"/>
      <w:bookmarkStart w:id="410" w:name="OLE_LINK13"/>
      <w:r>
        <w:rPr>
          <w:rFonts w:hint="eastAsia" w:ascii="宋体" w:hAnsi="宋体" w:cs="宋体"/>
          <w:b/>
          <w:color w:val="auto"/>
          <w:spacing w:val="6"/>
          <w:sz w:val="32"/>
          <w:szCs w:val="32"/>
          <w:highlight w:val="none"/>
        </w:rPr>
        <w:t>残疾人福利性单位声明函</w:t>
      </w:r>
    </w:p>
    <w:bookmarkEnd w:id="409"/>
    <w:bookmarkEnd w:id="410"/>
    <w:p w14:paraId="7CB1BE1D">
      <w:pPr>
        <w:spacing w:line="360" w:lineRule="auto"/>
        <w:rPr>
          <w:rFonts w:ascii="宋体" w:hAnsi="宋体" w:cs="宋体"/>
          <w:b/>
          <w:color w:val="auto"/>
          <w:spacing w:val="6"/>
          <w:sz w:val="30"/>
          <w:szCs w:val="30"/>
          <w:highlight w:val="none"/>
        </w:rPr>
      </w:pPr>
    </w:p>
    <w:p w14:paraId="5CD2C8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w:t>
      </w:r>
      <w:r>
        <w:rPr>
          <w:rFonts w:hint="eastAsia" w:ascii="宋体" w:hAnsi="宋体" w:cs="宋体"/>
          <w:color w:val="auto"/>
          <w:sz w:val="24"/>
          <w:highlight w:val="none"/>
        </w:rPr>
        <w:t xml:space="preserve">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中共杭州市委办公厅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中共杭州市委办公厅减负在线项目</w:t>
      </w:r>
      <w:r>
        <w:rPr>
          <w:rFonts w:hint="eastAsia" w:ascii="宋体" w:hAnsi="宋体" w:cs="宋体"/>
          <w:color w:val="auto"/>
          <w:sz w:val="24"/>
          <w:highlight w:val="none"/>
        </w:rPr>
        <w:t>项目采购活动提供本单位制造的货物（由本单位承担工程/提供服务），或者提供其</w:t>
      </w:r>
      <w:r>
        <w:rPr>
          <w:rFonts w:hint="eastAsia" w:ascii="宋体" w:hAnsi="宋体" w:cs="宋体"/>
          <w:color w:val="auto"/>
          <w:sz w:val="24"/>
          <w:highlight w:val="none"/>
        </w:rPr>
        <w:t>他残疾人福利性单位制造的货物（不包括使用非残疾人福利性单位注册商标的货物）。</w:t>
      </w:r>
    </w:p>
    <w:p w14:paraId="082287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9F916BC">
      <w:pPr>
        <w:spacing w:line="360" w:lineRule="auto"/>
        <w:ind w:firstLine="480" w:firstLineChars="200"/>
        <w:rPr>
          <w:rFonts w:ascii="宋体" w:hAnsi="宋体" w:cs="宋体"/>
          <w:color w:val="auto"/>
          <w:sz w:val="24"/>
          <w:highlight w:val="none"/>
        </w:rPr>
      </w:pPr>
    </w:p>
    <w:p w14:paraId="02887B78">
      <w:pPr>
        <w:spacing w:line="360" w:lineRule="auto"/>
        <w:ind w:firstLine="480" w:firstLineChars="200"/>
        <w:rPr>
          <w:rFonts w:ascii="宋体" w:hAnsi="宋体" w:cs="宋体"/>
          <w:color w:val="auto"/>
          <w:sz w:val="24"/>
          <w:highlight w:val="none"/>
        </w:rPr>
      </w:pPr>
    </w:p>
    <w:p w14:paraId="022D86A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3D0E88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9921144">
      <w:pPr>
        <w:spacing w:line="360" w:lineRule="auto"/>
        <w:ind w:firstLine="480" w:firstLineChars="200"/>
        <w:rPr>
          <w:rFonts w:ascii="宋体" w:hAnsi="宋体" w:cs="宋体"/>
          <w:color w:val="auto"/>
          <w:sz w:val="24"/>
          <w:highlight w:val="none"/>
        </w:rPr>
      </w:pPr>
    </w:p>
    <w:p w14:paraId="41909E1E">
      <w:pPr>
        <w:spacing w:line="360" w:lineRule="auto"/>
        <w:ind w:firstLine="420" w:firstLineChars="200"/>
        <w:rPr>
          <w:rFonts w:ascii="宋体" w:hAnsi="宋体" w:cs="宋体"/>
          <w:color w:val="auto"/>
          <w:highlight w:val="none"/>
        </w:rPr>
      </w:pPr>
    </w:p>
    <w:p w14:paraId="236E9B12">
      <w:pPr>
        <w:spacing w:line="360" w:lineRule="auto"/>
        <w:ind w:firstLine="420" w:firstLineChars="200"/>
        <w:rPr>
          <w:rFonts w:ascii="宋体" w:hAnsi="宋体" w:cs="宋体"/>
          <w:color w:val="auto"/>
          <w:highlight w:val="none"/>
        </w:rPr>
      </w:pPr>
    </w:p>
    <w:p w14:paraId="22C52690">
      <w:pPr>
        <w:spacing w:line="360" w:lineRule="auto"/>
        <w:ind w:firstLine="420" w:firstLineChars="200"/>
        <w:rPr>
          <w:rFonts w:ascii="宋体" w:hAnsi="宋体" w:cs="宋体"/>
          <w:color w:val="auto"/>
          <w:highlight w:val="none"/>
        </w:rPr>
      </w:pPr>
    </w:p>
    <w:p w14:paraId="1B8F4ABD">
      <w:pPr>
        <w:spacing w:line="360" w:lineRule="auto"/>
        <w:ind w:firstLine="420" w:firstLineChars="200"/>
        <w:rPr>
          <w:rFonts w:ascii="宋体" w:hAnsi="宋体" w:cs="宋体"/>
          <w:color w:val="auto"/>
          <w:highlight w:val="none"/>
        </w:rPr>
      </w:pPr>
    </w:p>
    <w:p w14:paraId="3BC73C72">
      <w:pPr>
        <w:spacing w:line="360" w:lineRule="auto"/>
        <w:rPr>
          <w:rFonts w:ascii="宋体" w:hAnsi="宋体" w:cs="宋体"/>
          <w:b/>
          <w:color w:val="auto"/>
          <w:sz w:val="24"/>
          <w:highlight w:val="none"/>
        </w:rPr>
      </w:pPr>
    </w:p>
    <w:p w14:paraId="7EB1A785">
      <w:pPr>
        <w:spacing w:line="360" w:lineRule="auto"/>
        <w:rPr>
          <w:rFonts w:ascii="宋体" w:hAnsi="宋体" w:cs="宋体"/>
          <w:b/>
          <w:color w:val="auto"/>
          <w:sz w:val="24"/>
          <w:highlight w:val="none"/>
        </w:rPr>
      </w:pPr>
    </w:p>
    <w:p w14:paraId="30057B05">
      <w:pPr>
        <w:spacing w:line="360" w:lineRule="auto"/>
        <w:rPr>
          <w:rFonts w:ascii="宋体" w:hAnsi="宋体" w:cs="宋体"/>
          <w:b/>
          <w:color w:val="auto"/>
          <w:sz w:val="24"/>
          <w:highlight w:val="none"/>
        </w:rPr>
      </w:pPr>
    </w:p>
    <w:p w14:paraId="320E5D49">
      <w:pPr>
        <w:spacing w:line="360" w:lineRule="auto"/>
        <w:rPr>
          <w:rFonts w:ascii="宋体" w:hAnsi="宋体" w:cs="宋体"/>
          <w:b/>
          <w:color w:val="auto"/>
          <w:sz w:val="24"/>
          <w:highlight w:val="none"/>
        </w:rPr>
      </w:pPr>
    </w:p>
    <w:p w14:paraId="0F8214AA">
      <w:pPr>
        <w:spacing w:line="360" w:lineRule="auto"/>
        <w:rPr>
          <w:rFonts w:ascii="宋体" w:hAnsi="宋体" w:cs="宋体"/>
          <w:b/>
          <w:color w:val="auto"/>
          <w:sz w:val="24"/>
          <w:highlight w:val="none"/>
        </w:rPr>
      </w:pPr>
    </w:p>
    <w:p w14:paraId="7EA1D258">
      <w:pPr>
        <w:spacing w:line="360" w:lineRule="auto"/>
        <w:rPr>
          <w:rFonts w:ascii="宋体" w:hAnsi="宋体" w:cs="宋体"/>
          <w:b/>
          <w:color w:val="auto"/>
          <w:sz w:val="24"/>
          <w:highlight w:val="none"/>
        </w:rPr>
      </w:pPr>
    </w:p>
    <w:p w14:paraId="47C37441">
      <w:pPr>
        <w:spacing w:line="360" w:lineRule="auto"/>
        <w:rPr>
          <w:rFonts w:ascii="宋体" w:hAnsi="宋体" w:cs="宋体"/>
          <w:b/>
          <w:color w:val="auto"/>
          <w:sz w:val="24"/>
          <w:highlight w:val="none"/>
        </w:rPr>
      </w:pPr>
    </w:p>
    <w:p w14:paraId="16386098">
      <w:pPr>
        <w:spacing w:line="360" w:lineRule="auto"/>
        <w:rPr>
          <w:rFonts w:ascii="宋体" w:hAnsi="宋体" w:cs="宋体"/>
          <w:b/>
          <w:color w:val="auto"/>
          <w:sz w:val="24"/>
          <w:highlight w:val="none"/>
        </w:rPr>
      </w:pPr>
    </w:p>
    <w:p w14:paraId="409F128F">
      <w:pPr>
        <w:spacing w:line="360" w:lineRule="auto"/>
        <w:rPr>
          <w:rFonts w:ascii="宋体" w:hAnsi="宋体" w:cs="宋体"/>
          <w:b/>
          <w:color w:val="auto"/>
          <w:sz w:val="24"/>
          <w:highlight w:val="none"/>
        </w:rPr>
      </w:pPr>
    </w:p>
    <w:p w14:paraId="30D8D20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75DAA1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900708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596C7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336C9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D3194F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44C04F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61600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54575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B3F5BE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B2546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B7DA3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FDE8BC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58B4A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15B437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74F63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1EBB3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C50FCA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D44B91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2AD968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1C5A6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4C201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9A7866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E68C3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6A18E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92F67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9259CED">
      <w:pPr>
        <w:spacing w:line="360" w:lineRule="auto"/>
        <w:jc w:val="center"/>
        <w:rPr>
          <w:rFonts w:ascii="宋体" w:hAnsi="宋体" w:cs="宋体"/>
          <w:b/>
          <w:bCs/>
          <w:color w:val="auto"/>
          <w:sz w:val="24"/>
          <w:highlight w:val="none"/>
        </w:rPr>
      </w:pPr>
    </w:p>
    <w:p w14:paraId="767838C7">
      <w:pPr>
        <w:spacing w:line="360" w:lineRule="auto"/>
        <w:rPr>
          <w:rFonts w:ascii="宋体" w:hAnsi="宋体" w:cs="宋体"/>
          <w:b/>
          <w:color w:val="auto"/>
          <w:sz w:val="24"/>
          <w:highlight w:val="none"/>
        </w:rPr>
      </w:pPr>
    </w:p>
    <w:p w14:paraId="5E3D7CDD">
      <w:pPr>
        <w:spacing w:line="360" w:lineRule="auto"/>
        <w:rPr>
          <w:rFonts w:ascii="宋体" w:hAnsi="宋体" w:cs="宋体"/>
          <w:b/>
          <w:color w:val="auto"/>
          <w:sz w:val="24"/>
          <w:highlight w:val="none"/>
        </w:rPr>
      </w:pPr>
    </w:p>
    <w:p w14:paraId="7E3FAD43">
      <w:pPr>
        <w:spacing w:line="360" w:lineRule="auto"/>
        <w:rPr>
          <w:rFonts w:ascii="宋体" w:hAnsi="宋体" w:cs="宋体"/>
          <w:b/>
          <w:color w:val="auto"/>
          <w:sz w:val="24"/>
          <w:highlight w:val="none"/>
        </w:rPr>
      </w:pPr>
    </w:p>
    <w:p w14:paraId="616B94C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5D37B9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B25BD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A1CEA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5A8357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62F3BB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A0292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1A564C8">
      <w:pPr>
        <w:widowControl/>
        <w:spacing w:line="360" w:lineRule="auto"/>
        <w:ind w:firstLine="600" w:firstLineChars="200"/>
        <w:jc w:val="left"/>
        <w:rPr>
          <w:rFonts w:ascii="宋体" w:hAnsi="宋体" w:cs="宋体"/>
          <w:color w:val="auto"/>
          <w:sz w:val="30"/>
          <w:szCs w:val="30"/>
          <w:highlight w:val="none"/>
        </w:rPr>
      </w:pPr>
    </w:p>
    <w:p w14:paraId="64C8E50E">
      <w:pPr>
        <w:spacing w:line="360" w:lineRule="auto"/>
        <w:jc w:val="center"/>
        <w:rPr>
          <w:rFonts w:ascii="宋体" w:hAnsi="宋体" w:cs="宋体"/>
          <w:b/>
          <w:color w:val="auto"/>
          <w:spacing w:val="6"/>
          <w:sz w:val="32"/>
          <w:szCs w:val="32"/>
          <w:highlight w:val="none"/>
        </w:rPr>
      </w:pPr>
    </w:p>
    <w:p w14:paraId="06405C4C">
      <w:pPr>
        <w:spacing w:line="360" w:lineRule="auto"/>
        <w:jc w:val="center"/>
        <w:rPr>
          <w:rFonts w:ascii="宋体" w:hAnsi="宋体" w:cs="宋体"/>
          <w:b/>
          <w:color w:val="auto"/>
          <w:spacing w:val="6"/>
          <w:sz w:val="32"/>
          <w:szCs w:val="32"/>
          <w:highlight w:val="none"/>
        </w:rPr>
      </w:pPr>
    </w:p>
    <w:p w14:paraId="668F6DCA">
      <w:pPr>
        <w:spacing w:line="360" w:lineRule="auto"/>
        <w:jc w:val="center"/>
        <w:rPr>
          <w:rFonts w:ascii="宋体" w:hAnsi="宋体" w:cs="宋体"/>
          <w:b/>
          <w:color w:val="auto"/>
          <w:spacing w:val="6"/>
          <w:sz w:val="32"/>
          <w:szCs w:val="32"/>
          <w:highlight w:val="none"/>
        </w:rPr>
      </w:pPr>
    </w:p>
    <w:p w14:paraId="39700DCE">
      <w:pPr>
        <w:spacing w:line="360" w:lineRule="auto"/>
        <w:jc w:val="center"/>
        <w:rPr>
          <w:rFonts w:ascii="宋体" w:hAnsi="宋体" w:cs="宋体"/>
          <w:b/>
          <w:color w:val="auto"/>
          <w:spacing w:val="6"/>
          <w:sz w:val="32"/>
          <w:szCs w:val="32"/>
          <w:highlight w:val="none"/>
        </w:rPr>
      </w:pPr>
    </w:p>
    <w:p w14:paraId="43C16694">
      <w:pPr>
        <w:spacing w:line="360" w:lineRule="auto"/>
        <w:jc w:val="center"/>
        <w:rPr>
          <w:rFonts w:ascii="宋体" w:hAnsi="宋体" w:cs="宋体"/>
          <w:b/>
          <w:color w:val="auto"/>
          <w:spacing w:val="6"/>
          <w:sz w:val="32"/>
          <w:szCs w:val="32"/>
          <w:highlight w:val="none"/>
        </w:rPr>
      </w:pPr>
    </w:p>
    <w:p w14:paraId="7BE69127">
      <w:pPr>
        <w:spacing w:line="360" w:lineRule="auto"/>
        <w:jc w:val="center"/>
        <w:rPr>
          <w:rFonts w:ascii="宋体" w:hAnsi="宋体" w:cs="宋体"/>
          <w:b/>
          <w:color w:val="auto"/>
          <w:spacing w:val="6"/>
          <w:sz w:val="32"/>
          <w:szCs w:val="32"/>
          <w:highlight w:val="none"/>
        </w:rPr>
      </w:pPr>
    </w:p>
    <w:p w14:paraId="190F7353">
      <w:pPr>
        <w:spacing w:line="360" w:lineRule="auto"/>
        <w:jc w:val="center"/>
        <w:rPr>
          <w:rFonts w:ascii="宋体" w:hAnsi="宋体" w:cs="宋体"/>
          <w:b/>
          <w:color w:val="auto"/>
          <w:spacing w:val="6"/>
          <w:sz w:val="32"/>
          <w:szCs w:val="32"/>
          <w:highlight w:val="none"/>
        </w:rPr>
      </w:pPr>
    </w:p>
    <w:p w14:paraId="2AF94DF0">
      <w:pPr>
        <w:spacing w:line="360" w:lineRule="auto"/>
        <w:jc w:val="center"/>
        <w:rPr>
          <w:rFonts w:ascii="宋体" w:hAnsi="宋体" w:cs="宋体"/>
          <w:b/>
          <w:color w:val="auto"/>
          <w:spacing w:val="6"/>
          <w:sz w:val="32"/>
          <w:szCs w:val="32"/>
          <w:highlight w:val="none"/>
        </w:rPr>
      </w:pPr>
    </w:p>
    <w:p w14:paraId="7D18B683">
      <w:pPr>
        <w:spacing w:line="360" w:lineRule="auto"/>
        <w:jc w:val="center"/>
        <w:rPr>
          <w:rFonts w:ascii="宋体" w:hAnsi="宋体" w:cs="宋体"/>
          <w:b/>
          <w:color w:val="auto"/>
          <w:spacing w:val="6"/>
          <w:sz w:val="32"/>
          <w:szCs w:val="32"/>
          <w:highlight w:val="none"/>
        </w:rPr>
      </w:pPr>
    </w:p>
    <w:p w14:paraId="756475BE">
      <w:pPr>
        <w:spacing w:line="360" w:lineRule="auto"/>
        <w:jc w:val="center"/>
        <w:rPr>
          <w:rFonts w:ascii="宋体" w:hAnsi="宋体" w:cs="宋体"/>
          <w:b/>
          <w:color w:val="auto"/>
          <w:spacing w:val="6"/>
          <w:sz w:val="32"/>
          <w:szCs w:val="32"/>
          <w:highlight w:val="none"/>
        </w:rPr>
      </w:pPr>
    </w:p>
    <w:p w14:paraId="19957FF7">
      <w:pPr>
        <w:spacing w:line="360" w:lineRule="auto"/>
        <w:jc w:val="center"/>
        <w:rPr>
          <w:rFonts w:ascii="宋体" w:hAnsi="宋体" w:cs="宋体"/>
          <w:b/>
          <w:color w:val="auto"/>
          <w:spacing w:val="6"/>
          <w:sz w:val="32"/>
          <w:szCs w:val="32"/>
          <w:highlight w:val="none"/>
        </w:rPr>
      </w:pPr>
    </w:p>
    <w:p w14:paraId="314F0E5C">
      <w:pPr>
        <w:spacing w:line="360" w:lineRule="auto"/>
        <w:jc w:val="center"/>
        <w:rPr>
          <w:rFonts w:ascii="宋体" w:hAnsi="宋体" w:cs="宋体"/>
          <w:b/>
          <w:color w:val="auto"/>
          <w:spacing w:val="6"/>
          <w:sz w:val="32"/>
          <w:szCs w:val="32"/>
          <w:highlight w:val="none"/>
        </w:rPr>
      </w:pPr>
    </w:p>
    <w:p w14:paraId="7D5C33BE">
      <w:pPr>
        <w:spacing w:line="360" w:lineRule="auto"/>
        <w:jc w:val="left"/>
        <w:rPr>
          <w:rFonts w:ascii="宋体" w:hAnsi="宋体" w:cs="宋体"/>
          <w:b/>
          <w:color w:val="auto"/>
          <w:spacing w:val="6"/>
          <w:sz w:val="32"/>
          <w:szCs w:val="32"/>
          <w:highlight w:val="none"/>
        </w:rPr>
      </w:pPr>
    </w:p>
    <w:p w14:paraId="6FDA1C16">
      <w:pPr>
        <w:spacing w:line="360" w:lineRule="auto"/>
        <w:jc w:val="left"/>
        <w:rPr>
          <w:rFonts w:ascii="宋体" w:hAnsi="宋体" w:cs="宋体"/>
          <w:b/>
          <w:color w:val="auto"/>
          <w:spacing w:val="6"/>
          <w:sz w:val="32"/>
          <w:szCs w:val="32"/>
          <w:highlight w:val="none"/>
        </w:rPr>
      </w:pPr>
    </w:p>
    <w:p w14:paraId="79F818C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AAAFAA8">
      <w:pPr>
        <w:spacing w:line="360" w:lineRule="auto"/>
        <w:jc w:val="center"/>
        <w:rPr>
          <w:rFonts w:ascii="宋体" w:hAnsi="宋体" w:cs="宋体"/>
          <w:b/>
          <w:color w:val="auto"/>
          <w:sz w:val="24"/>
          <w:highlight w:val="none"/>
        </w:rPr>
      </w:pPr>
    </w:p>
    <w:p w14:paraId="4908E73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806EDD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AB0291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4D7AD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A94CC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D2379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3C42C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3361B2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66F0B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D996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8638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07D2F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834340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553C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EE44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1B0B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0A526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8C1053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05740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4BC7E7C">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190C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3A5BF6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35EC93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4CA9A1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A7454A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E0FDD1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3ED6A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136056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DABE0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CDB730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F2AF19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9E5A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5B768A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63913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9A28F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A2DF0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8B4D11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DCA43B">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94B85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935DE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B47738D">
      <w:pPr>
        <w:spacing w:line="360" w:lineRule="auto"/>
        <w:rPr>
          <w:rFonts w:ascii="宋体" w:hAnsi="宋体" w:cs="宋体"/>
          <w:b/>
          <w:color w:val="auto"/>
          <w:sz w:val="24"/>
          <w:highlight w:val="none"/>
        </w:rPr>
      </w:pPr>
    </w:p>
    <w:p w14:paraId="3C39CAC7">
      <w:pPr>
        <w:spacing w:line="360" w:lineRule="auto"/>
        <w:rPr>
          <w:rFonts w:ascii="宋体" w:hAnsi="宋体" w:cs="宋体"/>
          <w:b/>
          <w:color w:val="auto"/>
          <w:sz w:val="24"/>
          <w:highlight w:val="none"/>
        </w:rPr>
      </w:pPr>
    </w:p>
    <w:p w14:paraId="4B87894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0CE6EA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71AE0A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1278D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D7F127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3D9017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429AD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797718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20848BB">
      <w:pPr>
        <w:spacing w:line="360" w:lineRule="auto"/>
        <w:rPr>
          <w:rFonts w:ascii="宋体" w:hAnsi="宋体" w:cs="宋体"/>
          <w:b/>
          <w:color w:val="auto"/>
          <w:sz w:val="24"/>
          <w:highlight w:val="none"/>
        </w:rPr>
      </w:pPr>
    </w:p>
    <w:p w14:paraId="5979BAF1">
      <w:pPr>
        <w:autoSpaceDE w:val="0"/>
        <w:autoSpaceDN w:val="0"/>
        <w:jc w:val="center"/>
        <w:rPr>
          <w:rFonts w:ascii="宋体" w:hAnsi="宋体" w:cs="宋体"/>
          <w:b/>
          <w:color w:val="auto"/>
          <w:spacing w:val="6"/>
          <w:sz w:val="32"/>
          <w:szCs w:val="32"/>
          <w:highlight w:val="none"/>
        </w:rPr>
      </w:pPr>
    </w:p>
    <w:p w14:paraId="45F033D9">
      <w:pPr>
        <w:autoSpaceDE w:val="0"/>
        <w:autoSpaceDN w:val="0"/>
        <w:jc w:val="center"/>
        <w:rPr>
          <w:rFonts w:ascii="宋体" w:hAnsi="宋体" w:cs="宋体"/>
          <w:b/>
          <w:color w:val="auto"/>
          <w:spacing w:val="6"/>
          <w:sz w:val="32"/>
          <w:szCs w:val="32"/>
          <w:highlight w:val="none"/>
        </w:rPr>
      </w:pPr>
    </w:p>
    <w:p w14:paraId="091C67F8">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FB49946">
      <w:pPr>
        <w:spacing w:line="360" w:lineRule="auto"/>
        <w:rPr>
          <w:rFonts w:ascii="宋体" w:hAnsi="宋体" w:cs="宋体"/>
          <w:color w:val="auto"/>
          <w:sz w:val="24"/>
          <w:highlight w:val="none"/>
          <w:u w:val="single"/>
        </w:rPr>
      </w:pPr>
    </w:p>
    <w:p w14:paraId="7CAFEB63">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中共杭州市委办公厅</w:t>
      </w:r>
      <w:r>
        <w:rPr>
          <w:rFonts w:hint="eastAsia" w:ascii="宋体" w:hAnsi="宋体" w:cs="宋体"/>
          <w:color w:val="auto"/>
          <w:sz w:val="24"/>
          <w:highlight w:val="none"/>
          <w:u w:val="single"/>
        </w:rPr>
        <w:t>、杭州市公共资源交易中心：</w:t>
      </w:r>
    </w:p>
    <w:p w14:paraId="087AD2D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中共杭州市委办公厅减负在线项目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HZZFCG-2024-173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我方所使用的“XX专用章”与法定名称章具有同等的法律效力，对使用</w:t>
      </w:r>
      <w:r>
        <w:rPr>
          <w:rFonts w:hint="eastAsia" w:ascii="宋体" w:hAnsi="宋体" w:cs="宋体"/>
          <w:color w:val="auto"/>
          <w:sz w:val="24"/>
          <w:highlight w:val="none"/>
        </w:rPr>
        <w:t xml:space="preserve">“XX专用章”的行为予以完全承认，并愿意承担相应责任。   </w:t>
      </w:r>
    </w:p>
    <w:p w14:paraId="0D039F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E39FC1C">
      <w:pPr>
        <w:spacing w:line="360" w:lineRule="auto"/>
        <w:ind w:firstLine="494"/>
        <w:rPr>
          <w:rFonts w:ascii="宋体" w:hAnsi="宋体" w:cs="宋体"/>
          <w:color w:val="auto"/>
          <w:sz w:val="24"/>
          <w:highlight w:val="none"/>
        </w:rPr>
      </w:pPr>
    </w:p>
    <w:p w14:paraId="38E6AE25">
      <w:pPr>
        <w:spacing w:line="360" w:lineRule="auto"/>
        <w:ind w:firstLine="494"/>
        <w:rPr>
          <w:rFonts w:ascii="宋体" w:hAnsi="宋体" w:cs="宋体"/>
          <w:color w:val="auto"/>
          <w:sz w:val="24"/>
          <w:highlight w:val="none"/>
        </w:rPr>
      </w:pPr>
    </w:p>
    <w:p w14:paraId="0B1159FA">
      <w:pPr>
        <w:spacing w:line="360" w:lineRule="auto"/>
        <w:ind w:firstLine="494"/>
        <w:rPr>
          <w:rFonts w:ascii="宋体" w:hAnsi="宋体" w:cs="宋体"/>
          <w:color w:val="auto"/>
          <w:sz w:val="24"/>
          <w:highlight w:val="none"/>
        </w:rPr>
      </w:pPr>
    </w:p>
    <w:p w14:paraId="5B20187E">
      <w:pPr>
        <w:spacing w:line="360" w:lineRule="auto"/>
        <w:ind w:firstLine="494"/>
        <w:rPr>
          <w:rFonts w:ascii="宋体" w:hAnsi="宋体" w:cs="宋体"/>
          <w:color w:val="auto"/>
          <w:sz w:val="24"/>
          <w:highlight w:val="none"/>
        </w:rPr>
      </w:pPr>
    </w:p>
    <w:p w14:paraId="2DE8B25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343134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7100EA0">
      <w:pPr>
        <w:rPr>
          <w:rFonts w:ascii="宋体" w:hAnsi="宋体" w:cs="宋体"/>
          <w:color w:val="auto"/>
          <w:sz w:val="24"/>
          <w:highlight w:val="none"/>
        </w:rPr>
      </w:pPr>
      <w:r>
        <w:rPr>
          <w:rFonts w:hint="eastAsia" w:ascii="宋体" w:hAnsi="宋体" w:cs="宋体"/>
          <w:b/>
          <w:bCs/>
          <w:color w:val="auto"/>
          <w:sz w:val="24"/>
          <w:highlight w:val="none"/>
        </w:rPr>
        <w:t>附：</w:t>
      </w:r>
    </w:p>
    <w:p w14:paraId="303EE324">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125D181">
      <w:pPr>
        <w:autoSpaceDE w:val="0"/>
        <w:autoSpaceDN w:val="0"/>
        <w:jc w:val="center"/>
        <w:rPr>
          <w:rFonts w:ascii="宋体" w:hAnsi="宋体" w:cs="宋体"/>
          <w:b/>
          <w:color w:val="auto"/>
          <w:spacing w:val="6"/>
          <w:sz w:val="32"/>
          <w:szCs w:val="32"/>
          <w:highlight w:val="none"/>
        </w:rPr>
      </w:pPr>
    </w:p>
    <w:p w14:paraId="1482C6B2">
      <w:pPr>
        <w:autoSpaceDE w:val="0"/>
        <w:autoSpaceDN w:val="0"/>
        <w:jc w:val="center"/>
        <w:rPr>
          <w:rFonts w:ascii="宋体" w:hAnsi="宋体" w:cs="宋体"/>
          <w:b/>
          <w:color w:val="auto"/>
          <w:spacing w:val="6"/>
          <w:sz w:val="32"/>
          <w:szCs w:val="32"/>
          <w:highlight w:val="none"/>
        </w:rPr>
      </w:pPr>
    </w:p>
    <w:p w14:paraId="5579CE3E">
      <w:pPr>
        <w:autoSpaceDE w:val="0"/>
        <w:autoSpaceDN w:val="0"/>
        <w:jc w:val="center"/>
        <w:rPr>
          <w:rFonts w:ascii="宋体" w:hAnsi="宋体" w:cs="宋体"/>
          <w:b/>
          <w:color w:val="auto"/>
          <w:spacing w:val="6"/>
          <w:sz w:val="32"/>
          <w:szCs w:val="32"/>
          <w:highlight w:val="none"/>
        </w:rPr>
      </w:pPr>
    </w:p>
    <w:p w14:paraId="782C7C69">
      <w:pPr>
        <w:autoSpaceDE w:val="0"/>
        <w:autoSpaceDN w:val="0"/>
        <w:jc w:val="center"/>
        <w:rPr>
          <w:rFonts w:ascii="宋体" w:hAnsi="宋体" w:cs="宋体"/>
          <w:b/>
          <w:color w:val="auto"/>
          <w:spacing w:val="6"/>
          <w:sz w:val="32"/>
          <w:szCs w:val="32"/>
          <w:highlight w:val="none"/>
        </w:rPr>
      </w:pPr>
    </w:p>
    <w:p w14:paraId="424BC5F6">
      <w:pPr>
        <w:autoSpaceDE w:val="0"/>
        <w:autoSpaceDN w:val="0"/>
        <w:jc w:val="center"/>
        <w:rPr>
          <w:rFonts w:ascii="宋体" w:hAnsi="宋体" w:cs="宋体"/>
          <w:b/>
          <w:color w:val="auto"/>
          <w:spacing w:val="6"/>
          <w:sz w:val="32"/>
          <w:szCs w:val="32"/>
          <w:highlight w:val="none"/>
        </w:rPr>
      </w:pPr>
    </w:p>
    <w:p w14:paraId="306AAAD5">
      <w:pPr>
        <w:autoSpaceDE w:val="0"/>
        <w:autoSpaceDN w:val="0"/>
        <w:jc w:val="center"/>
        <w:rPr>
          <w:rFonts w:ascii="宋体" w:hAnsi="宋体" w:cs="宋体"/>
          <w:b/>
          <w:color w:val="auto"/>
          <w:spacing w:val="6"/>
          <w:sz w:val="32"/>
          <w:szCs w:val="32"/>
          <w:highlight w:val="none"/>
        </w:rPr>
      </w:pPr>
    </w:p>
    <w:p w14:paraId="31421E14">
      <w:pPr>
        <w:autoSpaceDE w:val="0"/>
        <w:autoSpaceDN w:val="0"/>
        <w:jc w:val="center"/>
        <w:rPr>
          <w:rFonts w:ascii="宋体" w:hAnsi="宋体" w:cs="宋体"/>
          <w:b/>
          <w:color w:val="auto"/>
          <w:spacing w:val="6"/>
          <w:sz w:val="32"/>
          <w:szCs w:val="32"/>
          <w:highlight w:val="none"/>
        </w:rPr>
      </w:pPr>
    </w:p>
    <w:p w14:paraId="498139DC">
      <w:pPr>
        <w:autoSpaceDE w:val="0"/>
        <w:autoSpaceDN w:val="0"/>
        <w:jc w:val="center"/>
        <w:rPr>
          <w:rFonts w:ascii="宋体" w:hAnsi="宋体" w:cs="宋体"/>
          <w:b/>
          <w:color w:val="auto"/>
          <w:spacing w:val="6"/>
          <w:sz w:val="32"/>
          <w:szCs w:val="32"/>
          <w:highlight w:val="none"/>
        </w:rPr>
      </w:pPr>
    </w:p>
    <w:p w14:paraId="351DDEE4">
      <w:pPr>
        <w:autoSpaceDE w:val="0"/>
        <w:autoSpaceDN w:val="0"/>
        <w:jc w:val="center"/>
        <w:rPr>
          <w:rFonts w:ascii="宋体" w:hAnsi="宋体" w:cs="宋体"/>
          <w:b/>
          <w:color w:val="auto"/>
          <w:spacing w:val="6"/>
          <w:sz w:val="32"/>
          <w:szCs w:val="32"/>
          <w:highlight w:val="none"/>
        </w:rPr>
      </w:pPr>
    </w:p>
    <w:p w14:paraId="1269D792">
      <w:pPr>
        <w:autoSpaceDE w:val="0"/>
        <w:autoSpaceDN w:val="0"/>
        <w:jc w:val="center"/>
        <w:rPr>
          <w:rFonts w:ascii="宋体" w:hAnsi="宋体" w:cs="宋体"/>
          <w:b/>
          <w:color w:val="auto"/>
          <w:spacing w:val="6"/>
          <w:sz w:val="32"/>
          <w:szCs w:val="32"/>
          <w:highlight w:val="none"/>
        </w:rPr>
      </w:pPr>
    </w:p>
    <w:p w14:paraId="1CAAF7D3">
      <w:pPr>
        <w:autoSpaceDE w:val="0"/>
        <w:autoSpaceDN w:val="0"/>
        <w:jc w:val="center"/>
        <w:rPr>
          <w:rFonts w:ascii="宋体" w:hAnsi="宋体" w:cs="宋体"/>
          <w:b/>
          <w:color w:val="auto"/>
          <w:spacing w:val="6"/>
          <w:sz w:val="32"/>
          <w:szCs w:val="32"/>
          <w:highlight w:val="none"/>
        </w:rPr>
      </w:pPr>
    </w:p>
    <w:p w14:paraId="5BE0008B">
      <w:pPr>
        <w:autoSpaceDE w:val="0"/>
        <w:autoSpaceDN w:val="0"/>
        <w:jc w:val="center"/>
        <w:rPr>
          <w:rFonts w:ascii="宋体" w:hAnsi="宋体" w:cs="宋体"/>
          <w:b/>
          <w:color w:val="auto"/>
          <w:spacing w:val="6"/>
          <w:sz w:val="32"/>
          <w:szCs w:val="32"/>
          <w:highlight w:val="none"/>
        </w:rPr>
      </w:pPr>
    </w:p>
    <w:p w14:paraId="0CC6C91A">
      <w:pPr>
        <w:autoSpaceDE w:val="0"/>
        <w:autoSpaceDN w:val="0"/>
        <w:jc w:val="center"/>
        <w:rPr>
          <w:rFonts w:ascii="宋体" w:hAnsi="宋体" w:cs="宋体"/>
          <w:b/>
          <w:color w:val="auto"/>
          <w:spacing w:val="6"/>
          <w:sz w:val="32"/>
          <w:szCs w:val="32"/>
          <w:highlight w:val="none"/>
        </w:rPr>
      </w:pPr>
    </w:p>
    <w:p w14:paraId="65E2A7B0">
      <w:pPr>
        <w:autoSpaceDE w:val="0"/>
        <w:autoSpaceDN w:val="0"/>
        <w:jc w:val="center"/>
        <w:rPr>
          <w:rFonts w:ascii="宋体" w:hAnsi="宋体" w:cs="宋体"/>
          <w:b/>
          <w:color w:val="auto"/>
          <w:spacing w:val="6"/>
          <w:sz w:val="32"/>
          <w:szCs w:val="32"/>
          <w:highlight w:val="none"/>
        </w:rPr>
      </w:pPr>
    </w:p>
    <w:p w14:paraId="6D7B0E1D">
      <w:pPr>
        <w:autoSpaceDE w:val="0"/>
        <w:autoSpaceDN w:val="0"/>
        <w:jc w:val="center"/>
        <w:rPr>
          <w:rFonts w:ascii="宋体" w:hAnsi="宋体" w:cs="宋体"/>
          <w:b/>
          <w:color w:val="auto"/>
          <w:spacing w:val="6"/>
          <w:sz w:val="32"/>
          <w:szCs w:val="32"/>
          <w:highlight w:val="none"/>
        </w:rPr>
      </w:pPr>
    </w:p>
    <w:p w14:paraId="326A20AF">
      <w:pPr>
        <w:autoSpaceDE w:val="0"/>
        <w:autoSpaceDN w:val="0"/>
        <w:jc w:val="center"/>
        <w:rPr>
          <w:rFonts w:ascii="宋体" w:hAnsi="宋体" w:cs="宋体"/>
          <w:b/>
          <w:color w:val="auto"/>
          <w:spacing w:val="6"/>
          <w:sz w:val="32"/>
          <w:szCs w:val="32"/>
          <w:highlight w:val="none"/>
        </w:rPr>
      </w:pPr>
    </w:p>
    <w:p w14:paraId="4A6057A8">
      <w:pPr>
        <w:autoSpaceDE w:val="0"/>
        <w:autoSpaceDN w:val="0"/>
        <w:jc w:val="center"/>
        <w:rPr>
          <w:rFonts w:ascii="宋体" w:hAnsi="宋体" w:cs="宋体"/>
          <w:b/>
          <w:color w:val="auto"/>
          <w:spacing w:val="6"/>
          <w:sz w:val="32"/>
          <w:szCs w:val="32"/>
          <w:highlight w:val="none"/>
        </w:rPr>
      </w:pPr>
    </w:p>
    <w:p w14:paraId="16D67A9E">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F1E5A5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CF4D1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w:t>
      </w:r>
      <w:r>
        <w:rPr>
          <w:rFonts w:hint="eastAsia" w:ascii="宋体" w:hAnsi="宋体" w:cs="宋体"/>
          <w:color w:val="auto"/>
          <w:kern w:val="0"/>
          <w:sz w:val="24"/>
          <w:highlight w:val="none"/>
        </w:rPr>
        <w:t>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中共杭州市委办公厅减负在线项目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HZZFCG-2024-173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41305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w:t>
      </w:r>
      <w:r>
        <w:rPr>
          <w:rFonts w:hint="eastAsia" w:ascii="宋体" w:hAnsi="宋体" w:cs="宋体"/>
          <w:color w:val="auto"/>
          <w:sz w:val="24"/>
          <w:highlight w:val="none"/>
        </w:rPr>
        <w:t>有联合体成员负责投标和合同实施阶段的主办、协调工作</w:t>
      </w:r>
      <w:r>
        <w:rPr>
          <w:rFonts w:hint="eastAsia" w:ascii="宋体" w:hAnsi="宋体" w:cs="宋体"/>
          <w:color w:val="auto"/>
          <w:kern w:val="0"/>
          <w:sz w:val="24"/>
          <w:highlight w:val="none"/>
          <w:lang w:val="zh-CN"/>
        </w:rPr>
        <w:t>。</w:t>
      </w:r>
    </w:p>
    <w:p w14:paraId="24B021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6AA0C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99E46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09330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FE7C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F4812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E91223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2"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2"/>
      <w:r>
        <w:rPr>
          <w:rFonts w:hint="eastAsia" w:ascii="宋体" w:hAnsi="宋体" w:cs="宋体"/>
          <w:b/>
          <w:color w:val="auto"/>
          <w:kern w:val="0"/>
          <w:sz w:val="24"/>
          <w:highlight w:val="none"/>
          <w:lang w:val="zh-CN"/>
        </w:rPr>
        <w:t>）</w:t>
      </w:r>
    </w:p>
    <w:p w14:paraId="28EF468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3"/>
    </w:p>
    <w:p w14:paraId="4C3445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250B2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0254C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0E1B3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12CB6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9D9656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D96A16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9FB16A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D4C333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C6C4B9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6B5B81">
      <w:pPr>
        <w:autoSpaceDE w:val="0"/>
        <w:autoSpaceDN w:val="0"/>
        <w:jc w:val="center"/>
        <w:rPr>
          <w:rFonts w:ascii="宋体" w:hAnsi="宋体" w:cs="宋体"/>
          <w:b/>
          <w:color w:val="auto"/>
          <w:spacing w:val="6"/>
          <w:sz w:val="32"/>
          <w:szCs w:val="32"/>
          <w:highlight w:val="none"/>
        </w:rPr>
      </w:pPr>
    </w:p>
    <w:p w14:paraId="7B98D58A">
      <w:pPr>
        <w:autoSpaceDE w:val="0"/>
        <w:autoSpaceDN w:val="0"/>
        <w:jc w:val="center"/>
        <w:rPr>
          <w:rFonts w:ascii="宋体" w:hAnsi="宋体" w:cs="宋体"/>
          <w:b/>
          <w:color w:val="auto"/>
          <w:spacing w:val="6"/>
          <w:sz w:val="32"/>
          <w:szCs w:val="32"/>
          <w:highlight w:val="none"/>
        </w:rPr>
      </w:pPr>
    </w:p>
    <w:p w14:paraId="3A8F4E60">
      <w:pPr>
        <w:autoSpaceDE w:val="0"/>
        <w:autoSpaceDN w:val="0"/>
        <w:jc w:val="center"/>
        <w:rPr>
          <w:rFonts w:ascii="宋体" w:hAnsi="宋体" w:cs="宋体"/>
          <w:b/>
          <w:color w:val="auto"/>
          <w:spacing w:val="6"/>
          <w:sz w:val="32"/>
          <w:szCs w:val="32"/>
          <w:highlight w:val="none"/>
        </w:rPr>
      </w:pPr>
    </w:p>
    <w:p w14:paraId="2EC015BC">
      <w:pPr>
        <w:autoSpaceDE w:val="0"/>
        <w:autoSpaceDN w:val="0"/>
        <w:jc w:val="center"/>
        <w:rPr>
          <w:rFonts w:ascii="宋体" w:hAnsi="宋体" w:cs="宋体"/>
          <w:b/>
          <w:color w:val="auto"/>
          <w:spacing w:val="6"/>
          <w:sz w:val="32"/>
          <w:szCs w:val="32"/>
          <w:highlight w:val="none"/>
        </w:rPr>
      </w:pPr>
    </w:p>
    <w:p w14:paraId="7C2DEEB0">
      <w:pPr>
        <w:autoSpaceDE w:val="0"/>
        <w:autoSpaceDN w:val="0"/>
        <w:jc w:val="center"/>
        <w:rPr>
          <w:rFonts w:ascii="宋体" w:hAnsi="宋体" w:cs="宋体"/>
          <w:b/>
          <w:color w:val="auto"/>
          <w:spacing w:val="6"/>
          <w:sz w:val="32"/>
          <w:szCs w:val="32"/>
          <w:highlight w:val="none"/>
        </w:rPr>
      </w:pPr>
    </w:p>
    <w:p w14:paraId="1A1FD60D">
      <w:pPr>
        <w:autoSpaceDE w:val="0"/>
        <w:autoSpaceDN w:val="0"/>
        <w:jc w:val="center"/>
        <w:rPr>
          <w:rFonts w:ascii="宋体" w:hAnsi="宋体" w:cs="宋体"/>
          <w:b/>
          <w:color w:val="auto"/>
          <w:spacing w:val="6"/>
          <w:sz w:val="32"/>
          <w:szCs w:val="32"/>
          <w:highlight w:val="none"/>
        </w:rPr>
      </w:pPr>
    </w:p>
    <w:p w14:paraId="5EE1311F">
      <w:pPr>
        <w:autoSpaceDE w:val="0"/>
        <w:autoSpaceDN w:val="0"/>
        <w:jc w:val="center"/>
        <w:rPr>
          <w:rFonts w:ascii="宋体" w:hAnsi="宋体" w:cs="宋体"/>
          <w:b/>
          <w:color w:val="auto"/>
          <w:spacing w:val="6"/>
          <w:sz w:val="32"/>
          <w:szCs w:val="32"/>
          <w:highlight w:val="none"/>
        </w:rPr>
      </w:pPr>
    </w:p>
    <w:p w14:paraId="5BC2F36C">
      <w:pPr>
        <w:autoSpaceDE w:val="0"/>
        <w:autoSpaceDN w:val="0"/>
        <w:jc w:val="center"/>
        <w:rPr>
          <w:rFonts w:ascii="宋体" w:hAnsi="宋体" w:cs="宋体"/>
          <w:b/>
          <w:color w:val="auto"/>
          <w:spacing w:val="6"/>
          <w:sz w:val="32"/>
          <w:szCs w:val="32"/>
          <w:highlight w:val="none"/>
        </w:rPr>
      </w:pPr>
    </w:p>
    <w:p w14:paraId="36B480D2">
      <w:pPr>
        <w:autoSpaceDE w:val="0"/>
        <w:autoSpaceDN w:val="0"/>
        <w:jc w:val="center"/>
        <w:rPr>
          <w:rFonts w:ascii="宋体" w:hAnsi="宋体" w:cs="宋体"/>
          <w:b/>
          <w:color w:val="auto"/>
          <w:spacing w:val="6"/>
          <w:sz w:val="32"/>
          <w:szCs w:val="32"/>
          <w:highlight w:val="none"/>
        </w:rPr>
      </w:pPr>
    </w:p>
    <w:p w14:paraId="37A079DE">
      <w:pPr>
        <w:autoSpaceDE w:val="0"/>
        <w:autoSpaceDN w:val="0"/>
        <w:jc w:val="center"/>
        <w:rPr>
          <w:rFonts w:ascii="宋体" w:hAnsi="宋体" w:cs="宋体"/>
          <w:b/>
          <w:color w:val="auto"/>
          <w:spacing w:val="6"/>
          <w:sz w:val="32"/>
          <w:szCs w:val="32"/>
          <w:highlight w:val="none"/>
        </w:rPr>
      </w:pPr>
    </w:p>
    <w:p w14:paraId="4F715626">
      <w:pPr>
        <w:autoSpaceDE w:val="0"/>
        <w:autoSpaceDN w:val="0"/>
        <w:jc w:val="center"/>
        <w:rPr>
          <w:rFonts w:ascii="宋体" w:hAnsi="宋体" w:cs="宋体"/>
          <w:b/>
          <w:color w:val="auto"/>
          <w:spacing w:val="6"/>
          <w:sz w:val="32"/>
          <w:szCs w:val="32"/>
          <w:highlight w:val="none"/>
        </w:rPr>
      </w:pPr>
    </w:p>
    <w:p w14:paraId="7617915B">
      <w:pPr>
        <w:autoSpaceDE w:val="0"/>
        <w:autoSpaceDN w:val="0"/>
        <w:jc w:val="center"/>
        <w:rPr>
          <w:rFonts w:ascii="宋体" w:hAnsi="宋体" w:cs="宋体"/>
          <w:b/>
          <w:color w:val="auto"/>
          <w:spacing w:val="6"/>
          <w:sz w:val="32"/>
          <w:szCs w:val="32"/>
          <w:highlight w:val="none"/>
        </w:rPr>
      </w:pPr>
    </w:p>
    <w:p w14:paraId="74C2D3B7">
      <w:pPr>
        <w:autoSpaceDE w:val="0"/>
        <w:autoSpaceDN w:val="0"/>
        <w:jc w:val="center"/>
        <w:rPr>
          <w:rFonts w:ascii="宋体" w:hAnsi="宋体" w:cs="宋体"/>
          <w:b/>
          <w:color w:val="auto"/>
          <w:spacing w:val="6"/>
          <w:sz w:val="32"/>
          <w:szCs w:val="32"/>
          <w:highlight w:val="none"/>
        </w:rPr>
      </w:pPr>
    </w:p>
    <w:p w14:paraId="54FEE911">
      <w:pPr>
        <w:autoSpaceDE w:val="0"/>
        <w:autoSpaceDN w:val="0"/>
        <w:jc w:val="center"/>
        <w:rPr>
          <w:rFonts w:ascii="宋体" w:hAnsi="宋体" w:cs="宋体"/>
          <w:b/>
          <w:color w:val="auto"/>
          <w:spacing w:val="6"/>
          <w:sz w:val="32"/>
          <w:szCs w:val="32"/>
          <w:highlight w:val="none"/>
        </w:rPr>
      </w:pPr>
    </w:p>
    <w:p w14:paraId="73FA7DF6">
      <w:pPr>
        <w:autoSpaceDE w:val="0"/>
        <w:autoSpaceDN w:val="0"/>
        <w:jc w:val="center"/>
        <w:rPr>
          <w:rFonts w:ascii="宋体" w:hAnsi="宋体" w:cs="宋体"/>
          <w:b/>
          <w:color w:val="auto"/>
          <w:spacing w:val="6"/>
          <w:sz w:val="32"/>
          <w:szCs w:val="32"/>
          <w:highlight w:val="none"/>
        </w:rPr>
      </w:pPr>
    </w:p>
    <w:p w14:paraId="25671C64">
      <w:pPr>
        <w:autoSpaceDE w:val="0"/>
        <w:autoSpaceDN w:val="0"/>
        <w:jc w:val="center"/>
        <w:rPr>
          <w:rFonts w:ascii="宋体" w:hAnsi="宋体" w:cs="宋体"/>
          <w:b/>
          <w:color w:val="auto"/>
          <w:spacing w:val="6"/>
          <w:sz w:val="32"/>
          <w:szCs w:val="32"/>
          <w:highlight w:val="none"/>
        </w:rPr>
      </w:pPr>
    </w:p>
    <w:p w14:paraId="592DC7B5">
      <w:pPr>
        <w:autoSpaceDE w:val="0"/>
        <w:autoSpaceDN w:val="0"/>
        <w:jc w:val="center"/>
        <w:rPr>
          <w:rFonts w:ascii="宋体" w:hAnsi="宋体" w:cs="宋体"/>
          <w:b/>
          <w:color w:val="auto"/>
          <w:spacing w:val="6"/>
          <w:sz w:val="32"/>
          <w:szCs w:val="32"/>
          <w:highlight w:val="none"/>
        </w:rPr>
      </w:pPr>
    </w:p>
    <w:p w14:paraId="7C83B471">
      <w:pPr>
        <w:autoSpaceDE w:val="0"/>
        <w:autoSpaceDN w:val="0"/>
        <w:jc w:val="center"/>
        <w:rPr>
          <w:rFonts w:ascii="宋体" w:hAnsi="宋体" w:cs="宋体"/>
          <w:b/>
          <w:color w:val="auto"/>
          <w:spacing w:val="6"/>
          <w:sz w:val="32"/>
          <w:szCs w:val="32"/>
          <w:highlight w:val="none"/>
        </w:rPr>
      </w:pPr>
    </w:p>
    <w:p w14:paraId="59DB2A13">
      <w:pPr>
        <w:autoSpaceDE w:val="0"/>
        <w:autoSpaceDN w:val="0"/>
        <w:jc w:val="center"/>
        <w:rPr>
          <w:rFonts w:ascii="宋体" w:hAnsi="宋体" w:cs="宋体"/>
          <w:b/>
          <w:color w:val="auto"/>
          <w:spacing w:val="6"/>
          <w:sz w:val="32"/>
          <w:szCs w:val="32"/>
          <w:highlight w:val="none"/>
        </w:rPr>
      </w:pPr>
    </w:p>
    <w:p w14:paraId="7BDBAA12">
      <w:pPr>
        <w:autoSpaceDE w:val="0"/>
        <w:autoSpaceDN w:val="0"/>
        <w:jc w:val="center"/>
        <w:rPr>
          <w:rFonts w:ascii="宋体" w:hAnsi="宋体" w:cs="宋体"/>
          <w:b/>
          <w:color w:val="auto"/>
          <w:spacing w:val="6"/>
          <w:sz w:val="32"/>
          <w:szCs w:val="32"/>
          <w:highlight w:val="none"/>
        </w:rPr>
      </w:pPr>
    </w:p>
    <w:p w14:paraId="7234A286">
      <w:pPr>
        <w:autoSpaceDE w:val="0"/>
        <w:autoSpaceDN w:val="0"/>
        <w:jc w:val="center"/>
        <w:rPr>
          <w:rFonts w:ascii="宋体" w:hAnsi="宋体" w:cs="宋体"/>
          <w:b/>
          <w:color w:val="auto"/>
          <w:spacing w:val="6"/>
          <w:sz w:val="32"/>
          <w:szCs w:val="32"/>
          <w:highlight w:val="none"/>
        </w:rPr>
      </w:pPr>
    </w:p>
    <w:p w14:paraId="0D28D9EB">
      <w:pPr>
        <w:autoSpaceDE w:val="0"/>
        <w:autoSpaceDN w:val="0"/>
        <w:jc w:val="center"/>
        <w:rPr>
          <w:rFonts w:ascii="宋体" w:hAnsi="宋体" w:cs="宋体"/>
          <w:b/>
          <w:color w:val="auto"/>
          <w:spacing w:val="6"/>
          <w:sz w:val="32"/>
          <w:szCs w:val="32"/>
          <w:highlight w:val="none"/>
        </w:rPr>
      </w:pPr>
    </w:p>
    <w:p w14:paraId="06CBBE55">
      <w:pPr>
        <w:autoSpaceDE w:val="0"/>
        <w:autoSpaceDN w:val="0"/>
        <w:jc w:val="center"/>
        <w:rPr>
          <w:rFonts w:ascii="宋体" w:hAnsi="宋体" w:cs="宋体"/>
          <w:b/>
          <w:color w:val="auto"/>
          <w:spacing w:val="6"/>
          <w:sz w:val="32"/>
          <w:szCs w:val="32"/>
          <w:highlight w:val="none"/>
        </w:rPr>
      </w:pPr>
    </w:p>
    <w:p w14:paraId="18E460E7">
      <w:pPr>
        <w:snapToGrid w:val="0"/>
        <w:spacing w:line="360" w:lineRule="auto"/>
        <w:ind w:firstLine="3666" w:firstLineChars="1100"/>
        <w:rPr>
          <w:rFonts w:ascii="宋体" w:hAnsi="宋体" w:cs="宋体"/>
          <w:b/>
          <w:color w:val="auto"/>
          <w:spacing w:val="6"/>
          <w:sz w:val="32"/>
          <w:szCs w:val="32"/>
          <w:highlight w:val="none"/>
        </w:rPr>
      </w:pPr>
    </w:p>
    <w:p w14:paraId="491DC58C">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3E1E9C3">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83BB52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556E7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w:t>
      </w:r>
      <w:r>
        <w:rPr>
          <w:rFonts w:hint="eastAsia" w:ascii="宋体" w:hAnsi="宋体" w:cs="宋体"/>
          <w:color w:val="auto"/>
          <w:kern w:val="0"/>
          <w:sz w:val="24"/>
          <w:highlight w:val="none"/>
          <w:lang w:val="zh-CN"/>
        </w:rPr>
        <w:t>成为</w:t>
      </w:r>
      <w:r>
        <w:rPr>
          <w:rFonts w:hint="eastAsia" w:ascii="宋体" w:hAnsi="宋体" w:cs="宋体"/>
          <w:color w:val="auto"/>
          <w:sz w:val="24"/>
          <w:highlight w:val="none"/>
          <w:lang w:eastAsia="zh-CN"/>
        </w:rPr>
        <w:t>中共杭州市委办公厅减负在线项目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HZZFCG-2024-173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w:t>
      </w:r>
      <w:r>
        <w:rPr>
          <w:rFonts w:hint="eastAsia" w:ascii="宋体" w:hAnsi="宋体" w:cs="宋体"/>
          <w:color w:val="auto"/>
          <w:kern w:val="0"/>
          <w:sz w:val="24"/>
          <w:highlight w:val="none"/>
          <w:lang w:val="zh-CN"/>
        </w:rPr>
        <w:t>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582CE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46BF5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6D5110F">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B845C07">
      <w:pPr>
        <w:rPr>
          <w:color w:val="auto"/>
          <w:highlight w:val="none"/>
        </w:rPr>
      </w:pPr>
      <w:r>
        <w:rPr>
          <w:rFonts w:hint="eastAsia"/>
          <w:color w:val="auto"/>
          <w:highlight w:val="none"/>
          <w:lang w:val="zh-CN"/>
        </w:rPr>
        <w:t xml:space="preserve"> </w:t>
      </w:r>
    </w:p>
    <w:p w14:paraId="3FA31A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69F7A9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93AF97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096D8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41D57D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C9327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EF395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D1B4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2024F0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C1C704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28A7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96A50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693C3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86D5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32B157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9D7C06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A536FA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3D3EA6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0E3ED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21F777">
      <w:pPr>
        <w:autoSpaceDE w:val="0"/>
        <w:autoSpaceDN w:val="0"/>
        <w:jc w:val="center"/>
        <w:rPr>
          <w:rFonts w:ascii="宋体" w:hAnsi="宋体" w:cs="宋体"/>
          <w:b/>
          <w:color w:val="auto"/>
          <w:spacing w:val="6"/>
          <w:sz w:val="32"/>
          <w:szCs w:val="32"/>
          <w:highlight w:val="none"/>
        </w:rPr>
      </w:pPr>
    </w:p>
    <w:p w14:paraId="754F37CD">
      <w:pPr>
        <w:autoSpaceDE w:val="0"/>
        <w:autoSpaceDN w:val="0"/>
        <w:jc w:val="center"/>
        <w:rPr>
          <w:rFonts w:ascii="宋体" w:hAnsi="宋体" w:cs="宋体"/>
          <w:b/>
          <w:color w:val="auto"/>
          <w:spacing w:val="6"/>
          <w:sz w:val="32"/>
          <w:szCs w:val="32"/>
          <w:highlight w:val="none"/>
        </w:rPr>
      </w:pPr>
    </w:p>
    <w:p w14:paraId="5671969E">
      <w:pPr>
        <w:autoSpaceDE w:val="0"/>
        <w:autoSpaceDN w:val="0"/>
        <w:jc w:val="center"/>
        <w:rPr>
          <w:rFonts w:ascii="宋体" w:hAnsi="宋体" w:cs="宋体"/>
          <w:b/>
          <w:color w:val="auto"/>
          <w:spacing w:val="6"/>
          <w:sz w:val="32"/>
          <w:szCs w:val="32"/>
          <w:highlight w:val="none"/>
        </w:rPr>
      </w:pPr>
    </w:p>
    <w:p w14:paraId="69F10F00">
      <w:pPr>
        <w:autoSpaceDE w:val="0"/>
        <w:autoSpaceDN w:val="0"/>
        <w:jc w:val="center"/>
        <w:rPr>
          <w:rFonts w:ascii="宋体" w:hAnsi="宋体" w:cs="宋体"/>
          <w:b/>
          <w:color w:val="auto"/>
          <w:spacing w:val="6"/>
          <w:sz w:val="32"/>
          <w:szCs w:val="32"/>
          <w:highlight w:val="none"/>
        </w:rPr>
      </w:pPr>
    </w:p>
    <w:p w14:paraId="35C5125B">
      <w:pPr>
        <w:autoSpaceDE w:val="0"/>
        <w:autoSpaceDN w:val="0"/>
        <w:jc w:val="center"/>
        <w:rPr>
          <w:rFonts w:ascii="宋体" w:hAnsi="宋体" w:cs="宋体"/>
          <w:b/>
          <w:color w:val="auto"/>
          <w:spacing w:val="6"/>
          <w:sz w:val="32"/>
          <w:szCs w:val="32"/>
          <w:highlight w:val="none"/>
        </w:rPr>
      </w:pPr>
    </w:p>
    <w:p w14:paraId="723AB117">
      <w:pPr>
        <w:autoSpaceDE w:val="0"/>
        <w:autoSpaceDN w:val="0"/>
        <w:jc w:val="center"/>
        <w:rPr>
          <w:rFonts w:ascii="宋体" w:hAnsi="宋体" w:cs="宋体"/>
          <w:b/>
          <w:color w:val="auto"/>
          <w:spacing w:val="6"/>
          <w:sz w:val="32"/>
          <w:szCs w:val="32"/>
          <w:highlight w:val="none"/>
        </w:rPr>
      </w:pPr>
    </w:p>
    <w:p w14:paraId="5735EE4D">
      <w:pPr>
        <w:autoSpaceDE w:val="0"/>
        <w:autoSpaceDN w:val="0"/>
        <w:jc w:val="center"/>
        <w:rPr>
          <w:rFonts w:ascii="宋体" w:hAnsi="宋体" w:cs="宋体"/>
          <w:b/>
          <w:color w:val="auto"/>
          <w:spacing w:val="6"/>
          <w:sz w:val="32"/>
          <w:szCs w:val="32"/>
          <w:highlight w:val="none"/>
        </w:rPr>
      </w:pPr>
    </w:p>
    <w:p w14:paraId="50820002">
      <w:pPr>
        <w:autoSpaceDE w:val="0"/>
        <w:autoSpaceDN w:val="0"/>
        <w:jc w:val="center"/>
        <w:rPr>
          <w:rFonts w:ascii="宋体" w:hAnsi="宋体" w:cs="宋体"/>
          <w:b/>
          <w:color w:val="auto"/>
          <w:spacing w:val="6"/>
          <w:sz w:val="32"/>
          <w:szCs w:val="32"/>
          <w:highlight w:val="none"/>
        </w:rPr>
      </w:pPr>
    </w:p>
    <w:p w14:paraId="3977BE53">
      <w:pPr>
        <w:autoSpaceDE w:val="0"/>
        <w:autoSpaceDN w:val="0"/>
        <w:jc w:val="center"/>
        <w:rPr>
          <w:rFonts w:ascii="宋体" w:hAnsi="宋体" w:cs="宋体"/>
          <w:b/>
          <w:color w:val="auto"/>
          <w:spacing w:val="6"/>
          <w:sz w:val="32"/>
          <w:szCs w:val="32"/>
          <w:highlight w:val="none"/>
        </w:rPr>
      </w:pPr>
    </w:p>
    <w:p w14:paraId="15B6FD27">
      <w:pPr>
        <w:autoSpaceDE w:val="0"/>
        <w:autoSpaceDN w:val="0"/>
        <w:jc w:val="center"/>
        <w:rPr>
          <w:rFonts w:ascii="宋体" w:hAnsi="宋体" w:cs="宋体"/>
          <w:b/>
          <w:color w:val="auto"/>
          <w:spacing w:val="6"/>
          <w:sz w:val="32"/>
          <w:szCs w:val="32"/>
          <w:highlight w:val="none"/>
        </w:rPr>
      </w:pPr>
    </w:p>
    <w:p w14:paraId="4083FBA5">
      <w:pPr>
        <w:autoSpaceDE w:val="0"/>
        <w:autoSpaceDN w:val="0"/>
        <w:jc w:val="center"/>
        <w:rPr>
          <w:rFonts w:ascii="宋体" w:hAnsi="宋体" w:cs="宋体"/>
          <w:b/>
          <w:color w:val="auto"/>
          <w:spacing w:val="6"/>
          <w:sz w:val="32"/>
          <w:szCs w:val="32"/>
          <w:highlight w:val="none"/>
        </w:rPr>
      </w:pPr>
    </w:p>
    <w:p w14:paraId="3AAC39CC">
      <w:pPr>
        <w:autoSpaceDE w:val="0"/>
        <w:autoSpaceDN w:val="0"/>
        <w:jc w:val="center"/>
        <w:rPr>
          <w:rFonts w:ascii="宋体" w:hAnsi="宋体" w:cs="宋体"/>
          <w:b/>
          <w:color w:val="auto"/>
          <w:spacing w:val="6"/>
          <w:sz w:val="32"/>
          <w:szCs w:val="32"/>
          <w:highlight w:val="none"/>
        </w:rPr>
      </w:pPr>
    </w:p>
    <w:p w14:paraId="5B45CF58">
      <w:pPr>
        <w:autoSpaceDE w:val="0"/>
        <w:autoSpaceDN w:val="0"/>
        <w:jc w:val="center"/>
        <w:rPr>
          <w:rFonts w:ascii="宋体" w:hAnsi="宋体" w:cs="宋体"/>
          <w:b/>
          <w:color w:val="auto"/>
          <w:spacing w:val="6"/>
          <w:sz w:val="32"/>
          <w:szCs w:val="32"/>
          <w:highlight w:val="none"/>
        </w:rPr>
      </w:pPr>
    </w:p>
    <w:p w14:paraId="4A2950A6">
      <w:pPr>
        <w:autoSpaceDE w:val="0"/>
        <w:autoSpaceDN w:val="0"/>
        <w:jc w:val="center"/>
        <w:rPr>
          <w:rFonts w:ascii="宋体" w:hAnsi="宋体" w:cs="宋体"/>
          <w:b/>
          <w:color w:val="auto"/>
          <w:spacing w:val="6"/>
          <w:sz w:val="32"/>
          <w:szCs w:val="32"/>
          <w:highlight w:val="none"/>
        </w:rPr>
      </w:pPr>
    </w:p>
    <w:p w14:paraId="605FF230">
      <w:pPr>
        <w:autoSpaceDE w:val="0"/>
        <w:autoSpaceDN w:val="0"/>
        <w:jc w:val="center"/>
        <w:rPr>
          <w:rFonts w:ascii="宋体" w:hAnsi="宋体" w:cs="宋体"/>
          <w:b/>
          <w:color w:val="auto"/>
          <w:spacing w:val="6"/>
          <w:sz w:val="32"/>
          <w:szCs w:val="32"/>
          <w:highlight w:val="none"/>
        </w:rPr>
      </w:pPr>
    </w:p>
    <w:p w14:paraId="2F5C4C2D">
      <w:pPr>
        <w:autoSpaceDE w:val="0"/>
        <w:autoSpaceDN w:val="0"/>
        <w:jc w:val="center"/>
        <w:rPr>
          <w:rFonts w:ascii="宋体" w:hAnsi="宋体" w:cs="宋体"/>
          <w:b/>
          <w:color w:val="auto"/>
          <w:spacing w:val="6"/>
          <w:sz w:val="32"/>
          <w:szCs w:val="32"/>
          <w:highlight w:val="none"/>
        </w:rPr>
      </w:pPr>
    </w:p>
    <w:p w14:paraId="24B100A4">
      <w:pPr>
        <w:autoSpaceDE w:val="0"/>
        <w:autoSpaceDN w:val="0"/>
        <w:jc w:val="center"/>
        <w:rPr>
          <w:rFonts w:ascii="宋体" w:hAnsi="宋体" w:cs="宋体"/>
          <w:b/>
          <w:color w:val="auto"/>
          <w:spacing w:val="6"/>
          <w:sz w:val="32"/>
          <w:szCs w:val="32"/>
          <w:highlight w:val="none"/>
        </w:rPr>
      </w:pPr>
    </w:p>
    <w:p w14:paraId="0A207C16">
      <w:pPr>
        <w:autoSpaceDE w:val="0"/>
        <w:autoSpaceDN w:val="0"/>
        <w:jc w:val="center"/>
        <w:rPr>
          <w:rFonts w:ascii="宋体" w:hAnsi="宋体" w:cs="宋体"/>
          <w:b/>
          <w:color w:val="auto"/>
          <w:spacing w:val="6"/>
          <w:sz w:val="32"/>
          <w:szCs w:val="32"/>
          <w:highlight w:val="none"/>
        </w:rPr>
      </w:pPr>
    </w:p>
    <w:p w14:paraId="1A5D984D">
      <w:pPr>
        <w:autoSpaceDE w:val="0"/>
        <w:autoSpaceDN w:val="0"/>
        <w:jc w:val="center"/>
        <w:rPr>
          <w:rFonts w:ascii="宋体" w:hAnsi="宋体" w:cs="宋体"/>
          <w:b/>
          <w:color w:val="auto"/>
          <w:spacing w:val="6"/>
          <w:sz w:val="32"/>
          <w:szCs w:val="32"/>
          <w:highlight w:val="none"/>
        </w:rPr>
      </w:pPr>
    </w:p>
    <w:p w14:paraId="71DC6E1E">
      <w:pPr>
        <w:autoSpaceDE w:val="0"/>
        <w:autoSpaceDN w:val="0"/>
        <w:jc w:val="center"/>
        <w:rPr>
          <w:rFonts w:ascii="宋体" w:hAnsi="宋体" w:cs="宋体"/>
          <w:b/>
          <w:color w:val="auto"/>
          <w:spacing w:val="6"/>
          <w:sz w:val="32"/>
          <w:szCs w:val="32"/>
          <w:highlight w:val="none"/>
        </w:rPr>
      </w:pPr>
    </w:p>
    <w:p w14:paraId="0BEF48A6">
      <w:pPr>
        <w:autoSpaceDE w:val="0"/>
        <w:autoSpaceDN w:val="0"/>
        <w:jc w:val="center"/>
        <w:rPr>
          <w:rFonts w:ascii="宋体" w:hAnsi="宋体" w:cs="宋体"/>
          <w:b/>
          <w:color w:val="auto"/>
          <w:spacing w:val="6"/>
          <w:sz w:val="32"/>
          <w:szCs w:val="32"/>
          <w:highlight w:val="none"/>
        </w:rPr>
      </w:pPr>
    </w:p>
    <w:p w14:paraId="2EB02795">
      <w:pPr>
        <w:autoSpaceDE w:val="0"/>
        <w:autoSpaceDN w:val="0"/>
        <w:jc w:val="center"/>
        <w:rPr>
          <w:rFonts w:ascii="宋体" w:hAnsi="宋体" w:cs="宋体"/>
          <w:b/>
          <w:color w:val="auto"/>
          <w:spacing w:val="6"/>
          <w:sz w:val="32"/>
          <w:szCs w:val="32"/>
          <w:highlight w:val="none"/>
        </w:rPr>
      </w:pPr>
    </w:p>
    <w:p w14:paraId="07D9844D">
      <w:pPr>
        <w:autoSpaceDE w:val="0"/>
        <w:autoSpaceDN w:val="0"/>
        <w:jc w:val="center"/>
        <w:rPr>
          <w:rFonts w:ascii="宋体" w:hAnsi="宋体" w:cs="宋体"/>
          <w:b/>
          <w:color w:val="auto"/>
          <w:spacing w:val="6"/>
          <w:sz w:val="32"/>
          <w:szCs w:val="32"/>
          <w:highlight w:val="none"/>
        </w:rPr>
      </w:pPr>
    </w:p>
    <w:p w14:paraId="42B1ABCE">
      <w:pPr>
        <w:autoSpaceDE w:val="0"/>
        <w:autoSpaceDN w:val="0"/>
        <w:jc w:val="center"/>
        <w:rPr>
          <w:rFonts w:ascii="宋体" w:hAnsi="宋体" w:cs="宋体"/>
          <w:b/>
          <w:color w:val="auto"/>
          <w:spacing w:val="6"/>
          <w:sz w:val="32"/>
          <w:szCs w:val="32"/>
          <w:highlight w:val="none"/>
        </w:rPr>
      </w:pPr>
    </w:p>
    <w:p w14:paraId="6031346A">
      <w:pPr>
        <w:autoSpaceDE w:val="0"/>
        <w:autoSpaceDN w:val="0"/>
        <w:jc w:val="center"/>
        <w:rPr>
          <w:rFonts w:ascii="宋体" w:hAnsi="宋体" w:cs="宋体"/>
          <w:b/>
          <w:color w:val="auto"/>
          <w:spacing w:val="6"/>
          <w:sz w:val="32"/>
          <w:szCs w:val="32"/>
          <w:highlight w:val="none"/>
        </w:rPr>
      </w:pPr>
    </w:p>
    <w:p w14:paraId="53DA54CE">
      <w:pPr>
        <w:autoSpaceDE w:val="0"/>
        <w:autoSpaceDN w:val="0"/>
        <w:jc w:val="center"/>
        <w:rPr>
          <w:rFonts w:ascii="宋体" w:hAnsi="宋体" w:cs="宋体"/>
          <w:b/>
          <w:color w:val="auto"/>
          <w:spacing w:val="6"/>
          <w:sz w:val="32"/>
          <w:szCs w:val="32"/>
          <w:highlight w:val="none"/>
        </w:rPr>
      </w:pPr>
    </w:p>
    <w:p w14:paraId="516735FD">
      <w:pPr>
        <w:autoSpaceDE w:val="0"/>
        <w:autoSpaceDN w:val="0"/>
        <w:jc w:val="center"/>
        <w:rPr>
          <w:rFonts w:ascii="宋体" w:hAnsi="宋体" w:cs="宋体"/>
          <w:b/>
          <w:color w:val="auto"/>
          <w:spacing w:val="6"/>
          <w:sz w:val="32"/>
          <w:szCs w:val="32"/>
          <w:highlight w:val="none"/>
        </w:rPr>
      </w:pPr>
    </w:p>
    <w:p w14:paraId="13992B0E">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1A60787">
      <w:pPr>
        <w:spacing w:line="360" w:lineRule="auto"/>
        <w:jc w:val="center"/>
        <w:rPr>
          <w:rFonts w:ascii="宋体" w:hAnsi="宋体" w:cs="宋体"/>
          <w:color w:val="auto"/>
          <w:sz w:val="24"/>
          <w:highlight w:val="none"/>
          <w:u w:val="single"/>
        </w:rPr>
      </w:pPr>
    </w:p>
    <w:p w14:paraId="4E55132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1960796">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w:t>
      </w:r>
      <w:r>
        <w:rPr>
          <w:rFonts w:hint="eastAsia" w:ascii="宋体" w:hAnsi="宋体" w:cs="宋体"/>
          <w:color w:val="auto"/>
          <w:sz w:val="24"/>
          <w:highlight w:val="none"/>
        </w:rPr>
        <w:t xml:space="preserve">加 </w:t>
      </w:r>
      <w:r>
        <w:rPr>
          <w:rFonts w:hint="eastAsia" w:ascii="宋体" w:hAnsi="宋体" w:cs="宋体"/>
          <w:color w:val="auto"/>
          <w:sz w:val="24"/>
          <w:highlight w:val="none"/>
          <w:u w:val="single"/>
          <w:lang w:eastAsia="zh-CN"/>
        </w:rPr>
        <w:t>中共杭州市委办公厅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中共杭州市委办公厅减负在线项目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18E35B8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lang w:val="en-US" w:eastAsia="zh-CN"/>
        </w:rPr>
        <w:t>中共杭州市委办公厅减负在线项目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rPr>
        <w:t>软件和信息技术服务</w:t>
      </w:r>
      <w:r>
        <w:rPr>
          <w:rFonts w:hint="eastAsia" w:ascii="宋体" w:hAnsi="宋体" w:cs="宋体"/>
          <w:color w:val="auto"/>
          <w:sz w:val="24"/>
          <w:highlight w:val="none"/>
          <w:u w:val="single"/>
        </w:rPr>
        <w:t>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F8FE7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w:t>
      </w:r>
      <w:r>
        <w:rPr>
          <w:rFonts w:hint="eastAsia" w:ascii="宋体" w:hAnsi="宋体" w:cs="宋体"/>
          <w:color w:val="auto"/>
          <w:sz w:val="24"/>
          <w:highlight w:val="none"/>
        </w:rPr>
        <w:t>业的情形，也不存在与大企业的负责人为同一人的情形。</w:t>
      </w:r>
    </w:p>
    <w:p w14:paraId="797AD2A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F40C84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0D9DFC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77D61AA">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251134A">
      <w:pPr>
        <w:spacing w:line="360" w:lineRule="auto"/>
        <w:ind w:right="420"/>
        <w:rPr>
          <w:rFonts w:ascii="宋体" w:hAnsi="宋体" w:cs="宋体"/>
          <w:color w:val="auto"/>
          <w:sz w:val="24"/>
          <w:highlight w:val="none"/>
        </w:rPr>
      </w:pPr>
    </w:p>
    <w:p w14:paraId="5A979D5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C5734F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80432DF">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FA0F87">
      <w:pPr>
        <w:pStyle w:val="3"/>
        <w:rPr>
          <w:rFonts w:ascii="宋体" w:hAnsi="宋体" w:eastAsia="宋体" w:cs="宋体"/>
          <w:color w:val="auto"/>
          <w:highlight w:val="none"/>
          <w:lang w:val="en-US"/>
        </w:rPr>
      </w:pPr>
    </w:p>
    <w:p w14:paraId="0F801434">
      <w:pPr>
        <w:spacing w:line="360" w:lineRule="auto"/>
        <w:ind w:right="420"/>
        <w:rPr>
          <w:rFonts w:ascii="宋体" w:hAnsi="宋体" w:cs="宋体"/>
          <w:color w:val="auto"/>
          <w:highlight w:val="none"/>
        </w:rPr>
      </w:pPr>
    </w:p>
    <w:p w14:paraId="69B7A36C">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04C000" w:usb3="00000000"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东文宋体">
    <w:altName w:val="宋体"/>
    <w:panose1 w:val="00000000000000000000"/>
    <w:charset w:val="00"/>
    <w:family w:val="auto"/>
    <w:pitch w:val="default"/>
    <w:sig w:usb0="00000000" w:usb1="00000000" w:usb2="00000000" w:usb3="00000000" w:csb0="00000000" w:csb1="00000000"/>
  </w:font>
  <w:font w:name="汉仪书宋二S">
    <w:altName w:val="宋体"/>
    <w:panose1 w:val="00020600040101010101"/>
    <w:charset w:val="86"/>
    <w:family w:val="auto"/>
    <w:pitch w:val="default"/>
    <w:sig w:usb0="00000000" w:usb1="00000000" w:usb2="00000016" w:usb3="00000000" w:csb0="0004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CAD9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0A5A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D40CE">
    <w:pPr>
      <w:pStyle w:val="39"/>
      <w:framePr w:wrap="around" w:vAnchor="text" w:hAnchor="margin" w:xAlign="right" w:y="1"/>
      <w:rPr>
        <w:rStyle w:val="72"/>
      </w:rPr>
    </w:pPr>
    <w:r>
      <w:fldChar w:fldCharType="begin"/>
    </w:r>
    <w:r>
      <w:rPr>
        <w:rStyle w:val="72"/>
      </w:rPr>
      <w:instrText xml:space="preserve">PAGE  </w:instrText>
    </w:r>
    <w:r>
      <w:fldChar w:fldCharType="end"/>
    </w:r>
  </w:p>
  <w:p w14:paraId="0D342CA9">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BA92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4" w:name="_Toc164085800"/>
    <w:bookmarkStart w:id="415" w:name="_Toc36110187"/>
    <w:bookmarkStart w:id="416" w:name="_Toc91899912"/>
    <w:bookmarkStart w:id="417" w:name="_Toc131845147"/>
    <w:r>
      <w:rPr>
        <w:rFonts w:hint="eastAsia" w:ascii="仿宋_GB2312" w:eastAsia="仿宋_GB2312"/>
        <w:kern w:val="0"/>
        <w:szCs w:val="21"/>
      </w:rPr>
      <w:t xml:space="preserve"> 页</w:t>
    </w:r>
    <w:bookmarkEnd w:id="414"/>
    <w:bookmarkEnd w:id="415"/>
    <w:bookmarkEnd w:id="416"/>
    <w:bookmarkEnd w:id="4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D0D3C">
    <w:pPr>
      <w:pStyle w:val="39"/>
      <w:framePr w:wrap="around" w:vAnchor="text" w:hAnchor="margin" w:xAlign="right" w:y="1"/>
      <w:rPr>
        <w:rStyle w:val="72"/>
      </w:rPr>
    </w:pPr>
    <w:r>
      <w:fldChar w:fldCharType="begin"/>
    </w:r>
    <w:r>
      <w:rPr>
        <w:rStyle w:val="72"/>
      </w:rPr>
      <w:instrText xml:space="preserve">PAGE  </w:instrText>
    </w:r>
    <w:r>
      <w:fldChar w:fldCharType="end"/>
    </w:r>
  </w:p>
  <w:p w14:paraId="3A0E4AA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67CD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8032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3B11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28484D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DC6D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981C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F58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CC17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D630D">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5D414">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FF025">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4051">
    <w:pPr>
      <w:pStyle w:val="40"/>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70089">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27ED1">
    <w:pPr>
      <w:pStyle w:val="40"/>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8AF3B">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9DDD1">
    <w:pPr>
      <w:pStyle w:val="40"/>
      <w:jc w:val="right"/>
      <w:rPr>
        <w:rFonts w:ascii="仿宋_GB2312" w:eastAsia="仿宋_GB2312"/>
        <w:b/>
        <w:i/>
        <w:u w:val="single"/>
      </w:rPr>
    </w:pPr>
    <w:r>
      <w:rPr>
        <w:rFonts w:hint="eastAsia"/>
      </w:rPr>
      <w:t xml:space="preserve">                                  </w:t>
    </w:r>
    <w:r>
      <w:t>杭州市政府采购公开招标文件</w:t>
    </w:r>
  </w:p>
  <w:p w14:paraId="3A90FEF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C789">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88989">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3616B"/>
    <w:multiLevelType w:val="singleLevel"/>
    <w:tmpl w:val="A903616B"/>
    <w:lvl w:ilvl="0" w:tentative="0">
      <w:start w:val="1"/>
      <w:numFmt w:val="decimal"/>
      <w:suff w:val="nothing"/>
      <w:lvlText w:val="%1）"/>
      <w:lvlJc w:val="left"/>
    </w:lvl>
  </w:abstractNum>
  <w:abstractNum w:abstractNumId="1">
    <w:nsid w:val="B0D86D0C"/>
    <w:multiLevelType w:val="singleLevel"/>
    <w:tmpl w:val="B0D86D0C"/>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GQ5MDUyMWMyN2Y4N2YyY2Y4ZjFiNmVlOTUyZjE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64C"/>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943A0"/>
    <w:rsid w:val="01EC2C57"/>
    <w:rsid w:val="025F0711"/>
    <w:rsid w:val="026B2E25"/>
    <w:rsid w:val="02794AFC"/>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BB42A5"/>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157E"/>
    <w:rsid w:val="098353B5"/>
    <w:rsid w:val="09A92330"/>
    <w:rsid w:val="09B06B87"/>
    <w:rsid w:val="09C13146"/>
    <w:rsid w:val="09C82C33"/>
    <w:rsid w:val="09E04166"/>
    <w:rsid w:val="09F41CF4"/>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6609E"/>
    <w:rsid w:val="0BF73C91"/>
    <w:rsid w:val="0C170175"/>
    <w:rsid w:val="0C2D3A23"/>
    <w:rsid w:val="0C571A41"/>
    <w:rsid w:val="0C5C1171"/>
    <w:rsid w:val="0C5E1CBC"/>
    <w:rsid w:val="0C615B50"/>
    <w:rsid w:val="0C8445DA"/>
    <w:rsid w:val="0C87121B"/>
    <w:rsid w:val="0C8E2713"/>
    <w:rsid w:val="0C9B273A"/>
    <w:rsid w:val="0CBA4E1D"/>
    <w:rsid w:val="0CC007F7"/>
    <w:rsid w:val="0CC25F19"/>
    <w:rsid w:val="0CC617AC"/>
    <w:rsid w:val="0CC779D3"/>
    <w:rsid w:val="0CE618DF"/>
    <w:rsid w:val="0CFE707A"/>
    <w:rsid w:val="0D063BDA"/>
    <w:rsid w:val="0D08375F"/>
    <w:rsid w:val="0D184CFB"/>
    <w:rsid w:val="0D4A7419"/>
    <w:rsid w:val="0D827401"/>
    <w:rsid w:val="0D84094E"/>
    <w:rsid w:val="0D8A00E9"/>
    <w:rsid w:val="0D8D589E"/>
    <w:rsid w:val="0DA01C73"/>
    <w:rsid w:val="0DD63300"/>
    <w:rsid w:val="0DF5057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0E7E53"/>
    <w:rsid w:val="12255233"/>
    <w:rsid w:val="12530213"/>
    <w:rsid w:val="127723A9"/>
    <w:rsid w:val="12862074"/>
    <w:rsid w:val="12883966"/>
    <w:rsid w:val="129E45B4"/>
    <w:rsid w:val="12D81596"/>
    <w:rsid w:val="12F11F28"/>
    <w:rsid w:val="13072A44"/>
    <w:rsid w:val="13200C1E"/>
    <w:rsid w:val="133E6515"/>
    <w:rsid w:val="134753CA"/>
    <w:rsid w:val="135F4BE2"/>
    <w:rsid w:val="139B1A0A"/>
    <w:rsid w:val="139D25C7"/>
    <w:rsid w:val="13BF3CE4"/>
    <w:rsid w:val="141008D8"/>
    <w:rsid w:val="14125FE6"/>
    <w:rsid w:val="143C2A55"/>
    <w:rsid w:val="146D271E"/>
    <w:rsid w:val="14982588"/>
    <w:rsid w:val="149A5AD9"/>
    <w:rsid w:val="14A7619D"/>
    <w:rsid w:val="14BA7E1E"/>
    <w:rsid w:val="150536C3"/>
    <w:rsid w:val="150C1963"/>
    <w:rsid w:val="151447A0"/>
    <w:rsid w:val="154A6454"/>
    <w:rsid w:val="15762120"/>
    <w:rsid w:val="15DB629E"/>
    <w:rsid w:val="16571DC8"/>
    <w:rsid w:val="16A8729C"/>
    <w:rsid w:val="16B33777"/>
    <w:rsid w:val="16BC70A7"/>
    <w:rsid w:val="16C6339E"/>
    <w:rsid w:val="172F2D79"/>
    <w:rsid w:val="17557BEF"/>
    <w:rsid w:val="17D349C1"/>
    <w:rsid w:val="1830729E"/>
    <w:rsid w:val="1870062C"/>
    <w:rsid w:val="18817102"/>
    <w:rsid w:val="18830A15"/>
    <w:rsid w:val="18852B28"/>
    <w:rsid w:val="188B5321"/>
    <w:rsid w:val="19932372"/>
    <w:rsid w:val="19960F97"/>
    <w:rsid w:val="19A20DD5"/>
    <w:rsid w:val="19AE03F1"/>
    <w:rsid w:val="19EC4DF5"/>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96C46"/>
    <w:rsid w:val="1C0459C2"/>
    <w:rsid w:val="1C1B3B4A"/>
    <w:rsid w:val="1C88086E"/>
    <w:rsid w:val="1D266CE1"/>
    <w:rsid w:val="1D3963AF"/>
    <w:rsid w:val="1D6A673C"/>
    <w:rsid w:val="1D905BC0"/>
    <w:rsid w:val="1D9247AE"/>
    <w:rsid w:val="1DB567EC"/>
    <w:rsid w:val="1DF51A98"/>
    <w:rsid w:val="1E2F53D8"/>
    <w:rsid w:val="1E3D060F"/>
    <w:rsid w:val="1E3F7D2E"/>
    <w:rsid w:val="1E4134E4"/>
    <w:rsid w:val="1E5062B3"/>
    <w:rsid w:val="1E523514"/>
    <w:rsid w:val="1E714A66"/>
    <w:rsid w:val="1E802593"/>
    <w:rsid w:val="1E8B6156"/>
    <w:rsid w:val="1EA703CC"/>
    <w:rsid w:val="1EB7330C"/>
    <w:rsid w:val="1F0A0FF3"/>
    <w:rsid w:val="1F1C1B35"/>
    <w:rsid w:val="1F3C4E81"/>
    <w:rsid w:val="1F5771FF"/>
    <w:rsid w:val="1FE868A9"/>
    <w:rsid w:val="20034907"/>
    <w:rsid w:val="20173E4B"/>
    <w:rsid w:val="204E48BC"/>
    <w:rsid w:val="206C46C2"/>
    <w:rsid w:val="208921B3"/>
    <w:rsid w:val="20973DEB"/>
    <w:rsid w:val="20B26522"/>
    <w:rsid w:val="20B44310"/>
    <w:rsid w:val="211116EB"/>
    <w:rsid w:val="216133FC"/>
    <w:rsid w:val="216655B5"/>
    <w:rsid w:val="21B5B083"/>
    <w:rsid w:val="21D56769"/>
    <w:rsid w:val="21E52EF3"/>
    <w:rsid w:val="21FB5D7B"/>
    <w:rsid w:val="22015E94"/>
    <w:rsid w:val="220B1C3D"/>
    <w:rsid w:val="221B2723"/>
    <w:rsid w:val="221D1D20"/>
    <w:rsid w:val="22334A87"/>
    <w:rsid w:val="22BE6801"/>
    <w:rsid w:val="22F8366E"/>
    <w:rsid w:val="233500BF"/>
    <w:rsid w:val="23377FF7"/>
    <w:rsid w:val="236B425F"/>
    <w:rsid w:val="23836192"/>
    <w:rsid w:val="23901F29"/>
    <w:rsid w:val="23902475"/>
    <w:rsid w:val="239C0061"/>
    <w:rsid w:val="23B908A4"/>
    <w:rsid w:val="23C2284B"/>
    <w:rsid w:val="23D35513"/>
    <w:rsid w:val="23E95BEF"/>
    <w:rsid w:val="23FD0064"/>
    <w:rsid w:val="245375B0"/>
    <w:rsid w:val="24642C0A"/>
    <w:rsid w:val="24A8657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F61189"/>
    <w:rsid w:val="27044A29"/>
    <w:rsid w:val="271D34C8"/>
    <w:rsid w:val="273B3040"/>
    <w:rsid w:val="276142BF"/>
    <w:rsid w:val="27783712"/>
    <w:rsid w:val="27907362"/>
    <w:rsid w:val="27E2170E"/>
    <w:rsid w:val="28333E1D"/>
    <w:rsid w:val="28454BD6"/>
    <w:rsid w:val="28455253"/>
    <w:rsid w:val="28551971"/>
    <w:rsid w:val="285B1C53"/>
    <w:rsid w:val="28771E56"/>
    <w:rsid w:val="289C7B0E"/>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A01576"/>
    <w:rsid w:val="2B3C1135"/>
    <w:rsid w:val="2B437463"/>
    <w:rsid w:val="2B6D12EE"/>
    <w:rsid w:val="2B7807EE"/>
    <w:rsid w:val="2BA50BF7"/>
    <w:rsid w:val="2BB67139"/>
    <w:rsid w:val="2BBF00EC"/>
    <w:rsid w:val="2BC37CFD"/>
    <w:rsid w:val="2BD5237F"/>
    <w:rsid w:val="2BE536CE"/>
    <w:rsid w:val="2BE758D9"/>
    <w:rsid w:val="2BF10171"/>
    <w:rsid w:val="2C09049E"/>
    <w:rsid w:val="2C0A653C"/>
    <w:rsid w:val="2C191F85"/>
    <w:rsid w:val="2CE82D6F"/>
    <w:rsid w:val="2D343236"/>
    <w:rsid w:val="2D4A7B39"/>
    <w:rsid w:val="2DD15014"/>
    <w:rsid w:val="2DF72DE4"/>
    <w:rsid w:val="2E0220AF"/>
    <w:rsid w:val="2E383E35"/>
    <w:rsid w:val="2E4B082A"/>
    <w:rsid w:val="2E5D4E86"/>
    <w:rsid w:val="2E5D790B"/>
    <w:rsid w:val="2E9A3C18"/>
    <w:rsid w:val="2EA94D33"/>
    <w:rsid w:val="2EBB0FEE"/>
    <w:rsid w:val="2EC63002"/>
    <w:rsid w:val="2F0A6B38"/>
    <w:rsid w:val="2F6D2A2C"/>
    <w:rsid w:val="2F946CCB"/>
    <w:rsid w:val="2FD25781"/>
    <w:rsid w:val="2FDC745C"/>
    <w:rsid w:val="2FFD7934"/>
    <w:rsid w:val="3024533F"/>
    <w:rsid w:val="30733ACD"/>
    <w:rsid w:val="308C3862"/>
    <w:rsid w:val="309379D8"/>
    <w:rsid w:val="30A270F7"/>
    <w:rsid w:val="30DF1478"/>
    <w:rsid w:val="30EC586F"/>
    <w:rsid w:val="319C6071"/>
    <w:rsid w:val="31AC537E"/>
    <w:rsid w:val="31E3679B"/>
    <w:rsid w:val="31E732FD"/>
    <w:rsid w:val="32517576"/>
    <w:rsid w:val="32BE5C2C"/>
    <w:rsid w:val="32FB6478"/>
    <w:rsid w:val="33263B3F"/>
    <w:rsid w:val="3341553A"/>
    <w:rsid w:val="33587748"/>
    <w:rsid w:val="335B5AB9"/>
    <w:rsid w:val="336963EB"/>
    <w:rsid w:val="33816EEB"/>
    <w:rsid w:val="33E02FA5"/>
    <w:rsid w:val="33EB55CD"/>
    <w:rsid w:val="33EC4C02"/>
    <w:rsid w:val="340D2360"/>
    <w:rsid w:val="3410665D"/>
    <w:rsid w:val="34211214"/>
    <w:rsid w:val="342E63AB"/>
    <w:rsid w:val="34950E68"/>
    <w:rsid w:val="34986E94"/>
    <w:rsid w:val="34AF62C9"/>
    <w:rsid w:val="34C24459"/>
    <w:rsid w:val="34CB4388"/>
    <w:rsid w:val="34FA6E12"/>
    <w:rsid w:val="354D7158"/>
    <w:rsid w:val="358D5588"/>
    <w:rsid w:val="363A3B40"/>
    <w:rsid w:val="364315C9"/>
    <w:rsid w:val="365302AE"/>
    <w:rsid w:val="36607A0A"/>
    <w:rsid w:val="366E227C"/>
    <w:rsid w:val="366F2E0D"/>
    <w:rsid w:val="367B6A5C"/>
    <w:rsid w:val="368C2F70"/>
    <w:rsid w:val="36A74ADA"/>
    <w:rsid w:val="36AD60D5"/>
    <w:rsid w:val="36B224F9"/>
    <w:rsid w:val="36EC0CC9"/>
    <w:rsid w:val="37052D23"/>
    <w:rsid w:val="373F410B"/>
    <w:rsid w:val="37505C96"/>
    <w:rsid w:val="37EE7094"/>
    <w:rsid w:val="38296C89"/>
    <w:rsid w:val="383002EB"/>
    <w:rsid w:val="38586797"/>
    <w:rsid w:val="388163D9"/>
    <w:rsid w:val="388D5F53"/>
    <w:rsid w:val="38BC0149"/>
    <w:rsid w:val="38D87D1C"/>
    <w:rsid w:val="38EC7CF6"/>
    <w:rsid w:val="39463BE4"/>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01B51"/>
    <w:rsid w:val="3BD31E2F"/>
    <w:rsid w:val="3BF15831"/>
    <w:rsid w:val="3BF55114"/>
    <w:rsid w:val="3C105946"/>
    <w:rsid w:val="3C471448"/>
    <w:rsid w:val="3C5B34B7"/>
    <w:rsid w:val="3C5F759A"/>
    <w:rsid w:val="3C6C525A"/>
    <w:rsid w:val="3CCE23CB"/>
    <w:rsid w:val="3CD17D17"/>
    <w:rsid w:val="3D3C7F39"/>
    <w:rsid w:val="3D440F09"/>
    <w:rsid w:val="3D4504A0"/>
    <w:rsid w:val="3D5D1D52"/>
    <w:rsid w:val="3D8734BB"/>
    <w:rsid w:val="3D9A11D4"/>
    <w:rsid w:val="3DA16D89"/>
    <w:rsid w:val="3DA364BE"/>
    <w:rsid w:val="3DC15BF5"/>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226C4"/>
    <w:rsid w:val="3F2F0234"/>
    <w:rsid w:val="3F5D36FC"/>
    <w:rsid w:val="3F6363FE"/>
    <w:rsid w:val="3F756B8F"/>
    <w:rsid w:val="3F95482B"/>
    <w:rsid w:val="4019356B"/>
    <w:rsid w:val="40592157"/>
    <w:rsid w:val="406E1CAE"/>
    <w:rsid w:val="40A0133A"/>
    <w:rsid w:val="40C31A53"/>
    <w:rsid w:val="40F5154D"/>
    <w:rsid w:val="40FF545D"/>
    <w:rsid w:val="410067C8"/>
    <w:rsid w:val="41601281"/>
    <w:rsid w:val="418F0D2A"/>
    <w:rsid w:val="41D01505"/>
    <w:rsid w:val="42474939"/>
    <w:rsid w:val="424C3C57"/>
    <w:rsid w:val="425A3EF7"/>
    <w:rsid w:val="42613FF3"/>
    <w:rsid w:val="42660D96"/>
    <w:rsid w:val="428667D2"/>
    <w:rsid w:val="42CD1CE0"/>
    <w:rsid w:val="42E1381E"/>
    <w:rsid w:val="42ED6459"/>
    <w:rsid w:val="42FE58DD"/>
    <w:rsid w:val="43174B3D"/>
    <w:rsid w:val="434B790E"/>
    <w:rsid w:val="4360274F"/>
    <w:rsid w:val="436634C5"/>
    <w:rsid w:val="43977AB6"/>
    <w:rsid w:val="43A3342B"/>
    <w:rsid w:val="43C77C27"/>
    <w:rsid w:val="43DE09EE"/>
    <w:rsid w:val="44002FAD"/>
    <w:rsid w:val="44156B63"/>
    <w:rsid w:val="441E71D2"/>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7F293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A55D36"/>
    <w:rsid w:val="4BEE2503"/>
    <w:rsid w:val="4C245A30"/>
    <w:rsid w:val="4CB6685F"/>
    <w:rsid w:val="4CC367FE"/>
    <w:rsid w:val="4CC96874"/>
    <w:rsid w:val="4D077F3C"/>
    <w:rsid w:val="4D123355"/>
    <w:rsid w:val="4D2A3B31"/>
    <w:rsid w:val="4D312C52"/>
    <w:rsid w:val="4D905305"/>
    <w:rsid w:val="4D964A72"/>
    <w:rsid w:val="4D9C1254"/>
    <w:rsid w:val="4E281379"/>
    <w:rsid w:val="4E793892"/>
    <w:rsid w:val="4E800872"/>
    <w:rsid w:val="4EC569ED"/>
    <w:rsid w:val="4ED50EA1"/>
    <w:rsid w:val="4EDA403A"/>
    <w:rsid w:val="4EEC050C"/>
    <w:rsid w:val="4F104EC3"/>
    <w:rsid w:val="4F47354A"/>
    <w:rsid w:val="4F911C54"/>
    <w:rsid w:val="4FE625E0"/>
    <w:rsid w:val="50184E3E"/>
    <w:rsid w:val="5021480F"/>
    <w:rsid w:val="502D78E6"/>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1E83CDC"/>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206DD9"/>
    <w:rsid w:val="566B6D1E"/>
    <w:rsid w:val="57032A2C"/>
    <w:rsid w:val="570F5219"/>
    <w:rsid w:val="5740598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82120"/>
    <w:rsid w:val="586C6306"/>
    <w:rsid w:val="58917D2F"/>
    <w:rsid w:val="5894085C"/>
    <w:rsid w:val="58AE4F0C"/>
    <w:rsid w:val="58B85899"/>
    <w:rsid w:val="58E363A9"/>
    <w:rsid w:val="58E42460"/>
    <w:rsid w:val="595E1678"/>
    <w:rsid w:val="596D5BD4"/>
    <w:rsid w:val="597E3DD8"/>
    <w:rsid w:val="59C26B97"/>
    <w:rsid w:val="59DF76D7"/>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85E94"/>
    <w:rsid w:val="5C80234E"/>
    <w:rsid w:val="5C8A680C"/>
    <w:rsid w:val="5CBD6C00"/>
    <w:rsid w:val="5CF05758"/>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A20CD3"/>
    <w:rsid w:val="5EC326CA"/>
    <w:rsid w:val="5EFC7377"/>
    <w:rsid w:val="5F06174D"/>
    <w:rsid w:val="5F3A3602"/>
    <w:rsid w:val="5F45733B"/>
    <w:rsid w:val="5F5E109E"/>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B56F70"/>
    <w:rsid w:val="61F94C26"/>
    <w:rsid w:val="62000E56"/>
    <w:rsid w:val="623F4BB2"/>
    <w:rsid w:val="624F3E49"/>
    <w:rsid w:val="62632286"/>
    <w:rsid w:val="62885958"/>
    <w:rsid w:val="62F40B65"/>
    <w:rsid w:val="62FC2CFE"/>
    <w:rsid w:val="63024505"/>
    <w:rsid w:val="635600A5"/>
    <w:rsid w:val="635B1DB5"/>
    <w:rsid w:val="63711FED"/>
    <w:rsid w:val="637A221F"/>
    <w:rsid w:val="63880DDC"/>
    <w:rsid w:val="638D750D"/>
    <w:rsid w:val="63AC6CC0"/>
    <w:rsid w:val="64055776"/>
    <w:rsid w:val="64240056"/>
    <w:rsid w:val="643E143A"/>
    <w:rsid w:val="64491666"/>
    <w:rsid w:val="64594B06"/>
    <w:rsid w:val="645E744B"/>
    <w:rsid w:val="648B6EEF"/>
    <w:rsid w:val="64A357A5"/>
    <w:rsid w:val="64C158BF"/>
    <w:rsid w:val="64CE2EAA"/>
    <w:rsid w:val="653C3090"/>
    <w:rsid w:val="65401246"/>
    <w:rsid w:val="65854376"/>
    <w:rsid w:val="658767BE"/>
    <w:rsid w:val="65892531"/>
    <w:rsid w:val="66195831"/>
    <w:rsid w:val="662E75B1"/>
    <w:rsid w:val="66342C2E"/>
    <w:rsid w:val="663E784C"/>
    <w:rsid w:val="667A42E4"/>
    <w:rsid w:val="668B6A45"/>
    <w:rsid w:val="66E873CE"/>
    <w:rsid w:val="672F3F24"/>
    <w:rsid w:val="673E055F"/>
    <w:rsid w:val="67551CE3"/>
    <w:rsid w:val="67A22552"/>
    <w:rsid w:val="67B22DCC"/>
    <w:rsid w:val="67BE71AA"/>
    <w:rsid w:val="67C56769"/>
    <w:rsid w:val="67D90273"/>
    <w:rsid w:val="67DE5875"/>
    <w:rsid w:val="67E55852"/>
    <w:rsid w:val="67EB1AB4"/>
    <w:rsid w:val="67FA1285"/>
    <w:rsid w:val="68551F4F"/>
    <w:rsid w:val="687C10C9"/>
    <w:rsid w:val="68840C16"/>
    <w:rsid w:val="68876EFB"/>
    <w:rsid w:val="68884654"/>
    <w:rsid w:val="689F444F"/>
    <w:rsid w:val="68B96DBB"/>
    <w:rsid w:val="68CA2805"/>
    <w:rsid w:val="68E937A3"/>
    <w:rsid w:val="690F05BC"/>
    <w:rsid w:val="693E15D3"/>
    <w:rsid w:val="695B4640"/>
    <w:rsid w:val="69627681"/>
    <w:rsid w:val="6977531D"/>
    <w:rsid w:val="698A0CE2"/>
    <w:rsid w:val="69CC2BFF"/>
    <w:rsid w:val="69FD55B8"/>
    <w:rsid w:val="6A0B1C62"/>
    <w:rsid w:val="6A2406C8"/>
    <w:rsid w:val="6ADE0BD1"/>
    <w:rsid w:val="6AE96859"/>
    <w:rsid w:val="6B147746"/>
    <w:rsid w:val="6B24787C"/>
    <w:rsid w:val="6B573233"/>
    <w:rsid w:val="6B5B6274"/>
    <w:rsid w:val="6B935D53"/>
    <w:rsid w:val="6BCF6E80"/>
    <w:rsid w:val="6BF90264"/>
    <w:rsid w:val="6C196F71"/>
    <w:rsid w:val="6C226FCB"/>
    <w:rsid w:val="6C31226F"/>
    <w:rsid w:val="6C501D6F"/>
    <w:rsid w:val="6C552F0B"/>
    <w:rsid w:val="6C8C67B7"/>
    <w:rsid w:val="6C9D744C"/>
    <w:rsid w:val="6CE15A60"/>
    <w:rsid w:val="6D167928"/>
    <w:rsid w:val="6D192AA9"/>
    <w:rsid w:val="6D26299B"/>
    <w:rsid w:val="6D4772EC"/>
    <w:rsid w:val="6D9078AF"/>
    <w:rsid w:val="6DAA3FEF"/>
    <w:rsid w:val="6DC0172B"/>
    <w:rsid w:val="6DCB690C"/>
    <w:rsid w:val="6DD41A5B"/>
    <w:rsid w:val="6DF43C2E"/>
    <w:rsid w:val="6DF51CA3"/>
    <w:rsid w:val="6E0C6169"/>
    <w:rsid w:val="6E8335BD"/>
    <w:rsid w:val="6E8E12EF"/>
    <w:rsid w:val="6E972936"/>
    <w:rsid w:val="6ED446C5"/>
    <w:rsid w:val="6F2A7D94"/>
    <w:rsid w:val="6F347726"/>
    <w:rsid w:val="6F59718C"/>
    <w:rsid w:val="6F8331F1"/>
    <w:rsid w:val="6F866C02"/>
    <w:rsid w:val="6F8A37EA"/>
    <w:rsid w:val="6FAE1A09"/>
    <w:rsid w:val="6FB86358"/>
    <w:rsid w:val="6FD75BF8"/>
    <w:rsid w:val="6FEC37FA"/>
    <w:rsid w:val="701F0C3F"/>
    <w:rsid w:val="70425E72"/>
    <w:rsid w:val="707723D0"/>
    <w:rsid w:val="707D6A8A"/>
    <w:rsid w:val="709366CE"/>
    <w:rsid w:val="70E138DD"/>
    <w:rsid w:val="70F5661B"/>
    <w:rsid w:val="71360107"/>
    <w:rsid w:val="713B688E"/>
    <w:rsid w:val="715916C6"/>
    <w:rsid w:val="71D43752"/>
    <w:rsid w:val="71F1796A"/>
    <w:rsid w:val="72007D93"/>
    <w:rsid w:val="72154626"/>
    <w:rsid w:val="72262B5D"/>
    <w:rsid w:val="72283FF7"/>
    <w:rsid w:val="722E7212"/>
    <w:rsid w:val="723A0474"/>
    <w:rsid w:val="725923E4"/>
    <w:rsid w:val="726E5CBB"/>
    <w:rsid w:val="72864BF7"/>
    <w:rsid w:val="729023FC"/>
    <w:rsid w:val="72D57472"/>
    <w:rsid w:val="73C0646E"/>
    <w:rsid w:val="742222F5"/>
    <w:rsid w:val="744040C3"/>
    <w:rsid w:val="74476126"/>
    <w:rsid w:val="746960C4"/>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D45F4A"/>
    <w:rsid w:val="77EC04CC"/>
    <w:rsid w:val="784D2D5B"/>
    <w:rsid w:val="786D1EFA"/>
    <w:rsid w:val="78775729"/>
    <w:rsid w:val="788F3C1F"/>
    <w:rsid w:val="78A42DB0"/>
    <w:rsid w:val="78A656AB"/>
    <w:rsid w:val="78B2245C"/>
    <w:rsid w:val="78BB6E67"/>
    <w:rsid w:val="78E172CC"/>
    <w:rsid w:val="78EA1D1F"/>
    <w:rsid w:val="7904172F"/>
    <w:rsid w:val="790F7E27"/>
    <w:rsid w:val="79227CA0"/>
    <w:rsid w:val="792A231A"/>
    <w:rsid w:val="79316829"/>
    <w:rsid w:val="797E66A9"/>
    <w:rsid w:val="798518A4"/>
    <w:rsid w:val="79891D95"/>
    <w:rsid w:val="79A97383"/>
    <w:rsid w:val="79E27E8B"/>
    <w:rsid w:val="79F850CE"/>
    <w:rsid w:val="79FD443C"/>
    <w:rsid w:val="7A1D1975"/>
    <w:rsid w:val="7A381492"/>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5B67C5"/>
    <w:rsid w:val="7D6E6D43"/>
    <w:rsid w:val="7DB57A34"/>
    <w:rsid w:val="7DE60973"/>
    <w:rsid w:val="7DEF0916"/>
    <w:rsid w:val="7E1E5218"/>
    <w:rsid w:val="7E9A4E1F"/>
    <w:rsid w:val="7EA7723A"/>
    <w:rsid w:val="7ED52645"/>
    <w:rsid w:val="7EEE2077"/>
    <w:rsid w:val="7EF56FBB"/>
    <w:rsid w:val="7F0768EB"/>
    <w:rsid w:val="7F143BEC"/>
    <w:rsid w:val="7F715AF2"/>
    <w:rsid w:val="7F886E69"/>
    <w:rsid w:val="7FA27AB9"/>
    <w:rsid w:val="7FFE0F09"/>
    <w:rsid w:val="BB7FA927"/>
    <w:rsid w:val="D6DE5EB8"/>
    <w:rsid w:val="F5FFD31F"/>
    <w:rsid w:val="F76F3F87"/>
    <w:rsid w:val="FB9C63DD"/>
    <w:rsid w:val="FEFCF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7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5 Char"/>
    <w:link w:val="7"/>
    <w:qFormat/>
    <w:uiPriority w:val="9"/>
    <w:rPr>
      <w:b/>
      <w:bCs/>
      <w:kern w:val="2"/>
      <w:sz w:val="28"/>
      <w:szCs w:val="28"/>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130</Pages>
  <Words>54303</Words>
  <Characters>57391</Characters>
  <Lines>282</Lines>
  <Paragraphs>79</Paragraphs>
  <TotalTime>1</TotalTime>
  <ScaleCrop>false</ScaleCrop>
  <LinksUpToDate>false</LinksUpToDate>
  <CharactersWithSpaces>62873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WPS_1661847895</cp:lastModifiedBy>
  <cp:lastPrinted>2021-12-28T11:06:00Z</cp:lastPrinted>
  <dcterms:modified xsi:type="dcterms:W3CDTF">2024-09-30T05:28:46Z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