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1D5247">
      <w:pPr>
        <w:adjustRightInd/>
        <w:spacing w:line="360" w:lineRule="auto"/>
        <w:jc w:val="center"/>
        <w:rPr>
          <w:rFonts w:hint="eastAsia" w:ascii="宋体" w:hAnsi="宋体" w:eastAsia="宋体" w:cs="宋体"/>
          <w:b/>
          <w:bCs/>
          <w:sz w:val="52"/>
          <w:szCs w:val="52"/>
          <w:highlight w:val="none"/>
          <w:lang w:val="en-US" w:eastAsia="zh-CN"/>
        </w:rPr>
      </w:pPr>
    </w:p>
    <w:p w14:paraId="5F308102">
      <w:pPr>
        <w:adjustRightInd/>
        <w:spacing w:line="360" w:lineRule="auto"/>
        <w:jc w:val="center"/>
        <w:rPr>
          <w:rFonts w:hint="eastAsia" w:ascii="宋体" w:hAnsi="宋体" w:eastAsia="宋体" w:cs="宋体"/>
          <w:sz w:val="52"/>
          <w:szCs w:val="52"/>
          <w:highlight w:val="none"/>
        </w:rPr>
      </w:pPr>
      <w:r>
        <w:rPr>
          <w:rFonts w:hint="eastAsia" w:cs="宋体"/>
          <w:b/>
          <w:bCs/>
          <w:sz w:val="52"/>
          <w:szCs w:val="52"/>
          <w:highlight w:val="none"/>
          <w:lang w:eastAsia="zh-CN"/>
        </w:rPr>
        <w:t>余杭区建筑工程防雷检测项目</w:t>
      </w:r>
      <w:r>
        <w:rPr>
          <w:rFonts w:hint="eastAsia" w:ascii="宋体" w:hAnsi="宋体" w:eastAsia="宋体" w:cs="宋体"/>
          <w:b/>
          <w:bCs/>
          <w:sz w:val="52"/>
          <w:szCs w:val="52"/>
          <w:highlight w:val="none"/>
          <w:lang w:eastAsia="zh-CN"/>
        </w:rPr>
        <w:t xml:space="preserve"> </w:t>
      </w:r>
    </w:p>
    <w:p w14:paraId="4128AFA1">
      <w:pPr>
        <w:pStyle w:val="3"/>
        <w:rPr>
          <w:rFonts w:hint="eastAsia" w:ascii="宋体" w:hAnsi="宋体" w:eastAsia="宋体" w:cs="宋体"/>
          <w:highlight w:val="none"/>
        </w:rPr>
      </w:pPr>
    </w:p>
    <w:p w14:paraId="22D7AB42">
      <w:pPr>
        <w:rPr>
          <w:rFonts w:hint="eastAsia" w:ascii="宋体" w:hAnsi="宋体" w:eastAsia="宋体" w:cs="宋体"/>
          <w:highlight w:val="none"/>
        </w:rPr>
      </w:pPr>
    </w:p>
    <w:p w14:paraId="55704C7B">
      <w:pPr>
        <w:rPr>
          <w:rFonts w:hint="eastAsia" w:ascii="宋体" w:hAnsi="宋体" w:eastAsia="宋体" w:cs="宋体"/>
          <w:highlight w:val="none"/>
        </w:rPr>
      </w:pPr>
    </w:p>
    <w:p w14:paraId="6FFA7D59">
      <w:pPr>
        <w:adjustRightInd/>
        <w:spacing w:line="360" w:lineRule="auto"/>
        <w:jc w:val="center"/>
        <w:rPr>
          <w:rFonts w:hint="eastAsia" w:ascii="宋体" w:hAnsi="宋体" w:eastAsia="宋体" w:cs="宋体"/>
          <w:sz w:val="84"/>
          <w:szCs w:val="84"/>
          <w:highlight w:val="none"/>
        </w:rPr>
      </w:pPr>
      <w:r>
        <w:rPr>
          <w:rFonts w:hint="eastAsia" w:ascii="宋体" w:hAnsi="宋体" w:eastAsia="宋体" w:cs="宋体"/>
          <w:sz w:val="84"/>
          <w:szCs w:val="84"/>
          <w:highlight w:val="none"/>
        </w:rPr>
        <w:t xml:space="preserve">招 标 文 件 </w:t>
      </w:r>
    </w:p>
    <w:p w14:paraId="3078C842">
      <w:pPr>
        <w:adjustRightInd/>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 xml:space="preserve"> （电子招投标）</w:t>
      </w:r>
    </w:p>
    <w:p w14:paraId="1D8268CA">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eastAsia="宋体" w:cs="宋体"/>
          <w:sz w:val="30"/>
          <w:szCs w:val="30"/>
          <w:highlight w:val="none"/>
        </w:rPr>
        <w:t>编号:</w:t>
      </w:r>
      <w:r>
        <w:rPr>
          <w:rFonts w:hint="eastAsia" w:cs="宋体"/>
          <w:sz w:val="30"/>
          <w:szCs w:val="30"/>
          <w:highlight w:val="none"/>
          <w:lang w:eastAsia="zh-CN"/>
        </w:rPr>
        <w:t>YHZFCG2025-013-1</w:t>
      </w:r>
    </w:p>
    <w:p w14:paraId="2E0AFBAC">
      <w:pPr>
        <w:spacing w:line="360" w:lineRule="auto"/>
        <w:jc w:val="both"/>
        <w:rPr>
          <w:rFonts w:hint="eastAsia" w:ascii="宋体" w:hAnsi="宋体" w:eastAsia="宋体" w:cs="宋体"/>
          <w:sz w:val="32"/>
          <w:szCs w:val="32"/>
          <w:highlight w:val="none"/>
        </w:rPr>
      </w:pPr>
    </w:p>
    <w:p w14:paraId="32101FE4">
      <w:pPr>
        <w:pStyle w:val="89"/>
        <w:rPr>
          <w:rFonts w:hint="eastAsia" w:ascii="宋体" w:hAnsi="宋体" w:eastAsia="宋体" w:cs="宋体"/>
          <w:sz w:val="32"/>
          <w:szCs w:val="32"/>
          <w:highlight w:val="none"/>
        </w:rPr>
      </w:pPr>
    </w:p>
    <w:p w14:paraId="2711C317">
      <w:pPr>
        <w:pStyle w:val="89"/>
        <w:rPr>
          <w:rFonts w:hint="eastAsia" w:ascii="宋体" w:hAnsi="宋体" w:eastAsia="宋体" w:cs="宋体"/>
          <w:sz w:val="32"/>
          <w:szCs w:val="32"/>
          <w:highlight w:val="none"/>
        </w:rPr>
      </w:pPr>
    </w:p>
    <w:p w14:paraId="77353AF0">
      <w:pPr>
        <w:pStyle w:val="89"/>
        <w:rPr>
          <w:rFonts w:hint="eastAsia" w:ascii="宋体" w:hAnsi="宋体" w:eastAsia="宋体" w:cs="宋体"/>
          <w:sz w:val="32"/>
          <w:szCs w:val="32"/>
          <w:highlight w:val="none"/>
        </w:rPr>
      </w:pPr>
    </w:p>
    <w:p w14:paraId="10784B8A">
      <w:pPr>
        <w:pStyle w:val="89"/>
        <w:rPr>
          <w:rFonts w:hint="eastAsia" w:ascii="宋体" w:hAnsi="宋体" w:eastAsia="宋体" w:cs="宋体"/>
          <w:sz w:val="32"/>
          <w:szCs w:val="32"/>
          <w:highlight w:val="none"/>
        </w:rPr>
      </w:pPr>
    </w:p>
    <w:p w14:paraId="0E92D839">
      <w:pPr>
        <w:pStyle w:val="89"/>
        <w:rPr>
          <w:rFonts w:hint="eastAsia" w:ascii="宋体" w:hAnsi="宋体" w:eastAsia="宋体" w:cs="宋体"/>
          <w:sz w:val="32"/>
          <w:szCs w:val="32"/>
          <w:highlight w:val="none"/>
        </w:rPr>
      </w:pPr>
    </w:p>
    <w:p w14:paraId="7E4693C6">
      <w:pPr>
        <w:snapToGrid w:val="0"/>
        <w:spacing w:line="480" w:lineRule="auto"/>
        <w:jc w:val="center"/>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lang w:eastAsia="zh-CN"/>
        </w:rPr>
        <w:t>采购</w:t>
      </w:r>
      <w:r>
        <w:rPr>
          <w:rFonts w:hint="eastAsia" w:ascii="宋体" w:hAnsi="宋体" w:eastAsia="宋体" w:cs="宋体"/>
          <w:sz w:val="32"/>
          <w:szCs w:val="32"/>
          <w:highlight w:val="none"/>
        </w:rPr>
        <w:t>人：</w:t>
      </w:r>
      <w:r>
        <w:rPr>
          <w:rFonts w:hint="eastAsia" w:cs="宋体"/>
          <w:sz w:val="32"/>
          <w:szCs w:val="32"/>
          <w:highlight w:val="none"/>
          <w:lang w:eastAsia="zh-CN"/>
        </w:rPr>
        <w:t>杭州市余杭区住房和城乡建设局</w:t>
      </w:r>
    </w:p>
    <w:p w14:paraId="597E6296">
      <w:pPr>
        <w:spacing w:line="480" w:lineRule="auto"/>
        <w:jc w:val="center"/>
        <w:rPr>
          <w:rFonts w:hint="eastAsia" w:ascii="宋体" w:hAnsi="宋体" w:eastAsia="宋体" w:cs="宋体"/>
          <w:bCs/>
          <w:sz w:val="32"/>
          <w:szCs w:val="32"/>
          <w:highlight w:val="none"/>
        </w:rPr>
      </w:pPr>
      <w:r>
        <w:rPr>
          <w:rFonts w:hint="eastAsia" w:ascii="宋体" w:hAnsi="宋体" w:eastAsia="宋体" w:cs="宋体"/>
          <w:sz w:val="32"/>
          <w:szCs w:val="32"/>
          <w:highlight w:val="none"/>
          <w:lang w:eastAsia="zh-CN"/>
        </w:rPr>
        <w:t>采购</w:t>
      </w:r>
      <w:r>
        <w:rPr>
          <w:rFonts w:hint="eastAsia" w:ascii="宋体" w:hAnsi="宋体" w:eastAsia="宋体" w:cs="宋体"/>
          <w:bCs/>
          <w:sz w:val="32"/>
          <w:szCs w:val="32"/>
          <w:highlight w:val="none"/>
        </w:rPr>
        <w:t>代理机构：耀华建设管理有限公司</w:t>
      </w:r>
    </w:p>
    <w:p w14:paraId="1CEDF32D">
      <w:pPr>
        <w:snapToGrid w:val="0"/>
        <w:spacing w:line="480" w:lineRule="auto"/>
        <w:jc w:val="center"/>
        <w:rPr>
          <w:rFonts w:hint="eastAsia" w:ascii="宋体" w:hAnsi="宋体" w:eastAsia="宋体" w:cs="宋体"/>
          <w:bCs/>
          <w:sz w:val="32"/>
          <w:szCs w:val="32"/>
          <w:highlight w:val="none"/>
        </w:rPr>
      </w:pPr>
      <w:r>
        <w:rPr>
          <w:rFonts w:hint="eastAsia" w:ascii="宋体" w:hAnsi="宋体" w:eastAsia="宋体" w:cs="宋体"/>
          <w:bCs/>
          <w:sz w:val="32"/>
          <w:szCs w:val="32"/>
          <w:highlight w:val="none"/>
        </w:rPr>
        <w:t>二〇二</w:t>
      </w:r>
      <w:r>
        <w:rPr>
          <w:rFonts w:hint="eastAsia" w:ascii="宋体" w:hAnsi="宋体" w:eastAsia="宋体" w:cs="宋体"/>
          <w:bCs/>
          <w:sz w:val="32"/>
          <w:szCs w:val="32"/>
          <w:highlight w:val="none"/>
          <w:lang w:eastAsia="zh-CN"/>
        </w:rPr>
        <w:t>五年</w:t>
      </w:r>
      <w:r>
        <w:rPr>
          <w:rFonts w:hint="eastAsia" w:cs="宋体"/>
          <w:bCs/>
          <w:sz w:val="32"/>
          <w:szCs w:val="32"/>
          <w:highlight w:val="none"/>
          <w:lang w:val="en-US" w:eastAsia="zh-CN"/>
        </w:rPr>
        <w:t xml:space="preserve"> 四 </w:t>
      </w:r>
      <w:r>
        <w:rPr>
          <w:rFonts w:hint="eastAsia" w:ascii="宋体" w:hAnsi="宋体" w:eastAsia="宋体" w:cs="宋体"/>
          <w:bCs/>
          <w:sz w:val="32"/>
          <w:szCs w:val="32"/>
          <w:highlight w:val="none"/>
        </w:rPr>
        <w:t>月</w:t>
      </w:r>
      <w:r>
        <w:rPr>
          <w:rFonts w:hint="eastAsia" w:cs="宋体"/>
          <w:bCs/>
          <w:sz w:val="32"/>
          <w:szCs w:val="32"/>
          <w:highlight w:val="none"/>
          <w:lang w:val="en-US" w:eastAsia="zh-CN"/>
        </w:rPr>
        <w:t xml:space="preserve"> 十 </w:t>
      </w:r>
      <w:r>
        <w:rPr>
          <w:rFonts w:hint="eastAsia" w:ascii="宋体" w:hAnsi="宋体" w:eastAsia="宋体" w:cs="宋体"/>
          <w:bCs/>
          <w:sz w:val="32"/>
          <w:szCs w:val="32"/>
          <w:highlight w:val="none"/>
        </w:rPr>
        <w:t>日</w:t>
      </w:r>
    </w:p>
    <w:p w14:paraId="316A152C">
      <w:pPr>
        <w:rPr>
          <w:rFonts w:hint="eastAsia" w:ascii="宋体" w:hAnsi="宋体" w:eastAsia="宋体" w:cs="宋体"/>
          <w:highlight w:val="none"/>
        </w:rPr>
      </w:pPr>
    </w:p>
    <w:p w14:paraId="51AB4DB8">
      <w:pPr>
        <w:spacing w:line="360" w:lineRule="auto"/>
        <w:jc w:val="center"/>
        <w:rPr>
          <w:rFonts w:hint="eastAsia" w:ascii="宋体" w:hAnsi="宋体" w:eastAsia="宋体" w:cs="宋体"/>
          <w:b/>
          <w:sz w:val="48"/>
          <w:szCs w:val="48"/>
          <w:highlight w:val="none"/>
        </w:rPr>
      </w:pPr>
      <w:r>
        <w:rPr>
          <w:rFonts w:hint="eastAsia" w:ascii="宋体" w:hAnsi="宋体" w:eastAsia="宋体" w:cs="宋体"/>
          <w:b/>
          <w:sz w:val="48"/>
          <w:szCs w:val="48"/>
          <w:highlight w:val="none"/>
        </w:rPr>
        <w:t>目  录</w:t>
      </w:r>
    </w:p>
    <w:p w14:paraId="18DCE0A5">
      <w:pPr>
        <w:spacing w:line="360" w:lineRule="auto"/>
        <w:rPr>
          <w:rFonts w:hint="eastAsia" w:ascii="宋体" w:hAnsi="宋体" w:eastAsia="宋体" w:cs="宋体"/>
          <w:sz w:val="32"/>
          <w:szCs w:val="32"/>
          <w:highlight w:val="none"/>
        </w:rPr>
      </w:pPr>
    </w:p>
    <w:p w14:paraId="74393EB9">
      <w:pPr>
        <w:spacing w:line="360" w:lineRule="auto"/>
        <w:rPr>
          <w:rFonts w:hint="eastAsia" w:ascii="宋体" w:hAnsi="宋体" w:eastAsia="宋体" w:cs="宋体"/>
          <w:sz w:val="32"/>
          <w:szCs w:val="32"/>
          <w:highlight w:val="none"/>
        </w:rPr>
      </w:pPr>
    </w:p>
    <w:p w14:paraId="197C6189">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招标公告</w:t>
      </w:r>
    </w:p>
    <w:p w14:paraId="2BE6E0D9">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投标人须知</w:t>
      </w:r>
    </w:p>
    <w:p w14:paraId="744F7C00">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14:paraId="3062D451">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14:paraId="7EEAD007">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14:paraId="113D86B4">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14:paraId="6AFD3369">
      <w:pPr>
        <w:spacing w:line="360" w:lineRule="auto"/>
        <w:ind w:firstLine="549" w:firstLineChars="229"/>
        <w:rPr>
          <w:rFonts w:hint="eastAsia" w:ascii="宋体" w:hAnsi="宋体" w:eastAsia="宋体" w:cs="宋体"/>
          <w:sz w:val="24"/>
          <w:highlight w:val="none"/>
        </w:rPr>
      </w:pPr>
    </w:p>
    <w:p w14:paraId="2CD36525">
      <w:pPr>
        <w:spacing w:line="360" w:lineRule="auto"/>
        <w:ind w:firstLine="549" w:firstLineChars="229"/>
        <w:rPr>
          <w:rFonts w:hint="eastAsia" w:ascii="宋体" w:hAnsi="宋体" w:eastAsia="宋体" w:cs="宋体"/>
          <w:sz w:val="24"/>
          <w:highlight w:val="none"/>
        </w:rPr>
      </w:pPr>
    </w:p>
    <w:p w14:paraId="150B3737">
      <w:pPr>
        <w:spacing w:line="360" w:lineRule="auto"/>
        <w:ind w:firstLine="549" w:firstLineChars="229"/>
        <w:rPr>
          <w:rFonts w:hint="eastAsia" w:ascii="宋体" w:hAnsi="宋体" w:eastAsia="宋体" w:cs="宋体"/>
          <w:sz w:val="24"/>
          <w:highlight w:val="none"/>
        </w:rPr>
      </w:pPr>
    </w:p>
    <w:p w14:paraId="06DBFD42">
      <w:pPr>
        <w:spacing w:line="360" w:lineRule="auto"/>
        <w:ind w:firstLine="549" w:firstLineChars="229"/>
        <w:rPr>
          <w:rFonts w:hint="eastAsia" w:ascii="宋体" w:hAnsi="宋体" w:eastAsia="宋体" w:cs="宋体"/>
          <w:sz w:val="24"/>
          <w:highlight w:val="none"/>
        </w:rPr>
      </w:pPr>
    </w:p>
    <w:p w14:paraId="2E49B8B9">
      <w:pPr>
        <w:spacing w:line="360" w:lineRule="auto"/>
        <w:ind w:firstLine="549" w:firstLineChars="229"/>
        <w:rPr>
          <w:rFonts w:hint="eastAsia" w:ascii="宋体" w:hAnsi="宋体" w:eastAsia="宋体" w:cs="宋体"/>
          <w:sz w:val="24"/>
          <w:highlight w:val="none"/>
        </w:rPr>
      </w:pPr>
    </w:p>
    <w:p w14:paraId="5F7A2E7D">
      <w:pPr>
        <w:spacing w:line="360" w:lineRule="auto"/>
        <w:ind w:firstLine="549" w:firstLineChars="229"/>
        <w:rPr>
          <w:rFonts w:hint="eastAsia" w:ascii="宋体" w:hAnsi="宋体" w:eastAsia="宋体" w:cs="宋体"/>
          <w:sz w:val="24"/>
          <w:highlight w:val="none"/>
        </w:rPr>
      </w:pPr>
    </w:p>
    <w:p w14:paraId="06E74C58">
      <w:pPr>
        <w:spacing w:line="360" w:lineRule="auto"/>
        <w:ind w:firstLine="549" w:firstLineChars="229"/>
        <w:rPr>
          <w:rFonts w:hint="eastAsia" w:ascii="宋体" w:hAnsi="宋体" w:eastAsia="宋体" w:cs="宋体"/>
          <w:sz w:val="24"/>
          <w:highlight w:val="none"/>
        </w:rPr>
      </w:pPr>
    </w:p>
    <w:p w14:paraId="5EBA7B30">
      <w:pPr>
        <w:spacing w:line="360" w:lineRule="auto"/>
        <w:ind w:firstLine="549" w:firstLineChars="229"/>
        <w:rPr>
          <w:rFonts w:hint="eastAsia" w:ascii="宋体" w:hAnsi="宋体" w:eastAsia="宋体" w:cs="宋体"/>
          <w:sz w:val="24"/>
          <w:highlight w:val="none"/>
        </w:rPr>
      </w:pPr>
    </w:p>
    <w:p w14:paraId="6E4265F5">
      <w:pPr>
        <w:spacing w:line="360" w:lineRule="auto"/>
        <w:ind w:firstLine="549" w:firstLineChars="229"/>
        <w:rPr>
          <w:rFonts w:hint="eastAsia" w:ascii="宋体" w:hAnsi="宋体" w:eastAsia="宋体" w:cs="宋体"/>
          <w:sz w:val="24"/>
          <w:highlight w:val="none"/>
        </w:rPr>
      </w:pPr>
    </w:p>
    <w:p w14:paraId="1DF016B3">
      <w:pPr>
        <w:spacing w:line="360" w:lineRule="auto"/>
        <w:ind w:firstLine="549" w:firstLineChars="229"/>
        <w:rPr>
          <w:rFonts w:hint="eastAsia" w:ascii="宋体" w:hAnsi="宋体" w:eastAsia="宋体" w:cs="宋体"/>
          <w:sz w:val="24"/>
          <w:highlight w:val="none"/>
        </w:rPr>
      </w:pPr>
    </w:p>
    <w:p w14:paraId="75364D23">
      <w:pPr>
        <w:spacing w:line="360" w:lineRule="auto"/>
        <w:ind w:firstLine="549" w:firstLineChars="229"/>
        <w:rPr>
          <w:rFonts w:hint="eastAsia" w:ascii="宋体" w:hAnsi="宋体" w:eastAsia="宋体" w:cs="宋体"/>
          <w:sz w:val="24"/>
          <w:highlight w:val="none"/>
        </w:rPr>
      </w:pPr>
    </w:p>
    <w:p w14:paraId="77A94EB6">
      <w:pPr>
        <w:spacing w:line="360" w:lineRule="auto"/>
        <w:ind w:firstLine="549" w:firstLineChars="229"/>
        <w:rPr>
          <w:rFonts w:hint="eastAsia" w:ascii="宋体" w:hAnsi="宋体" w:eastAsia="宋体" w:cs="宋体"/>
          <w:sz w:val="24"/>
          <w:highlight w:val="none"/>
        </w:rPr>
      </w:pPr>
    </w:p>
    <w:p w14:paraId="2271F8F0">
      <w:pPr>
        <w:spacing w:line="360" w:lineRule="auto"/>
        <w:ind w:firstLine="549" w:firstLineChars="229"/>
        <w:rPr>
          <w:rFonts w:hint="eastAsia" w:ascii="宋体" w:hAnsi="宋体" w:eastAsia="宋体" w:cs="宋体"/>
          <w:sz w:val="24"/>
          <w:highlight w:val="none"/>
        </w:rPr>
      </w:pPr>
    </w:p>
    <w:p w14:paraId="4F2ADA08">
      <w:pPr>
        <w:spacing w:line="360" w:lineRule="auto"/>
        <w:rPr>
          <w:rFonts w:hint="eastAsia" w:ascii="宋体" w:hAnsi="宋体" w:eastAsia="宋体" w:cs="宋体"/>
          <w:sz w:val="24"/>
          <w:highlight w:val="none"/>
        </w:rPr>
      </w:pPr>
    </w:p>
    <w:p w14:paraId="4CF9D582">
      <w:pPr>
        <w:pStyle w:val="3"/>
        <w:rPr>
          <w:rFonts w:hint="eastAsia" w:ascii="宋体" w:hAnsi="宋体" w:eastAsia="宋体" w:cs="宋体"/>
          <w:sz w:val="36"/>
          <w:szCs w:val="20"/>
          <w:highlight w:val="none"/>
        </w:rPr>
      </w:pPr>
      <w:r>
        <w:rPr>
          <w:rFonts w:hint="eastAsia" w:ascii="宋体" w:hAnsi="宋体" w:eastAsia="宋体" w:cs="宋体"/>
          <w:sz w:val="36"/>
          <w:szCs w:val="36"/>
          <w:highlight w:val="none"/>
        </w:rPr>
        <w:br w:type="page"/>
      </w:r>
      <w:r>
        <w:rPr>
          <w:rFonts w:hint="eastAsia" w:ascii="宋体" w:hAnsi="宋体" w:eastAsia="宋体" w:cs="宋体"/>
          <w:sz w:val="36"/>
          <w:szCs w:val="20"/>
          <w:highlight w:val="none"/>
        </w:rPr>
        <w:t>第一部分 招标公告</w:t>
      </w:r>
    </w:p>
    <w:p w14:paraId="67A9282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项目概况</w:t>
      </w:r>
    </w:p>
    <w:p w14:paraId="48849EE5">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u w:val="single"/>
          <w:lang w:eastAsia="zh-CN"/>
        </w:rPr>
        <w:t xml:space="preserve"> </w:t>
      </w:r>
      <w:r>
        <w:rPr>
          <w:rFonts w:hint="eastAsia" w:cs="宋体"/>
          <w:sz w:val="24"/>
          <w:highlight w:val="none"/>
          <w:u w:val="single"/>
          <w:lang w:eastAsia="zh-CN"/>
        </w:rPr>
        <w:t>余杭区建筑工程防雷检测项目</w:t>
      </w:r>
      <w:r>
        <w:rPr>
          <w:rFonts w:hint="eastAsia" w:ascii="宋体" w:hAnsi="宋体" w:eastAsia="宋体" w:cs="宋体"/>
          <w:sz w:val="24"/>
          <w:highlight w:val="none"/>
        </w:rPr>
        <w:t>招标项目的潜在投标人应在</w:t>
      </w:r>
      <w:r>
        <w:rPr>
          <w:rFonts w:hint="eastAsia" w:ascii="宋体" w:hAnsi="宋体" w:eastAsia="宋体" w:cs="宋体"/>
          <w:sz w:val="24"/>
          <w:highlight w:val="none"/>
          <w:u w:val="single"/>
        </w:rPr>
        <w:t>政采云平台（</w:t>
      </w:r>
      <w:r>
        <w:rPr>
          <w:rFonts w:hint="eastAsia" w:ascii="宋体" w:hAnsi="宋体" w:eastAsia="宋体" w:cs="宋体"/>
          <w:highlight w:val="none"/>
          <w:u w:val="single"/>
        </w:rPr>
        <w:fldChar w:fldCharType="begin"/>
      </w:r>
      <w:r>
        <w:rPr>
          <w:rFonts w:hint="eastAsia" w:ascii="宋体" w:hAnsi="宋体" w:eastAsia="宋体" w:cs="宋体"/>
          <w:highlight w:val="none"/>
          <w:u w:val="single"/>
        </w:rPr>
        <w:instrText xml:space="preserve"> HYPERLINK "https://www.zcygov.cn/）获取（下载）招标文件，并于202%20年%20月%20日%20点%20分00秒" </w:instrText>
      </w:r>
      <w:r>
        <w:rPr>
          <w:rFonts w:hint="eastAsia" w:ascii="宋体" w:hAnsi="宋体" w:eastAsia="宋体" w:cs="宋体"/>
          <w:highlight w:val="none"/>
          <w:u w:val="single"/>
        </w:rPr>
        <w:fldChar w:fldCharType="separate"/>
      </w:r>
      <w:r>
        <w:rPr>
          <w:rStyle w:val="76"/>
          <w:rFonts w:hint="eastAsia" w:ascii="宋体" w:hAnsi="宋体" w:eastAsia="宋体" w:cs="宋体"/>
          <w:color w:val="auto"/>
          <w:kern w:val="2"/>
          <w:sz w:val="24"/>
          <w:szCs w:val="24"/>
          <w:highlight w:val="none"/>
          <w:u w:val="single"/>
        </w:rPr>
        <w:t>https://www.zcygov.cn/）获取（下载）招标文件，并于202</w:t>
      </w:r>
      <w:r>
        <w:rPr>
          <w:rStyle w:val="76"/>
          <w:rFonts w:hint="eastAsia" w:ascii="宋体" w:hAnsi="宋体" w:eastAsia="宋体" w:cs="宋体"/>
          <w:color w:val="auto"/>
          <w:kern w:val="2"/>
          <w:sz w:val="24"/>
          <w:szCs w:val="24"/>
          <w:highlight w:val="none"/>
          <w:u w:val="single"/>
          <w:lang w:val="en-US" w:eastAsia="zh-CN"/>
        </w:rPr>
        <w:t>5</w:t>
      </w:r>
      <w:r>
        <w:rPr>
          <w:rStyle w:val="76"/>
          <w:rFonts w:hint="eastAsia" w:ascii="宋体" w:hAnsi="宋体" w:eastAsia="宋体" w:cs="宋体"/>
          <w:color w:val="auto"/>
          <w:kern w:val="2"/>
          <w:sz w:val="24"/>
          <w:szCs w:val="24"/>
          <w:highlight w:val="none"/>
          <w:u w:val="single"/>
        </w:rPr>
        <w:t>年</w:t>
      </w:r>
      <w:r>
        <w:rPr>
          <w:rStyle w:val="76"/>
          <w:rFonts w:hint="eastAsia" w:ascii="宋体" w:hAnsi="宋体" w:eastAsia="宋体" w:cs="宋体"/>
          <w:color w:val="auto"/>
          <w:kern w:val="2"/>
          <w:sz w:val="24"/>
          <w:szCs w:val="24"/>
          <w:highlight w:val="none"/>
          <w:u w:val="single"/>
          <w:lang w:val="en-US" w:eastAsia="zh-CN"/>
        </w:rPr>
        <w:t>05月06日14点00分</w:t>
      </w:r>
      <w:r>
        <w:rPr>
          <w:rStyle w:val="76"/>
          <w:rFonts w:hint="eastAsia" w:ascii="宋体" w:hAnsi="宋体" w:eastAsia="宋体" w:cs="宋体"/>
          <w:bCs w:val="0"/>
          <w:color w:val="auto"/>
          <w:kern w:val="2"/>
          <w:sz w:val="24"/>
          <w:szCs w:val="24"/>
          <w:highlight w:val="none"/>
          <w:u w:val="single"/>
          <w:lang w:val="en-US" w:eastAsia="zh-CN"/>
        </w:rPr>
        <w:t>00</w:t>
      </w:r>
      <w:r>
        <w:rPr>
          <w:rStyle w:val="76"/>
          <w:rFonts w:hint="eastAsia" w:ascii="宋体" w:hAnsi="宋体" w:eastAsia="宋体" w:cs="宋体"/>
          <w:bCs w:val="0"/>
          <w:color w:val="auto"/>
          <w:kern w:val="2"/>
          <w:sz w:val="24"/>
          <w:szCs w:val="24"/>
          <w:highlight w:val="none"/>
          <w:u w:val="single"/>
        </w:rPr>
        <w:t>秒</w:t>
      </w:r>
      <w:r>
        <w:rPr>
          <w:rStyle w:val="76"/>
          <w:rFonts w:hint="eastAsia" w:ascii="宋体" w:hAnsi="宋体" w:eastAsia="宋体" w:cs="宋体"/>
          <w:bCs/>
          <w:color w:val="auto"/>
          <w:kern w:val="2"/>
          <w:sz w:val="24"/>
          <w:szCs w:val="24"/>
          <w:highlight w:val="none"/>
          <w:u w:val="single"/>
        </w:rPr>
        <w:fldChar w:fldCharType="end"/>
      </w:r>
      <w:r>
        <w:rPr>
          <w:rFonts w:hint="eastAsia" w:ascii="宋体" w:hAnsi="宋体" w:eastAsia="宋体" w:cs="宋体"/>
          <w:bCs/>
          <w:sz w:val="24"/>
          <w:highlight w:val="none"/>
        </w:rPr>
        <w:t>（北京时间）前</w:t>
      </w:r>
      <w:r>
        <w:rPr>
          <w:rFonts w:hint="eastAsia" w:ascii="宋体" w:hAnsi="宋体" w:eastAsia="宋体" w:cs="宋体"/>
          <w:sz w:val="24"/>
          <w:highlight w:val="none"/>
        </w:rPr>
        <w:t>递交（上传）投标文件。</w:t>
      </w:r>
    </w:p>
    <w:p w14:paraId="5E0AD561">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一、项目基本情况                                            </w:t>
      </w:r>
    </w:p>
    <w:p w14:paraId="03D1823B">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b/>
          <w:sz w:val="24"/>
          <w:highlight w:val="none"/>
        </w:rPr>
        <w:t>项目编号：</w:t>
      </w:r>
      <w:r>
        <w:rPr>
          <w:rFonts w:hint="eastAsia" w:cs="宋体"/>
          <w:sz w:val="24"/>
          <w:highlight w:val="none"/>
          <w:lang w:eastAsia="zh-CN"/>
        </w:rPr>
        <w:t>YHZFCG2025-013-1</w:t>
      </w:r>
    </w:p>
    <w:p w14:paraId="3337C068">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b/>
          <w:sz w:val="24"/>
          <w:highlight w:val="none"/>
        </w:rPr>
        <w:t xml:space="preserve"> 项目名称：</w:t>
      </w:r>
      <w:r>
        <w:rPr>
          <w:rFonts w:hint="eastAsia" w:cs="宋体"/>
          <w:sz w:val="24"/>
          <w:highlight w:val="none"/>
          <w:lang w:eastAsia="zh-CN"/>
        </w:rPr>
        <w:t>余杭区建筑工程防雷检测项目</w:t>
      </w:r>
      <w:r>
        <w:rPr>
          <w:rFonts w:hint="eastAsia" w:ascii="宋体" w:hAnsi="宋体" w:eastAsia="宋体" w:cs="宋体"/>
          <w:sz w:val="24"/>
          <w:highlight w:val="none"/>
          <w:lang w:eastAsia="zh-CN"/>
        </w:rPr>
        <w:t xml:space="preserve"> </w:t>
      </w:r>
    </w:p>
    <w:p w14:paraId="3EA41F33">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b/>
          <w:sz w:val="24"/>
          <w:highlight w:val="none"/>
        </w:rPr>
        <w:t xml:space="preserve"> 预算金额（元）：</w:t>
      </w:r>
      <w:r>
        <w:rPr>
          <w:rFonts w:hint="eastAsia" w:cs="宋体"/>
          <w:sz w:val="24"/>
          <w:highlight w:val="none"/>
          <w:lang w:eastAsia="zh-CN"/>
        </w:rPr>
        <w:t>1200000</w:t>
      </w:r>
      <w:r>
        <w:rPr>
          <w:rFonts w:hint="eastAsia" w:ascii="宋体" w:hAnsi="宋体" w:eastAsia="宋体" w:cs="宋体"/>
          <w:sz w:val="24"/>
          <w:highlight w:val="none"/>
          <w:lang w:eastAsia="zh-CN"/>
        </w:rPr>
        <w:t>.00</w:t>
      </w:r>
    </w:p>
    <w:p w14:paraId="6EB4D93E">
      <w:pPr>
        <w:spacing w:line="360" w:lineRule="auto"/>
        <w:ind w:firstLine="480"/>
        <w:rPr>
          <w:rFonts w:hint="eastAsia" w:ascii="宋体" w:hAnsi="宋体" w:eastAsia="宋体" w:cs="宋体"/>
          <w:sz w:val="24"/>
          <w:highlight w:val="none"/>
        </w:rPr>
      </w:pPr>
      <w:r>
        <w:rPr>
          <w:rFonts w:hint="eastAsia" w:ascii="宋体" w:hAnsi="宋体" w:eastAsia="宋体" w:cs="宋体"/>
          <w:b/>
          <w:sz w:val="24"/>
          <w:highlight w:val="none"/>
        </w:rPr>
        <w:t>最高限价（元）：</w:t>
      </w:r>
      <w:r>
        <w:rPr>
          <w:rFonts w:hint="eastAsia" w:cs="宋体"/>
          <w:sz w:val="24"/>
          <w:highlight w:val="none"/>
          <w:lang w:eastAsia="zh-CN"/>
        </w:rPr>
        <w:t>1200000</w:t>
      </w:r>
      <w:r>
        <w:rPr>
          <w:rFonts w:hint="eastAsia" w:ascii="宋体" w:hAnsi="宋体" w:eastAsia="宋体" w:cs="宋体"/>
          <w:sz w:val="24"/>
          <w:highlight w:val="none"/>
          <w:lang w:eastAsia="zh-CN"/>
        </w:rPr>
        <w:t>.00</w:t>
      </w:r>
    </w:p>
    <w:p w14:paraId="7F7648F2">
      <w:pPr>
        <w:pStyle w:val="15"/>
        <w:spacing w:line="360" w:lineRule="auto"/>
        <w:ind w:firstLine="480"/>
        <w:rPr>
          <w:rFonts w:hint="eastAsia" w:ascii="宋体" w:hAnsi="宋体" w:eastAsia="宋体" w:cs="宋体"/>
          <w:bCs/>
          <w:color w:val="auto"/>
          <w:kern w:val="2"/>
          <w:sz w:val="24"/>
          <w:szCs w:val="24"/>
          <w:highlight w:val="none"/>
        </w:rPr>
      </w:pPr>
      <w:r>
        <w:rPr>
          <w:rFonts w:hint="eastAsia" w:ascii="宋体" w:hAnsi="宋体" w:eastAsia="宋体" w:cs="宋体"/>
          <w:b/>
          <w:color w:val="auto"/>
          <w:sz w:val="24"/>
          <w:highlight w:val="none"/>
        </w:rPr>
        <w:t>采购需求：</w:t>
      </w:r>
      <w:r>
        <w:rPr>
          <w:rFonts w:hint="eastAsia" w:cs="宋体"/>
          <w:b w:val="0"/>
          <w:bCs/>
          <w:color w:val="auto"/>
          <w:sz w:val="24"/>
          <w:highlight w:val="none"/>
          <w:lang w:eastAsia="zh-CN"/>
        </w:rPr>
        <w:t>杭州市余杭区住房和城乡建设局</w:t>
      </w:r>
      <w:r>
        <w:rPr>
          <w:rFonts w:hint="eastAsia" w:ascii="宋体" w:hAnsi="宋体" w:eastAsia="宋体" w:cs="宋体"/>
          <w:b w:val="0"/>
          <w:bCs/>
          <w:color w:val="auto"/>
          <w:sz w:val="24"/>
          <w:highlight w:val="none"/>
        </w:rPr>
        <w:t>的</w:t>
      </w:r>
      <w:r>
        <w:rPr>
          <w:rFonts w:hint="eastAsia" w:cs="宋体"/>
          <w:b w:val="0"/>
          <w:bCs/>
          <w:color w:val="auto"/>
          <w:kern w:val="2"/>
          <w:sz w:val="24"/>
          <w:szCs w:val="24"/>
          <w:highlight w:val="none"/>
          <w:lang w:eastAsia="zh-CN"/>
        </w:rPr>
        <w:t>余杭区建筑工程防雷检测项目</w:t>
      </w:r>
      <w:r>
        <w:rPr>
          <w:rFonts w:hint="eastAsia" w:ascii="宋体" w:hAnsi="宋体" w:eastAsia="宋体" w:cs="宋体"/>
          <w:b w:val="0"/>
          <w:bCs/>
          <w:color w:val="auto"/>
          <w:kern w:val="2"/>
          <w:sz w:val="24"/>
          <w:szCs w:val="24"/>
          <w:highlight w:val="none"/>
          <w:lang w:eastAsia="zh-CN"/>
        </w:rPr>
        <w:t>，</w:t>
      </w:r>
      <w:r>
        <w:rPr>
          <w:rFonts w:hint="eastAsia" w:ascii="宋体" w:hAnsi="宋体" w:eastAsia="宋体" w:cs="宋体"/>
          <w:color w:val="auto"/>
          <w:kern w:val="2"/>
          <w:sz w:val="24"/>
          <w:szCs w:val="24"/>
          <w:highlight w:val="none"/>
        </w:rPr>
        <w:t>具体以招标文件第三部分采购需求为准，供应商可点击本公告下方“浏览采购文件”查看采购需求。</w:t>
      </w:r>
    </w:p>
    <w:p w14:paraId="790A6AFF">
      <w:pPr>
        <w:spacing w:line="360" w:lineRule="auto"/>
        <w:ind w:firstLine="482" w:firstLineChars="200"/>
        <w:rPr>
          <w:rFonts w:hint="eastAsia" w:ascii="宋体" w:hAnsi="宋体" w:eastAsia="宋体" w:cs="宋体"/>
          <w:sz w:val="24"/>
          <w:highlight w:val="none"/>
          <w:lang w:eastAsia="zh-CN"/>
        </w:rPr>
      </w:pPr>
      <w:r>
        <w:rPr>
          <w:rFonts w:hint="eastAsia" w:ascii="宋体" w:hAnsi="宋体" w:eastAsia="宋体" w:cs="宋体"/>
          <w:b/>
          <w:sz w:val="24"/>
          <w:szCs w:val="32"/>
          <w:highlight w:val="none"/>
          <w:lang w:val="en-US" w:eastAsia="zh-CN"/>
        </w:rPr>
        <w:t>标项名称：</w:t>
      </w:r>
      <w:r>
        <w:rPr>
          <w:rFonts w:hint="eastAsia" w:cs="宋体"/>
          <w:sz w:val="24"/>
          <w:highlight w:val="none"/>
          <w:lang w:eastAsia="zh-CN"/>
        </w:rPr>
        <w:t>余杭区建筑工程防雷检测项目</w:t>
      </w:r>
      <w:r>
        <w:rPr>
          <w:rFonts w:hint="eastAsia" w:ascii="宋体" w:hAnsi="宋体" w:eastAsia="宋体" w:cs="宋体"/>
          <w:sz w:val="24"/>
          <w:highlight w:val="none"/>
          <w:lang w:eastAsia="zh-CN"/>
        </w:rPr>
        <w:t xml:space="preserve"> </w:t>
      </w:r>
    </w:p>
    <w:p w14:paraId="44BF34D2">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eastAsia="宋体" w:cs="宋体"/>
          <w:b/>
          <w:sz w:val="24"/>
          <w:highlight w:val="none"/>
        </w:rPr>
        <w:t>预算金额（元）：</w:t>
      </w:r>
      <w:r>
        <w:rPr>
          <w:rFonts w:hint="eastAsia" w:cs="宋体"/>
          <w:sz w:val="24"/>
          <w:highlight w:val="none"/>
          <w:lang w:eastAsia="zh-CN"/>
        </w:rPr>
        <w:t>1200000</w:t>
      </w:r>
      <w:r>
        <w:rPr>
          <w:rFonts w:hint="eastAsia" w:ascii="宋体" w:hAnsi="宋体" w:eastAsia="宋体" w:cs="宋体"/>
          <w:sz w:val="24"/>
          <w:highlight w:val="none"/>
          <w:lang w:eastAsia="zh-CN"/>
        </w:rPr>
        <w:t>.00</w:t>
      </w:r>
    </w:p>
    <w:p w14:paraId="641B0DD6">
      <w:pPr>
        <w:spacing w:line="360" w:lineRule="auto"/>
        <w:ind w:firstLine="482" w:firstLineChars="200"/>
        <w:rPr>
          <w:rFonts w:hint="eastAsia" w:ascii="宋体" w:hAnsi="宋体" w:eastAsia="宋体" w:cs="宋体"/>
          <w:b/>
          <w:sz w:val="24"/>
          <w:szCs w:val="32"/>
          <w:highlight w:val="none"/>
        </w:rPr>
      </w:pPr>
      <w:r>
        <w:rPr>
          <w:rFonts w:hint="eastAsia" w:ascii="宋体" w:hAnsi="宋体" w:eastAsia="宋体" w:cs="宋体"/>
          <w:b/>
          <w:sz w:val="24"/>
          <w:szCs w:val="32"/>
          <w:highlight w:val="none"/>
        </w:rPr>
        <w:t>简要规格描述或项目基本概况介绍、用途：</w:t>
      </w:r>
      <w:r>
        <w:rPr>
          <w:rFonts w:hint="eastAsia" w:cs="宋体"/>
          <w:b w:val="0"/>
          <w:bCs/>
          <w:color w:val="auto"/>
          <w:sz w:val="24"/>
          <w:szCs w:val="32"/>
          <w:highlight w:val="none"/>
          <w:lang w:eastAsia="zh-CN"/>
        </w:rPr>
        <w:t>杭州市余杭区住房和城乡建设局</w:t>
      </w:r>
      <w:r>
        <w:rPr>
          <w:rFonts w:hint="eastAsia" w:ascii="宋体" w:hAnsi="宋体" w:eastAsia="宋体" w:cs="宋体"/>
          <w:b w:val="0"/>
          <w:bCs/>
          <w:color w:val="auto"/>
          <w:sz w:val="24"/>
          <w:szCs w:val="32"/>
          <w:highlight w:val="none"/>
        </w:rPr>
        <w:t>的</w:t>
      </w:r>
      <w:r>
        <w:rPr>
          <w:rFonts w:hint="eastAsia" w:cs="宋体"/>
          <w:b w:val="0"/>
          <w:bCs/>
          <w:color w:val="auto"/>
          <w:kern w:val="2"/>
          <w:sz w:val="24"/>
          <w:szCs w:val="32"/>
          <w:highlight w:val="none"/>
          <w:lang w:eastAsia="zh-CN"/>
        </w:rPr>
        <w:t>余杭区建筑工程防雷检测项目</w:t>
      </w:r>
      <w:r>
        <w:rPr>
          <w:rFonts w:hint="eastAsia" w:ascii="宋体" w:hAnsi="宋体" w:eastAsia="宋体" w:cs="宋体"/>
          <w:b w:val="0"/>
          <w:bCs/>
          <w:color w:val="auto"/>
          <w:kern w:val="2"/>
          <w:sz w:val="24"/>
          <w:szCs w:val="32"/>
          <w:highlight w:val="none"/>
          <w:lang w:eastAsia="zh-CN"/>
        </w:rPr>
        <w:t xml:space="preserve"> ，</w:t>
      </w:r>
      <w:r>
        <w:rPr>
          <w:rFonts w:hint="eastAsia" w:ascii="宋体" w:hAnsi="宋体" w:eastAsia="宋体" w:cs="宋体"/>
          <w:b w:val="0"/>
          <w:bCs/>
          <w:color w:val="auto"/>
          <w:kern w:val="2"/>
          <w:sz w:val="24"/>
          <w:szCs w:val="32"/>
          <w:highlight w:val="none"/>
        </w:rPr>
        <w:t>具体</w:t>
      </w:r>
      <w:r>
        <w:rPr>
          <w:rFonts w:hint="eastAsia" w:ascii="宋体" w:hAnsi="宋体" w:eastAsia="宋体" w:cs="宋体"/>
          <w:color w:val="auto"/>
          <w:kern w:val="2"/>
          <w:sz w:val="24"/>
          <w:szCs w:val="24"/>
          <w:highlight w:val="none"/>
        </w:rPr>
        <w:t>以招标文件第三部分采购需求为准，供应商可点击本公告下方“浏览采购文件”查看采购需求。</w:t>
      </w:r>
    </w:p>
    <w:p w14:paraId="48403461">
      <w:pPr>
        <w:spacing w:line="360" w:lineRule="auto"/>
        <w:ind w:firstLine="482" w:firstLineChars="200"/>
        <w:rPr>
          <w:rFonts w:hint="eastAsia" w:ascii="宋体" w:hAnsi="宋体" w:eastAsia="宋体" w:cs="宋体"/>
          <w:bCs/>
          <w:color w:val="000000"/>
          <w:sz w:val="24"/>
          <w:highlight w:val="none"/>
          <w:lang w:val="en-US" w:eastAsia="zh-CN"/>
        </w:rPr>
      </w:pPr>
      <w:r>
        <w:rPr>
          <w:rFonts w:hint="eastAsia" w:ascii="宋体" w:hAnsi="宋体" w:eastAsia="宋体" w:cs="宋体"/>
          <w:b/>
          <w:sz w:val="24"/>
          <w:szCs w:val="32"/>
          <w:highlight w:val="none"/>
        </w:rPr>
        <w:t>合同履约期限：</w:t>
      </w:r>
      <w:r>
        <w:rPr>
          <w:rFonts w:hint="eastAsia" w:ascii="宋体" w:hAnsi="宋体" w:eastAsia="宋体" w:cs="宋体"/>
          <w:b w:val="0"/>
          <w:bCs/>
          <w:color w:val="auto"/>
          <w:kern w:val="2"/>
          <w:sz w:val="24"/>
          <w:szCs w:val="32"/>
          <w:highlight w:val="none"/>
        </w:rPr>
        <w:t>具体</w:t>
      </w:r>
      <w:r>
        <w:rPr>
          <w:rFonts w:hint="eastAsia" w:ascii="宋体" w:hAnsi="宋体" w:eastAsia="宋体" w:cs="宋体"/>
          <w:color w:val="auto"/>
          <w:kern w:val="2"/>
          <w:sz w:val="24"/>
          <w:szCs w:val="24"/>
          <w:highlight w:val="none"/>
        </w:rPr>
        <w:t>以招标文件第三部分采购需求为准</w:t>
      </w:r>
      <w:r>
        <w:rPr>
          <w:rFonts w:hint="eastAsia" w:ascii="宋体" w:hAnsi="宋体" w:eastAsia="宋体" w:cs="宋体"/>
          <w:b w:val="0"/>
          <w:bCs/>
          <w:sz w:val="24"/>
          <w:highlight w:val="none"/>
          <w:lang w:eastAsia="zh-CN"/>
        </w:rPr>
        <w:t>。</w:t>
      </w:r>
    </w:p>
    <w:p w14:paraId="16A74695">
      <w:pPr>
        <w:pStyle w:val="15"/>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b/>
          <w:color w:val="auto"/>
          <w:sz w:val="24"/>
          <w:highlight w:val="none"/>
        </w:rPr>
        <w:t>是；</w:t>
      </w:r>
      <w:r>
        <w:rPr>
          <w:rFonts w:hint="eastAsia" w:ascii="宋体" w:hAnsi="宋体" w:eastAsia="宋体" w:cs="宋体"/>
          <w:snapToGrid w:val="0"/>
          <w:color w:val="auto"/>
          <w:kern w:val="0"/>
          <w:sz w:val="24"/>
          <w:szCs w:val="20"/>
          <w:highlight w:val="none"/>
          <w:lang w:val="en-US" w:eastAsia="zh-CN" w:bidi="ar-SA"/>
        </w:rPr>
        <w:sym w:font="Wingdings" w:char="00A8"/>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37148B59">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二、申请人的资格要求：</w:t>
      </w:r>
    </w:p>
    <w:p w14:paraId="4D9F7ECE">
      <w:pPr>
        <w:spacing w:line="360" w:lineRule="auto"/>
        <w:ind w:firstLine="48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FE59612">
      <w:pPr>
        <w:spacing w:line="360" w:lineRule="auto"/>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 xml:space="preserve">    2.</w:t>
      </w:r>
      <w:r>
        <w:rPr>
          <w:rFonts w:hint="eastAsia" w:ascii="宋体" w:hAnsi="宋体" w:eastAsia="宋体" w:cs="宋体"/>
          <w:highlight w:val="none"/>
        </w:rPr>
        <w:t xml:space="preserve"> </w:t>
      </w:r>
      <w:r>
        <w:rPr>
          <w:rFonts w:hint="eastAsia" w:ascii="宋体" w:hAnsi="宋体" w:eastAsia="宋体" w:cs="宋体"/>
          <w:snapToGrid w:val="0"/>
          <w:kern w:val="28"/>
          <w:sz w:val="24"/>
          <w:szCs w:val="20"/>
          <w:highlight w:val="none"/>
        </w:rPr>
        <w:t>以联合体形式投标的，提供联合协议(本项目不接受联合体投标或者投标人不以联合体形式投标的，则不需要提供) ；</w:t>
      </w:r>
    </w:p>
    <w:p w14:paraId="241E984E">
      <w:pPr>
        <w:spacing w:line="360" w:lineRule="auto"/>
        <w:ind w:firstLine="480" w:firstLineChars="20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3.落实政府采购政策需满足的资格要求：</w:t>
      </w:r>
    </w:p>
    <w:p w14:paraId="1767B00A">
      <w:pPr>
        <w:spacing w:line="360" w:lineRule="auto"/>
        <w:ind w:firstLine="482" w:firstLineChars="200"/>
        <w:rPr>
          <w:rFonts w:hint="eastAsia" w:ascii="宋体" w:hAnsi="宋体" w:eastAsia="宋体" w:cs="宋体"/>
          <w:color w:val="C00000"/>
          <w:sz w:val="24"/>
          <w:highlight w:val="none"/>
          <w:lang w:eastAsia="zh-CN"/>
        </w:rPr>
      </w:pPr>
      <w:r>
        <w:rPr>
          <w:rFonts w:hint="eastAsia" w:ascii="宋体" w:hAnsi="宋体" w:eastAsia="宋体" w:cs="宋体"/>
          <w:b/>
          <w:bCs/>
          <w:kern w:val="0"/>
          <w:sz w:val="24"/>
          <w:szCs w:val="24"/>
          <w:highlight w:val="none"/>
          <w:lang w:val="en-US" w:eastAsia="zh-CN" w:bidi="ar-SA"/>
        </w:rPr>
        <w:sym w:font="Wingdings" w:char="00A8"/>
      </w:r>
      <w:r>
        <w:rPr>
          <w:rFonts w:hint="eastAsia" w:ascii="宋体" w:hAnsi="宋体" w:eastAsia="宋体" w:cs="宋体"/>
          <w:sz w:val="24"/>
          <w:highlight w:val="none"/>
        </w:rPr>
        <w:t>无</w:t>
      </w:r>
      <w:r>
        <w:rPr>
          <w:rFonts w:hint="eastAsia" w:ascii="宋体" w:hAnsi="宋体" w:eastAsia="宋体" w:cs="宋体"/>
          <w:snapToGrid w:val="0"/>
          <w:kern w:val="28"/>
          <w:sz w:val="24"/>
          <w:szCs w:val="20"/>
          <w:highlight w:val="none"/>
        </w:rPr>
        <w:t>；</w:t>
      </w:r>
    </w:p>
    <w:p w14:paraId="661B2B34">
      <w:pPr>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b w:val="0"/>
          <w:bCs w:val="0"/>
          <w:kern w:val="0"/>
          <w:sz w:val="24"/>
          <w:highlight w:val="none"/>
        </w:rPr>
        <w:t>专</w:t>
      </w:r>
      <w:r>
        <w:rPr>
          <w:rFonts w:hint="eastAsia" w:ascii="宋体" w:hAnsi="宋体" w:eastAsia="宋体" w:cs="宋体"/>
          <w:b w:val="0"/>
          <w:bCs w:val="0"/>
          <w:sz w:val="24"/>
          <w:highlight w:val="none"/>
        </w:rPr>
        <w:t>门面向中小企业</w:t>
      </w:r>
    </w:p>
    <w:p w14:paraId="11242088">
      <w:pPr>
        <w:spacing w:line="360" w:lineRule="auto"/>
        <w:ind w:firstLine="897" w:firstLineChars="374"/>
        <w:rPr>
          <w:rFonts w:hint="eastAsia" w:ascii="宋体" w:hAnsi="宋体" w:eastAsia="宋体" w:cs="宋体"/>
          <w:b w:val="0"/>
          <w:bCs w:val="0"/>
          <w:sz w:val="24"/>
          <w:highlight w:val="none"/>
        </w:rPr>
      </w:pPr>
      <w:r>
        <w:rPr>
          <w:rFonts w:hint="eastAsia" w:ascii="宋体" w:hAnsi="宋体" w:eastAsia="宋体" w:cs="宋体"/>
          <w:b w:val="0"/>
          <w:bCs w:val="0"/>
          <w:kern w:val="0"/>
          <w:sz w:val="24"/>
          <w:szCs w:val="24"/>
          <w:highlight w:val="none"/>
          <w:lang w:val="en-US" w:eastAsia="zh-CN" w:bidi="ar-SA"/>
        </w:rPr>
        <w:sym w:font="Wingdings" w:char="00FE"/>
      </w:r>
      <w:r>
        <w:rPr>
          <w:rFonts w:hint="eastAsia" w:ascii="宋体" w:hAnsi="宋体" w:eastAsia="宋体" w:cs="宋体"/>
          <w:b w:val="0"/>
          <w:bCs w:val="0"/>
          <w:sz w:val="24"/>
          <w:highlight w:val="none"/>
        </w:rPr>
        <w:t>服务全部由符合政策要求的中小企业承接，提供中小企业声明函；</w:t>
      </w:r>
    </w:p>
    <w:p w14:paraId="374A283A">
      <w:pPr>
        <w:spacing w:line="360" w:lineRule="auto"/>
        <w:ind w:firstLine="897" w:firstLineChars="374"/>
        <w:rPr>
          <w:rFonts w:hint="eastAsia" w:ascii="宋体" w:hAnsi="宋体" w:eastAsia="宋体" w:cs="宋体"/>
          <w:sz w:val="24"/>
          <w:highlight w:val="none"/>
        </w:rPr>
      </w:pPr>
      <w:r>
        <w:rPr>
          <w:rFonts w:hint="eastAsia" w:ascii="宋体" w:hAnsi="宋体" w:eastAsia="宋体" w:cs="宋体"/>
          <w:kern w:val="0"/>
          <w:sz w:val="24"/>
          <w:highlight w:val="none"/>
        </w:rPr>
        <w:t>☐</w:t>
      </w:r>
      <w:r>
        <w:rPr>
          <w:rFonts w:hint="eastAsia" w:ascii="宋体" w:hAnsi="宋体" w:eastAsia="宋体" w:cs="宋体"/>
          <w:sz w:val="24"/>
          <w:highlight w:val="none"/>
        </w:rPr>
        <w:t>服务全部由符合政策要求的小微企业承接，提供中小企业声明函；</w:t>
      </w:r>
    </w:p>
    <w:p w14:paraId="4719D553">
      <w:pPr>
        <w:snapToGrid/>
        <w:spacing w:line="360" w:lineRule="auto"/>
        <w:ind w:firstLine="480" w:firstLineChars="200"/>
        <w:rPr>
          <w:rFonts w:hint="eastAsia" w:ascii="宋体" w:hAnsi="宋体" w:eastAsia="宋体" w:cs="宋体"/>
          <w:b w:val="0"/>
          <w:bCs w:val="0"/>
          <w:sz w:val="24"/>
          <w:highlight w:val="none"/>
        </w:rPr>
      </w:pPr>
      <w:r>
        <w:rPr>
          <w:rFonts w:hint="eastAsia" w:ascii="宋体" w:hAnsi="宋体" w:eastAsia="宋体" w:cs="宋体"/>
          <w:b w:val="0"/>
          <w:bCs w:val="0"/>
          <w:sz w:val="24"/>
          <w:highlight w:val="none"/>
        </w:rPr>
        <w:t>4.本项目的特定资格要求：</w:t>
      </w:r>
    </w:p>
    <w:p w14:paraId="00325C98">
      <w:pPr>
        <w:snapToGrid/>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kern w:val="2"/>
          <w:sz w:val="24"/>
          <w:highlight w:val="none"/>
          <w:lang w:val="en-US" w:eastAsia="zh-CN"/>
        </w:rPr>
        <w:sym w:font="Wingdings" w:char="00A8"/>
      </w:r>
      <w:r>
        <w:rPr>
          <w:rFonts w:hint="eastAsia" w:ascii="宋体" w:hAnsi="宋体" w:eastAsia="宋体" w:cs="宋体"/>
          <w:kern w:val="2"/>
          <w:sz w:val="24"/>
          <w:highlight w:val="none"/>
          <w:lang w:val="en-US" w:eastAsia="zh-CN"/>
        </w:rPr>
        <w:t>无。</w:t>
      </w:r>
    </w:p>
    <w:p w14:paraId="49D4E6B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2"/>
          <w:sz w:val="24"/>
          <w:highlight w:val="none"/>
        </w:rPr>
        <w:sym w:font="Wingdings 2" w:char="0052"/>
      </w:r>
      <w:r>
        <w:rPr>
          <w:rFonts w:hint="eastAsia" w:ascii="宋体" w:hAnsi="宋体" w:eastAsia="宋体" w:cs="宋体"/>
          <w:sz w:val="24"/>
          <w:highlight w:val="none"/>
        </w:rPr>
        <w:t>有特定资格要求：</w:t>
      </w:r>
      <w:r>
        <w:rPr>
          <w:rFonts w:hint="eastAsia" w:cs="宋体"/>
          <w:sz w:val="24"/>
          <w:highlight w:val="none"/>
          <w:u w:val="single"/>
          <w:lang w:eastAsia="zh-CN"/>
        </w:rPr>
        <w:t>具有省、自治区、直辖市气象主管机构认定的防雷装置检测甲级资质</w:t>
      </w:r>
      <w:r>
        <w:rPr>
          <w:rFonts w:hint="eastAsia" w:ascii="宋体" w:hAnsi="宋体" w:eastAsia="宋体" w:cs="宋体"/>
          <w:sz w:val="24"/>
          <w:highlight w:val="none"/>
        </w:rPr>
        <w:t>，该特定条件的法律法规依据：中国气象局第31号令《雷电防护装置检测资质管理办法》第四条</w:t>
      </w:r>
      <w:r>
        <w:rPr>
          <w:rFonts w:hint="eastAsia" w:ascii="宋体" w:hAnsi="宋体" w:eastAsia="宋体" w:cs="宋体"/>
          <w:sz w:val="24"/>
          <w:highlight w:val="none"/>
          <w:u w:val="none"/>
        </w:rPr>
        <w:t xml:space="preserve">。 </w:t>
      </w:r>
    </w:p>
    <w:p w14:paraId="046C2D1E">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F1F463C">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三、获取招标文件 </w:t>
      </w:r>
    </w:p>
    <w:p w14:paraId="01DDFCA1">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eastAsia="宋体" w:cs="宋体"/>
          <w:b/>
          <w:sz w:val="24"/>
          <w:highlight w:val="none"/>
        </w:rPr>
        <w:t>时间：</w:t>
      </w:r>
      <w:r>
        <w:rPr>
          <w:rFonts w:hint="eastAsia" w:ascii="宋体" w:hAnsi="宋体" w:eastAsia="宋体" w:cs="宋体"/>
          <w:sz w:val="24"/>
          <w:highlight w:val="none"/>
        </w:rPr>
        <w:t>/至</w:t>
      </w:r>
      <w:r>
        <w:rPr>
          <w:rFonts w:hint="eastAsia" w:ascii="宋体" w:hAnsi="宋体" w:eastAsia="宋体" w:cs="宋体"/>
          <w:sz w:val="24"/>
          <w:highlight w:val="none"/>
          <w:u w:val="single"/>
        </w:rPr>
        <w:t>20</w:t>
      </w:r>
      <w:r>
        <w:rPr>
          <w:rFonts w:hint="eastAsia" w:ascii="宋体" w:hAnsi="宋体" w:eastAsia="宋体" w:cs="宋体"/>
          <w:sz w:val="24"/>
          <w:highlight w:val="none"/>
          <w:u w:val="single"/>
          <w:lang w:val="en-US" w:eastAsia="zh-CN"/>
        </w:rPr>
        <w:t>25</w:t>
      </w:r>
      <w:r>
        <w:rPr>
          <w:rFonts w:hint="eastAsia" w:ascii="宋体" w:hAnsi="宋体" w:eastAsia="宋体" w:cs="宋体"/>
          <w:sz w:val="24"/>
          <w:highlight w:val="none"/>
          <w:u w:val="single"/>
        </w:rPr>
        <w:t>年</w:t>
      </w:r>
      <w:r>
        <w:rPr>
          <w:rFonts w:hint="eastAsia" w:cs="宋体"/>
          <w:sz w:val="24"/>
          <w:highlight w:val="none"/>
          <w:u w:val="single"/>
          <w:lang w:val="en-US" w:eastAsia="zh-CN"/>
        </w:rPr>
        <w:t>05月06日</w:t>
      </w:r>
      <w:r>
        <w:rPr>
          <w:rFonts w:hint="eastAsia" w:ascii="宋体" w:hAnsi="宋体" w:eastAsia="宋体" w:cs="宋体"/>
          <w:sz w:val="24"/>
          <w:highlight w:val="none"/>
        </w:rPr>
        <w:t>，每天上午00:00至12:00 ，下午12:00至23:59（北京时间，线上获取法定节假日均可，线下获取文件法定节假日除外）</w:t>
      </w:r>
      <w:r>
        <w:rPr>
          <w:rFonts w:hint="eastAsia" w:ascii="宋体" w:hAnsi="宋体" w:eastAsia="宋体" w:cs="宋体"/>
          <w:sz w:val="24"/>
          <w:highlight w:val="none"/>
          <w:lang w:eastAsia="zh-CN"/>
        </w:rPr>
        <w:t>。</w:t>
      </w:r>
    </w:p>
    <w:p w14:paraId="49530220">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地点（网址）：</w:t>
      </w:r>
      <w:r>
        <w:rPr>
          <w:rFonts w:hint="eastAsia" w:ascii="宋体" w:hAnsi="宋体" w:eastAsia="宋体" w:cs="宋体"/>
          <w:sz w:val="24"/>
          <w:highlight w:val="none"/>
        </w:rPr>
        <w:t>政采云平台（https://www.zcygov.cn/）</w:t>
      </w:r>
      <w:r>
        <w:rPr>
          <w:rFonts w:hint="eastAsia" w:ascii="宋体" w:hAnsi="宋体" w:eastAsia="宋体" w:cs="宋体"/>
          <w:sz w:val="24"/>
          <w:highlight w:val="none"/>
          <w:lang w:eastAsia="zh-CN"/>
        </w:rPr>
        <w:t>。</w:t>
      </w:r>
      <w:r>
        <w:rPr>
          <w:rFonts w:hint="eastAsia" w:ascii="宋体" w:hAnsi="宋体" w:eastAsia="宋体" w:cs="宋体"/>
          <w:sz w:val="24"/>
          <w:highlight w:val="none"/>
        </w:rPr>
        <w:t xml:space="preserve"> </w:t>
      </w:r>
    </w:p>
    <w:p w14:paraId="16F17235">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方式：</w:t>
      </w:r>
      <w:r>
        <w:rPr>
          <w:rFonts w:hint="eastAsia" w:ascii="宋体" w:hAnsi="宋体" w:eastAsia="宋体" w:cs="宋体"/>
          <w:sz w:val="24"/>
          <w:highlight w:val="none"/>
        </w:rPr>
        <w:t xml:space="preserve">供应商登录政采云平台https://www.zcygov.cn/在线申请获取采购文件（进入“项目采购”应用，在获取采购文件菜单中选择项目，申请获取采购文件）。 </w:t>
      </w:r>
    </w:p>
    <w:p w14:paraId="768E183A">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售价（元）：</w:t>
      </w:r>
      <w:r>
        <w:rPr>
          <w:rFonts w:hint="eastAsia" w:ascii="宋体" w:hAnsi="宋体" w:eastAsia="宋体" w:cs="宋体"/>
          <w:sz w:val="24"/>
          <w:highlight w:val="none"/>
        </w:rPr>
        <w:t>0</w:t>
      </w:r>
      <w:r>
        <w:rPr>
          <w:rFonts w:hint="eastAsia" w:ascii="宋体" w:hAnsi="宋体" w:eastAsia="宋体" w:cs="宋体"/>
          <w:sz w:val="24"/>
          <w:highlight w:val="none"/>
          <w:lang w:eastAsia="zh-CN"/>
        </w:rPr>
        <w:t>。</w:t>
      </w:r>
      <w:r>
        <w:rPr>
          <w:rFonts w:hint="eastAsia" w:ascii="宋体" w:hAnsi="宋体" w:eastAsia="宋体" w:cs="宋体"/>
          <w:sz w:val="24"/>
          <w:highlight w:val="none"/>
        </w:rPr>
        <w:tab/>
      </w:r>
    </w:p>
    <w:p w14:paraId="2FD88278">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四、提交投标文件截止时间、开标时间和地点</w:t>
      </w:r>
    </w:p>
    <w:p w14:paraId="647D2B0B">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提交投标文件截止时间：</w:t>
      </w:r>
      <w:r>
        <w:rPr>
          <w:rFonts w:hint="eastAsia" w:ascii="宋体" w:hAnsi="宋体" w:eastAsia="宋体" w:cs="宋体"/>
          <w:sz w:val="24"/>
          <w:highlight w:val="none"/>
          <w:u w:val="single"/>
        </w:rPr>
        <w:t>20</w:t>
      </w:r>
      <w:r>
        <w:rPr>
          <w:rFonts w:hint="eastAsia" w:ascii="宋体" w:hAnsi="宋体" w:eastAsia="宋体" w:cs="宋体"/>
          <w:sz w:val="24"/>
          <w:highlight w:val="none"/>
          <w:u w:val="single"/>
          <w:lang w:val="en-US" w:eastAsia="zh-CN"/>
        </w:rPr>
        <w:t>25</w:t>
      </w:r>
      <w:r>
        <w:rPr>
          <w:rFonts w:hint="eastAsia" w:cs="宋体"/>
          <w:sz w:val="24"/>
          <w:highlight w:val="none"/>
          <w:u w:val="single"/>
          <w:lang w:val="en-US" w:eastAsia="zh-CN"/>
        </w:rPr>
        <w:t>年</w:t>
      </w:r>
      <w:r>
        <w:rPr>
          <w:rFonts w:hint="eastAsia" w:cs="宋体"/>
          <w:kern w:val="2"/>
          <w:sz w:val="24"/>
          <w:szCs w:val="24"/>
          <w:highlight w:val="none"/>
          <w:u w:val="single"/>
          <w:lang w:val="en-US" w:eastAsia="zh-CN"/>
        </w:rPr>
        <w:t>05</w:t>
      </w:r>
      <w:r>
        <w:rPr>
          <w:rFonts w:hint="eastAsia" w:ascii="宋体" w:hAnsi="宋体" w:eastAsia="宋体" w:cs="宋体"/>
          <w:kern w:val="2"/>
          <w:sz w:val="24"/>
          <w:szCs w:val="24"/>
          <w:highlight w:val="none"/>
          <w:u w:val="single"/>
          <w:lang w:val="en-US" w:eastAsia="zh-CN"/>
        </w:rPr>
        <w:t>月</w:t>
      </w:r>
      <w:r>
        <w:rPr>
          <w:rFonts w:hint="eastAsia" w:cs="宋体"/>
          <w:kern w:val="2"/>
          <w:sz w:val="24"/>
          <w:szCs w:val="24"/>
          <w:highlight w:val="none"/>
          <w:u w:val="single"/>
          <w:lang w:val="en-US" w:eastAsia="zh-CN"/>
        </w:rPr>
        <w:t>06</w:t>
      </w:r>
      <w:r>
        <w:rPr>
          <w:rFonts w:hint="eastAsia" w:ascii="宋体" w:hAnsi="宋体" w:eastAsia="宋体" w:cs="宋体"/>
          <w:kern w:val="2"/>
          <w:sz w:val="24"/>
          <w:szCs w:val="24"/>
          <w:highlight w:val="none"/>
          <w:u w:val="single"/>
          <w:lang w:val="en-US" w:eastAsia="zh-CN"/>
        </w:rPr>
        <w:t>日</w:t>
      </w:r>
      <w:r>
        <w:rPr>
          <w:rFonts w:hint="eastAsia" w:cs="宋体"/>
          <w:kern w:val="2"/>
          <w:sz w:val="24"/>
          <w:szCs w:val="24"/>
          <w:highlight w:val="none"/>
          <w:u w:val="single"/>
          <w:lang w:val="en-US" w:eastAsia="zh-CN"/>
        </w:rPr>
        <w:t>14</w:t>
      </w:r>
      <w:r>
        <w:rPr>
          <w:rFonts w:hint="eastAsia" w:ascii="宋体" w:hAnsi="宋体" w:eastAsia="宋体" w:cs="宋体"/>
          <w:kern w:val="2"/>
          <w:sz w:val="24"/>
          <w:szCs w:val="24"/>
          <w:highlight w:val="none"/>
          <w:u w:val="single"/>
          <w:lang w:val="en-US" w:eastAsia="zh-CN"/>
        </w:rPr>
        <w:t>点</w:t>
      </w:r>
      <w:r>
        <w:rPr>
          <w:rFonts w:hint="eastAsia" w:cs="宋体"/>
          <w:kern w:val="2"/>
          <w:sz w:val="24"/>
          <w:szCs w:val="24"/>
          <w:highlight w:val="none"/>
          <w:u w:val="single"/>
          <w:lang w:val="en-US" w:eastAsia="zh-CN"/>
        </w:rPr>
        <w:t>00</w:t>
      </w:r>
      <w:r>
        <w:rPr>
          <w:rFonts w:hint="eastAsia" w:ascii="宋体" w:hAnsi="宋体" w:eastAsia="宋体" w:cs="宋体"/>
          <w:kern w:val="2"/>
          <w:sz w:val="24"/>
          <w:szCs w:val="24"/>
          <w:highlight w:val="none"/>
          <w:u w:val="single"/>
          <w:lang w:val="en-US" w:eastAsia="zh-CN"/>
        </w:rPr>
        <w:t>分</w:t>
      </w:r>
      <w:r>
        <w:rPr>
          <w:rFonts w:hint="eastAsia" w:ascii="宋体" w:hAnsi="宋体" w:eastAsia="宋体" w:cs="宋体"/>
          <w:bCs w:val="0"/>
          <w:kern w:val="2"/>
          <w:sz w:val="24"/>
          <w:szCs w:val="24"/>
          <w:highlight w:val="none"/>
          <w:u w:val="single"/>
          <w:lang w:val="en-US" w:eastAsia="zh-CN"/>
        </w:rPr>
        <w:t>0</w:t>
      </w:r>
      <w:r>
        <w:rPr>
          <w:rStyle w:val="76"/>
          <w:rFonts w:hint="eastAsia" w:ascii="宋体" w:hAnsi="宋体" w:eastAsia="宋体" w:cs="宋体"/>
          <w:bCs w:val="0"/>
          <w:color w:val="auto"/>
          <w:kern w:val="2"/>
          <w:sz w:val="24"/>
          <w:szCs w:val="24"/>
          <w:highlight w:val="none"/>
          <w:u w:val="single"/>
          <w:lang w:val="en-US" w:eastAsia="zh-CN"/>
        </w:rPr>
        <w:t>0</w:t>
      </w:r>
      <w:r>
        <w:rPr>
          <w:rStyle w:val="76"/>
          <w:rFonts w:hint="eastAsia" w:ascii="宋体" w:hAnsi="宋体" w:eastAsia="宋体" w:cs="宋体"/>
          <w:bCs/>
          <w:color w:val="auto"/>
          <w:kern w:val="2"/>
          <w:sz w:val="24"/>
          <w:szCs w:val="24"/>
          <w:highlight w:val="none"/>
          <w:u w:val="single"/>
        </w:rPr>
        <w:t>秒</w:t>
      </w:r>
      <w:r>
        <w:rPr>
          <w:rFonts w:hint="eastAsia" w:ascii="宋体" w:hAnsi="宋体" w:eastAsia="宋体" w:cs="宋体"/>
          <w:sz w:val="24"/>
          <w:highlight w:val="none"/>
          <w:u w:val="single"/>
        </w:rPr>
        <w:t>止（北京时间）</w:t>
      </w:r>
      <w:r>
        <w:rPr>
          <w:rFonts w:hint="eastAsia" w:ascii="宋体" w:hAnsi="宋体" w:eastAsia="宋体" w:cs="宋体"/>
          <w:sz w:val="24"/>
          <w:highlight w:val="none"/>
        </w:rPr>
        <w:t>；</w:t>
      </w:r>
    </w:p>
    <w:p w14:paraId="4ECD337A">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投标地点（网址）：</w:t>
      </w:r>
      <w:r>
        <w:rPr>
          <w:rFonts w:hint="eastAsia" w:ascii="宋体" w:hAnsi="宋体" w:eastAsia="宋体" w:cs="宋体"/>
          <w:sz w:val="24"/>
          <w:highlight w:val="none"/>
        </w:rPr>
        <w:t xml:space="preserve">登录政采云平台（https://www.zcygov.cn/）线上投标响应； </w:t>
      </w:r>
    </w:p>
    <w:p w14:paraId="7A4E1179">
      <w:pPr>
        <w:spacing w:line="360" w:lineRule="auto"/>
        <w:ind w:firstLine="482" w:firstLineChars="200"/>
        <w:rPr>
          <w:rFonts w:hint="eastAsia" w:ascii="宋体" w:hAnsi="宋体" w:eastAsia="宋体" w:cs="宋体"/>
          <w:bCs w:val="0"/>
          <w:sz w:val="24"/>
          <w:highlight w:val="none"/>
          <w:u w:val="single"/>
        </w:rPr>
      </w:pPr>
      <w:r>
        <w:rPr>
          <w:rFonts w:hint="eastAsia" w:ascii="宋体" w:hAnsi="宋体" w:eastAsia="宋体" w:cs="宋体"/>
          <w:b/>
          <w:sz w:val="24"/>
          <w:highlight w:val="none"/>
        </w:rPr>
        <w:t>开标时间：</w:t>
      </w:r>
      <w:r>
        <w:rPr>
          <w:rFonts w:hint="eastAsia" w:ascii="宋体" w:hAnsi="宋体" w:eastAsia="宋体" w:cs="宋体"/>
          <w:sz w:val="24"/>
          <w:highlight w:val="none"/>
          <w:u w:val="single"/>
        </w:rPr>
        <w:t>20</w:t>
      </w:r>
      <w:r>
        <w:rPr>
          <w:rFonts w:hint="eastAsia" w:ascii="宋体" w:hAnsi="宋体" w:eastAsia="宋体" w:cs="宋体"/>
          <w:sz w:val="24"/>
          <w:highlight w:val="none"/>
          <w:u w:val="single"/>
          <w:lang w:val="en-US" w:eastAsia="zh-CN"/>
        </w:rPr>
        <w:t>25</w:t>
      </w:r>
      <w:r>
        <w:rPr>
          <w:rFonts w:hint="eastAsia" w:ascii="宋体" w:hAnsi="宋体" w:eastAsia="宋体" w:cs="宋体"/>
          <w:sz w:val="24"/>
          <w:highlight w:val="none"/>
          <w:u w:val="single"/>
        </w:rPr>
        <w:t>年</w:t>
      </w:r>
      <w:r>
        <w:rPr>
          <w:rFonts w:hint="eastAsia" w:cs="宋体"/>
          <w:kern w:val="2"/>
          <w:sz w:val="24"/>
          <w:szCs w:val="24"/>
          <w:highlight w:val="none"/>
          <w:u w:val="single"/>
          <w:lang w:val="en-US" w:eastAsia="zh-CN"/>
        </w:rPr>
        <w:t>05</w:t>
      </w:r>
      <w:r>
        <w:rPr>
          <w:rFonts w:hint="eastAsia" w:ascii="宋体" w:hAnsi="宋体" w:eastAsia="宋体" w:cs="宋体"/>
          <w:kern w:val="2"/>
          <w:sz w:val="24"/>
          <w:szCs w:val="24"/>
          <w:highlight w:val="none"/>
          <w:u w:val="single"/>
          <w:lang w:val="en-US" w:eastAsia="zh-CN"/>
        </w:rPr>
        <w:t>月</w:t>
      </w:r>
      <w:r>
        <w:rPr>
          <w:rFonts w:hint="eastAsia" w:cs="宋体"/>
          <w:kern w:val="2"/>
          <w:sz w:val="24"/>
          <w:szCs w:val="24"/>
          <w:highlight w:val="none"/>
          <w:u w:val="single"/>
          <w:lang w:val="en-US" w:eastAsia="zh-CN"/>
        </w:rPr>
        <w:t>06</w:t>
      </w:r>
      <w:r>
        <w:rPr>
          <w:rFonts w:hint="eastAsia" w:ascii="宋体" w:hAnsi="宋体" w:eastAsia="宋体" w:cs="宋体"/>
          <w:kern w:val="2"/>
          <w:sz w:val="24"/>
          <w:szCs w:val="24"/>
          <w:highlight w:val="none"/>
          <w:u w:val="single"/>
          <w:lang w:val="en-US" w:eastAsia="zh-CN"/>
        </w:rPr>
        <w:t>日</w:t>
      </w:r>
      <w:r>
        <w:rPr>
          <w:rFonts w:hint="eastAsia" w:cs="宋体"/>
          <w:kern w:val="2"/>
          <w:sz w:val="24"/>
          <w:szCs w:val="24"/>
          <w:highlight w:val="none"/>
          <w:u w:val="single"/>
          <w:lang w:val="en-US" w:eastAsia="zh-CN"/>
        </w:rPr>
        <w:t>14</w:t>
      </w:r>
      <w:r>
        <w:rPr>
          <w:rFonts w:hint="eastAsia" w:ascii="宋体" w:hAnsi="宋体" w:eastAsia="宋体" w:cs="宋体"/>
          <w:kern w:val="2"/>
          <w:sz w:val="24"/>
          <w:szCs w:val="24"/>
          <w:highlight w:val="none"/>
          <w:u w:val="single"/>
          <w:lang w:val="en-US" w:eastAsia="zh-CN"/>
        </w:rPr>
        <w:t>点</w:t>
      </w:r>
      <w:r>
        <w:rPr>
          <w:rFonts w:hint="eastAsia" w:cs="宋体"/>
          <w:kern w:val="2"/>
          <w:sz w:val="24"/>
          <w:szCs w:val="24"/>
          <w:highlight w:val="none"/>
          <w:u w:val="single"/>
          <w:lang w:val="en-US" w:eastAsia="zh-CN"/>
        </w:rPr>
        <w:t>00</w:t>
      </w:r>
      <w:r>
        <w:rPr>
          <w:rFonts w:hint="eastAsia" w:ascii="宋体" w:hAnsi="宋体" w:eastAsia="宋体" w:cs="宋体"/>
          <w:kern w:val="2"/>
          <w:sz w:val="24"/>
          <w:szCs w:val="24"/>
          <w:highlight w:val="none"/>
          <w:u w:val="single"/>
          <w:lang w:val="en-US" w:eastAsia="zh-CN"/>
        </w:rPr>
        <w:t>分</w:t>
      </w:r>
      <w:r>
        <w:rPr>
          <w:rStyle w:val="76"/>
          <w:rFonts w:hint="eastAsia" w:ascii="宋体" w:hAnsi="宋体" w:eastAsia="宋体" w:cs="宋体"/>
          <w:bCs w:val="0"/>
          <w:color w:val="auto"/>
          <w:kern w:val="2"/>
          <w:sz w:val="24"/>
          <w:szCs w:val="24"/>
          <w:highlight w:val="none"/>
          <w:u w:val="single"/>
          <w:lang w:val="en-US" w:eastAsia="zh-CN"/>
        </w:rPr>
        <w:t>00</w:t>
      </w:r>
      <w:r>
        <w:rPr>
          <w:rStyle w:val="76"/>
          <w:rFonts w:hint="eastAsia" w:ascii="宋体" w:hAnsi="宋体" w:eastAsia="宋体" w:cs="宋体"/>
          <w:bCs/>
          <w:color w:val="auto"/>
          <w:kern w:val="2"/>
          <w:sz w:val="24"/>
          <w:szCs w:val="24"/>
          <w:highlight w:val="none"/>
          <w:u w:val="single"/>
        </w:rPr>
        <w:t>秒</w:t>
      </w:r>
      <w:r>
        <w:rPr>
          <w:rFonts w:hint="eastAsia" w:ascii="宋体" w:hAnsi="宋体" w:eastAsia="宋体" w:cs="宋体"/>
          <w:sz w:val="24"/>
          <w:highlight w:val="none"/>
          <w:u w:val="single"/>
        </w:rPr>
        <w:t>（北京时间）；</w:t>
      </w:r>
    </w:p>
    <w:p w14:paraId="21A3365C">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开标地点（网址）：</w:t>
      </w:r>
      <w:r>
        <w:rPr>
          <w:rFonts w:hint="eastAsia" w:ascii="宋体" w:hAnsi="宋体" w:eastAsia="宋体" w:cs="宋体"/>
          <w:sz w:val="24"/>
          <w:highlight w:val="none"/>
        </w:rPr>
        <w:t>政采云平台（https://www.zcygov.cn/）在线响应开标；</w:t>
      </w:r>
    </w:p>
    <w:p w14:paraId="2D15B8EE">
      <w:pPr>
        <w:spacing w:line="360" w:lineRule="auto"/>
        <w:rPr>
          <w:rFonts w:hint="eastAsia" w:ascii="宋体" w:hAnsi="宋体" w:eastAsia="宋体" w:cs="宋体"/>
          <w:sz w:val="24"/>
          <w:highlight w:val="none"/>
        </w:rPr>
      </w:pPr>
      <w:r>
        <w:rPr>
          <w:rFonts w:hint="eastAsia" w:ascii="宋体" w:hAnsi="宋体" w:eastAsia="宋体" w:cs="宋体"/>
          <w:b/>
          <w:sz w:val="24"/>
          <w:highlight w:val="none"/>
        </w:rPr>
        <w:t xml:space="preserve">五、公告期限 </w:t>
      </w:r>
    </w:p>
    <w:p w14:paraId="54AB4E2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自本公告发布之日起5个工作日。</w:t>
      </w:r>
    </w:p>
    <w:p w14:paraId="01C3B76F">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六、其他补充事宜</w:t>
      </w:r>
    </w:p>
    <w:p w14:paraId="2FF37559">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4756D3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8E019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0FA67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31DA876">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七、对本次采购提出询问、质疑、投诉，请按以下方式联系</w:t>
      </w:r>
    </w:p>
    <w:p w14:paraId="030C1B30">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14:paraId="5A3B039F">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名   称：</w:t>
      </w:r>
      <w:r>
        <w:rPr>
          <w:rFonts w:hint="eastAsia" w:ascii="宋体" w:hAnsi="宋体" w:eastAsia="宋体" w:cs="宋体"/>
          <w:sz w:val="24"/>
          <w:highlight w:val="none"/>
          <w:lang w:eastAsia="zh-CN"/>
        </w:rPr>
        <w:t xml:space="preserve">杭州市余杭区住房和城乡建设局   </w:t>
      </w:r>
      <w:r>
        <w:rPr>
          <w:rFonts w:hint="eastAsia" w:ascii="宋体" w:hAnsi="宋体" w:eastAsia="宋体" w:cs="宋体"/>
          <w:sz w:val="24"/>
          <w:highlight w:val="none"/>
        </w:rPr>
        <w:t xml:space="preserve">    </w:t>
      </w:r>
    </w:p>
    <w:p w14:paraId="33945C8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地   址：</w:t>
      </w:r>
      <w:r>
        <w:rPr>
          <w:rFonts w:hint="eastAsia" w:ascii="宋体" w:hAnsi="宋体" w:eastAsia="宋体" w:cs="宋体"/>
          <w:color w:val="auto"/>
          <w:sz w:val="24"/>
          <w:highlight w:val="none"/>
        </w:rPr>
        <w:t>杭州市余杭区文一西路1500号余杭区人民政府</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号</w:t>
      </w:r>
      <w:r>
        <w:rPr>
          <w:rFonts w:hint="eastAsia" w:cs="宋体"/>
          <w:color w:val="auto"/>
          <w:sz w:val="24"/>
          <w:highlight w:val="none"/>
          <w:lang w:val="en-US" w:eastAsia="zh-CN"/>
        </w:rPr>
        <w:t>楼</w:t>
      </w:r>
      <w:r>
        <w:rPr>
          <w:rFonts w:hint="eastAsia" w:ascii="宋体" w:hAnsi="宋体" w:eastAsia="宋体" w:cs="宋体"/>
          <w:color w:val="auto"/>
          <w:sz w:val="24"/>
          <w:highlight w:val="none"/>
        </w:rPr>
        <w:t xml:space="preserve">。 </w:t>
      </w:r>
      <w:r>
        <w:rPr>
          <w:rFonts w:hint="eastAsia" w:ascii="宋体" w:hAnsi="宋体" w:eastAsia="宋体" w:cs="宋体"/>
          <w:sz w:val="24"/>
          <w:highlight w:val="none"/>
        </w:rPr>
        <w:t xml:space="preserve">       </w:t>
      </w:r>
    </w:p>
    <w:p w14:paraId="0292C5DB">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项目联系人（询问）：</w:t>
      </w:r>
      <w:r>
        <w:rPr>
          <w:rFonts w:hint="default" w:ascii="宋体" w:hAnsi="宋体" w:eastAsia="宋体" w:cs="宋体"/>
          <w:i w:val="0"/>
          <w:iCs w:val="0"/>
          <w:caps w:val="0"/>
          <w:color w:val="000000"/>
          <w:spacing w:val="0"/>
          <w:kern w:val="0"/>
          <w:sz w:val="24"/>
          <w:szCs w:val="24"/>
          <w:highlight w:val="none"/>
          <w:lang w:val="en-US" w:eastAsia="zh-CN" w:bidi="ar"/>
        </w:rPr>
        <w:t>陈思远</w:t>
      </w:r>
      <w:r>
        <w:rPr>
          <w:rFonts w:hint="eastAsia" w:ascii="宋体" w:hAnsi="宋体" w:eastAsia="宋体" w:cs="宋体"/>
          <w:sz w:val="24"/>
          <w:szCs w:val="24"/>
          <w:highlight w:val="none"/>
          <w:lang w:val="en-US" w:eastAsia="zh-CN"/>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sz w:val="24"/>
          <w:highlight w:val="none"/>
        </w:rPr>
        <w:t xml:space="preserve"> 项目联系方式（询问）：</w:t>
      </w:r>
      <w:r>
        <w:rPr>
          <w:rFonts w:hint="eastAsia" w:ascii="宋体" w:hAnsi="宋体" w:eastAsia="宋体" w:cs="宋体"/>
          <w:caps w:val="0"/>
          <w:spacing w:val="0"/>
          <w:sz w:val="24"/>
          <w:szCs w:val="24"/>
          <w:highlight w:val="none"/>
          <w:lang w:val="en-US" w:eastAsia="zh-CN"/>
        </w:rPr>
        <w:t>0571-89517633</w:t>
      </w:r>
      <w:r>
        <w:rPr>
          <w:rFonts w:hint="eastAsia" w:ascii="宋体" w:hAnsi="宋体" w:eastAsia="宋体" w:cs="宋体"/>
          <w:sz w:val="24"/>
          <w:highlight w:val="none"/>
          <w:lang w:val="en-US" w:eastAsia="zh-CN"/>
        </w:rPr>
        <w:t xml:space="preserve"> </w:t>
      </w:r>
    </w:p>
    <w:p w14:paraId="28C83E8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质疑联系人：</w:t>
      </w:r>
      <w:r>
        <w:rPr>
          <w:rFonts w:hint="eastAsia" w:cs="宋体"/>
          <w:sz w:val="24"/>
          <w:highlight w:val="none"/>
          <w:lang w:eastAsia="zh-CN"/>
        </w:rPr>
        <w:t>赵秀丽</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质疑联系方式：</w:t>
      </w:r>
      <w:r>
        <w:rPr>
          <w:rFonts w:hint="eastAsia" w:cs="宋体"/>
          <w:sz w:val="24"/>
          <w:highlight w:val="none"/>
          <w:lang w:val="en-US" w:eastAsia="zh-CN"/>
        </w:rPr>
        <w:t>0571-89517655</w:t>
      </w:r>
      <w:r>
        <w:rPr>
          <w:rFonts w:hint="eastAsia" w:ascii="宋体" w:hAnsi="宋体" w:eastAsia="宋体" w:cs="宋体"/>
          <w:sz w:val="24"/>
          <w:highlight w:val="none"/>
          <w:lang w:val="en-US" w:eastAsia="zh-CN"/>
        </w:rPr>
        <w:t xml:space="preserve"> </w:t>
      </w:r>
    </w:p>
    <w:p w14:paraId="0B53E045">
      <w:pPr>
        <w:spacing w:line="360" w:lineRule="auto"/>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2.采购代理机构信息            </w:t>
      </w:r>
    </w:p>
    <w:p w14:paraId="31E0D4C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名  称：耀华建设管理有限公司</w:t>
      </w:r>
    </w:p>
    <w:p w14:paraId="2F8B3E3E">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地址：</w:t>
      </w:r>
      <w:r>
        <w:rPr>
          <w:rFonts w:hint="eastAsia" w:ascii="宋体" w:hAnsi="宋体" w:eastAsia="宋体" w:cs="宋体"/>
          <w:highlight w:val="none"/>
        </w:rPr>
        <w:t>杭州市余杭区联创街77号汇银中心3幢2单元（整幢）</w:t>
      </w:r>
      <w:r>
        <w:rPr>
          <w:rFonts w:hint="eastAsia" w:ascii="宋体" w:hAnsi="宋体" w:eastAsia="宋体" w:cs="宋体"/>
          <w:highlight w:val="none"/>
          <w:lang w:eastAsia="zh-CN"/>
        </w:rPr>
        <w:t>。</w:t>
      </w:r>
    </w:p>
    <w:p w14:paraId="7B515044">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项目联系人（询问）：</w:t>
      </w:r>
      <w:r>
        <w:rPr>
          <w:rFonts w:hint="eastAsia" w:cs="宋体"/>
          <w:sz w:val="24"/>
          <w:highlight w:val="none"/>
          <w:lang w:eastAsia="zh-CN"/>
        </w:rPr>
        <w:t>刘瑶</w:t>
      </w: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cs="宋体"/>
          <w:sz w:val="24"/>
          <w:highlight w:val="none"/>
          <w:lang w:val="en-US" w:eastAsia="zh-CN"/>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项目联系方式（询问）：0571-86320706</w:t>
      </w:r>
      <w:r>
        <w:rPr>
          <w:rFonts w:hint="eastAsia" w:ascii="宋体" w:hAnsi="宋体" w:eastAsia="宋体" w:cs="宋体"/>
          <w:sz w:val="24"/>
          <w:highlight w:val="none"/>
          <w:lang w:val="en-US" w:eastAsia="zh-CN"/>
        </w:rPr>
        <w:t>/</w:t>
      </w:r>
      <w:r>
        <w:rPr>
          <w:rFonts w:hint="eastAsia" w:cs="宋体"/>
          <w:sz w:val="24"/>
          <w:highlight w:val="none"/>
          <w:lang w:val="en-US" w:eastAsia="zh-CN"/>
        </w:rPr>
        <w:t>13857413671</w:t>
      </w:r>
    </w:p>
    <w:p w14:paraId="59BFDF46">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rPr>
        <w:t xml:space="preserve">    质疑联系人：单成燕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质疑联系方式：0571-86320727</w:t>
      </w:r>
      <w:r>
        <w:rPr>
          <w:rFonts w:hint="eastAsia" w:ascii="宋体" w:hAnsi="宋体" w:eastAsia="宋体" w:cs="宋体"/>
          <w:sz w:val="24"/>
          <w:highlight w:val="none"/>
          <w:lang w:val="en-US" w:eastAsia="zh-CN"/>
        </w:rPr>
        <w:t>/18072887619</w:t>
      </w:r>
    </w:p>
    <w:p w14:paraId="1593F495">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3.同级政府采购监督管理部门            </w:t>
      </w:r>
    </w:p>
    <w:p w14:paraId="1E7F9106">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名  称：</w:t>
      </w:r>
      <w:r>
        <w:rPr>
          <w:rFonts w:hint="eastAsia" w:ascii="宋体" w:hAnsi="宋体" w:eastAsia="宋体" w:cs="宋体"/>
          <w:sz w:val="24"/>
          <w:highlight w:val="none"/>
          <w:lang w:eastAsia="zh-CN"/>
        </w:rPr>
        <w:t>杭州市余杭区财政局、浙江省政府采购行政裁决服务中心（杭州）</w:t>
      </w:r>
    </w:p>
    <w:p w14:paraId="4892BE9B">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地</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址：</w:t>
      </w:r>
      <w:r>
        <w:rPr>
          <w:rFonts w:hint="eastAsia" w:ascii="宋体" w:hAnsi="宋体" w:eastAsia="宋体" w:cs="宋体"/>
          <w:sz w:val="24"/>
          <w:highlight w:val="none"/>
          <w:lang w:eastAsia="zh-CN"/>
        </w:rPr>
        <w:t>杭州市上城区清泰街549号城建综合大楼11楼 (快递仅限ems或顺丰)。</w:t>
      </w:r>
      <w:r>
        <w:rPr>
          <w:rFonts w:hint="eastAsia" w:ascii="宋体" w:hAnsi="宋体" w:eastAsia="宋体" w:cs="宋体"/>
          <w:sz w:val="24"/>
          <w:highlight w:val="none"/>
        </w:rPr>
        <w:t xml:space="preserve"> </w:t>
      </w:r>
    </w:p>
    <w:p w14:paraId="4CDAA718">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传  真： /</w:t>
      </w:r>
    </w:p>
    <w:p w14:paraId="73F6244A">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联系人 ：</w:t>
      </w:r>
      <w:r>
        <w:rPr>
          <w:rFonts w:hint="eastAsia" w:ascii="宋体" w:hAnsi="宋体" w:eastAsia="宋体" w:cs="宋体"/>
          <w:sz w:val="24"/>
          <w:highlight w:val="none"/>
          <w:lang w:eastAsia="zh-CN"/>
        </w:rPr>
        <w:t xml:space="preserve">朱女士、王女士 </w:t>
      </w:r>
    </w:p>
    <w:p w14:paraId="10546576">
      <w:pPr>
        <w:spacing w:line="360" w:lineRule="auto"/>
        <w:ind w:firstLine="0"/>
        <w:rPr>
          <w:rFonts w:hint="eastAsia" w:ascii="宋体" w:hAnsi="宋体" w:eastAsia="宋体" w:cs="宋体"/>
          <w:sz w:val="24"/>
          <w:highlight w:val="none"/>
        </w:rPr>
      </w:pPr>
      <w:r>
        <w:rPr>
          <w:rFonts w:hint="eastAsia" w:ascii="宋体" w:hAnsi="宋体" w:eastAsia="宋体" w:cs="宋体"/>
          <w:sz w:val="24"/>
          <w:highlight w:val="none"/>
        </w:rPr>
        <w:t xml:space="preserve">    监督投诉电话：</w:t>
      </w:r>
      <w:r>
        <w:rPr>
          <w:rFonts w:hint="eastAsia" w:ascii="宋体" w:hAnsi="宋体" w:eastAsia="宋体" w:cs="宋体"/>
          <w:sz w:val="24"/>
          <w:highlight w:val="none"/>
          <w:lang w:eastAsia="zh-CN"/>
        </w:rPr>
        <w:t xml:space="preserve">0571-87227671,0571-87800218 </w:t>
      </w:r>
    </w:p>
    <w:p w14:paraId="78B0A3EB">
      <w:pPr>
        <w:wordWrap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若对项目采购电子交易系统操作有疑问，可登录政采云（https://www.zcygov.cn/），点击右侧咨询小采，获取采小蜜智能服务管家帮助，或拨打政采云服务热线95763获取热线服务帮助。</w:t>
      </w:r>
    </w:p>
    <w:p w14:paraId="6977B9A1">
      <w:pPr>
        <w:spacing w:line="360" w:lineRule="auto"/>
        <w:ind w:firstLine="480" w:firstLineChars="200"/>
        <w:rPr>
          <w:rFonts w:hint="eastAsia" w:ascii="宋体" w:hAnsi="宋体" w:eastAsia="宋体" w:cs="宋体"/>
          <w:b/>
          <w:sz w:val="36"/>
          <w:szCs w:val="20"/>
          <w:highlight w:val="none"/>
        </w:rPr>
      </w:pPr>
      <w:r>
        <w:rPr>
          <w:rFonts w:hint="eastAsia" w:ascii="宋体" w:hAnsi="宋体" w:eastAsia="宋体" w:cs="宋体"/>
          <w:sz w:val="24"/>
          <w:highlight w:val="none"/>
        </w:rPr>
        <w:t>CA问题联系电话（人工）：汇信CA 400-888-4636；天谷CA 400-087-8198。</w:t>
      </w:r>
      <w:r>
        <w:rPr>
          <w:rFonts w:hint="eastAsia" w:ascii="宋体" w:hAnsi="宋体" w:eastAsia="宋体" w:cs="宋体"/>
          <w:b/>
          <w:sz w:val="36"/>
          <w:szCs w:val="20"/>
          <w:highlight w:val="none"/>
        </w:rPr>
        <w:br w:type="page"/>
      </w:r>
    </w:p>
    <w:p w14:paraId="78C6AE6C">
      <w:pPr>
        <w:pStyle w:val="3"/>
        <w:spacing w:line="240" w:lineRule="auto"/>
        <w:rPr>
          <w:rFonts w:hint="eastAsia" w:ascii="宋体" w:hAnsi="宋体" w:eastAsia="宋体" w:cs="宋体"/>
          <w:highlight w:val="none"/>
        </w:rPr>
      </w:pPr>
      <w:r>
        <w:rPr>
          <w:rFonts w:hint="eastAsia" w:ascii="宋体" w:hAnsi="宋体" w:eastAsia="宋体" w:cs="宋体"/>
          <w:highlight w:val="none"/>
        </w:rPr>
        <w:t>第二部分 投标人须知</w:t>
      </w:r>
    </w:p>
    <w:p w14:paraId="11ADC837">
      <w:pPr>
        <w:adjustRightInd/>
        <w:spacing w:line="240" w:lineRule="auto"/>
        <w:ind w:firstLine="3845" w:firstLineChars="1197"/>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5"/>
        <w:gridCol w:w="6243"/>
      </w:tblGrid>
      <w:tr w14:paraId="6D47B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6" w:hRule="atLeast"/>
        </w:trPr>
        <w:tc>
          <w:tcPr>
            <w:tcW w:w="629" w:type="dxa"/>
            <w:tcBorders>
              <w:top w:val="single" w:color="auto" w:sz="4" w:space="0"/>
              <w:left w:val="single" w:color="auto" w:sz="4" w:space="0"/>
              <w:bottom w:val="single" w:color="auto" w:sz="4" w:space="0"/>
              <w:right w:val="single" w:color="auto" w:sz="4" w:space="0"/>
            </w:tcBorders>
            <w:vAlign w:val="center"/>
          </w:tcPr>
          <w:p w14:paraId="490793FF">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695" w:type="dxa"/>
            <w:tcBorders>
              <w:top w:val="single" w:color="000000" w:sz="8" w:space="0"/>
              <w:left w:val="single" w:color="auto" w:sz="4" w:space="0"/>
              <w:bottom w:val="single" w:color="000000" w:sz="8" w:space="0"/>
              <w:right w:val="single" w:color="000000" w:sz="8" w:space="0"/>
            </w:tcBorders>
            <w:vAlign w:val="center"/>
          </w:tcPr>
          <w:p w14:paraId="70169A57">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事项</w:t>
            </w:r>
          </w:p>
        </w:tc>
        <w:tc>
          <w:tcPr>
            <w:tcW w:w="6243" w:type="dxa"/>
            <w:tcBorders>
              <w:top w:val="single" w:color="000000" w:sz="8" w:space="0"/>
              <w:left w:val="single" w:color="000000" w:sz="2" w:space="0"/>
              <w:bottom w:val="single" w:color="000000" w:sz="8" w:space="0"/>
              <w:right w:val="single" w:color="000000" w:sz="8" w:space="0"/>
            </w:tcBorders>
            <w:vAlign w:val="center"/>
          </w:tcPr>
          <w:p w14:paraId="24A8FAE8">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本项目的特别规定</w:t>
            </w:r>
          </w:p>
        </w:tc>
      </w:tr>
      <w:tr w14:paraId="7BFE4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6" w:hRule="atLeast"/>
        </w:trPr>
        <w:tc>
          <w:tcPr>
            <w:tcW w:w="629" w:type="dxa"/>
            <w:tcBorders>
              <w:top w:val="single" w:color="auto" w:sz="4" w:space="0"/>
              <w:left w:val="single" w:color="auto" w:sz="4" w:space="0"/>
              <w:bottom w:val="single" w:color="auto" w:sz="4" w:space="0"/>
              <w:right w:val="single" w:color="auto" w:sz="4" w:space="0"/>
            </w:tcBorders>
            <w:vAlign w:val="center"/>
          </w:tcPr>
          <w:p w14:paraId="2A954F1B">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695" w:type="dxa"/>
            <w:tcBorders>
              <w:top w:val="single" w:color="000000" w:sz="8" w:space="0"/>
              <w:left w:val="single" w:color="auto" w:sz="4" w:space="0"/>
              <w:bottom w:val="single" w:color="000000" w:sz="8" w:space="0"/>
              <w:right w:val="single" w:color="000000" w:sz="8" w:space="0"/>
            </w:tcBorders>
            <w:vAlign w:val="center"/>
          </w:tcPr>
          <w:p w14:paraId="74538EA8">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项目属性</w:t>
            </w:r>
          </w:p>
        </w:tc>
        <w:tc>
          <w:tcPr>
            <w:tcW w:w="6243" w:type="dxa"/>
            <w:tcBorders>
              <w:top w:val="single" w:color="000000" w:sz="8" w:space="0"/>
              <w:left w:val="single" w:color="000000" w:sz="2" w:space="0"/>
              <w:bottom w:val="single" w:color="000000" w:sz="8" w:space="0"/>
              <w:right w:val="single" w:color="000000" w:sz="8" w:space="0"/>
            </w:tcBorders>
            <w:vAlign w:val="center"/>
          </w:tcPr>
          <w:p w14:paraId="2AADDC33">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服务类。</w:t>
            </w:r>
          </w:p>
        </w:tc>
      </w:tr>
      <w:tr w14:paraId="4D1F00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2B9DEA6">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695" w:type="dxa"/>
            <w:tcBorders>
              <w:top w:val="single" w:color="000000" w:sz="8" w:space="0"/>
              <w:left w:val="single" w:color="auto" w:sz="4" w:space="0"/>
              <w:bottom w:val="single" w:color="000000" w:sz="8" w:space="0"/>
              <w:right w:val="single" w:color="000000" w:sz="8" w:space="0"/>
            </w:tcBorders>
            <w:vAlign w:val="center"/>
          </w:tcPr>
          <w:p w14:paraId="52F9EC9C">
            <w:pPr>
              <w:snapToGrid w:val="0"/>
              <w:spacing w:line="312" w:lineRule="auto"/>
              <w:jc w:val="center"/>
              <w:rPr>
                <w:rFonts w:hint="eastAsia" w:ascii="宋体" w:hAnsi="宋体" w:eastAsia="宋体" w:cs="宋体"/>
                <w:b/>
                <w:sz w:val="24"/>
                <w:highlight w:val="none"/>
              </w:rPr>
            </w:pPr>
            <w:r>
              <w:rPr>
                <w:rFonts w:hint="eastAsia" w:ascii="宋体" w:hAnsi="宋体" w:eastAsia="宋体" w:cs="宋体"/>
                <w:b/>
                <w:sz w:val="24"/>
                <w:highlight w:val="none"/>
              </w:rPr>
              <w:t>采购标的及其对应的中小企业划分标准所属行业</w:t>
            </w:r>
          </w:p>
        </w:tc>
        <w:tc>
          <w:tcPr>
            <w:tcW w:w="6243" w:type="dxa"/>
            <w:tcBorders>
              <w:top w:val="single" w:color="000000" w:sz="8" w:space="0"/>
              <w:left w:val="single" w:color="000000" w:sz="2" w:space="0"/>
              <w:bottom w:val="single" w:color="000000" w:sz="8" w:space="0"/>
              <w:right w:val="single" w:color="000000" w:sz="8" w:space="0"/>
            </w:tcBorders>
            <w:vAlign w:val="center"/>
          </w:tcPr>
          <w:p w14:paraId="035AEC08">
            <w:pPr>
              <w:numPr>
                <w:ilvl w:val="0"/>
                <w:numId w:val="1"/>
              </w:numPr>
              <w:snapToGrid w:val="0"/>
              <w:spacing w:line="312"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标的：</w:t>
            </w:r>
            <w:r>
              <w:rPr>
                <w:rFonts w:hint="eastAsia" w:cs="宋体"/>
                <w:b/>
                <w:bCs/>
                <w:kern w:val="0"/>
                <w:sz w:val="24"/>
                <w:highlight w:val="none"/>
                <w:u w:val="single"/>
                <w:lang w:eastAsia="zh-CN"/>
              </w:rPr>
              <w:t>余杭区建筑工程防雷检测项目</w:t>
            </w:r>
            <w:r>
              <w:rPr>
                <w:rFonts w:hint="eastAsia" w:ascii="宋体" w:hAnsi="宋体" w:eastAsia="宋体" w:cs="宋体"/>
                <w:kern w:val="0"/>
                <w:sz w:val="24"/>
                <w:highlight w:val="none"/>
              </w:rPr>
              <w:t>；</w:t>
            </w:r>
          </w:p>
          <w:p w14:paraId="09F14980">
            <w:pPr>
              <w:numPr>
                <w:ilvl w:val="0"/>
                <w:numId w:val="1"/>
              </w:numPr>
              <w:snapToGrid w:val="0"/>
              <w:spacing w:line="312"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属于</w:t>
            </w:r>
            <w:r>
              <w:rPr>
                <w:rFonts w:hint="eastAsia" w:ascii="宋体" w:hAnsi="宋体" w:eastAsia="宋体" w:cs="宋体"/>
                <w:kern w:val="0"/>
                <w:sz w:val="24"/>
                <w:highlight w:val="none"/>
                <w:u w:val="single"/>
                <w:lang w:val="en-US" w:eastAsia="zh-CN"/>
              </w:rPr>
              <w:t xml:space="preserve"> </w:t>
            </w:r>
            <w:r>
              <w:rPr>
                <w:rFonts w:hint="eastAsia" w:ascii="宋体" w:hAnsi="宋体" w:eastAsia="宋体" w:cs="宋体"/>
                <w:kern w:val="0"/>
                <w:highlight w:val="none"/>
                <w:u w:val="single"/>
              </w:rPr>
              <w:t>其他未列明行业</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w:t>
            </w:r>
          </w:p>
          <w:p w14:paraId="50819BFD">
            <w:pPr>
              <w:widowControl/>
              <w:adjustRightInd/>
              <w:snapToGrid w:val="0"/>
              <w:spacing w:line="240" w:lineRule="auto"/>
              <w:ind w:firstLine="0" w:firstLineChars="0"/>
              <w:rPr>
                <w:rFonts w:hint="eastAsia" w:ascii="宋体" w:hAnsi="宋体" w:eastAsia="宋体" w:cs="宋体"/>
                <w:b/>
                <w:bCs/>
                <w:highlight w:val="none"/>
              </w:rPr>
            </w:pPr>
            <w:r>
              <w:rPr>
                <w:rFonts w:hint="eastAsia" w:ascii="宋体" w:hAnsi="宋体" w:eastAsia="宋体" w:cs="宋体"/>
                <w:kern w:val="2"/>
                <w:sz w:val="24"/>
                <w:szCs w:val="24"/>
                <w:highlight w:val="none"/>
                <w:lang w:val="en-US" w:eastAsia="zh-CN" w:bidi="ar-SA"/>
              </w:rPr>
              <w:drawing>
                <wp:inline distT="0" distB="0" distL="114300" distR="114300">
                  <wp:extent cx="3985895" cy="267970"/>
                  <wp:effectExtent l="0" t="0" r="14605" b="1778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34">
                            <a:lum/>
                          </a:blip>
                          <a:srcRect l="1073" b="16270"/>
                          <a:stretch>
                            <a:fillRect/>
                          </a:stretch>
                        </pic:blipFill>
                        <pic:spPr>
                          <a:xfrm>
                            <a:off x="0" y="0"/>
                            <a:ext cx="3985895" cy="267970"/>
                          </a:xfrm>
                          <a:prstGeom prst="rect">
                            <a:avLst/>
                          </a:prstGeom>
                          <a:noFill/>
                          <a:ln>
                            <a:noFill/>
                          </a:ln>
                        </pic:spPr>
                      </pic:pic>
                    </a:graphicData>
                  </a:graphic>
                </wp:inline>
              </w:drawing>
            </w:r>
          </w:p>
          <w:p w14:paraId="33F5505F">
            <w:pPr>
              <w:widowControl/>
              <w:adjustRightInd/>
              <w:snapToGrid w:val="0"/>
              <w:spacing w:line="240" w:lineRule="auto"/>
              <w:ind w:firstLine="0" w:firstLineChars="0"/>
              <w:rPr>
                <w:rFonts w:hint="eastAsia" w:ascii="宋体" w:hAnsi="宋体" w:eastAsia="宋体" w:cs="宋体"/>
                <w:color w:val="000000"/>
                <w:kern w:val="0"/>
                <w:szCs w:val="24"/>
                <w:highlight w:val="none"/>
                <w:u w:val="single"/>
                <w:lang w:val="zh-CN"/>
              </w:rPr>
            </w:pPr>
            <w:r>
              <w:rPr>
                <w:rFonts w:hint="eastAsia" w:ascii="宋体" w:hAnsi="宋体" w:eastAsia="宋体" w:cs="宋体"/>
                <w:kern w:val="2"/>
                <w:sz w:val="24"/>
                <w:szCs w:val="24"/>
                <w:highlight w:val="none"/>
                <w:lang w:val="en-US" w:eastAsia="zh-CN" w:bidi="ar-SA"/>
              </w:rPr>
              <w:drawing>
                <wp:inline distT="0" distB="0" distL="114300" distR="114300">
                  <wp:extent cx="3928745" cy="255270"/>
                  <wp:effectExtent l="0" t="0" r="14605" b="1143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35">
                            <a:lum/>
                          </a:blip>
                          <a:stretch>
                            <a:fillRect/>
                          </a:stretch>
                        </pic:blipFill>
                        <pic:spPr>
                          <a:xfrm>
                            <a:off x="0" y="0"/>
                            <a:ext cx="3928745" cy="255270"/>
                          </a:xfrm>
                          <a:prstGeom prst="rect">
                            <a:avLst/>
                          </a:prstGeom>
                          <a:noFill/>
                          <a:ln>
                            <a:noFill/>
                          </a:ln>
                        </pic:spPr>
                      </pic:pic>
                    </a:graphicData>
                  </a:graphic>
                </wp:inline>
              </w:drawing>
            </w:r>
            <w:r>
              <w:rPr>
                <w:rFonts w:hint="eastAsia" w:ascii="宋体" w:hAnsi="宋体" w:eastAsia="宋体" w:cs="宋体"/>
                <w:color w:val="000000"/>
                <w:szCs w:val="24"/>
                <w:highlight w:val="none"/>
                <w:shd w:val="clear" w:color="auto" w:fill="FFFFFF"/>
                <w:lang w:val="zh-CN" w:bidi="zh-CN"/>
              </w:rPr>
              <w:t xml:space="preserve">说明： </w:t>
            </w:r>
          </w:p>
          <w:p w14:paraId="700DFA64">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1.大型、中型和小型企业须同时满足所列指标的下限，否则下划一档；微型企业只须满足所列指标中的一项即可。 　　</w:t>
            </w:r>
          </w:p>
          <w:p w14:paraId="78801A4B">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2.附表中各行业的范围以《国民经济行业分类》（GB/T4754-2017）为准。</w:t>
            </w:r>
          </w:p>
          <w:p w14:paraId="0ED904F1">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3.企业划分指标以现行统计制度为准。</w:t>
            </w:r>
          </w:p>
          <w:p w14:paraId="1E0D61A8">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1）从业人员，是指期末从业人员数，没有期末从业人员数的，采用全年平均人员数代替。</w:t>
            </w:r>
          </w:p>
          <w:p w14:paraId="7639DDF5">
            <w:pPr>
              <w:widowControl/>
              <w:adjustRightInd/>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48755A2">
            <w:pPr>
              <w:snapToGrid w:val="0"/>
              <w:spacing w:line="312" w:lineRule="auto"/>
              <w:ind w:firstLine="480" w:firstLineChars="200"/>
              <w:rPr>
                <w:rFonts w:hint="eastAsia" w:ascii="宋体" w:hAnsi="宋体" w:eastAsia="宋体" w:cs="宋体"/>
                <w:color w:val="000000"/>
                <w:kern w:val="0"/>
                <w:szCs w:val="21"/>
                <w:highlight w:val="none"/>
                <w:u w:val="single"/>
                <w:lang w:val="zh-CN"/>
              </w:rPr>
            </w:pPr>
            <w:r>
              <w:rPr>
                <w:rFonts w:hint="eastAsia" w:ascii="宋体" w:hAnsi="宋体" w:eastAsia="宋体" w:cs="宋体"/>
                <w:color w:val="000000"/>
                <w:kern w:val="0"/>
                <w:szCs w:val="21"/>
                <w:highlight w:val="none"/>
                <w:u w:val="single"/>
                <w:lang w:val="zh-CN"/>
              </w:rPr>
              <w:t>3）资产总额，采用资产总计代替。</w:t>
            </w:r>
          </w:p>
          <w:p w14:paraId="6533D348">
            <w:pPr>
              <w:pStyle w:val="623"/>
              <w:widowControl w:val="0"/>
              <w:tabs>
                <w:tab w:val="left" w:pos="1070"/>
              </w:tabs>
              <w:wordWrap/>
              <w:snapToGrid/>
              <w:spacing w:line="312" w:lineRule="auto"/>
              <w:ind w:right="52" w:firstLine="0" w:firstLineChars="0"/>
              <w:textAlignment w:val="auto"/>
              <w:rPr>
                <w:rFonts w:hint="eastAsia" w:ascii="宋体" w:hAnsi="宋体" w:eastAsia="宋体" w:cs="宋体"/>
                <w:color w:val="000000"/>
                <w:sz w:val="24"/>
                <w:szCs w:val="24"/>
                <w:highlight w:val="none"/>
                <w:u w:val="single"/>
                <w:lang w:val="zh-CN" w:eastAsia="zh-CN"/>
              </w:rPr>
            </w:pPr>
            <w:r>
              <w:rPr>
                <w:rFonts w:hint="eastAsia" w:ascii="宋体" w:hAnsi="宋体" w:eastAsia="宋体" w:cs="宋体"/>
                <w:color w:val="000000"/>
                <w:spacing w:val="0"/>
                <w:sz w:val="24"/>
                <w:szCs w:val="24"/>
                <w:highlight w:val="none"/>
                <w:u w:val="single"/>
                <w:lang w:val="zh-CN" w:eastAsia="zh-CN"/>
              </w:rPr>
              <w:t>(</w:t>
            </w:r>
            <w:r>
              <w:rPr>
                <w:rFonts w:hint="eastAsia" w:ascii="宋体" w:hAnsi="宋体" w:eastAsia="宋体" w:cs="宋体"/>
                <w:color w:val="000000"/>
                <w:spacing w:val="0"/>
                <w:sz w:val="24"/>
                <w:szCs w:val="24"/>
                <w:highlight w:val="none"/>
                <w:u w:val="single"/>
                <w:lang w:val="en-US" w:eastAsia="zh-CN"/>
              </w:rPr>
              <w:t>3</w:t>
            </w:r>
            <w:r>
              <w:rPr>
                <w:rFonts w:hint="eastAsia" w:ascii="宋体" w:hAnsi="宋体" w:eastAsia="宋体" w:cs="宋体"/>
                <w:color w:val="000000"/>
                <w:spacing w:val="0"/>
                <w:sz w:val="24"/>
                <w:szCs w:val="24"/>
                <w:highlight w:val="none"/>
                <w:u w:val="single"/>
                <w:lang w:val="zh-CN" w:eastAsia="zh-CN"/>
              </w:rPr>
              <w:t>)符合小微企业划分标准的个体工商户，视同小微企业。</w:t>
            </w:r>
          </w:p>
          <w:p w14:paraId="206B0F2E">
            <w:pPr>
              <w:snapToGrid w:val="0"/>
              <w:spacing w:line="312" w:lineRule="auto"/>
              <w:ind w:firstLine="0" w:firstLineChars="0"/>
              <w:rPr>
                <w:rFonts w:hint="eastAsia" w:ascii="宋体" w:hAnsi="宋体" w:eastAsia="宋体" w:cs="宋体"/>
                <w:highlight w:val="none"/>
              </w:rPr>
            </w:pPr>
            <w:r>
              <w:rPr>
                <w:rFonts w:hint="eastAsia" w:ascii="宋体" w:hAnsi="宋体" w:eastAsia="宋体" w:cs="宋体"/>
                <w:color w:val="000000"/>
                <w:spacing w:val="0"/>
                <w:kern w:val="0"/>
                <w:sz w:val="24"/>
                <w:szCs w:val="24"/>
                <w:highlight w:val="none"/>
                <w:u w:val="single"/>
                <w:lang w:val="zh-CN"/>
              </w:rPr>
              <w:t>(</w:t>
            </w:r>
            <w:r>
              <w:rPr>
                <w:rFonts w:hint="eastAsia" w:ascii="宋体" w:hAnsi="宋体" w:eastAsia="宋体" w:cs="宋体"/>
                <w:color w:val="000000"/>
                <w:spacing w:val="0"/>
                <w:kern w:val="0"/>
                <w:sz w:val="24"/>
                <w:szCs w:val="24"/>
                <w:highlight w:val="none"/>
                <w:u w:val="single"/>
                <w:lang w:val="en-US" w:eastAsia="zh-CN"/>
              </w:rPr>
              <w:t>4</w:t>
            </w:r>
            <w:r>
              <w:rPr>
                <w:rFonts w:hint="eastAsia" w:ascii="宋体" w:hAnsi="宋体" w:eastAsia="宋体" w:cs="宋体"/>
                <w:color w:val="000000"/>
                <w:spacing w:val="0"/>
                <w:kern w:val="0"/>
                <w:sz w:val="24"/>
                <w:szCs w:val="24"/>
                <w:highlight w:val="none"/>
                <w:u w:val="single"/>
                <w:lang w:val="zh-CN"/>
              </w:rPr>
              <w:t xml:space="preserve">)监狱企业和残疾人福利性单位视同小型、微型企业， </w:t>
            </w:r>
            <w:r>
              <w:rPr>
                <w:rFonts w:hint="eastAsia" w:ascii="宋体" w:hAnsi="宋体" w:eastAsia="宋体" w:cs="宋体"/>
                <w:color w:val="000000"/>
                <w:kern w:val="0"/>
                <w:sz w:val="24"/>
                <w:szCs w:val="24"/>
                <w:highlight w:val="none"/>
                <w:u w:val="single"/>
                <w:lang w:val="zh-CN"/>
              </w:rPr>
              <w:t>按《财政部 司法部关于政府采购支持监狱企业发展有关问题的通知》(财库〔2014〕68 号)、《财政部 民政部  中国残</w:t>
            </w:r>
            <w:r>
              <w:rPr>
                <w:rFonts w:hint="eastAsia" w:ascii="宋体" w:hAnsi="宋体" w:eastAsia="宋体" w:cs="宋体"/>
                <w:color w:val="000000"/>
                <w:spacing w:val="0"/>
                <w:kern w:val="0"/>
                <w:sz w:val="24"/>
                <w:szCs w:val="24"/>
                <w:highlight w:val="none"/>
                <w:u w:val="single"/>
                <w:lang w:val="zh-CN"/>
              </w:rPr>
              <w:t>疾人联合会关于促进残疾人就业政府采购政策的通知》</w:t>
            </w:r>
            <w:r>
              <w:rPr>
                <w:rFonts w:hint="eastAsia" w:ascii="宋体" w:hAnsi="宋体" w:eastAsia="宋体" w:cs="宋体"/>
                <w:color w:val="000000"/>
                <w:kern w:val="0"/>
                <w:sz w:val="24"/>
                <w:szCs w:val="24"/>
                <w:highlight w:val="none"/>
                <w:u w:val="single"/>
                <w:lang w:val="zh-CN"/>
              </w:rPr>
              <w:t>（财库〔2017〕141 号）的规定执行。</w:t>
            </w:r>
          </w:p>
        </w:tc>
      </w:tr>
      <w:tr w14:paraId="3E186F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35879880">
            <w:pPr>
              <w:snapToGrid w:val="0"/>
              <w:spacing w:line="360" w:lineRule="auto"/>
              <w:jc w:val="center"/>
              <w:rPr>
                <w:rFonts w:hint="eastAsia" w:ascii="宋体" w:hAnsi="宋体" w:eastAsia="宋体" w:cs="宋体"/>
                <w:sz w:val="24"/>
                <w:highlight w:val="none"/>
              </w:rPr>
            </w:pPr>
          </w:p>
          <w:p w14:paraId="198B0846">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695" w:type="dxa"/>
            <w:tcBorders>
              <w:top w:val="single" w:color="000000" w:sz="8" w:space="0"/>
              <w:left w:val="single" w:color="auto" w:sz="4" w:space="0"/>
              <w:bottom w:val="single" w:color="000000" w:sz="8" w:space="0"/>
              <w:right w:val="single" w:color="000000" w:sz="8" w:space="0"/>
            </w:tcBorders>
            <w:vAlign w:val="center"/>
          </w:tcPr>
          <w:p w14:paraId="2E25F0D3">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是否允许采购进口产品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0504FBAF">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sym w:font="Wingdings" w:char="F0FE"/>
            </w:r>
            <w:r>
              <w:rPr>
                <w:rFonts w:hint="eastAsia" w:ascii="宋体" w:hAnsi="宋体" w:eastAsia="宋体" w:cs="宋体"/>
                <w:kern w:val="0"/>
                <w:sz w:val="24"/>
                <w:highlight w:val="none"/>
              </w:rPr>
              <w:t>本项目不允许采购进口产品。</w:t>
            </w:r>
          </w:p>
          <w:p w14:paraId="11B311E5">
            <w:pPr>
              <w:spacing w:line="360" w:lineRule="auto"/>
              <w:rPr>
                <w:rFonts w:hint="eastAsia" w:ascii="宋体" w:hAnsi="宋体" w:eastAsia="宋体" w:cs="宋体"/>
                <w:highlight w:val="none"/>
              </w:rPr>
            </w:pPr>
            <w:r>
              <w:rPr>
                <w:rFonts w:hint="eastAsia" w:ascii="宋体" w:hAnsi="宋体" w:eastAsia="宋体" w:cs="宋体"/>
                <w:kern w:val="0"/>
                <w:sz w:val="24"/>
                <w:highlight w:val="none"/>
              </w:rPr>
              <w:t>☐可以就</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rPr>
              <w:t>采购进口产品。</w:t>
            </w:r>
          </w:p>
        </w:tc>
      </w:tr>
      <w:tr w14:paraId="040239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E4F30EC">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1695" w:type="dxa"/>
            <w:tcBorders>
              <w:top w:val="single" w:color="000000" w:sz="8" w:space="0"/>
              <w:left w:val="single" w:color="auto" w:sz="4" w:space="0"/>
              <w:bottom w:val="single" w:color="000000" w:sz="8" w:space="0"/>
              <w:right w:val="single" w:color="000000" w:sz="8" w:space="0"/>
            </w:tcBorders>
            <w:vAlign w:val="center"/>
          </w:tcPr>
          <w:p w14:paraId="49EFC816">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分包</w:t>
            </w:r>
          </w:p>
        </w:tc>
        <w:tc>
          <w:tcPr>
            <w:tcW w:w="6243" w:type="dxa"/>
            <w:tcBorders>
              <w:top w:val="single" w:color="000000" w:sz="8" w:space="0"/>
              <w:left w:val="single" w:color="000000" w:sz="2" w:space="0"/>
              <w:bottom w:val="single" w:color="000000" w:sz="8" w:space="0"/>
              <w:right w:val="single" w:color="000000" w:sz="8" w:space="0"/>
            </w:tcBorders>
            <w:vAlign w:val="center"/>
          </w:tcPr>
          <w:p w14:paraId="719D7885">
            <w:pPr>
              <w:spacing w:line="360" w:lineRule="auto"/>
              <w:rPr>
                <w:rFonts w:hint="eastAsia" w:ascii="宋体" w:hAnsi="宋体" w:eastAsia="宋体" w:cs="宋体"/>
                <w:sz w:val="24"/>
                <w:highlight w:val="none"/>
              </w:rPr>
            </w:pPr>
            <w:r>
              <w:rPr>
                <w:rFonts w:hint="eastAsia" w:ascii="宋体" w:hAnsi="宋体" w:eastAsia="宋体" w:cs="宋体"/>
                <w:kern w:val="0"/>
                <w:sz w:val="24"/>
                <w:szCs w:val="24"/>
                <w:highlight w:val="none"/>
                <w:lang w:val="en-US" w:eastAsia="zh-CN" w:bidi="ar-SA"/>
              </w:rPr>
              <w:sym w:font="Wingdings" w:char="00A8"/>
            </w:r>
            <w:r>
              <w:rPr>
                <w:rFonts w:hint="eastAsia" w:ascii="宋体" w:hAnsi="宋体" w:eastAsia="宋体" w:cs="宋体"/>
                <w:kern w:val="0"/>
                <w:sz w:val="24"/>
                <w:highlight w:val="none"/>
              </w:rPr>
              <w:t xml:space="preserve"> A</w:t>
            </w:r>
            <w:r>
              <w:rPr>
                <w:rFonts w:hint="eastAsia" w:ascii="宋体" w:hAnsi="宋体" w:eastAsia="宋体" w:cs="宋体"/>
                <w:sz w:val="24"/>
                <w:highlight w:val="none"/>
              </w:rPr>
              <w:t>同意将</w:t>
            </w:r>
            <w:r>
              <w:rPr>
                <w:rFonts w:hint="eastAsia" w:ascii="宋体" w:hAnsi="宋体" w:eastAsia="宋体" w:cs="宋体"/>
                <w:sz w:val="24"/>
                <w:highlight w:val="none"/>
                <w:u w:val="none"/>
              </w:rPr>
              <w:t>非</w:t>
            </w:r>
            <w:r>
              <w:rPr>
                <w:rFonts w:hint="eastAsia" w:ascii="宋体" w:hAnsi="宋体" w:eastAsia="宋体" w:cs="宋体"/>
                <w:sz w:val="24"/>
                <w:highlight w:val="none"/>
              </w:rPr>
              <w:t>主体、非关键性的</w:t>
            </w:r>
            <w:r>
              <w:rPr>
                <w:rFonts w:hint="eastAsia" w:ascii="宋体" w:hAnsi="宋体" w:eastAsia="宋体" w:cs="宋体"/>
                <w:sz w:val="24"/>
                <w:highlight w:val="none"/>
                <w:u w:val="single"/>
                <w:lang w:val="en-US" w:eastAsia="zh-CN"/>
              </w:rPr>
              <w:t xml:space="preserve"> </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color w:val="000000"/>
                <w:sz w:val="24"/>
                <w:highlight w:val="none"/>
                <w:u w:val="none"/>
                <w:lang w:val="en-US" w:eastAsia="zh-CN"/>
              </w:rPr>
              <w:t xml:space="preserve"> </w:t>
            </w:r>
            <w:r>
              <w:rPr>
                <w:rFonts w:hint="eastAsia" w:ascii="宋体" w:hAnsi="宋体" w:eastAsia="宋体" w:cs="宋体"/>
                <w:sz w:val="24"/>
                <w:highlight w:val="none"/>
              </w:rPr>
              <w:t>工作分包。</w:t>
            </w:r>
          </w:p>
          <w:p w14:paraId="0F408F9C">
            <w:pPr>
              <w:spacing w:line="360" w:lineRule="auto"/>
              <w:rPr>
                <w:rFonts w:hint="eastAsia" w:ascii="宋体" w:hAnsi="宋体" w:eastAsia="宋体" w:cs="宋体"/>
                <w:sz w:val="24"/>
                <w:highlight w:val="none"/>
              </w:rPr>
            </w:pPr>
            <w:r>
              <w:rPr>
                <w:rFonts w:hint="eastAsia" w:ascii="宋体" w:hAnsi="宋体" w:eastAsia="宋体" w:cs="宋体"/>
                <w:kern w:val="0"/>
                <w:sz w:val="24"/>
                <w:szCs w:val="24"/>
                <w:highlight w:val="none"/>
                <w:lang w:val="en-US" w:eastAsia="zh-CN" w:bidi="ar-SA"/>
              </w:rPr>
              <w:sym w:font="Wingdings" w:char="00FE"/>
            </w:r>
            <w:r>
              <w:rPr>
                <w:rFonts w:hint="eastAsia" w:ascii="宋体" w:hAnsi="宋体" w:eastAsia="宋体" w:cs="宋体"/>
                <w:kern w:val="0"/>
                <w:sz w:val="24"/>
                <w:highlight w:val="none"/>
              </w:rPr>
              <w:t xml:space="preserve">  B</w:t>
            </w:r>
            <w:r>
              <w:rPr>
                <w:rFonts w:hint="eastAsia" w:ascii="宋体" w:hAnsi="宋体" w:eastAsia="宋体" w:cs="宋体"/>
                <w:sz w:val="24"/>
                <w:highlight w:val="none"/>
              </w:rPr>
              <w:t>不同意分包。</w:t>
            </w:r>
          </w:p>
        </w:tc>
      </w:tr>
      <w:tr w14:paraId="61C606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7852C0B7">
            <w:pPr>
              <w:snapToGrid w:val="0"/>
              <w:spacing w:line="360" w:lineRule="auto"/>
              <w:jc w:val="center"/>
              <w:rPr>
                <w:rFonts w:hint="eastAsia" w:ascii="宋体" w:hAnsi="宋体" w:eastAsia="宋体" w:cs="宋体"/>
                <w:sz w:val="24"/>
                <w:highlight w:val="none"/>
              </w:rPr>
            </w:pPr>
          </w:p>
          <w:p w14:paraId="7C0A670A">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1695" w:type="dxa"/>
            <w:tcBorders>
              <w:top w:val="single" w:color="000000" w:sz="8" w:space="0"/>
              <w:left w:val="single" w:color="auto" w:sz="4" w:space="0"/>
              <w:bottom w:val="single" w:color="000000" w:sz="8" w:space="0"/>
              <w:right w:val="single" w:color="000000" w:sz="8" w:space="0"/>
            </w:tcBorders>
            <w:vAlign w:val="center"/>
          </w:tcPr>
          <w:p w14:paraId="5C443C0D">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开标前答疑会或现场考察</w:t>
            </w:r>
          </w:p>
        </w:tc>
        <w:tc>
          <w:tcPr>
            <w:tcW w:w="6243" w:type="dxa"/>
            <w:tcBorders>
              <w:top w:val="single" w:color="000000" w:sz="8" w:space="0"/>
              <w:left w:val="single" w:color="000000" w:sz="2" w:space="0"/>
              <w:bottom w:val="single" w:color="000000" w:sz="8" w:space="0"/>
              <w:right w:val="single" w:color="000000" w:sz="8" w:space="0"/>
            </w:tcBorders>
            <w:vAlign w:val="center"/>
          </w:tcPr>
          <w:p w14:paraId="22EA1BE1">
            <w:pPr>
              <w:pStyle w:val="80"/>
              <w:ind w:left="0" w:leftChars="0" w:firstLine="0" w:firstLineChars="0"/>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A</w:t>
            </w:r>
            <w:r>
              <w:rPr>
                <w:rFonts w:hint="eastAsia" w:ascii="宋体" w:hAnsi="宋体" w:eastAsia="宋体" w:cs="宋体"/>
                <w:sz w:val="24"/>
                <w:highlight w:val="none"/>
              </w:rPr>
              <w:t>不组织。</w:t>
            </w:r>
          </w:p>
          <w:p w14:paraId="294B221B">
            <w:pPr>
              <w:pStyle w:val="80"/>
              <w:ind w:left="0" w:leftChars="0" w:firstLine="0" w:firstLineChars="0"/>
              <w:rPr>
                <w:rFonts w:hint="eastAsia" w:ascii="宋体" w:hAnsi="宋体" w:eastAsia="宋体" w:cs="宋体"/>
                <w:sz w:val="24"/>
                <w:szCs w:val="20"/>
                <w:highlight w:val="none"/>
              </w:rPr>
            </w:pPr>
            <w:r>
              <w:rPr>
                <w:rFonts w:hint="eastAsia" w:ascii="宋体" w:hAnsi="宋体" w:eastAsia="宋体" w:cs="宋体"/>
                <w:kern w:val="0"/>
                <w:sz w:val="24"/>
                <w:highlight w:val="none"/>
              </w:rPr>
              <w:t>☐B组织，</w:t>
            </w:r>
            <w:r>
              <w:rPr>
                <w:rFonts w:hint="eastAsia" w:ascii="宋体" w:hAnsi="宋体" w:eastAsia="宋体" w:cs="宋体"/>
                <w:sz w:val="24"/>
                <w:highlight w:val="none"/>
              </w:rPr>
              <w:t>时间：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,地点：</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，联系方式：</w:t>
            </w:r>
            <w:r>
              <w:rPr>
                <w:rFonts w:hint="eastAsia" w:ascii="宋体" w:hAnsi="宋体" w:eastAsia="宋体" w:cs="宋体"/>
                <w:sz w:val="24"/>
                <w:highlight w:val="none"/>
                <w:u w:val="single"/>
              </w:rPr>
              <w:t xml:space="preserve">      </w:t>
            </w:r>
            <w:r>
              <w:rPr>
                <w:rFonts w:hint="eastAsia" w:ascii="宋体" w:hAnsi="宋体" w:eastAsia="宋体" w:cs="宋体"/>
                <w:sz w:val="24"/>
                <w:szCs w:val="20"/>
                <w:highlight w:val="none"/>
              </w:rPr>
              <w:t>。</w:t>
            </w:r>
          </w:p>
          <w:p w14:paraId="3CF291B5">
            <w:pPr>
              <w:pStyle w:val="80"/>
              <w:ind w:left="0" w:leftChars="0" w:firstLine="0" w:firstLineChars="0"/>
              <w:rPr>
                <w:rFonts w:hint="eastAsia" w:ascii="宋体" w:hAnsi="宋体" w:eastAsia="宋体" w:cs="宋体"/>
                <w:highlight w:val="none"/>
              </w:rPr>
            </w:pPr>
            <w:r>
              <w:rPr>
                <w:rFonts w:hint="eastAsia" w:ascii="宋体" w:hAnsi="宋体" w:eastAsia="宋体" w:cs="宋体"/>
                <w:sz w:val="24"/>
                <w:szCs w:val="24"/>
                <w:highlight w:val="none"/>
              </w:rPr>
              <w:t>☐C不统一组织，供应商在获取采购文件后，自行至项目现场考察。地点： ，联系人： ，联系方式： 。</w:t>
            </w:r>
          </w:p>
        </w:tc>
      </w:tr>
      <w:tr w14:paraId="7889D0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91C1B58">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6</w:t>
            </w:r>
          </w:p>
        </w:tc>
        <w:tc>
          <w:tcPr>
            <w:tcW w:w="1695" w:type="dxa"/>
            <w:tcBorders>
              <w:top w:val="single" w:color="000000" w:sz="8" w:space="0"/>
              <w:left w:val="single" w:color="auto" w:sz="4" w:space="0"/>
              <w:bottom w:val="single" w:color="000000" w:sz="8" w:space="0"/>
              <w:right w:val="single" w:color="000000" w:sz="8" w:space="0"/>
            </w:tcBorders>
            <w:vAlign w:val="center"/>
          </w:tcPr>
          <w:p w14:paraId="38FAEE6E">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样品提供</w:t>
            </w:r>
          </w:p>
        </w:tc>
        <w:tc>
          <w:tcPr>
            <w:tcW w:w="6243" w:type="dxa"/>
            <w:tcBorders>
              <w:top w:val="single" w:color="000000" w:sz="8" w:space="0"/>
              <w:left w:val="single" w:color="000000" w:sz="2" w:space="0"/>
              <w:bottom w:val="single" w:color="000000" w:sz="8" w:space="0"/>
              <w:right w:val="single" w:color="000000" w:sz="8" w:space="0"/>
            </w:tcBorders>
            <w:vAlign w:val="center"/>
          </w:tcPr>
          <w:p w14:paraId="54C2866C">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sz w:val="24"/>
                <w:highlight w:val="none"/>
              </w:rPr>
              <w:t>不要求提供。</w:t>
            </w:r>
          </w:p>
          <w:p w14:paraId="7C9FDA45">
            <w:pPr>
              <w:spacing w:line="360" w:lineRule="auto"/>
              <w:rPr>
                <w:rFonts w:hint="eastAsia" w:ascii="宋体" w:hAnsi="宋体" w:eastAsia="宋体" w:cs="宋体"/>
                <w:b/>
                <w:sz w:val="24"/>
                <w:highlight w:val="none"/>
              </w:rPr>
            </w:pPr>
            <w:r>
              <w:rPr>
                <w:rFonts w:hint="eastAsia" w:ascii="宋体" w:hAnsi="宋体" w:eastAsia="宋体" w:cs="宋体"/>
                <w:kern w:val="0"/>
                <w:sz w:val="24"/>
                <w:highlight w:val="none"/>
              </w:rPr>
              <w:t>☐B要求提供。</w:t>
            </w:r>
          </w:p>
        </w:tc>
      </w:tr>
      <w:tr w14:paraId="16EF95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F1DE2F2">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7</w:t>
            </w:r>
          </w:p>
        </w:tc>
        <w:tc>
          <w:tcPr>
            <w:tcW w:w="1695" w:type="dxa"/>
            <w:tcBorders>
              <w:top w:val="single" w:color="000000" w:sz="8" w:space="0"/>
              <w:left w:val="single" w:color="auto" w:sz="4" w:space="0"/>
              <w:bottom w:val="single" w:color="000000" w:sz="8" w:space="0"/>
              <w:right w:val="single" w:color="000000" w:sz="8" w:space="0"/>
            </w:tcBorders>
            <w:vAlign w:val="center"/>
          </w:tcPr>
          <w:p w14:paraId="75FD0570">
            <w:pPr>
              <w:snapToGrid w:val="0"/>
              <w:spacing w:line="360" w:lineRule="auto"/>
              <w:jc w:val="center"/>
              <w:rPr>
                <w:rFonts w:hint="eastAsia" w:ascii="宋体" w:hAnsi="宋体" w:eastAsia="宋体" w:cs="宋体"/>
                <w:bCs/>
                <w:sz w:val="24"/>
                <w:highlight w:val="none"/>
              </w:rPr>
            </w:pPr>
            <w:r>
              <w:rPr>
                <w:rFonts w:hint="eastAsia" w:ascii="宋体" w:hAnsi="宋体" w:eastAsia="宋体" w:cs="宋体"/>
                <w:b/>
                <w:sz w:val="24"/>
                <w:highlight w:val="none"/>
              </w:rPr>
              <w:t>方案讲解演示</w:t>
            </w:r>
          </w:p>
        </w:tc>
        <w:tc>
          <w:tcPr>
            <w:tcW w:w="6243" w:type="dxa"/>
            <w:tcBorders>
              <w:top w:val="single" w:color="000000" w:sz="8" w:space="0"/>
              <w:left w:val="single" w:color="000000" w:sz="2" w:space="0"/>
              <w:bottom w:val="single" w:color="000000" w:sz="8" w:space="0"/>
              <w:right w:val="single" w:color="000000" w:sz="8" w:space="0"/>
            </w:tcBorders>
            <w:vAlign w:val="center"/>
          </w:tcPr>
          <w:p w14:paraId="4DFCC5D5">
            <w:pPr>
              <w:spacing w:line="360" w:lineRule="auto"/>
              <w:rPr>
                <w:rFonts w:hint="eastAsia" w:ascii="宋体" w:hAnsi="宋体" w:eastAsia="宋体" w:cs="宋体"/>
                <w:sz w:val="24"/>
                <w:highlight w:val="none"/>
              </w:rPr>
            </w:pPr>
            <w:r>
              <w:rPr>
                <w:rFonts w:hint="eastAsia" w:ascii="宋体" w:hAnsi="宋体" w:eastAsia="宋体" w:cs="宋体"/>
                <w:kern w:val="0"/>
                <w:sz w:val="24"/>
                <w:highlight w:val="none"/>
              </w:rPr>
              <w:sym w:font="Wingdings" w:char="00FE"/>
            </w:r>
            <w:r>
              <w:rPr>
                <w:rFonts w:hint="eastAsia" w:ascii="宋体" w:hAnsi="宋体" w:eastAsia="宋体" w:cs="宋体"/>
                <w:sz w:val="24"/>
                <w:highlight w:val="none"/>
              </w:rPr>
              <w:t>不组织。</w:t>
            </w:r>
          </w:p>
          <w:p w14:paraId="0B52458E">
            <w:pPr>
              <w:snapToGrid w:val="0"/>
              <w:spacing w:line="360" w:lineRule="auto"/>
              <w:rPr>
                <w:rFonts w:hint="eastAsia" w:ascii="宋体" w:hAnsi="宋体" w:eastAsia="宋体" w:cs="宋体"/>
                <w:b/>
                <w:kern w:val="0"/>
                <w:sz w:val="24"/>
                <w:highlight w:val="none"/>
                <w:lang w:val="zh-CN"/>
              </w:rPr>
            </w:pPr>
            <w:r>
              <w:rPr>
                <w:rFonts w:hint="eastAsia" w:ascii="宋体" w:hAnsi="宋体" w:eastAsia="宋体" w:cs="宋体"/>
                <w:kern w:val="0"/>
                <w:sz w:val="24"/>
                <w:highlight w:val="none"/>
              </w:rPr>
              <w:t>☐B组织。</w:t>
            </w:r>
          </w:p>
        </w:tc>
      </w:tr>
      <w:tr w14:paraId="513E00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14:paraId="452141A6">
            <w:pPr>
              <w:snapToGrid w:val="0"/>
              <w:spacing w:line="360" w:lineRule="auto"/>
              <w:jc w:val="center"/>
              <w:rPr>
                <w:rFonts w:hint="eastAsia" w:ascii="宋体" w:hAnsi="宋体" w:eastAsia="宋体" w:cs="宋体"/>
                <w:sz w:val="24"/>
                <w:highlight w:val="none"/>
              </w:rPr>
            </w:pPr>
          </w:p>
          <w:p w14:paraId="31ADF2CF">
            <w:pPr>
              <w:snapToGrid w:val="0"/>
              <w:spacing w:line="360" w:lineRule="auto"/>
              <w:jc w:val="center"/>
              <w:rPr>
                <w:rFonts w:hint="eastAsia" w:ascii="宋体" w:hAnsi="宋体" w:eastAsia="宋体" w:cs="宋体"/>
                <w:sz w:val="24"/>
                <w:highlight w:val="none"/>
              </w:rPr>
            </w:pPr>
          </w:p>
          <w:p w14:paraId="1F63F724">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8</w:t>
            </w:r>
          </w:p>
        </w:tc>
        <w:tc>
          <w:tcPr>
            <w:tcW w:w="1695" w:type="dxa"/>
            <w:vMerge w:val="restart"/>
            <w:tcBorders>
              <w:top w:val="single" w:color="000000" w:sz="8" w:space="0"/>
              <w:left w:val="single" w:color="auto" w:sz="4" w:space="0"/>
              <w:right w:val="single" w:color="000000" w:sz="8" w:space="0"/>
            </w:tcBorders>
            <w:vAlign w:val="center"/>
          </w:tcPr>
          <w:p w14:paraId="40A583F1">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投标人应当提供的资格、资信证明文件</w:t>
            </w:r>
          </w:p>
        </w:tc>
        <w:tc>
          <w:tcPr>
            <w:tcW w:w="6243" w:type="dxa"/>
            <w:tcBorders>
              <w:top w:val="single" w:color="000000" w:sz="8" w:space="0"/>
              <w:left w:val="single" w:color="000000" w:sz="2" w:space="0"/>
              <w:bottom w:val="single" w:color="auto" w:sz="4" w:space="0"/>
              <w:right w:val="single" w:color="000000" w:sz="8" w:space="0"/>
            </w:tcBorders>
            <w:vAlign w:val="center"/>
          </w:tcPr>
          <w:p w14:paraId="60877F84">
            <w:pPr>
              <w:spacing w:line="360" w:lineRule="auto"/>
              <w:rPr>
                <w:rFonts w:hint="eastAsia" w:ascii="宋体" w:hAnsi="宋体" w:eastAsia="宋体" w:cs="宋体"/>
                <w:sz w:val="24"/>
                <w:highlight w:val="none"/>
              </w:rPr>
            </w:pPr>
            <w:r>
              <w:rPr>
                <w:rFonts w:hint="eastAsia" w:ascii="宋体" w:hAnsi="宋体" w:eastAsia="宋体" w:cs="宋体"/>
                <w:sz w:val="24"/>
                <w:highlight w:val="none"/>
              </w:rPr>
              <w:t>（1）资格证明文件：见招标文件第二部分11.1。</w:t>
            </w:r>
          </w:p>
          <w:p w14:paraId="1F02FC42">
            <w:pPr>
              <w:spacing w:line="360" w:lineRule="auto"/>
              <w:rPr>
                <w:rFonts w:hint="eastAsia" w:ascii="宋体" w:hAnsi="宋体" w:eastAsia="宋体" w:cs="宋体"/>
                <w:snapToGrid w:val="0"/>
                <w:kern w:val="0"/>
                <w:szCs w:val="21"/>
                <w:highlight w:val="none"/>
              </w:rPr>
            </w:pPr>
            <w:r>
              <w:rPr>
                <w:rFonts w:hint="eastAsia" w:ascii="宋体" w:hAnsi="宋体" w:eastAsia="宋体" w:cs="宋体"/>
                <w:kern w:val="0"/>
                <w:sz w:val="24"/>
                <w:highlight w:val="none"/>
                <w:lang w:val="zh-CN"/>
              </w:rPr>
              <w:t>投标人未提供有效的资格证明文件的，视为投标人不具备招标文件中规定的资格要求，投标无效。</w:t>
            </w:r>
          </w:p>
        </w:tc>
      </w:tr>
      <w:tr w14:paraId="70F63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14:paraId="34AA0744">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auto" w:sz="4" w:space="0"/>
              <w:bottom w:val="single" w:color="000000" w:sz="8" w:space="0"/>
              <w:right w:val="single" w:color="000000" w:sz="8" w:space="0"/>
            </w:tcBorders>
            <w:vAlign w:val="center"/>
          </w:tcPr>
          <w:p w14:paraId="76F44C27">
            <w:pPr>
              <w:snapToGrid w:val="0"/>
              <w:spacing w:line="360" w:lineRule="auto"/>
              <w:jc w:val="center"/>
              <w:rPr>
                <w:rFonts w:hint="eastAsia" w:ascii="宋体" w:hAnsi="宋体" w:eastAsia="宋体" w:cs="宋体"/>
                <w:b/>
                <w:sz w:val="24"/>
                <w:highlight w:val="none"/>
              </w:rPr>
            </w:pPr>
          </w:p>
        </w:tc>
        <w:tc>
          <w:tcPr>
            <w:tcW w:w="6243" w:type="dxa"/>
            <w:tcBorders>
              <w:top w:val="single" w:color="auto" w:sz="4" w:space="0"/>
              <w:left w:val="single" w:color="000000" w:sz="2" w:space="0"/>
              <w:bottom w:val="single" w:color="000000" w:sz="8" w:space="0"/>
              <w:right w:val="single" w:color="000000" w:sz="8" w:space="0"/>
            </w:tcBorders>
            <w:vAlign w:val="center"/>
          </w:tcPr>
          <w:p w14:paraId="562F1555">
            <w:pPr>
              <w:spacing w:line="360" w:lineRule="auto"/>
              <w:rPr>
                <w:rFonts w:hint="eastAsia" w:ascii="宋体" w:hAnsi="宋体" w:eastAsia="宋体" w:cs="宋体"/>
                <w:sz w:val="24"/>
                <w:highlight w:val="none"/>
              </w:rPr>
            </w:pPr>
            <w:r>
              <w:rPr>
                <w:rFonts w:hint="eastAsia" w:ascii="宋体" w:hAnsi="宋体" w:eastAsia="宋体" w:cs="宋体"/>
                <w:sz w:val="24"/>
                <w:highlight w:val="none"/>
              </w:rPr>
              <w:t>（2）资信证明文件：根据招标文件第四部分评标标准提供。</w:t>
            </w:r>
          </w:p>
        </w:tc>
      </w:tr>
      <w:tr w14:paraId="02200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14:paraId="12A9B845">
            <w:pPr>
              <w:snapToGrid w:val="0"/>
              <w:spacing w:line="360" w:lineRule="auto"/>
              <w:jc w:val="center"/>
              <w:rPr>
                <w:rFonts w:hint="eastAsia" w:ascii="宋体" w:hAnsi="宋体" w:eastAsia="宋体" w:cs="宋体"/>
                <w:sz w:val="24"/>
                <w:highlight w:val="none"/>
              </w:rPr>
            </w:pPr>
          </w:p>
          <w:p w14:paraId="4F2CF706">
            <w:pPr>
              <w:snapToGrid w:val="0"/>
              <w:spacing w:line="360" w:lineRule="auto"/>
              <w:jc w:val="center"/>
              <w:rPr>
                <w:rFonts w:hint="eastAsia" w:ascii="宋体" w:hAnsi="宋体" w:eastAsia="宋体" w:cs="宋体"/>
                <w:sz w:val="24"/>
                <w:highlight w:val="none"/>
              </w:rPr>
            </w:pPr>
          </w:p>
          <w:p w14:paraId="6E1C2A83">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9</w:t>
            </w:r>
          </w:p>
        </w:tc>
        <w:tc>
          <w:tcPr>
            <w:tcW w:w="1695" w:type="dxa"/>
            <w:tcBorders>
              <w:top w:val="single" w:color="000000" w:sz="8" w:space="0"/>
              <w:left w:val="single" w:color="000000" w:sz="2" w:space="0"/>
              <w:bottom w:val="single" w:color="000000" w:sz="8" w:space="0"/>
              <w:right w:val="single" w:color="000000" w:sz="8" w:space="0"/>
            </w:tcBorders>
            <w:vAlign w:val="center"/>
          </w:tcPr>
          <w:p w14:paraId="4465945D">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节能产品、环境标志产品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5F44CB55">
            <w:pPr>
              <w:pStyle w:val="80"/>
              <w:widowControl/>
              <w:wordWrap/>
              <w:autoSpaceDE w:val="0"/>
              <w:autoSpaceDN w:val="0"/>
              <w:adjustRightInd w:val="0"/>
              <w:snapToGrid/>
              <w:ind w:left="0" w:leftChars="0"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p w14:paraId="4152D3C7">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☐强制采购。产品：</w:t>
            </w:r>
            <w:r>
              <w:rPr>
                <w:rFonts w:hint="eastAsia" w:ascii="宋体" w:hAnsi="宋体" w:eastAsia="宋体" w:cs="宋体"/>
                <w:kern w:val="0"/>
                <w:sz w:val="24"/>
                <w:szCs w:val="24"/>
                <w:highlight w:val="none"/>
                <w:lang w:val="en-US" w:eastAsia="zh-CN" w:bidi="ar-SA"/>
              </w:rPr>
              <w:t xml:space="preserve">    </w:t>
            </w:r>
          </w:p>
          <w:p w14:paraId="446D40DB">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zh-CN" w:eastAsia="zh-CN" w:bidi="ar-SA"/>
              </w:rPr>
              <w:t>□优先采购节能产品。产品：</w:t>
            </w:r>
            <w:r>
              <w:rPr>
                <w:rFonts w:hint="eastAsia" w:ascii="宋体" w:hAnsi="宋体" w:eastAsia="宋体" w:cs="宋体"/>
                <w:kern w:val="0"/>
                <w:sz w:val="24"/>
                <w:szCs w:val="24"/>
                <w:highlight w:val="none"/>
                <w:lang w:val="en-US" w:eastAsia="zh-CN" w:bidi="ar-SA"/>
              </w:rPr>
              <w:t xml:space="preserve">   </w:t>
            </w:r>
          </w:p>
          <w:p w14:paraId="6C2ACF46">
            <w:pPr>
              <w:pStyle w:val="80"/>
              <w:widowControl/>
              <w:wordWrap/>
              <w:autoSpaceDE w:val="0"/>
              <w:autoSpaceDN w:val="0"/>
              <w:adjustRightInd w:val="0"/>
              <w:snapToGrid/>
              <w:ind w:firstLine="0" w:firstLineChars="0"/>
              <w:jc w:val="both"/>
              <w:textAlignment w:val="auto"/>
              <w:rPr>
                <w:rFonts w:hint="eastAsia" w:ascii="宋体" w:hAnsi="宋体" w:eastAsia="宋体" w:cs="宋体"/>
                <w:kern w:val="0"/>
                <w:sz w:val="24"/>
                <w:szCs w:val="24"/>
                <w:highlight w:val="none"/>
                <w:lang w:val="zh-CN" w:eastAsia="zh-CN" w:bidi="ar-SA"/>
              </w:rPr>
            </w:pPr>
            <w:r>
              <w:rPr>
                <w:rFonts w:hint="eastAsia" w:ascii="宋体" w:hAnsi="宋体" w:eastAsia="宋体" w:cs="宋体"/>
                <w:kern w:val="0"/>
                <w:sz w:val="24"/>
                <w:szCs w:val="24"/>
                <w:highlight w:val="none"/>
                <w:lang w:val="zh-CN" w:eastAsia="zh-CN" w:bidi="ar-SA"/>
              </w:rPr>
              <w:t>□优先采购环保产品。产品：</w:t>
            </w:r>
            <w:r>
              <w:rPr>
                <w:rFonts w:hint="eastAsia" w:ascii="宋体" w:hAnsi="宋体" w:eastAsia="宋体" w:cs="宋体"/>
                <w:kern w:val="0"/>
                <w:sz w:val="24"/>
                <w:szCs w:val="24"/>
                <w:highlight w:val="none"/>
                <w:lang w:val="en-US" w:eastAsia="zh-CN" w:bidi="ar-SA"/>
              </w:rPr>
              <w:t xml:space="preserve">    </w:t>
            </w:r>
          </w:p>
          <w:p w14:paraId="2060FFC0">
            <w:pPr>
              <w:pStyle w:val="80"/>
              <w:widowControl/>
              <w:wordWrap/>
              <w:autoSpaceDE w:val="0"/>
              <w:autoSpaceDN w:val="0"/>
              <w:adjustRightInd w:val="0"/>
              <w:snapToGrid/>
              <w:ind w:firstLine="0" w:firstLineChars="0"/>
              <w:jc w:val="both"/>
              <w:textAlignment w:val="auto"/>
              <w:rPr>
                <w:rFonts w:hint="eastAsia" w:ascii="宋体" w:hAnsi="宋体" w:eastAsia="宋体" w:cs="宋体"/>
                <w:highlight w:val="none"/>
              </w:rPr>
            </w:pPr>
            <w:r>
              <w:rPr>
                <w:rFonts w:hint="eastAsia" w:ascii="宋体" w:hAnsi="宋体" w:eastAsia="宋体" w:cs="宋体"/>
                <w:kern w:val="0"/>
                <w:sz w:val="24"/>
                <w:szCs w:val="24"/>
                <w:highlight w:val="none"/>
                <w:lang w:val="zh-CN" w:eastAsia="zh-CN" w:bidi="ar-SA"/>
              </w:rPr>
              <w:sym w:font="Wingdings" w:char="00FE"/>
            </w:r>
            <w:r>
              <w:rPr>
                <w:rFonts w:hint="eastAsia" w:ascii="宋体" w:hAnsi="宋体" w:eastAsia="宋体" w:cs="宋体"/>
                <w:kern w:val="0"/>
                <w:sz w:val="24"/>
                <w:szCs w:val="24"/>
                <w:highlight w:val="none"/>
                <w:lang w:val="zh-CN" w:eastAsia="zh-CN" w:bidi="ar-SA"/>
              </w:rPr>
              <w:t>无</w:t>
            </w:r>
          </w:p>
        </w:tc>
      </w:tr>
      <w:tr w14:paraId="2E15C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87D3692">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10</w:t>
            </w:r>
          </w:p>
        </w:tc>
        <w:tc>
          <w:tcPr>
            <w:tcW w:w="1695" w:type="dxa"/>
            <w:tcBorders>
              <w:top w:val="single" w:color="000000" w:sz="8" w:space="0"/>
              <w:left w:val="single" w:color="000000" w:sz="2" w:space="0"/>
              <w:bottom w:val="single" w:color="000000" w:sz="8" w:space="0"/>
              <w:right w:val="single" w:color="000000" w:sz="8" w:space="0"/>
            </w:tcBorders>
            <w:vAlign w:val="center"/>
          </w:tcPr>
          <w:p w14:paraId="1025F54B">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报价要求</w:t>
            </w:r>
          </w:p>
        </w:tc>
        <w:tc>
          <w:tcPr>
            <w:tcW w:w="6243" w:type="dxa"/>
            <w:tcBorders>
              <w:top w:val="single" w:color="000000" w:sz="8" w:space="0"/>
              <w:left w:val="single" w:color="000000" w:sz="2" w:space="0"/>
              <w:bottom w:val="single" w:color="000000" w:sz="8" w:space="0"/>
              <w:right w:val="single" w:color="000000" w:sz="8" w:space="0"/>
            </w:tcBorders>
            <w:vAlign w:val="center"/>
          </w:tcPr>
          <w:p w14:paraId="6D1F5032">
            <w:pPr>
              <w:snapToGrid w:val="0"/>
              <w:spacing w:line="240" w:lineRule="auto"/>
              <w:jc w:val="left"/>
              <w:rPr>
                <w:rFonts w:hint="eastAsia" w:ascii="宋体" w:hAnsi="宋体" w:eastAsia="宋体" w:cs="宋体"/>
                <w:b/>
                <w:kern w:val="0"/>
                <w:sz w:val="24"/>
                <w:highlight w:val="none"/>
                <w:lang w:val="zh-CN"/>
              </w:rPr>
            </w:pPr>
            <w:r>
              <w:rPr>
                <w:rFonts w:hint="eastAsia" w:ascii="宋体" w:hAnsi="宋体" w:eastAsia="宋体" w:cs="宋体"/>
                <w:kern w:val="0"/>
                <w:sz w:val="24"/>
                <w:highlight w:val="none"/>
                <w:lang w:val="zh-CN"/>
              </w:rPr>
              <w:t>有关本项目实施所需的所有费用（含税费）均计入报价。投标文件</w:t>
            </w:r>
            <w:r>
              <w:rPr>
                <w:rFonts w:hint="eastAsia" w:ascii="宋体" w:hAnsi="宋体" w:eastAsia="宋体" w:cs="宋体"/>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kern w:val="0"/>
                <w:sz w:val="24"/>
                <w:highlight w:val="none"/>
                <w:lang w:val="zh-CN"/>
              </w:rPr>
              <w:t>投标文件中价格全部采用人民币报价。招标文件未列明，而投标人认为必需的费用也需列入报价。</w:t>
            </w:r>
          </w:p>
          <w:p w14:paraId="6D27560C">
            <w:pPr>
              <w:snapToGrid w:val="0"/>
              <w:spacing w:line="240" w:lineRule="auto"/>
              <w:ind w:firstLine="241" w:firstLineChars="100"/>
              <w:jc w:val="left"/>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投标文件出现不是唯一的、有选择性投标报价的；</w:t>
            </w:r>
          </w:p>
          <w:p w14:paraId="49EE953B">
            <w:pPr>
              <w:snapToGrid w:val="0"/>
              <w:spacing w:line="240" w:lineRule="auto"/>
              <w:ind w:firstLine="241" w:firstLineChars="100"/>
              <w:jc w:val="left"/>
              <w:rPr>
                <w:rFonts w:hint="eastAsia" w:ascii="宋体" w:hAnsi="宋体" w:eastAsia="宋体" w:cs="宋体"/>
                <w:b/>
                <w:bCs w:val="0"/>
                <w:kern w:val="0"/>
                <w:sz w:val="24"/>
                <w:highlight w:val="none"/>
                <w:lang w:val="zh-CN"/>
              </w:rPr>
            </w:pPr>
            <w:r>
              <w:rPr>
                <w:rFonts w:hint="eastAsia" w:ascii="宋体" w:hAnsi="宋体" w:eastAsia="宋体" w:cs="宋体"/>
                <w:b/>
                <w:bCs w:val="0"/>
                <w:kern w:val="0"/>
                <w:sz w:val="24"/>
                <w:highlight w:val="none"/>
                <w:lang w:val="zh-CN"/>
              </w:rPr>
              <w:t>投标报价超过招标文件中规定的预算金额或者最高限价的作无效标处理。</w:t>
            </w:r>
          </w:p>
          <w:p w14:paraId="3471E771">
            <w:pPr>
              <w:spacing w:line="240" w:lineRule="auto"/>
              <w:ind w:firstLine="241" w:firstLineChars="100"/>
              <w:rPr>
                <w:rFonts w:hint="eastAsia" w:ascii="宋体" w:hAnsi="宋体" w:eastAsia="宋体" w:cs="宋体"/>
                <w:b/>
                <w:sz w:val="24"/>
                <w:highlight w:val="none"/>
                <w:lang w:eastAsia="zh-CN"/>
              </w:rPr>
            </w:pPr>
            <w:r>
              <w:rPr>
                <w:rFonts w:hint="eastAsia" w:ascii="宋体" w:hAnsi="宋体" w:eastAsia="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 w:val="24"/>
                <w:szCs w:val="21"/>
                <w:highlight w:val="none"/>
                <w:lang w:eastAsia="zh-CN"/>
              </w:rPr>
              <w:t>；</w:t>
            </w:r>
          </w:p>
          <w:p w14:paraId="3CEA8B11">
            <w:pPr>
              <w:spacing w:line="240" w:lineRule="auto"/>
              <w:ind w:firstLine="241" w:firstLineChars="100"/>
              <w:rPr>
                <w:rFonts w:hint="eastAsia" w:ascii="宋体" w:hAnsi="宋体" w:eastAsia="宋体" w:cs="宋体"/>
                <w:sz w:val="24"/>
                <w:highlight w:val="none"/>
              </w:rPr>
            </w:pPr>
            <w:r>
              <w:rPr>
                <w:rFonts w:hint="eastAsia" w:ascii="宋体" w:hAnsi="宋体" w:eastAsia="宋体" w:cs="宋体"/>
                <w:b/>
                <w:kern w:val="0"/>
                <w:sz w:val="24"/>
                <w:highlight w:val="none"/>
              </w:rPr>
              <w:t>投标人对根据修正原则修正后的报价不确认的</w:t>
            </w:r>
            <w:r>
              <w:rPr>
                <w:rFonts w:hint="eastAsia" w:ascii="宋体" w:hAnsi="宋体" w:eastAsia="宋体" w:cs="宋体"/>
                <w:b/>
                <w:sz w:val="24"/>
                <w:highlight w:val="none"/>
              </w:rPr>
              <w:t>。</w:t>
            </w:r>
          </w:p>
        </w:tc>
      </w:tr>
      <w:tr w14:paraId="128263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64" w:hRule="atLeast"/>
        </w:trPr>
        <w:tc>
          <w:tcPr>
            <w:tcW w:w="629" w:type="dxa"/>
            <w:tcBorders>
              <w:top w:val="single" w:color="auto" w:sz="4" w:space="0"/>
              <w:left w:val="single" w:color="000000" w:sz="8" w:space="0"/>
              <w:right w:val="single" w:color="000000" w:sz="2" w:space="0"/>
            </w:tcBorders>
            <w:vAlign w:val="center"/>
          </w:tcPr>
          <w:p w14:paraId="6EF4DAE7">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11</w:t>
            </w:r>
          </w:p>
        </w:tc>
        <w:tc>
          <w:tcPr>
            <w:tcW w:w="1695" w:type="dxa"/>
            <w:tcBorders>
              <w:top w:val="single" w:color="000000" w:sz="8" w:space="0"/>
              <w:left w:val="single" w:color="000000" w:sz="2" w:space="0"/>
              <w:right w:val="single" w:color="000000" w:sz="8" w:space="0"/>
            </w:tcBorders>
            <w:vAlign w:val="center"/>
          </w:tcPr>
          <w:p w14:paraId="64801101">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中小企业信用融资</w:t>
            </w:r>
          </w:p>
        </w:tc>
        <w:tc>
          <w:tcPr>
            <w:tcW w:w="6243" w:type="dxa"/>
            <w:tcBorders>
              <w:top w:val="single" w:color="000000" w:sz="8" w:space="0"/>
              <w:left w:val="single" w:color="000000" w:sz="2" w:space="0"/>
              <w:right w:val="single" w:color="000000" w:sz="8" w:space="0"/>
            </w:tcBorders>
            <w:vAlign w:val="center"/>
          </w:tcPr>
          <w:p w14:paraId="18418C8A">
            <w:pPr>
              <w:spacing w:line="360" w:lineRule="auto"/>
              <w:ind w:firstLine="0" w:firstLineChars="0"/>
              <w:rPr>
                <w:rFonts w:hint="eastAsia" w:ascii="宋体" w:hAnsi="宋体" w:eastAsia="宋体" w:cs="宋体"/>
                <w:sz w:val="24"/>
                <w:highlight w:val="none"/>
              </w:rPr>
            </w:pPr>
            <w:r>
              <w:rPr>
                <w:rFonts w:hint="eastAsia" w:ascii="宋体" w:hAnsi="宋体" w:eastAsia="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8FBA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48D78DB">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12</w:t>
            </w:r>
          </w:p>
        </w:tc>
        <w:tc>
          <w:tcPr>
            <w:tcW w:w="1695" w:type="dxa"/>
            <w:tcBorders>
              <w:top w:val="single" w:color="000000" w:sz="8" w:space="0"/>
              <w:left w:val="single" w:color="000000" w:sz="2" w:space="0"/>
              <w:bottom w:val="single" w:color="000000" w:sz="8" w:space="0"/>
              <w:right w:val="single" w:color="000000" w:sz="8" w:space="0"/>
            </w:tcBorders>
            <w:vAlign w:val="center"/>
          </w:tcPr>
          <w:p w14:paraId="3191153B">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 xml:space="preserve">备份投标文件送达地点和签收人员 </w:t>
            </w:r>
          </w:p>
        </w:tc>
        <w:tc>
          <w:tcPr>
            <w:tcW w:w="6243" w:type="dxa"/>
            <w:tcBorders>
              <w:top w:val="single" w:color="000000" w:sz="8" w:space="0"/>
              <w:left w:val="single" w:color="000000" w:sz="2" w:space="0"/>
              <w:bottom w:val="single" w:color="000000" w:sz="8" w:space="0"/>
              <w:right w:val="single" w:color="000000" w:sz="8" w:space="0"/>
            </w:tcBorders>
            <w:vAlign w:val="center"/>
          </w:tcPr>
          <w:p w14:paraId="44539E2D">
            <w:pPr>
              <w:pStyle w:val="35"/>
              <w:spacing w:line="360" w:lineRule="auto"/>
              <w:rPr>
                <w:rFonts w:hint="eastAsia" w:ascii="宋体" w:hAnsi="宋体" w:eastAsia="宋体" w:cs="宋体"/>
                <w:kern w:val="28"/>
                <w:sz w:val="24"/>
                <w:highlight w:val="none"/>
              </w:rPr>
            </w:pPr>
            <w:r>
              <w:rPr>
                <w:rFonts w:hint="eastAsia" w:ascii="宋体" w:hAnsi="宋体" w:eastAsia="宋体" w:cs="宋体"/>
                <w:kern w:val="28"/>
                <w:sz w:val="24"/>
                <w:szCs w:val="24"/>
                <w:highlight w:val="none"/>
              </w:rPr>
              <w:t>备份投标文件送达地点：</w:t>
            </w:r>
            <w:r>
              <w:rPr>
                <w:rFonts w:hint="eastAsia" w:ascii="宋体" w:hAnsi="宋体" w:eastAsia="宋体" w:cs="宋体"/>
                <w:kern w:val="28"/>
                <w:sz w:val="24"/>
                <w:szCs w:val="24"/>
                <w:highlight w:val="none"/>
                <w:u w:val="single"/>
              </w:rPr>
              <w:t>密封包装后（建议快递邮寄形式）投标截止时间前递交一份（邮寄地址：</w:t>
            </w:r>
            <w:r>
              <w:rPr>
                <w:rFonts w:hint="eastAsia" w:ascii="宋体" w:hAnsi="宋体" w:eastAsia="宋体" w:cs="宋体"/>
                <w:highlight w:val="none"/>
                <w:u w:val="single"/>
              </w:rPr>
              <w:t>杭州市余杭区联创街77号汇银中心3幢2单元（整幢）</w:t>
            </w:r>
            <w:r>
              <w:rPr>
                <w:rFonts w:hint="eastAsia" w:ascii="宋体" w:hAnsi="宋体" w:eastAsia="宋体" w:cs="宋体"/>
                <w:kern w:val="28"/>
                <w:sz w:val="24"/>
                <w:szCs w:val="24"/>
                <w:highlight w:val="none"/>
                <w:u w:val="single"/>
              </w:rPr>
              <w:t>；备份投标文件签收人员联系电话：</w:t>
            </w:r>
            <w:r>
              <w:rPr>
                <w:rFonts w:hint="eastAsia" w:hAnsi="宋体" w:cs="宋体"/>
                <w:sz w:val="24"/>
                <w:highlight w:val="none"/>
                <w:u w:val="single"/>
                <w:lang w:eastAsia="zh-CN"/>
              </w:rPr>
              <w:t>刘瑶</w:t>
            </w:r>
            <w:r>
              <w:rPr>
                <w:rFonts w:hint="eastAsia" w:ascii="宋体" w:hAnsi="宋体" w:eastAsia="宋体" w:cs="宋体"/>
                <w:sz w:val="24"/>
                <w:highlight w:val="none"/>
                <w:u w:val="single"/>
              </w:rPr>
              <w:t>收，</w:t>
            </w:r>
            <w:r>
              <w:rPr>
                <w:rFonts w:hint="eastAsia" w:hAnsi="宋体" w:cs="宋体"/>
                <w:sz w:val="24"/>
                <w:highlight w:val="none"/>
                <w:u w:val="single"/>
                <w:lang w:val="en-US" w:eastAsia="zh-CN"/>
              </w:rPr>
              <w:t>13857413671</w:t>
            </w:r>
            <w:r>
              <w:rPr>
                <w:rFonts w:hint="eastAsia" w:ascii="宋体" w:hAnsi="宋体" w:eastAsia="宋体" w:cs="宋体"/>
                <w:sz w:val="24"/>
                <w:szCs w:val="24"/>
                <w:highlight w:val="none"/>
              </w:rPr>
              <w:t>。</w:t>
            </w:r>
            <w:r>
              <w:rPr>
                <w:rFonts w:hint="eastAsia" w:ascii="宋体" w:hAnsi="宋体" w:eastAsia="宋体" w:cs="宋体"/>
                <w:b/>
                <w:sz w:val="24"/>
                <w:szCs w:val="24"/>
                <w:highlight w:val="none"/>
              </w:rPr>
              <w:t>采购人、采购机构不强制或变相强制投标人提交备份投标文件。</w:t>
            </w:r>
          </w:p>
        </w:tc>
      </w:tr>
      <w:tr w14:paraId="46806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16235870">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13</w:t>
            </w:r>
          </w:p>
        </w:tc>
        <w:tc>
          <w:tcPr>
            <w:tcW w:w="1695" w:type="dxa"/>
            <w:vMerge w:val="restart"/>
            <w:tcBorders>
              <w:top w:val="single" w:color="000000" w:sz="8" w:space="0"/>
              <w:left w:val="single" w:color="000000" w:sz="2" w:space="0"/>
              <w:right w:val="single" w:color="000000" w:sz="8" w:space="0"/>
            </w:tcBorders>
            <w:vAlign w:val="center"/>
          </w:tcPr>
          <w:p w14:paraId="77C490E7">
            <w:pPr>
              <w:snapToGrid w:val="0"/>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特别说明</w:t>
            </w:r>
          </w:p>
        </w:tc>
        <w:tc>
          <w:tcPr>
            <w:tcW w:w="6243" w:type="dxa"/>
            <w:tcBorders>
              <w:top w:val="single" w:color="000000" w:sz="8" w:space="0"/>
              <w:left w:val="single" w:color="000000" w:sz="2" w:space="0"/>
              <w:bottom w:val="single" w:color="000000" w:sz="8" w:space="0"/>
              <w:right w:val="single" w:color="000000" w:sz="8" w:space="0"/>
            </w:tcBorders>
            <w:vAlign w:val="center"/>
          </w:tcPr>
          <w:p w14:paraId="7E0A46D6">
            <w:pPr>
              <w:spacing w:line="360" w:lineRule="auto"/>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联合体投标的，联合体各方分别提供与联合体协议中规定的分工内容相应的业绩证明材料，业绩数量以提供材料较少的一方为准。</w:t>
            </w:r>
          </w:p>
        </w:tc>
      </w:tr>
      <w:tr w14:paraId="57964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03" w:hRule="atLeast"/>
        </w:trPr>
        <w:tc>
          <w:tcPr>
            <w:tcW w:w="629" w:type="dxa"/>
            <w:vMerge w:val="continue"/>
            <w:tcBorders>
              <w:left w:val="single" w:color="000000" w:sz="8" w:space="0"/>
              <w:right w:val="single" w:color="000000" w:sz="2" w:space="0"/>
            </w:tcBorders>
            <w:vAlign w:val="top"/>
          </w:tcPr>
          <w:p w14:paraId="162CFF15">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000000" w:sz="2" w:space="0"/>
              <w:right w:val="single" w:color="000000" w:sz="8" w:space="0"/>
            </w:tcBorders>
            <w:vAlign w:val="center"/>
          </w:tcPr>
          <w:p w14:paraId="02144080">
            <w:pPr>
              <w:snapToGrid w:val="0"/>
              <w:spacing w:line="360" w:lineRule="auto"/>
              <w:jc w:val="center"/>
              <w:rPr>
                <w:rFonts w:hint="eastAsia" w:ascii="宋体" w:hAnsi="宋体" w:eastAsia="宋体" w:cs="宋体"/>
                <w:b/>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14:paraId="181FBC46">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snapToGrid w:val="0"/>
                <w:color w:val="auto"/>
                <w:kern w:val="28"/>
                <w:sz w:val="24"/>
                <w:highlight w:val="none"/>
              </w:rPr>
              <w:t>联合体投标的，联合体各方均需按招标文件第四部分评标标准要求提供资信证明文件，否则视为不符合相关要求。</w:t>
            </w:r>
          </w:p>
          <w:p w14:paraId="22E0941F">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F4712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0" w:hRule="atLeast"/>
        </w:trPr>
        <w:tc>
          <w:tcPr>
            <w:tcW w:w="629" w:type="dxa"/>
            <w:vMerge w:val="continue"/>
            <w:tcBorders>
              <w:left w:val="single" w:color="000000" w:sz="8" w:space="0"/>
              <w:bottom w:val="single" w:color="auto" w:sz="4" w:space="0"/>
              <w:right w:val="single" w:color="000000" w:sz="2" w:space="0"/>
            </w:tcBorders>
            <w:vAlign w:val="top"/>
          </w:tcPr>
          <w:p w14:paraId="09283ABC">
            <w:pPr>
              <w:snapToGrid w:val="0"/>
              <w:spacing w:line="360" w:lineRule="auto"/>
              <w:jc w:val="center"/>
              <w:rPr>
                <w:rFonts w:hint="eastAsia" w:ascii="宋体" w:hAnsi="宋体" w:eastAsia="宋体" w:cs="宋体"/>
                <w:sz w:val="24"/>
                <w:highlight w:val="none"/>
              </w:rPr>
            </w:pPr>
          </w:p>
        </w:tc>
        <w:tc>
          <w:tcPr>
            <w:tcW w:w="1695" w:type="dxa"/>
            <w:vMerge w:val="continue"/>
            <w:tcBorders>
              <w:left w:val="single" w:color="000000" w:sz="2" w:space="0"/>
              <w:bottom w:val="single" w:color="auto" w:sz="4" w:space="0"/>
              <w:right w:val="single" w:color="000000" w:sz="8" w:space="0"/>
            </w:tcBorders>
            <w:vAlign w:val="center"/>
          </w:tcPr>
          <w:p w14:paraId="01A47F5C">
            <w:pPr>
              <w:snapToGrid w:val="0"/>
              <w:spacing w:line="360" w:lineRule="auto"/>
              <w:jc w:val="center"/>
              <w:rPr>
                <w:rFonts w:hint="eastAsia" w:ascii="宋体" w:hAnsi="宋体" w:eastAsia="宋体" w:cs="宋体"/>
                <w:b/>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14:paraId="0E9AF595">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本项目推荐的中标候选人数量：</w:t>
            </w:r>
            <w:r>
              <w:rPr>
                <w:rFonts w:hint="eastAsia" w:ascii="宋体" w:hAnsi="宋体" w:eastAsia="宋体" w:cs="宋体"/>
                <w:color w:val="auto"/>
                <w:kern w:val="0"/>
                <w:sz w:val="24"/>
                <w:highlight w:val="none"/>
                <w:u w:val="single"/>
                <w:lang w:val="en-US" w:eastAsia="zh-CN"/>
              </w:rPr>
              <w:t xml:space="preserve"> 1家  </w:t>
            </w:r>
            <w:r>
              <w:rPr>
                <w:rFonts w:hint="eastAsia" w:ascii="宋体" w:hAnsi="宋体" w:eastAsia="宋体" w:cs="宋体"/>
                <w:color w:val="auto"/>
                <w:kern w:val="0"/>
                <w:sz w:val="24"/>
                <w:highlight w:val="none"/>
                <w:lang w:eastAsia="zh-CN"/>
              </w:rPr>
              <w:t>。</w:t>
            </w:r>
          </w:p>
        </w:tc>
      </w:tr>
      <w:tr w14:paraId="4D44B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5" w:hRule="atLeast"/>
        </w:trPr>
        <w:tc>
          <w:tcPr>
            <w:tcW w:w="629" w:type="dxa"/>
            <w:tcBorders>
              <w:top w:val="single" w:color="auto" w:sz="4" w:space="0"/>
              <w:left w:val="single" w:color="auto" w:sz="4" w:space="0"/>
              <w:bottom w:val="single" w:color="auto" w:sz="4" w:space="0"/>
              <w:right w:val="single" w:color="auto" w:sz="4" w:space="0"/>
            </w:tcBorders>
            <w:vAlign w:val="center"/>
          </w:tcPr>
          <w:p w14:paraId="17681679">
            <w:pPr>
              <w:snapToGri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14</w:t>
            </w:r>
          </w:p>
        </w:tc>
        <w:tc>
          <w:tcPr>
            <w:tcW w:w="1695" w:type="dxa"/>
            <w:tcBorders>
              <w:top w:val="single" w:color="auto" w:sz="4" w:space="0"/>
              <w:left w:val="single" w:color="auto" w:sz="4" w:space="0"/>
              <w:bottom w:val="single" w:color="auto" w:sz="4" w:space="0"/>
              <w:right w:val="single" w:color="auto" w:sz="4" w:space="0"/>
            </w:tcBorders>
            <w:vAlign w:val="center"/>
          </w:tcPr>
          <w:p w14:paraId="30CD8D88">
            <w:pPr>
              <w:snapToGrid w:val="0"/>
              <w:spacing w:line="360" w:lineRule="auto"/>
              <w:jc w:val="center"/>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其他要求</w:t>
            </w:r>
          </w:p>
        </w:tc>
        <w:tc>
          <w:tcPr>
            <w:tcW w:w="6243" w:type="dxa"/>
            <w:tcBorders>
              <w:top w:val="single" w:color="auto" w:sz="4" w:space="0"/>
              <w:left w:val="single" w:color="auto" w:sz="4" w:space="0"/>
              <w:bottom w:val="single" w:color="auto" w:sz="4" w:space="0"/>
              <w:right w:val="single" w:color="auto" w:sz="4" w:space="0"/>
            </w:tcBorders>
            <w:vAlign w:val="center"/>
          </w:tcPr>
          <w:p w14:paraId="789D38C1">
            <w:pPr>
              <w:snapToGrid w:val="0"/>
              <w:spacing w:line="360" w:lineRule="auto"/>
              <w:jc w:val="left"/>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highlight w:val="none"/>
              </w:rPr>
              <w:t>中标后提供承诺书和纸质版投标文件一式三份（正本一份红章版，副本二份，可为正本复印件），承诺书详见附件。</w:t>
            </w:r>
          </w:p>
        </w:tc>
      </w:tr>
      <w:tr w14:paraId="0A481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48" w:hRule="atLeast"/>
        </w:trPr>
        <w:tc>
          <w:tcPr>
            <w:tcW w:w="629" w:type="dxa"/>
            <w:tcBorders>
              <w:top w:val="single" w:color="auto" w:sz="4" w:space="0"/>
              <w:left w:val="single" w:color="auto" w:sz="4" w:space="0"/>
              <w:bottom w:val="single" w:color="auto" w:sz="4" w:space="0"/>
              <w:right w:val="single" w:color="auto" w:sz="4" w:space="0"/>
            </w:tcBorders>
            <w:vAlign w:val="center"/>
          </w:tcPr>
          <w:p w14:paraId="66F1B63F">
            <w:pPr>
              <w:snapToGrid w:val="0"/>
              <w:spacing w:line="360" w:lineRule="auto"/>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15</w:t>
            </w:r>
          </w:p>
        </w:tc>
        <w:tc>
          <w:tcPr>
            <w:tcW w:w="1695" w:type="dxa"/>
            <w:tcBorders>
              <w:top w:val="single" w:color="auto" w:sz="4" w:space="0"/>
              <w:left w:val="single" w:color="auto" w:sz="4" w:space="0"/>
              <w:bottom w:val="single" w:color="auto" w:sz="4" w:space="0"/>
              <w:right w:val="single" w:color="auto" w:sz="4" w:space="0"/>
            </w:tcBorders>
            <w:vAlign w:val="center"/>
          </w:tcPr>
          <w:p w14:paraId="0D5E0343">
            <w:pPr>
              <w:widowControl/>
              <w:snapToGrid w:val="0"/>
              <w:spacing w:line="312" w:lineRule="auto"/>
              <w:jc w:val="center"/>
              <w:rPr>
                <w:rFonts w:hint="eastAsia" w:ascii="宋体" w:hAnsi="宋体" w:eastAsia="宋体" w:cs="宋体"/>
                <w:b/>
                <w:bCs/>
                <w:snapToGrid w:val="0"/>
                <w:kern w:val="28"/>
                <w:sz w:val="24"/>
                <w:szCs w:val="24"/>
                <w:highlight w:val="none"/>
                <w:lang w:val="en-US" w:eastAsia="zh-CN" w:bidi="ar-SA"/>
              </w:rPr>
            </w:pPr>
            <w:r>
              <w:rPr>
                <w:rFonts w:hint="eastAsia" w:ascii="宋体" w:hAnsi="宋体" w:eastAsia="宋体" w:cs="宋体"/>
                <w:b/>
                <w:bCs/>
                <w:snapToGrid w:val="0"/>
                <w:kern w:val="28"/>
                <w:sz w:val="24"/>
                <w:highlight w:val="none"/>
              </w:rPr>
              <w:t>招标服务费</w:t>
            </w:r>
          </w:p>
        </w:tc>
        <w:tc>
          <w:tcPr>
            <w:tcW w:w="6243" w:type="dxa"/>
            <w:tcBorders>
              <w:top w:val="single" w:color="auto" w:sz="4" w:space="0"/>
              <w:left w:val="single" w:color="auto" w:sz="4" w:space="0"/>
              <w:bottom w:val="single" w:color="auto" w:sz="4" w:space="0"/>
              <w:right w:val="single" w:color="auto" w:sz="4" w:space="0"/>
            </w:tcBorders>
            <w:vAlign w:val="center"/>
          </w:tcPr>
          <w:p w14:paraId="4E3DF72E">
            <w:pPr>
              <w:pStyle w:val="35"/>
              <w:spacing w:line="360" w:lineRule="auto"/>
              <w:rPr>
                <w:rFonts w:hint="eastAsia" w:ascii="宋体" w:hAnsi="宋体" w:eastAsia="宋体" w:cs="宋体"/>
                <w:b/>
                <w:bCs/>
                <w:snapToGrid w:val="0"/>
                <w:kern w:val="28"/>
                <w:sz w:val="24"/>
                <w:szCs w:val="24"/>
                <w:highlight w:val="none"/>
                <w:lang w:val="en-US" w:eastAsia="zh-CN" w:bidi="ar-SA"/>
              </w:rPr>
            </w:pPr>
            <w:r>
              <w:rPr>
                <w:rFonts w:hint="eastAsia" w:ascii="宋体" w:hAnsi="宋体" w:eastAsia="宋体" w:cs="宋体"/>
                <w:sz w:val="24"/>
                <w:highlight w:val="none"/>
                <w:shd w:val="clear" w:color="auto" w:fill="auto"/>
              </w:rPr>
              <w:t>本项目的招标代理费用由中标单位支付，代理费用付款按招标代理费用按（计价格[2002]1980号</w:t>
            </w:r>
            <w:r>
              <w:rPr>
                <w:rFonts w:hint="eastAsia" w:hAnsi="宋体" w:cs="宋体"/>
                <w:sz w:val="24"/>
                <w:highlight w:val="none"/>
                <w:shd w:val="clear" w:color="auto" w:fill="auto"/>
                <w:lang w:val="en-US" w:eastAsia="zh-CN"/>
              </w:rPr>
              <w:t>八折</w:t>
            </w:r>
            <w:r>
              <w:rPr>
                <w:rFonts w:hint="eastAsia" w:ascii="宋体" w:hAnsi="宋体" w:eastAsia="宋体" w:cs="宋体"/>
                <w:sz w:val="24"/>
                <w:highlight w:val="none"/>
                <w:shd w:val="clear" w:color="auto" w:fill="auto"/>
              </w:rPr>
              <w:t>）直接支付给分散采购</w:t>
            </w:r>
            <w:r>
              <w:rPr>
                <w:rFonts w:hint="eastAsia" w:eastAsia="宋体"/>
                <w:highlight w:val="none"/>
              </w:rPr>
              <w:drawing>
                <wp:anchor distT="0" distB="0" distL="114300" distR="114300" simplePos="0" relativeHeight="251661312" behindDoc="0" locked="0" layoutInCell="1" allowOverlap="1">
                  <wp:simplePos x="0" y="0"/>
                  <wp:positionH relativeFrom="column">
                    <wp:posOffset>234315</wp:posOffset>
                  </wp:positionH>
                  <wp:positionV relativeFrom="paragraph">
                    <wp:posOffset>781685</wp:posOffset>
                  </wp:positionV>
                  <wp:extent cx="3369310" cy="1544955"/>
                  <wp:effectExtent l="0" t="0" r="2540" b="17145"/>
                  <wp:wrapSquare wrapText="bothSides"/>
                  <wp:docPr id="1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6"/>
                          <pic:cNvPicPr>
                            <a:picLocks noChangeAspect="1"/>
                          </pic:cNvPicPr>
                        </pic:nvPicPr>
                        <pic:blipFill>
                          <a:blip r:embed="rId36"/>
                          <a:stretch>
                            <a:fillRect/>
                          </a:stretch>
                        </pic:blipFill>
                        <pic:spPr>
                          <a:xfrm>
                            <a:off x="0" y="0"/>
                            <a:ext cx="3369310" cy="1544955"/>
                          </a:xfrm>
                          <a:prstGeom prst="rect">
                            <a:avLst/>
                          </a:prstGeom>
                          <a:noFill/>
                          <a:ln>
                            <a:noFill/>
                          </a:ln>
                        </pic:spPr>
                      </pic:pic>
                    </a:graphicData>
                  </a:graphic>
                </wp:anchor>
              </w:drawing>
            </w:r>
            <w:r>
              <w:rPr>
                <w:rFonts w:hint="eastAsia" w:ascii="宋体" w:hAnsi="宋体" w:eastAsia="宋体" w:cs="宋体"/>
                <w:sz w:val="24"/>
                <w:highlight w:val="none"/>
                <w:shd w:val="clear" w:color="auto" w:fill="auto"/>
              </w:rPr>
              <w:t>招标代理单位，</w:t>
            </w:r>
            <w:r>
              <w:rPr>
                <w:rFonts w:hint="eastAsia" w:ascii="宋体" w:hAnsi="宋体" w:eastAsia="宋体" w:cs="宋体"/>
                <w:sz w:val="24"/>
                <w:highlight w:val="none"/>
                <w:shd w:val="clear" w:color="auto" w:fill="auto"/>
                <w:lang w:val="en-US" w:eastAsia="zh-CN"/>
              </w:rPr>
              <w:t>支付基础按预算总额计取</w:t>
            </w:r>
            <w:r>
              <w:rPr>
                <w:rFonts w:hint="eastAsia" w:ascii="宋体" w:hAnsi="宋体" w:cs="宋体"/>
                <w:sz w:val="24"/>
                <w:highlight w:val="none"/>
                <w:shd w:val="clear" w:color="auto" w:fill="auto"/>
                <w:lang w:val="en-US" w:eastAsia="zh-CN"/>
              </w:rPr>
              <w:t>，</w:t>
            </w:r>
            <w:r>
              <w:rPr>
                <w:rFonts w:hint="eastAsia" w:ascii="宋体" w:hAnsi="宋体" w:eastAsia="宋体" w:cs="宋体"/>
                <w:sz w:val="24"/>
                <w:szCs w:val="24"/>
                <w:highlight w:val="none"/>
                <w:lang w:val="en-US" w:eastAsia="zh-CN"/>
              </w:rPr>
              <w:t>投标人在报价时应综合考虑该笔费用，但不单列进投标总价。</w:t>
            </w:r>
          </w:p>
        </w:tc>
      </w:tr>
    </w:tbl>
    <w:p w14:paraId="404C1E3D">
      <w:pPr>
        <w:adjustRightInd/>
        <w:spacing w:line="240" w:lineRule="auto"/>
        <w:ind w:firstLine="0" w:firstLineChars="0"/>
        <w:outlineLvl w:val="9"/>
        <w:rPr>
          <w:rFonts w:hint="eastAsia" w:ascii="宋体" w:hAnsi="宋体" w:eastAsia="宋体" w:cs="宋体"/>
          <w:b/>
          <w:sz w:val="32"/>
          <w:szCs w:val="20"/>
          <w:highlight w:val="none"/>
        </w:rPr>
      </w:pPr>
      <w:bookmarkStart w:id="0" w:name="第四部分"/>
      <w:r>
        <w:rPr>
          <w:rFonts w:hint="eastAsia" w:ascii="宋体" w:hAnsi="宋体" w:eastAsia="宋体" w:cs="宋体"/>
          <w:b/>
          <w:sz w:val="32"/>
          <w:szCs w:val="20"/>
          <w:highlight w:val="none"/>
        </w:rPr>
        <w:br w:type="page"/>
      </w:r>
    </w:p>
    <w:p w14:paraId="082D8FAF">
      <w:pPr>
        <w:adjustRightInd/>
        <w:spacing w:line="360" w:lineRule="auto"/>
        <w:ind w:firstLine="3845" w:firstLineChars="1197"/>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一、总则</w:t>
      </w:r>
    </w:p>
    <w:p w14:paraId="38110437">
      <w:pPr>
        <w:snapToGrid w:val="0"/>
        <w:spacing w:line="360" w:lineRule="auto"/>
        <w:ind w:firstLine="361" w:firstLineChars="150"/>
        <w:jc w:val="left"/>
        <w:outlineLvl w:val="1"/>
        <w:rPr>
          <w:rFonts w:hint="eastAsia" w:ascii="宋体" w:hAnsi="宋体" w:eastAsia="宋体" w:cs="宋体"/>
          <w:b/>
          <w:sz w:val="24"/>
          <w:highlight w:val="none"/>
        </w:rPr>
      </w:pPr>
      <w:r>
        <w:rPr>
          <w:rFonts w:hint="eastAsia" w:ascii="宋体" w:hAnsi="宋体" w:eastAsia="宋体" w:cs="宋体"/>
          <w:b/>
          <w:sz w:val="24"/>
          <w:highlight w:val="none"/>
        </w:rPr>
        <w:t>1. 适用范围</w:t>
      </w:r>
    </w:p>
    <w:p w14:paraId="30AC5C5E">
      <w:pPr>
        <w:snapToGrid w:val="0"/>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本招标文件适用于该项目的招标、投标、开标、资格审查及信用信息查询、评标、定标、合同、验收等行为（法律、法规另有规定的，从其规定）。</w:t>
      </w:r>
    </w:p>
    <w:p w14:paraId="4DBB2D97">
      <w:pPr>
        <w:adjustRightInd/>
        <w:spacing w:line="360" w:lineRule="auto"/>
        <w:outlineLvl w:val="0"/>
        <w:rPr>
          <w:rFonts w:hint="eastAsia" w:ascii="宋体" w:hAnsi="宋体" w:eastAsia="宋体" w:cs="宋体"/>
          <w:b/>
          <w:sz w:val="24"/>
          <w:highlight w:val="none"/>
        </w:rPr>
      </w:pPr>
      <w:r>
        <w:rPr>
          <w:rFonts w:hint="eastAsia" w:ascii="宋体" w:hAnsi="宋体" w:eastAsia="宋体" w:cs="宋体"/>
          <w:b/>
          <w:sz w:val="24"/>
          <w:highlight w:val="none"/>
        </w:rPr>
        <w:t xml:space="preserve">   2.定义</w:t>
      </w:r>
    </w:p>
    <w:p w14:paraId="1F86A3C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 “采购人”系指招标公告中载明的本项目的采购人。</w:t>
      </w:r>
    </w:p>
    <w:p w14:paraId="4BF5D38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 “采购机构”系指招标公告中载明的本项目的采购机构。</w:t>
      </w:r>
    </w:p>
    <w:p w14:paraId="4642430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2.3 “投标人”系指是指响应招标、参加投标竞争的法人、其他组织或者自然人。</w:t>
      </w:r>
    </w:p>
    <w:p w14:paraId="463DF70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2.4 “负责人”系指法人企业的法定负责人，或其他组织为法律、行政法规规定代表单位行使职权的主要负责人，或自然人本人。</w:t>
      </w:r>
    </w:p>
    <w:p w14:paraId="373BF0C0">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D6CDDF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2.6“电子交易平台”是指本项目政府采购活动所依托的政府采购云平台（https://www.zcygov.cn/）。</w:t>
      </w:r>
    </w:p>
    <w:p w14:paraId="021281B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2.7 “▲” 系指实质性要求条款，“</w:t>
      </w:r>
      <w:r>
        <w:rPr>
          <w:rFonts w:hint="eastAsia" w:ascii="宋体" w:hAnsi="宋体" w:eastAsia="宋体" w:cs="宋体"/>
          <w:kern w:val="0"/>
          <w:sz w:val="24"/>
          <w:highlight w:val="none"/>
        </w:rPr>
        <w:t></w:t>
      </w:r>
      <w:r>
        <w:rPr>
          <w:rFonts w:hint="eastAsia" w:ascii="宋体" w:hAnsi="宋体" w:eastAsia="宋体" w:cs="宋体"/>
          <w:sz w:val="24"/>
          <w:highlight w:val="none"/>
        </w:rPr>
        <w:t>” 系指适用本项目的要求，“</w:t>
      </w:r>
      <w:r>
        <w:rPr>
          <w:rFonts w:hint="eastAsia" w:ascii="宋体" w:hAnsi="宋体" w:eastAsia="宋体" w:cs="宋体"/>
          <w:kern w:val="0"/>
          <w:sz w:val="24"/>
          <w:highlight w:val="none"/>
        </w:rPr>
        <w:t>☐</w:t>
      </w:r>
      <w:r>
        <w:rPr>
          <w:rFonts w:hint="eastAsia" w:ascii="宋体" w:hAnsi="宋体" w:eastAsia="宋体" w:cs="宋体"/>
          <w:sz w:val="24"/>
          <w:highlight w:val="none"/>
        </w:rPr>
        <w:t>” 系指不适用本项目的要求。</w:t>
      </w:r>
    </w:p>
    <w:p w14:paraId="308C9BD9">
      <w:pPr>
        <w:spacing w:line="360" w:lineRule="auto"/>
        <w:ind w:firstLine="241" w:firstLineChars="100"/>
        <w:rPr>
          <w:rFonts w:hint="eastAsia" w:ascii="宋体" w:hAnsi="宋体" w:eastAsia="宋体" w:cs="宋体"/>
          <w:b/>
          <w:sz w:val="24"/>
          <w:highlight w:val="none"/>
        </w:rPr>
      </w:pPr>
      <w:r>
        <w:rPr>
          <w:rFonts w:hint="eastAsia" w:ascii="宋体" w:hAnsi="宋体" w:eastAsia="宋体" w:cs="宋体"/>
          <w:b/>
          <w:sz w:val="24"/>
          <w:highlight w:val="none"/>
        </w:rPr>
        <w:t>3.</w:t>
      </w:r>
      <w:r>
        <w:rPr>
          <w:rFonts w:hint="eastAsia" w:ascii="宋体" w:hAnsi="宋体" w:eastAsia="宋体" w:cs="宋体"/>
          <w:highlight w:val="none"/>
        </w:rPr>
        <w:t xml:space="preserve"> </w:t>
      </w:r>
      <w:r>
        <w:rPr>
          <w:rFonts w:hint="eastAsia" w:ascii="宋体" w:hAnsi="宋体" w:eastAsia="宋体" w:cs="宋体"/>
          <w:b/>
          <w:sz w:val="24"/>
          <w:highlight w:val="none"/>
        </w:rPr>
        <w:t>采购项目需要落实的政府采购政策</w:t>
      </w:r>
    </w:p>
    <w:p w14:paraId="66D4BB01">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kern w:val="0"/>
          <w:sz w:val="24"/>
          <w:highlight w:val="none"/>
        </w:rPr>
        <w:t>优先采购向我国企业转让技术、与我国企业签订消化吸收再创新方案的供应商的进口产品</w:t>
      </w:r>
      <w:r>
        <w:rPr>
          <w:rFonts w:hint="eastAsia" w:ascii="宋体" w:hAnsi="宋体" w:eastAsia="宋体" w:cs="宋体"/>
          <w:sz w:val="24"/>
          <w:highlight w:val="none"/>
        </w:rPr>
        <w:t>。</w:t>
      </w:r>
    </w:p>
    <w:p w14:paraId="09B9817F">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3.2 支持绿色发展</w:t>
      </w:r>
    </w:p>
    <w:p w14:paraId="7DEA54A0">
      <w:pPr>
        <w:spacing w:line="360" w:lineRule="auto"/>
        <w:ind w:firstLine="480" w:firstLineChars="200"/>
        <w:rPr>
          <w:rFonts w:hint="eastAsia" w:ascii="宋体" w:hAnsi="宋体" w:eastAsia="宋体" w:cs="宋体"/>
          <w:b/>
          <w:sz w:val="24"/>
          <w:highlight w:val="none"/>
        </w:rPr>
      </w:pPr>
      <w:r>
        <w:rPr>
          <w:rFonts w:hint="eastAsia" w:ascii="宋体" w:hAnsi="宋体" w:eastAsia="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CAD160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3.2.2 修缮、装修类项目采购建材的，采购人应将绿色建筑和绿色建材性能、指标等作为实质性条件纳入招标文件和合同。</w:t>
      </w:r>
    </w:p>
    <w:p w14:paraId="0637138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630C1600">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3.3支持中小企业发展</w:t>
      </w:r>
    </w:p>
    <w:p w14:paraId="4CDB5E4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C7A829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符合中小企业划分标准的个体工商户，在政府采购活动中视同中小企业。</w:t>
      </w:r>
    </w:p>
    <w:p w14:paraId="54D0E68C">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bCs/>
          <w:sz w:val="24"/>
          <w:highlight w:val="none"/>
        </w:rPr>
        <w:t>3.3.2</w:t>
      </w:r>
      <w:r>
        <w:rPr>
          <w:rFonts w:hint="eastAsia" w:ascii="宋体" w:hAnsi="宋体" w:eastAsia="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C4F7CD9">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以联合体形式参加政府采购活动，联合体各方均为中小企业的，联合体视同中小企业。其中，联合体各方均为小微企业的，联合体视同小微企业。</w:t>
      </w:r>
    </w:p>
    <w:p w14:paraId="2F9D612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CBAE73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3.3.4符合《关于促进残疾人就业政府采购政策的通知》（财库〔2017〕141号）规定的条件并提供《残疾人福利性单位声明函》（附件1）的残疾人福利性单位视同小型、微型企业；</w:t>
      </w:r>
    </w:p>
    <w:p w14:paraId="2FF8DCE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5C22E7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018C03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3.3.7中小企业享受扶持政策获得政府采购合同的，小微企业不得将合同分包给大中型企业，中型企业不得将合同分包给大型企业。</w:t>
      </w:r>
    </w:p>
    <w:p w14:paraId="0C1CD697">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3.4</w:t>
      </w:r>
      <w:r>
        <w:rPr>
          <w:rFonts w:hint="eastAsia" w:ascii="宋体" w:hAnsi="宋体" w:eastAsia="宋体" w:cs="宋体"/>
          <w:bCs/>
          <w:sz w:val="24"/>
          <w:highlight w:val="none"/>
        </w:rPr>
        <w:t>支持创新发展</w:t>
      </w:r>
    </w:p>
    <w:p w14:paraId="533B630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3.4.1 采购人优先采购被认定为首台套产品和“制造精品”的自主创新产品。</w:t>
      </w:r>
    </w:p>
    <w:p w14:paraId="683EB6E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E513A3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b w:val="0"/>
          <w:bCs w:val="0"/>
          <w:sz w:val="24"/>
          <w:szCs w:val="24"/>
          <w:highlight w:val="none"/>
          <w:lang w:val="en-US"/>
        </w:rPr>
        <w:t xml:space="preserve">3.4.3 </w:t>
      </w:r>
      <w:r>
        <w:rPr>
          <w:rFonts w:hint="eastAsia" w:ascii="宋体" w:hAnsi="宋体" w:eastAsia="宋体" w:cs="宋体"/>
          <w:b w:val="0"/>
          <w:bCs w:val="0"/>
          <w:sz w:val="24"/>
          <w:szCs w:val="24"/>
          <w:highlight w:val="none"/>
          <w:lang w:val="en-US" w:eastAsia="zh-CN"/>
        </w:rPr>
        <w:t>采购人应当贯彻落实知识产权保护相关法律法规，</w:t>
      </w:r>
      <w:r>
        <w:rPr>
          <w:rFonts w:hint="eastAsia" w:ascii="宋体" w:hAnsi="宋体" w:eastAsia="宋体" w:cs="宋体"/>
          <w:b w:val="0"/>
          <w:bCs w:val="0"/>
          <w:sz w:val="24"/>
          <w:szCs w:val="24"/>
          <w:highlight w:val="none"/>
          <w:lang w:val="en-US"/>
        </w:rPr>
        <w:t>应当采购使用正版软件。</w:t>
      </w:r>
    </w:p>
    <w:p w14:paraId="0F1FFF23">
      <w:pPr>
        <w:spacing w:line="360" w:lineRule="auto"/>
        <w:rPr>
          <w:rFonts w:hint="eastAsia" w:ascii="宋体" w:hAnsi="宋体" w:eastAsia="宋体" w:cs="宋体"/>
          <w:sz w:val="24"/>
          <w:highlight w:val="none"/>
        </w:rPr>
      </w:pPr>
      <w:r>
        <w:rPr>
          <w:rFonts w:hint="eastAsia" w:ascii="宋体" w:hAnsi="宋体" w:eastAsia="宋体" w:cs="宋体"/>
          <w:sz w:val="24"/>
          <w:highlight w:val="none"/>
        </w:rPr>
        <w:t>3.5平等对待内外资企业和符合条件的破产重整企业</w:t>
      </w:r>
    </w:p>
    <w:p w14:paraId="428ACFEA">
      <w:pPr>
        <w:spacing w:line="360" w:lineRule="auto"/>
        <w:ind w:firstLine="240" w:firstLineChars="100"/>
        <w:rPr>
          <w:rFonts w:hint="eastAsia" w:ascii="宋体" w:hAnsi="宋体" w:eastAsia="宋体" w:cs="宋体"/>
          <w:b/>
          <w:sz w:val="24"/>
          <w:highlight w:val="none"/>
        </w:rPr>
      </w:pPr>
      <w:r>
        <w:rPr>
          <w:rFonts w:hint="eastAsia" w:ascii="宋体" w:hAnsi="宋体" w:eastAsia="宋体" w:cs="宋体"/>
          <w:sz w:val="24"/>
          <w:highlight w:val="none"/>
        </w:rPr>
        <w:t>平等对待内外资企业和符合条件的破产重整企业，切实保障企业公平竞争，平等维护企业的合法利益。</w:t>
      </w:r>
      <w:r>
        <w:rPr>
          <w:rFonts w:hint="eastAsia" w:ascii="宋体" w:hAnsi="宋体" w:eastAsia="宋体" w:cs="宋体"/>
          <w:sz w:val="24"/>
          <w:highlight w:val="none"/>
        </w:rPr>
        <w:cr/>
      </w:r>
      <w:r>
        <w:rPr>
          <w:rFonts w:hint="eastAsia" w:ascii="宋体" w:hAnsi="宋体" w:eastAsia="宋体" w:cs="宋体"/>
          <w:b/>
          <w:sz w:val="24"/>
          <w:highlight w:val="none"/>
        </w:rPr>
        <w:t>4. 询问、质疑、投诉、补偿救济</w:t>
      </w:r>
    </w:p>
    <w:p w14:paraId="61FA81A5">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9C66C76">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4.2供应商询问</w:t>
      </w:r>
    </w:p>
    <w:p w14:paraId="66CD1B1F">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6A65EA8">
      <w:pPr>
        <w:autoSpaceDE w:val="0"/>
        <w:autoSpaceDN w:val="0"/>
        <w:spacing w:line="360" w:lineRule="auto"/>
        <w:ind w:firstLine="240" w:firstLineChars="1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4.3供应商质疑</w:t>
      </w:r>
    </w:p>
    <w:p w14:paraId="7761F71D">
      <w:pPr>
        <w:pStyle w:val="35"/>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lang w:val="zh-CN"/>
        </w:rPr>
        <w:t>4.3</w:t>
      </w:r>
      <w:r>
        <w:rPr>
          <w:rFonts w:hint="eastAsia" w:ascii="宋体" w:hAnsi="宋体" w:eastAsia="宋体" w:cs="宋体"/>
          <w:sz w:val="24"/>
          <w:highlight w:val="none"/>
        </w:rPr>
        <w:t>.1提出质疑的供应商应当是参与所质疑项目采购活动的供应商。潜在供应商已依法获取其可质疑的招标文件的，可以对该文件提出质疑。</w:t>
      </w:r>
    </w:p>
    <w:p w14:paraId="6995CFC1">
      <w:pPr>
        <w:pStyle w:val="35"/>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lang w:val="zh-CN"/>
        </w:rPr>
        <w:t>4.3</w:t>
      </w:r>
      <w:r>
        <w:rPr>
          <w:rFonts w:hint="eastAsia" w:ascii="宋体" w:hAnsi="宋体" w:eastAsia="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64B4049">
      <w:pPr>
        <w:pStyle w:val="15"/>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4.3.2.1对招标文件提出质疑的，质疑期限为供应商获得招标文件之日或者招标文件公告期限届满之日起计算。</w:t>
      </w:r>
    </w:p>
    <w:p w14:paraId="5791BB37">
      <w:pPr>
        <w:pStyle w:val="35"/>
        <w:spacing w:line="360" w:lineRule="auto"/>
        <w:ind w:left="547" w:leftChars="228"/>
        <w:rPr>
          <w:rFonts w:hint="eastAsia" w:ascii="宋体" w:hAnsi="宋体" w:eastAsia="宋体" w:cs="宋体"/>
          <w:sz w:val="24"/>
          <w:highlight w:val="none"/>
        </w:rPr>
      </w:pPr>
      <w:r>
        <w:rPr>
          <w:rFonts w:hint="eastAsia" w:ascii="宋体" w:hAnsi="宋体" w:eastAsia="宋体" w:cs="宋体"/>
          <w:sz w:val="24"/>
          <w:highlight w:val="none"/>
        </w:rPr>
        <w:t>4.3.2.2对采购过程提出质疑的，质疑期限为各采购程序环节结束之日起计算。4.3.2.3对采购结果提出质疑的，质疑期限自采购结果公告期限届满之日起计算。</w:t>
      </w:r>
    </w:p>
    <w:p w14:paraId="6FCA9906">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4.3.3</w:t>
      </w:r>
      <w:r>
        <w:rPr>
          <w:rFonts w:hint="eastAsia" w:ascii="宋体" w:hAnsi="宋体" w:eastAsia="宋体" w:cs="宋体"/>
          <w:sz w:val="24"/>
          <w:highlight w:val="none"/>
        </w:rPr>
        <w:t>供应商提出质疑应当提交质疑函和必要的证明材料。质疑函应当包括下列内容：</w:t>
      </w:r>
    </w:p>
    <w:p w14:paraId="0E76923A">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4.3.3.1供应商的姓名或者名称、地址、邮编、联系人及联系电话；</w:t>
      </w:r>
    </w:p>
    <w:p w14:paraId="6439246D">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4.3.3.2质疑项目的名称、编号；</w:t>
      </w:r>
    </w:p>
    <w:p w14:paraId="5A19B361">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4.3.3.3具体、明确的质疑事项和与质疑事项相关的请求；</w:t>
      </w:r>
    </w:p>
    <w:p w14:paraId="539125C2">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4.3.3.4事实依据；</w:t>
      </w:r>
    </w:p>
    <w:p w14:paraId="17B31DA6">
      <w:pPr>
        <w:pStyle w:val="35"/>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4.3.3.5必要的法律依据；</w:t>
      </w:r>
    </w:p>
    <w:p w14:paraId="062D1A7A">
      <w:pPr>
        <w:pStyle w:val="35"/>
        <w:spacing w:line="360" w:lineRule="auto"/>
        <w:ind w:firstLine="960" w:firstLineChars="4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4.3.3.6提出质疑的日期。</w:t>
      </w:r>
    </w:p>
    <w:p w14:paraId="31CFDF47">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供应商提交的质疑函需一式三份。供应商为自然人的，应当由本人签字；供应商为法人或者其他组织的，应当由法定代表人、主要负责人，或者其授权代表签字或者盖章，并加盖公章。</w:t>
      </w:r>
    </w:p>
    <w:p w14:paraId="6BE8B6A9">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质疑函范本及制作说明详见附件2。</w:t>
      </w:r>
    </w:p>
    <w:p w14:paraId="04D41999">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4.3.4对同一采购程序环节的质疑，供应商须在法定质疑期内一次性提出。</w:t>
      </w:r>
    </w:p>
    <w:p w14:paraId="14BBAF06">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4.3</w:t>
      </w:r>
      <w:r>
        <w:rPr>
          <w:rFonts w:hint="eastAsia" w:ascii="宋体" w:hAnsi="宋体" w:eastAsia="宋体" w:cs="宋体"/>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6F00A42E">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4.3</w:t>
      </w:r>
      <w:r>
        <w:rPr>
          <w:rFonts w:hint="eastAsia" w:ascii="宋体" w:hAnsi="宋体" w:eastAsia="宋体" w:cs="宋体"/>
          <w:highlight w:val="none"/>
        </w:rPr>
        <w:t>.6询问或者质疑事项可能影响采购结果的，采购人应当暂停签订合同，已经签订合同的，应当中止履行合同。</w:t>
      </w:r>
    </w:p>
    <w:p w14:paraId="7241D737">
      <w:pPr>
        <w:pStyle w:val="581"/>
        <w:shd w:val="clear" w:color="auto" w:fill="FFFFFF"/>
        <w:snapToGrid w:val="0"/>
        <w:spacing w:after="240" w:afterAutospacing="0" w:line="360" w:lineRule="auto"/>
        <w:ind w:firstLine="480" w:firstLineChars="200"/>
        <w:contextualSpacing/>
        <w:rPr>
          <w:rFonts w:hint="eastAsia" w:ascii="宋体" w:hAnsi="宋体" w:eastAsia="宋体" w:cs="宋体"/>
          <w:highlight w:val="none"/>
          <w:lang w:val="zh-CN"/>
        </w:rPr>
      </w:pPr>
      <w:r>
        <w:rPr>
          <w:rFonts w:hint="eastAsia" w:ascii="宋体" w:hAnsi="宋体" w:eastAsia="宋体" w:cs="宋体"/>
          <w:highlight w:val="none"/>
          <w:lang w:val="zh-CN"/>
        </w:rPr>
        <w:t>4.4供应商投诉</w:t>
      </w:r>
    </w:p>
    <w:p w14:paraId="07360973">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4.4.1质疑供应商对采购人、采购机构的答复不满意或者采购人、采购机构未在规定的时间内作出答复的，可以在答复期满后十五个工作日内向同级政府采购监督管理部门提出投诉。</w:t>
      </w:r>
    </w:p>
    <w:p w14:paraId="21C62A5A">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4.4.</w:t>
      </w:r>
      <w:r>
        <w:rPr>
          <w:rFonts w:hint="eastAsia" w:ascii="宋体" w:hAnsi="宋体" w:eastAsia="宋体" w:cs="宋体"/>
          <w:highlight w:val="none"/>
          <w:lang w:val="zh-CN"/>
        </w:rPr>
        <w:t>2</w:t>
      </w:r>
      <w:r>
        <w:rPr>
          <w:rFonts w:hint="eastAsia" w:ascii="宋体" w:hAnsi="宋体" w:eastAsia="宋体" w:cs="宋体"/>
          <w:highlight w:val="none"/>
        </w:rPr>
        <w:t>供应商投诉的事项不得超出已质疑事项的范围，基于质疑答复内容提出的投诉事项除外。</w:t>
      </w:r>
    </w:p>
    <w:p w14:paraId="611BF9FD">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4.4.3供应商投诉应当有明确的请求和必要的证明材料。</w:t>
      </w:r>
    </w:p>
    <w:p w14:paraId="71BDB8F1">
      <w:pPr>
        <w:pStyle w:val="581"/>
        <w:shd w:val="clear" w:color="auto" w:fill="FFFFFF"/>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4.4.4以联合体形式参加政府采购活动的，其投诉应当由组成联合体的所有供应商共同提出。</w:t>
      </w:r>
    </w:p>
    <w:p w14:paraId="295CADC7">
      <w:pPr>
        <w:pStyle w:val="581"/>
        <w:spacing w:before="0" w:beforeAutospacing="0" w:after="0" w:afterAutospacing="0"/>
        <w:ind w:firstLine="400"/>
        <w:rPr>
          <w:rFonts w:hint="eastAsia" w:ascii="宋体" w:hAnsi="宋体" w:eastAsia="宋体" w:cs="宋体"/>
          <w:highlight w:val="none"/>
        </w:rPr>
      </w:pPr>
      <w:r>
        <w:rPr>
          <w:rFonts w:hint="eastAsia" w:ascii="宋体" w:hAnsi="宋体" w:eastAsia="宋体" w:cs="宋体"/>
          <w:highlight w:val="none"/>
        </w:rPr>
        <w:t>4.4.5根据政府采购行政裁决省市区三级联动试点工作安排，杭州市本级</w:t>
      </w:r>
      <w:r>
        <w:rPr>
          <w:rFonts w:hint="eastAsia" w:ascii="宋体" w:hAnsi="宋体" w:eastAsia="宋体" w:cs="宋体"/>
          <w:highlight w:val="none"/>
          <w:lang w:eastAsia="zh-CN"/>
        </w:rPr>
        <w:t>及各区、县（市）</w:t>
      </w:r>
      <w:r>
        <w:rPr>
          <w:rFonts w:hint="eastAsia" w:ascii="宋体" w:hAnsi="宋体" w:eastAsia="宋体" w:cs="宋体"/>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eastAsia="宋体" w:cs="宋体"/>
          <w:sz w:val="24"/>
          <w:highlight w:val="none"/>
          <w:lang w:val="en-US" w:eastAsia="zh-CN"/>
        </w:rPr>
        <w:t>。</w:t>
      </w:r>
      <w:r>
        <w:rPr>
          <w:rFonts w:hint="eastAsia" w:ascii="宋体" w:hAnsi="宋体" w:eastAsia="宋体" w:cs="宋体"/>
          <w:highlight w:val="none"/>
        </w:rPr>
        <w:t>投诉书范本及制作说明详见附件3。</w:t>
      </w:r>
    </w:p>
    <w:p w14:paraId="00FDCD71">
      <w:pPr>
        <w:adjustRightInd w:val="0"/>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4.5 补偿救济</w:t>
      </w:r>
    </w:p>
    <w:p w14:paraId="46B1699F">
      <w:pPr>
        <w:pStyle w:val="581"/>
        <w:spacing w:before="0" w:beforeAutospacing="0" w:after="0" w:afterAutospacing="0"/>
        <w:ind w:firstLine="400"/>
        <w:rPr>
          <w:rFonts w:hint="eastAsia" w:ascii="宋体" w:hAnsi="宋体" w:eastAsia="宋体" w:cs="宋体"/>
          <w:highlight w:val="none"/>
        </w:rPr>
      </w:pPr>
      <w:r>
        <w:rPr>
          <w:rFonts w:hint="eastAsia" w:ascii="宋体" w:hAnsi="宋体" w:eastAsia="宋体" w:cs="宋体"/>
          <w:sz w:val="24"/>
          <w:highlight w:val="none"/>
        </w:rPr>
        <w:t>采购人（行政机关）因政策变化、规划调整而不履行政府采购合同的，供应商可依据《杭州市涉企补偿救济实施办法（试行）》向采购人（行政机关）提起补偿申请。</w:t>
      </w:r>
    </w:p>
    <w:p w14:paraId="260BBC23">
      <w:pPr>
        <w:pStyle w:val="97"/>
        <w:snapToGrid w:val="0"/>
        <w:spacing w:before="0"/>
        <w:ind w:firstLine="360"/>
        <w:rPr>
          <w:rFonts w:hint="eastAsia" w:ascii="宋体" w:hAnsi="宋体" w:eastAsia="宋体" w:cs="宋体"/>
          <w:sz w:val="18"/>
          <w:szCs w:val="18"/>
          <w:highlight w:val="none"/>
        </w:rPr>
      </w:pPr>
    </w:p>
    <w:p w14:paraId="7C8CB731">
      <w:pPr>
        <w:adjustRightInd/>
        <w:spacing w:line="360" w:lineRule="auto"/>
        <w:jc w:val="center"/>
        <w:outlineLvl w:val="0"/>
        <w:rPr>
          <w:rFonts w:hint="eastAsia" w:ascii="宋体" w:hAnsi="宋体" w:eastAsia="宋体" w:cs="宋体"/>
          <w:b/>
          <w:sz w:val="32"/>
          <w:szCs w:val="20"/>
          <w:highlight w:val="none"/>
        </w:rPr>
      </w:pPr>
      <w:r>
        <w:rPr>
          <w:rFonts w:hint="eastAsia" w:ascii="宋体" w:hAnsi="宋体" w:eastAsia="宋体" w:cs="宋体"/>
          <w:b/>
          <w:sz w:val="32"/>
          <w:szCs w:val="20"/>
          <w:highlight w:val="none"/>
        </w:rPr>
        <w:t>二、招标文件的构成、澄清、修改</w:t>
      </w:r>
    </w:p>
    <w:p w14:paraId="2B58D6A8">
      <w:pPr>
        <w:pStyle w:val="35"/>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5．招标文件的构成</w:t>
      </w:r>
    </w:p>
    <w:p w14:paraId="1D96D292">
      <w:pPr>
        <w:pStyle w:val="35"/>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5.1 招标文件包括下列文件及附件：</w:t>
      </w:r>
    </w:p>
    <w:p w14:paraId="5F76328F">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5.1.1招标公告；</w:t>
      </w:r>
    </w:p>
    <w:p w14:paraId="32FBB05A">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5.1.2投标人须知；</w:t>
      </w:r>
    </w:p>
    <w:p w14:paraId="28E76D71">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5.1.3采购需求；</w:t>
      </w:r>
    </w:p>
    <w:p w14:paraId="444EA4DB">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5.1.4评标办法；</w:t>
      </w:r>
    </w:p>
    <w:p w14:paraId="0A500CD7">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5.1.5拟签订的合同文本；</w:t>
      </w:r>
    </w:p>
    <w:p w14:paraId="1934D911">
      <w:pPr>
        <w:pStyle w:val="35"/>
        <w:tabs>
          <w:tab w:val="left" w:pos="840"/>
        </w:tabs>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highlight w:val="none"/>
        </w:rPr>
        <w:t>5.1.6</w:t>
      </w:r>
      <w:r>
        <w:rPr>
          <w:rFonts w:hint="eastAsia" w:ascii="宋体" w:hAnsi="宋体" w:eastAsia="宋体" w:cs="宋体"/>
          <w:sz w:val="24"/>
          <w:szCs w:val="24"/>
          <w:highlight w:val="none"/>
        </w:rPr>
        <w:t>应提交的有关格式范例。</w:t>
      </w:r>
    </w:p>
    <w:p w14:paraId="26F417E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5.2与本项目有关的</w:t>
      </w:r>
      <w:r>
        <w:rPr>
          <w:rFonts w:hint="eastAsia" w:ascii="宋体" w:hAnsi="宋体" w:eastAsia="宋体" w:cs="宋体"/>
          <w:bCs/>
          <w:sz w:val="24"/>
          <w:highlight w:val="none"/>
        </w:rPr>
        <w:t>澄清或者修改的内容为招标文件的组成部分</w:t>
      </w:r>
      <w:r>
        <w:rPr>
          <w:rFonts w:hint="eastAsia" w:ascii="宋体" w:hAnsi="宋体" w:eastAsia="宋体" w:cs="宋体"/>
          <w:sz w:val="24"/>
          <w:highlight w:val="none"/>
        </w:rPr>
        <w:t>。</w:t>
      </w:r>
    </w:p>
    <w:p w14:paraId="229BA0E4">
      <w:pPr>
        <w:pStyle w:val="35"/>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6. 招标文件的澄清、修改</w:t>
      </w:r>
    </w:p>
    <w:p w14:paraId="0F385CFA">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6.1已获取招标文件的潜在投标人，若有问题需要澄清，应于投标截止时间前，以书面形式向采购机构提出。</w:t>
      </w:r>
    </w:p>
    <w:p w14:paraId="6344D14E">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863CACC">
      <w:pPr>
        <w:pStyle w:val="23"/>
        <w:rPr>
          <w:rFonts w:hint="eastAsia" w:ascii="宋体" w:hAnsi="宋体" w:eastAsia="宋体" w:cs="宋体"/>
          <w:sz w:val="18"/>
          <w:szCs w:val="18"/>
          <w:highlight w:val="none"/>
          <w:lang w:val="en-US"/>
        </w:rPr>
      </w:pPr>
      <w:r>
        <w:rPr>
          <w:rFonts w:hint="eastAsia" w:ascii="宋体" w:hAnsi="宋体" w:eastAsia="宋体" w:cs="宋体"/>
          <w:szCs w:val="24"/>
          <w:highlight w:val="none"/>
          <w:lang w:val="en-US"/>
        </w:rPr>
        <w:t xml:space="preserve">    </w:t>
      </w:r>
    </w:p>
    <w:p w14:paraId="74D6F8AE">
      <w:pPr>
        <w:adjustRightInd/>
        <w:spacing w:line="360" w:lineRule="auto"/>
        <w:jc w:val="center"/>
        <w:outlineLvl w:val="0"/>
        <w:rPr>
          <w:rFonts w:hint="eastAsia" w:ascii="宋体" w:hAnsi="宋体" w:eastAsia="宋体" w:cs="宋体"/>
          <w:b/>
          <w:sz w:val="30"/>
          <w:szCs w:val="20"/>
          <w:highlight w:val="none"/>
        </w:rPr>
      </w:pPr>
      <w:r>
        <w:rPr>
          <w:rFonts w:hint="eastAsia" w:ascii="宋体" w:hAnsi="宋体" w:eastAsia="宋体" w:cs="宋体"/>
          <w:b/>
          <w:sz w:val="30"/>
          <w:szCs w:val="20"/>
          <w:highlight w:val="none"/>
        </w:rPr>
        <w:t>三、投标</w:t>
      </w:r>
    </w:p>
    <w:p w14:paraId="1D271B64">
      <w:pPr>
        <w:pStyle w:val="35"/>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7. 招标文件的获取</w:t>
      </w:r>
    </w:p>
    <w:p w14:paraId="011FA52E">
      <w:pPr>
        <w:spacing w:line="360" w:lineRule="auto"/>
        <w:ind w:firstLine="480" w:firstLineChars="200"/>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详见招标公告中获取招标文件的时间期限、地点、方式及招标文件售价。</w:t>
      </w:r>
    </w:p>
    <w:p w14:paraId="43A6D0EC">
      <w:pPr>
        <w:pStyle w:val="35"/>
        <w:numPr>
          <w:ilvl w:val="0"/>
          <w:numId w:val="2"/>
        </w:num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开标前答疑会或现场考察</w:t>
      </w:r>
    </w:p>
    <w:p w14:paraId="1DC14235">
      <w:pPr>
        <w:pStyle w:val="35"/>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采购人组织潜在投标人现场考察或者召开开标前答疑会的，潜在投标人按第二部分投标人须知前附表的规定参加现场考察或者开标前答疑会。</w:t>
      </w:r>
    </w:p>
    <w:p w14:paraId="06662B9E">
      <w:pPr>
        <w:pStyle w:val="35"/>
        <w:numPr>
          <w:ilvl w:val="0"/>
          <w:numId w:val="2"/>
        </w:numPr>
        <w:spacing w:line="360" w:lineRule="auto"/>
        <w:rPr>
          <w:rFonts w:hint="eastAsia" w:ascii="宋体" w:hAnsi="宋体" w:eastAsia="宋体" w:cs="宋体"/>
          <w:b/>
          <w:szCs w:val="24"/>
          <w:highlight w:val="none"/>
        </w:rPr>
      </w:pPr>
      <w:r>
        <w:rPr>
          <w:rFonts w:hint="eastAsia" w:ascii="宋体" w:hAnsi="宋体" w:eastAsia="宋体" w:cs="宋体"/>
          <w:b/>
          <w:kern w:val="28"/>
          <w:sz w:val="24"/>
          <w:szCs w:val="24"/>
          <w:highlight w:val="none"/>
        </w:rPr>
        <w:t>投标保证金</w:t>
      </w:r>
    </w:p>
    <w:p w14:paraId="407D2E66">
      <w:pPr>
        <w:pStyle w:val="15"/>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059FAB46">
      <w:pPr>
        <w:pStyle w:val="35"/>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10. 投标文件的语言</w:t>
      </w:r>
    </w:p>
    <w:p w14:paraId="5E081095">
      <w:pPr>
        <w:autoSpaceDE w:val="0"/>
        <w:autoSpaceDN w:val="0"/>
        <w:spacing w:line="360" w:lineRule="auto"/>
        <w:ind w:firstLine="480" w:firstLineChars="200"/>
        <w:rPr>
          <w:rFonts w:hint="eastAsia" w:ascii="宋体" w:hAnsi="宋体" w:eastAsia="宋体" w:cs="宋体"/>
          <w:sz w:val="24"/>
          <w:highlight w:val="none"/>
          <w:lang w:val="zh-CN"/>
        </w:rPr>
      </w:pPr>
      <w:r>
        <w:rPr>
          <w:rFonts w:hint="eastAsia" w:ascii="宋体" w:hAnsi="宋体" w:eastAsia="宋体" w:cs="宋体"/>
          <w:sz w:val="24"/>
          <w:highlight w:val="none"/>
        </w:rPr>
        <w:t>投标文件及投标人与采购有关的来往通知、函件和文件均应使用中文。</w:t>
      </w:r>
    </w:p>
    <w:p w14:paraId="6E583122">
      <w:pPr>
        <w:pStyle w:val="35"/>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11. 投标文件的组成</w:t>
      </w:r>
    </w:p>
    <w:p w14:paraId="480DAD6D">
      <w:pPr>
        <w:snapToGrid w:val="0"/>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sz w:val="24"/>
          <w:highlight w:val="none"/>
        </w:rPr>
        <w:t>1.1资格文件：</w:t>
      </w:r>
    </w:p>
    <w:p w14:paraId="0F3B10BD">
      <w:pPr>
        <w:snapToGrid w:val="0"/>
        <w:spacing w:line="360" w:lineRule="auto"/>
        <w:ind w:firstLine="720" w:firstLineChars="300"/>
        <w:rPr>
          <w:rFonts w:hint="eastAsia" w:ascii="宋体" w:hAnsi="宋体" w:eastAsia="宋体" w:cs="宋体"/>
          <w:color w:val="auto"/>
          <w:sz w:val="24"/>
          <w:highlight w:val="none"/>
          <w:lang w:eastAsia="zh-CN"/>
        </w:rPr>
      </w:pPr>
      <w:r>
        <w:rPr>
          <w:rFonts w:hint="eastAsia" w:ascii="宋体" w:hAnsi="宋体" w:eastAsia="宋体" w:cs="宋体"/>
          <w:sz w:val="24"/>
          <w:highlight w:val="none"/>
        </w:rPr>
        <w:t>11.1.</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资格文件封面</w:t>
      </w:r>
    </w:p>
    <w:p w14:paraId="6222263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11.1.</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符合参加政府采购活动应当具备的一般条件的承诺函；</w:t>
      </w:r>
    </w:p>
    <w:p w14:paraId="0BC113A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11.1.</w:t>
      </w:r>
      <w:r>
        <w:rPr>
          <w:rFonts w:hint="eastAsia" w:ascii="宋体" w:hAnsi="宋体" w:eastAsia="宋体" w:cs="宋体"/>
          <w:sz w:val="24"/>
          <w:highlight w:val="none"/>
          <w:lang w:val="en-US" w:eastAsia="zh-CN"/>
        </w:rPr>
        <w:t>3</w:t>
      </w:r>
      <w:r>
        <w:rPr>
          <w:rFonts w:hint="eastAsia" w:ascii="宋体" w:hAnsi="宋体" w:eastAsia="宋体" w:cs="宋体"/>
          <w:color w:val="auto"/>
          <w:sz w:val="24"/>
          <w:highlight w:val="none"/>
        </w:rPr>
        <w:t>法人或者其他组织机构的营业执照（扫描件或复印件加盖公章）或事业法人登记证书或其他工商等登记证明材料；</w:t>
      </w:r>
    </w:p>
    <w:p w14:paraId="62276D94">
      <w:pPr>
        <w:snapToGrid w:val="0"/>
        <w:spacing w:line="360" w:lineRule="auto"/>
        <w:ind w:firstLine="480" w:firstLineChars="200"/>
        <w:rPr>
          <w:rFonts w:hint="eastAsia" w:ascii="宋体" w:hAnsi="宋体" w:eastAsia="宋体" w:cs="宋体"/>
          <w:snapToGrid w:val="0"/>
          <w:color w:val="auto"/>
          <w:kern w:val="28"/>
          <w:sz w:val="24"/>
          <w:szCs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w:t>
      </w:r>
      <w:r>
        <w:rPr>
          <w:rFonts w:hint="eastAsia" w:ascii="宋体" w:hAnsi="宋体" w:eastAsia="宋体" w:cs="宋体"/>
          <w:snapToGrid w:val="0"/>
          <w:color w:val="auto"/>
          <w:kern w:val="28"/>
          <w:sz w:val="24"/>
          <w:szCs w:val="24"/>
          <w:highlight w:val="none"/>
        </w:rPr>
        <w:t>联合协议（如果有)；</w:t>
      </w:r>
    </w:p>
    <w:p w14:paraId="1BB8C898">
      <w:pPr>
        <w:snapToGrid w:val="0"/>
        <w:spacing w:line="360" w:lineRule="auto"/>
        <w:ind w:firstLine="480" w:firstLineChars="200"/>
        <w:rPr>
          <w:rFonts w:hint="eastAsia" w:ascii="宋体" w:hAnsi="宋体" w:eastAsia="宋体" w:cs="宋体"/>
          <w:b/>
          <w:bCs/>
          <w:sz w:val="24"/>
          <w:highlight w:val="none"/>
          <w:lang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落实政府采购政策需满足的资格要求</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b/>
          <w:bCs/>
          <w:color w:val="auto"/>
          <w:sz w:val="24"/>
          <w:highlight w:val="none"/>
          <w:lang w:eastAsia="zh-CN"/>
        </w:rPr>
        <w:t>本项目为专门面向中小企业采购的项目,投标单位应为中型或小型企业或微企业或监狱企业和残疾人福利性单位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投标时提供中小企业</w:t>
      </w:r>
      <w:r>
        <w:rPr>
          <w:rFonts w:hint="eastAsia" w:ascii="宋体" w:hAnsi="宋体" w:eastAsia="宋体" w:cs="宋体"/>
          <w:b/>
          <w:bCs/>
          <w:color w:val="auto"/>
          <w:sz w:val="24"/>
          <w:highlight w:val="none"/>
          <w:lang w:val="en-US" w:eastAsia="zh-CN"/>
        </w:rPr>
        <w:t>声</w:t>
      </w:r>
      <w:r>
        <w:rPr>
          <w:rFonts w:hint="eastAsia" w:ascii="宋体" w:hAnsi="宋体" w:eastAsia="宋体" w:cs="宋体"/>
          <w:b/>
          <w:bCs/>
          <w:color w:val="auto"/>
          <w:sz w:val="24"/>
          <w:highlight w:val="none"/>
          <w:lang w:eastAsia="zh-CN"/>
        </w:rPr>
        <w:t>明函（格式后附），否则其投标文件作无效投标处理</w:t>
      </w:r>
      <w:r>
        <w:rPr>
          <w:rFonts w:hint="eastAsia" w:ascii="宋体" w:hAnsi="宋体" w:eastAsia="宋体" w:cs="宋体"/>
          <w:b/>
          <w:bCs/>
          <w:snapToGrid w:val="0"/>
          <w:kern w:val="28"/>
          <w:sz w:val="24"/>
          <w:szCs w:val="20"/>
          <w:highlight w:val="none"/>
          <w:lang w:eastAsia="zh-CN"/>
        </w:rPr>
        <w:t>；</w:t>
      </w:r>
    </w:p>
    <w:p w14:paraId="23BD6CC9">
      <w:pPr>
        <w:spacing w:line="360" w:lineRule="auto"/>
        <w:ind w:firstLine="480" w:firstLineChars="200"/>
        <w:rPr>
          <w:rFonts w:hint="eastAsia" w:ascii="宋体" w:hAnsi="宋体" w:eastAsia="宋体" w:cs="宋体"/>
          <w:b w:val="0"/>
          <w:bCs w:val="0"/>
          <w:sz w:val="24"/>
          <w:highlight w:val="none"/>
        </w:rPr>
      </w:pPr>
    </w:p>
    <w:p w14:paraId="3C6FF5E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本项目的特定资格要求</w:t>
      </w:r>
      <w:r>
        <w:rPr>
          <w:rFonts w:hint="eastAsia" w:ascii="宋体" w:hAnsi="宋体" w:eastAsia="宋体" w:cs="宋体"/>
          <w:snapToGrid w:val="0"/>
          <w:color w:val="auto"/>
          <w:kern w:val="28"/>
          <w:sz w:val="24"/>
          <w:szCs w:val="24"/>
          <w:highlight w:val="none"/>
          <w:lang w:eastAsia="zh-CN"/>
        </w:rPr>
        <w:t>：</w:t>
      </w:r>
      <w:r>
        <w:rPr>
          <w:rFonts w:hint="eastAsia" w:cs="宋体"/>
          <w:b/>
          <w:bCs/>
          <w:color w:val="000000"/>
          <w:sz w:val="24"/>
          <w:highlight w:val="none"/>
          <w:lang w:eastAsia="zh-CN"/>
        </w:rPr>
        <w:t>具有省、自治区、直辖市气象主管机构认定的防雷装置检测甲级资质</w:t>
      </w:r>
      <w:r>
        <w:rPr>
          <w:rFonts w:hint="eastAsia" w:ascii="宋体" w:hAnsi="宋体" w:eastAsia="宋体" w:cs="宋体"/>
          <w:b/>
          <w:bCs/>
          <w:color w:val="000000"/>
          <w:sz w:val="24"/>
          <w:highlight w:val="none"/>
          <w:lang w:eastAsia="zh-CN"/>
        </w:rPr>
        <w:t>。</w:t>
      </w:r>
    </w:p>
    <w:p w14:paraId="75F13B62">
      <w:pPr>
        <w:snapToGrid w:val="0"/>
        <w:spacing w:line="360" w:lineRule="auto"/>
        <w:ind w:firstLine="723" w:firstLineChars="300"/>
        <w:rPr>
          <w:rFonts w:hint="eastAsia" w:ascii="宋体" w:hAnsi="宋体" w:eastAsia="宋体" w:cs="宋体"/>
          <w:b/>
          <w:bCs/>
          <w:sz w:val="24"/>
          <w:highlight w:val="none"/>
          <w:lang w:val="zh-CN"/>
        </w:rPr>
      </w:pPr>
      <w:r>
        <w:rPr>
          <w:rFonts w:hint="eastAsia" w:ascii="宋体" w:hAnsi="宋体" w:eastAsia="宋体" w:cs="宋体"/>
          <w:b/>
          <w:bCs/>
          <w:color w:val="000000"/>
          <w:sz w:val="24"/>
          <w:highlight w:val="none"/>
        </w:rPr>
        <w:t>注：上述资格条件审查材料</w:t>
      </w:r>
      <w:r>
        <w:rPr>
          <w:rFonts w:hint="eastAsia" w:ascii="宋体" w:hAnsi="宋体" w:eastAsia="宋体" w:cs="宋体"/>
          <w:b/>
          <w:bCs/>
          <w:color w:val="000000"/>
          <w:sz w:val="24"/>
          <w:highlight w:val="none"/>
          <w:lang w:val="en-US" w:eastAsia="zh-CN"/>
        </w:rPr>
        <w:t>未响应提供</w:t>
      </w:r>
      <w:r>
        <w:rPr>
          <w:rFonts w:hint="eastAsia" w:ascii="宋体" w:hAnsi="宋体" w:eastAsia="宋体" w:cs="宋体"/>
          <w:b/>
          <w:bCs/>
          <w:color w:val="000000"/>
          <w:sz w:val="24"/>
          <w:highlight w:val="none"/>
        </w:rPr>
        <w:t>的，视为资格审查不通过。上述内容部分格式及内容详见“</w:t>
      </w:r>
      <w:r>
        <w:rPr>
          <w:rFonts w:hint="eastAsia" w:ascii="宋体" w:hAnsi="宋体" w:eastAsia="宋体" w:cs="宋体"/>
          <w:sz w:val="24"/>
          <w:highlight w:val="none"/>
        </w:rPr>
        <w:t>第六部分  应提交的有关格式范例”。</w:t>
      </w:r>
      <w:r>
        <w:rPr>
          <w:rFonts w:hint="eastAsia" w:ascii="宋体" w:hAnsi="宋体" w:eastAsia="宋体" w:cs="宋体"/>
          <w:b/>
          <w:bCs/>
          <w:sz w:val="24"/>
          <w:highlight w:val="none"/>
        </w:rPr>
        <w:t>未提供格式的，根据需求及要求自行草拟。</w:t>
      </w:r>
    </w:p>
    <w:p w14:paraId="48D82E66">
      <w:pPr>
        <w:snapToGrid w:val="0"/>
        <w:spacing w:line="360" w:lineRule="auto"/>
        <w:ind w:firstLine="723" w:firstLineChars="300"/>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11.</w:t>
      </w:r>
      <w:r>
        <w:rPr>
          <w:rFonts w:hint="eastAsia" w:ascii="宋体" w:hAnsi="宋体" w:eastAsia="宋体" w:cs="宋体"/>
          <w:b/>
          <w:bCs/>
          <w:sz w:val="24"/>
          <w:highlight w:val="none"/>
        </w:rPr>
        <w:t>2</w:t>
      </w:r>
      <w:r>
        <w:rPr>
          <w:rFonts w:hint="eastAsia" w:ascii="宋体" w:hAnsi="宋体" w:eastAsia="宋体" w:cs="宋体"/>
          <w:b/>
          <w:bCs/>
          <w:sz w:val="24"/>
          <w:highlight w:val="none"/>
          <w:lang w:val="zh-CN"/>
        </w:rPr>
        <w:t xml:space="preserve">  </w:t>
      </w:r>
      <w:r>
        <w:rPr>
          <w:rFonts w:hint="eastAsia" w:ascii="宋体" w:hAnsi="宋体" w:eastAsia="宋体" w:cs="宋体"/>
          <w:b/>
          <w:bCs/>
          <w:sz w:val="24"/>
          <w:highlight w:val="none"/>
        </w:rPr>
        <w:t>商务技术</w:t>
      </w:r>
      <w:r>
        <w:rPr>
          <w:rFonts w:hint="eastAsia" w:ascii="宋体" w:hAnsi="宋体" w:eastAsia="宋体" w:cs="宋体"/>
          <w:b/>
          <w:bCs/>
          <w:sz w:val="24"/>
          <w:highlight w:val="none"/>
          <w:lang w:val="zh-CN"/>
        </w:rPr>
        <w:t>文件：</w:t>
      </w:r>
    </w:p>
    <w:p w14:paraId="06BF6150">
      <w:pPr>
        <w:snapToGrid w:val="0"/>
        <w:spacing w:line="360" w:lineRule="auto"/>
        <w:ind w:firstLine="723" w:firstLineChars="300"/>
        <w:rPr>
          <w:rFonts w:hint="eastAsia" w:ascii="宋体" w:hAnsi="宋体" w:eastAsia="宋体" w:cs="宋体"/>
          <w:sz w:val="24"/>
          <w:highlight w:val="none"/>
        </w:rPr>
      </w:pPr>
      <w:r>
        <w:rPr>
          <w:rFonts w:hint="eastAsia" w:ascii="宋体" w:hAnsi="宋体" w:eastAsia="宋体" w:cs="宋体"/>
          <w:b/>
          <w:bCs/>
          <w:sz w:val="24"/>
          <w:highlight w:val="none"/>
          <w:lang w:val="zh-CN"/>
        </w:rPr>
        <w:t>11.</w:t>
      </w:r>
      <w:r>
        <w:rPr>
          <w:rFonts w:hint="eastAsia" w:ascii="宋体" w:hAnsi="宋体" w:eastAsia="宋体" w:cs="宋体"/>
          <w:b/>
          <w:bCs/>
          <w:sz w:val="24"/>
          <w:highlight w:val="none"/>
        </w:rPr>
        <w:t>2</w:t>
      </w:r>
      <w:r>
        <w:rPr>
          <w:rFonts w:hint="eastAsia" w:ascii="宋体" w:hAnsi="宋体" w:eastAsia="宋体" w:cs="宋体"/>
          <w:b/>
          <w:bCs/>
          <w:sz w:val="24"/>
          <w:highlight w:val="none"/>
          <w:lang w:val="en-US" w:eastAsia="zh-CN"/>
        </w:rPr>
        <w:t>.1</w:t>
      </w:r>
      <w:r>
        <w:rPr>
          <w:rFonts w:hint="eastAsia" w:ascii="宋体" w:hAnsi="宋体" w:eastAsia="宋体" w:cs="宋体"/>
          <w:b/>
          <w:bCs/>
          <w:sz w:val="24"/>
          <w:highlight w:val="none"/>
          <w:lang w:val="zh-CN"/>
        </w:rPr>
        <w:t xml:space="preserve">  </w:t>
      </w:r>
      <w:r>
        <w:rPr>
          <w:rFonts w:hint="eastAsia" w:ascii="宋体" w:hAnsi="宋体" w:eastAsia="宋体" w:cs="宋体"/>
          <w:b/>
          <w:bCs/>
          <w:sz w:val="24"/>
          <w:highlight w:val="none"/>
        </w:rPr>
        <w:t>商务技术</w:t>
      </w:r>
      <w:r>
        <w:rPr>
          <w:rFonts w:hint="eastAsia" w:ascii="宋体" w:hAnsi="宋体" w:eastAsia="宋体" w:cs="宋体"/>
          <w:b/>
          <w:bCs/>
          <w:sz w:val="24"/>
          <w:highlight w:val="none"/>
          <w:lang w:val="zh-CN"/>
        </w:rPr>
        <w:t>文件封面；</w:t>
      </w:r>
    </w:p>
    <w:p w14:paraId="02C357D4">
      <w:pPr>
        <w:snapToGrid w:val="0"/>
        <w:spacing w:line="360" w:lineRule="auto"/>
        <w:ind w:firstLine="720" w:firstLineChars="300"/>
        <w:rPr>
          <w:rFonts w:hint="eastAsia" w:ascii="宋体" w:hAnsi="宋体" w:eastAsia="宋体" w:cs="宋体"/>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11.2.</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投标函；</w:t>
      </w:r>
      <w:r>
        <w:rPr>
          <w:rFonts w:hint="eastAsia" w:ascii="宋体" w:hAnsi="宋体" w:eastAsia="宋体" w:cs="宋体"/>
          <w:sz w:val="24"/>
          <w:highlight w:val="none"/>
          <w:lang w:val="zh-CN"/>
        </w:rPr>
        <w:t xml:space="preserve"> </w:t>
      </w:r>
    </w:p>
    <w:p w14:paraId="6FF04547">
      <w:pPr>
        <w:snapToGrid w:val="0"/>
        <w:spacing w:line="360" w:lineRule="auto"/>
        <w:ind w:firstLine="720" w:firstLineChars="300"/>
        <w:rPr>
          <w:rFonts w:hint="eastAsia" w:ascii="宋体" w:hAnsi="宋体" w:eastAsia="宋体" w:cs="宋体"/>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11.2.</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授权委托书或法定代表人（单位负责人、自然人本人）身份证明；</w:t>
      </w:r>
    </w:p>
    <w:p w14:paraId="6FF16DAB">
      <w:pPr>
        <w:snapToGrid w:val="0"/>
        <w:spacing w:line="360" w:lineRule="auto"/>
        <w:ind w:firstLine="720" w:firstLineChars="300"/>
        <w:rPr>
          <w:rFonts w:hint="eastAsia" w:ascii="宋体" w:hAnsi="宋体" w:eastAsia="宋体" w:cs="宋体"/>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11.2.</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符合性审查资料；</w:t>
      </w:r>
    </w:p>
    <w:p w14:paraId="44C643D1">
      <w:pPr>
        <w:snapToGrid w:val="0"/>
        <w:spacing w:line="360" w:lineRule="auto"/>
        <w:ind w:left="480" w:leftChars="200" w:firstLine="482" w:firstLineChars="200"/>
        <w:rPr>
          <w:rFonts w:hint="eastAsia" w:ascii="宋体" w:hAnsi="宋体" w:eastAsia="宋体" w:cs="宋体"/>
          <w:sz w:val="24"/>
          <w:highlight w:val="none"/>
        </w:rPr>
      </w:pPr>
      <w:r>
        <w:rPr>
          <w:rFonts w:hint="eastAsia" w:ascii="宋体" w:hAnsi="宋体" w:eastAsia="宋体" w:cs="宋体"/>
          <w:b/>
          <w:bCs/>
          <w:sz w:val="24"/>
          <w:highlight w:val="none"/>
        </w:rPr>
        <w:t>11.2.</w:t>
      </w:r>
      <w:r>
        <w:rPr>
          <w:rFonts w:hint="eastAsia" w:ascii="宋体" w:hAnsi="宋体" w:eastAsia="宋体" w:cs="宋体"/>
          <w:b/>
          <w:bCs/>
          <w:sz w:val="24"/>
          <w:highlight w:val="none"/>
          <w:lang w:val="en-US" w:eastAsia="zh-CN"/>
        </w:rPr>
        <w:t>5</w:t>
      </w:r>
      <w:r>
        <w:rPr>
          <w:rFonts w:hint="eastAsia" w:ascii="宋体" w:hAnsi="宋体" w:eastAsia="宋体" w:cs="宋体"/>
          <w:b/>
          <w:bCs/>
          <w:sz w:val="24"/>
          <w:highlight w:val="none"/>
        </w:rPr>
        <w:t>评标标准相应的商务技术资料；（按招标文件第四部分评标办法前附表中“投标文件中评标标准相应的商务技术资料目录”提供资料）</w:t>
      </w:r>
    </w:p>
    <w:p w14:paraId="6E066FF9">
      <w:pPr>
        <w:snapToGrid w:val="0"/>
        <w:spacing w:line="360" w:lineRule="auto"/>
        <w:ind w:firstLine="720" w:firstLineChars="300"/>
        <w:rPr>
          <w:rFonts w:hint="eastAsia" w:ascii="宋体" w:hAnsi="宋体" w:eastAsia="宋体" w:cs="宋体"/>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11.2.</w:t>
      </w:r>
      <w:r>
        <w:rPr>
          <w:rFonts w:hint="eastAsia" w:cs="宋体"/>
          <w:sz w:val="24"/>
          <w:highlight w:val="none"/>
          <w:lang w:val="en-US" w:eastAsia="zh-CN"/>
        </w:rPr>
        <w:t>6</w:t>
      </w:r>
      <w:r>
        <w:rPr>
          <w:rFonts w:hint="eastAsia" w:ascii="宋体" w:hAnsi="宋体" w:eastAsia="宋体" w:cs="宋体"/>
          <w:sz w:val="24"/>
          <w:highlight w:val="none"/>
        </w:rPr>
        <w:t>商务技术偏离表；</w:t>
      </w:r>
    </w:p>
    <w:p w14:paraId="65C74918">
      <w:pPr>
        <w:snapToGrid w:val="0"/>
        <w:spacing w:line="360" w:lineRule="auto"/>
        <w:ind w:firstLine="720" w:firstLineChars="300"/>
        <w:rPr>
          <w:rFonts w:hint="eastAsia" w:ascii="宋体" w:hAnsi="宋体" w:eastAsia="宋体" w:cs="宋体"/>
          <w:sz w:val="24"/>
          <w:highlight w:val="none"/>
          <w:lang w:val="zh-CN"/>
        </w:rPr>
      </w:pPr>
      <w:r>
        <w:rPr>
          <w:rFonts w:hint="eastAsia" w:ascii="宋体" w:hAnsi="宋体" w:eastAsia="宋体" w:cs="宋体"/>
          <w:color w:val="auto"/>
          <w:sz w:val="24"/>
          <w:highlight w:val="none"/>
        </w:rPr>
        <w:t>▲</w:t>
      </w:r>
      <w:r>
        <w:rPr>
          <w:rFonts w:hint="eastAsia" w:ascii="宋体" w:hAnsi="宋体" w:eastAsia="宋体" w:cs="宋体"/>
          <w:sz w:val="24"/>
          <w:highlight w:val="none"/>
          <w:lang w:val="zh-CN"/>
        </w:rPr>
        <w:t>11.</w:t>
      </w: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cs="宋体"/>
          <w:sz w:val="24"/>
          <w:highlight w:val="none"/>
          <w:lang w:val="en-US" w:eastAsia="zh-CN"/>
        </w:rPr>
        <w:t>7-</w:t>
      </w:r>
      <w:r>
        <w:rPr>
          <w:rFonts w:hint="eastAsia" w:ascii="宋体" w:hAnsi="宋体" w:eastAsia="宋体" w:cs="宋体"/>
          <w:sz w:val="24"/>
          <w:highlight w:val="none"/>
          <w:lang w:val="zh-CN"/>
        </w:rPr>
        <w:t>；</w:t>
      </w:r>
    </w:p>
    <w:p w14:paraId="2E148109">
      <w:pPr>
        <w:snapToGrid w:val="0"/>
        <w:spacing w:line="360" w:lineRule="auto"/>
        <w:ind w:firstLine="960" w:firstLineChars="400"/>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11.2.</w:t>
      </w:r>
      <w:r>
        <w:rPr>
          <w:rFonts w:hint="eastAsia" w:cs="宋体"/>
          <w:b w:val="0"/>
          <w:bCs w:val="0"/>
          <w:kern w:val="2"/>
          <w:sz w:val="24"/>
          <w:szCs w:val="24"/>
          <w:highlight w:val="none"/>
          <w:lang w:val="en-US" w:eastAsia="zh-CN" w:bidi="ar-SA"/>
        </w:rPr>
        <w:t>8</w:t>
      </w:r>
      <w:r>
        <w:rPr>
          <w:rFonts w:hint="eastAsia" w:ascii="宋体" w:hAnsi="宋体" w:eastAsia="宋体" w:cs="宋体"/>
          <w:b w:val="0"/>
          <w:bCs w:val="0"/>
          <w:kern w:val="2"/>
          <w:sz w:val="24"/>
          <w:szCs w:val="24"/>
          <w:highlight w:val="none"/>
          <w:lang w:val="en-US" w:eastAsia="zh-CN" w:bidi="ar-SA"/>
        </w:rPr>
        <w:t>政府采购活动现场确认声明书；</w:t>
      </w:r>
    </w:p>
    <w:p w14:paraId="7E19BB93">
      <w:pPr>
        <w:snapToGrid w:val="0"/>
        <w:spacing w:line="360" w:lineRule="auto"/>
        <w:ind w:firstLine="723" w:firstLineChars="300"/>
        <w:rPr>
          <w:rFonts w:hint="eastAsia" w:ascii="宋体" w:hAnsi="宋体" w:eastAsia="宋体" w:cs="宋体"/>
          <w:sz w:val="24"/>
          <w:highlight w:val="none"/>
        </w:rPr>
      </w:pPr>
      <w:r>
        <w:rPr>
          <w:rFonts w:hint="eastAsia" w:ascii="宋体" w:hAnsi="宋体" w:eastAsia="宋体" w:cs="宋体"/>
          <w:b/>
          <w:bCs/>
          <w:color w:val="000000"/>
          <w:sz w:val="24"/>
          <w:highlight w:val="none"/>
        </w:rPr>
        <w:t>注：上述内容部分格式及内容详见“</w:t>
      </w:r>
      <w:r>
        <w:rPr>
          <w:rFonts w:hint="eastAsia" w:ascii="宋体" w:hAnsi="宋体" w:eastAsia="宋体" w:cs="宋体"/>
          <w:sz w:val="24"/>
          <w:highlight w:val="none"/>
        </w:rPr>
        <w:t>第六部分  应提交的有关格式范例”。</w:t>
      </w:r>
      <w:r>
        <w:rPr>
          <w:rFonts w:hint="eastAsia" w:ascii="宋体" w:hAnsi="宋体" w:eastAsia="宋体" w:cs="宋体"/>
          <w:b/>
          <w:bCs/>
          <w:sz w:val="24"/>
          <w:highlight w:val="none"/>
        </w:rPr>
        <w:t>未提供格式的，根据需求及要求自行草拟。</w:t>
      </w:r>
    </w:p>
    <w:p w14:paraId="3D7B1B3F">
      <w:pPr>
        <w:pStyle w:val="2"/>
        <w:snapToGrid w:val="0"/>
        <w:spacing w:line="360" w:lineRule="auto"/>
        <w:ind w:left="0" w:leftChars="0" w:firstLine="723" w:firstLineChars="300"/>
        <w:jc w:val="left"/>
        <w:rPr>
          <w:rFonts w:hint="eastAsia" w:ascii="宋体" w:hAnsi="宋体" w:eastAsia="宋体" w:cs="宋体"/>
          <w:sz w:val="24"/>
          <w:szCs w:val="24"/>
          <w:highlight w:val="none"/>
          <w:u w:val="single"/>
          <w:lang w:val="zh-CN"/>
        </w:rPr>
      </w:pPr>
      <w:r>
        <w:rPr>
          <w:rFonts w:hint="eastAsia" w:ascii="宋体" w:hAnsi="宋体" w:eastAsia="宋体" w:cs="宋体"/>
          <w:kern w:val="0"/>
          <w:sz w:val="24"/>
          <w:szCs w:val="24"/>
          <w:highlight w:val="none"/>
          <w:lang w:val="zh-CN"/>
        </w:rPr>
        <w:t>11.</w:t>
      </w:r>
      <w:r>
        <w:rPr>
          <w:rFonts w:hint="eastAsia" w:ascii="宋体" w:hAnsi="宋体" w:eastAsia="宋体" w:cs="宋体"/>
          <w:kern w:val="0"/>
          <w:sz w:val="24"/>
          <w:szCs w:val="24"/>
          <w:highlight w:val="none"/>
        </w:rPr>
        <w:t>3</w:t>
      </w:r>
      <w:r>
        <w:rPr>
          <w:rFonts w:hint="eastAsia" w:ascii="宋体" w:hAnsi="宋体" w:eastAsia="宋体" w:cs="宋体"/>
          <w:b/>
          <w:sz w:val="24"/>
          <w:szCs w:val="24"/>
          <w:highlight w:val="none"/>
        </w:rPr>
        <w:t>报价文件：</w:t>
      </w:r>
      <w:r>
        <w:rPr>
          <w:rFonts w:hint="eastAsia" w:ascii="宋体" w:hAnsi="宋体" w:eastAsia="宋体" w:cs="宋体"/>
          <w:sz w:val="24"/>
          <w:szCs w:val="24"/>
          <w:highlight w:val="none"/>
        </w:rPr>
        <w:t xml:space="preserve"> </w:t>
      </w:r>
    </w:p>
    <w:p w14:paraId="4741775E">
      <w:pPr>
        <w:snapToGrid w:val="0"/>
        <w:spacing w:line="360" w:lineRule="auto"/>
        <w:ind w:firstLine="720" w:firstLineChars="300"/>
        <w:rPr>
          <w:rFonts w:hint="eastAsia" w:ascii="宋体" w:hAnsi="宋体" w:eastAsia="宋体" w:cs="宋体"/>
          <w:sz w:val="24"/>
          <w:highlight w:val="none"/>
          <w:lang w:eastAsia="zh-CN"/>
        </w:rPr>
      </w:pPr>
      <w:r>
        <w:rPr>
          <w:rFonts w:hint="eastAsia" w:ascii="宋体" w:hAnsi="宋体" w:eastAsia="宋体" w:cs="宋体"/>
          <w:sz w:val="24"/>
          <w:highlight w:val="none"/>
        </w:rPr>
        <w:t>11.3.1</w:t>
      </w:r>
      <w:r>
        <w:rPr>
          <w:rFonts w:hint="eastAsia" w:ascii="宋体" w:hAnsi="宋体" w:eastAsia="宋体" w:cs="宋体"/>
          <w:sz w:val="24"/>
          <w:highlight w:val="none"/>
          <w:lang w:eastAsia="zh-CN"/>
        </w:rPr>
        <w:t>报价文件封面；</w:t>
      </w:r>
    </w:p>
    <w:p w14:paraId="1DD3D8B4">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color w:val="auto"/>
          <w:sz w:val="24"/>
          <w:highlight w:val="none"/>
        </w:rPr>
        <w:t>▲</w:t>
      </w:r>
      <w:r>
        <w:rPr>
          <w:rFonts w:hint="eastAsia" w:ascii="宋体" w:hAnsi="宋体" w:eastAsia="宋体" w:cs="宋体"/>
          <w:sz w:val="24"/>
          <w:highlight w:val="none"/>
        </w:rPr>
        <w:t>11.3.</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开标一览表（报价表）；</w:t>
      </w:r>
      <w:r>
        <w:rPr>
          <w:rFonts w:hint="eastAsia" w:ascii="宋体" w:hAnsi="宋体" w:eastAsia="宋体" w:cs="宋体"/>
          <w:b/>
          <w:bCs/>
          <w:color w:val="000000"/>
          <w:sz w:val="24"/>
          <w:highlight w:val="none"/>
        </w:rPr>
        <w:t>格式及内容详见“</w:t>
      </w:r>
      <w:r>
        <w:rPr>
          <w:rFonts w:hint="eastAsia" w:ascii="宋体" w:hAnsi="宋体" w:eastAsia="宋体" w:cs="宋体"/>
          <w:sz w:val="24"/>
          <w:highlight w:val="none"/>
        </w:rPr>
        <w:t>第六部分  应提交的有关格式范例”。</w:t>
      </w:r>
    </w:p>
    <w:p w14:paraId="735E9FB3">
      <w:pPr>
        <w:pStyle w:val="2"/>
        <w:spacing w:line="360" w:lineRule="auto"/>
        <w:ind w:left="0" w:firstLine="720" w:firstLineChars="300"/>
        <w:jc w:val="both"/>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rPr>
        <w:t>11.3.</w:t>
      </w:r>
      <w:r>
        <w:rPr>
          <w:rFonts w:hint="eastAsia" w:ascii="宋体" w:hAnsi="宋体" w:eastAsia="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rPr>
        <w:t xml:space="preserve"> 报价情况说明</w:t>
      </w:r>
      <w:r>
        <w:rPr>
          <w:rFonts w:hint="eastAsia" w:ascii="宋体" w:hAnsi="宋体" w:eastAsia="宋体" w:cs="宋体"/>
          <w:b w:val="0"/>
          <w:bCs w:val="0"/>
          <w:sz w:val="24"/>
          <w:szCs w:val="24"/>
          <w:highlight w:val="none"/>
          <w:lang w:val="en-US" w:eastAsia="zh-CN"/>
        </w:rPr>
        <w:t>；</w:t>
      </w:r>
    </w:p>
    <w:p w14:paraId="3AC1FE54">
      <w:pPr>
        <w:spacing w:line="360" w:lineRule="auto"/>
        <w:ind w:firstLine="723" w:firstLineChars="300"/>
        <w:rPr>
          <w:rFonts w:hint="eastAsia" w:ascii="宋体" w:hAnsi="宋体" w:eastAsia="宋体" w:cs="宋体"/>
          <w:b/>
          <w:sz w:val="24"/>
          <w:highlight w:val="none"/>
        </w:rPr>
      </w:pPr>
      <w:r>
        <w:rPr>
          <w:rFonts w:hint="eastAsia" w:ascii="宋体" w:hAnsi="宋体" w:eastAsia="宋体" w:cs="宋体"/>
          <w:b/>
          <w:sz w:val="24"/>
          <w:highlight w:val="none"/>
          <w:lang w:val="en-US" w:eastAsia="zh-CN"/>
        </w:rPr>
        <w:t>注：</w:t>
      </w:r>
      <w:r>
        <w:rPr>
          <w:rFonts w:hint="eastAsia" w:ascii="宋体" w:hAnsi="宋体" w:eastAsia="宋体" w:cs="宋体"/>
          <w:b/>
          <w:sz w:val="24"/>
          <w:highlight w:val="none"/>
        </w:rPr>
        <w:t>投标文件含有采购人不能接受的附加条件的，投标无效；投标人提供虚假材料投标的，投标无效。投标人应对投标文件中材料的真实性、合法性负责。</w:t>
      </w:r>
    </w:p>
    <w:p w14:paraId="256CA84C">
      <w:pPr>
        <w:spacing w:line="360" w:lineRule="auto"/>
        <w:ind w:firstLine="723" w:firstLineChars="300"/>
        <w:rPr>
          <w:rFonts w:hint="eastAsia" w:ascii="宋体" w:hAnsi="宋体" w:eastAsia="宋体" w:cs="宋体"/>
          <w:b/>
          <w:sz w:val="24"/>
          <w:highlight w:val="none"/>
        </w:rPr>
      </w:pPr>
      <w:r>
        <w:rPr>
          <w:rFonts w:hint="eastAsia" w:ascii="宋体" w:hAnsi="宋体" w:eastAsia="宋体" w:cs="宋体"/>
          <w:b/>
          <w:bCs/>
          <w:sz w:val="24"/>
          <w:highlight w:val="none"/>
        </w:rPr>
        <w:t>部分格式及内容详见“第六部分  应提交的有关格式范例”。未提供格式的，根据需求及要求自行草拟。</w:t>
      </w:r>
    </w:p>
    <w:p w14:paraId="2A2C71FD">
      <w:pPr>
        <w:pStyle w:val="97"/>
        <w:snapToGrid w:val="0"/>
        <w:spacing w:before="0"/>
        <w:ind w:firstLine="0" w:firstLineChars="0"/>
        <w:outlineLvl w:val="0"/>
        <w:rPr>
          <w:rFonts w:hint="eastAsia" w:ascii="宋体" w:hAnsi="宋体" w:eastAsia="宋体" w:cs="宋体"/>
          <w:b/>
          <w:szCs w:val="24"/>
          <w:highlight w:val="none"/>
        </w:rPr>
      </w:pPr>
      <w:r>
        <w:rPr>
          <w:rFonts w:hint="eastAsia" w:ascii="宋体" w:hAnsi="宋体" w:eastAsia="宋体" w:cs="宋体"/>
          <w:b/>
          <w:szCs w:val="24"/>
          <w:highlight w:val="none"/>
        </w:rPr>
        <w:t>12</w:t>
      </w:r>
      <w:r>
        <w:rPr>
          <w:rFonts w:hint="eastAsia" w:ascii="宋体" w:hAnsi="宋体" w:eastAsia="宋体" w:cs="宋体"/>
          <w:b/>
          <w:kern w:val="0"/>
          <w:szCs w:val="24"/>
          <w:highlight w:val="none"/>
          <w:lang w:val="zh-CN"/>
        </w:rPr>
        <w:t xml:space="preserve">. </w:t>
      </w:r>
      <w:r>
        <w:rPr>
          <w:rFonts w:hint="eastAsia" w:ascii="宋体" w:hAnsi="宋体" w:eastAsia="宋体" w:cs="宋体"/>
          <w:b/>
          <w:szCs w:val="24"/>
          <w:highlight w:val="none"/>
        </w:rPr>
        <w:t>投标文件的编制</w:t>
      </w:r>
    </w:p>
    <w:p w14:paraId="66DBCB94">
      <w:pPr>
        <w:spacing w:line="360" w:lineRule="auto"/>
        <w:ind w:firstLine="480" w:firstLineChars="200"/>
        <w:rPr>
          <w:rFonts w:hint="eastAsia" w:ascii="宋体" w:hAnsi="宋体" w:eastAsia="宋体" w:cs="宋体"/>
          <w:b/>
          <w:sz w:val="24"/>
          <w:highlight w:val="none"/>
        </w:rPr>
      </w:pPr>
      <w:r>
        <w:rPr>
          <w:rFonts w:hint="eastAsia" w:ascii="宋体" w:hAnsi="宋体" w:eastAsia="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684D9A3">
      <w:pPr>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41A839E">
      <w:pPr>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637512A4">
      <w:pPr>
        <w:numPr>
          <w:ilvl w:val="0"/>
          <w:numId w:val="3"/>
        </w:numPr>
        <w:snapToGrid w:val="0"/>
        <w:spacing w:line="360" w:lineRule="auto"/>
        <w:rPr>
          <w:rFonts w:hint="eastAsia" w:ascii="宋体" w:hAnsi="宋体" w:eastAsia="宋体" w:cs="宋体"/>
          <w:b/>
          <w:sz w:val="24"/>
          <w:highlight w:val="none"/>
        </w:rPr>
      </w:pPr>
      <w:r>
        <w:rPr>
          <w:rFonts w:hint="eastAsia" w:ascii="宋体" w:hAnsi="宋体" w:eastAsia="宋体" w:cs="宋体"/>
          <w:b/>
          <w:sz w:val="24"/>
          <w:highlight w:val="none"/>
        </w:rPr>
        <w:t>投标文件的签署、盖章</w:t>
      </w:r>
    </w:p>
    <w:p w14:paraId="28B51206">
      <w:pPr>
        <w:pStyle w:val="97"/>
        <w:snapToGrid w:val="0"/>
        <w:spacing w:before="0"/>
        <w:ind w:firstLine="480"/>
        <w:rPr>
          <w:rFonts w:hint="eastAsia" w:ascii="宋体" w:hAnsi="宋体" w:eastAsia="宋体" w:cs="宋体"/>
          <w:b/>
          <w:highlight w:val="none"/>
        </w:rPr>
      </w:pPr>
      <w:r>
        <w:rPr>
          <w:rFonts w:hint="eastAsia" w:ascii="宋体" w:hAnsi="宋体" w:eastAsia="宋体" w:cs="宋体"/>
          <w:szCs w:val="24"/>
          <w:highlight w:val="none"/>
        </w:rPr>
        <w:t>13.1投标文件按照招标文件第六部分格式要</w:t>
      </w:r>
      <w:r>
        <w:rPr>
          <w:rFonts w:hint="eastAsia" w:ascii="宋体" w:hAnsi="宋体" w:eastAsia="宋体" w:cs="宋体"/>
          <w:highlight w:val="none"/>
        </w:rPr>
        <w:t>求进行签署、盖章。</w:t>
      </w:r>
      <w:r>
        <w:rPr>
          <w:rFonts w:hint="eastAsia" w:ascii="宋体" w:hAnsi="宋体" w:eastAsia="宋体" w:cs="宋体"/>
          <w:b/>
          <w:highlight w:val="none"/>
        </w:rPr>
        <w:t>▲投标人的投标文件未按照招标文件要求签署、盖章的，其投标无效</w:t>
      </w:r>
      <w:r>
        <w:rPr>
          <w:rFonts w:hint="eastAsia" w:ascii="宋体" w:hAnsi="宋体" w:eastAsia="宋体" w:cs="宋体"/>
          <w:szCs w:val="24"/>
          <w:highlight w:val="none"/>
        </w:rPr>
        <w:t>。</w:t>
      </w:r>
    </w:p>
    <w:p w14:paraId="6ABAC20F">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0A909F0D">
      <w:pPr>
        <w:pStyle w:val="97"/>
        <w:snapToGrid w:val="0"/>
        <w:spacing w:before="0"/>
        <w:ind w:firstLine="480"/>
        <w:rPr>
          <w:rFonts w:hint="eastAsia" w:ascii="宋体" w:hAnsi="宋体" w:eastAsia="宋体" w:cs="宋体"/>
          <w:szCs w:val="24"/>
          <w:highlight w:val="none"/>
        </w:rPr>
      </w:pPr>
      <w:r>
        <w:rPr>
          <w:rFonts w:hint="eastAsia" w:ascii="宋体" w:hAnsi="宋体" w:eastAsia="宋体" w:cs="宋体"/>
          <w:highlight w:val="none"/>
        </w:rPr>
        <w:t>13.3招标文件对投标文件签署、盖章的要求适用于电子签名。</w:t>
      </w:r>
    </w:p>
    <w:p w14:paraId="5FA495A6">
      <w:pPr>
        <w:pStyle w:val="97"/>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14. 投标文件的提交、补充、修改、撤回</w:t>
      </w:r>
    </w:p>
    <w:p w14:paraId="52FE85F6">
      <w:pPr>
        <w:pStyle w:val="97"/>
        <w:ind w:firstLine="480"/>
        <w:rPr>
          <w:rFonts w:hint="eastAsia" w:ascii="宋体" w:hAnsi="宋体" w:eastAsia="宋体" w:cs="宋体"/>
          <w:szCs w:val="24"/>
          <w:highlight w:val="none"/>
        </w:rPr>
      </w:pPr>
      <w:r>
        <w:rPr>
          <w:rFonts w:hint="eastAsia" w:ascii="宋体" w:hAnsi="宋体" w:eastAsia="宋体" w:cs="宋体"/>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83968A9">
      <w:pPr>
        <w:pStyle w:val="97"/>
        <w:spacing w:before="0"/>
        <w:ind w:firstLine="480"/>
        <w:rPr>
          <w:rFonts w:hint="eastAsia" w:ascii="宋体" w:hAnsi="宋体" w:eastAsia="宋体" w:cs="宋体"/>
          <w:szCs w:val="24"/>
          <w:highlight w:val="none"/>
        </w:rPr>
      </w:pPr>
      <w:r>
        <w:rPr>
          <w:rFonts w:hint="eastAsia" w:ascii="宋体" w:hAnsi="宋体" w:eastAsia="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5469563">
      <w:pPr>
        <w:pStyle w:val="97"/>
        <w:spacing w:before="0"/>
        <w:ind w:firstLine="480"/>
        <w:rPr>
          <w:rFonts w:hint="eastAsia" w:ascii="宋体" w:hAnsi="宋体" w:eastAsia="宋体" w:cs="宋体"/>
          <w:szCs w:val="24"/>
          <w:highlight w:val="none"/>
        </w:rPr>
      </w:pPr>
      <w:r>
        <w:rPr>
          <w:rFonts w:hint="eastAsia" w:ascii="宋体" w:hAnsi="宋体" w:eastAsia="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7B592D58">
      <w:pPr>
        <w:pStyle w:val="35"/>
        <w:numPr>
          <w:ilvl w:val="0"/>
          <w:numId w:val="0"/>
        </w:numPr>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15.备份投标文件</w:t>
      </w:r>
    </w:p>
    <w:p w14:paraId="5EC2C76A">
      <w:pPr>
        <w:pStyle w:val="35"/>
        <w:spacing w:line="360" w:lineRule="auto"/>
        <w:ind w:firstLine="360" w:firstLineChars="150"/>
        <w:rPr>
          <w:rFonts w:hint="eastAsia" w:ascii="宋体" w:hAnsi="宋体" w:eastAsia="宋体" w:cs="宋体"/>
          <w:b/>
          <w:sz w:val="24"/>
          <w:szCs w:val="24"/>
          <w:highlight w:val="none"/>
        </w:rPr>
      </w:pPr>
      <w:r>
        <w:rPr>
          <w:rFonts w:hint="eastAsia" w:ascii="宋体" w:hAnsi="宋体" w:eastAsia="宋体" w:cs="宋体"/>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highlight w:val="none"/>
        </w:rPr>
        <w:t>但采购人、采购机构不强制或变相强制投标人提交备份投标文件。</w:t>
      </w:r>
    </w:p>
    <w:p w14:paraId="583EE1C5">
      <w:pPr>
        <w:pStyle w:val="35"/>
        <w:spacing w:line="360" w:lineRule="auto"/>
        <w:ind w:firstLine="480" w:firstLineChars="200"/>
        <w:rPr>
          <w:rFonts w:hint="eastAsia" w:ascii="宋体" w:hAnsi="宋体" w:eastAsia="宋体" w:cs="宋体"/>
          <w:b/>
          <w:sz w:val="24"/>
          <w:szCs w:val="24"/>
          <w:highlight w:val="none"/>
        </w:rPr>
      </w:pPr>
      <w:r>
        <w:rPr>
          <w:rFonts w:hint="eastAsia" w:ascii="宋体" w:hAnsi="宋体" w:eastAsia="宋体" w:cs="宋体"/>
          <w:sz w:val="24"/>
          <w:szCs w:val="24"/>
          <w:highlight w:val="none"/>
        </w:rPr>
        <w:t>15.2备份投标文件须在“政采云投标客户端”制作生成，并储存在</w:t>
      </w:r>
      <w:r>
        <w:rPr>
          <w:rFonts w:hint="eastAsia" w:ascii="宋体" w:hAnsi="宋体" w:eastAsia="宋体" w:cs="宋体"/>
          <w:sz w:val="24"/>
          <w:highlight w:val="none"/>
          <w:lang w:val="en-US" w:eastAsia="zh-CN"/>
        </w:rPr>
        <w:t>U</w:t>
      </w:r>
      <w:r>
        <w:rPr>
          <w:rFonts w:hint="eastAsia" w:ascii="宋体" w:hAnsi="宋体" w:eastAsia="宋体" w:cs="宋体"/>
          <w:sz w:val="24"/>
          <w:highlight w:val="none"/>
        </w:rPr>
        <w:t>盘</w:t>
      </w:r>
      <w:r>
        <w:rPr>
          <w:rFonts w:hint="eastAsia" w:ascii="宋体" w:hAnsi="宋体" w:eastAsia="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z w:val="24"/>
          <w:highlight w:val="none"/>
        </w:rPr>
        <w:t>不符合上述制作、</w:t>
      </w:r>
      <w:r>
        <w:rPr>
          <w:rFonts w:hint="eastAsia" w:ascii="宋体" w:hAnsi="宋体" w:eastAsia="宋体" w:cs="宋体"/>
          <w:b/>
          <w:sz w:val="24"/>
          <w:szCs w:val="24"/>
          <w:highlight w:val="none"/>
        </w:rPr>
        <w:t>存储、密封规定的备份投标文件将被视为无效或者被拒绝接收。</w:t>
      </w:r>
    </w:p>
    <w:p w14:paraId="7AC30398">
      <w:pPr>
        <w:pStyle w:val="35"/>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904A1C8">
      <w:pPr>
        <w:pStyle w:val="35"/>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7E2B1DFB">
      <w:pPr>
        <w:pStyle w:val="35"/>
        <w:spacing w:line="360" w:lineRule="auto"/>
        <w:ind w:firstLine="479" w:firstLineChars="199"/>
        <w:rPr>
          <w:rFonts w:hint="eastAsia" w:ascii="宋体" w:hAnsi="宋体" w:eastAsia="宋体" w:cs="宋体"/>
          <w:b/>
          <w:sz w:val="24"/>
          <w:szCs w:val="24"/>
          <w:highlight w:val="none"/>
        </w:rPr>
      </w:pPr>
      <w:r>
        <w:rPr>
          <w:rFonts w:hint="eastAsia" w:ascii="宋体" w:hAnsi="宋体" w:eastAsia="宋体" w:cs="宋体"/>
          <w:b/>
          <w:sz w:val="24"/>
          <w:szCs w:val="24"/>
          <w:highlight w:val="none"/>
        </w:rPr>
        <w:t>15.5投标人仅提交备份投标文件，未在电子交易平台传输递交投标文件的，投标无效。</w:t>
      </w:r>
    </w:p>
    <w:p w14:paraId="182CC21C">
      <w:pPr>
        <w:pStyle w:val="97"/>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16.投标文件的无效处理</w:t>
      </w:r>
    </w:p>
    <w:p w14:paraId="25F7A7D4">
      <w:pPr>
        <w:pStyle w:val="26"/>
        <w:spacing w:line="360" w:lineRule="auto"/>
        <w:ind w:firstLine="360" w:firstLineChars="150"/>
        <w:rPr>
          <w:rFonts w:hint="eastAsia" w:ascii="宋体" w:hAnsi="宋体" w:eastAsia="宋体" w:cs="宋体"/>
          <w:szCs w:val="21"/>
          <w:highlight w:val="none"/>
        </w:rPr>
      </w:pPr>
      <w:r>
        <w:rPr>
          <w:rFonts w:hint="eastAsia" w:ascii="宋体" w:hAnsi="宋体" w:eastAsia="宋体" w:cs="宋体"/>
          <w:szCs w:val="21"/>
          <w:highlight w:val="none"/>
        </w:rPr>
        <w:t>有招标文件第四部分4.2规定的情形之一的，投标无效</w:t>
      </w:r>
      <w:r>
        <w:rPr>
          <w:rFonts w:hint="eastAsia" w:ascii="宋体" w:hAnsi="宋体" w:eastAsia="宋体" w:cs="宋体"/>
          <w:szCs w:val="21"/>
          <w:highlight w:val="none"/>
          <w:lang w:eastAsia="zh-CN"/>
        </w:rPr>
        <w:t>。</w:t>
      </w:r>
    </w:p>
    <w:p w14:paraId="232EA97F">
      <w:pPr>
        <w:pStyle w:val="97"/>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17.投标有效期</w:t>
      </w:r>
    </w:p>
    <w:p w14:paraId="73BDC6EF">
      <w:pPr>
        <w:spacing w:line="360" w:lineRule="auto"/>
        <w:ind w:firstLine="480" w:firstLineChars="200"/>
        <w:rPr>
          <w:rFonts w:hint="eastAsia" w:ascii="宋体" w:hAnsi="宋体" w:eastAsia="宋体" w:cs="宋体"/>
          <w:b/>
          <w:sz w:val="24"/>
          <w:szCs w:val="21"/>
          <w:highlight w:val="none"/>
        </w:rPr>
      </w:pPr>
      <w:r>
        <w:rPr>
          <w:rFonts w:hint="eastAsia" w:ascii="宋体" w:hAnsi="宋体" w:eastAsia="宋体" w:cs="宋体"/>
          <w:sz w:val="24"/>
          <w:szCs w:val="20"/>
          <w:highlight w:val="none"/>
        </w:rPr>
        <w:t>17.1投标有效期为从提交投标文件的截止之日起90天。▲</w:t>
      </w:r>
      <w:r>
        <w:rPr>
          <w:rFonts w:hint="eastAsia" w:ascii="宋体" w:hAnsi="宋体" w:eastAsia="宋体" w:cs="宋体"/>
          <w:b/>
          <w:sz w:val="24"/>
          <w:szCs w:val="20"/>
          <w:highlight w:val="none"/>
        </w:rPr>
        <w:t>投标人的投标文件中承</w:t>
      </w:r>
      <w:r>
        <w:rPr>
          <w:rFonts w:hint="eastAsia" w:ascii="宋体" w:hAnsi="宋体" w:eastAsia="宋体" w:cs="宋体"/>
          <w:b/>
          <w:sz w:val="24"/>
          <w:szCs w:val="21"/>
          <w:highlight w:val="none"/>
        </w:rPr>
        <w:t>诺的投标有效期少于招标文件中载明的投标有效期的，投标无效。</w:t>
      </w:r>
    </w:p>
    <w:p w14:paraId="1FC61E93">
      <w:pPr>
        <w:pStyle w:val="97"/>
        <w:spacing w:before="0"/>
        <w:ind w:firstLine="480"/>
        <w:rPr>
          <w:rFonts w:hint="eastAsia" w:ascii="宋体" w:hAnsi="宋体" w:eastAsia="宋体" w:cs="宋体"/>
          <w:highlight w:val="none"/>
        </w:rPr>
      </w:pPr>
      <w:r>
        <w:rPr>
          <w:rFonts w:hint="eastAsia" w:ascii="宋体" w:hAnsi="宋体" w:eastAsia="宋体" w:cs="宋体"/>
          <w:highlight w:val="none"/>
        </w:rPr>
        <w:t>17.2投标文件合格投递后，自投标截止日期起，在投标有效期内有效。</w:t>
      </w:r>
    </w:p>
    <w:p w14:paraId="581DE9C5">
      <w:pPr>
        <w:pStyle w:val="97"/>
        <w:spacing w:before="0"/>
        <w:ind w:firstLine="480"/>
        <w:rPr>
          <w:rFonts w:hint="eastAsia" w:ascii="宋体" w:hAnsi="宋体" w:eastAsia="宋体" w:cs="宋体"/>
          <w:highlight w:val="none"/>
        </w:rPr>
      </w:pPr>
      <w:r>
        <w:rPr>
          <w:rFonts w:hint="eastAsia" w:ascii="宋体" w:hAnsi="宋体" w:eastAsia="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6BB6C5AC">
      <w:pPr>
        <w:pStyle w:val="97"/>
        <w:spacing w:before="0"/>
        <w:ind w:firstLine="643"/>
        <w:rPr>
          <w:rFonts w:hint="eastAsia" w:ascii="宋体" w:hAnsi="宋体" w:eastAsia="宋体" w:cs="宋体"/>
          <w:b/>
          <w:sz w:val="32"/>
          <w:highlight w:val="none"/>
        </w:rPr>
      </w:pPr>
    </w:p>
    <w:p w14:paraId="27BAB7C8">
      <w:pPr>
        <w:pStyle w:val="97"/>
        <w:spacing w:before="0"/>
        <w:ind w:firstLine="1928" w:firstLineChars="600"/>
        <w:rPr>
          <w:rFonts w:hint="eastAsia" w:ascii="宋体" w:hAnsi="宋体" w:eastAsia="宋体" w:cs="宋体"/>
          <w:b/>
          <w:sz w:val="32"/>
          <w:highlight w:val="none"/>
        </w:rPr>
      </w:pPr>
      <w:r>
        <w:rPr>
          <w:rFonts w:hint="eastAsia" w:ascii="宋体" w:hAnsi="宋体" w:eastAsia="宋体" w:cs="宋体"/>
          <w:b/>
          <w:sz w:val="32"/>
          <w:highlight w:val="none"/>
        </w:rPr>
        <w:t>四、开标、资格审查与信用信息查询</w:t>
      </w:r>
    </w:p>
    <w:p w14:paraId="14E122C9">
      <w:pPr>
        <w:pStyle w:val="252"/>
        <w:spacing w:before="0" w:line="360" w:lineRule="auto"/>
        <w:ind w:left="0" w:firstLine="241" w:firstLineChars="100"/>
        <w:contextualSpacing/>
        <w:jc w:val="left"/>
        <w:rPr>
          <w:rFonts w:hint="eastAsia" w:ascii="宋体" w:hAnsi="宋体" w:eastAsia="宋体" w:cs="宋体"/>
          <w:sz w:val="24"/>
          <w:highlight w:val="none"/>
        </w:rPr>
      </w:pPr>
      <w:r>
        <w:rPr>
          <w:rFonts w:hint="eastAsia" w:ascii="宋体" w:hAnsi="宋体" w:eastAsia="宋体" w:cs="宋体"/>
          <w:b/>
          <w:sz w:val="24"/>
          <w:szCs w:val="24"/>
          <w:highlight w:val="none"/>
        </w:rPr>
        <w:t>18.</w:t>
      </w:r>
      <w:r>
        <w:rPr>
          <w:rFonts w:hint="eastAsia" w:ascii="宋体" w:hAnsi="宋体" w:eastAsia="宋体" w:cs="宋体"/>
          <w:b/>
          <w:sz w:val="24"/>
          <w:szCs w:val="24"/>
          <w:highlight w:val="none"/>
          <w:lang w:val="en-US" w:eastAsia="zh-CN"/>
        </w:rPr>
        <w:t xml:space="preserve"> </w:t>
      </w:r>
      <w:r>
        <w:rPr>
          <w:rFonts w:hint="eastAsia" w:ascii="宋体" w:hAnsi="宋体" w:eastAsia="宋体" w:cs="宋体"/>
          <w:b/>
          <w:sz w:val="24"/>
          <w:szCs w:val="24"/>
          <w:highlight w:val="none"/>
        </w:rPr>
        <w:t>开标</w:t>
      </w:r>
      <w:r>
        <w:rPr>
          <w:rFonts w:hint="eastAsia" w:ascii="宋体" w:hAnsi="宋体" w:eastAsia="宋体" w:cs="宋体"/>
          <w:sz w:val="24"/>
          <w:highlight w:val="none"/>
        </w:rPr>
        <w:t xml:space="preserve"> </w:t>
      </w:r>
    </w:p>
    <w:p w14:paraId="73353E09">
      <w:pPr>
        <w:pStyle w:val="252"/>
        <w:spacing w:before="0" w:line="360" w:lineRule="auto"/>
        <w:ind w:left="0"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18.1采购机构按照招标文件规定的时间通过电子交易平台组织开标，所有投标人均应当准时在线参加。投标人不足3家的，不得开标。</w:t>
      </w:r>
    </w:p>
    <w:p w14:paraId="3212E904">
      <w:pPr>
        <w:pStyle w:val="252"/>
        <w:spacing w:before="0" w:line="360" w:lineRule="auto"/>
        <w:ind w:left="0" w:firstLine="240" w:firstLineChars="100"/>
        <w:contextualSpacing/>
        <w:jc w:val="left"/>
        <w:rPr>
          <w:rFonts w:hint="eastAsia" w:ascii="宋体" w:hAnsi="宋体" w:eastAsia="宋体" w:cs="宋体"/>
          <w:sz w:val="24"/>
          <w:highlight w:val="none"/>
        </w:rPr>
      </w:pPr>
      <w:r>
        <w:rPr>
          <w:rFonts w:hint="eastAsia" w:ascii="宋体" w:hAnsi="宋体" w:eastAsia="宋体" w:cs="宋体"/>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63DD7D48">
      <w:pPr>
        <w:pStyle w:val="252"/>
        <w:snapToGrid w:val="0"/>
        <w:spacing w:before="0" w:line="360" w:lineRule="auto"/>
        <w:ind w:left="0" w:firstLine="240" w:firstLineChars="100"/>
        <w:contextualSpacing/>
        <w:jc w:val="left"/>
        <w:rPr>
          <w:rFonts w:hint="eastAsia" w:ascii="宋体" w:hAnsi="宋体" w:eastAsia="宋体" w:cs="宋体"/>
          <w:b/>
          <w:sz w:val="24"/>
          <w:highlight w:val="none"/>
        </w:rPr>
      </w:pPr>
      <w:r>
        <w:rPr>
          <w:rFonts w:hint="eastAsia" w:ascii="宋体" w:hAnsi="宋体" w:eastAsia="宋体" w:cs="宋体"/>
          <w:sz w:val="24"/>
          <w:highlight w:val="none"/>
        </w:rPr>
        <w:t>　18.3</w:t>
      </w:r>
      <w:r>
        <w:rPr>
          <w:rFonts w:hint="eastAsia" w:ascii="宋体" w:hAnsi="宋体" w:eastAsia="宋体" w:cs="宋体"/>
          <w:b/>
          <w:sz w:val="24"/>
          <w:highlight w:val="none"/>
        </w:rPr>
        <w:t>投标文件未按时解密，投标人提供了备份投标文件的，以备份投标文件作为依据，否则视为投标文件撤回。投标文件已按时解密的，备份投标文件自动失效。</w:t>
      </w:r>
    </w:p>
    <w:p w14:paraId="6C825D57">
      <w:pPr>
        <w:widowControl/>
        <w:spacing w:before="0" w:beforeAutospacing="0" w:after="0" w:line="360" w:lineRule="auto"/>
        <w:jc w:val="left"/>
        <w:rPr>
          <w:rFonts w:hint="eastAsia" w:ascii="宋体" w:hAnsi="宋体" w:eastAsia="宋体" w:cs="宋体"/>
          <w:b/>
          <w:sz w:val="24"/>
          <w:szCs w:val="20"/>
          <w:highlight w:val="none"/>
        </w:rPr>
      </w:pPr>
      <w:r>
        <w:rPr>
          <w:rFonts w:hint="eastAsia" w:ascii="宋体" w:hAnsi="宋体" w:eastAsia="宋体" w:cs="宋体"/>
          <w:b/>
          <w:sz w:val="24"/>
          <w:szCs w:val="20"/>
          <w:highlight w:val="none"/>
        </w:rPr>
        <w:t>　19</w:t>
      </w:r>
      <w:r>
        <w:rPr>
          <w:rFonts w:hint="eastAsia" w:ascii="宋体" w:hAnsi="宋体" w:eastAsia="宋体" w:cs="宋体"/>
          <w:b/>
          <w:sz w:val="24"/>
          <w:szCs w:val="20"/>
          <w:highlight w:val="none"/>
          <w:lang w:val="en-US" w:eastAsia="zh-CN"/>
        </w:rPr>
        <w:t xml:space="preserve">. </w:t>
      </w:r>
      <w:r>
        <w:rPr>
          <w:rFonts w:hint="eastAsia" w:ascii="宋体" w:hAnsi="宋体" w:eastAsia="宋体" w:cs="宋体"/>
          <w:b/>
          <w:sz w:val="24"/>
          <w:szCs w:val="20"/>
          <w:highlight w:val="none"/>
        </w:rPr>
        <w:t>资格审查</w:t>
      </w:r>
    </w:p>
    <w:p w14:paraId="4A97D6B8">
      <w:pPr>
        <w:pStyle w:val="97"/>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19.1开标后，采购人或采购机构将依法对投标人的资格进行审查。</w:t>
      </w:r>
    </w:p>
    <w:p w14:paraId="3AAD7B9F">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rPr>
        <w:t>19.2</w:t>
      </w:r>
      <w:r>
        <w:rPr>
          <w:rFonts w:hint="eastAsia" w:ascii="宋体" w:hAnsi="宋体" w:eastAsia="宋体" w:cs="宋体"/>
          <w:sz w:val="24"/>
          <w:highlight w:val="none"/>
        </w:rPr>
        <w:t>采购人或采购机构依据法律法规和招标文件的规定，对投标人的资格进行审查。</w:t>
      </w:r>
    </w:p>
    <w:p w14:paraId="0103FE77">
      <w:pPr>
        <w:pStyle w:val="97"/>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19.3投标人未按照招标文件要求提供与</w:t>
      </w:r>
      <w:r>
        <w:rPr>
          <w:rFonts w:hint="eastAsia" w:ascii="宋体" w:hAnsi="宋体" w:eastAsia="宋体" w:cs="宋体"/>
          <w:highlight w:val="none"/>
        </w:rPr>
        <w:t>资格条件相应的</w:t>
      </w:r>
      <w:r>
        <w:rPr>
          <w:rFonts w:hint="eastAsia" w:ascii="宋体" w:hAnsi="宋体" w:eastAsia="宋体" w:cs="宋体"/>
          <w:kern w:val="0"/>
          <w:szCs w:val="24"/>
          <w:highlight w:val="none"/>
        </w:rPr>
        <w:t>有效资格证明材料的，视为</w:t>
      </w:r>
      <w:r>
        <w:rPr>
          <w:rFonts w:hint="eastAsia" w:ascii="宋体" w:hAnsi="宋体" w:eastAsia="宋体" w:cs="宋体"/>
          <w:highlight w:val="none"/>
        </w:rPr>
        <w:t>投标人不具备招标文件中规定的资格要求，其投标无效。</w:t>
      </w:r>
    </w:p>
    <w:p w14:paraId="103EB762">
      <w:pPr>
        <w:pStyle w:val="97"/>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4对未通过资格审查的投标人，采购人或采购机构告知其未通过的原因。</w:t>
      </w:r>
    </w:p>
    <w:p w14:paraId="5016D215">
      <w:pPr>
        <w:pStyle w:val="97"/>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5合格投标人不足3家的，不再评标。</w:t>
      </w:r>
    </w:p>
    <w:p w14:paraId="6660DA32">
      <w:pPr>
        <w:pStyle w:val="97"/>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20</w:t>
      </w:r>
      <w:r>
        <w:rPr>
          <w:rFonts w:hint="eastAsia" w:ascii="宋体" w:hAnsi="宋体" w:eastAsia="宋体" w:cs="宋体"/>
          <w:b/>
          <w:szCs w:val="24"/>
          <w:highlight w:val="none"/>
          <w:lang w:val="en-US" w:eastAsia="zh-CN"/>
        </w:rPr>
        <w:t xml:space="preserve">. </w:t>
      </w:r>
      <w:r>
        <w:rPr>
          <w:rFonts w:hint="eastAsia" w:ascii="宋体" w:hAnsi="宋体" w:eastAsia="宋体" w:cs="宋体"/>
          <w:b/>
          <w:szCs w:val="24"/>
          <w:highlight w:val="none"/>
        </w:rPr>
        <w:t>信用信息查询</w:t>
      </w:r>
    </w:p>
    <w:p w14:paraId="1D5AAA01">
      <w:pPr>
        <w:pStyle w:val="97"/>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20.1信用信息查询渠道及截止时间：采购机构将在资格审查时通过“信用中国”网站(www.creditchina.gov.cn)、中国政府采购网(www.ccgp.gov.cn)渠道查询投标人接受资格时的信用记录。</w:t>
      </w:r>
    </w:p>
    <w:p w14:paraId="3E31950D">
      <w:pPr>
        <w:pStyle w:val="97"/>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20.2信用信息查询记录和证据留存的具体方式：现场查询的投标人的信用记录、查询结果经确认后将与采购文件一起存档。</w:t>
      </w:r>
    </w:p>
    <w:p w14:paraId="32A032BA">
      <w:pPr>
        <w:pStyle w:val="97"/>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69EA8493">
      <w:pPr>
        <w:pStyle w:val="97"/>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highlight w:val="none"/>
        </w:rPr>
        <w:t>。</w:t>
      </w:r>
    </w:p>
    <w:p w14:paraId="1DBB6B4A">
      <w:pPr>
        <w:pStyle w:val="97"/>
        <w:spacing w:before="0"/>
        <w:ind w:firstLine="0" w:firstLineChars="0"/>
        <w:rPr>
          <w:rFonts w:hint="eastAsia" w:ascii="宋体" w:hAnsi="宋体" w:eastAsia="宋体" w:cs="宋体"/>
          <w:kern w:val="0"/>
          <w:szCs w:val="24"/>
          <w:highlight w:val="none"/>
        </w:rPr>
      </w:pPr>
    </w:p>
    <w:p w14:paraId="7D49AE7B">
      <w:pPr>
        <w:snapToGrid w:val="0"/>
        <w:spacing w:line="360" w:lineRule="auto"/>
        <w:jc w:val="center"/>
        <w:outlineLvl w:val="0"/>
        <w:rPr>
          <w:rFonts w:hint="eastAsia" w:ascii="宋体" w:hAnsi="宋体" w:eastAsia="宋体" w:cs="宋体"/>
          <w:b/>
          <w:sz w:val="32"/>
          <w:szCs w:val="32"/>
          <w:highlight w:val="none"/>
        </w:rPr>
      </w:pPr>
      <w:r>
        <w:rPr>
          <w:rFonts w:hint="eastAsia" w:ascii="宋体" w:hAnsi="宋体" w:eastAsia="宋体" w:cs="宋体"/>
          <w:b/>
          <w:sz w:val="32"/>
          <w:szCs w:val="32"/>
          <w:highlight w:val="none"/>
        </w:rPr>
        <w:t>五、评标</w:t>
      </w:r>
    </w:p>
    <w:p w14:paraId="041E49AE">
      <w:pPr>
        <w:spacing w:line="360" w:lineRule="auto"/>
        <w:rPr>
          <w:rFonts w:hint="eastAsia" w:ascii="宋体" w:hAnsi="宋体" w:eastAsia="宋体" w:cs="宋体"/>
          <w:b/>
          <w:sz w:val="24"/>
          <w:highlight w:val="none"/>
        </w:rPr>
      </w:pPr>
      <w:bookmarkStart w:id="1" w:name="_Toc91899903"/>
      <w:r>
        <w:rPr>
          <w:rFonts w:hint="eastAsia" w:ascii="宋体" w:hAnsi="宋体" w:eastAsia="宋体" w:cs="宋体"/>
          <w:b/>
          <w:sz w:val="24"/>
          <w:highlight w:val="none"/>
        </w:rPr>
        <w:t>21.</w:t>
      </w:r>
      <w:r>
        <w:rPr>
          <w:rFonts w:hint="eastAsia" w:ascii="宋体" w:hAnsi="宋体" w:eastAsia="宋体" w:cs="宋体"/>
          <w:highlight w:val="none"/>
        </w:rPr>
        <w:t xml:space="preserve"> </w:t>
      </w:r>
      <w:r>
        <w:rPr>
          <w:rFonts w:hint="eastAsia" w:ascii="宋体" w:hAnsi="宋体" w:eastAsia="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highlight w:val="none"/>
        </w:rPr>
        <w:t>详见招标文件第四部分评标办法。</w:t>
      </w:r>
    </w:p>
    <w:p w14:paraId="25BA3D9E">
      <w:pPr>
        <w:spacing w:line="360" w:lineRule="auto"/>
        <w:rPr>
          <w:rFonts w:hint="eastAsia" w:ascii="宋体" w:hAnsi="宋体" w:eastAsia="宋体" w:cs="宋体"/>
          <w:b/>
          <w:sz w:val="24"/>
          <w:highlight w:val="none"/>
        </w:rPr>
      </w:pPr>
    </w:p>
    <w:p w14:paraId="64459B7F">
      <w:pPr>
        <w:snapToGrid w:val="0"/>
        <w:spacing w:line="360" w:lineRule="auto"/>
        <w:jc w:val="center"/>
        <w:outlineLvl w:val="0"/>
        <w:rPr>
          <w:rFonts w:hint="eastAsia" w:ascii="宋体" w:hAnsi="宋体" w:eastAsia="宋体" w:cs="宋体"/>
          <w:b/>
          <w:sz w:val="32"/>
          <w:szCs w:val="32"/>
          <w:highlight w:val="none"/>
        </w:rPr>
      </w:pPr>
      <w:r>
        <w:rPr>
          <w:rFonts w:hint="eastAsia" w:ascii="宋体" w:hAnsi="宋体" w:eastAsia="宋体" w:cs="宋体"/>
          <w:b/>
          <w:sz w:val="32"/>
          <w:szCs w:val="32"/>
          <w:highlight w:val="none"/>
        </w:rPr>
        <w:t>六、定 标</w:t>
      </w:r>
    </w:p>
    <w:p w14:paraId="0A12F6C1">
      <w:pPr>
        <w:pStyle w:val="26"/>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22. 确定中标供应商</w:t>
      </w:r>
    </w:p>
    <w:p w14:paraId="760F7160">
      <w:pPr>
        <w:pStyle w:val="97"/>
        <w:snapToGrid w:val="0"/>
        <w:spacing w:before="0"/>
        <w:ind w:firstLine="480"/>
        <w:rPr>
          <w:rFonts w:hint="eastAsia" w:ascii="宋体" w:hAnsi="宋体" w:eastAsia="宋体" w:cs="宋体"/>
          <w:b/>
          <w:szCs w:val="24"/>
          <w:highlight w:val="none"/>
        </w:rPr>
      </w:pPr>
      <w:r>
        <w:rPr>
          <w:rFonts w:hint="eastAsia" w:ascii="宋体" w:hAnsi="宋体" w:eastAsia="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w:t>
      </w:r>
      <w:r>
        <w:rPr>
          <w:rFonts w:hint="eastAsia" w:ascii="宋体" w:hAnsi="宋体" w:eastAsia="宋体" w:cs="宋体"/>
          <w:color w:val="auto"/>
          <w:szCs w:val="24"/>
          <w:highlight w:val="none"/>
        </w:rPr>
        <w:t>应商，为提高政府采购效率，</w:t>
      </w:r>
      <w:r>
        <w:rPr>
          <w:rFonts w:hint="eastAsia" w:ascii="宋体" w:hAnsi="宋体" w:eastAsia="宋体" w:cs="宋体"/>
          <w:color w:val="auto"/>
          <w:szCs w:val="24"/>
          <w:highlight w:val="none"/>
          <w:lang w:val="en-US" w:eastAsia="zh-CN"/>
        </w:rPr>
        <w:t>鼓励</w:t>
      </w:r>
      <w:r>
        <w:rPr>
          <w:rFonts w:hint="eastAsia" w:ascii="宋体" w:hAnsi="宋体" w:eastAsia="宋体" w:cs="宋体"/>
          <w:color w:val="auto"/>
          <w:szCs w:val="24"/>
          <w:highlight w:val="none"/>
        </w:rPr>
        <w:t>在收到评审报告当天</w:t>
      </w:r>
      <w:r>
        <w:rPr>
          <w:rFonts w:hint="eastAsia" w:ascii="宋体" w:hAnsi="宋体" w:eastAsia="宋体" w:cs="宋体"/>
          <w:color w:val="auto"/>
          <w:szCs w:val="24"/>
          <w:highlight w:val="none"/>
          <w:lang w:val="en-US" w:eastAsia="zh-CN"/>
        </w:rPr>
        <w:t>在线</w:t>
      </w:r>
      <w:r>
        <w:rPr>
          <w:rFonts w:hint="eastAsia" w:ascii="宋体" w:hAnsi="宋体" w:eastAsia="宋体" w:cs="宋体"/>
          <w:color w:val="auto"/>
          <w:szCs w:val="24"/>
          <w:highlight w:val="none"/>
        </w:rPr>
        <w:t>确定中标或者成交供应商。</w:t>
      </w:r>
      <w:r>
        <w:rPr>
          <w:rFonts w:hint="eastAsia" w:ascii="宋体" w:hAnsi="宋体" w:eastAsia="宋体" w:cs="宋体"/>
          <w:szCs w:val="24"/>
          <w:highlight w:val="none"/>
        </w:rPr>
        <w:t>中标、成交通知书和中标、成交结果公告应当在规定时间内同时发出。</w:t>
      </w:r>
    </w:p>
    <w:p w14:paraId="239AB0E6">
      <w:pPr>
        <w:pStyle w:val="97"/>
        <w:snapToGrid w:val="0"/>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23. 中标通知与中标结果公告</w:t>
      </w:r>
    </w:p>
    <w:p w14:paraId="2A773DAC">
      <w:pPr>
        <w:widowControl/>
        <w:shd w:val="clear" w:color="auto"/>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5D69F7C7">
      <w:pPr>
        <w:widowControl/>
        <w:shd w:val="clear" w:color="auto"/>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2" w:name="_Hlk101184471"/>
      <w:r>
        <w:rPr>
          <w:rFonts w:hint="eastAsia" w:ascii="宋体" w:hAnsi="宋体" w:eastAsia="宋体" w:cs="宋体"/>
          <w:sz w:val="24"/>
          <w:highlight w:val="none"/>
        </w:rPr>
        <w:t>资格审查情况、评审专家抽取规则、符合性审查情况、</w:t>
      </w:r>
      <w:bookmarkEnd w:id="2"/>
      <w:r>
        <w:rPr>
          <w:rFonts w:hint="eastAsia" w:ascii="宋体" w:hAnsi="宋体" w:eastAsia="宋体" w:cs="宋体"/>
          <w:sz w:val="24"/>
          <w:highlight w:val="none"/>
        </w:rPr>
        <w:t>未中标情况说明、中标公告期限以及评审专家名单、评分汇总及明细。</w:t>
      </w:r>
    </w:p>
    <w:p w14:paraId="7746B73B">
      <w:pPr>
        <w:widowControl/>
        <w:shd w:val="clear" w:color="auto"/>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23.3公告期限为1个工作日。</w:t>
      </w:r>
    </w:p>
    <w:p w14:paraId="6FFB6422">
      <w:pPr>
        <w:widowControl/>
        <w:shd w:val="clear" w:color="auto"/>
        <w:spacing w:line="360" w:lineRule="auto"/>
        <w:ind w:firstLine="480"/>
        <w:rPr>
          <w:rFonts w:hint="eastAsia" w:ascii="宋体" w:hAnsi="宋体" w:eastAsia="宋体" w:cs="宋体"/>
          <w:highlight w:val="none"/>
        </w:rPr>
      </w:pPr>
      <w:r>
        <w:rPr>
          <w:rFonts w:hint="eastAsia" w:ascii="宋体" w:hAnsi="宋体" w:eastAsia="宋体" w:cs="宋体"/>
          <w:highlight w:val="none"/>
          <w:lang w:val="en-US" w:eastAsia="zh-CN"/>
        </w:rPr>
        <w:t>23.4</w:t>
      </w:r>
      <w:r>
        <w:rPr>
          <w:rFonts w:hint="eastAsia" w:ascii="宋体" w:hAnsi="宋体" w:eastAsia="宋体" w:cs="宋体"/>
          <w:highlight w:val="none"/>
        </w:rPr>
        <w:t>由于中标、成交供应商原因导致重新采购的，应当承担支付代理费和专家评审费等费用在内的赔偿责任。</w:t>
      </w:r>
    </w:p>
    <w:p w14:paraId="57150907">
      <w:pPr>
        <w:snapToGrid w:val="0"/>
        <w:spacing w:line="360" w:lineRule="auto"/>
        <w:ind w:left="137" w:leftChars="57" w:firstLine="482" w:firstLineChars="150"/>
        <w:jc w:val="left"/>
        <w:rPr>
          <w:rFonts w:hint="eastAsia" w:ascii="宋体" w:hAnsi="宋体" w:eastAsia="宋体" w:cs="宋体"/>
          <w:b/>
          <w:sz w:val="32"/>
          <w:highlight w:val="none"/>
        </w:rPr>
      </w:pPr>
    </w:p>
    <w:p w14:paraId="45ABBED3">
      <w:pPr>
        <w:snapToGrid w:val="0"/>
        <w:spacing w:line="360" w:lineRule="auto"/>
        <w:ind w:left="137" w:leftChars="57" w:firstLine="482" w:firstLineChars="150"/>
        <w:jc w:val="center"/>
        <w:rPr>
          <w:rFonts w:hint="eastAsia" w:ascii="宋体" w:hAnsi="宋体" w:eastAsia="宋体" w:cs="宋体"/>
          <w:b/>
          <w:sz w:val="32"/>
          <w:highlight w:val="none"/>
        </w:rPr>
      </w:pPr>
      <w:r>
        <w:rPr>
          <w:rFonts w:hint="eastAsia" w:ascii="宋体" w:hAnsi="宋体" w:eastAsia="宋体" w:cs="宋体"/>
          <w:b/>
          <w:sz w:val="32"/>
          <w:highlight w:val="none"/>
        </w:rPr>
        <w:t>七、合同授予</w:t>
      </w:r>
    </w:p>
    <w:p w14:paraId="4F31C9A1">
      <w:pPr>
        <w:pStyle w:val="26"/>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 xml:space="preserve">24. </w:t>
      </w:r>
      <w:r>
        <w:rPr>
          <w:rFonts w:hint="eastAsia" w:ascii="宋体" w:hAnsi="宋体" w:eastAsia="宋体" w:cs="宋体"/>
          <w:highlight w:val="none"/>
        </w:rPr>
        <w:t>合同主要条款详见第五部分拟签订的合同文本。</w:t>
      </w:r>
    </w:p>
    <w:p w14:paraId="0B120B39">
      <w:pPr>
        <w:pStyle w:val="26"/>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25. 合同的签订</w:t>
      </w:r>
    </w:p>
    <w:p w14:paraId="486750E2">
      <w:pPr>
        <w:widowControl/>
        <w:shd w:val="clear" w:color="auto"/>
        <w:spacing w:line="360" w:lineRule="auto"/>
        <w:ind w:firstLine="480"/>
        <w:jc w:val="left"/>
        <w:rPr>
          <w:rFonts w:hint="eastAsia" w:ascii="宋体" w:hAnsi="宋体" w:eastAsia="宋体" w:cs="宋体"/>
          <w:kern w:val="0"/>
          <w:sz w:val="24"/>
          <w:highlight w:val="none"/>
        </w:rPr>
      </w:pPr>
      <w:r>
        <w:rPr>
          <w:rFonts w:hint="eastAsia" w:ascii="宋体" w:hAnsi="宋体" w:eastAsia="宋体" w:cs="宋体"/>
          <w:sz w:val="24"/>
          <w:highlight w:val="none"/>
        </w:rPr>
        <w:t>25.1</w:t>
      </w:r>
      <w:r>
        <w:rPr>
          <w:rFonts w:hint="eastAsia" w:ascii="宋体" w:hAnsi="宋体" w:eastAsia="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218C4EB">
      <w:pPr>
        <w:pStyle w:val="97"/>
        <w:snapToGrid w:val="0"/>
        <w:spacing w:before="0"/>
        <w:ind w:firstLine="480"/>
        <w:rPr>
          <w:rFonts w:hint="eastAsia" w:ascii="宋体" w:hAnsi="宋体" w:eastAsia="宋体" w:cs="宋体"/>
          <w:kern w:val="0"/>
          <w:highlight w:val="none"/>
        </w:rPr>
      </w:pPr>
      <w:r>
        <w:rPr>
          <w:rFonts w:hint="eastAsia" w:ascii="宋体" w:hAnsi="宋体" w:eastAsia="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A1E15A8">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25.3如签订合同并生效后，供应商无故拒绝或延期，除按照合同条款处理外，列入不良行为记录一次，并给予通报。</w:t>
      </w:r>
    </w:p>
    <w:p w14:paraId="4B59B7B5">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25.4中标供应商拒绝与采购人签订合同的，采购人可以按照评审报告推荐的中标或者成交候选人名单排序，确定下一候选人为中标供应商，也可以重新开展政府采购活动。</w:t>
      </w:r>
    </w:p>
    <w:p w14:paraId="568D6C29">
      <w:pPr>
        <w:pStyle w:val="97"/>
        <w:snapToGrid w:val="0"/>
        <w:spacing w:before="0" w:after="120"/>
        <w:ind w:firstLine="480"/>
        <w:rPr>
          <w:rFonts w:hint="eastAsia" w:ascii="宋体" w:hAnsi="宋体" w:eastAsia="宋体" w:cs="宋体"/>
          <w:highlight w:val="none"/>
        </w:rPr>
      </w:pPr>
      <w:r>
        <w:rPr>
          <w:rFonts w:hint="eastAsia" w:ascii="宋体" w:hAnsi="宋体" w:eastAsia="宋体" w:cs="宋体"/>
          <w:highlight w:val="none"/>
        </w:rPr>
        <w:t>25.5采购合同由采购人与中标供应商根据招标文件、投标文件等内容通过政府采购电子交易平台在线签订，自动备案。</w:t>
      </w:r>
    </w:p>
    <w:p w14:paraId="679B80C5">
      <w:pPr>
        <w:pStyle w:val="26"/>
        <w:spacing w:line="360" w:lineRule="auto"/>
        <w:ind w:left="479" w:hanging="479" w:hangingChars="199"/>
        <w:rPr>
          <w:rFonts w:hint="eastAsia" w:ascii="宋体" w:hAnsi="宋体" w:eastAsia="宋体" w:cs="宋体"/>
          <w:b/>
          <w:highlight w:val="none"/>
        </w:rPr>
      </w:pPr>
      <w:r>
        <w:rPr>
          <w:rFonts w:hint="eastAsia" w:ascii="宋体" w:hAnsi="宋体" w:eastAsia="宋体" w:cs="宋体"/>
          <w:b/>
          <w:highlight w:val="none"/>
        </w:rPr>
        <w:t>26. 履约保证金</w:t>
      </w:r>
    </w:p>
    <w:p w14:paraId="0557D43A">
      <w:pPr>
        <w:tabs>
          <w:tab w:val="left" w:pos="0"/>
        </w:tabs>
        <w:spacing w:line="360" w:lineRule="auto"/>
        <w:ind w:firstLine="482"/>
        <w:rPr>
          <w:rFonts w:hint="eastAsia" w:ascii="宋体" w:hAnsi="宋体" w:eastAsia="宋体" w:cs="宋体"/>
          <w:sz w:val="24"/>
          <w:highlight w:val="none"/>
        </w:rPr>
      </w:pPr>
      <w:r>
        <w:rPr>
          <w:rFonts w:hint="eastAsia" w:ascii="宋体" w:hAnsi="宋体" w:eastAsia="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2197EBC0">
      <w:pPr>
        <w:pStyle w:val="2"/>
        <w:ind w:left="0" w:firstLine="480" w:firstLineChars="200"/>
        <w:jc w:val="left"/>
        <w:rPr>
          <w:rFonts w:hint="eastAsia" w:ascii="宋体" w:hAnsi="宋体" w:eastAsia="宋体" w:cs="宋体"/>
          <w:highlight w:val="none"/>
          <w:lang w:val="en-US"/>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highlight w:val="none"/>
          <w:lang w:val="en-US" w:eastAsia="zh-CN"/>
        </w:rPr>
        <w:t>95763</w:t>
      </w:r>
      <w:r>
        <w:rPr>
          <w:rFonts w:hint="eastAsia" w:ascii="宋体" w:hAnsi="宋体" w:eastAsia="宋体" w:cs="宋体"/>
          <w:b w:val="0"/>
          <w:bCs w:val="0"/>
          <w:snapToGrid w:val="0"/>
          <w:kern w:val="28"/>
          <w:sz w:val="24"/>
          <w:highlight w:val="none"/>
        </w:rPr>
        <w:t>。</w:t>
      </w:r>
    </w:p>
    <w:bookmarkEnd w:id="1"/>
    <w:p w14:paraId="17F3CCF5">
      <w:pPr>
        <w:pStyle w:val="2"/>
        <w:jc w:val="both"/>
        <w:rPr>
          <w:rFonts w:hint="eastAsia" w:ascii="宋体" w:hAnsi="宋体" w:eastAsia="宋体" w:cs="宋体"/>
          <w:highlight w:val="none"/>
        </w:rPr>
      </w:pPr>
      <w:r>
        <w:rPr>
          <w:rFonts w:hint="eastAsia" w:ascii="宋体" w:hAnsi="宋体" w:eastAsia="宋体" w:cs="宋体"/>
          <w:b/>
          <w:bCs/>
          <w:kern w:val="2"/>
          <w:sz w:val="24"/>
          <w:szCs w:val="32"/>
          <w:highlight w:val="none"/>
          <w:lang w:val="en-US"/>
        </w:rPr>
        <w:t>27.预付款</w:t>
      </w:r>
    </w:p>
    <w:p w14:paraId="7A15733E">
      <w:pPr>
        <w:adjustRightInd/>
        <w:spacing w:line="360" w:lineRule="auto"/>
        <w:ind w:firstLine="480" w:firstLineChars="200"/>
        <w:rPr>
          <w:rFonts w:hint="eastAsia" w:ascii="宋体" w:hAnsi="宋体" w:eastAsia="宋体" w:cs="宋体"/>
          <w:highlight w:val="none"/>
        </w:rPr>
      </w:pPr>
      <w:r>
        <w:rPr>
          <w:rFonts w:hint="eastAsia" w:ascii="宋体" w:hAnsi="宋体" w:eastAsia="宋体" w:cs="宋体"/>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sz w:val="24"/>
          <w:highlight w:val="none"/>
        </w:rPr>
        <w:t>不低于</w:t>
      </w:r>
      <w:r>
        <w:rPr>
          <w:rFonts w:hint="eastAsia" w:ascii="宋体" w:hAnsi="宋体" w:eastAsia="宋体" w:cs="宋体"/>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kern w:val="2"/>
          <w:sz w:val="24"/>
          <w:highlight w:val="none"/>
          <w:lang w:val="en-US" w:eastAsia="zh-CN"/>
        </w:rPr>
        <w:t>95763</w:t>
      </w:r>
      <w:r>
        <w:rPr>
          <w:rFonts w:hint="eastAsia" w:ascii="宋体" w:hAnsi="宋体" w:eastAsia="宋体" w:cs="宋体"/>
          <w:kern w:val="2"/>
          <w:sz w:val="24"/>
          <w:highlight w:val="none"/>
        </w:rPr>
        <w:t>。</w:t>
      </w:r>
    </w:p>
    <w:p w14:paraId="4E848574">
      <w:pPr>
        <w:rPr>
          <w:rFonts w:hint="eastAsia" w:ascii="宋体" w:hAnsi="宋体" w:eastAsia="宋体" w:cs="宋体"/>
          <w:highlight w:val="none"/>
        </w:rPr>
      </w:pPr>
    </w:p>
    <w:p w14:paraId="567BB28E">
      <w:pPr>
        <w:snapToGrid w:val="0"/>
        <w:spacing w:line="360" w:lineRule="auto"/>
        <w:ind w:firstLine="3357" w:firstLineChars="1045"/>
        <w:rPr>
          <w:rFonts w:hint="eastAsia" w:ascii="宋体" w:hAnsi="宋体" w:eastAsia="宋体" w:cs="宋体"/>
          <w:b/>
          <w:sz w:val="32"/>
          <w:highlight w:val="none"/>
        </w:rPr>
      </w:pPr>
    </w:p>
    <w:p w14:paraId="55E4824C">
      <w:pPr>
        <w:snapToGrid w:val="0"/>
        <w:spacing w:line="360" w:lineRule="auto"/>
        <w:ind w:firstLine="3357" w:firstLineChars="1045"/>
        <w:rPr>
          <w:rFonts w:hint="eastAsia" w:ascii="宋体" w:hAnsi="宋体" w:eastAsia="宋体" w:cs="宋体"/>
          <w:b/>
          <w:sz w:val="24"/>
          <w:highlight w:val="none"/>
        </w:rPr>
      </w:pPr>
      <w:r>
        <w:rPr>
          <w:rFonts w:hint="eastAsia" w:ascii="宋体" w:hAnsi="宋体" w:eastAsia="宋体" w:cs="宋体"/>
          <w:b/>
          <w:sz w:val="32"/>
          <w:highlight w:val="none"/>
        </w:rPr>
        <w:t>八、电子交易活动的中止</w:t>
      </w:r>
    </w:p>
    <w:p w14:paraId="62CBE782">
      <w:pPr>
        <w:pStyle w:val="97"/>
        <w:snapToGrid w:val="0"/>
        <w:spacing w:before="0"/>
        <w:ind w:firstLine="0" w:firstLineChars="0"/>
        <w:rPr>
          <w:rFonts w:hint="eastAsia" w:ascii="宋体" w:hAnsi="宋体" w:eastAsia="宋体" w:cs="宋体"/>
          <w:highlight w:val="none"/>
        </w:rPr>
      </w:pPr>
      <w:r>
        <w:rPr>
          <w:rFonts w:hint="eastAsia" w:ascii="宋体" w:hAnsi="宋体" w:eastAsia="宋体" w:cs="宋体"/>
          <w:b/>
          <w:bCs/>
          <w:kern w:val="2"/>
          <w:sz w:val="24"/>
          <w:szCs w:val="20"/>
          <w:highlight w:val="none"/>
        </w:rPr>
        <w:t>2</w:t>
      </w:r>
      <w:r>
        <w:rPr>
          <w:rFonts w:hint="eastAsia" w:ascii="宋体" w:hAnsi="宋体" w:eastAsia="宋体" w:cs="宋体"/>
          <w:b/>
          <w:bCs/>
          <w:kern w:val="2"/>
          <w:sz w:val="24"/>
          <w:szCs w:val="24"/>
          <w:highlight w:val="none"/>
        </w:rPr>
        <w:t>8</w:t>
      </w:r>
      <w:r>
        <w:rPr>
          <w:rFonts w:hint="eastAsia" w:ascii="宋体" w:hAnsi="宋体" w:eastAsia="宋体" w:cs="宋体"/>
          <w:b/>
          <w:szCs w:val="24"/>
          <w:highlight w:val="none"/>
        </w:rPr>
        <w:t>. 电子交易活动的中止。</w:t>
      </w:r>
      <w:r>
        <w:rPr>
          <w:rFonts w:hint="eastAsia" w:ascii="宋体" w:hAnsi="宋体" w:eastAsia="宋体" w:cs="宋体"/>
          <w:highlight w:val="none"/>
        </w:rPr>
        <w:t>采购过程中出现以下情形，导致电子交易平台无法正常运行，或者无法保证电子交易的公平、公正和安全时，</w:t>
      </w:r>
      <w:r>
        <w:rPr>
          <w:rFonts w:hint="eastAsia" w:ascii="宋体" w:hAnsi="宋体" w:eastAsia="宋体" w:cs="宋体"/>
          <w:highlight w:val="none"/>
          <w:lang w:eastAsia="zh-CN"/>
        </w:rPr>
        <w:t>采购代理机构</w:t>
      </w:r>
      <w:r>
        <w:rPr>
          <w:rFonts w:hint="eastAsia" w:ascii="宋体" w:hAnsi="宋体" w:eastAsia="宋体" w:cs="宋体"/>
          <w:highlight w:val="none"/>
        </w:rPr>
        <w:t>可中止电子交易活动：</w:t>
      </w:r>
    </w:p>
    <w:p w14:paraId="52EA30A9">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 xml:space="preserve">28.1电子交易平台发生故障而无法登录访问的； </w:t>
      </w:r>
    </w:p>
    <w:p w14:paraId="50ABCBD8">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28.2电子交易平台应用或数据库出现错误，不能进行正常操作的；</w:t>
      </w:r>
    </w:p>
    <w:p w14:paraId="32DB0279">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28.3电子交易平台发现严重安全漏洞，有潜在泄密危险的；</w:t>
      </w:r>
    </w:p>
    <w:p w14:paraId="0D1011ED">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 xml:space="preserve">28.4病毒发作导致不能进行正常操作的； </w:t>
      </w:r>
    </w:p>
    <w:p w14:paraId="41A3B541">
      <w:pPr>
        <w:pStyle w:val="97"/>
        <w:snapToGrid w:val="0"/>
        <w:spacing w:before="0"/>
        <w:ind w:firstLine="480"/>
        <w:rPr>
          <w:rFonts w:hint="eastAsia" w:ascii="宋体" w:hAnsi="宋体" w:eastAsia="宋体" w:cs="宋体"/>
          <w:highlight w:val="none"/>
        </w:rPr>
      </w:pPr>
      <w:r>
        <w:rPr>
          <w:rFonts w:hint="eastAsia" w:ascii="宋体" w:hAnsi="宋体" w:eastAsia="宋体" w:cs="宋体"/>
          <w:highlight w:val="none"/>
        </w:rPr>
        <w:t>28.5其他无法保证电子交易的公平、公正和安全的情况。</w:t>
      </w:r>
    </w:p>
    <w:p w14:paraId="0689E37F">
      <w:pPr>
        <w:pStyle w:val="97"/>
        <w:snapToGrid w:val="0"/>
        <w:spacing w:before="0"/>
        <w:ind w:firstLine="0" w:firstLineChars="0"/>
        <w:rPr>
          <w:rFonts w:hint="eastAsia" w:ascii="宋体" w:hAnsi="宋体" w:eastAsia="宋体" w:cs="宋体"/>
          <w:highlight w:val="none"/>
        </w:rPr>
      </w:pPr>
      <w:r>
        <w:rPr>
          <w:rFonts w:hint="eastAsia" w:ascii="宋体" w:hAnsi="宋体" w:eastAsia="宋体" w:cs="宋体"/>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4F0E4D6">
      <w:pPr>
        <w:tabs>
          <w:tab w:val="left" w:pos="0"/>
        </w:tabs>
        <w:spacing w:line="360" w:lineRule="auto"/>
        <w:ind w:firstLine="480"/>
        <w:rPr>
          <w:rFonts w:hint="eastAsia" w:ascii="宋体" w:hAnsi="宋体" w:eastAsia="宋体" w:cs="宋体"/>
          <w:sz w:val="24"/>
          <w:highlight w:val="none"/>
        </w:rPr>
      </w:pPr>
    </w:p>
    <w:p w14:paraId="09333BC2">
      <w:pPr>
        <w:snapToGrid w:val="0"/>
        <w:spacing w:line="360" w:lineRule="auto"/>
        <w:ind w:left="137"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4E536FE4">
      <w:pPr>
        <w:pStyle w:val="26"/>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30.验收</w:t>
      </w:r>
    </w:p>
    <w:p w14:paraId="573F51F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C70D36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20C4A38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ACD299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3" w:name="_Hlt68403820"/>
      <w:bookmarkEnd w:id="3"/>
      <w:bookmarkStart w:id="4" w:name="_Hlt74707468"/>
      <w:bookmarkEnd w:id="4"/>
      <w:bookmarkStart w:id="5" w:name="_Hlt68072998"/>
      <w:bookmarkEnd w:id="5"/>
      <w:bookmarkStart w:id="6" w:name="_Hlt68073093"/>
      <w:bookmarkEnd w:id="6"/>
      <w:bookmarkStart w:id="7" w:name="_Hlt68072990"/>
      <w:bookmarkEnd w:id="7"/>
      <w:bookmarkStart w:id="8" w:name="_Hlt68057669"/>
      <w:bookmarkEnd w:id="8"/>
      <w:bookmarkStart w:id="9" w:name="_Hlt74730295"/>
      <w:bookmarkEnd w:id="9"/>
      <w:bookmarkStart w:id="10" w:name="_Hlt74729768"/>
      <w:bookmarkEnd w:id="10"/>
      <w:bookmarkStart w:id="11" w:name="_Hlt75236290"/>
      <w:bookmarkEnd w:id="11"/>
      <w:bookmarkStart w:id="12" w:name="_Hlt74714665"/>
      <w:bookmarkEnd w:id="12"/>
      <w:bookmarkStart w:id="13" w:name="_Hlt75236011"/>
      <w:bookmarkEnd w:id="13"/>
      <w:bookmarkStart w:id="14" w:name="_Hlt75236101"/>
      <w:bookmarkEnd w:id="14"/>
    </w:p>
    <w:p w14:paraId="08952214">
      <w:pPr>
        <w:pStyle w:val="81"/>
        <w:spacing w:line="360" w:lineRule="auto"/>
        <w:rPr>
          <w:rFonts w:hint="eastAsia" w:ascii="宋体" w:hAnsi="宋体" w:eastAsia="宋体" w:cs="宋体"/>
          <w:color w:val="auto"/>
          <w:highlight w:val="none"/>
        </w:rPr>
        <w:sectPr>
          <w:headerReference r:id="rId6" w:type="first"/>
          <w:footerReference r:id="rId9" w:type="first"/>
          <w:headerReference r:id="rId5" w:type="default"/>
          <w:footerReference r:id="rId7" w:type="default"/>
          <w:footerReference r:id="rId8" w:type="even"/>
          <w:pgSz w:w="11906" w:h="16838"/>
          <w:pgMar w:top="1474" w:right="1417" w:bottom="1474" w:left="1417" w:header="851" w:footer="992" w:gutter="0"/>
          <w:cols w:space="720" w:num="1"/>
          <w:titlePg/>
          <w:docGrid w:linePitch="312" w:charSpace="0"/>
        </w:sect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1B53622">
      <w:pPr>
        <w:pStyle w:val="3"/>
        <w:rPr>
          <w:rFonts w:hint="eastAsia" w:ascii="宋体" w:hAnsi="宋体" w:eastAsia="宋体" w:cs="宋体"/>
          <w:b/>
          <w:sz w:val="32"/>
          <w:szCs w:val="32"/>
          <w:highlight w:val="none"/>
        </w:rPr>
      </w:pPr>
      <w:r>
        <w:rPr>
          <w:rFonts w:hint="eastAsia" w:ascii="宋体" w:hAnsi="宋体" w:eastAsia="宋体" w:cs="宋体"/>
          <w:highlight w:val="none"/>
        </w:rPr>
        <w:t>第三部分   采购需求</w:t>
      </w:r>
    </w:p>
    <w:p w14:paraId="0E2A1F2E">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lang w:val="en-US" w:eastAsia="zh-CN"/>
        </w:rPr>
      </w:pPr>
      <w:bookmarkStart w:id="15" w:name="_Toc29664"/>
      <w:bookmarkStart w:id="16" w:name="_Toc460227601"/>
      <w:r>
        <w:rPr>
          <w:rFonts w:hint="eastAsia" w:ascii="宋体" w:hAnsi="宋体" w:eastAsia="宋体" w:cs="宋体"/>
          <w:snapToGrid w:val="0"/>
          <w:sz w:val="24"/>
          <w:szCs w:val="24"/>
          <w:highlight w:val="none"/>
          <w:lang w:eastAsia="zh-CN"/>
        </w:rPr>
        <w:t>一、</w:t>
      </w:r>
      <w:r>
        <w:rPr>
          <w:rFonts w:hint="eastAsia" w:ascii="宋体" w:hAnsi="宋体" w:eastAsia="宋体" w:cs="宋体"/>
          <w:snapToGrid w:val="0"/>
          <w:sz w:val="24"/>
          <w:szCs w:val="24"/>
          <w:highlight w:val="none"/>
        </w:rPr>
        <w:t>防雷装置竣工检测范围</w:t>
      </w:r>
    </w:p>
    <w:p w14:paraId="69B5C7E0">
      <w:pPr>
        <w:spacing w:line="360" w:lineRule="auto"/>
        <w:ind w:firstLine="482" w:firstLineChars="200"/>
        <w:rPr>
          <w:rFonts w:hint="eastAsia" w:ascii="宋体" w:hAnsi="宋体" w:eastAsia="宋体" w:cs="宋体"/>
          <w:sz w:val="24"/>
          <w:szCs w:val="24"/>
          <w:highlight w:val="none"/>
        </w:rPr>
      </w:pPr>
      <w:r>
        <w:rPr>
          <w:rFonts w:hint="eastAsia" w:ascii="宋体" w:hAnsi="宋体" w:eastAsia="宋体" w:cs="宋体"/>
          <w:b/>
          <w:bCs/>
          <w:sz w:val="24"/>
          <w:szCs w:val="24"/>
          <w:highlight w:val="none"/>
        </w:rPr>
        <w:t>检测范围</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余杭区建筑工程防雷检测项目</w:t>
      </w:r>
      <w:r>
        <w:rPr>
          <w:rFonts w:hint="eastAsia" w:ascii="宋体" w:hAnsi="宋体" w:eastAsia="宋体" w:cs="宋体"/>
          <w:sz w:val="24"/>
          <w:szCs w:val="24"/>
          <w:highlight w:val="none"/>
        </w:rPr>
        <w:t>。</w:t>
      </w:r>
    </w:p>
    <w:p w14:paraId="731C652E">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按规范所指防雷</w:t>
      </w:r>
      <w:r>
        <w:rPr>
          <w:rFonts w:hint="eastAsia" w:ascii="宋体" w:hAnsi="宋体" w:eastAsia="宋体" w:cs="宋体"/>
          <w:kern w:val="0"/>
          <w:sz w:val="24"/>
          <w:szCs w:val="24"/>
          <w:highlight w:val="none"/>
        </w:rPr>
        <w:t>装置竣工</w:t>
      </w:r>
      <w:r>
        <w:rPr>
          <w:rFonts w:hint="eastAsia" w:ascii="宋体" w:hAnsi="宋体" w:eastAsia="宋体" w:cs="宋体"/>
          <w:sz w:val="24"/>
          <w:szCs w:val="24"/>
          <w:highlight w:val="none"/>
        </w:rPr>
        <w:t>检测内容，参照《建（构）筑物、易燃易爆危化品场所防雷装置检测项目表》与《信息系统机房雷击电磁脉冲防护装置检测项目表》。</w:t>
      </w:r>
    </w:p>
    <w:p w14:paraId="291858F7">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rPr>
      </w:pPr>
      <w:bookmarkStart w:id="17" w:name="_Toc6779"/>
      <w:r>
        <w:rPr>
          <w:rFonts w:hint="eastAsia" w:ascii="宋体" w:hAnsi="宋体" w:eastAsia="宋体" w:cs="宋体"/>
          <w:snapToGrid w:val="0"/>
          <w:sz w:val="24"/>
          <w:szCs w:val="24"/>
          <w:highlight w:val="none"/>
          <w:lang w:eastAsia="zh-CN"/>
        </w:rPr>
        <w:t>二、</w:t>
      </w:r>
      <w:r>
        <w:rPr>
          <w:rFonts w:hint="eastAsia" w:ascii="宋体" w:hAnsi="宋体" w:eastAsia="宋体" w:cs="宋体"/>
          <w:snapToGrid w:val="0"/>
          <w:sz w:val="24"/>
          <w:szCs w:val="24"/>
          <w:highlight w:val="none"/>
        </w:rPr>
        <w:t>服务原则、内容、质量和服务期等</w:t>
      </w:r>
      <w:bookmarkEnd w:id="17"/>
    </w:p>
    <w:p w14:paraId="7D6B39D3">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1、服务原则：科学、准确、公正、满意。</w:t>
      </w:r>
    </w:p>
    <w:p w14:paraId="1E91E429">
      <w:pPr>
        <w:widowControl/>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2、服务内容：防雷</w:t>
      </w:r>
      <w:r>
        <w:rPr>
          <w:rFonts w:hint="eastAsia" w:ascii="宋体" w:hAnsi="宋体" w:eastAsia="宋体" w:cs="宋体"/>
          <w:kern w:val="0"/>
          <w:sz w:val="24"/>
          <w:szCs w:val="24"/>
          <w:highlight w:val="none"/>
        </w:rPr>
        <w:t>装置竣工</w:t>
      </w:r>
      <w:r>
        <w:rPr>
          <w:rFonts w:hint="eastAsia" w:ascii="宋体" w:hAnsi="宋体" w:eastAsia="宋体" w:cs="宋体"/>
          <w:sz w:val="24"/>
          <w:szCs w:val="24"/>
          <w:highlight w:val="none"/>
        </w:rPr>
        <w:t>检测。</w:t>
      </w:r>
    </w:p>
    <w:p w14:paraId="09BDA75E">
      <w:pPr>
        <w:widowControl/>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检测过程中个别点因现场设备运行不具备检测条件，无法检测，检测人员应认真做好备忘录，待现场具备检测条件时随时安排检测，检测单位应及时响应，项目业主提前一周通知检测单位。</w:t>
      </w:r>
    </w:p>
    <w:p w14:paraId="033F992B">
      <w:pPr>
        <w:widowControl/>
        <w:spacing w:line="360" w:lineRule="auto"/>
        <w:ind w:left="480" w:leftChars="200" w:firstLine="0" w:firstLineChars="0"/>
        <w:jc w:val="lef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服务期限：</w:t>
      </w:r>
      <w:r>
        <w:rPr>
          <w:rFonts w:hint="eastAsia" w:ascii="宋体" w:hAnsi="宋体" w:eastAsia="宋体" w:cs="宋体"/>
          <w:color w:val="000000"/>
          <w:sz w:val="24"/>
          <w:szCs w:val="24"/>
          <w:highlight w:val="none"/>
          <w:lang w:val="en-US" w:eastAsia="zh-CN"/>
        </w:rPr>
        <w:t>自合同签订之日起一年</w:t>
      </w:r>
      <w:r>
        <w:rPr>
          <w:rFonts w:hint="eastAsia" w:cs="宋体"/>
          <w:color w:val="000000"/>
          <w:sz w:val="24"/>
          <w:szCs w:val="24"/>
          <w:highlight w:val="none"/>
          <w:lang w:val="en-US" w:eastAsia="zh-CN"/>
        </w:rPr>
        <w:t>（12个月）</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br w:type="textWrapping"/>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、项目地址：</w:t>
      </w:r>
      <w:r>
        <w:rPr>
          <w:rFonts w:hint="eastAsia" w:ascii="宋体" w:hAnsi="宋体" w:eastAsia="宋体" w:cs="宋体"/>
          <w:sz w:val="24"/>
          <w:szCs w:val="24"/>
          <w:highlight w:val="none"/>
          <w:lang w:eastAsia="zh-CN"/>
        </w:rPr>
        <w:t>以采购单位安排为准，</w:t>
      </w:r>
      <w:r>
        <w:rPr>
          <w:rFonts w:hint="eastAsia" w:ascii="宋体" w:hAnsi="宋体" w:cs="宋体"/>
          <w:sz w:val="24"/>
          <w:szCs w:val="24"/>
          <w:highlight w:val="none"/>
          <w:lang w:val="en-US" w:eastAsia="zh-CN"/>
        </w:rPr>
        <w:t>余杭</w:t>
      </w:r>
      <w:r>
        <w:rPr>
          <w:rFonts w:hint="eastAsia" w:ascii="宋体" w:hAnsi="宋体" w:eastAsia="宋体" w:cs="宋体"/>
          <w:sz w:val="24"/>
          <w:szCs w:val="24"/>
          <w:highlight w:val="none"/>
          <w:lang w:val="en-US" w:eastAsia="zh-CN"/>
        </w:rPr>
        <w:t>区范围内指定地点</w:t>
      </w:r>
      <w:r>
        <w:rPr>
          <w:rFonts w:hint="eastAsia" w:ascii="宋体" w:hAnsi="宋体" w:eastAsia="宋体" w:cs="宋体"/>
          <w:sz w:val="24"/>
          <w:szCs w:val="24"/>
          <w:highlight w:val="none"/>
        </w:rPr>
        <w:t>。</w:t>
      </w:r>
    </w:p>
    <w:p w14:paraId="239C1814">
      <w:pPr>
        <w:widowControl/>
        <w:spacing w:line="360" w:lineRule="auto"/>
        <w:ind w:firstLine="480" w:firstLineChars="200"/>
        <w:jc w:val="left"/>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、防雷服务项目指标</w:t>
      </w:r>
      <w:r>
        <w:rPr>
          <w:rFonts w:hint="eastAsia" w:ascii="宋体" w:hAnsi="宋体" w:cs="宋体"/>
          <w:sz w:val="24"/>
          <w:szCs w:val="24"/>
          <w:highlight w:val="none"/>
          <w:lang w:eastAsia="zh-CN"/>
        </w:rPr>
        <w:t>见下表：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34"/>
        <w:gridCol w:w="5991"/>
      </w:tblGrid>
      <w:tr w14:paraId="01D1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817" w:type="dxa"/>
            <w:noWrap w:val="0"/>
            <w:vAlign w:val="center"/>
          </w:tcPr>
          <w:p w14:paraId="45A2047C">
            <w:pPr>
              <w:pStyle w:val="91"/>
              <w:spacing w:line="348" w:lineRule="auto"/>
              <w:ind w:firstLine="0" w:firstLineChars="0"/>
              <w:jc w:val="center"/>
              <w:rPr>
                <w:rFonts w:hint="eastAsia" w:ascii="宋体" w:hAnsi="宋体" w:eastAsia="宋体" w:cs="宋体"/>
                <w:b/>
                <w:bCs/>
                <w:highlight w:val="none"/>
              </w:rPr>
            </w:pPr>
            <w:r>
              <w:rPr>
                <w:rFonts w:hint="eastAsia" w:ascii="宋体" w:hAnsi="宋体" w:eastAsia="宋体" w:cs="宋体"/>
                <w:b/>
                <w:bCs/>
                <w:highlight w:val="none"/>
              </w:rPr>
              <w:t>序号</w:t>
            </w:r>
          </w:p>
        </w:tc>
        <w:tc>
          <w:tcPr>
            <w:tcW w:w="1534" w:type="dxa"/>
            <w:noWrap w:val="0"/>
            <w:vAlign w:val="center"/>
          </w:tcPr>
          <w:p w14:paraId="6A3FB9F6">
            <w:pPr>
              <w:pStyle w:val="91"/>
              <w:spacing w:line="348" w:lineRule="auto"/>
              <w:ind w:firstLine="482" w:firstLineChars="200"/>
              <w:jc w:val="both"/>
              <w:rPr>
                <w:rFonts w:hint="eastAsia" w:ascii="宋体" w:hAnsi="宋体" w:eastAsia="宋体" w:cs="宋体"/>
                <w:b/>
                <w:bCs/>
                <w:highlight w:val="none"/>
              </w:rPr>
            </w:pPr>
            <w:r>
              <w:rPr>
                <w:rFonts w:hint="eastAsia" w:ascii="宋体" w:hAnsi="宋体" w:eastAsia="宋体" w:cs="宋体"/>
                <w:b/>
                <w:bCs/>
                <w:highlight w:val="none"/>
              </w:rPr>
              <w:t>项目</w:t>
            </w:r>
          </w:p>
        </w:tc>
        <w:tc>
          <w:tcPr>
            <w:tcW w:w="5991" w:type="dxa"/>
            <w:noWrap w:val="0"/>
            <w:vAlign w:val="center"/>
          </w:tcPr>
          <w:p w14:paraId="1F2D531E">
            <w:pPr>
              <w:pStyle w:val="91"/>
              <w:spacing w:line="348" w:lineRule="auto"/>
              <w:ind w:firstLine="482" w:firstLineChars="200"/>
              <w:jc w:val="center"/>
              <w:rPr>
                <w:rFonts w:hint="eastAsia" w:ascii="宋体" w:hAnsi="宋体" w:eastAsia="宋体" w:cs="宋体"/>
                <w:b/>
                <w:bCs/>
                <w:highlight w:val="none"/>
              </w:rPr>
            </w:pPr>
            <w:r>
              <w:rPr>
                <w:rFonts w:hint="eastAsia" w:ascii="宋体" w:hAnsi="宋体" w:eastAsia="宋体" w:cs="宋体"/>
                <w:b/>
                <w:bCs/>
                <w:highlight w:val="none"/>
              </w:rPr>
              <w:t>内容和标准</w:t>
            </w:r>
          </w:p>
        </w:tc>
      </w:tr>
      <w:tr w14:paraId="30EFE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8" w:hRule="atLeast"/>
          <w:jc w:val="center"/>
        </w:trPr>
        <w:tc>
          <w:tcPr>
            <w:tcW w:w="817" w:type="dxa"/>
            <w:noWrap w:val="0"/>
            <w:vAlign w:val="center"/>
          </w:tcPr>
          <w:p w14:paraId="79B1EE95">
            <w:pPr>
              <w:pStyle w:val="91"/>
              <w:spacing w:line="348" w:lineRule="auto"/>
              <w:ind w:firstLine="240" w:firstLineChars="100"/>
              <w:jc w:val="both"/>
              <w:rPr>
                <w:rFonts w:hint="eastAsia" w:ascii="宋体" w:hAnsi="宋体" w:eastAsia="宋体" w:cs="宋体"/>
                <w:highlight w:val="none"/>
              </w:rPr>
            </w:pPr>
            <w:r>
              <w:rPr>
                <w:rFonts w:hint="eastAsia" w:ascii="宋体" w:hAnsi="宋体" w:eastAsia="宋体" w:cs="宋体"/>
                <w:highlight w:val="none"/>
              </w:rPr>
              <w:t>1</w:t>
            </w:r>
          </w:p>
        </w:tc>
        <w:tc>
          <w:tcPr>
            <w:tcW w:w="1534" w:type="dxa"/>
            <w:noWrap w:val="0"/>
            <w:vAlign w:val="center"/>
          </w:tcPr>
          <w:p w14:paraId="6B88DEAE">
            <w:pPr>
              <w:pStyle w:val="91"/>
              <w:spacing w:line="348" w:lineRule="auto"/>
              <w:ind w:firstLine="0" w:firstLineChars="0"/>
              <w:jc w:val="center"/>
              <w:rPr>
                <w:rFonts w:hint="eastAsia" w:ascii="宋体" w:hAnsi="宋体" w:eastAsia="宋体" w:cs="宋体"/>
                <w:highlight w:val="none"/>
              </w:rPr>
            </w:pPr>
            <w:r>
              <w:rPr>
                <w:rFonts w:hint="eastAsia" w:ascii="宋体" w:hAnsi="宋体" w:eastAsia="宋体" w:cs="宋体"/>
                <w:highlight w:val="none"/>
              </w:rPr>
              <w:t>服务质量</w:t>
            </w:r>
          </w:p>
        </w:tc>
        <w:tc>
          <w:tcPr>
            <w:tcW w:w="5991" w:type="dxa"/>
            <w:noWrap w:val="0"/>
            <w:vAlign w:val="center"/>
          </w:tcPr>
          <w:p w14:paraId="25D3F003">
            <w:pPr>
              <w:pStyle w:val="91"/>
              <w:spacing w:line="348" w:lineRule="auto"/>
              <w:ind w:firstLine="480" w:firstLineChars="200"/>
              <w:jc w:val="left"/>
              <w:rPr>
                <w:rFonts w:hint="eastAsia" w:ascii="宋体" w:hAnsi="宋体" w:eastAsia="宋体" w:cs="宋体"/>
                <w:highlight w:val="none"/>
              </w:rPr>
            </w:pPr>
            <w:r>
              <w:rPr>
                <w:rFonts w:hint="eastAsia" w:ascii="宋体" w:hAnsi="宋体" w:eastAsia="宋体" w:cs="宋体"/>
                <w:highlight w:val="none"/>
              </w:rPr>
              <w:t>为确保检测质量，检测过程中检测单位应对检测（查）项目做好详细的原始检测记录及检测报告，并满足行政审批主管部门办理行政许可手续的要求。</w:t>
            </w:r>
          </w:p>
        </w:tc>
      </w:tr>
      <w:tr w14:paraId="4A54A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817" w:type="dxa"/>
            <w:noWrap w:val="0"/>
            <w:vAlign w:val="center"/>
          </w:tcPr>
          <w:p w14:paraId="3C96987E">
            <w:pPr>
              <w:pStyle w:val="91"/>
              <w:spacing w:line="348" w:lineRule="auto"/>
              <w:ind w:firstLine="240" w:firstLineChars="100"/>
              <w:jc w:val="both"/>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534" w:type="dxa"/>
            <w:noWrap w:val="0"/>
            <w:vAlign w:val="center"/>
          </w:tcPr>
          <w:p w14:paraId="6EE34403">
            <w:pPr>
              <w:pStyle w:val="91"/>
              <w:spacing w:line="348" w:lineRule="auto"/>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资料正确率</w:t>
            </w:r>
          </w:p>
        </w:tc>
        <w:tc>
          <w:tcPr>
            <w:tcW w:w="5991" w:type="dxa"/>
            <w:noWrap w:val="0"/>
            <w:vAlign w:val="center"/>
          </w:tcPr>
          <w:p w14:paraId="145E590F">
            <w:pPr>
              <w:pStyle w:val="91"/>
              <w:spacing w:line="348" w:lineRule="auto"/>
              <w:ind w:firstLine="48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资料平均正确率99%及以上。</w:t>
            </w:r>
          </w:p>
        </w:tc>
      </w:tr>
    </w:tbl>
    <w:p w14:paraId="4ED573ED">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rPr>
      </w:pPr>
      <w:bookmarkStart w:id="18" w:name="_Toc29109"/>
      <w:bookmarkStart w:id="19" w:name="_Toc531276443"/>
      <w:r>
        <w:rPr>
          <w:rFonts w:hint="eastAsia" w:ascii="宋体" w:hAnsi="宋体" w:eastAsia="宋体" w:cs="宋体"/>
          <w:snapToGrid w:val="0"/>
          <w:sz w:val="24"/>
          <w:szCs w:val="24"/>
          <w:highlight w:val="none"/>
          <w:lang w:eastAsia="zh-CN"/>
        </w:rPr>
        <w:t>三、</w:t>
      </w:r>
      <w:r>
        <w:rPr>
          <w:rFonts w:hint="eastAsia" w:ascii="宋体" w:hAnsi="宋体" w:eastAsia="宋体" w:cs="宋体"/>
          <w:snapToGrid w:val="0"/>
          <w:sz w:val="24"/>
          <w:szCs w:val="24"/>
          <w:highlight w:val="none"/>
        </w:rPr>
        <w:t>技术依据</w:t>
      </w:r>
      <w:bookmarkEnd w:id="18"/>
      <w:bookmarkEnd w:id="19"/>
    </w:p>
    <w:p w14:paraId="711EBE5A">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《中华人民共和国气象法》                2014</w:t>
      </w:r>
    </w:p>
    <w:p w14:paraId="10AC9487">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《建筑物防雷设计规范》                  GB50057-2010</w:t>
      </w:r>
    </w:p>
    <w:p w14:paraId="0AE0D579">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《建筑物电子信息系统防雷技术规范》      GB50343-2012</w:t>
      </w:r>
    </w:p>
    <w:p w14:paraId="3354CE7F">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《建筑物防雷工程施工与质量验收规范》    GB50601-2010</w:t>
      </w:r>
    </w:p>
    <w:p w14:paraId="6ED72939">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《民用建筑电气设计标准》GB 51348-2019</w:t>
      </w:r>
    </w:p>
    <w:p w14:paraId="42C059FC">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《建筑物防雷装置检测技术规范》          GB/T21431-2015</w:t>
      </w:r>
    </w:p>
    <w:p w14:paraId="0770A53D">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等其他国家法律法规，有最新的要求以最新的标准为准。</w:t>
      </w:r>
    </w:p>
    <w:p w14:paraId="3D4972F8">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防雷装置检测应以现行有效的国家、行业、地方等标准中的技术要求和气象主管机构审核核准的设计文件作为检测依据。防雷装置的施工安装应与设计文件相符，若不相符，应要求提供有效的变更依据。服务方应严格按照现行有效的防雷技术标准和规范进行检测，结果应当客观真实，对检测结论负责。</w:t>
      </w:r>
    </w:p>
    <w:p w14:paraId="54B02C8C">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rPr>
      </w:pPr>
      <w:bookmarkStart w:id="20" w:name="_Toc29095"/>
      <w:r>
        <w:rPr>
          <w:rFonts w:hint="eastAsia" w:ascii="宋体" w:hAnsi="宋体" w:eastAsia="宋体" w:cs="宋体"/>
          <w:snapToGrid w:val="0"/>
          <w:sz w:val="24"/>
          <w:szCs w:val="24"/>
          <w:highlight w:val="none"/>
          <w:lang w:eastAsia="zh-CN"/>
        </w:rPr>
        <w:t>四、</w:t>
      </w:r>
      <w:r>
        <w:rPr>
          <w:rFonts w:hint="eastAsia" w:ascii="宋体" w:hAnsi="宋体" w:eastAsia="宋体" w:cs="宋体"/>
          <w:snapToGrid w:val="0"/>
          <w:sz w:val="24"/>
          <w:szCs w:val="24"/>
          <w:highlight w:val="none"/>
        </w:rPr>
        <w:t>防雷装置检测专业设备表</w:t>
      </w:r>
      <w:bookmarkEnd w:id="20"/>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902"/>
        <w:gridCol w:w="690"/>
        <w:gridCol w:w="821"/>
        <w:gridCol w:w="4735"/>
      </w:tblGrid>
      <w:tr w14:paraId="1B49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 w:hRule="atLeast"/>
          <w:tblHeader/>
          <w:jc w:val="center"/>
        </w:trPr>
        <w:tc>
          <w:tcPr>
            <w:tcW w:w="806" w:type="dxa"/>
            <w:vMerge w:val="restart"/>
            <w:noWrap w:val="0"/>
            <w:vAlign w:val="center"/>
          </w:tcPr>
          <w:p w14:paraId="3D47587F">
            <w:pPr>
              <w:spacing w:line="56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序号</w:t>
            </w:r>
          </w:p>
        </w:tc>
        <w:tc>
          <w:tcPr>
            <w:tcW w:w="1902" w:type="dxa"/>
            <w:vMerge w:val="restart"/>
            <w:noWrap w:val="0"/>
            <w:vAlign w:val="center"/>
          </w:tcPr>
          <w:p w14:paraId="6701CD83">
            <w:pPr>
              <w:spacing w:line="56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仪器设备名称</w:t>
            </w:r>
          </w:p>
        </w:tc>
        <w:tc>
          <w:tcPr>
            <w:tcW w:w="1511" w:type="dxa"/>
            <w:gridSpan w:val="2"/>
            <w:noWrap w:val="0"/>
            <w:vAlign w:val="center"/>
          </w:tcPr>
          <w:p w14:paraId="7EEFB4BD">
            <w:pPr>
              <w:spacing w:line="3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 xml:space="preserve">配置台数 </w:t>
            </w:r>
          </w:p>
        </w:tc>
        <w:tc>
          <w:tcPr>
            <w:tcW w:w="4735" w:type="dxa"/>
            <w:vMerge w:val="restart"/>
            <w:noWrap w:val="0"/>
            <w:vAlign w:val="center"/>
          </w:tcPr>
          <w:p w14:paraId="36636CA8">
            <w:pPr>
              <w:spacing w:line="56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主要性能要求</w:t>
            </w:r>
          </w:p>
        </w:tc>
      </w:tr>
      <w:tr w14:paraId="4D3FD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blHeader/>
          <w:jc w:val="center"/>
        </w:trPr>
        <w:tc>
          <w:tcPr>
            <w:tcW w:w="806" w:type="dxa"/>
            <w:vMerge w:val="continue"/>
            <w:noWrap w:val="0"/>
            <w:vAlign w:val="center"/>
          </w:tcPr>
          <w:p w14:paraId="43DF8565">
            <w:pPr>
              <w:spacing w:line="560" w:lineRule="exact"/>
              <w:jc w:val="center"/>
              <w:rPr>
                <w:rFonts w:hint="eastAsia" w:ascii="宋体" w:hAnsi="宋体" w:eastAsia="宋体" w:cs="宋体"/>
                <w:b/>
                <w:szCs w:val="24"/>
                <w:highlight w:val="none"/>
              </w:rPr>
            </w:pPr>
          </w:p>
        </w:tc>
        <w:tc>
          <w:tcPr>
            <w:tcW w:w="1902" w:type="dxa"/>
            <w:vMerge w:val="continue"/>
            <w:noWrap w:val="0"/>
            <w:vAlign w:val="center"/>
          </w:tcPr>
          <w:p w14:paraId="75F532F5">
            <w:pPr>
              <w:spacing w:line="560" w:lineRule="exact"/>
              <w:jc w:val="center"/>
              <w:rPr>
                <w:rFonts w:hint="eastAsia" w:ascii="宋体" w:hAnsi="宋体" w:eastAsia="宋体" w:cs="宋体"/>
                <w:b/>
                <w:szCs w:val="24"/>
                <w:highlight w:val="none"/>
              </w:rPr>
            </w:pPr>
          </w:p>
        </w:tc>
        <w:tc>
          <w:tcPr>
            <w:tcW w:w="690" w:type="dxa"/>
            <w:noWrap w:val="0"/>
            <w:vAlign w:val="center"/>
          </w:tcPr>
          <w:p w14:paraId="5E569831">
            <w:pPr>
              <w:spacing w:line="3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甲</w:t>
            </w:r>
          </w:p>
        </w:tc>
        <w:tc>
          <w:tcPr>
            <w:tcW w:w="821" w:type="dxa"/>
            <w:noWrap w:val="0"/>
            <w:vAlign w:val="center"/>
          </w:tcPr>
          <w:p w14:paraId="21635D41">
            <w:pPr>
              <w:spacing w:line="3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t>乙</w:t>
            </w:r>
          </w:p>
        </w:tc>
        <w:tc>
          <w:tcPr>
            <w:tcW w:w="4735" w:type="dxa"/>
            <w:vMerge w:val="continue"/>
            <w:noWrap w:val="0"/>
            <w:vAlign w:val="center"/>
          </w:tcPr>
          <w:p w14:paraId="51CD6B2D">
            <w:pPr>
              <w:spacing w:line="560" w:lineRule="exact"/>
              <w:jc w:val="center"/>
              <w:rPr>
                <w:rFonts w:hint="eastAsia" w:ascii="宋体" w:hAnsi="宋体" w:eastAsia="宋体" w:cs="宋体"/>
                <w:b/>
                <w:szCs w:val="24"/>
                <w:highlight w:val="none"/>
              </w:rPr>
            </w:pPr>
          </w:p>
        </w:tc>
      </w:tr>
      <w:tr w14:paraId="6835A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61FF0734">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w:t>
            </w:r>
          </w:p>
        </w:tc>
        <w:tc>
          <w:tcPr>
            <w:tcW w:w="1902" w:type="dxa"/>
            <w:noWrap w:val="0"/>
            <w:vAlign w:val="center"/>
          </w:tcPr>
          <w:p w14:paraId="1182EA1A">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激光测距仪</w:t>
            </w:r>
          </w:p>
        </w:tc>
        <w:tc>
          <w:tcPr>
            <w:tcW w:w="690" w:type="dxa"/>
            <w:noWrap w:val="0"/>
            <w:vAlign w:val="center"/>
          </w:tcPr>
          <w:p w14:paraId="7F4D755D">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6CC1F589">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2E6EB106">
            <w:pPr>
              <w:rPr>
                <w:rFonts w:hint="eastAsia" w:ascii="宋体" w:hAnsi="宋体" w:eastAsia="宋体" w:cs="宋体"/>
                <w:szCs w:val="24"/>
                <w:highlight w:val="none"/>
              </w:rPr>
            </w:pPr>
            <w:r>
              <w:rPr>
                <w:rFonts w:hint="eastAsia" w:ascii="宋体" w:hAnsi="宋体" w:eastAsia="宋体" w:cs="宋体"/>
                <w:szCs w:val="24"/>
                <w:highlight w:val="none"/>
              </w:rPr>
              <w:t>量程：0-150m</w:t>
            </w:r>
          </w:p>
        </w:tc>
      </w:tr>
      <w:tr w14:paraId="01CA2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6FC4C5B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2</w:t>
            </w:r>
          </w:p>
        </w:tc>
        <w:tc>
          <w:tcPr>
            <w:tcW w:w="1902" w:type="dxa"/>
            <w:noWrap w:val="0"/>
            <w:vAlign w:val="center"/>
          </w:tcPr>
          <w:p w14:paraId="7A792997">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测厚仪</w:t>
            </w:r>
          </w:p>
        </w:tc>
        <w:tc>
          <w:tcPr>
            <w:tcW w:w="690" w:type="dxa"/>
            <w:noWrap w:val="0"/>
            <w:vAlign w:val="center"/>
          </w:tcPr>
          <w:p w14:paraId="52E405E1">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3A97C6DA">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02A504F9">
            <w:pPr>
              <w:rPr>
                <w:rFonts w:hint="eastAsia" w:ascii="宋体" w:hAnsi="宋体" w:eastAsia="宋体" w:cs="宋体"/>
                <w:szCs w:val="24"/>
                <w:highlight w:val="none"/>
              </w:rPr>
            </w:pPr>
            <w:r>
              <w:rPr>
                <w:rFonts w:hint="eastAsia" w:ascii="宋体" w:hAnsi="宋体" w:eastAsia="宋体" w:cs="宋体"/>
                <w:szCs w:val="24"/>
                <w:highlight w:val="none"/>
              </w:rPr>
              <w:t>金属厚度测量，超声波</w:t>
            </w:r>
          </w:p>
        </w:tc>
      </w:tr>
      <w:tr w14:paraId="53BB8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38355F9C">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3</w:t>
            </w:r>
          </w:p>
        </w:tc>
        <w:tc>
          <w:tcPr>
            <w:tcW w:w="1902" w:type="dxa"/>
            <w:noWrap w:val="0"/>
            <w:vAlign w:val="center"/>
          </w:tcPr>
          <w:p w14:paraId="43067189">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经纬仪</w:t>
            </w:r>
          </w:p>
        </w:tc>
        <w:tc>
          <w:tcPr>
            <w:tcW w:w="690" w:type="dxa"/>
            <w:noWrap w:val="0"/>
            <w:vAlign w:val="center"/>
          </w:tcPr>
          <w:p w14:paraId="75504830">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784385E6">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01F136CB">
            <w:pPr>
              <w:rPr>
                <w:rFonts w:hint="eastAsia" w:ascii="宋体" w:hAnsi="宋体" w:eastAsia="宋体" w:cs="宋体"/>
                <w:szCs w:val="24"/>
                <w:highlight w:val="none"/>
              </w:rPr>
            </w:pPr>
            <w:r>
              <w:rPr>
                <w:rFonts w:hint="eastAsia" w:ascii="宋体" w:hAnsi="宋体" w:eastAsia="宋体" w:cs="宋体"/>
                <w:szCs w:val="24"/>
                <w:highlight w:val="none"/>
              </w:rPr>
              <w:t>量程：0-360°，分辨率：2″</w:t>
            </w:r>
          </w:p>
        </w:tc>
      </w:tr>
      <w:tr w14:paraId="1436E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475031D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4</w:t>
            </w:r>
          </w:p>
        </w:tc>
        <w:tc>
          <w:tcPr>
            <w:tcW w:w="1902" w:type="dxa"/>
            <w:noWrap w:val="0"/>
            <w:vAlign w:val="center"/>
          </w:tcPr>
          <w:p w14:paraId="6731583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拉力计</w:t>
            </w:r>
          </w:p>
        </w:tc>
        <w:tc>
          <w:tcPr>
            <w:tcW w:w="690" w:type="dxa"/>
            <w:noWrap w:val="0"/>
            <w:vAlign w:val="center"/>
          </w:tcPr>
          <w:p w14:paraId="7B1168C3">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0D3844CA">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28CDE68A">
            <w:pPr>
              <w:rPr>
                <w:rFonts w:hint="eastAsia" w:ascii="宋体" w:hAnsi="宋体" w:eastAsia="宋体" w:cs="宋体"/>
                <w:szCs w:val="24"/>
                <w:highlight w:val="none"/>
              </w:rPr>
            </w:pPr>
            <w:r>
              <w:rPr>
                <w:rFonts w:hint="eastAsia" w:ascii="宋体" w:hAnsi="宋体" w:eastAsia="宋体" w:cs="宋体"/>
                <w:szCs w:val="24"/>
                <w:highlight w:val="none"/>
              </w:rPr>
              <w:t>量程：0-40kgf</w:t>
            </w:r>
          </w:p>
        </w:tc>
      </w:tr>
      <w:tr w14:paraId="33AA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2DF3C02F">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5</w:t>
            </w:r>
          </w:p>
        </w:tc>
        <w:tc>
          <w:tcPr>
            <w:tcW w:w="1902" w:type="dxa"/>
            <w:noWrap w:val="0"/>
            <w:vAlign w:val="center"/>
          </w:tcPr>
          <w:p w14:paraId="502B3E61">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可燃气体测试仪</w:t>
            </w:r>
          </w:p>
        </w:tc>
        <w:tc>
          <w:tcPr>
            <w:tcW w:w="690" w:type="dxa"/>
            <w:noWrap w:val="0"/>
            <w:vAlign w:val="center"/>
          </w:tcPr>
          <w:p w14:paraId="77E8D457">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312B028C">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7BB4DEF8">
            <w:pPr>
              <w:rPr>
                <w:rFonts w:hint="eastAsia" w:ascii="宋体" w:hAnsi="宋体" w:eastAsia="宋体" w:cs="宋体"/>
                <w:szCs w:val="24"/>
                <w:highlight w:val="none"/>
              </w:rPr>
            </w:pPr>
            <w:r>
              <w:rPr>
                <w:rFonts w:hint="eastAsia" w:ascii="宋体" w:hAnsi="宋体" w:eastAsia="宋体" w:cs="宋体"/>
                <w:szCs w:val="24"/>
                <w:highlight w:val="none"/>
              </w:rPr>
              <w:t>适用气体：可燃气体</w:t>
            </w:r>
          </w:p>
        </w:tc>
      </w:tr>
      <w:tr w14:paraId="769C0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47D05265">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6</w:t>
            </w:r>
          </w:p>
        </w:tc>
        <w:tc>
          <w:tcPr>
            <w:tcW w:w="1902" w:type="dxa"/>
            <w:noWrap w:val="0"/>
            <w:vAlign w:val="center"/>
          </w:tcPr>
          <w:p w14:paraId="0C84C4A5">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接地电阻测试仪</w:t>
            </w:r>
          </w:p>
        </w:tc>
        <w:tc>
          <w:tcPr>
            <w:tcW w:w="690" w:type="dxa"/>
            <w:noWrap w:val="0"/>
            <w:vAlign w:val="center"/>
          </w:tcPr>
          <w:p w14:paraId="57267B02">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4461A3D3">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680BC1D5">
            <w:pPr>
              <w:rPr>
                <w:rFonts w:hint="eastAsia" w:ascii="宋体" w:hAnsi="宋体" w:eastAsia="宋体" w:cs="宋体"/>
                <w:szCs w:val="24"/>
                <w:highlight w:val="none"/>
              </w:rPr>
            </w:pPr>
            <w:r>
              <w:rPr>
                <w:rFonts w:hint="eastAsia" w:ascii="宋体" w:hAnsi="宋体" w:eastAsia="宋体" w:cs="宋体"/>
                <w:szCs w:val="24"/>
                <w:highlight w:val="none"/>
              </w:rPr>
              <w:t>测试电流：&gt;20mA（正弦波），分辨率：0.01Ω</w:t>
            </w:r>
          </w:p>
        </w:tc>
      </w:tr>
      <w:tr w14:paraId="77088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777ADAF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7</w:t>
            </w:r>
          </w:p>
        </w:tc>
        <w:tc>
          <w:tcPr>
            <w:tcW w:w="1902" w:type="dxa"/>
            <w:noWrap w:val="0"/>
            <w:vAlign w:val="center"/>
          </w:tcPr>
          <w:p w14:paraId="1038C2DD">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大地网测试仪</w:t>
            </w:r>
          </w:p>
        </w:tc>
        <w:tc>
          <w:tcPr>
            <w:tcW w:w="690" w:type="dxa"/>
            <w:noWrap w:val="0"/>
            <w:vAlign w:val="center"/>
          </w:tcPr>
          <w:p w14:paraId="70C23C94">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712AF02E">
            <w:pPr>
              <w:spacing w:line="500" w:lineRule="exact"/>
              <w:jc w:val="center"/>
              <w:rPr>
                <w:rFonts w:hint="eastAsia" w:ascii="宋体" w:hAnsi="宋体" w:eastAsia="宋体" w:cs="宋体"/>
                <w:b/>
                <w:szCs w:val="24"/>
                <w:highlight w:val="none"/>
                <w:lang w:val="en-US" w:eastAsia="zh-CN"/>
              </w:rPr>
            </w:pPr>
            <w:r>
              <w:rPr>
                <w:rFonts w:hint="eastAsia" w:ascii="宋体" w:hAnsi="宋体" w:cs="宋体"/>
                <w:b/>
                <w:szCs w:val="24"/>
                <w:highlight w:val="none"/>
                <w:lang w:val="en-US" w:eastAsia="zh-CN"/>
              </w:rPr>
              <w:t>/</w:t>
            </w:r>
          </w:p>
        </w:tc>
        <w:tc>
          <w:tcPr>
            <w:tcW w:w="4735" w:type="dxa"/>
            <w:noWrap w:val="0"/>
            <w:vAlign w:val="center"/>
          </w:tcPr>
          <w:p w14:paraId="25F36B4A">
            <w:pPr>
              <w:rPr>
                <w:rFonts w:hint="eastAsia" w:ascii="宋体" w:hAnsi="宋体" w:eastAsia="宋体" w:cs="宋体"/>
                <w:szCs w:val="24"/>
                <w:highlight w:val="none"/>
              </w:rPr>
            </w:pPr>
            <w:r>
              <w:rPr>
                <w:rFonts w:hint="eastAsia" w:ascii="宋体" w:hAnsi="宋体" w:eastAsia="宋体" w:cs="宋体"/>
                <w:szCs w:val="24"/>
                <w:highlight w:val="none"/>
              </w:rPr>
              <w:t>测试电流：&gt;3A，分辨率：</w:t>
            </w:r>
            <w:r>
              <w:rPr>
                <w:rFonts w:hint="eastAsia" w:ascii="宋体" w:hAnsi="宋体" w:eastAsia="宋体" w:cs="宋体"/>
                <w:szCs w:val="24"/>
                <w:highlight w:val="none"/>
                <w:shd w:val="clear" w:color="auto" w:fill="FFFFFF"/>
              </w:rPr>
              <w:t>0.001～99.999Ω，频率可选</w:t>
            </w:r>
          </w:p>
        </w:tc>
      </w:tr>
      <w:tr w14:paraId="7E2E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42D7883E">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8</w:t>
            </w:r>
          </w:p>
        </w:tc>
        <w:tc>
          <w:tcPr>
            <w:tcW w:w="1902" w:type="dxa"/>
            <w:noWrap w:val="0"/>
            <w:vAlign w:val="center"/>
          </w:tcPr>
          <w:p w14:paraId="2E476C97">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土壤电阻率测试仪</w:t>
            </w:r>
          </w:p>
        </w:tc>
        <w:tc>
          <w:tcPr>
            <w:tcW w:w="690" w:type="dxa"/>
            <w:noWrap w:val="0"/>
            <w:vAlign w:val="center"/>
          </w:tcPr>
          <w:p w14:paraId="0B826FD6">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7D257C64">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4A3CB40D">
            <w:pPr>
              <w:rPr>
                <w:rFonts w:hint="eastAsia" w:ascii="宋体" w:hAnsi="宋体" w:eastAsia="宋体" w:cs="宋体"/>
                <w:szCs w:val="24"/>
                <w:highlight w:val="none"/>
              </w:rPr>
            </w:pPr>
            <w:r>
              <w:rPr>
                <w:rFonts w:hint="eastAsia" w:ascii="宋体" w:hAnsi="宋体" w:eastAsia="宋体" w:cs="宋体"/>
                <w:szCs w:val="24"/>
                <w:highlight w:val="none"/>
              </w:rPr>
              <w:t>四线法测量，测试电流：&gt;20mA（正弦波）分辨率：0.01Ω</w:t>
            </w:r>
          </w:p>
        </w:tc>
      </w:tr>
      <w:tr w14:paraId="60C73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37569E9D">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9</w:t>
            </w:r>
          </w:p>
        </w:tc>
        <w:tc>
          <w:tcPr>
            <w:tcW w:w="1902" w:type="dxa"/>
            <w:noWrap w:val="0"/>
            <w:vAlign w:val="center"/>
          </w:tcPr>
          <w:p w14:paraId="5E764FC1">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等电位测试仪</w:t>
            </w:r>
          </w:p>
        </w:tc>
        <w:tc>
          <w:tcPr>
            <w:tcW w:w="690" w:type="dxa"/>
            <w:noWrap w:val="0"/>
            <w:vAlign w:val="center"/>
          </w:tcPr>
          <w:p w14:paraId="6E17ECA2">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58100E34">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00C86F2E">
            <w:pPr>
              <w:rPr>
                <w:rFonts w:hint="eastAsia" w:ascii="宋体" w:hAnsi="宋体" w:eastAsia="宋体" w:cs="宋体"/>
                <w:szCs w:val="24"/>
                <w:highlight w:val="none"/>
              </w:rPr>
            </w:pPr>
            <w:r>
              <w:rPr>
                <w:rFonts w:hint="eastAsia" w:ascii="宋体" w:hAnsi="宋体" w:eastAsia="宋体" w:cs="宋体"/>
                <w:szCs w:val="24"/>
                <w:highlight w:val="none"/>
              </w:rPr>
              <w:t>测试电流:≥1A，四线法测试</w:t>
            </w:r>
            <w:r>
              <w:rPr>
                <w:rFonts w:hint="eastAsia" w:ascii="宋体" w:hAnsi="宋体" w:eastAsia="宋体" w:cs="宋体"/>
                <w:spacing w:val="-40"/>
                <w:szCs w:val="24"/>
                <w:highlight w:val="none"/>
              </w:rPr>
              <w:t>，</w:t>
            </w:r>
            <w:r>
              <w:rPr>
                <w:rFonts w:hint="eastAsia" w:ascii="宋体" w:hAnsi="宋体" w:eastAsia="宋体" w:cs="宋体"/>
                <w:szCs w:val="24"/>
                <w:highlight w:val="none"/>
              </w:rPr>
              <w:t>分辨率</w:t>
            </w:r>
            <w:r>
              <w:rPr>
                <w:rFonts w:hint="eastAsia" w:ascii="宋体" w:hAnsi="宋体" w:eastAsia="宋体" w:cs="宋体"/>
                <w:spacing w:val="-40"/>
                <w:szCs w:val="24"/>
                <w:highlight w:val="none"/>
              </w:rPr>
              <w:t>：</w:t>
            </w:r>
            <w:r>
              <w:rPr>
                <w:rFonts w:hint="eastAsia" w:ascii="宋体" w:hAnsi="宋体" w:eastAsia="宋体" w:cs="宋体"/>
                <w:szCs w:val="24"/>
                <w:highlight w:val="none"/>
              </w:rPr>
              <w:t>0.001Ω</w:t>
            </w:r>
            <w:r>
              <w:rPr>
                <w:rFonts w:hint="eastAsia" w:ascii="宋体" w:hAnsi="宋体" w:eastAsia="宋体" w:cs="宋体"/>
                <w:spacing w:val="-40"/>
                <w:szCs w:val="24"/>
                <w:highlight w:val="none"/>
              </w:rPr>
              <w:t>，</w:t>
            </w:r>
            <w:r>
              <w:rPr>
                <w:rFonts w:hint="eastAsia" w:ascii="宋体" w:hAnsi="宋体" w:eastAsia="宋体" w:cs="宋体"/>
                <w:szCs w:val="24"/>
                <w:highlight w:val="none"/>
              </w:rPr>
              <w:t>具备大容量锂电池</w:t>
            </w:r>
          </w:p>
        </w:tc>
      </w:tr>
      <w:tr w14:paraId="16B0D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112A861E">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10</w:t>
            </w:r>
          </w:p>
        </w:tc>
        <w:tc>
          <w:tcPr>
            <w:tcW w:w="1902" w:type="dxa"/>
            <w:noWrap w:val="0"/>
            <w:vAlign w:val="center"/>
          </w:tcPr>
          <w:p w14:paraId="0E927CAE">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环路电阻测试仪</w:t>
            </w:r>
          </w:p>
        </w:tc>
        <w:tc>
          <w:tcPr>
            <w:tcW w:w="690" w:type="dxa"/>
            <w:noWrap w:val="0"/>
            <w:vAlign w:val="center"/>
          </w:tcPr>
          <w:p w14:paraId="15B813E7">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42C37074">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42BA7912">
            <w:pPr>
              <w:rPr>
                <w:rFonts w:hint="eastAsia" w:ascii="宋体" w:hAnsi="宋体" w:eastAsia="宋体" w:cs="宋体"/>
                <w:szCs w:val="24"/>
                <w:highlight w:val="none"/>
              </w:rPr>
            </w:pPr>
            <w:r>
              <w:rPr>
                <w:rFonts w:hint="eastAsia" w:ascii="宋体" w:hAnsi="宋体" w:eastAsia="宋体" w:cs="宋体"/>
                <w:szCs w:val="24"/>
                <w:highlight w:val="none"/>
              </w:rPr>
              <w:t>电阻测量分辨率：0.001Ω，电流测量分辨率:1μA</w:t>
            </w:r>
          </w:p>
        </w:tc>
      </w:tr>
      <w:tr w14:paraId="5884A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28E2B246">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11</w:t>
            </w:r>
          </w:p>
        </w:tc>
        <w:tc>
          <w:tcPr>
            <w:tcW w:w="1902" w:type="dxa"/>
            <w:noWrap w:val="0"/>
            <w:vAlign w:val="center"/>
          </w:tcPr>
          <w:p w14:paraId="0F72A214">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防雷元件测试仪</w:t>
            </w:r>
          </w:p>
        </w:tc>
        <w:tc>
          <w:tcPr>
            <w:tcW w:w="690" w:type="dxa"/>
            <w:noWrap w:val="0"/>
            <w:vAlign w:val="center"/>
          </w:tcPr>
          <w:p w14:paraId="36945F03">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3E080243">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1ECF3547">
            <w:pPr>
              <w:rPr>
                <w:rFonts w:hint="eastAsia" w:ascii="宋体" w:hAnsi="宋体" w:eastAsia="宋体" w:cs="宋体"/>
                <w:szCs w:val="24"/>
                <w:highlight w:val="none"/>
              </w:rPr>
            </w:pPr>
            <w:r>
              <w:rPr>
                <w:rFonts w:hint="eastAsia" w:ascii="宋体" w:hAnsi="宋体" w:eastAsia="宋体" w:cs="宋体"/>
                <w:szCs w:val="24"/>
                <w:highlight w:val="none"/>
              </w:rPr>
              <w:t>测试器件：MOV，具备大容量锂电池</w:t>
            </w:r>
          </w:p>
        </w:tc>
      </w:tr>
      <w:tr w14:paraId="0C257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7E5F639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12</w:t>
            </w:r>
          </w:p>
        </w:tc>
        <w:tc>
          <w:tcPr>
            <w:tcW w:w="1902" w:type="dxa"/>
            <w:noWrap w:val="0"/>
            <w:vAlign w:val="center"/>
          </w:tcPr>
          <w:p w14:paraId="3226C784">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绝缘电阻测试仪</w:t>
            </w:r>
          </w:p>
        </w:tc>
        <w:tc>
          <w:tcPr>
            <w:tcW w:w="690" w:type="dxa"/>
            <w:noWrap w:val="0"/>
            <w:vAlign w:val="center"/>
          </w:tcPr>
          <w:p w14:paraId="2CA5AA2A">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6A0E04E8">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36188669">
            <w:pPr>
              <w:rPr>
                <w:rFonts w:hint="eastAsia" w:ascii="宋体" w:hAnsi="宋体" w:eastAsia="宋体" w:cs="宋体"/>
                <w:szCs w:val="24"/>
                <w:highlight w:val="none"/>
              </w:rPr>
            </w:pPr>
            <w:r>
              <w:rPr>
                <w:rFonts w:hint="eastAsia" w:ascii="宋体" w:hAnsi="宋体" w:eastAsia="宋体" w:cs="宋体"/>
                <w:szCs w:val="24"/>
                <w:highlight w:val="none"/>
              </w:rPr>
              <w:t>0-1000MΩ</w:t>
            </w:r>
          </w:p>
        </w:tc>
      </w:tr>
      <w:tr w14:paraId="0DD17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45C36459">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13</w:t>
            </w:r>
          </w:p>
        </w:tc>
        <w:tc>
          <w:tcPr>
            <w:tcW w:w="1902" w:type="dxa"/>
            <w:noWrap w:val="0"/>
            <w:vAlign w:val="center"/>
          </w:tcPr>
          <w:p w14:paraId="0B158AD9">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表面阻抗测试仪</w:t>
            </w:r>
          </w:p>
        </w:tc>
        <w:tc>
          <w:tcPr>
            <w:tcW w:w="690" w:type="dxa"/>
            <w:noWrap w:val="0"/>
            <w:vAlign w:val="center"/>
          </w:tcPr>
          <w:p w14:paraId="5DE8D561">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4DD68F7B">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367FECA3">
            <w:pPr>
              <w:rPr>
                <w:rFonts w:hint="eastAsia" w:ascii="宋体" w:hAnsi="宋体" w:eastAsia="宋体" w:cs="宋体"/>
                <w:szCs w:val="24"/>
                <w:highlight w:val="none"/>
              </w:rPr>
            </w:pPr>
            <w:r>
              <w:rPr>
                <w:rFonts w:hint="eastAsia" w:ascii="宋体" w:hAnsi="宋体" w:eastAsia="宋体" w:cs="宋体"/>
                <w:szCs w:val="24"/>
                <w:highlight w:val="none"/>
              </w:rPr>
              <w:t>测量范围：10</w:t>
            </w:r>
            <w:r>
              <w:rPr>
                <w:rFonts w:hint="eastAsia" w:ascii="宋体" w:hAnsi="宋体" w:eastAsia="宋体" w:cs="宋体"/>
                <w:szCs w:val="24"/>
                <w:highlight w:val="none"/>
                <w:vertAlign w:val="superscript"/>
              </w:rPr>
              <w:t>3</w:t>
            </w:r>
            <w:r>
              <w:rPr>
                <w:rFonts w:hint="eastAsia" w:ascii="宋体" w:hAnsi="宋体" w:eastAsia="宋体" w:cs="宋体"/>
                <w:szCs w:val="24"/>
                <w:highlight w:val="none"/>
              </w:rPr>
              <w:t>-10</w:t>
            </w:r>
            <w:r>
              <w:rPr>
                <w:rFonts w:hint="eastAsia" w:ascii="宋体" w:hAnsi="宋体" w:eastAsia="宋体" w:cs="宋体"/>
                <w:szCs w:val="24"/>
                <w:highlight w:val="none"/>
                <w:vertAlign w:val="superscript"/>
              </w:rPr>
              <w:t>10</w:t>
            </w:r>
            <w:r>
              <w:rPr>
                <w:rFonts w:hint="eastAsia" w:ascii="宋体" w:hAnsi="宋体" w:eastAsia="宋体" w:cs="宋体"/>
                <w:szCs w:val="24"/>
                <w:highlight w:val="none"/>
              </w:rPr>
              <w:t>Ω</w:t>
            </w:r>
          </w:p>
        </w:tc>
      </w:tr>
      <w:tr w14:paraId="7F527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2EA35F27">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14</w:t>
            </w:r>
          </w:p>
        </w:tc>
        <w:tc>
          <w:tcPr>
            <w:tcW w:w="1902" w:type="dxa"/>
            <w:noWrap w:val="0"/>
            <w:vAlign w:val="center"/>
          </w:tcPr>
          <w:p w14:paraId="1FBC302B">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静电电位测试仪</w:t>
            </w:r>
          </w:p>
        </w:tc>
        <w:tc>
          <w:tcPr>
            <w:tcW w:w="690" w:type="dxa"/>
            <w:noWrap w:val="0"/>
            <w:vAlign w:val="center"/>
          </w:tcPr>
          <w:p w14:paraId="064583FA">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2577F2F0">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6CB787E7">
            <w:pPr>
              <w:rPr>
                <w:rFonts w:hint="eastAsia" w:ascii="宋体" w:hAnsi="宋体" w:eastAsia="宋体" w:cs="宋体"/>
                <w:szCs w:val="24"/>
                <w:highlight w:val="none"/>
              </w:rPr>
            </w:pPr>
            <w:r>
              <w:rPr>
                <w:rFonts w:hint="eastAsia" w:ascii="宋体" w:hAnsi="宋体" w:eastAsia="宋体" w:cs="宋体"/>
                <w:szCs w:val="24"/>
                <w:highlight w:val="none"/>
              </w:rPr>
              <w:t>测量范围：±20kv</w:t>
            </w:r>
          </w:p>
        </w:tc>
      </w:tr>
      <w:tr w14:paraId="7F33C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1C93FE41">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15</w:t>
            </w:r>
          </w:p>
        </w:tc>
        <w:tc>
          <w:tcPr>
            <w:tcW w:w="1902" w:type="dxa"/>
            <w:noWrap w:val="0"/>
            <w:vAlign w:val="center"/>
          </w:tcPr>
          <w:p w14:paraId="4C6FE1DE">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数字万用表</w:t>
            </w:r>
          </w:p>
        </w:tc>
        <w:tc>
          <w:tcPr>
            <w:tcW w:w="690" w:type="dxa"/>
            <w:noWrap w:val="0"/>
            <w:vAlign w:val="center"/>
          </w:tcPr>
          <w:p w14:paraId="06A4EC11">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4EFBB3A7">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728E3F80">
            <w:pPr>
              <w:rPr>
                <w:rFonts w:hint="eastAsia" w:ascii="宋体" w:hAnsi="宋体" w:eastAsia="宋体" w:cs="宋体"/>
                <w:szCs w:val="24"/>
                <w:highlight w:val="none"/>
              </w:rPr>
            </w:pPr>
            <w:r>
              <w:rPr>
                <w:rFonts w:hint="eastAsia" w:ascii="宋体" w:hAnsi="宋体" w:eastAsia="宋体" w:cs="宋体"/>
                <w:szCs w:val="24"/>
                <w:highlight w:val="none"/>
              </w:rPr>
              <w:t>电压、电流、电阻测量，分辨率：3位半</w:t>
            </w:r>
          </w:p>
        </w:tc>
      </w:tr>
      <w:tr w14:paraId="2A8DC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562BC87A">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16</w:t>
            </w:r>
          </w:p>
        </w:tc>
        <w:tc>
          <w:tcPr>
            <w:tcW w:w="1902" w:type="dxa"/>
            <w:noWrap w:val="0"/>
            <w:vAlign w:val="center"/>
          </w:tcPr>
          <w:p w14:paraId="65E6247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防爆对讲机</w:t>
            </w:r>
          </w:p>
        </w:tc>
        <w:tc>
          <w:tcPr>
            <w:tcW w:w="690" w:type="dxa"/>
            <w:noWrap w:val="0"/>
            <w:vAlign w:val="center"/>
          </w:tcPr>
          <w:p w14:paraId="51E7C695">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7E1EFA30">
            <w:pPr>
              <w:spacing w:line="500" w:lineRule="exact"/>
              <w:ind w:firstLine="241" w:firstLineChars="100"/>
              <w:rPr>
                <w:rFonts w:hint="eastAsia" w:ascii="宋体" w:hAnsi="宋体" w:eastAsia="宋体" w:cs="宋体"/>
                <w:b/>
                <w:szCs w:val="24"/>
                <w:highlight w:val="none"/>
                <w:lang w:val="en-US" w:eastAsia="zh-CN"/>
              </w:rPr>
            </w:pPr>
            <w:r>
              <w:rPr>
                <w:rFonts w:hint="eastAsia" w:ascii="宋体" w:hAnsi="宋体" w:cs="宋体"/>
                <w:b/>
                <w:szCs w:val="24"/>
                <w:highlight w:val="none"/>
                <w:lang w:val="en-US" w:eastAsia="zh-CN"/>
              </w:rPr>
              <w:t>/</w:t>
            </w:r>
          </w:p>
        </w:tc>
        <w:tc>
          <w:tcPr>
            <w:tcW w:w="4735" w:type="dxa"/>
            <w:noWrap w:val="0"/>
            <w:vAlign w:val="center"/>
          </w:tcPr>
          <w:p w14:paraId="5AB36EE6">
            <w:pPr>
              <w:rPr>
                <w:rFonts w:hint="eastAsia" w:ascii="宋体" w:hAnsi="宋体" w:eastAsia="宋体" w:cs="宋体"/>
                <w:szCs w:val="24"/>
                <w:highlight w:val="none"/>
              </w:rPr>
            </w:pPr>
            <w:r>
              <w:rPr>
                <w:rFonts w:hint="eastAsia" w:ascii="宋体" w:hAnsi="宋体" w:eastAsia="宋体" w:cs="宋体"/>
                <w:szCs w:val="24"/>
                <w:highlight w:val="none"/>
              </w:rPr>
              <w:t>防爆对讲</w:t>
            </w:r>
          </w:p>
        </w:tc>
      </w:tr>
      <w:tr w14:paraId="1DBD9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02BD8F96">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17</w:t>
            </w:r>
          </w:p>
        </w:tc>
        <w:tc>
          <w:tcPr>
            <w:tcW w:w="1902" w:type="dxa"/>
            <w:noWrap w:val="0"/>
            <w:vAlign w:val="center"/>
          </w:tcPr>
          <w:p w14:paraId="2C49CBB7">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标准电阻</w:t>
            </w:r>
          </w:p>
        </w:tc>
        <w:tc>
          <w:tcPr>
            <w:tcW w:w="690" w:type="dxa"/>
            <w:noWrap w:val="0"/>
            <w:vAlign w:val="center"/>
          </w:tcPr>
          <w:p w14:paraId="62866169">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6F261C64">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7B28F7E2">
            <w:pPr>
              <w:rPr>
                <w:rFonts w:hint="eastAsia" w:ascii="宋体" w:hAnsi="宋体" w:eastAsia="宋体" w:cs="宋体"/>
                <w:szCs w:val="24"/>
                <w:highlight w:val="none"/>
              </w:rPr>
            </w:pPr>
            <w:r>
              <w:rPr>
                <w:rFonts w:hint="eastAsia" w:ascii="宋体" w:hAnsi="宋体" w:eastAsia="宋体" w:cs="宋体"/>
                <w:szCs w:val="24"/>
                <w:highlight w:val="none"/>
              </w:rPr>
              <w:t>10</w:t>
            </w:r>
            <w:r>
              <w:rPr>
                <w:rFonts w:hint="eastAsia" w:ascii="宋体" w:hAnsi="宋体" w:eastAsia="宋体" w:cs="宋体"/>
                <w:szCs w:val="24"/>
                <w:highlight w:val="none"/>
                <w:vertAlign w:val="superscript"/>
              </w:rPr>
              <w:t>-3</w:t>
            </w:r>
            <w:r>
              <w:rPr>
                <w:rFonts w:hint="eastAsia" w:ascii="宋体" w:hAnsi="宋体" w:eastAsia="宋体" w:cs="宋体"/>
                <w:szCs w:val="24"/>
                <w:highlight w:val="none"/>
              </w:rPr>
              <w:t>~10</w:t>
            </w:r>
            <w:r>
              <w:rPr>
                <w:rFonts w:hint="eastAsia" w:ascii="宋体" w:hAnsi="宋体" w:eastAsia="宋体" w:cs="宋体"/>
                <w:szCs w:val="24"/>
                <w:highlight w:val="none"/>
                <w:vertAlign w:val="superscript"/>
              </w:rPr>
              <w:t>5</w:t>
            </w:r>
            <w:r>
              <w:rPr>
                <w:rFonts w:hint="eastAsia" w:ascii="宋体" w:hAnsi="宋体" w:eastAsia="宋体" w:cs="宋体"/>
                <w:szCs w:val="24"/>
                <w:highlight w:val="none"/>
              </w:rPr>
              <w:t>欧姆，功率1/2w，线绕型</w:t>
            </w:r>
          </w:p>
        </w:tc>
      </w:tr>
      <w:tr w14:paraId="1FB87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42F01E1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18</w:t>
            </w:r>
          </w:p>
        </w:tc>
        <w:tc>
          <w:tcPr>
            <w:tcW w:w="1902" w:type="dxa"/>
            <w:noWrap w:val="0"/>
            <w:vAlign w:val="center"/>
          </w:tcPr>
          <w:p w14:paraId="08F20B73">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钢卷尺</w:t>
            </w:r>
          </w:p>
        </w:tc>
        <w:tc>
          <w:tcPr>
            <w:tcW w:w="690" w:type="dxa"/>
            <w:noWrap w:val="0"/>
            <w:vAlign w:val="center"/>
          </w:tcPr>
          <w:p w14:paraId="5208E87E">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72462F81">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00407C7D">
            <w:pPr>
              <w:rPr>
                <w:rFonts w:hint="eastAsia" w:ascii="宋体" w:hAnsi="宋体" w:eastAsia="宋体" w:cs="宋体"/>
                <w:szCs w:val="24"/>
                <w:highlight w:val="none"/>
              </w:rPr>
            </w:pPr>
            <w:r>
              <w:rPr>
                <w:rFonts w:hint="eastAsia" w:ascii="宋体" w:hAnsi="宋体" w:eastAsia="宋体" w:cs="宋体"/>
                <w:szCs w:val="24"/>
                <w:highlight w:val="none"/>
              </w:rPr>
              <w:t>分辨率：0.01m</w:t>
            </w:r>
          </w:p>
        </w:tc>
      </w:tr>
      <w:tr w14:paraId="79D1F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 w:type="dxa"/>
            <w:noWrap w:val="0"/>
            <w:vAlign w:val="center"/>
          </w:tcPr>
          <w:p w14:paraId="797AB1C2">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19</w:t>
            </w:r>
          </w:p>
        </w:tc>
        <w:tc>
          <w:tcPr>
            <w:tcW w:w="1902" w:type="dxa"/>
            <w:noWrap w:val="0"/>
            <w:vAlign w:val="center"/>
          </w:tcPr>
          <w:p w14:paraId="0259056A">
            <w:pPr>
              <w:spacing w:line="500" w:lineRule="exact"/>
              <w:jc w:val="center"/>
              <w:rPr>
                <w:rFonts w:hint="eastAsia" w:ascii="宋体" w:hAnsi="宋体" w:eastAsia="宋体" w:cs="宋体"/>
                <w:szCs w:val="24"/>
                <w:highlight w:val="none"/>
              </w:rPr>
            </w:pPr>
            <w:r>
              <w:rPr>
                <w:rFonts w:hint="eastAsia" w:ascii="宋体" w:hAnsi="宋体" w:eastAsia="宋体" w:cs="宋体"/>
                <w:szCs w:val="24"/>
                <w:highlight w:val="none"/>
              </w:rPr>
              <w:t>游标卡尺</w:t>
            </w:r>
          </w:p>
        </w:tc>
        <w:tc>
          <w:tcPr>
            <w:tcW w:w="690" w:type="dxa"/>
            <w:noWrap w:val="0"/>
            <w:vAlign w:val="center"/>
          </w:tcPr>
          <w:p w14:paraId="48488322">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821" w:type="dxa"/>
            <w:noWrap w:val="0"/>
            <w:vAlign w:val="center"/>
          </w:tcPr>
          <w:p w14:paraId="0FA57AA6">
            <w:pPr>
              <w:spacing w:line="500" w:lineRule="exact"/>
              <w:jc w:val="center"/>
              <w:rPr>
                <w:rFonts w:hint="eastAsia" w:ascii="宋体" w:hAnsi="宋体" w:eastAsia="宋体" w:cs="宋体"/>
                <w:b/>
                <w:szCs w:val="24"/>
                <w:highlight w:val="none"/>
              </w:rPr>
            </w:pPr>
            <w:r>
              <w:rPr>
                <w:rFonts w:hint="eastAsia" w:ascii="宋体" w:hAnsi="宋体" w:eastAsia="宋体" w:cs="宋体"/>
                <w:b/>
                <w:szCs w:val="24"/>
                <w:highlight w:val="none"/>
              </w:rPr>
              <w:sym w:font="Wingdings 2" w:char="F050"/>
            </w:r>
          </w:p>
        </w:tc>
        <w:tc>
          <w:tcPr>
            <w:tcW w:w="4735" w:type="dxa"/>
            <w:noWrap w:val="0"/>
            <w:vAlign w:val="center"/>
          </w:tcPr>
          <w:p w14:paraId="080CD14C">
            <w:pPr>
              <w:rPr>
                <w:rFonts w:hint="eastAsia" w:ascii="宋体" w:hAnsi="宋体" w:eastAsia="宋体" w:cs="宋体"/>
                <w:szCs w:val="24"/>
                <w:highlight w:val="none"/>
              </w:rPr>
            </w:pPr>
            <w:r>
              <w:rPr>
                <w:rFonts w:hint="eastAsia" w:ascii="宋体" w:hAnsi="宋体" w:eastAsia="宋体" w:cs="宋体"/>
                <w:szCs w:val="24"/>
                <w:highlight w:val="none"/>
              </w:rPr>
              <w:t>量程：0-150mm</w:t>
            </w:r>
          </w:p>
        </w:tc>
      </w:tr>
    </w:tbl>
    <w:p w14:paraId="49272B9C">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rPr>
      </w:pPr>
      <w:bookmarkStart w:id="21" w:name="_Toc531276444"/>
      <w:bookmarkStart w:id="22" w:name="_Toc24160"/>
      <w:r>
        <w:rPr>
          <w:rFonts w:hint="eastAsia" w:ascii="宋体" w:hAnsi="宋体" w:eastAsia="宋体" w:cs="宋体"/>
          <w:snapToGrid w:val="0"/>
          <w:sz w:val="24"/>
          <w:szCs w:val="24"/>
          <w:highlight w:val="none"/>
          <w:lang w:eastAsia="zh-CN"/>
        </w:rPr>
        <w:t>五、</w:t>
      </w:r>
      <w:r>
        <w:rPr>
          <w:rFonts w:hint="eastAsia" w:ascii="宋体" w:hAnsi="宋体" w:eastAsia="宋体" w:cs="宋体"/>
          <w:snapToGrid w:val="0"/>
          <w:sz w:val="24"/>
          <w:szCs w:val="24"/>
          <w:highlight w:val="none"/>
        </w:rPr>
        <w:t>检测报告形式</w:t>
      </w:r>
      <w:bookmarkEnd w:id="21"/>
      <w:bookmarkEnd w:id="22"/>
    </w:p>
    <w:p w14:paraId="7E0F12DB">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防雷检测报告应以书面形式提供委托单位一式8份（暂定）。</w:t>
      </w:r>
    </w:p>
    <w:p w14:paraId="27C94C7A">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检测报告还应包括下列内容：</w:t>
      </w:r>
    </w:p>
    <w:p w14:paraId="1735980F">
      <w:pPr>
        <w:widowControl/>
        <w:numPr>
          <w:ilvl w:val="0"/>
          <w:numId w:val="4"/>
        </w:numPr>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受检单位名称；</w:t>
      </w:r>
    </w:p>
    <w:p w14:paraId="7A99CAC1">
      <w:pPr>
        <w:widowControl/>
        <w:numPr>
          <w:ilvl w:val="0"/>
          <w:numId w:val="4"/>
        </w:numPr>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被检设备、设施名称；</w:t>
      </w:r>
    </w:p>
    <w:p w14:paraId="439E538C">
      <w:pPr>
        <w:widowControl/>
        <w:numPr>
          <w:ilvl w:val="0"/>
          <w:numId w:val="4"/>
        </w:numPr>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检测的方法；</w:t>
      </w:r>
    </w:p>
    <w:p w14:paraId="59A1306E">
      <w:pPr>
        <w:widowControl/>
        <w:numPr>
          <w:ilvl w:val="0"/>
          <w:numId w:val="4"/>
        </w:numPr>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检测结果、结论；</w:t>
      </w:r>
    </w:p>
    <w:p w14:paraId="24325EC6">
      <w:pPr>
        <w:widowControl/>
        <w:numPr>
          <w:ilvl w:val="0"/>
          <w:numId w:val="4"/>
        </w:numPr>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出具报告人员的签字。</w:t>
      </w:r>
    </w:p>
    <w:p w14:paraId="7C29D067">
      <w:pPr>
        <w:pStyle w:val="2"/>
        <w:numPr>
          <w:ilvl w:val="0"/>
          <w:numId w:val="0"/>
        </w:numPr>
        <w:tabs>
          <w:tab w:val="left" w:pos="1110"/>
          <w:tab w:val="clear" w:pos="432"/>
        </w:tabs>
        <w:spacing w:before="0" w:after="0" w:line="360" w:lineRule="auto"/>
        <w:ind w:left="0" w:firstLine="482" w:firstLineChars="200"/>
        <w:jc w:val="left"/>
        <w:rPr>
          <w:rFonts w:hint="eastAsia" w:ascii="宋体" w:hAnsi="宋体" w:eastAsia="宋体" w:cs="宋体"/>
          <w:snapToGrid w:val="0"/>
          <w:sz w:val="24"/>
          <w:szCs w:val="24"/>
          <w:highlight w:val="none"/>
          <w:lang w:val="en-US" w:eastAsia="zh-CN"/>
        </w:rPr>
      </w:pPr>
      <w:bookmarkStart w:id="23" w:name="_Toc6713"/>
      <w:bookmarkStart w:id="24" w:name="_Toc531276445"/>
      <w:r>
        <w:rPr>
          <w:rFonts w:hint="eastAsia" w:ascii="宋体" w:hAnsi="宋体" w:eastAsia="宋体" w:cs="宋体"/>
          <w:snapToGrid w:val="0"/>
          <w:sz w:val="24"/>
          <w:szCs w:val="24"/>
          <w:highlight w:val="none"/>
          <w:lang w:eastAsia="zh-CN"/>
        </w:rPr>
        <w:t>六、</w:t>
      </w:r>
      <w:r>
        <w:rPr>
          <w:rFonts w:hint="eastAsia" w:ascii="宋体" w:hAnsi="宋体" w:eastAsia="宋体" w:cs="宋体"/>
          <w:snapToGrid w:val="0"/>
          <w:sz w:val="24"/>
          <w:szCs w:val="24"/>
          <w:highlight w:val="none"/>
        </w:rPr>
        <w:t>服务要求</w:t>
      </w:r>
      <w:bookmarkEnd w:id="23"/>
      <w:bookmarkEnd w:id="24"/>
    </w:p>
    <w:p w14:paraId="70E60F60">
      <w:pPr>
        <w:widowControl/>
        <w:ind w:firstLine="480" w:firstLineChars="200"/>
        <w:rPr>
          <w:rFonts w:hint="eastAsia"/>
          <w:lang w:eastAsia="zh-CN"/>
        </w:rPr>
      </w:pPr>
      <w:r>
        <w:rPr>
          <w:rFonts w:hint="eastAsia" w:ascii="宋体" w:hAnsi="宋体" w:eastAsia="宋体" w:cs="宋体"/>
          <w:sz w:val="24"/>
          <w:szCs w:val="24"/>
          <w:highlight w:val="none"/>
        </w:rPr>
        <w:t>1、</w:t>
      </w:r>
      <w:r>
        <w:rPr>
          <w:rFonts w:hint="default" w:ascii="宋体" w:hAnsi="宋体" w:eastAsia="宋体" w:cs="宋体"/>
          <w:kern w:val="2"/>
          <w:sz w:val="24"/>
          <w:szCs w:val="24"/>
          <w:lang w:bidi="ar-SA"/>
        </w:rPr>
        <w:t>竣工检测的防雷装置必须由具备相应资质和能力的单位进行。项目团队应至少配备</w:t>
      </w:r>
      <w:r>
        <w:rPr>
          <w:rFonts w:hint="eastAsia" w:cs="宋体"/>
          <w:kern w:val="2"/>
          <w:sz w:val="24"/>
          <w:szCs w:val="24"/>
          <w:lang w:val="en-US" w:eastAsia="zh-CN" w:bidi="ar-SA"/>
        </w:rPr>
        <w:t>6</w:t>
      </w:r>
      <w:r>
        <w:rPr>
          <w:rFonts w:hint="default" w:ascii="宋体" w:hAnsi="宋体" w:eastAsia="宋体" w:cs="宋体"/>
          <w:kern w:val="2"/>
          <w:sz w:val="24"/>
          <w:szCs w:val="24"/>
          <w:lang w:bidi="ar-SA"/>
        </w:rPr>
        <w:t>名相关技术人员，并在集中服务期间安排不少于</w:t>
      </w:r>
      <w:r>
        <w:rPr>
          <w:rFonts w:hint="eastAsia" w:cs="宋体"/>
          <w:kern w:val="2"/>
          <w:sz w:val="24"/>
          <w:szCs w:val="24"/>
          <w:lang w:val="en-US" w:eastAsia="zh-CN" w:bidi="ar-SA"/>
        </w:rPr>
        <w:t>15</w:t>
      </w:r>
      <w:r>
        <w:rPr>
          <w:rFonts w:hint="default" w:ascii="宋体" w:hAnsi="宋体" w:eastAsia="宋体" w:cs="宋体"/>
          <w:kern w:val="2"/>
          <w:sz w:val="24"/>
          <w:szCs w:val="24"/>
          <w:lang w:bidi="ar-SA"/>
        </w:rPr>
        <w:t>名人员。所有人员需持有相应的岗位资格证书，并配备完善的软硬件设施设备。此外，团队应经验丰富，能够迅速响应招标人的要求。</w:t>
      </w:r>
    </w:p>
    <w:p w14:paraId="6247C95F">
      <w:pPr>
        <w:widowControl/>
        <w:adjustRightInd w:val="0"/>
        <w:snapToGri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2</w:t>
      </w:r>
      <w:r>
        <w:rPr>
          <w:rFonts w:hint="eastAsia" w:ascii="宋体" w:hAnsi="宋体" w:eastAsia="宋体" w:cs="宋体"/>
          <w:color w:val="000000"/>
          <w:sz w:val="24"/>
          <w:szCs w:val="24"/>
          <w:highlight w:val="none"/>
        </w:rPr>
        <w:t>、检测要求：①有痕检测，留存现场检测的照片和现场检测的建设单位及监理签字；</w:t>
      </w:r>
      <w:r>
        <w:rPr>
          <w:rFonts w:hint="eastAsia" w:ascii="宋体" w:hAnsi="宋体" w:eastAsia="宋体" w:cs="宋体"/>
          <w:color w:val="000000"/>
          <w:sz w:val="24"/>
          <w:szCs w:val="24"/>
          <w:highlight w:val="none"/>
        </w:rPr>
        <w:fldChar w:fldCharType="begin"/>
      </w:r>
      <w:r>
        <w:rPr>
          <w:rFonts w:hint="eastAsia" w:ascii="宋体" w:hAnsi="宋体" w:eastAsia="宋体" w:cs="宋体"/>
          <w:color w:val="000000"/>
          <w:sz w:val="24"/>
          <w:szCs w:val="24"/>
          <w:highlight w:val="none"/>
        </w:rPr>
        <w:instrText xml:space="preserve"> = 2 \* GB3 </w:instrText>
      </w:r>
      <w:r>
        <w:rPr>
          <w:rFonts w:hint="eastAsia" w:ascii="宋体" w:hAnsi="宋体" w:eastAsia="宋体" w:cs="宋体"/>
          <w:color w:val="000000"/>
          <w:sz w:val="24"/>
          <w:szCs w:val="24"/>
          <w:highlight w:val="none"/>
        </w:rPr>
        <w:fldChar w:fldCharType="separate"/>
      </w:r>
      <w:r>
        <w:rPr>
          <w:rFonts w:hint="eastAsia" w:ascii="宋体" w:hAnsi="宋体" w:eastAsia="宋体" w:cs="宋体"/>
          <w:color w:val="000000"/>
          <w:sz w:val="24"/>
          <w:szCs w:val="24"/>
          <w:highlight w:val="none"/>
        </w:rPr>
        <w:t>②</w:t>
      </w:r>
      <w:r>
        <w:rPr>
          <w:rFonts w:hint="eastAsia" w:ascii="宋体" w:hAnsi="宋体" w:eastAsia="宋体" w:cs="宋体"/>
          <w:color w:val="000000"/>
          <w:sz w:val="24"/>
          <w:szCs w:val="24"/>
          <w:highlight w:val="none"/>
        </w:rPr>
        <w:fldChar w:fldCharType="end"/>
      </w:r>
      <w:r>
        <w:rPr>
          <w:rFonts w:hint="eastAsia" w:ascii="宋体" w:hAnsi="宋体" w:eastAsia="宋体" w:cs="宋体"/>
          <w:color w:val="000000"/>
          <w:sz w:val="24"/>
          <w:szCs w:val="24"/>
          <w:highlight w:val="none"/>
        </w:rPr>
        <w:t>投标时项目组检测人员与实际到现场检测人员需对应，否则采购人有权清退中标单位。</w:t>
      </w:r>
    </w:p>
    <w:p w14:paraId="40985423">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3、投标单位中标后，防雷装置竣工检</w:t>
      </w:r>
      <w:r>
        <w:rPr>
          <w:rFonts w:hint="eastAsia" w:ascii="宋体" w:hAnsi="宋体" w:eastAsia="宋体" w:cs="宋体"/>
          <w:sz w:val="24"/>
          <w:szCs w:val="24"/>
          <w:highlight w:val="none"/>
        </w:rPr>
        <w:t>测单位未能按时提供服务或未能按时提交成果的，给招标人造成损失的，由该防雷装置竣工检测单位承担。若本次中标单位在实际项目实施过程中存在服务质量达不到招标人或相关部门要求的，将</w:t>
      </w:r>
      <w:r>
        <w:rPr>
          <w:rFonts w:hint="eastAsia" w:ascii="宋体" w:hAnsi="宋体" w:eastAsia="宋体" w:cs="宋体"/>
          <w:sz w:val="24"/>
          <w:szCs w:val="24"/>
          <w:highlight w:val="none"/>
          <w:lang w:eastAsia="zh-CN"/>
        </w:rPr>
        <w:t>根据违约责任进行处罚，并上报有关监督管理部门</w:t>
      </w:r>
      <w:r>
        <w:rPr>
          <w:rFonts w:hint="eastAsia" w:ascii="宋体" w:hAnsi="宋体" w:eastAsia="宋体" w:cs="宋体"/>
          <w:sz w:val="24"/>
          <w:szCs w:val="24"/>
          <w:highlight w:val="none"/>
        </w:rPr>
        <w:t>。</w:t>
      </w:r>
    </w:p>
    <w:p w14:paraId="79E59689">
      <w:pPr>
        <w:widowControl/>
        <w:adjustRightInd w:val="0"/>
        <w:snapToGrid w:val="0"/>
        <w:spacing w:line="360" w:lineRule="auto"/>
        <w:ind w:firstLine="482" w:firstLineChars="200"/>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4、服务响应：中标单位接到任务分派单后1小时内响应，3小时内接单及安排拟派人员至采购人处。未及时响应的在日后的管理规范内予以扣分。</w:t>
      </w:r>
    </w:p>
    <w:p w14:paraId="544970FE">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5、中标单位应按照国家和地方要求，合法开展防雷装置竣工检测业务。</w:t>
      </w:r>
      <w:r>
        <w:rPr>
          <w:rFonts w:hint="eastAsia" w:ascii="宋体" w:hAnsi="宋体" w:eastAsia="宋体" w:cs="宋体"/>
          <w:b/>
          <w:sz w:val="24"/>
          <w:szCs w:val="24"/>
          <w:highlight w:val="none"/>
        </w:rPr>
        <w:t>同时检测过程需留有影像</w:t>
      </w:r>
      <w:r>
        <w:rPr>
          <w:rFonts w:hint="eastAsia" w:ascii="宋体" w:hAnsi="宋体" w:eastAsia="宋体" w:cs="宋体"/>
          <w:sz w:val="24"/>
          <w:szCs w:val="24"/>
          <w:highlight w:val="none"/>
        </w:rPr>
        <w:t>记录及存档，同时每个检测项目的现场及重要部分均需记录及存档相关底稿至招标人。</w:t>
      </w:r>
    </w:p>
    <w:p w14:paraId="37B58077">
      <w:pPr>
        <w:widowControl/>
        <w:adjustRightInd w:val="0"/>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未经招标人同意，防雷装置竣工检测单位不得私自将本项目转交给第三方，否则将作违约处理，招标人有权撤销合同</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拒付</w:t>
      </w:r>
      <w:r>
        <w:rPr>
          <w:rFonts w:hint="eastAsia" w:ascii="宋体" w:hAnsi="宋体" w:eastAsia="宋体" w:cs="宋体"/>
          <w:sz w:val="24"/>
          <w:szCs w:val="24"/>
          <w:highlight w:val="none"/>
          <w:lang w:eastAsia="zh-CN"/>
        </w:rPr>
        <w:t>该部分</w:t>
      </w:r>
      <w:r>
        <w:rPr>
          <w:rFonts w:hint="eastAsia" w:ascii="宋体" w:hAnsi="宋体" w:eastAsia="宋体" w:cs="宋体"/>
          <w:sz w:val="24"/>
          <w:szCs w:val="24"/>
          <w:highlight w:val="none"/>
        </w:rPr>
        <w:t>服务费用，且该防雷装置竣工检测单位还要承担给招标人造成的损失。</w:t>
      </w:r>
    </w:p>
    <w:p w14:paraId="02D52412">
      <w:pPr>
        <w:widowControl/>
        <w:numPr>
          <w:ilvl w:val="0"/>
          <w:numId w:val="5"/>
        </w:numPr>
        <w:adjustRightInd/>
        <w:snapToGrid w:val="0"/>
        <w:spacing w:line="360" w:lineRule="auto"/>
        <w:ind w:firstLine="482" w:firstLineChars="200"/>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费用支付</w:t>
      </w:r>
    </w:p>
    <w:p w14:paraId="6C954C96">
      <w:pPr>
        <w:spacing w:line="360" w:lineRule="auto"/>
        <w:ind w:firstLine="480" w:firstLineChars="200"/>
        <w:rPr>
          <w:rFonts w:hint="eastAsia" w:ascii="宋体" w:hAnsi="宋体" w:cs="宋体"/>
          <w:b w:val="0"/>
          <w:bCs w:val="0"/>
          <w:color w:val="000000"/>
          <w:sz w:val="24"/>
          <w:highlight w:val="none"/>
        </w:rPr>
      </w:pPr>
      <w:r>
        <w:rPr>
          <w:rFonts w:hint="eastAsia" w:ascii="宋体" w:hAnsi="宋体" w:cs="宋体"/>
          <w:b w:val="0"/>
          <w:bCs w:val="0"/>
          <w:color w:val="000000"/>
          <w:sz w:val="24"/>
          <w:highlight w:val="none"/>
        </w:rPr>
        <w:t>合同预付款比例为合同金额的</w:t>
      </w:r>
      <w:r>
        <w:rPr>
          <w:rFonts w:hint="eastAsia" w:ascii="宋体" w:hAnsi="宋体" w:cs="宋体"/>
          <w:b w:val="0"/>
          <w:bCs w:val="0"/>
          <w:color w:val="000000"/>
          <w:sz w:val="24"/>
          <w:highlight w:val="none"/>
          <w:lang w:val="en-US" w:eastAsia="zh-CN"/>
        </w:rPr>
        <w:t>5</w:t>
      </w:r>
      <w:r>
        <w:rPr>
          <w:rFonts w:hint="eastAsia" w:ascii="宋体" w:hAnsi="宋体" w:cs="宋体"/>
          <w:b w:val="0"/>
          <w:bCs w:val="0"/>
          <w:color w:val="000000"/>
          <w:sz w:val="24"/>
          <w:highlight w:val="none"/>
        </w:rPr>
        <w:t>0％；项目分年安排预算的，每年预付款比例为项目年度计划支付资金额的</w:t>
      </w:r>
      <w:r>
        <w:rPr>
          <w:rFonts w:hint="eastAsia" w:ascii="宋体" w:hAnsi="宋体" w:cs="宋体"/>
          <w:b w:val="0"/>
          <w:bCs w:val="0"/>
          <w:color w:val="000000"/>
          <w:sz w:val="24"/>
          <w:highlight w:val="none"/>
          <w:lang w:val="en-US" w:eastAsia="zh-CN"/>
        </w:rPr>
        <w:t>5</w:t>
      </w:r>
      <w:r>
        <w:rPr>
          <w:rFonts w:hint="eastAsia" w:ascii="宋体" w:hAnsi="宋体" w:cs="宋体"/>
          <w:b w:val="0"/>
          <w:bCs w:val="0"/>
          <w:color w:val="000000"/>
          <w:sz w:val="24"/>
          <w:highlight w:val="none"/>
        </w:rPr>
        <w:t>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14:paraId="181F0881">
      <w:pPr>
        <w:widowControl/>
        <w:numPr>
          <w:ilvl w:val="0"/>
          <w:numId w:val="0"/>
        </w:numPr>
        <w:adjustRightInd/>
        <w:snapToGri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cs="宋体"/>
          <w:sz w:val="24"/>
          <w:szCs w:val="24"/>
          <w:highlight w:val="none"/>
          <w:lang w:eastAsia="zh-CN"/>
        </w:rPr>
        <w:t>注：</w:t>
      </w:r>
      <w:r>
        <w:rPr>
          <w:rFonts w:hint="eastAsia" w:ascii="宋体" w:hAnsi="宋体" w:eastAsia="宋体" w:cs="宋体"/>
          <w:sz w:val="24"/>
          <w:szCs w:val="24"/>
          <w:highlight w:val="none"/>
        </w:rPr>
        <w:t>本项目中标后的付款按照出具的《竣工检测报告》作为项目检测完成的依据，每季度由招标人出具项目总建筑面积，并按照成交单价计算总额，</w:t>
      </w:r>
      <w:r>
        <w:rPr>
          <w:rFonts w:hint="eastAsia" w:ascii="宋体" w:hAnsi="宋体" w:eastAsia="宋体" w:cs="宋体"/>
          <w:sz w:val="24"/>
          <w:szCs w:val="24"/>
          <w:highlight w:val="none"/>
          <w:lang w:eastAsia="zh-CN"/>
        </w:rPr>
        <w:t>采购单位</w:t>
      </w:r>
      <w:r>
        <w:rPr>
          <w:rFonts w:hint="eastAsia" w:ascii="宋体" w:hAnsi="宋体" w:eastAsia="宋体" w:cs="宋体"/>
          <w:sz w:val="24"/>
          <w:szCs w:val="24"/>
          <w:highlight w:val="none"/>
        </w:rPr>
        <w:t>在收到</w:t>
      </w:r>
      <w:r>
        <w:rPr>
          <w:rFonts w:hint="eastAsia" w:ascii="宋体" w:hAnsi="宋体" w:eastAsia="宋体" w:cs="宋体"/>
          <w:sz w:val="24"/>
          <w:szCs w:val="24"/>
          <w:highlight w:val="none"/>
          <w:lang w:eastAsia="zh-CN"/>
        </w:rPr>
        <w:t>中标单位</w:t>
      </w:r>
      <w:r>
        <w:rPr>
          <w:rFonts w:hint="eastAsia" w:ascii="宋体" w:hAnsi="宋体" w:eastAsia="宋体" w:cs="宋体"/>
          <w:sz w:val="24"/>
          <w:szCs w:val="24"/>
          <w:highlight w:val="none"/>
        </w:rPr>
        <w:t>提供的费用明细单后的</w:t>
      </w:r>
      <w:r>
        <w:rPr>
          <w:rFonts w:hint="eastAsia" w:ascii="宋体" w:hAnsi="宋体" w:cs="宋体"/>
          <w:sz w:val="24"/>
          <w:szCs w:val="24"/>
          <w:highlight w:val="none"/>
          <w:lang w:eastAsia="zh-CN"/>
        </w:rPr>
        <w:t>进行结算</w:t>
      </w:r>
      <w:r>
        <w:rPr>
          <w:rFonts w:hint="eastAsia" w:ascii="宋体" w:hAnsi="宋体" w:eastAsia="宋体" w:cs="宋体"/>
          <w:sz w:val="24"/>
          <w:szCs w:val="24"/>
          <w:highlight w:val="none"/>
        </w:rPr>
        <w:t>支付。</w:t>
      </w:r>
    </w:p>
    <w:p w14:paraId="6A55D691">
      <w:pPr>
        <w:widowControl/>
        <w:adjustRightInd/>
        <w:snapToGrid w:val="0"/>
        <w:spacing w:line="360" w:lineRule="auto"/>
        <w:ind w:firstLine="482" w:firstLineChars="200"/>
        <w:jc w:val="left"/>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八、投标报价</w:t>
      </w:r>
    </w:p>
    <w:p w14:paraId="0A76B969">
      <w:pPr>
        <w:adjustRightInd w:val="0"/>
        <w:spacing w:line="360" w:lineRule="auto"/>
        <w:ind w:firstLine="480" w:firstLineChars="200"/>
        <w:rPr>
          <w:rFonts w:hint="eastAsia" w:ascii="宋体" w:hAnsi="宋体" w:eastAsia="宋体" w:cs="宋体"/>
          <w:b/>
          <w:bCs/>
          <w:sz w:val="24"/>
          <w:szCs w:val="24"/>
          <w:highlight w:val="none"/>
        </w:rPr>
      </w:pPr>
      <w:r>
        <w:rPr>
          <w:rFonts w:ascii="仿宋_GB2312" w:hAnsi="仿宋" w:eastAsia="仿宋_GB2312"/>
          <w:sz w:val="24"/>
          <w:highlight w:val="none"/>
        </w:rPr>
        <w:t>▲</w:t>
      </w: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防雷装置竣工检测报价（折扣）投标人参照浙价服[2008]267号，结合市场和项目实际情况填报折扣，折扣数值须≤50%（</w:t>
      </w:r>
      <w:r>
        <w:rPr>
          <w:rFonts w:hint="eastAsia" w:ascii="宋体" w:hAnsi="宋体" w:eastAsia="宋体" w:cs="宋体"/>
          <w:b/>
          <w:bCs/>
          <w:sz w:val="24"/>
          <w:szCs w:val="24"/>
          <w:highlight w:val="none"/>
          <w:lang w:eastAsia="zh-CN"/>
        </w:rPr>
        <w:t>要求填写折扣</w:t>
      </w:r>
      <w:r>
        <w:rPr>
          <w:rFonts w:hint="eastAsia" w:ascii="宋体" w:hAnsi="宋体" w:eastAsia="宋体" w:cs="宋体"/>
          <w:b/>
          <w:bCs/>
          <w:sz w:val="24"/>
          <w:szCs w:val="24"/>
          <w:highlight w:val="none"/>
          <w:lang w:val="en-US" w:eastAsia="zh-CN"/>
        </w:rPr>
        <w:t>数值</w:t>
      </w:r>
      <w:r>
        <w:rPr>
          <w:rFonts w:hint="eastAsia" w:ascii="宋体" w:hAnsi="宋体" w:eastAsia="宋体" w:cs="宋体"/>
          <w:b/>
          <w:bCs/>
          <w:sz w:val="24"/>
          <w:szCs w:val="24"/>
          <w:highlight w:val="none"/>
          <w:lang w:eastAsia="zh-CN"/>
        </w:rPr>
        <w:t>，如</w:t>
      </w:r>
      <w:r>
        <w:rPr>
          <w:rFonts w:hint="eastAsia" w:ascii="宋体" w:hAnsi="宋体" w:eastAsia="宋体" w:cs="宋体"/>
          <w:b/>
          <w:bCs/>
          <w:sz w:val="24"/>
          <w:szCs w:val="24"/>
          <w:highlight w:val="none"/>
          <w:lang w:val="en-US" w:eastAsia="zh-CN"/>
        </w:rPr>
        <w:t>40%或45%），不得填写负数和0，否则作无效投标处理</w:t>
      </w:r>
      <w:r>
        <w:rPr>
          <w:rFonts w:hint="eastAsia" w:ascii="宋体" w:hAnsi="宋体" w:eastAsia="宋体" w:cs="宋体"/>
          <w:b/>
          <w:bCs/>
          <w:sz w:val="24"/>
          <w:szCs w:val="24"/>
          <w:highlight w:val="none"/>
        </w:rPr>
        <w:t>。</w:t>
      </w:r>
    </w:p>
    <w:p w14:paraId="361EA2C3">
      <w:pPr>
        <w:adjustRightInd w:val="0"/>
        <w:spacing w:line="360" w:lineRule="auto"/>
        <w:ind w:firstLine="482" w:firstLineChars="20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投标报价结算公式：</w:t>
      </w:r>
    </w:p>
    <w:p w14:paraId="38832AA5">
      <w:pPr>
        <w:adjustRightInd w:val="0"/>
        <w:spacing w:line="360" w:lineRule="auto"/>
        <w:ind w:firstLine="482" w:firstLineChars="200"/>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eastAsia="zh-CN"/>
        </w:rPr>
        <w:t>举例：投标单位填写折扣</w:t>
      </w:r>
      <w:r>
        <w:rPr>
          <w:rFonts w:hint="eastAsia" w:ascii="宋体" w:hAnsi="宋体" w:eastAsia="宋体" w:cs="宋体"/>
          <w:b/>
          <w:bCs/>
          <w:sz w:val="24"/>
          <w:szCs w:val="24"/>
          <w:highlight w:val="none"/>
          <w:lang w:val="en-US" w:eastAsia="zh-CN"/>
        </w:rPr>
        <w:t>数值</w:t>
      </w:r>
      <w:r>
        <w:rPr>
          <w:rFonts w:hint="eastAsia" w:ascii="宋体" w:hAnsi="宋体" w:eastAsia="宋体" w:cs="宋体"/>
          <w:b/>
          <w:bCs/>
          <w:sz w:val="24"/>
          <w:szCs w:val="24"/>
          <w:highlight w:val="none"/>
          <w:lang w:eastAsia="zh-CN"/>
        </w:rPr>
        <w:t>为</w:t>
      </w:r>
      <w:r>
        <w:rPr>
          <w:rFonts w:hint="eastAsia" w:ascii="宋体" w:hAnsi="宋体" w:eastAsia="宋体" w:cs="宋体"/>
          <w:b/>
          <w:bCs/>
          <w:sz w:val="24"/>
          <w:szCs w:val="24"/>
          <w:highlight w:val="none"/>
          <w:lang w:val="en-US" w:eastAsia="zh-CN"/>
        </w:rPr>
        <w:t>42%，则如若中标，</w:t>
      </w:r>
      <w:r>
        <w:rPr>
          <w:rFonts w:hint="eastAsia" w:ascii="宋体" w:hAnsi="宋体" w:eastAsia="宋体" w:cs="宋体"/>
          <w:b/>
          <w:bCs/>
          <w:sz w:val="24"/>
          <w:szCs w:val="24"/>
          <w:highlight w:val="none"/>
        </w:rPr>
        <w:t>防雷装置竣工检测</w:t>
      </w:r>
      <w:r>
        <w:rPr>
          <w:rFonts w:hint="eastAsia" w:ascii="宋体" w:hAnsi="宋体" w:eastAsia="宋体" w:cs="宋体"/>
          <w:b/>
          <w:bCs/>
          <w:sz w:val="24"/>
          <w:szCs w:val="24"/>
          <w:highlight w:val="none"/>
          <w:lang w:eastAsia="zh-CN"/>
        </w:rPr>
        <w:t>费用（</w:t>
      </w:r>
      <w:r>
        <w:rPr>
          <w:rFonts w:hint="eastAsia" w:ascii="宋体" w:hAnsi="宋体" w:eastAsia="宋体" w:cs="宋体"/>
          <w:b/>
          <w:bCs/>
          <w:sz w:val="24"/>
          <w:szCs w:val="24"/>
          <w:highlight w:val="none"/>
        </w:rPr>
        <w:t>参照浙价服[2008]267号</w:t>
      </w:r>
      <w:r>
        <w:rPr>
          <w:rFonts w:hint="eastAsia" w:ascii="宋体" w:hAnsi="宋体" w:eastAsia="宋体" w:cs="宋体"/>
          <w:b/>
          <w:bCs/>
          <w:sz w:val="24"/>
          <w:szCs w:val="24"/>
          <w:highlight w:val="none"/>
          <w:lang w:eastAsia="zh-CN"/>
        </w:rPr>
        <w:t>）×</w:t>
      </w:r>
      <w:r>
        <w:rPr>
          <w:rFonts w:hint="eastAsia" w:ascii="宋体" w:hAnsi="宋体" w:cs="宋体"/>
          <w:b/>
          <w:bCs/>
          <w:sz w:val="24"/>
          <w:szCs w:val="24"/>
          <w:highlight w:val="none"/>
          <w:lang w:eastAsia="zh-CN"/>
        </w:rPr>
        <w:t>中标单位</w:t>
      </w:r>
      <w:r>
        <w:rPr>
          <w:rFonts w:hint="eastAsia" w:ascii="宋体" w:hAnsi="宋体" w:eastAsia="宋体" w:cs="宋体"/>
          <w:b/>
          <w:bCs/>
          <w:sz w:val="24"/>
          <w:szCs w:val="24"/>
          <w:highlight w:val="none"/>
          <w:lang w:val="en-US" w:eastAsia="zh-CN"/>
        </w:rPr>
        <w:t>投标报价折扣数值42%=实际结算费用。</w:t>
      </w:r>
    </w:p>
    <w:p w14:paraId="084A9418">
      <w:pPr>
        <w:pStyle w:val="90"/>
        <w:spacing w:line="360" w:lineRule="auto"/>
        <w:ind w:firstLine="482" w:firstLineChars="200"/>
        <w:rPr>
          <w:rFonts w:hint="eastAsia" w:ascii="宋体" w:hAnsi="宋体" w:eastAsia="宋体" w:cs="宋体"/>
          <w:szCs w:val="24"/>
          <w:highlight w:val="none"/>
          <w:lang w:val="en-US" w:eastAsia="zh-CN"/>
        </w:rPr>
      </w:pPr>
      <w:r>
        <w:rPr>
          <w:rFonts w:hint="eastAsia" w:ascii="宋体" w:hAnsi="宋体" w:eastAsia="宋体" w:cs="宋体"/>
          <w:b/>
          <w:bCs/>
          <w:sz w:val="24"/>
          <w:szCs w:val="24"/>
          <w:highlight w:val="none"/>
          <w:lang w:eastAsia="zh-CN"/>
        </w:rPr>
        <w:t>例投标单位填写折扣</w:t>
      </w:r>
      <w:r>
        <w:rPr>
          <w:rFonts w:hint="eastAsia" w:ascii="宋体" w:hAnsi="宋体" w:eastAsia="宋体" w:cs="宋体"/>
          <w:b/>
          <w:bCs/>
          <w:sz w:val="24"/>
          <w:szCs w:val="24"/>
          <w:highlight w:val="none"/>
          <w:lang w:val="en-US" w:eastAsia="zh-CN"/>
        </w:rPr>
        <w:t>数值</w:t>
      </w:r>
      <w:r>
        <w:rPr>
          <w:rFonts w:hint="eastAsia" w:ascii="宋体" w:hAnsi="宋体" w:eastAsia="宋体" w:cs="宋体"/>
          <w:b/>
          <w:bCs/>
          <w:sz w:val="24"/>
          <w:szCs w:val="24"/>
          <w:highlight w:val="none"/>
          <w:lang w:eastAsia="zh-CN"/>
        </w:rPr>
        <w:t>为</w:t>
      </w:r>
      <w:r>
        <w:rPr>
          <w:rFonts w:hint="eastAsia" w:ascii="宋体" w:hAnsi="宋体" w:eastAsia="宋体" w:cs="宋体"/>
          <w:b/>
          <w:bCs/>
          <w:sz w:val="24"/>
          <w:szCs w:val="24"/>
          <w:highlight w:val="none"/>
          <w:lang w:val="en-US" w:eastAsia="zh-CN"/>
        </w:rPr>
        <w:t>51%的，则作无效投标处理。</w:t>
      </w:r>
    </w:p>
    <w:p w14:paraId="477CA4E3">
      <w:pPr>
        <w:adjustRightInd w:val="0"/>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如</w:t>
      </w:r>
      <w:r>
        <w:rPr>
          <w:rFonts w:hint="eastAsia" w:ascii="宋体" w:hAnsi="宋体" w:eastAsia="宋体" w:cs="宋体"/>
          <w:b/>
          <w:bCs/>
          <w:sz w:val="24"/>
          <w:szCs w:val="24"/>
          <w:highlight w:val="none"/>
          <w:lang w:eastAsia="zh-CN"/>
        </w:rPr>
        <w:t>若</w:t>
      </w:r>
      <w:r>
        <w:rPr>
          <w:rFonts w:hint="eastAsia" w:ascii="宋体" w:hAnsi="宋体" w:eastAsia="宋体" w:cs="宋体"/>
          <w:b/>
          <w:bCs/>
          <w:sz w:val="24"/>
          <w:szCs w:val="24"/>
          <w:highlight w:val="none"/>
        </w:rPr>
        <w:t>中标，在合同执行期内，该折扣</w:t>
      </w:r>
      <w:r>
        <w:rPr>
          <w:rFonts w:hint="eastAsia" w:ascii="宋体" w:hAnsi="宋体" w:eastAsia="宋体" w:cs="宋体"/>
          <w:b/>
          <w:bCs/>
          <w:sz w:val="24"/>
          <w:szCs w:val="24"/>
          <w:highlight w:val="none"/>
          <w:lang w:val="en-US" w:eastAsia="zh-CN"/>
        </w:rPr>
        <w:t>率</w:t>
      </w:r>
      <w:r>
        <w:rPr>
          <w:rFonts w:hint="eastAsia" w:ascii="宋体" w:hAnsi="宋体" w:eastAsia="宋体" w:cs="宋体"/>
          <w:b/>
          <w:bCs/>
          <w:sz w:val="24"/>
          <w:szCs w:val="24"/>
          <w:highlight w:val="none"/>
        </w:rPr>
        <w:t>固定不变，因各种原因而导致费用的增减，采购人均不考虑补偿，结算总价根据实际检测数量进行结算。</w:t>
      </w:r>
    </w:p>
    <w:p w14:paraId="2639C0D8">
      <w:pPr>
        <w:numPr>
          <w:ilvl w:val="0"/>
          <w:numId w:val="6"/>
        </w:numPr>
        <w:spacing w:line="360" w:lineRule="auto"/>
        <w:ind w:left="481"/>
        <w:rPr>
          <w:rFonts w:hint="eastAsia" w:ascii="宋体" w:hAnsi="宋体" w:eastAsia="宋体" w:cs="宋体"/>
          <w:b/>
          <w:bCs/>
          <w:sz w:val="24"/>
          <w:szCs w:val="24"/>
          <w:highlight w:val="none"/>
          <w:lang w:eastAsia="zh-CN"/>
        </w:rPr>
      </w:pPr>
      <w:r>
        <w:rPr>
          <w:rFonts w:ascii="仿宋_GB2312" w:hAnsi="仿宋" w:eastAsia="仿宋_GB2312"/>
          <w:sz w:val="24"/>
          <w:highlight w:val="none"/>
        </w:rPr>
        <w:t>▲</w:t>
      </w:r>
      <w:r>
        <w:rPr>
          <w:rFonts w:hint="eastAsia" w:ascii="宋体" w:hAnsi="宋体" w:eastAsia="宋体" w:cs="宋体"/>
          <w:b/>
          <w:bCs/>
          <w:sz w:val="24"/>
          <w:szCs w:val="24"/>
          <w:highlight w:val="none"/>
        </w:rPr>
        <w:t>大地网检测设所填报单价不得超过1</w:t>
      </w:r>
      <w:r>
        <w:rPr>
          <w:rFonts w:hint="eastAsia" w:ascii="宋体" w:hAnsi="宋体" w:eastAsia="宋体" w:cs="宋体"/>
          <w:b/>
          <w:bCs/>
          <w:sz w:val="24"/>
          <w:szCs w:val="24"/>
          <w:highlight w:val="none"/>
          <w:lang w:val="en-US" w:eastAsia="zh-CN"/>
        </w:rPr>
        <w:t>0</w:t>
      </w:r>
      <w:r>
        <w:rPr>
          <w:rFonts w:hint="eastAsia" w:ascii="宋体" w:hAnsi="宋体" w:eastAsia="宋体" w:cs="宋体"/>
          <w:b/>
          <w:bCs/>
          <w:sz w:val="24"/>
          <w:szCs w:val="24"/>
          <w:highlight w:val="none"/>
        </w:rPr>
        <w:t>000元/个</w:t>
      </w:r>
      <w:r>
        <w:rPr>
          <w:rFonts w:hint="eastAsia" w:ascii="宋体" w:hAnsi="宋体" w:eastAsia="宋体" w:cs="宋体"/>
          <w:b/>
          <w:bCs/>
          <w:sz w:val="24"/>
          <w:szCs w:val="24"/>
          <w:highlight w:val="none"/>
          <w:lang w:eastAsia="zh-CN"/>
        </w:rPr>
        <w:t>，否则作无效投标处理。</w:t>
      </w:r>
    </w:p>
    <w:p w14:paraId="3F82617F">
      <w:pPr>
        <w:pageBreakBefore w:val="0"/>
        <w:widowControl w:val="0"/>
        <w:kinsoku/>
        <w:wordWrap/>
        <w:overflowPunct/>
        <w:topLinePunct w:val="0"/>
        <w:autoSpaceDE/>
        <w:autoSpaceDN/>
        <w:bidi w:val="0"/>
        <w:adjustRightInd/>
        <w:spacing w:line="360" w:lineRule="auto"/>
        <w:ind w:firstLine="482" w:firstLineChars="200"/>
        <w:textAlignment w:val="auto"/>
        <w:outlineLvl w:val="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九、</w:t>
      </w:r>
      <w:r>
        <w:rPr>
          <w:rFonts w:hint="eastAsia" w:ascii="宋体" w:hAnsi="宋体" w:eastAsia="宋体" w:cs="宋体"/>
          <w:b/>
          <w:bCs/>
          <w:sz w:val="24"/>
          <w:szCs w:val="24"/>
          <w:highlight w:val="none"/>
        </w:rPr>
        <w:t>考核办法</w:t>
      </w:r>
      <w:r>
        <w:rPr>
          <w:rFonts w:hint="eastAsia" w:ascii="宋体" w:hAnsi="宋体" w:eastAsia="宋体" w:cs="宋体"/>
          <w:b/>
          <w:bCs/>
          <w:sz w:val="24"/>
          <w:szCs w:val="24"/>
          <w:highlight w:val="none"/>
          <w:lang w:eastAsia="zh-CN"/>
        </w:rPr>
        <w:t>（中标后提供）</w:t>
      </w:r>
    </w:p>
    <w:p w14:paraId="4EF7112D">
      <w:pPr>
        <w:pageBreakBefore w:val="0"/>
        <w:kinsoku/>
        <w:wordWrap/>
        <w:overflowPunct/>
        <w:topLinePunct w:val="0"/>
        <w:autoSpaceDE/>
        <w:autoSpaceDN/>
        <w:bidi w:val="0"/>
        <w:adjustRightInd/>
        <w:snapToGrid/>
        <w:spacing w:line="336"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采购人组织每季度不定期抽查考核，考核采取百分制，</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0分</w:t>
      </w:r>
      <w:r>
        <w:rPr>
          <w:rFonts w:hint="eastAsia" w:ascii="宋体" w:hAnsi="宋体" w:eastAsia="宋体" w:cs="宋体"/>
          <w:sz w:val="24"/>
          <w:szCs w:val="24"/>
          <w:highlight w:val="none"/>
          <w:lang w:eastAsia="zh-CN"/>
        </w:rPr>
        <w:t>（含）</w:t>
      </w:r>
      <w:r>
        <w:rPr>
          <w:rFonts w:hint="eastAsia" w:ascii="宋体" w:hAnsi="宋体" w:eastAsia="宋体" w:cs="宋体"/>
          <w:sz w:val="24"/>
          <w:szCs w:val="24"/>
          <w:highlight w:val="none"/>
        </w:rPr>
        <w:t>以上为合格，</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0分以下为不合格。</w:t>
      </w:r>
    </w:p>
    <w:p w14:paraId="5C5F044A">
      <w:pPr>
        <w:pageBreakBefore w:val="0"/>
        <w:kinsoku/>
        <w:wordWrap/>
        <w:overflowPunct/>
        <w:topLinePunct w:val="0"/>
        <w:autoSpaceDE/>
        <w:autoSpaceDN/>
        <w:bidi w:val="0"/>
        <w:adjustRightInd/>
        <w:snapToGrid/>
        <w:spacing w:line="336" w:lineRule="auto"/>
        <w:ind w:firstLine="480" w:firstLineChars="200"/>
        <w:textAlignment w:val="auto"/>
        <w:outlineLvl w:val="0"/>
        <w:rPr>
          <w:rFonts w:hint="eastAsia" w:ascii="宋体" w:hAnsi="宋体" w:eastAsia="宋体" w:cs="宋体"/>
          <w:b/>
          <w:bCs/>
          <w:sz w:val="24"/>
          <w:szCs w:val="24"/>
          <w:highlight w:val="none"/>
        </w:rPr>
      </w:pPr>
      <w:r>
        <w:rPr>
          <w:rFonts w:hint="eastAsia" w:ascii="宋体" w:hAnsi="宋体" w:eastAsia="宋体" w:cs="宋体"/>
          <w:sz w:val="24"/>
          <w:szCs w:val="24"/>
          <w:highlight w:val="none"/>
          <w:lang w:eastAsia="zh-CN"/>
        </w:rPr>
        <w:t>其中</w:t>
      </w:r>
      <w:r>
        <w:rPr>
          <w:rFonts w:hint="eastAsia" w:ascii="宋体" w:hAnsi="宋体" w:eastAsia="宋体" w:cs="宋体"/>
          <w:sz w:val="24"/>
          <w:highlight w:val="none"/>
        </w:rPr>
        <w:t>出具虚假检测报告、不按规定数量接样、转包检测业务等违规行为</w:t>
      </w:r>
      <w:r>
        <w:rPr>
          <w:rFonts w:hint="eastAsia" w:ascii="宋体" w:hAnsi="宋体" w:eastAsia="宋体" w:cs="宋体"/>
          <w:sz w:val="24"/>
          <w:highlight w:val="none"/>
          <w:lang w:eastAsia="zh-CN"/>
        </w:rPr>
        <w:t>，采购单位有权中止合同，</w:t>
      </w:r>
      <w:r>
        <w:rPr>
          <w:rFonts w:hint="eastAsia" w:ascii="宋体" w:hAnsi="宋体" w:eastAsia="宋体" w:cs="宋体"/>
          <w:b/>
          <w:bCs/>
          <w:sz w:val="24"/>
          <w:szCs w:val="24"/>
          <w:highlight w:val="none"/>
          <w:lang w:eastAsia="zh-CN"/>
        </w:rPr>
        <w:t>并追究相关违约责任</w:t>
      </w:r>
      <w:r>
        <w:rPr>
          <w:rFonts w:hint="eastAsia" w:ascii="宋体" w:hAnsi="宋体" w:eastAsia="宋体" w:cs="宋体"/>
          <w:b/>
          <w:bCs/>
          <w:sz w:val="24"/>
          <w:szCs w:val="24"/>
          <w:highlight w:val="none"/>
        </w:rPr>
        <w:t>。</w:t>
      </w:r>
    </w:p>
    <w:p w14:paraId="10D9574D">
      <w:pPr>
        <w:pageBreakBefore w:val="0"/>
        <w:widowControl w:val="0"/>
        <w:kinsoku/>
        <w:wordWrap/>
        <w:overflowPunct/>
        <w:topLinePunct w:val="0"/>
        <w:autoSpaceDE/>
        <w:autoSpaceDN/>
        <w:bidi w:val="0"/>
        <w:adjustRightInd/>
        <w:snapToGrid/>
        <w:spacing w:line="336" w:lineRule="auto"/>
        <w:ind w:firstLine="482" w:firstLineChars="200"/>
        <w:textAlignment w:val="auto"/>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每年度考核评分，考核采取百分制。年度考核得分为</w:t>
      </w: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rPr>
        <w:t>0分以上，</w:t>
      </w:r>
      <w:r>
        <w:rPr>
          <w:rFonts w:hint="eastAsia" w:ascii="宋体" w:hAnsi="宋体" w:eastAsia="宋体" w:cs="宋体"/>
          <w:b/>
          <w:bCs/>
          <w:sz w:val="24"/>
          <w:szCs w:val="24"/>
          <w:highlight w:val="none"/>
          <w:lang w:eastAsia="zh-CN"/>
        </w:rPr>
        <w:t>全额支付检测费用</w:t>
      </w:r>
      <w:r>
        <w:rPr>
          <w:rFonts w:hint="eastAsia" w:ascii="宋体" w:hAnsi="宋体" w:eastAsia="宋体" w:cs="宋体"/>
          <w:b/>
          <w:bCs/>
          <w:sz w:val="24"/>
          <w:szCs w:val="24"/>
          <w:highlight w:val="none"/>
        </w:rPr>
        <w:t>；年度考核得分为</w:t>
      </w:r>
      <w:r>
        <w:rPr>
          <w:rFonts w:hint="eastAsia" w:ascii="宋体" w:hAnsi="宋体" w:eastAsia="宋体" w:cs="宋体"/>
          <w:b/>
          <w:bCs/>
          <w:sz w:val="24"/>
          <w:szCs w:val="24"/>
          <w:highlight w:val="none"/>
          <w:lang w:val="en-US" w:eastAsia="zh-CN"/>
        </w:rPr>
        <w:t>79</w:t>
      </w: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89</w:t>
      </w:r>
      <w:r>
        <w:rPr>
          <w:rFonts w:hint="eastAsia" w:ascii="宋体" w:hAnsi="宋体" w:eastAsia="宋体" w:cs="宋体"/>
          <w:b/>
          <w:bCs/>
          <w:sz w:val="24"/>
          <w:szCs w:val="24"/>
          <w:highlight w:val="none"/>
        </w:rPr>
        <w:t>分</w:t>
      </w:r>
      <w:r>
        <w:rPr>
          <w:rFonts w:hint="eastAsia" w:ascii="宋体" w:hAnsi="宋体" w:eastAsia="宋体" w:cs="宋体"/>
          <w:b/>
          <w:bCs/>
          <w:sz w:val="24"/>
          <w:szCs w:val="24"/>
          <w:highlight w:val="none"/>
          <w:lang w:eastAsia="zh-CN"/>
        </w:rPr>
        <w:t>（含任意年份）</w:t>
      </w:r>
      <w:r>
        <w:rPr>
          <w:rFonts w:hint="eastAsia" w:ascii="宋体" w:hAnsi="宋体" w:eastAsia="宋体" w:cs="宋体"/>
          <w:b/>
          <w:bCs/>
          <w:sz w:val="24"/>
          <w:szCs w:val="24"/>
          <w:highlight w:val="none"/>
        </w:rPr>
        <w:t>，则</w:t>
      </w:r>
      <w:r>
        <w:rPr>
          <w:rFonts w:hint="eastAsia" w:ascii="宋体" w:hAnsi="宋体" w:eastAsia="宋体" w:cs="宋体"/>
          <w:b/>
          <w:bCs/>
          <w:sz w:val="24"/>
          <w:szCs w:val="24"/>
          <w:highlight w:val="none"/>
          <w:lang w:eastAsia="zh-CN"/>
        </w:rPr>
        <w:t>扣除</w:t>
      </w: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lang w:eastAsia="zh-CN"/>
        </w:rPr>
        <w:t>当年度结算总费用</w:t>
      </w:r>
      <w:r>
        <w:rPr>
          <w:rFonts w:hint="eastAsia" w:ascii="宋体" w:hAnsi="宋体" w:eastAsia="宋体" w:cs="宋体"/>
          <w:b/>
          <w:bCs/>
          <w:sz w:val="24"/>
          <w:szCs w:val="24"/>
          <w:highlight w:val="none"/>
        </w:rPr>
        <w:t>；年度考核得分为</w:t>
      </w:r>
      <w:r>
        <w:rPr>
          <w:rFonts w:hint="eastAsia" w:ascii="宋体" w:hAnsi="宋体" w:eastAsia="宋体" w:cs="宋体"/>
          <w:b/>
          <w:bCs/>
          <w:sz w:val="24"/>
          <w:szCs w:val="24"/>
          <w:highlight w:val="none"/>
          <w:lang w:val="en-US" w:eastAsia="zh-CN"/>
        </w:rPr>
        <w:t>79</w:t>
      </w:r>
      <w:r>
        <w:rPr>
          <w:rFonts w:hint="eastAsia" w:ascii="宋体" w:hAnsi="宋体" w:eastAsia="宋体" w:cs="宋体"/>
          <w:b/>
          <w:bCs/>
          <w:sz w:val="24"/>
          <w:szCs w:val="24"/>
          <w:highlight w:val="none"/>
        </w:rPr>
        <w:t>分以下</w:t>
      </w:r>
      <w:r>
        <w:rPr>
          <w:rFonts w:hint="eastAsia" w:ascii="宋体" w:hAnsi="宋体" w:eastAsia="宋体" w:cs="宋体"/>
          <w:b/>
          <w:bCs/>
          <w:sz w:val="24"/>
          <w:szCs w:val="24"/>
          <w:highlight w:val="none"/>
          <w:lang w:eastAsia="zh-CN"/>
        </w:rPr>
        <w:t>（含任意年份）</w:t>
      </w:r>
      <w:r>
        <w:rPr>
          <w:rFonts w:hint="eastAsia" w:ascii="宋体" w:hAnsi="宋体" w:eastAsia="宋体" w:cs="宋体"/>
          <w:b/>
          <w:bCs/>
          <w:sz w:val="24"/>
          <w:szCs w:val="24"/>
          <w:highlight w:val="none"/>
        </w:rPr>
        <w:t>，则扣除</w:t>
      </w:r>
      <w:r>
        <w:rPr>
          <w:rFonts w:hint="eastAsia" w:ascii="宋体" w:hAnsi="宋体" w:eastAsia="宋体" w:cs="宋体"/>
          <w:b/>
          <w:bCs/>
          <w:sz w:val="24"/>
          <w:szCs w:val="24"/>
          <w:highlight w:val="none"/>
          <w:lang w:val="en-US" w:eastAsia="zh-CN"/>
        </w:rPr>
        <w:t>50%</w:t>
      </w:r>
      <w:r>
        <w:rPr>
          <w:rFonts w:hint="eastAsia" w:ascii="宋体" w:hAnsi="宋体" w:eastAsia="宋体" w:cs="宋体"/>
          <w:b/>
          <w:bCs/>
          <w:sz w:val="24"/>
          <w:szCs w:val="24"/>
          <w:highlight w:val="none"/>
          <w:lang w:eastAsia="zh-CN"/>
        </w:rPr>
        <w:t>当年度结算总费用，并</w:t>
      </w:r>
      <w:r>
        <w:rPr>
          <w:rFonts w:hint="eastAsia" w:ascii="宋体" w:hAnsi="宋体" w:eastAsia="宋体" w:cs="宋体"/>
          <w:b/>
          <w:bCs/>
          <w:sz w:val="24"/>
          <w:szCs w:val="24"/>
          <w:highlight w:val="none"/>
        </w:rPr>
        <w:t>视为服务不合格，终止合同，止付余款，</w:t>
      </w:r>
      <w:r>
        <w:rPr>
          <w:rFonts w:hint="eastAsia" w:ascii="宋体" w:hAnsi="宋体" w:eastAsia="宋体" w:cs="宋体"/>
          <w:b/>
          <w:bCs/>
          <w:sz w:val="24"/>
          <w:szCs w:val="24"/>
          <w:highlight w:val="none"/>
          <w:lang w:eastAsia="zh-CN"/>
        </w:rPr>
        <w:t>并追究相关违约责任</w:t>
      </w:r>
      <w:r>
        <w:rPr>
          <w:rFonts w:hint="eastAsia" w:ascii="宋体" w:hAnsi="宋体" w:eastAsia="宋体" w:cs="宋体"/>
          <w:b/>
          <w:bCs/>
          <w:sz w:val="24"/>
          <w:szCs w:val="24"/>
          <w:highlight w:val="none"/>
        </w:rPr>
        <w:t>。</w:t>
      </w:r>
    </w:p>
    <w:p w14:paraId="2AA7585F">
      <w:pPr>
        <w:pStyle w:val="26"/>
        <w:pageBreakBefore w:val="0"/>
        <w:widowControl w:val="0"/>
        <w:numPr>
          <w:ilvl w:val="0"/>
          <w:numId w:val="0"/>
        </w:numPr>
        <w:kinsoku/>
        <w:wordWrap/>
        <w:overflowPunct/>
        <w:topLinePunct w:val="0"/>
        <w:autoSpaceDE/>
        <w:autoSpaceDN/>
        <w:bidi w:val="0"/>
        <w:snapToGrid/>
        <w:spacing w:line="360" w:lineRule="auto"/>
        <w:ind w:firstLine="480" w:firstLineChars="200"/>
        <w:jc w:val="both"/>
        <w:textAlignment w:val="auto"/>
        <w:rPr>
          <w:rFonts w:hint="eastAsia" w:ascii="宋体" w:hAnsi="宋体" w:eastAsia="宋体" w:cs="宋体"/>
          <w:b w:val="0"/>
          <w:bCs w:val="0"/>
          <w:color w:val="000000"/>
          <w:kern w:val="0"/>
          <w:sz w:val="24"/>
          <w:szCs w:val="24"/>
          <w:highlight w:val="none"/>
          <w:u w:val="none" w:color="auto"/>
          <w:lang w:val="en-US" w:eastAsia="zh-CN" w:bidi="ar-SA"/>
        </w:rPr>
      </w:pPr>
      <w:r>
        <w:rPr>
          <w:rFonts w:hint="eastAsia" w:ascii="宋体" w:hAnsi="宋体" w:eastAsia="宋体" w:cs="宋体"/>
          <w:b w:val="0"/>
          <w:bCs w:val="0"/>
          <w:color w:val="000000"/>
          <w:kern w:val="0"/>
          <w:sz w:val="24"/>
          <w:szCs w:val="24"/>
          <w:highlight w:val="none"/>
          <w:u w:val="none" w:color="auto"/>
          <w:lang w:val="en-US" w:eastAsia="zh-CN" w:bidi="ar-SA"/>
        </w:rPr>
        <w:t>具体考核内容中标后提供。</w:t>
      </w:r>
    </w:p>
    <w:p w14:paraId="10F52EF4">
      <w:pPr>
        <w:pStyle w:val="2"/>
        <w:pageBreakBefore w:val="0"/>
        <w:widowControl w:val="0"/>
        <w:numPr>
          <w:ilvl w:val="0"/>
          <w:numId w:val="0"/>
        </w:numPr>
        <w:tabs>
          <w:tab w:val="left" w:pos="706"/>
          <w:tab w:val="clear" w:pos="432"/>
        </w:tabs>
        <w:kinsoku/>
        <w:wordWrap/>
        <w:overflowPunct/>
        <w:topLinePunct w:val="0"/>
        <w:autoSpaceDE/>
        <w:autoSpaceDN/>
        <w:bidi w:val="0"/>
        <w:adjustRightInd/>
        <w:snapToGrid/>
        <w:spacing w:before="0" w:after="0" w:line="360" w:lineRule="auto"/>
        <w:ind w:firstLine="482" w:firstLineChars="200"/>
        <w:jc w:val="both"/>
        <w:textAlignment w:val="auto"/>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十、履约验收</w:t>
      </w:r>
    </w:p>
    <w:p w14:paraId="678A03A4">
      <w:pPr>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rPr>
        <w:t>服务期满后，采购人按照政府采购合同规定的技术、服务</w:t>
      </w:r>
      <w:r>
        <w:rPr>
          <w:rFonts w:hint="eastAsia" w:ascii="宋体" w:hAnsi="宋体" w:eastAsia="宋体" w:cs="宋体"/>
          <w:color w:val="auto"/>
          <w:sz w:val="24"/>
          <w:szCs w:val="24"/>
          <w:highlight w:val="none"/>
        </w:rPr>
        <w:t>、安全标准组织对供应商履约情况进行验收。</w:t>
      </w:r>
    </w:p>
    <w:p w14:paraId="53AA2C4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十</w:t>
      </w:r>
      <w:r>
        <w:rPr>
          <w:rFonts w:hint="eastAsia" w:ascii="宋体" w:hAnsi="宋体" w:cs="宋体"/>
          <w:b/>
          <w:bCs/>
          <w:sz w:val="24"/>
          <w:szCs w:val="24"/>
          <w:highlight w:val="none"/>
          <w:lang w:val="en-US" w:eastAsia="zh-CN"/>
        </w:rPr>
        <w:t>一</w:t>
      </w:r>
      <w:r>
        <w:rPr>
          <w:rFonts w:hint="eastAsia" w:ascii="宋体" w:hAnsi="宋体" w:eastAsia="宋体" w:cs="宋体"/>
          <w:b/>
          <w:bCs/>
          <w:sz w:val="24"/>
          <w:szCs w:val="24"/>
          <w:highlight w:val="none"/>
          <w:lang w:val="en-US" w:eastAsia="zh-CN"/>
        </w:rPr>
        <w:t>、其他事项</w:t>
      </w:r>
    </w:p>
    <w:p w14:paraId="07594437">
      <w:pPr>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sz w:val="24"/>
          <w:highlight w:val="none"/>
          <w:lang w:val="en-US" w:eastAsia="zh-CN"/>
        </w:rPr>
        <w:t>1、</w:t>
      </w:r>
      <w:r>
        <w:rPr>
          <w:rFonts w:hint="eastAsia" w:ascii="宋体" w:hAnsi="宋体" w:cs="宋体"/>
          <w:sz w:val="24"/>
          <w:highlight w:val="none"/>
          <w:lang w:eastAsia="zh-CN"/>
        </w:rPr>
        <w:t>其他未明事项，以采购人要求为准。</w:t>
      </w:r>
      <w:r>
        <w:rPr>
          <w:rFonts w:hint="eastAsia" w:ascii="宋体" w:hAnsi="宋体" w:eastAsia="宋体" w:cs="宋体"/>
          <w:color w:val="auto"/>
          <w:sz w:val="24"/>
          <w:szCs w:val="24"/>
          <w:highlight w:val="none"/>
        </w:rPr>
        <w:t>出具合格报告，接收采购人及相关部门监督。</w:t>
      </w:r>
    </w:p>
    <w:p w14:paraId="43BE194A">
      <w:pPr>
        <w:pStyle w:val="35"/>
        <w:pageBreakBefore w:val="0"/>
        <w:widowControl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2、</w:t>
      </w:r>
      <w:r>
        <w:rPr>
          <w:rFonts w:hint="eastAsia" w:ascii="宋体" w:hAnsi="宋体" w:eastAsia="宋体" w:cs="宋体"/>
          <w:color w:val="000000"/>
          <w:sz w:val="24"/>
          <w:highlight w:val="none"/>
        </w:rPr>
        <w:t>中标人在签订合同时，若坚持提出附加条件和不合理要求，中标资格将被取消，该中标人</w:t>
      </w:r>
      <w:r>
        <w:rPr>
          <w:rFonts w:hint="eastAsia" w:ascii="宋体" w:hAnsi="宋体" w:eastAsia="宋体" w:cs="宋体"/>
          <w:color w:val="000000"/>
          <w:sz w:val="24"/>
          <w:highlight w:val="none"/>
          <w:lang w:val="en-US" w:eastAsia="zh-CN"/>
        </w:rPr>
        <w:t>对由此产生的一切后果负责。</w:t>
      </w:r>
    </w:p>
    <w:p w14:paraId="1A690391">
      <w:pPr>
        <w:pStyle w:val="35"/>
        <w:pageBreakBefore w:val="0"/>
        <w:widowControl w:val="0"/>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3、</w:t>
      </w:r>
      <w:r>
        <w:rPr>
          <w:rFonts w:hint="eastAsia" w:ascii="宋体" w:hAnsi="宋体" w:eastAsia="宋体" w:cs="宋体"/>
          <w:color w:val="000000"/>
          <w:sz w:val="24"/>
          <w:highlight w:val="none"/>
        </w:rPr>
        <w:t>鉴于本</w:t>
      </w:r>
      <w:r>
        <w:rPr>
          <w:rFonts w:hint="eastAsia" w:ascii="宋体" w:hAnsi="宋体" w:eastAsia="宋体" w:cs="宋体"/>
          <w:color w:val="000000"/>
          <w:sz w:val="24"/>
          <w:highlight w:val="none"/>
          <w:lang w:val="en-US" w:eastAsia="zh-CN"/>
        </w:rPr>
        <w:t>项目验收</w:t>
      </w:r>
      <w:r>
        <w:rPr>
          <w:rFonts w:hint="eastAsia" w:ascii="宋体" w:hAnsi="宋体" w:eastAsia="宋体" w:cs="宋体"/>
          <w:color w:val="000000"/>
          <w:sz w:val="24"/>
          <w:highlight w:val="none"/>
        </w:rPr>
        <w:t>的范围比较广，在</w:t>
      </w:r>
      <w:r>
        <w:rPr>
          <w:rFonts w:hint="eastAsia" w:ascii="宋体" w:hAnsi="宋体" w:eastAsia="宋体" w:cs="宋体"/>
          <w:color w:val="000000"/>
          <w:sz w:val="24"/>
          <w:highlight w:val="none"/>
          <w:lang w:val="en-US" w:eastAsia="zh-CN"/>
        </w:rPr>
        <w:t>实施</w:t>
      </w:r>
      <w:r>
        <w:rPr>
          <w:rFonts w:hint="eastAsia" w:ascii="宋体" w:hAnsi="宋体" w:eastAsia="宋体" w:cs="宋体"/>
          <w:color w:val="000000"/>
          <w:sz w:val="24"/>
          <w:highlight w:val="none"/>
        </w:rPr>
        <w:t>过程中，</w:t>
      </w:r>
      <w:r>
        <w:rPr>
          <w:rFonts w:hint="eastAsia" w:ascii="宋体" w:hAnsi="宋体" w:eastAsia="宋体" w:cs="宋体"/>
          <w:color w:val="000000"/>
          <w:sz w:val="24"/>
          <w:highlight w:val="none"/>
          <w:lang w:val="en-US" w:eastAsia="zh-CN"/>
        </w:rPr>
        <w:t>根据采购人具体需求，</w:t>
      </w:r>
      <w:r>
        <w:rPr>
          <w:rFonts w:hint="eastAsia" w:ascii="宋体" w:hAnsi="宋体" w:eastAsia="宋体" w:cs="宋体"/>
          <w:color w:val="000000"/>
          <w:sz w:val="24"/>
          <w:highlight w:val="none"/>
        </w:rPr>
        <w:t>可能</w:t>
      </w:r>
      <w:r>
        <w:rPr>
          <w:rFonts w:hint="eastAsia" w:ascii="宋体" w:hAnsi="宋体" w:eastAsia="宋体" w:cs="宋体"/>
          <w:color w:val="000000"/>
          <w:sz w:val="24"/>
          <w:highlight w:val="none"/>
          <w:lang w:val="en-US" w:eastAsia="zh-CN"/>
        </w:rPr>
        <w:t>各标项中标单位存在交叉施工</w:t>
      </w:r>
      <w:r>
        <w:rPr>
          <w:rFonts w:hint="eastAsia" w:ascii="宋体" w:hAnsi="宋体" w:eastAsia="宋体" w:cs="宋体"/>
          <w:color w:val="000000"/>
          <w:sz w:val="24"/>
          <w:highlight w:val="none"/>
        </w:rPr>
        <w:t>可能性，</w:t>
      </w:r>
      <w:r>
        <w:rPr>
          <w:rFonts w:hint="eastAsia" w:ascii="宋体" w:hAnsi="宋体" w:eastAsia="宋体" w:cs="宋体"/>
          <w:color w:val="000000"/>
          <w:sz w:val="24"/>
          <w:highlight w:val="none"/>
          <w:lang w:val="en-US" w:eastAsia="zh-CN"/>
        </w:rPr>
        <w:t>中标</w:t>
      </w:r>
      <w:r>
        <w:rPr>
          <w:rFonts w:hint="eastAsia" w:ascii="宋体" w:hAnsi="宋体" w:eastAsia="宋体" w:cs="宋体"/>
          <w:color w:val="000000"/>
          <w:sz w:val="24"/>
          <w:highlight w:val="none"/>
        </w:rPr>
        <w:t>单位必须友好协商</w:t>
      </w:r>
      <w:r>
        <w:rPr>
          <w:rFonts w:hint="eastAsia" w:ascii="宋体" w:hAnsi="宋体" w:eastAsia="宋体" w:cs="宋体"/>
          <w:color w:val="000000"/>
          <w:sz w:val="24"/>
          <w:highlight w:val="none"/>
          <w:lang w:val="en-US" w:eastAsia="zh-CN"/>
        </w:rPr>
        <w:t>工作</w:t>
      </w:r>
      <w:r>
        <w:rPr>
          <w:rFonts w:hint="eastAsia" w:ascii="宋体" w:hAnsi="宋体" w:eastAsia="宋体" w:cs="宋体"/>
          <w:color w:val="000000"/>
          <w:sz w:val="24"/>
          <w:highlight w:val="none"/>
        </w:rPr>
        <w:t>，各自主动、自觉地</w:t>
      </w:r>
      <w:r>
        <w:rPr>
          <w:rFonts w:hint="eastAsia" w:ascii="宋体" w:hAnsi="宋体" w:eastAsia="宋体" w:cs="宋体"/>
          <w:color w:val="000000"/>
          <w:sz w:val="24"/>
          <w:highlight w:val="none"/>
          <w:lang w:val="en-US" w:eastAsia="zh-CN"/>
        </w:rPr>
        <w:t>管理</w:t>
      </w:r>
      <w:r>
        <w:rPr>
          <w:rFonts w:hint="eastAsia" w:ascii="宋体" w:hAnsi="宋体" w:eastAsia="宋体" w:cs="宋体"/>
          <w:color w:val="000000"/>
          <w:sz w:val="24"/>
          <w:highlight w:val="none"/>
        </w:rPr>
        <w:t>好自身的</w:t>
      </w:r>
      <w:r>
        <w:rPr>
          <w:rFonts w:hint="eastAsia" w:ascii="宋体" w:hAnsi="宋体" w:eastAsia="宋体" w:cs="宋体"/>
          <w:color w:val="000000"/>
          <w:sz w:val="24"/>
          <w:highlight w:val="none"/>
          <w:lang w:val="en-US" w:eastAsia="zh-CN"/>
        </w:rPr>
        <w:t>验收</w:t>
      </w:r>
      <w:r>
        <w:rPr>
          <w:rFonts w:hint="eastAsia" w:ascii="宋体" w:hAnsi="宋体" w:eastAsia="宋体" w:cs="宋体"/>
          <w:color w:val="000000"/>
          <w:sz w:val="24"/>
          <w:highlight w:val="none"/>
        </w:rPr>
        <w:t>范围，不得出现相互推诿，不按招标人规定进行</w:t>
      </w:r>
      <w:r>
        <w:rPr>
          <w:rFonts w:hint="eastAsia" w:ascii="宋体" w:hAnsi="宋体" w:eastAsia="宋体" w:cs="宋体"/>
          <w:color w:val="000000"/>
          <w:sz w:val="24"/>
          <w:highlight w:val="none"/>
          <w:lang w:val="en-US" w:eastAsia="zh-CN"/>
        </w:rPr>
        <w:t>验收</w:t>
      </w:r>
      <w:r>
        <w:rPr>
          <w:rFonts w:hint="eastAsia" w:ascii="宋体" w:hAnsi="宋体" w:eastAsia="宋体" w:cs="宋体"/>
          <w:color w:val="000000"/>
          <w:sz w:val="24"/>
          <w:highlight w:val="none"/>
        </w:rPr>
        <w:t>，造成招标人或他人的利益损失，</w:t>
      </w:r>
      <w:r>
        <w:rPr>
          <w:rFonts w:hint="eastAsia" w:ascii="宋体" w:hAnsi="宋体" w:eastAsia="宋体" w:cs="宋体"/>
          <w:color w:val="000000"/>
          <w:sz w:val="24"/>
          <w:highlight w:val="none"/>
          <w:lang w:eastAsia="zh-CN"/>
        </w:rPr>
        <w:t>将追究相关违约责任</w:t>
      </w:r>
      <w:r>
        <w:rPr>
          <w:rFonts w:hint="eastAsia" w:ascii="宋体" w:hAnsi="宋体" w:eastAsia="宋体" w:cs="宋体"/>
          <w:color w:val="000000"/>
          <w:sz w:val="24"/>
          <w:highlight w:val="none"/>
        </w:rPr>
        <w:t>。</w:t>
      </w:r>
    </w:p>
    <w:p w14:paraId="26EC2DC5">
      <w:pPr>
        <w:keepNext w:val="0"/>
        <w:keepLines w:val="0"/>
        <w:pageBreakBefore w:val="0"/>
        <w:widowControl/>
        <w:kinsoku/>
        <w:wordWrap/>
        <w:overflowPunct/>
        <w:topLinePunct w:val="0"/>
        <w:autoSpaceDE/>
        <w:autoSpaceDN/>
        <w:bidi w:val="0"/>
        <w:snapToGrid/>
        <w:spacing w:line="336" w:lineRule="auto"/>
        <w:ind w:firstLine="42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资料档案及保密要求</w:t>
      </w:r>
    </w:p>
    <w:p w14:paraId="72ADD7BC">
      <w:pPr>
        <w:keepNext w:val="0"/>
        <w:keepLines w:val="0"/>
        <w:pageBreakBefore w:val="0"/>
        <w:widowControl/>
        <w:kinsoku/>
        <w:wordWrap/>
        <w:overflowPunct/>
        <w:topLinePunct w:val="0"/>
        <w:autoSpaceDE/>
        <w:autoSpaceDN/>
        <w:bidi w:val="0"/>
        <w:snapToGrid/>
        <w:spacing w:line="336" w:lineRule="auto"/>
        <w:ind w:firstLine="42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.1中标人应当对全部作业情况建立完整的电子档案资料，在合同正常终止后全部移交给招标单位保管。</w:t>
      </w:r>
    </w:p>
    <w:p w14:paraId="1DC6574B">
      <w:pPr>
        <w:keepNext w:val="0"/>
        <w:keepLines w:val="0"/>
        <w:pageBreakBefore w:val="0"/>
        <w:widowControl/>
        <w:kinsoku/>
        <w:wordWrap/>
        <w:overflowPunct/>
        <w:topLinePunct w:val="0"/>
        <w:autoSpaceDE/>
        <w:autoSpaceDN/>
        <w:bidi w:val="0"/>
        <w:snapToGrid/>
        <w:spacing w:line="336" w:lineRule="auto"/>
        <w:ind w:firstLine="42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.2与本项目有关的资料及数据中涉及国家保密的内容，均要求按照《国家保密法》及相关法律法规执行。</w:t>
      </w:r>
    </w:p>
    <w:p w14:paraId="3AA66C00">
      <w:pPr>
        <w:keepNext w:val="0"/>
        <w:keepLines w:val="0"/>
        <w:pageBreakBefore w:val="0"/>
        <w:widowControl/>
        <w:kinsoku/>
        <w:wordWrap/>
        <w:overflowPunct/>
        <w:topLinePunct w:val="0"/>
        <w:autoSpaceDE/>
        <w:autoSpaceDN/>
        <w:bidi w:val="0"/>
        <w:snapToGrid/>
        <w:spacing w:line="336" w:lineRule="auto"/>
        <w:ind w:firstLine="42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.3中标人应遵守相关保密法律、法规，确保招标单位及项目建设方的信息安全。</w:t>
      </w:r>
    </w:p>
    <w:p w14:paraId="0D4FFB9F">
      <w:pPr>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2"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color w:val="auto"/>
          <w:kern w:val="2"/>
          <w:sz w:val="24"/>
          <w:highlight w:val="none"/>
          <w:lang w:val="en-US" w:eastAsia="zh-CN"/>
        </w:rPr>
        <w:t>十</w:t>
      </w:r>
      <w:r>
        <w:rPr>
          <w:rFonts w:hint="eastAsia" w:ascii="宋体" w:hAnsi="宋体" w:cs="宋体"/>
          <w:b/>
          <w:bCs/>
          <w:color w:val="auto"/>
          <w:kern w:val="2"/>
          <w:sz w:val="24"/>
          <w:highlight w:val="none"/>
          <w:lang w:val="en-US" w:eastAsia="zh-CN"/>
        </w:rPr>
        <w:t>二</w:t>
      </w:r>
      <w:r>
        <w:rPr>
          <w:rFonts w:hint="eastAsia" w:ascii="宋体" w:hAnsi="宋体" w:eastAsia="宋体" w:cs="宋体"/>
          <w:b/>
          <w:bCs/>
          <w:sz w:val="24"/>
          <w:szCs w:val="24"/>
          <w:highlight w:val="none"/>
          <w:lang w:val="en-US" w:eastAsia="zh-CN"/>
        </w:rPr>
        <w:t>、中标人必须遵循下列行为规范</w:t>
      </w:r>
    </w:p>
    <w:p w14:paraId="6A4972B7">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中标人及所派的项目人员应遵守国家相关法律法规，严守《服务单位守则》与协作服务检查工作纪律和制度，做到公开、公平、公正地实施检查，确保检查质量。严禁从事与检查无关事项。严禁利用协作检查服务，向被检查对象变相推销、承接相关有偿服务，以及其他借用公职行为的违纪违规情形，与被检查对象存在利害关系的，应当回避。</w:t>
      </w:r>
    </w:p>
    <w:p w14:paraId="684D2014">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2、中标人及所派的项目人员要加强自身业务水平，不断提高职业素养和业务水平，保证检查结果正确性。</w:t>
      </w:r>
    </w:p>
    <w:p w14:paraId="42D405F5">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3、工作资料、现场勘查记录、影像资料等相关材料，应及时归档，并遵守保密协议。</w:t>
      </w:r>
    </w:p>
    <w:p w14:paraId="3F82EB45">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4、项目人员在检查中发现以下情况应及时向采购人报告：</w:t>
      </w:r>
    </w:p>
    <w:p w14:paraId="2D5EBA4B">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1)存在重大事故隐患的；</w:t>
      </w:r>
    </w:p>
    <w:p w14:paraId="51FC59C9">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2)协作服务检查中存在较大争议问题的；</w:t>
      </w:r>
    </w:p>
    <w:p w14:paraId="68EC87FB">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3)其他认为有必要报告的事项。</w:t>
      </w:r>
    </w:p>
    <w:p w14:paraId="4E8AFCB9">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5、中标人及项目人员有下列情况之一的，采购人将采取责令中标人更换项目人员或者与中标人终止合同等措施。</w:t>
      </w:r>
    </w:p>
    <w:p w14:paraId="37993CB8">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1）违反国家法律法规、不服从工作纪律和工作制度，利用协作服务检查行为向被检查对象“吃、拿、卡、要”，变相推销、承接有偿服务等违纪违规行为；</w:t>
      </w:r>
    </w:p>
    <w:p w14:paraId="0080F1CE">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2）检查中发现有重大事故隐患未及时报告的；</w:t>
      </w:r>
    </w:p>
    <w:p w14:paraId="0FE011A7">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3）协作服务检查中经核实存在有损采购人形象、弄虚作假、职业道德不良等行为；</w:t>
      </w:r>
    </w:p>
    <w:p w14:paraId="22A11739">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4）无正当理由未按时完成采购人安排的协作服务检查任务，项目人员业务能力明显不符合协作检查服务需求的；</w:t>
      </w:r>
    </w:p>
    <w:p w14:paraId="2D2A1F87">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5）有其它严重违规行为的。</w:t>
      </w:r>
    </w:p>
    <w:p w14:paraId="54E44679">
      <w:pPr>
        <w:keepNext w:val="0"/>
        <w:keepLines w:val="0"/>
        <w:pageBreakBefore w:val="0"/>
        <w:widowControl w:val="0"/>
        <w:numPr>
          <w:ilvl w:val="0"/>
          <w:numId w:val="0"/>
        </w:numPr>
        <w:kinsoku/>
        <w:wordWrap/>
        <w:overflowPunct/>
        <w:topLinePunct w:val="0"/>
        <w:autoSpaceDE/>
        <w:autoSpaceDN/>
        <w:bidi w:val="0"/>
        <w:adjustRightInd/>
        <w:snapToGrid/>
        <w:spacing w:beforeLines="0" w:line="336" w:lineRule="auto"/>
        <w:ind w:left="0" w:leftChars="0" w:right="0" w:firstLine="480" w:firstLineChars="200"/>
        <w:jc w:val="left"/>
        <w:textAlignment w:val="auto"/>
        <w:outlineLvl w:val="9"/>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6、中标人更换</w:t>
      </w:r>
      <w:r>
        <w:rPr>
          <w:rFonts w:hint="eastAsia" w:ascii="宋体" w:hAnsi="宋体" w:eastAsia="宋体" w:cs="宋体"/>
          <w:b w:val="0"/>
          <w:bCs w:val="0"/>
          <w:sz w:val="24"/>
          <w:szCs w:val="24"/>
          <w:highlight w:val="none"/>
          <w:shd w:val="clear" w:color="auto" w:fill="auto"/>
          <w:lang w:val="en-US" w:eastAsia="zh-CN"/>
        </w:rPr>
        <w:t>人</w:t>
      </w:r>
      <w:r>
        <w:rPr>
          <w:rFonts w:hint="eastAsia" w:ascii="宋体" w:hAnsi="宋体" w:eastAsia="宋体" w:cs="宋体"/>
          <w:b w:val="0"/>
          <w:bCs w:val="0"/>
          <w:sz w:val="24"/>
          <w:szCs w:val="24"/>
          <w:highlight w:val="none"/>
          <w:lang w:val="en-US" w:eastAsia="zh-CN"/>
        </w:rPr>
        <w:t>员时，须向采购人提出书面申请，经采购人审核批准后方可更换。</w:t>
      </w:r>
    </w:p>
    <w:p w14:paraId="5AB36E60">
      <w:pPr>
        <w:pStyle w:val="27"/>
        <w:keepNext w:val="0"/>
        <w:keepLines w:val="0"/>
        <w:pageBreakBefore w:val="0"/>
        <w:widowControl w:val="0"/>
        <w:numPr>
          <w:ilvl w:val="0"/>
          <w:numId w:val="0"/>
        </w:numPr>
        <w:kinsoku/>
        <w:wordWrap/>
        <w:overflowPunct/>
        <w:topLinePunct w:val="0"/>
        <w:autoSpaceDE/>
        <w:autoSpaceDN/>
        <w:bidi w:val="0"/>
        <w:adjustRightInd/>
        <w:snapToGrid/>
        <w:spacing w:line="336"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7、中标人应对检查结果负责，出具虚假检查报告的，泄漏企业技术秘密等行为，一经查实确认，招标人不再支付应付未付的服务费，同时终止服务合同，记入招标人不良供应商名录并报有关部门。</w:t>
      </w:r>
    </w:p>
    <w:p w14:paraId="01377F8B">
      <w:pPr>
        <w:rPr>
          <w:rFonts w:hint="eastAsia" w:ascii="仿宋" w:hAnsi="仿宋" w:eastAsia="仿宋" w:cs="仿宋_GB2312"/>
          <w:b/>
          <w:sz w:val="36"/>
          <w:szCs w:val="36"/>
          <w:highlight w:val="none"/>
        </w:rPr>
      </w:pPr>
    </w:p>
    <w:bookmarkEnd w:id="15"/>
    <w:bookmarkEnd w:id="16"/>
    <w:p w14:paraId="5F2123DC">
      <w:pPr>
        <w:pStyle w:val="23"/>
        <w:rPr>
          <w:rFonts w:hint="eastAsia" w:ascii="宋体" w:hAnsi="宋体" w:eastAsia="宋体" w:cs="宋体"/>
          <w:b/>
          <w:bCs/>
          <w:color w:val="auto"/>
          <w:sz w:val="24"/>
          <w:highlight w:val="none"/>
        </w:rPr>
      </w:pPr>
    </w:p>
    <w:p w14:paraId="60AA1AB7">
      <w:pPr>
        <w:pStyle w:val="23"/>
        <w:rPr>
          <w:rFonts w:hint="eastAsia" w:ascii="宋体" w:hAnsi="宋体" w:eastAsia="宋体" w:cs="宋体"/>
          <w:b/>
          <w:bCs/>
          <w:color w:val="auto"/>
          <w:sz w:val="24"/>
          <w:highlight w:val="none"/>
        </w:rPr>
      </w:pPr>
    </w:p>
    <w:p w14:paraId="27BF8E57">
      <w:pPr>
        <w:pStyle w:val="23"/>
        <w:rPr>
          <w:rFonts w:hint="eastAsia" w:ascii="宋体" w:hAnsi="宋体" w:eastAsia="宋体" w:cs="宋体"/>
          <w:b/>
          <w:bCs/>
          <w:color w:val="auto"/>
          <w:sz w:val="24"/>
          <w:highlight w:val="none"/>
        </w:rPr>
      </w:pPr>
    </w:p>
    <w:p w14:paraId="41B76515">
      <w:pPr>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31781EFA">
      <w:pPr>
        <w:pStyle w:val="3"/>
        <w:ind w:firstLine="0" w:firstLineChars="0"/>
        <w:rPr>
          <w:rFonts w:hint="eastAsia" w:ascii="宋体" w:hAnsi="宋体" w:eastAsia="宋体" w:cs="宋体"/>
          <w:b/>
          <w:sz w:val="24"/>
          <w:highlight w:val="none"/>
        </w:rPr>
      </w:pPr>
      <w:r>
        <w:rPr>
          <w:rFonts w:hint="eastAsia" w:ascii="宋体" w:hAnsi="宋体" w:eastAsia="宋体" w:cs="宋体"/>
          <w:sz w:val="36"/>
          <w:szCs w:val="36"/>
          <w:highlight w:val="none"/>
        </w:rPr>
        <w:t>第四部分   评标办法</w:t>
      </w:r>
    </w:p>
    <w:p w14:paraId="28F224F1">
      <w:pPr>
        <w:snapToGrid w:val="0"/>
        <w:spacing w:line="360" w:lineRule="auto"/>
        <w:ind w:firstLine="482" w:firstLineChars="200"/>
        <w:jc w:val="left"/>
        <w:rPr>
          <w:rFonts w:hint="eastAsia" w:ascii="宋体" w:hAnsi="宋体" w:eastAsia="宋体" w:cs="宋体"/>
          <w:b/>
          <w:sz w:val="24"/>
          <w:highlight w:val="none"/>
        </w:rPr>
      </w:pPr>
      <w:r>
        <w:rPr>
          <w:rFonts w:hint="eastAsia" w:ascii="宋体" w:hAnsi="宋体" w:eastAsia="宋体" w:cs="宋体"/>
          <w:b/>
          <w:sz w:val="24"/>
          <w:highlight w:val="none"/>
        </w:rPr>
        <w:t>1、评标办法前附表</w:t>
      </w:r>
    </w:p>
    <w:p w14:paraId="2BEA1CF8">
      <w:pPr>
        <w:snapToGrid w:val="0"/>
        <w:spacing w:line="360" w:lineRule="auto"/>
        <w:ind w:firstLine="482" w:firstLineChars="200"/>
        <w:jc w:val="left"/>
        <w:rPr>
          <w:rFonts w:hint="eastAsia" w:ascii="宋体" w:hAnsi="宋体" w:eastAsia="宋体" w:cs="宋体"/>
          <w:sz w:val="24"/>
          <w:highlight w:val="none"/>
        </w:rPr>
      </w:pPr>
      <w:r>
        <w:rPr>
          <w:rFonts w:hint="eastAsia" w:ascii="宋体" w:hAnsi="宋体" w:eastAsia="宋体" w:cs="宋体"/>
          <w:b/>
          <w:sz w:val="24"/>
          <w:highlight w:val="none"/>
        </w:rPr>
        <w:t>本次评标采用综合评分法，总分为100分。</w:t>
      </w:r>
      <w:r>
        <w:rPr>
          <w:rFonts w:hint="eastAsia" w:ascii="宋体" w:hAnsi="宋体" w:eastAsia="宋体" w:cs="宋体"/>
          <w:sz w:val="24"/>
          <w:highlight w:val="none"/>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14:paraId="3ED4E5E2">
      <w:pPr>
        <w:snapToGrid w:val="0"/>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各投标人的综合得分为：投标价格得分+商务技术得分。</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57"/>
        <w:gridCol w:w="849"/>
        <w:gridCol w:w="4972"/>
        <w:gridCol w:w="810"/>
        <w:gridCol w:w="900"/>
        <w:gridCol w:w="1301"/>
      </w:tblGrid>
      <w:tr w14:paraId="04584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noWrap w:val="0"/>
            <w:vAlign w:val="center"/>
          </w:tcPr>
          <w:p w14:paraId="44B0B1B7">
            <w:pPr>
              <w:snapToGrid w:val="0"/>
              <w:spacing w:before="0" w:beforeAutospacing="0" w:after="0" w:afterAutospacing="0" w:line="288" w:lineRule="auto"/>
              <w:ind w:left="0" w:leftChars="0" w:right="0" w:righ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bCs/>
                <w:color w:val="auto"/>
                <w:sz w:val="24"/>
                <w:szCs w:val="24"/>
                <w:highlight w:val="none"/>
                <w:lang w:val="en-US" w:eastAsia="zh-CN"/>
              </w:rPr>
              <w:t>序号</w:t>
            </w:r>
          </w:p>
        </w:tc>
        <w:tc>
          <w:tcPr>
            <w:tcW w:w="849" w:type="dxa"/>
            <w:noWrap w:val="0"/>
            <w:vAlign w:val="center"/>
          </w:tcPr>
          <w:p w14:paraId="7480444B">
            <w:pPr>
              <w:snapToGrid w:val="0"/>
              <w:spacing w:before="0" w:beforeAutospacing="0" w:after="0" w:afterAutospacing="0" w:line="288" w:lineRule="auto"/>
              <w:ind w:left="0" w:leftChars="0" w:right="0" w:rightChars="0"/>
              <w:jc w:val="center"/>
              <w:rPr>
                <w:rFonts w:hint="default"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项目</w:t>
            </w:r>
          </w:p>
        </w:tc>
        <w:tc>
          <w:tcPr>
            <w:tcW w:w="4972" w:type="dxa"/>
            <w:noWrap w:val="0"/>
            <w:vAlign w:val="center"/>
          </w:tcPr>
          <w:p w14:paraId="1EE0C901">
            <w:pPr>
              <w:snapToGrid w:val="0"/>
              <w:spacing w:before="0" w:beforeAutospacing="0" w:after="0" w:afterAutospacing="0" w:line="288" w:lineRule="auto"/>
              <w:ind w:left="0" w:leftChars="0" w:right="0" w:rightChars="0"/>
              <w:jc w:val="center"/>
              <w:rPr>
                <w:rFonts w:hint="eastAsia" w:ascii="宋体" w:hAnsi="宋体" w:eastAsia="宋体" w:cs="宋体"/>
                <w:b w:val="0"/>
                <w:bCs w:val="0"/>
                <w:color w:val="000000"/>
                <w:sz w:val="24"/>
                <w:szCs w:val="24"/>
                <w:highlight w:val="none"/>
              </w:rPr>
            </w:pPr>
            <w:r>
              <w:rPr>
                <w:rFonts w:hint="eastAsia" w:ascii="宋体" w:hAnsi="宋体" w:eastAsia="宋体" w:cs="宋体"/>
                <w:b/>
                <w:bCs/>
                <w:color w:val="auto"/>
                <w:sz w:val="24"/>
                <w:szCs w:val="24"/>
                <w:highlight w:val="none"/>
              </w:rPr>
              <w:t>评标标准</w:t>
            </w:r>
          </w:p>
        </w:tc>
        <w:tc>
          <w:tcPr>
            <w:tcW w:w="810" w:type="dxa"/>
            <w:noWrap w:val="0"/>
            <w:vAlign w:val="center"/>
          </w:tcPr>
          <w:p w14:paraId="3DE00CBA">
            <w:pPr>
              <w:snapToGrid w:val="0"/>
              <w:spacing w:before="0" w:beforeAutospacing="0" w:after="0" w:afterAutospacing="0" w:line="288" w:lineRule="auto"/>
              <w:ind w:left="0" w:leftChars="0" w:right="0" w:righ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bCs/>
                <w:color w:val="auto"/>
                <w:sz w:val="24"/>
                <w:szCs w:val="24"/>
                <w:highlight w:val="none"/>
              </w:rPr>
              <w:t>权重</w:t>
            </w:r>
          </w:p>
        </w:tc>
        <w:tc>
          <w:tcPr>
            <w:tcW w:w="900" w:type="dxa"/>
            <w:noWrap w:val="0"/>
            <w:vAlign w:val="center"/>
          </w:tcPr>
          <w:p w14:paraId="2F45D339">
            <w:pPr>
              <w:snapToGrid w:val="0"/>
              <w:spacing w:before="0" w:beforeAutospacing="0" w:after="0" w:afterAutospacing="0" w:line="288" w:lineRule="auto"/>
              <w:ind w:left="0" w:leftChars="0" w:right="0" w:righ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bCs/>
                <w:color w:val="auto"/>
                <w:sz w:val="24"/>
                <w:szCs w:val="24"/>
                <w:highlight w:val="none"/>
              </w:rPr>
              <w:t>主观分/客观分属性</w:t>
            </w:r>
          </w:p>
        </w:tc>
        <w:tc>
          <w:tcPr>
            <w:tcW w:w="1301" w:type="dxa"/>
            <w:noWrap w:val="0"/>
            <w:vAlign w:val="center"/>
          </w:tcPr>
          <w:p w14:paraId="2E12FA04">
            <w:pPr>
              <w:snapToGrid w:val="0"/>
              <w:spacing w:before="0" w:beforeAutospacing="0" w:after="0" w:afterAutospacing="0" w:line="288" w:lineRule="auto"/>
              <w:ind w:left="0" w:leftChars="0" w:right="0" w:righ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bCs/>
                <w:color w:val="auto"/>
                <w:sz w:val="24"/>
                <w:szCs w:val="24"/>
                <w:highlight w:val="none"/>
              </w:rPr>
              <w:t>投标文件中评标标准相应的商务技术资料目录</w:t>
            </w:r>
          </w:p>
        </w:tc>
      </w:tr>
      <w:tr w14:paraId="378DC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noWrap w:val="0"/>
            <w:vAlign w:val="center"/>
          </w:tcPr>
          <w:p w14:paraId="2B24B10C">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napToGrid/>
                <w:sz w:val="24"/>
                <w:szCs w:val="24"/>
                <w:highlight w:val="none"/>
                <w:lang w:eastAsia="zh-CN"/>
              </w:rPr>
            </w:pPr>
            <w:r>
              <w:rPr>
                <w:rFonts w:hint="eastAsia" w:ascii="宋体" w:hAnsi="宋体" w:eastAsia="宋体" w:cs="宋体"/>
                <w:b w:val="0"/>
                <w:bCs w:val="0"/>
                <w:sz w:val="24"/>
                <w:szCs w:val="24"/>
                <w:highlight w:val="none"/>
                <w:lang w:val="en-US" w:eastAsia="zh-CN"/>
              </w:rPr>
              <w:t>1</w:t>
            </w:r>
          </w:p>
        </w:tc>
        <w:tc>
          <w:tcPr>
            <w:tcW w:w="849" w:type="dxa"/>
            <w:noWrap w:val="0"/>
            <w:vAlign w:val="center"/>
          </w:tcPr>
          <w:p w14:paraId="12A9D7AF">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z w:val="24"/>
                <w:szCs w:val="24"/>
                <w:highlight w:val="none"/>
                <w:lang w:val="en-US" w:eastAsia="zh-CN"/>
              </w:rPr>
            </w:pPr>
            <w:r>
              <w:rPr>
                <w:rFonts w:hint="eastAsia" w:hAnsi="宋体" w:cs="宋体"/>
                <w:b w:val="0"/>
                <w:bCs w:val="0"/>
                <w:sz w:val="24"/>
                <w:szCs w:val="24"/>
                <w:highlight w:val="none"/>
                <w:lang w:val="en-US" w:eastAsia="zh-CN"/>
              </w:rPr>
              <w:t xml:space="preserve">需求与理解  </w:t>
            </w:r>
          </w:p>
        </w:tc>
        <w:tc>
          <w:tcPr>
            <w:tcW w:w="4972" w:type="dxa"/>
            <w:noWrap w:val="0"/>
            <w:vAlign w:val="center"/>
          </w:tcPr>
          <w:p w14:paraId="3D9EF99A">
            <w:pPr>
              <w:pStyle w:val="35"/>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b w:val="0"/>
                <w:bCs w:val="0"/>
                <w:sz w:val="24"/>
                <w:szCs w:val="24"/>
                <w:highlight w:val="none"/>
              </w:rPr>
            </w:pPr>
            <w:r>
              <w:rPr>
                <w:rFonts w:hint="eastAsia" w:hAnsi="宋体" w:cs="宋体"/>
                <w:b w:val="0"/>
                <w:bCs w:val="0"/>
                <w:sz w:val="24"/>
                <w:szCs w:val="24"/>
                <w:highlight w:val="none"/>
                <w:lang w:val="en-US" w:eastAsia="zh-CN"/>
              </w:rPr>
              <w:t>需求与理解：</w:t>
            </w:r>
            <w:r>
              <w:rPr>
                <w:rFonts w:hint="eastAsia" w:ascii="宋体" w:hAnsi="宋体" w:eastAsia="宋体" w:cs="宋体"/>
                <w:b w:val="0"/>
                <w:bCs w:val="0"/>
                <w:color w:val="000000"/>
                <w:sz w:val="24"/>
                <w:szCs w:val="24"/>
                <w:highlight w:val="none"/>
              </w:rPr>
              <w:t>针对本项目的总体目</w:t>
            </w:r>
            <w:r>
              <w:rPr>
                <w:rFonts w:hint="eastAsia" w:ascii="宋体" w:hAnsi="宋体" w:eastAsia="宋体" w:cs="宋体"/>
                <w:b w:val="0"/>
                <w:bCs w:val="0"/>
                <w:color w:val="000000"/>
                <w:sz w:val="24"/>
                <w:szCs w:val="24"/>
                <w:highlight w:val="none"/>
                <w:lang w:eastAsia="zh-CN"/>
              </w:rPr>
              <w:t>标的理解分析程度，理解与</w:t>
            </w:r>
            <w:r>
              <w:rPr>
                <w:rFonts w:hint="eastAsia" w:ascii="宋体" w:hAnsi="宋体" w:eastAsia="宋体" w:cs="宋体"/>
                <w:b w:val="0"/>
                <w:bCs w:val="0"/>
                <w:color w:val="000000"/>
                <w:sz w:val="24"/>
                <w:szCs w:val="24"/>
                <w:highlight w:val="none"/>
              </w:rPr>
              <w:t>分析针对性强、</w:t>
            </w:r>
            <w:r>
              <w:rPr>
                <w:rFonts w:hint="eastAsia" w:ascii="宋体" w:hAnsi="宋体" w:eastAsia="宋体" w:cs="宋体"/>
                <w:b w:val="0"/>
                <w:bCs w:val="0"/>
                <w:sz w:val="24"/>
                <w:highlight w:val="none"/>
                <w:lang w:eastAsia="zh-CN"/>
              </w:rPr>
              <w:t>分析考虑充分、</w:t>
            </w:r>
            <w:r>
              <w:rPr>
                <w:rFonts w:hint="eastAsia" w:ascii="宋体" w:hAnsi="宋体" w:eastAsia="宋体" w:cs="宋体"/>
                <w:b w:val="0"/>
                <w:bCs w:val="0"/>
                <w:color w:val="000000"/>
                <w:sz w:val="24"/>
                <w:szCs w:val="24"/>
                <w:highlight w:val="none"/>
              </w:rPr>
              <w:t>阐述</w:t>
            </w:r>
            <w:r>
              <w:rPr>
                <w:rFonts w:hint="eastAsia" w:ascii="宋体" w:hAnsi="宋体" w:eastAsia="宋体" w:cs="宋体"/>
                <w:b w:val="0"/>
                <w:bCs w:val="0"/>
                <w:color w:val="000000"/>
                <w:sz w:val="24"/>
                <w:szCs w:val="24"/>
                <w:highlight w:val="none"/>
                <w:lang w:eastAsia="zh-CN"/>
              </w:rPr>
              <w:t>内容全面、</w:t>
            </w:r>
            <w:r>
              <w:rPr>
                <w:rFonts w:hint="eastAsia" w:ascii="宋体" w:hAnsi="宋体" w:eastAsia="宋体" w:cs="宋体"/>
                <w:b w:val="0"/>
                <w:bCs w:val="0"/>
                <w:color w:val="000000"/>
                <w:sz w:val="24"/>
                <w:szCs w:val="24"/>
                <w:highlight w:val="none"/>
              </w:rPr>
              <w:t>准确</w:t>
            </w:r>
            <w:r>
              <w:rPr>
                <w:rFonts w:hint="eastAsia" w:ascii="宋体" w:hAnsi="宋体" w:eastAsia="宋体" w:cs="宋体"/>
                <w:b w:val="0"/>
                <w:bCs w:val="0"/>
                <w:color w:val="000000"/>
                <w:sz w:val="24"/>
                <w:szCs w:val="24"/>
                <w:highlight w:val="none"/>
                <w:lang w:eastAsia="zh-CN"/>
              </w:rPr>
              <w:t>的评分</w:t>
            </w:r>
            <w:r>
              <w:rPr>
                <w:rFonts w:hint="eastAsia" w:ascii="宋体" w:hAnsi="宋体" w:eastAsia="宋体" w:cs="宋体"/>
                <w:b w:val="0"/>
                <w:bCs w:val="0"/>
                <w:color w:val="000000"/>
                <w:sz w:val="24"/>
                <w:szCs w:val="24"/>
                <w:highlight w:val="none"/>
                <w:lang w:val="en-US" w:eastAsia="zh-CN"/>
              </w:rPr>
              <w:t>5分；针对性一般、</w:t>
            </w:r>
            <w:r>
              <w:rPr>
                <w:rFonts w:hint="eastAsia" w:ascii="宋体" w:hAnsi="宋体" w:eastAsia="宋体" w:cs="宋体"/>
                <w:b w:val="0"/>
                <w:bCs w:val="0"/>
                <w:sz w:val="24"/>
                <w:highlight w:val="none"/>
                <w:lang w:eastAsia="zh-CN"/>
              </w:rPr>
              <w:t>分析不够全面的评分</w:t>
            </w:r>
            <w:r>
              <w:rPr>
                <w:rFonts w:hint="eastAsia" w:ascii="宋体" w:hAnsi="宋体" w:eastAsia="宋体" w:cs="宋体"/>
                <w:b w:val="0"/>
                <w:bCs w:val="0"/>
                <w:sz w:val="24"/>
                <w:highlight w:val="none"/>
                <w:lang w:val="en-US" w:eastAsia="zh-CN"/>
              </w:rPr>
              <w:t>3分；</w:t>
            </w:r>
            <w:r>
              <w:rPr>
                <w:rFonts w:hint="eastAsia" w:ascii="宋体" w:hAnsi="宋体" w:eastAsia="宋体" w:cs="宋体"/>
                <w:b w:val="0"/>
                <w:bCs w:val="0"/>
                <w:sz w:val="24"/>
                <w:highlight w:val="none"/>
              </w:rPr>
              <w:t>思路</w:t>
            </w:r>
            <w:r>
              <w:rPr>
                <w:rFonts w:hint="eastAsia" w:ascii="宋体" w:hAnsi="宋体" w:eastAsia="宋体" w:cs="宋体"/>
                <w:b w:val="0"/>
                <w:bCs w:val="0"/>
                <w:sz w:val="24"/>
                <w:highlight w:val="none"/>
                <w:lang w:eastAsia="zh-CN"/>
              </w:rPr>
              <w:t>理解与分析欠佳的评分</w:t>
            </w:r>
            <w:r>
              <w:rPr>
                <w:rFonts w:hint="eastAsia" w:ascii="宋体" w:hAnsi="宋体" w:eastAsia="宋体" w:cs="宋体"/>
                <w:b w:val="0"/>
                <w:bCs w:val="0"/>
                <w:sz w:val="24"/>
                <w:highlight w:val="none"/>
                <w:lang w:val="en-US" w:eastAsia="zh-CN"/>
              </w:rPr>
              <w:t>1分；</w:t>
            </w:r>
            <w:r>
              <w:rPr>
                <w:rFonts w:hint="eastAsia" w:ascii="宋体" w:hAnsi="宋体" w:eastAsia="宋体" w:cs="宋体"/>
                <w:b w:val="0"/>
                <w:bCs w:val="0"/>
                <w:color w:val="auto"/>
                <w:sz w:val="24"/>
                <w:szCs w:val="24"/>
                <w:highlight w:val="none"/>
                <w:lang w:val="en-US" w:eastAsia="zh-CN"/>
              </w:rPr>
              <w:t>没有不得分。</w:t>
            </w:r>
          </w:p>
        </w:tc>
        <w:tc>
          <w:tcPr>
            <w:tcW w:w="810" w:type="dxa"/>
            <w:noWrap w:val="0"/>
            <w:vAlign w:val="center"/>
          </w:tcPr>
          <w:p w14:paraId="24B41E1F">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5</w:t>
            </w:r>
          </w:p>
        </w:tc>
        <w:tc>
          <w:tcPr>
            <w:tcW w:w="900" w:type="dxa"/>
            <w:noWrap w:val="0"/>
            <w:vAlign w:val="center"/>
          </w:tcPr>
          <w:p w14:paraId="009D150B">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5871D0E9">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z w:val="24"/>
                <w:szCs w:val="24"/>
                <w:highlight w:val="none"/>
                <w:lang w:val="en-US" w:eastAsia="zh-CN"/>
              </w:rPr>
            </w:pPr>
            <w:r>
              <w:rPr>
                <w:rFonts w:hint="eastAsia" w:hAnsi="宋体" w:cs="宋体"/>
                <w:b w:val="0"/>
                <w:bCs w:val="0"/>
                <w:sz w:val="24"/>
                <w:szCs w:val="24"/>
                <w:highlight w:val="none"/>
                <w:lang w:val="en-US" w:eastAsia="zh-CN"/>
              </w:rPr>
              <w:t xml:space="preserve">  需求与理解</w:t>
            </w:r>
          </w:p>
        </w:tc>
      </w:tr>
      <w:tr w14:paraId="3E3AB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63" w:hRule="atLeast"/>
          <w:jc w:val="center"/>
        </w:trPr>
        <w:tc>
          <w:tcPr>
            <w:tcW w:w="457" w:type="dxa"/>
            <w:vMerge w:val="restart"/>
            <w:tcBorders>
              <w:right w:val="single" w:color="auto" w:sz="4" w:space="0"/>
            </w:tcBorders>
            <w:noWrap w:val="0"/>
            <w:vAlign w:val="center"/>
          </w:tcPr>
          <w:p w14:paraId="74260778">
            <w:pPr>
              <w:tabs>
                <w:tab w:val="left" w:pos="720"/>
              </w:tabs>
              <w:adjustRightInd w:val="0"/>
              <w:spacing w:line="360" w:lineRule="auto"/>
              <w:jc w:val="center"/>
              <w:rPr>
                <w:rFonts w:hint="eastAsia" w:ascii="宋体" w:hAnsi="宋体" w:eastAsia="宋体" w:cs="宋体"/>
                <w:b w:val="0"/>
                <w:bCs w:val="0"/>
                <w:sz w:val="24"/>
                <w:szCs w:val="24"/>
                <w:highlight w:val="none"/>
                <w:lang w:val="en-US" w:eastAsia="zh-CN"/>
              </w:rPr>
            </w:pPr>
          </w:p>
          <w:p w14:paraId="1A4D5576">
            <w:pPr>
              <w:tabs>
                <w:tab w:val="left" w:pos="720"/>
              </w:tabs>
              <w:adjustRightInd w:val="0"/>
              <w:spacing w:line="360" w:lineRule="auto"/>
              <w:jc w:val="center"/>
              <w:rPr>
                <w:rFonts w:hint="eastAsia" w:ascii="宋体" w:hAnsi="宋体" w:eastAsia="宋体" w:cs="宋体"/>
                <w:b w:val="0"/>
                <w:bCs w:val="0"/>
                <w:sz w:val="24"/>
                <w:szCs w:val="24"/>
                <w:highlight w:val="none"/>
                <w:lang w:val="en-US" w:eastAsia="zh-CN"/>
              </w:rPr>
            </w:pPr>
          </w:p>
          <w:p w14:paraId="23F74765">
            <w:pPr>
              <w:tabs>
                <w:tab w:val="left" w:pos="720"/>
              </w:tabs>
              <w:adjustRightInd w:val="0"/>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2</w:t>
            </w:r>
          </w:p>
        </w:tc>
        <w:tc>
          <w:tcPr>
            <w:tcW w:w="849" w:type="dxa"/>
            <w:vMerge w:val="restart"/>
            <w:tcBorders>
              <w:left w:val="single" w:color="auto" w:sz="4" w:space="0"/>
            </w:tcBorders>
            <w:noWrap w:val="0"/>
            <w:vAlign w:val="center"/>
          </w:tcPr>
          <w:p w14:paraId="0E0EA195">
            <w:pPr>
              <w:tabs>
                <w:tab w:val="left" w:pos="720"/>
              </w:tabs>
              <w:adjustRightInd w:val="0"/>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技术方案</w:t>
            </w:r>
          </w:p>
        </w:tc>
        <w:tc>
          <w:tcPr>
            <w:tcW w:w="4972" w:type="dxa"/>
            <w:tcBorders>
              <w:left w:val="single" w:color="auto" w:sz="4" w:space="0"/>
            </w:tcBorders>
            <w:noWrap w:val="0"/>
            <w:vAlign w:val="center"/>
          </w:tcPr>
          <w:p w14:paraId="1B4CCD1D">
            <w:pPr>
              <w:numPr>
                <w:ilvl w:val="0"/>
                <w:numId w:val="7"/>
              </w:numPr>
              <w:tabs>
                <w:tab w:val="left" w:pos="1080"/>
              </w:tabs>
              <w:adjustRightInd w:val="0"/>
              <w:spacing w:line="360" w:lineRule="auto"/>
              <w:rPr>
                <w:rFonts w:hint="eastAsia" w:ascii="宋体" w:hAnsi="宋体" w:eastAsia="宋体" w:cs="宋体"/>
                <w:b w:val="0"/>
                <w:bCs w:val="0"/>
                <w:sz w:val="24"/>
                <w:highlight w:val="none"/>
              </w:rPr>
            </w:pPr>
            <w:r>
              <w:rPr>
                <w:rFonts w:hint="eastAsia" w:ascii="宋体" w:hAnsi="宋体" w:eastAsia="宋体" w:cs="宋体"/>
                <w:b w:val="0"/>
                <w:bCs w:val="0"/>
                <w:sz w:val="24"/>
                <w:szCs w:val="24"/>
                <w:highlight w:val="none"/>
              </w:rPr>
              <w:t>防雷装置检测总体方案</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防雷装置检测总体方案</w:t>
            </w:r>
            <w:r>
              <w:rPr>
                <w:rFonts w:hint="eastAsia" w:ascii="宋体" w:hAnsi="宋体" w:eastAsia="宋体" w:cs="宋体"/>
                <w:b w:val="0"/>
                <w:bCs w:val="0"/>
                <w:sz w:val="24"/>
                <w:szCs w:val="24"/>
                <w:highlight w:val="none"/>
                <w:lang w:eastAsia="zh-CN"/>
              </w:rPr>
              <w:t>进行打分，</w:t>
            </w:r>
            <w:r>
              <w:rPr>
                <w:rFonts w:hint="eastAsia" w:ascii="宋体" w:hAnsi="宋体" w:eastAsia="宋体" w:cs="宋体"/>
                <w:b w:val="0"/>
                <w:bCs w:val="0"/>
                <w:sz w:val="24"/>
                <w:highlight w:val="none"/>
              </w:rPr>
              <w:t>方案包括但不限于组织机构、工作程序和步骤及</w:t>
            </w:r>
            <w:r>
              <w:rPr>
                <w:rFonts w:hint="eastAsia" w:ascii="宋体" w:hAnsi="宋体" w:eastAsia="宋体" w:cs="宋体"/>
                <w:b w:val="0"/>
                <w:bCs w:val="0"/>
                <w:sz w:val="24"/>
                <w:highlight w:val="none"/>
                <w:lang w:eastAsia="zh-CN"/>
              </w:rPr>
              <w:t>实施内容打分</w:t>
            </w:r>
            <w:r>
              <w:rPr>
                <w:rFonts w:hint="eastAsia" w:ascii="宋体" w:hAnsi="宋体" w:eastAsia="宋体" w:cs="宋体"/>
                <w:b w:val="0"/>
                <w:bCs w:val="0"/>
                <w:sz w:val="24"/>
                <w:highlight w:val="none"/>
              </w:rPr>
              <w:t>。</w:t>
            </w:r>
          </w:p>
          <w:p w14:paraId="6A13DB15">
            <w:pPr>
              <w:numPr>
                <w:ilvl w:val="0"/>
                <w:numId w:val="0"/>
              </w:numPr>
              <w:tabs>
                <w:tab w:val="left" w:pos="1080"/>
              </w:tabs>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highlight w:val="none"/>
                <w:lang w:val="en-US" w:eastAsia="zh-CN"/>
              </w:rPr>
              <w:t>根据</w:t>
            </w:r>
            <w:r>
              <w:rPr>
                <w:rFonts w:hint="eastAsia" w:ascii="宋体" w:hAnsi="宋体" w:eastAsia="宋体" w:cs="宋体"/>
                <w:b w:val="0"/>
                <w:bCs w:val="0"/>
                <w:sz w:val="24"/>
                <w:highlight w:val="none"/>
              </w:rPr>
              <w:t>组织机构</w:t>
            </w:r>
            <w:r>
              <w:rPr>
                <w:rFonts w:hint="eastAsia" w:ascii="宋体" w:hAnsi="宋体" w:eastAsia="宋体" w:cs="宋体"/>
                <w:b w:val="0"/>
                <w:bCs w:val="0"/>
                <w:sz w:val="24"/>
                <w:highlight w:val="none"/>
                <w:lang w:eastAsia="zh-CN"/>
              </w:rPr>
              <w:t>设置合理</w:t>
            </w:r>
            <w:r>
              <w:rPr>
                <w:rFonts w:hint="eastAsia" w:ascii="宋体" w:hAnsi="宋体" w:eastAsia="宋体" w:cs="宋体"/>
                <w:b w:val="0"/>
                <w:bCs w:val="0"/>
                <w:sz w:val="24"/>
                <w:highlight w:val="none"/>
              </w:rPr>
              <w:t>、工作程序和步骤</w:t>
            </w:r>
            <w:r>
              <w:rPr>
                <w:rFonts w:hint="eastAsia" w:ascii="宋体" w:hAnsi="宋体" w:eastAsia="宋体" w:cs="宋体"/>
                <w:b w:val="0"/>
                <w:bCs w:val="0"/>
                <w:sz w:val="24"/>
                <w:highlight w:val="none"/>
                <w:lang w:eastAsia="zh-CN"/>
              </w:rPr>
              <w:t>规范、实施内容科学的</w:t>
            </w:r>
            <w:r>
              <w:rPr>
                <w:rFonts w:hint="eastAsia" w:ascii="宋体" w:hAnsi="宋体" w:eastAsia="宋体" w:cs="宋体"/>
                <w:b w:val="0"/>
                <w:bCs w:val="0"/>
                <w:sz w:val="24"/>
                <w:highlight w:val="none"/>
              </w:rPr>
              <w:t>得</w:t>
            </w:r>
            <w:r>
              <w:rPr>
                <w:rFonts w:hint="eastAsia" w:ascii="宋体" w:hAnsi="宋体" w:eastAsia="宋体" w:cs="宋体"/>
                <w:b w:val="0"/>
                <w:bCs w:val="0"/>
                <w:sz w:val="24"/>
                <w:highlight w:val="none"/>
                <w:lang w:val="en-US" w:eastAsia="zh-CN"/>
              </w:rPr>
              <w:t>5</w:t>
            </w:r>
            <w:r>
              <w:rPr>
                <w:rFonts w:hint="eastAsia" w:ascii="宋体" w:hAnsi="宋体" w:eastAsia="宋体" w:cs="宋体"/>
                <w:b w:val="0"/>
                <w:bCs w:val="0"/>
                <w:sz w:val="24"/>
                <w:highlight w:val="none"/>
              </w:rPr>
              <w:t>分；组织机构</w:t>
            </w:r>
            <w:r>
              <w:rPr>
                <w:rFonts w:hint="eastAsia" w:ascii="宋体" w:hAnsi="宋体" w:eastAsia="宋体" w:cs="宋体"/>
                <w:b w:val="0"/>
                <w:bCs w:val="0"/>
                <w:sz w:val="24"/>
                <w:highlight w:val="none"/>
                <w:lang w:eastAsia="zh-CN"/>
              </w:rPr>
              <w:t>设置较合理</w:t>
            </w:r>
            <w:r>
              <w:rPr>
                <w:rFonts w:hint="eastAsia" w:ascii="宋体" w:hAnsi="宋体" w:eastAsia="宋体" w:cs="宋体"/>
                <w:b w:val="0"/>
                <w:bCs w:val="0"/>
                <w:sz w:val="24"/>
                <w:highlight w:val="none"/>
              </w:rPr>
              <w:t>、工作程序和步骤</w:t>
            </w:r>
            <w:r>
              <w:rPr>
                <w:rFonts w:hint="eastAsia" w:ascii="宋体" w:hAnsi="宋体" w:eastAsia="宋体" w:cs="宋体"/>
                <w:b w:val="0"/>
                <w:bCs w:val="0"/>
                <w:sz w:val="24"/>
                <w:highlight w:val="none"/>
                <w:lang w:eastAsia="zh-CN"/>
              </w:rPr>
              <w:t>较规范、实施内容较科学的</w:t>
            </w:r>
            <w:r>
              <w:rPr>
                <w:rFonts w:hint="eastAsia" w:ascii="宋体" w:hAnsi="宋体" w:eastAsia="宋体" w:cs="宋体"/>
                <w:b w:val="0"/>
                <w:bCs w:val="0"/>
                <w:sz w:val="24"/>
                <w:highlight w:val="none"/>
              </w:rPr>
              <w:t>得</w:t>
            </w:r>
            <w:r>
              <w:rPr>
                <w:rFonts w:hint="eastAsia" w:ascii="宋体" w:hAnsi="宋体" w:eastAsia="宋体" w:cs="宋体"/>
                <w:b w:val="0"/>
                <w:bCs w:val="0"/>
                <w:sz w:val="24"/>
                <w:highlight w:val="none"/>
                <w:lang w:val="en-US" w:eastAsia="zh-CN"/>
              </w:rPr>
              <w:t>3</w:t>
            </w:r>
            <w:r>
              <w:rPr>
                <w:rFonts w:hint="eastAsia" w:ascii="宋体" w:hAnsi="宋体" w:eastAsia="宋体" w:cs="宋体"/>
                <w:b w:val="0"/>
                <w:bCs w:val="0"/>
                <w:sz w:val="24"/>
                <w:highlight w:val="none"/>
              </w:rPr>
              <w:t>分；组织机构欠佳、工作程序和步骤欠佳</w:t>
            </w:r>
            <w:r>
              <w:rPr>
                <w:rFonts w:hint="eastAsia" w:ascii="宋体" w:hAnsi="宋体" w:eastAsia="宋体" w:cs="宋体"/>
                <w:b w:val="0"/>
                <w:bCs w:val="0"/>
                <w:sz w:val="24"/>
                <w:highlight w:val="none"/>
                <w:lang w:eastAsia="zh-CN"/>
              </w:rPr>
              <w:t>、实施内容不科学的</w:t>
            </w:r>
            <w:r>
              <w:rPr>
                <w:rFonts w:hint="eastAsia" w:ascii="宋体" w:hAnsi="宋体" w:eastAsia="宋体" w:cs="宋体"/>
                <w:b w:val="0"/>
                <w:bCs w:val="0"/>
                <w:sz w:val="24"/>
                <w:highlight w:val="none"/>
              </w:rPr>
              <w:t>得</w:t>
            </w:r>
            <w:r>
              <w:rPr>
                <w:rFonts w:hint="eastAsia" w:ascii="宋体" w:hAnsi="宋体" w:eastAsia="宋体" w:cs="宋体"/>
                <w:b w:val="0"/>
                <w:bCs w:val="0"/>
                <w:sz w:val="24"/>
                <w:highlight w:val="none"/>
                <w:lang w:val="en-US" w:eastAsia="zh-CN"/>
              </w:rPr>
              <w:t>1</w:t>
            </w:r>
            <w:r>
              <w:rPr>
                <w:rFonts w:hint="eastAsia" w:ascii="宋体" w:hAnsi="宋体" w:eastAsia="宋体" w:cs="宋体"/>
                <w:b w:val="0"/>
                <w:bCs w:val="0"/>
                <w:sz w:val="24"/>
                <w:highlight w:val="none"/>
              </w:rPr>
              <w:t>分</w:t>
            </w:r>
            <w:r>
              <w:rPr>
                <w:rFonts w:hint="eastAsia" w:ascii="宋体" w:hAnsi="宋体" w:eastAsia="宋体" w:cs="宋体"/>
                <w:b w:val="0"/>
                <w:bCs w:val="0"/>
                <w:sz w:val="24"/>
                <w:highlight w:val="none"/>
                <w:lang w:eastAsia="zh-CN"/>
              </w:rPr>
              <w:t>；</w:t>
            </w:r>
            <w:r>
              <w:rPr>
                <w:rFonts w:hint="eastAsia" w:ascii="宋体" w:hAnsi="宋体" w:eastAsia="宋体" w:cs="宋体"/>
                <w:b w:val="0"/>
                <w:bCs w:val="0"/>
                <w:color w:val="auto"/>
                <w:sz w:val="24"/>
                <w:szCs w:val="24"/>
                <w:highlight w:val="none"/>
                <w:lang w:val="en-US" w:eastAsia="zh-CN"/>
              </w:rPr>
              <w:t>没有不得分。</w:t>
            </w:r>
          </w:p>
        </w:tc>
        <w:tc>
          <w:tcPr>
            <w:tcW w:w="810" w:type="dxa"/>
            <w:noWrap w:val="0"/>
            <w:vAlign w:val="center"/>
          </w:tcPr>
          <w:p w14:paraId="568B4BB6">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5</w:t>
            </w:r>
          </w:p>
        </w:tc>
        <w:tc>
          <w:tcPr>
            <w:tcW w:w="900" w:type="dxa"/>
            <w:noWrap w:val="0"/>
            <w:vAlign w:val="center"/>
          </w:tcPr>
          <w:p w14:paraId="0B228A2E">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34C44A28">
            <w:pPr>
              <w:tabs>
                <w:tab w:val="left" w:pos="720"/>
              </w:tabs>
              <w:adjustRightInd w:val="0"/>
              <w:spacing w:line="360" w:lineRule="auto"/>
              <w:jc w:val="center"/>
              <w:rPr>
                <w:rFonts w:hint="eastAsia" w:ascii="宋体" w:hAnsi="宋体" w:eastAsia="宋体" w:cs="宋体"/>
                <w:b w:val="0"/>
                <w:bCs w:val="0"/>
                <w:sz w:val="24"/>
                <w:szCs w:val="24"/>
                <w:highlight w:val="none"/>
                <w:lang w:val="en-US" w:eastAsia="zh-CN"/>
              </w:rPr>
            </w:pPr>
          </w:p>
          <w:p w14:paraId="0DD8ADE0">
            <w:pPr>
              <w:tabs>
                <w:tab w:val="left" w:pos="720"/>
              </w:tabs>
              <w:adjustRightInd w:val="0"/>
              <w:spacing w:line="360" w:lineRule="auto"/>
              <w:jc w:val="center"/>
              <w:rPr>
                <w:rFonts w:hint="eastAsia" w:ascii="宋体" w:hAnsi="宋体" w:eastAsia="宋体" w:cs="宋体"/>
                <w:b w:val="0"/>
                <w:bCs w:val="0"/>
                <w:sz w:val="24"/>
                <w:szCs w:val="24"/>
                <w:highlight w:val="none"/>
                <w:lang w:val="en-US" w:eastAsia="zh-CN"/>
              </w:rPr>
            </w:pPr>
          </w:p>
          <w:p w14:paraId="163D1AFC">
            <w:pPr>
              <w:tabs>
                <w:tab w:val="left" w:pos="720"/>
              </w:tabs>
              <w:adjustRightInd w:val="0"/>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防雷装置检测总体方案</w:t>
            </w:r>
          </w:p>
          <w:p w14:paraId="60BC7184">
            <w:pPr>
              <w:tabs>
                <w:tab w:val="left" w:pos="720"/>
              </w:tabs>
              <w:adjustRightInd w:val="0"/>
              <w:spacing w:line="360" w:lineRule="auto"/>
              <w:jc w:val="center"/>
              <w:rPr>
                <w:rFonts w:hint="eastAsia" w:ascii="宋体" w:hAnsi="宋体" w:eastAsia="宋体" w:cs="宋体"/>
                <w:b w:val="0"/>
                <w:bCs w:val="0"/>
                <w:sz w:val="24"/>
                <w:szCs w:val="24"/>
                <w:highlight w:val="none"/>
              </w:rPr>
            </w:pPr>
          </w:p>
        </w:tc>
      </w:tr>
      <w:tr w14:paraId="23C1E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9" w:hRule="atLeast"/>
          <w:jc w:val="center"/>
        </w:trPr>
        <w:tc>
          <w:tcPr>
            <w:tcW w:w="457" w:type="dxa"/>
            <w:vMerge w:val="continue"/>
            <w:tcBorders>
              <w:right w:val="single" w:color="auto" w:sz="4" w:space="0"/>
            </w:tcBorders>
            <w:noWrap w:val="0"/>
            <w:vAlign w:val="center"/>
          </w:tcPr>
          <w:p w14:paraId="2FEFAFC1">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313B5D3F">
            <w:pPr>
              <w:spacing w:line="360" w:lineRule="auto"/>
              <w:rPr>
                <w:rFonts w:hint="eastAsia" w:ascii="宋体" w:hAnsi="宋体" w:eastAsia="宋体" w:cs="宋体"/>
                <w:b w:val="0"/>
                <w:bCs w:val="0"/>
                <w:sz w:val="24"/>
                <w:szCs w:val="24"/>
                <w:highlight w:val="none"/>
              </w:rPr>
            </w:pPr>
          </w:p>
        </w:tc>
        <w:tc>
          <w:tcPr>
            <w:tcW w:w="4972" w:type="dxa"/>
            <w:tcBorders>
              <w:left w:val="single" w:color="auto" w:sz="4" w:space="0"/>
            </w:tcBorders>
            <w:noWrap w:val="0"/>
            <w:vAlign w:val="center"/>
          </w:tcPr>
          <w:p w14:paraId="793A4FDE">
            <w:pPr>
              <w:numPr>
                <w:ilvl w:val="0"/>
                <w:numId w:val="0"/>
              </w:numPr>
              <w:tabs>
                <w:tab w:val="left" w:pos="1080"/>
              </w:tabs>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rPr>
              <w:t>检测质量的实施方案</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确保检测质量的实施方案</w:t>
            </w:r>
            <w:r>
              <w:rPr>
                <w:rFonts w:hint="eastAsia" w:ascii="宋体" w:hAnsi="宋体" w:eastAsia="宋体" w:cs="宋体"/>
                <w:b w:val="0"/>
                <w:bCs w:val="0"/>
                <w:sz w:val="24"/>
                <w:szCs w:val="24"/>
                <w:highlight w:val="none"/>
                <w:lang w:eastAsia="zh-CN"/>
              </w:rPr>
              <w:t>进行打分。</w:t>
            </w:r>
          </w:p>
          <w:p w14:paraId="7C729876">
            <w:pPr>
              <w:numPr>
                <w:ilvl w:val="0"/>
                <w:numId w:val="0"/>
              </w:numPr>
              <w:tabs>
                <w:tab w:val="left" w:pos="1080"/>
              </w:tabs>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rPr>
              <w:t>检测质量的实施方案</w:t>
            </w:r>
            <w:r>
              <w:rPr>
                <w:rFonts w:hint="eastAsia" w:ascii="宋体" w:hAnsi="宋体" w:eastAsia="宋体" w:cs="宋体"/>
                <w:b w:val="0"/>
                <w:bCs w:val="0"/>
                <w:sz w:val="24"/>
                <w:szCs w:val="24"/>
                <w:highlight w:val="none"/>
                <w:lang w:val="en-US" w:eastAsia="zh-CN"/>
              </w:rPr>
              <w:t>合理、完善的得5分</w:t>
            </w:r>
            <w:r>
              <w:rPr>
                <w:rFonts w:hint="eastAsia" w:cs="宋体"/>
                <w:b w:val="0"/>
                <w:bCs w:val="0"/>
                <w:sz w:val="24"/>
                <w:szCs w:val="24"/>
                <w:highlight w:val="none"/>
                <w:lang w:val="en-US" w:eastAsia="zh-CN"/>
              </w:rPr>
              <w:t>；</w:t>
            </w:r>
            <w:r>
              <w:rPr>
                <w:rFonts w:hint="eastAsia" w:ascii="宋体" w:hAnsi="宋体" w:eastAsia="宋体" w:cs="宋体"/>
                <w:b w:val="0"/>
                <w:bCs w:val="0"/>
                <w:sz w:val="24"/>
                <w:szCs w:val="24"/>
                <w:highlight w:val="none"/>
              </w:rPr>
              <w:t>检测质量的实施方案</w:t>
            </w:r>
            <w:r>
              <w:rPr>
                <w:rFonts w:hint="eastAsia" w:ascii="宋体" w:hAnsi="宋体" w:eastAsia="宋体" w:cs="宋体"/>
                <w:b w:val="0"/>
                <w:bCs w:val="0"/>
                <w:sz w:val="24"/>
                <w:szCs w:val="24"/>
                <w:highlight w:val="none"/>
                <w:lang w:eastAsia="zh-CN"/>
              </w:rPr>
              <w:t>合理性一般</w:t>
            </w:r>
            <w:r>
              <w:rPr>
                <w:rFonts w:hint="eastAsia" w:ascii="宋体" w:hAnsi="宋体" w:eastAsia="宋体" w:cs="宋体"/>
                <w:b w:val="0"/>
                <w:bCs w:val="0"/>
                <w:sz w:val="24"/>
                <w:szCs w:val="24"/>
                <w:highlight w:val="none"/>
                <w:lang w:val="en-US" w:eastAsia="zh-CN"/>
              </w:rPr>
              <w:t>、较完善的得3分</w:t>
            </w:r>
            <w:r>
              <w:rPr>
                <w:rFonts w:hint="eastAsia" w:cs="宋体"/>
                <w:b w:val="0"/>
                <w:bCs w:val="0"/>
                <w:sz w:val="24"/>
                <w:szCs w:val="24"/>
                <w:highlight w:val="none"/>
                <w:lang w:val="en-US" w:eastAsia="zh-CN"/>
              </w:rPr>
              <w:t>；</w:t>
            </w:r>
            <w:r>
              <w:rPr>
                <w:rFonts w:hint="eastAsia" w:ascii="宋体" w:hAnsi="宋体" w:eastAsia="宋体" w:cs="宋体"/>
                <w:b w:val="0"/>
                <w:bCs w:val="0"/>
                <w:sz w:val="24"/>
                <w:szCs w:val="24"/>
                <w:highlight w:val="none"/>
              </w:rPr>
              <w:t>检测质量的实施方案</w:t>
            </w:r>
            <w:r>
              <w:rPr>
                <w:rFonts w:hint="eastAsia" w:ascii="宋体" w:hAnsi="宋体" w:eastAsia="宋体" w:cs="宋体"/>
                <w:b w:val="0"/>
                <w:bCs w:val="0"/>
                <w:sz w:val="24"/>
                <w:szCs w:val="24"/>
                <w:highlight w:val="none"/>
                <w:lang w:eastAsia="zh-CN"/>
              </w:rPr>
              <w:t>不合理、内容不够完善的得</w:t>
            </w:r>
            <w:r>
              <w:rPr>
                <w:rFonts w:hint="eastAsia" w:ascii="宋体" w:hAnsi="宋体" w:eastAsia="宋体" w:cs="宋体"/>
                <w:b w:val="0"/>
                <w:bCs w:val="0"/>
                <w:sz w:val="24"/>
                <w:szCs w:val="24"/>
                <w:highlight w:val="none"/>
                <w:lang w:val="en-US" w:eastAsia="zh-CN"/>
              </w:rPr>
              <w:t>1分；</w:t>
            </w:r>
            <w:r>
              <w:rPr>
                <w:rFonts w:hint="eastAsia" w:ascii="宋体" w:hAnsi="宋体" w:eastAsia="宋体" w:cs="宋体"/>
                <w:b w:val="0"/>
                <w:bCs w:val="0"/>
                <w:color w:val="auto"/>
                <w:sz w:val="24"/>
                <w:szCs w:val="24"/>
                <w:highlight w:val="none"/>
                <w:lang w:val="en-US" w:eastAsia="zh-CN"/>
              </w:rPr>
              <w:t>没有不得分。</w:t>
            </w:r>
          </w:p>
        </w:tc>
        <w:tc>
          <w:tcPr>
            <w:tcW w:w="810" w:type="dxa"/>
            <w:noWrap w:val="0"/>
            <w:vAlign w:val="center"/>
          </w:tcPr>
          <w:p w14:paraId="521A49EC">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5</w:t>
            </w:r>
          </w:p>
        </w:tc>
        <w:tc>
          <w:tcPr>
            <w:tcW w:w="900" w:type="dxa"/>
            <w:noWrap w:val="0"/>
            <w:vAlign w:val="center"/>
          </w:tcPr>
          <w:p w14:paraId="66D16F69">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462E142E">
            <w:pPr>
              <w:spacing w:line="360" w:lineRule="auto"/>
              <w:jc w:val="center"/>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rPr>
              <w:t>检测质量的实施方案</w:t>
            </w:r>
          </w:p>
        </w:tc>
      </w:tr>
      <w:tr w14:paraId="6E5C16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7" w:hRule="atLeast"/>
          <w:jc w:val="center"/>
        </w:trPr>
        <w:tc>
          <w:tcPr>
            <w:tcW w:w="457" w:type="dxa"/>
            <w:vMerge w:val="continue"/>
            <w:tcBorders>
              <w:right w:val="single" w:color="auto" w:sz="4" w:space="0"/>
            </w:tcBorders>
            <w:noWrap w:val="0"/>
            <w:vAlign w:val="center"/>
          </w:tcPr>
          <w:p w14:paraId="5748DEBC">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667438F0">
            <w:pPr>
              <w:spacing w:line="360" w:lineRule="auto"/>
              <w:rPr>
                <w:rFonts w:hint="eastAsia" w:ascii="宋体" w:hAnsi="宋体" w:eastAsia="宋体" w:cs="宋体"/>
                <w:b w:val="0"/>
                <w:bCs w:val="0"/>
                <w:sz w:val="24"/>
                <w:szCs w:val="24"/>
                <w:highlight w:val="none"/>
              </w:rPr>
            </w:pPr>
          </w:p>
        </w:tc>
        <w:tc>
          <w:tcPr>
            <w:tcW w:w="4972" w:type="dxa"/>
            <w:tcBorders>
              <w:left w:val="single" w:color="auto" w:sz="4" w:space="0"/>
            </w:tcBorders>
            <w:noWrap w:val="0"/>
            <w:vAlign w:val="center"/>
          </w:tcPr>
          <w:p w14:paraId="72AC11FA">
            <w:pPr>
              <w:tabs>
                <w:tab w:val="left" w:pos="1080"/>
              </w:tabs>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3</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服务质量保证措施</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lang w:eastAsia="zh-CN"/>
              </w:rPr>
              <w:t>根据投标单位提供的</w:t>
            </w:r>
            <w:r>
              <w:rPr>
                <w:rFonts w:hint="eastAsia" w:ascii="宋体" w:hAnsi="宋体" w:eastAsia="宋体" w:cs="宋体"/>
                <w:b w:val="0"/>
                <w:bCs w:val="0"/>
                <w:sz w:val="24"/>
                <w:szCs w:val="24"/>
                <w:highlight w:val="none"/>
              </w:rPr>
              <w:t>服务质量保证措施</w:t>
            </w:r>
            <w:r>
              <w:rPr>
                <w:rFonts w:hint="eastAsia" w:ascii="宋体" w:hAnsi="宋体" w:eastAsia="宋体" w:cs="宋体"/>
                <w:b w:val="0"/>
                <w:bCs w:val="0"/>
                <w:sz w:val="24"/>
                <w:szCs w:val="24"/>
                <w:highlight w:val="none"/>
                <w:lang w:eastAsia="zh-CN"/>
              </w:rPr>
              <w:t>进行打分。内容</w:t>
            </w:r>
            <w:r>
              <w:rPr>
                <w:rFonts w:hint="eastAsia" w:ascii="宋体" w:hAnsi="宋体" w:eastAsia="宋体" w:cs="宋体"/>
                <w:b w:val="0"/>
                <w:bCs w:val="0"/>
                <w:sz w:val="24"/>
                <w:highlight w:val="none"/>
                <w:lang w:val="en-US" w:eastAsia="zh-CN"/>
              </w:rPr>
              <w:t>措施</w:t>
            </w:r>
            <w:r>
              <w:rPr>
                <w:rFonts w:hint="eastAsia" w:ascii="宋体" w:hAnsi="宋体" w:eastAsia="宋体" w:cs="宋体"/>
                <w:b w:val="0"/>
                <w:bCs w:val="0"/>
                <w:sz w:val="24"/>
                <w:highlight w:val="none"/>
                <w:lang w:eastAsia="zh-CN"/>
              </w:rPr>
              <w:t>合理、完整的得</w:t>
            </w: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内容措施</w:t>
            </w:r>
            <w:r>
              <w:rPr>
                <w:rFonts w:hint="eastAsia" w:ascii="宋体" w:hAnsi="宋体" w:eastAsia="宋体" w:cs="宋体"/>
                <w:b w:val="0"/>
                <w:bCs w:val="0"/>
                <w:sz w:val="24"/>
                <w:highlight w:val="none"/>
                <w:lang w:eastAsia="zh-CN"/>
              </w:rPr>
              <w:t>安排欠佳、内容欠完整的得</w:t>
            </w:r>
            <w:r>
              <w:rPr>
                <w:rFonts w:hint="eastAsia" w:ascii="宋体" w:hAnsi="宋体" w:cs="宋体"/>
                <w:b w:val="0"/>
                <w:bCs w:val="0"/>
                <w:sz w:val="24"/>
                <w:highlight w:val="none"/>
                <w:lang w:val="en-US" w:eastAsia="zh-CN"/>
              </w:rPr>
              <w:t>3</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内容措施</w:t>
            </w:r>
            <w:r>
              <w:rPr>
                <w:rFonts w:hint="eastAsia" w:ascii="宋体" w:hAnsi="宋体" w:eastAsia="宋体" w:cs="宋体"/>
                <w:b w:val="0"/>
                <w:bCs w:val="0"/>
                <w:sz w:val="24"/>
                <w:highlight w:val="none"/>
                <w:lang w:eastAsia="zh-CN"/>
              </w:rPr>
              <w:t>较差的得</w:t>
            </w:r>
            <w:r>
              <w:rPr>
                <w:rFonts w:hint="eastAsia" w:ascii="宋体" w:hAnsi="宋体" w:eastAsia="宋体" w:cs="宋体"/>
                <w:b w:val="0"/>
                <w:bCs w:val="0"/>
                <w:sz w:val="24"/>
                <w:highlight w:val="none"/>
                <w:lang w:val="en-US" w:eastAsia="zh-CN"/>
              </w:rPr>
              <w:t>1分；</w:t>
            </w:r>
            <w:r>
              <w:rPr>
                <w:rFonts w:hint="eastAsia" w:ascii="宋体" w:hAnsi="宋体" w:eastAsia="宋体" w:cs="宋体"/>
                <w:b w:val="0"/>
                <w:bCs w:val="0"/>
                <w:color w:val="auto"/>
                <w:sz w:val="24"/>
                <w:szCs w:val="24"/>
                <w:highlight w:val="none"/>
                <w:lang w:val="en-US" w:eastAsia="zh-CN"/>
              </w:rPr>
              <w:t>没有不得分。</w:t>
            </w:r>
          </w:p>
        </w:tc>
        <w:tc>
          <w:tcPr>
            <w:tcW w:w="810" w:type="dxa"/>
            <w:noWrap w:val="0"/>
            <w:vAlign w:val="center"/>
          </w:tcPr>
          <w:p w14:paraId="501DA18F">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val="en-US" w:eastAsia="zh-CN"/>
              </w:rPr>
              <w:t>5</w:t>
            </w:r>
          </w:p>
        </w:tc>
        <w:tc>
          <w:tcPr>
            <w:tcW w:w="900" w:type="dxa"/>
            <w:noWrap w:val="0"/>
            <w:vAlign w:val="center"/>
          </w:tcPr>
          <w:p w14:paraId="3ADA5386">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22417CDF">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服务质量保证措施</w:t>
            </w:r>
          </w:p>
        </w:tc>
      </w:tr>
      <w:tr w14:paraId="3370D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36" w:hRule="atLeast"/>
          <w:jc w:val="center"/>
        </w:trPr>
        <w:tc>
          <w:tcPr>
            <w:tcW w:w="457" w:type="dxa"/>
            <w:vMerge w:val="continue"/>
            <w:tcBorders>
              <w:right w:val="single" w:color="auto" w:sz="4" w:space="0"/>
            </w:tcBorders>
            <w:noWrap w:val="0"/>
            <w:vAlign w:val="center"/>
          </w:tcPr>
          <w:p w14:paraId="3EB56369">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542D811F">
            <w:pPr>
              <w:spacing w:line="360" w:lineRule="auto"/>
              <w:rPr>
                <w:rFonts w:hint="eastAsia" w:ascii="宋体" w:hAnsi="宋体" w:eastAsia="宋体" w:cs="宋体"/>
                <w:b w:val="0"/>
                <w:bCs w:val="0"/>
                <w:sz w:val="24"/>
                <w:szCs w:val="24"/>
                <w:highlight w:val="none"/>
              </w:rPr>
            </w:pPr>
          </w:p>
        </w:tc>
        <w:tc>
          <w:tcPr>
            <w:tcW w:w="4972" w:type="dxa"/>
            <w:tcBorders>
              <w:left w:val="single" w:color="auto" w:sz="4" w:space="0"/>
            </w:tcBorders>
            <w:noWrap w:val="0"/>
            <w:vAlign w:val="center"/>
          </w:tcPr>
          <w:p w14:paraId="73B61D00">
            <w:pPr>
              <w:tabs>
                <w:tab w:val="left" w:pos="1080"/>
              </w:tabs>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4</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检测进度保证措施</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检测进度保证措施</w:t>
            </w:r>
            <w:r>
              <w:rPr>
                <w:rFonts w:hint="eastAsia" w:ascii="宋体" w:hAnsi="宋体" w:eastAsia="宋体" w:cs="宋体"/>
                <w:b w:val="0"/>
                <w:bCs w:val="0"/>
                <w:sz w:val="24"/>
                <w:szCs w:val="24"/>
                <w:highlight w:val="none"/>
                <w:lang w:eastAsia="zh-CN"/>
              </w:rPr>
              <w:t>进行打分。</w:t>
            </w:r>
            <w:r>
              <w:rPr>
                <w:rFonts w:hint="eastAsia" w:ascii="宋体" w:hAnsi="宋体" w:eastAsia="宋体" w:cs="宋体"/>
                <w:b w:val="0"/>
                <w:bCs w:val="0"/>
                <w:sz w:val="24"/>
                <w:szCs w:val="24"/>
                <w:highlight w:val="none"/>
              </w:rPr>
              <w:t>进度保证措施</w:t>
            </w:r>
            <w:r>
              <w:rPr>
                <w:rFonts w:hint="eastAsia" w:ascii="宋体" w:hAnsi="宋体" w:eastAsia="宋体" w:cs="宋体"/>
                <w:b w:val="0"/>
                <w:bCs w:val="0"/>
                <w:sz w:val="24"/>
                <w:highlight w:val="none"/>
                <w:lang w:eastAsia="zh-CN"/>
              </w:rPr>
              <w:t>安排合理、的、内容全面的得</w:t>
            </w: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分；方案</w:t>
            </w:r>
            <w:r>
              <w:rPr>
                <w:rFonts w:hint="eastAsia" w:ascii="宋体" w:hAnsi="宋体" w:eastAsia="宋体" w:cs="宋体"/>
                <w:b w:val="0"/>
                <w:bCs w:val="0"/>
                <w:sz w:val="24"/>
                <w:highlight w:val="none"/>
                <w:lang w:eastAsia="zh-CN"/>
              </w:rPr>
              <w:t>安排欠佳、内容欠完整的得</w:t>
            </w:r>
            <w:r>
              <w:rPr>
                <w:rFonts w:hint="eastAsia" w:ascii="宋体" w:hAnsi="宋体" w:cs="宋体"/>
                <w:b w:val="0"/>
                <w:bCs w:val="0"/>
                <w:sz w:val="24"/>
                <w:highlight w:val="none"/>
                <w:lang w:val="en-US" w:eastAsia="zh-CN"/>
              </w:rPr>
              <w:t>3</w:t>
            </w:r>
            <w:r>
              <w:rPr>
                <w:rFonts w:hint="eastAsia" w:ascii="宋体" w:hAnsi="宋体" w:eastAsia="宋体" w:cs="宋体"/>
                <w:b w:val="0"/>
                <w:bCs w:val="0"/>
                <w:sz w:val="24"/>
                <w:highlight w:val="none"/>
                <w:lang w:val="en-US" w:eastAsia="zh-CN"/>
              </w:rPr>
              <w:t>分；方案</w:t>
            </w:r>
            <w:r>
              <w:rPr>
                <w:rFonts w:hint="eastAsia" w:ascii="宋体" w:hAnsi="宋体" w:eastAsia="宋体" w:cs="宋体"/>
                <w:b w:val="0"/>
                <w:bCs w:val="0"/>
                <w:sz w:val="24"/>
                <w:highlight w:val="none"/>
                <w:lang w:eastAsia="zh-CN"/>
              </w:rPr>
              <w:t>安排较差、内容不完整的得</w:t>
            </w:r>
            <w:r>
              <w:rPr>
                <w:rFonts w:hint="eastAsia" w:ascii="宋体" w:hAnsi="宋体" w:eastAsia="宋体" w:cs="宋体"/>
                <w:b w:val="0"/>
                <w:bCs w:val="0"/>
                <w:sz w:val="24"/>
                <w:highlight w:val="none"/>
                <w:lang w:val="en-US" w:eastAsia="zh-CN"/>
              </w:rPr>
              <w:t>1分；</w:t>
            </w:r>
            <w:r>
              <w:rPr>
                <w:rFonts w:hint="eastAsia" w:ascii="宋体" w:hAnsi="宋体" w:eastAsia="宋体" w:cs="宋体"/>
                <w:b w:val="0"/>
                <w:bCs w:val="0"/>
                <w:color w:val="auto"/>
                <w:sz w:val="24"/>
                <w:szCs w:val="24"/>
                <w:highlight w:val="none"/>
                <w:lang w:val="en-US" w:eastAsia="zh-CN"/>
              </w:rPr>
              <w:t>没有不得分。</w:t>
            </w:r>
          </w:p>
        </w:tc>
        <w:tc>
          <w:tcPr>
            <w:tcW w:w="810" w:type="dxa"/>
            <w:noWrap w:val="0"/>
            <w:vAlign w:val="center"/>
          </w:tcPr>
          <w:p w14:paraId="7B1417CA">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val="en-US" w:eastAsia="zh-CN"/>
              </w:rPr>
              <w:t>5</w:t>
            </w:r>
          </w:p>
        </w:tc>
        <w:tc>
          <w:tcPr>
            <w:tcW w:w="900" w:type="dxa"/>
            <w:noWrap w:val="0"/>
            <w:vAlign w:val="center"/>
          </w:tcPr>
          <w:p w14:paraId="6FCA1B67">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71EC156F">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检测进度保证措施</w:t>
            </w:r>
          </w:p>
        </w:tc>
      </w:tr>
      <w:tr w14:paraId="50F4A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vMerge w:val="continue"/>
            <w:tcBorders>
              <w:right w:val="single" w:color="auto" w:sz="4" w:space="0"/>
            </w:tcBorders>
            <w:noWrap w:val="0"/>
            <w:vAlign w:val="center"/>
          </w:tcPr>
          <w:p w14:paraId="535314A9">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580A9989">
            <w:pPr>
              <w:spacing w:line="360" w:lineRule="auto"/>
              <w:rPr>
                <w:rFonts w:hint="eastAsia" w:ascii="宋体" w:hAnsi="宋体" w:eastAsia="宋体" w:cs="宋体"/>
                <w:b w:val="0"/>
                <w:bCs w:val="0"/>
                <w:sz w:val="24"/>
                <w:szCs w:val="24"/>
                <w:highlight w:val="none"/>
              </w:rPr>
            </w:pPr>
          </w:p>
        </w:tc>
        <w:tc>
          <w:tcPr>
            <w:tcW w:w="4972" w:type="dxa"/>
            <w:tcBorders>
              <w:left w:val="single" w:color="auto" w:sz="4" w:space="0"/>
              <w:bottom w:val="single" w:color="auto" w:sz="4" w:space="0"/>
            </w:tcBorders>
            <w:noWrap w:val="0"/>
            <w:vAlign w:val="center"/>
          </w:tcPr>
          <w:p w14:paraId="38C1BDAD">
            <w:pPr>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5</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拟派检测专业人员的配置方案</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根据拟承揽检测项目的特点，针对本项目拟派检测专业人员的配置方案</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人员配</w:t>
            </w:r>
            <w:r>
              <w:rPr>
                <w:rFonts w:hint="eastAsia" w:ascii="宋体" w:hAnsi="宋体" w:eastAsia="宋体" w:cs="宋体"/>
                <w:b w:val="0"/>
                <w:bCs w:val="0"/>
                <w:sz w:val="24"/>
                <w:szCs w:val="24"/>
                <w:highlight w:val="none"/>
                <w:lang w:eastAsia="zh-CN"/>
              </w:rPr>
              <w:t>备</w:t>
            </w:r>
            <w:r>
              <w:rPr>
                <w:rFonts w:hint="eastAsia" w:ascii="宋体" w:hAnsi="宋体" w:eastAsia="宋体" w:cs="宋体"/>
                <w:b w:val="0"/>
                <w:bCs w:val="0"/>
                <w:sz w:val="24"/>
                <w:szCs w:val="24"/>
                <w:highlight w:val="none"/>
              </w:rPr>
              <w:t>合理、相关专业齐全、经验丰富、相关资格证书齐全、能满足本项目需求</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w:t>
            </w:r>
            <w:r>
              <w:rPr>
                <w:rFonts w:hint="eastAsia" w:ascii="宋体" w:hAnsi="宋体" w:eastAsia="宋体" w:cs="宋体"/>
                <w:b w:val="0"/>
                <w:bCs w:val="0"/>
                <w:sz w:val="24"/>
                <w:szCs w:val="24"/>
                <w:highlight w:val="none"/>
                <w:lang w:eastAsia="zh-CN"/>
              </w:rPr>
              <w:t>每项得</w:t>
            </w:r>
            <w:r>
              <w:rPr>
                <w:rFonts w:hint="eastAsia" w:cs="宋体"/>
                <w:b w:val="0"/>
                <w:bCs w:val="0"/>
                <w:sz w:val="24"/>
                <w:szCs w:val="24"/>
                <w:highlight w:val="none"/>
                <w:lang w:val="en-US" w:eastAsia="zh-CN"/>
              </w:rPr>
              <w:t>1</w:t>
            </w:r>
            <w:r>
              <w:rPr>
                <w:rFonts w:hint="eastAsia" w:ascii="宋体" w:hAnsi="宋体" w:eastAsia="宋体" w:cs="宋体"/>
                <w:b w:val="0"/>
                <w:bCs w:val="0"/>
                <w:sz w:val="24"/>
                <w:szCs w:val="24"/>
                <w:highlight w:val="none"/>
                <w:lang w:val="en-US" w:eastAsia="zh-CN"/>
              </w:rPr>
              <w:t>分，最高5分；</w:t>
            </w:r>
          </w:p>
        </w:tc>
        <w:tc>
          <w:tcPr>
            <w:tcW w:w="810" w:type="dxa"/>
            <w:noWrap w:val="0"/>
            <w:vAlign w:val="center"/>
          </w:tcPr>
          <w:p w14:paraId="23EE5430">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5</w:t>
            </w:r>
          </w:p>
        </w:tc>
        <w:tc>
          <w:tcPr>
            <w:tcW w:w="900" w:type="dxa"/>
            <w:noWrap w:val="0"/>
            <w:vAlign w:val="center"/>
          </w:tcPr>
          <w:p w14:paraId="7ABD5B68">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55F44A2C">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拟派检测专业人员的配置方案</w:t>
            </w:r>
          </w:p>
        </w:tc>
      </w:tr>
      <w:tr w14:paraId="20117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63" w:hRule="atLeast"/>
          <w:jc w:val="center"/>
        </w:trPr>
        <w:tc>
          <w:tcPr>
            <w:tcW w:w="457" w:type="dxa"/>
            <w:vMerge w:val="continue"/>
            <w:tcBorders>
              <w:right w:val="single" w:color="auto" w:sz="4" w:space="0"/>
            </w:tcBorders>
            <w:noWrap w:val="0"/>
            <w:vAlign w:val="center"/>
          </w:tcPr>
          <w:p w14:paraId="0E2787B7">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7EACEEB1">
            <w:pPr>
              <w:spacing w:line="360" w:lineRule="auto"/>
              <w:rPr>
                <w:rFonts w:hint="eastAsia" w:ascii="宋体" w:hAnsi="宋体" w:eastAsia="宋体" w:cs="宋体"/>
                <w:b w:val="0"/>
                <w:bCs w:val="0"/>
                <w:sz w:val="24"/>
                <w:szCs w:val="24"/>
                <w:highlight w:val="none"/>
              </w:rPr>
            </w:pPr>
          </w:p>
        </w:tc>
        <w:tc>
          <w:tcPr>
            <w:tcW w:w="4972" w:type="dxa"/>
            <w:tcBorders>
              <w:top w:val="single" w:color="auto" w:sz="4" w:space="0"/>
              <w:left w:val="single" w:color="auto" w:sz="4" w:space="0"/>
            </w:tcBorders>
            <w:noWrap w:val="0"/>
            <w:vAlign w:val="center"/>
          </w:tcPr>
          <w:p w14:paraId="3FD813A7">
            <w:pPr>
              <w:numPr>
                <w:ilvl w:val="0"/>
                <w:numId w:val="0"/>
              </w:numPr>
              <w:tabs>
                <w:tab w:val="left" w:pos="1080"/>
              </w:tabs>
              <w:adjustRightInd w:val="0"/>
              <w:spacing w:line="360" w:lineRule="auto"/>
              <w:ind w:firstLine="0" w:firstLineChars="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6）</w:t>
            </w:r>
            <w:r>
              <w:rPr>
                <w:rFonts w:hint="eastAsia" w:ascii="宋体" w:hAnsi="宋体" w:eastAsia="宋体" w:cs="宋体"/>
                <w:b w:val="0"/>
                <w:bCs w:val="0"/>
                <w:sz w:val="24"/>
                <w:szCs w:val="24"/>
                <w:highlight w:val="none"/>
              </w:rPr>
              <w:t>检测机构的检测仪器、设备的投入</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检测机构的检测仪器、设备的投入</w:t>
            </w:r>
            <w:r>
              <w:rPr>
                <w:rFonts w:hint="eastAsia" w:ascii="宋体" w:hAnsi="宋体" w:eastAsia="宋体" w:cs="宋体"/>
                <w:b w:val="0"/>
                <w:bCs w:val="0"/>
                <w:sz w:val="24"/>
                <w:szCs w:val="24"/>
                <w:highlight w:val="none"/>
                <w:lang w:eastAsia="zh-CN"/>
              </w:rPr>
              <w:t>的</w:t>
            </w:r>
            <w:r>
              <w:rPr>
                <w:rFonts w:hint="eastAsia" w:ascii="宋体" w:hAnsi="宋体" w:eastAsia="宋体" w:cs="宋体"/>
                <w:b w:val="0"/>
                <w:bCs w:val="0"/>
                <w:sz w:val="24"/>
                <w:szCs w:val="24"/>
                <w:highlight w:val="none"/>
              </w:rPr>
              <w:t>先进</w:t>
            </w:r>
            <w:r>
              <w:rPr>
                <w:rFonts w:hint="eastAsia" w:ascii="宋体" w:hAnsi="宋体" w:eastAsia="宋体" w:cs="宋体"/>
                <w:b w:val="0"/>
                <w:bCs w:val="0"/>
                <w:sz w:val="24"/>
                <w:szCs w:val="24"/>
                <w:highlight w:val="none"/>
                <w:lang w:eastAsia="zh-CN"/>
              </w:rPr>
              <w:t>性和齐全程度进行打分。须</w:t>
            </w:r>
            <w:r>
              <w:rPr>
                <w:rFonts w:hint="eastAsia" w:ascii="宋体" w:hAnsi="宋体" w:eastAsia="宋体" w:cs="宋体"/>
                <w:b w:val="0"/>
                <w:bCs w:val="0"/>
                <w:sz w:val="24"/>
                <w:szCs w:val="24"/>
                <w:highlight w:val="none"/>
              </w:rPr>
              <w:t>满足防雷装置竣工检测、大地网检测</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以投标文件所明确投入的检测仪器、设备的情况</w:t>
            </w:r>
            <w:r>
              <w:rPr>
                <w:rFonts w:hint="eastAsia" w:ascii="宋体" w:hAnsi="宋体" w:eastAsia="宋体" w:cs="宋体"/>
                <w:b w:val="0"/>
                <w:bCs w:val="0"/>
                <w:sz w:val="24"/>
                <w:szCs w:val="24"/>
                <w:highlight w:val="none"/>
                <w:lang w:eastAsia="zh-CN"/>
              </w:rPr>
              <w:t>作为评分依据。设备投入先进的、内容齐全的得</w:t>
            </w:r>
            <w:r>
              <w:rPr>
                <w:rFonts w:hint="eastAsia" w:ascii="宋体" w:hAnsi="宋体" w:eastAsia="宋体" w:cs="宋体"/>
                <w:b w:val="0"/>
                <w:bCs w:val="0"/>
                <w:sz w:val="24"/>
                <w:szCs w:val="24"/>
                <w:highlight w:val="none"/>
                <w:lang w:val="en-US" w:eastAsia="zh-CN"/>
              </w:rPr>
              <w:t>4分</w:t>
            </w:r>
            <w:r>
              <w:rPr>
                <w:rFonts w:hint="eastAsia" w:cs="宋体"/>
                <w:b w:val="0"/>
                <w:bCs w:val="0"/>
                <w:sz w:val="24"/>
                <w:szCs w:val="24"/>
                <w:highlight w:val="none"/>
                <w:lang w:val="en-US" w:eastAsia="zh-CN"/>
              </w:rPr>
              <w:t>；</w:t>
            </w:r>
            <w:r>
              <w:rPr>
                <w:rFonts w:hint="eastAsia" w:ascii="宋体" w:hAnsi="宋体" w:eastAsia="宋体" w:cs="宋体"/>
                <w:b w:val="0"/>
                <w:bCs w:val="0"/>
                <w:sz w:val="24"/>
                <w:szCs w:val="24"/>
                <w:highlight w:val="none"/>
                <w:lang w:val="en-US" w:eastAsia="zh-CN"/>
              </w:rPr>
              <w:t>设备投入较先进、内容较齐全的得2分</w:t>
            </w:r>
            <w:r>
              <w:rPr>
                <w:rFonts w:hint="eastAsia" w:cs="宋体"/>
                <w:b w:val="0"/>
                <w:bCs w:val="0"/>
                <w:sz w:val="24"/>
                <w:szCs w:val="24"/>
                <w:highlight w:val="none"/>
                <w:lang w:val="en-US" w:eastAsia="zh-CN"/>
              </w:rPr>
              <w:t>；设备投入满足项目需求的得1分；</w:t>
            </w:r>
            <w:r>
              <w:rPr>
                <w:rFonts w:hint="eastAsia" w:ascii="宋体" w:hAnsi="宋体" w:eastAsia="宋体" w:cs="宋体"/>
                <w:b w:val="0"/>
                <w:bCs w:val="0"/>
                <w:sz w:val="24"/>
                <w:szCs w:val="24"/>
                <w:highlight w:val="none"/>
                <w:lang w:val="en-US" w:eastAsia="zh-CN"/>
              </w:rPr>
              <w:t>设备不先进、内容不齐全的欠缺较大的不得分。</w:t>
            </w:r>
          </w:p>
        </w:tc>
        <w:tc>
          <w:tcPr>
            <w:tcW w:w="810" w:type="dxa"/>
            <w:noWrap w:val="0"/>
            <w:vAlign w:val="center"/>
          </w:tcPr>
          <w:p w14:paraId="59D9EC25">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4</w:t>
            </w:r>
          </w:p>
        </w:tc>
        <w:tc>
          <w:tcPr>
            <w:tcW w:w="900" w:type="dxa"/>
            <w:noWrap w:val="0"/>
            <w:vAlign w:val="center"/>
          </w:tcPr>
          <w:p w14:paraId="0DBDF153">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4A61510E">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检测机构的检测仪器、设备的投入</w:t>
            </w:r>
          </w:p>
        </w:tc>
      </w:tr>
      <w:tr w14:paraId="53549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36" w:hRule="atLeast"/>
          <w:jc w:val="center"/>
        </w:trPr>
        <w:tc>
          <w:tcPr>
            <w:tcW w:w="457" w:type="dxa"/>
            <w:vMerge w:val="continue"/>
            <w:tcBorders>
              <w:right w:val="single" w:color="auto" w:sz="4" w:space="0"/>
            </w:tcBorders>
            <w:noWrap w:val="0"/>
            <w:vAlign w:val="center"/>
          </w:tcPr>
          <w:p w14:paraId="5468868E">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7CFC7D6B">
            <w:pPr>
              <w:spacing w:line="360" w:lineRule="auto"/>
              <w:rPr>
                <w:rFonts w:hint="eastAsia" w:ascii="宋体" w:hAnsi="宋体" w:eastAsia="宋体" w:cs="宋体"/>
                <w:b w:val="0"/>
                <w:bCs w:val="0"/>
                <w:sz w:val="24"/>
                <w:szCs w:val="24"/>
                <w:highlight w:val="none"/>
              </w:rPr>
            </w:pPr>
          </w:p>
        </w:tc>
        <w:tc>
          <w:tcPr>
            <w:tcW w:w="4972" w:type="dxa"/>
            <w:tcBorders>
              <w:left w:val="single" w:color="auto" w:sz="4" w:space="0"/>
              <w:bottom w:val="single" w:color="auto" w:sz="4" w:space="0"/>
            </w:tcBorders>
            <w:noWrap w:val="0"/>
            <w:vAlign w:val="center"/>
          </w:tcPr>
          <w:p w14:paraId="40F54A73">
            <w:pPr>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7</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信息化检测和成果反馈方案</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信息化检测和成果反馈方案</w:t>
            </w:r>
            <w:r>
              <w:rPr>
                <w:rFonts w:hint="eastAsia" w:ascii="宋体" w:hAnsi="宋体" w:eastAsia="宋体" w:cs="宋体"/>
                <w:b w:val="0"/>
                <w:bCs w:val="0"/>
                <w:sz w:val="24"/>
                <w:szCs w:val="24"/>
                <w:highlight w:val="none"/>
                <w:lang w:eastAsia="zh-CN"/>
              </w:rPr>
              <w:t>进行打分，</w:t>
            </w:r>
            <w:r>
              <w:rPr>
                <w:rFonts w:hint="eastAsia" w:ascii="宋体" w:hAnsi="宋体" w:eastAsia="宋体" w:cs="宋体"/>
                <w:b w:val="0"/>
                <w:bCs w:val="0"/>
                <w:sz w:val="24"/>
                <w:highlight w:val="none"/>
                <w:lang w:eastAsia="zh-CN"/>
              </w:rPr>
              <w:t>方案</w:t>
            </w:r>
            <w:r>
              <w:rPr>
                <w:rFonts w:hint="eastAsia" w:ascii="宋体" w:hAnsi="宋体" w:eastAsia="宋体" w:cs="宋体"/>
                <w:b w:val="0"/>
                <w:bCs w:val="0"/>
                <w:sz w:val="24"/>
                <w:highlight w:val="none"/>
                <w:lang w:val="en-US" w:eastAsia="zh-CN"/>
              </w:rPr>
              <w:t>内容</w:t>
            </w:r>
            <w:r>
              <w:rPr>
                <w:rFonts w:hint="eastAsia" w:ascii="宋体" w:hAnsi="宋体" w:eastAsia="宋体" w:cs="宋体"/>
                <w:b w:val="0"/>
                <w:bCs w:val="0"/>
                <w:sz w:val="24"/>
                <w:highlight w:val="none"/>
                <w:lang w:eastAsia="zh-CN"/>
              </w:rPr>
              <w:t>合理、完整的得</w:t>
            </w:r>
            <w:r>
              <w:rPr>
                <w:rFonts w:hint="eastAsia" w:ascii="宋体" w:hAnsi="宋体" w:cs="宋体"/>
                <w:b w:val="0"/>
                <w:bCs w:val="0"/>
                <w:sz w:val="24"/>
                <w:highlight w:val="none"/>
                <w:lang w:val="en-US" w:eastAsia="zh-CN"/>
              </w:rPr>
              <w:t>3</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方案合理性</w:t>
            </w:r>
            <w:r>
              <w:rPr>
                <w:rFonts w:hint="eastAsia" w:ascii="宋体" w:hAnsi="宋体" w:eastAsia="宋体" w:cs="宋体"/>
                <w:b w:val="0"/>
                <w:bCs w:val="0"/>
                <w:sz w:val="24"/>
                <w:highlight w:val="none"/>
                <w:lang w:eastAsia="zh-CN"/>
              </w:rPr>
              <w:t>欠佳、不完整的得</w:t>
            </w:r>
            <w:r>
              <w:rPr>
                <w:rFonts w:hint="eastAsia" w:ascii="宋体" w:hAnsi="宋体" w:cs="宋体"/>
                <w:b w:val="0"/>
                <w:bCs w:val="0"/>
                <w:sz w:val="24"/>
                <w:highlight w:val="none"/>
                <w:lang w:val="en-US" w:eastAsia="zh-CN"/>
              </w:rPr>
              <w:t>2</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方案</w:t>
            </w:r>
            <w:r>
              <w:rPr>
                <w:rFonts w:hint="eastAsia" w:ascii="宋体" w:hAnsi="宋体" w:eastAsia="宋体" w:cs="宋体"/>
                <w:b w:val="0"/>
                <w:bCs w:val="0"/>
                <w:sz w:val="24"/>
                <w:highlight w:val="none"/>
                <w:lang w:eastAsia="zh-CN"/>
              </w:rPr>
              <w:t>安排较差、内容不完整的得</w:t>
            </w:r>
            <w:r>
              <w:rPr>
                <w:rFonts w:hint="eastAsia" w:ascii="宋体" w:hAnsi="宋体" w:eastAsia="宋体" w:cs="宋体"/>
                <w:b w:val="0"/>
                <w:bCs w:val="0"/>
                <w:sz w:val="24"/>
                <w:highlight w:val="none"/>
                <w:lang w:val="en-US" w:eastAsia="zh-CN"/>
              </w:rPr>
              <w:t>1分；</w:t>
            </w:r>
            <w:r>
              <w:rPr>
                <w:rFonts w:hint="eastAsia" w:ascii="宋体" w:hAnsi="宋体" w:eastAsia="宋体" w:cs="宋体"/>
                <w:b w:val="0"/>
                <w:bCs w:val="0"/>
                <w:color w:val="auto"/>
                <w:sz w:val="24"/>
                <w:szCs w:val="24"/>
                <w:highlight w:val="none"/>
                <w:lang w:val="en-US" w:eastAsia="zh-CN"/>
              </w:rPr>
              <w:t>没有不得分。</w:t>
            </w:r>
          </w:p>
        </w:tc>
        <w:tc>
          <w:tcPr>
            <w:tcW w:w="810" w:type="dxa"/>
            <w:tcBorders>
              <w:bottom w:val="single" w:color="auto" w:sz="4" w:space="0"/>
            </w:tcBorders>
            <w:noWrap w:val="0"/>
            <w:vAlign w:val="center"/>
          </w:tcPr>
          <w:p w14:paraId="60226AA6">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val="en-US" w:eastAsia="zh-CN"/>
              </w:rPr>
              <w:t>3</w:t>
            </w:r>
          </w:p>
        </w:tc>
        <w:tc>
          <w:tcPr>
            <w:tcW w:w="900" w:type="dxa"/>
            <w:tcBorders>
              <w:bottom w:val="single" w:color="auto" w:sz="4" w:space="0"/>
            </w:tcBorders>
            <w:noWrap w:val="0"/>
            <w:vAlign w:val="center"/>
          </w:tcPr>
          <w:p w14:paraId="1CBE080E">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bottom w:val="single" w:color="auto" w:sz="4" w:space="0"/>
            </w:tcBorders>
            <w:noWrap w:val="0"/>
            <w:vAlign w:val="center"/>
          </w:tcPr>
          <w:p w14:paraId="310B64CC">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信息化检测和成果反馈方案</w:t>
            </w:r>
          </w:p>
        </w:tc>
      </w:tr>
      <w:tr w14:paraId="60B80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457" w:type="dxa"/>
            <w:vMerge w:val="continue"/>
            <w:tcBorders>
              <w:right w:val="single" w:color="auto" w:sz="4" w:space="0"/>
            </w:tcBorders>
            <w:noWrap w:val="0"/>
            <w:vAlign w:val="center"/>
          </w:tcPr>
          <w:p w14:paraId="13A5057D">
            <w:pPr>
              <w:spacing w:line="360" w:lineRule="auto"/>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2602B032">
            <w:pPr>
              <w:spacing w:line="360" w:lineRule="auto"/>
              <w:rPr>
                <w:rFonts w:hint="eastAsia" w:ascii="宋体" w:hAnsi="宋体" w:eastAsia="宋体" w:cs="宋体"/>
                <w:b w:val="0"/>
                <w:bCs w:val="0"/>
                <w:sz w:val="24"/>
                <w:szCs w:val="24"/>
                <w:highlight w:val="none"/>
              </w:rPr>
            </w:pPr>
          </w:p>
        </w:tc>
        <w:tc>
          <w:tcPr>
            <w:tcW w:w="4972" w:type="dxa"/>
            <w:tcBorders>
              <w:top w:val="single" w:color="auto" w:sz="4" w:space="0"/>
              <w:left w:val="single" w:color="auto" w:sz="4" w:space="0"/>
            </w:tcBorders>
            <w:noWrap w:val="0"/>
            <w:vAlign w:val="center"/>
          </w:tcPr>
          <w:p w14:paraId="75FFD795">
            <w:pPr>
              <w:numPr>
                <w:ilvl w:val="0"/>
                <w:numId w:val="8"/>
              </w:numPr>
              <w:tabs>
                <w:tab w:val="left" w:pos="1080"/>
              </w:tabs>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改进措施和建议</w:t>
            </w:r>
            <w:r>
              <w:rPr>
                <w:rFonts w:hint="eastAsia" w:cs="宋体"/>
                <w:b w:val="0"/>
                <w:bCs w:val="0"/>
                <w:sz w:val="24"/>
                <w:szCs w:val="24"/>
                <w:highlight w:val="none"/>
                <w:lang w:val="en-US" w:eastAsia="zh-CN"/>
              </w:rPr>
              <w:t>：</w:t>
            </w:r>
            <w:r>
              <w:rPr>
                <w:rFonts w:hint="eastAsia" w:ascii="宋体" w:hAnsi="宋体" w:eastAsia="宋体" w:cs="宋体"/>
                <w:b w:val="0"/>
                <w:bCs w:val="0"/>
                <w:sz w:val="24"/>
                <w:szCs w:val="24"/>
                <w:highlight w:val="none"/>
                <w:lang w:eastAsia="zh-CN"/>
              </w:rPr>
              <w:t>投标单位了解本地气象状况，并能对防雷检测服务提出</w:t>
            </w:r>
            <w:r>
              <w:rPr>
                <w:rFonts w:hint="eastAsia" w:ascii="宋体" w:hAnsi="宋体" w:eastAsia="宋体" w:cs="宋体"/>
                <w:b w:val="0"/>
                <w:bCs w:val="0"/>
                <w:sz w:val="24"/>
                <w:szCs w:val="24"/>
                <w:highlight w:val="none"/>
                <w:lang w:val="en-US" w:eastAsia="zh-CN"/>
              </w:rPr>
              <w:t>改进措施和建议</w:t>
            </w:r>
            <w:r>
              <w:rPr>
                <w:rFonts w:hint="eastAsia" w:ascii="宋体" w:hAnsi="宋体" w:eastAsia="宋体" w:cs="宋体"/>
                <w:b w:val="0"/>
                <w:bCs w:val="0"/>
                <w:sz w:val="24"/>
                <w:szCs w:val="24"/>
                <w:highlight w:val="none"/>
                <w:lang w:eastAsia="zh-CN"/>
              </w:rPr>
              <w:t>进行打分。</w:t>
            </w:r>
          </w:p>
          <w:p w14:paraId="0FDEB3C3">
            <w:pPr>
              <w:numPr>
                <w:ilvl w:val="0"/>
                <w:numId w:val="0"/>
              </w:numPr>
              <w:tabs>
                <w:tab w:val="left" w:pos="1080"/>
              </w:tabs>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根据</w:t>
            </w:r>
            <w:r>
              <w:rPr>
                <w:rFonts w:hint="eastAsia" w:ascii="宋体" w:hAnsi="宋体" w:eastAsia="宋体" w:cs="宋体"/>
                <w:b w:val="0"/>
                <w:bCs w:val="0"/>
                <w:sz w:val="24"/>
                <w:highlight w:val="none"/>
              </w:rPr>
              <w:t>提供的</w:t>
            </w:r>
            <w:r>
              <w:rPr>
                <w:rFonts w:hint="eastAsia" w:ascii="宋体" w:hAnsi="宋体" w:eastAsia="宋体" w:cs="宋体"/>
                <w:b w:val="0"/>
                <w:bCs w:val="0"/>
                <w:sz w:val="24"/>
                <w:highlight w:val="none"/>
                <w:lang w:eastAsia="zh-CN"/>
              </w:rPr>
              <w:t>改进</w:t>
            </w:r>
            <w:r>
              <w:rPr>
                <w:rFonts w:hint="eastAsia" w:ascii="宋体" w:hAnsi="宋体" w:eastAsia="宋体" w:cs="宋体"/>
                <w:b w:val="0"/>
                <w:bCs w:val="0"/>
                <w:sz w:val="24"/>
                <w:highlight w:val="none"/>
              </w:rPr>
              <w:t>措施</w:t>
            </w:r>
            <w:r>
              <w:rPr>
                <w:rFonts w:hint="eastAsia" w:ascii="宋体" w:hAnsi="宋体" w:eastAsia="宋体" w:cs="宋体"/>
                <w:b w:val="0"/>
                <w:bCs w:val="0"/>
                <w:sz w:val="24"/>
                <w:highlight w:val="none"/>
                <w:lang w:eastAsia="zh-CN"/>
              </w:rPr>
              <w:t>和建议方案完善的得</w:t>
            </w:r>
            <w:r>
              <w:rPr>
                <w:rFonts w:hint="eastAsia" w:cs="宋体"/>
                <w:b w:val="0"/>
                <w:bCs w:val="0"/>
                <w:sz w:val="24"/>
                <w:highlight w:val="none"/>
                <w:lang w:val="en-US" w:eastAsia="zh-CN"/>
              </w:rPr>
              <w:t>4</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方案合理性</w:t>
            </w:r>
            <w:r>
              <w:rPr>
                <w:rFonts w:hint="eastAsia" w:ascii="宋体" w:hAnsi="宋体" w:eastAsia="宋体" w:cs="宋体"/>
                <w:b w:val="0"/>
                <w:bCs w:val="0"/>
                <w:sz w:val="24"/>
                <w:highlight w:val="none"/>
                <w:lang w:eastAsia="zh-CN"/>
              </w:rPr>
              <w:t>欠佳、不完整的得</w:t>
            </w:r>
            <w:r>
              <w:rPr>
                <w:rFonts w:hint="eastAsia" w:cs="宋体"/>
                <w:b w:val="0"/>
                <w:bCs w:val="0"/>
                <w:sz w:val="24"/>
                <w:highlight w:val="none"/>
                <w:lang w:val="en-US" w:eastAsia="zh-CN"/>
              </w:rPr>
              <w:t>2</w:t>
            </w:r>
            <w:r>
              <w:rPr>
                <w:rFonts w:hint="eastAsia" w:ascii="宋体" w:hAnsi="宋体" w:eastAsia="宋体" w:cs="宋体"/>
                <w:b w:val="0"/>
                <w:bCs w:val="0"/>
                <w:sz w:val="24"/>
                <w:highlight w:val="none"/>
                <w:lang w:val="en-US" w:eastAsia="zh-CN"/>
              </w:rPr>
              <w:t>分</w:t>
            </w:r>
            <w:r>
              <w:rPr>
                <w:rFonts w:hint="eastAsia" w:cs="宋体"/>
                <w:b w:val="0"/>
                <w:bCs w:val="0"/>
                <w:sz w:val="24"/>
                <w:highlight w:val="none"/>
                <w:lang w:val="en-US" w:eastAsia="zh-CN"/>
              </w:rPr>
              <w:t>；</w:t>
            </w:r>
            <w:r>
              <w:rPr>
                <w:rFonts w:hint="eastAsia" w:ascii="宋体" w:hAnsi="宋体" w:eastAsia="宋体" w:cs="宋体"/>
                <w:b w:val="0"/>
                <w:bCs w:val="0"/>
                <w:sz w:val="24"/>
                <w:highlight w:val="none"/>
                <w:lang w:val="en-US" w:eastAsia="zh-CN"/>
              </w:rPr>
              <w:t>方案</w:t>
            </w:r>
            <w:r>
              <w:rPr>
                <w:rFonts w:hint="eastAsia" w:ascii="宋体" w:hAnsi="宋体" w:eastAsia="宋体" w:cs="宋体"/>
                <w:b w:val="0"/>
                <w:bCs w:val="0"/>
                <w:sz w:val="24"/>
                <w:highlight w:val="none"/>
                <w:lang w:eastAsia="zh-CN"/>
              </w:rPr>
              <w:t>安排较差、内容不完整的得</w:t>
            </w:r>
            <w:r>
              <w:rPr>
                <w:rFonts w:hint="eastAsia" w:ascii="宋体" w:hAnsi="宋体" w:eastAsia="宋体" w:cs="宋体"/>
                <w:b w:val="0"/>
                <w:bCs w:val="0"/>
                <w:sz w:val="24"/>
                <w:highlight w:val="none"/>
                <w:lang w:val="en-US" w:eastAsia="zh-CN"/>
              </w:rPr>
              <w:t>1分；</w:t>
            </w:r>
            <w:r>
              <w:rPr>
                <w:rFonts w:hint="eastAsia" w:ascii="宋体" w:hAnsi="宋体" w:eastAsia="宋体" w:cs="宋体"/>
                <w:b w:val="0"/>
                <w:bCs w:val="0"/>
                <w:sz w:val="24"/>
                <w:szCs w:val="24"/>
                <w:highlight w:val="none"/>
                <w:lang w:val="en-US" w:eastAsia="zh-CN"/>
              </w:rPr>
              <w:t>没有不得分。</w:t>
            </w:r>
          </w:p>
        </w:tc>
        <w:tc>
          <w:tcPr>
            <w:tcW w:w="810" w:type="dxa"/>
            <w:tcBorders>
              <w:top w:val="single" w:color="auto" w:sz="4" w:space="0"/>
            </w:tcBorders>
            <w:noWrap w:val="0"/>
            <w:vAlign w:val="center"/>
          </w:tcPr>
          <w:p w14:paraId="7C97A69C">
            <w:pPr>
              <w:spacing w:line="360" w:lineRule="auto"/>
              <w:jc w:val="center"/>
              <w:rPr>
                <w:rFonts w:hint="eastAsia" w:ascii="宋体" w:hAnsi="宋体" w:eastAsia="宋体" w:cs="宋体"/>
                <w:b w:val="0"/>
                <w:bCs w:val="0"/>
                <w:sz w:val="24"/>
                <w:szCs w:val="24"/>
                <w:highlight w:val="none"/>
                <w:lang w:eastAsia="zh-CN"/>
              </w:rPr>
            </w:pPr>
            <w:r>
              <w:rPr>
                <w:rFonts w:hint="eastAsia" w:cs="宋体"/>
                <w:b w:val="0"/>
                <w:bCs w:val="0"/>
                <w:sz w:val="24"/>
                <w:szCs w:val="24"/>
                <w:highlight w:val="none"/>
                <w:lang w:val="en-US" w:eastAsia="zh-CN"/>
              </w:rPr>
              <w:t>4</w:t>
            </w:r>
          </w:p>
        </w:tc>
        <w:tc>
          <w:tcPr>
            <w:tcW w:w="900" w:type="dxa"/>
            <w:tcBorders>
              <w:top w:val="single" w:color="auto" w:sz="4" w:space="0"/>
            </w:tcBorders>
            <w:noWrap w:val="0"/>
            <w:vAlign w:val="center"/>
          </w:tcPr>
          <w:p w14:paraId="6129C18E">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top w:val="single" w:color="auto" w:sz="4" w:space="0"/>
            </w:tcBorders>
            <w:noWrap w:val="0"/>
            <w:vAlign w:val="center"/>
          </w:tcPr>
          <w:p w14:paraId="484DEFE9">
            <w:pPr>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改进措施和建议</w:t>
            </w:r>
          </w:p>
        </w:tc>
      </w:tr>
      <w:tr w14:paraId="601A6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vMerge w:val="continue"/>
            <w:tcBorders>
              <w:right w:val="single" w:color="auto" w:sz="4" w:space="0"/>
            </w:tcBorders>
            <w:noWrap w:val="0"/>
            <w:vAlign w:val="center"/>
          </w:tcPr>
          <w:p w14:paraId="246E8E1D">
            <w:pPr>
              <w:spacing w:line="360" w:lineRule="auto"/>
              <w:jc w:val="center"/>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5E85B3D0">
            <w:pPr>
              <w:spacing w:line="360" w:lineRule="auto"/>
              <w:jc w:val="center"/>
              <w:rPr>
                <w:rFonts w:hint="eastAsia" w:ascii="宋体" w:hAnsi="宋体" w:eastAsia="宋体" w:cs="宋体"/>
                <w:b w:val="0"/>
                <w:bCs w:val="0"/>
                <w:sz w:val="24"/>
                <w:szCs w:val="24"/>
                <w:highlight w:val="none"/>
              </w:rPr>
            </w:pPr>
          </w:p>
        </w:tc>
        <w:tc>
          <w:tcPr>
            <w:tcW w:w="4972" w:type="dxa"/>
            <w:tcBorders>
              <w:top w:val="single" w:color="auto" w:sz="4" w:space="0"/>
              <w:left w:val="single" w:color="auto" w:sz="4" w:space="0"/>
              <w:bottom w:val="single" w:color="auto" w:sz="4" w:space="0"/>
            </w:tcBorders>
            <w:noWrap w:val="0"/>
            <w:vAlign w:val="center"/>
          </w:tcPr>
          <w:p w14:paraId="75127E41">
            <w:pPr>
              <w:adjustRightInd w:val="0"/>
              <w:spacing w:line="360" w:lineRule="auto"/>
              <w:rPr>
                <w:rFonts w:hint="eastAsia"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eastAsia="zh-CN"/>
              </w:rPr>
              <w:t>9</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档案资料管理制度</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检测项目档案资料管理制度</w:t>
            </w:r>
            <w:r>
              <w:rPr>
                <w:rFonts w:hint="eastAsia" w:ascii="宋体" w:hAnsi="宋体" w:eastAsia="宋体" w:cs="宋体"/>
                <w:b w:val="0"/>
                <w:bCs w:val="0"/>
                <w:sz w:val="24"/>
                <w:szCs w:val="24"/>
                <w:highlight w:val="none"/>
                <w:lang w:eastAsia="zh-CN"/>
              </w:rPr>
              <w:t>规范性和合理性，进行打分</w:t>
            </w:r>
            <w:r>
              <w:rPr>
                <w:rFonts w:hint="eastAsia" w:ascii="宋体" w:hAnsi="宋体" w:eastAsia="宋体" w:cs="宋体"/>
                <w:b w:val="0"/>
                <w:bCs w:val="0"/>
                <w:sz w:val="24"/>
                <w:szCs w:val="24"/>
                <w:highlight w:val="none"/>
              </w:rPr>
              <w:t>；制度</w:t>
            </w:r>
            <w:r>
              <w:rPr>
                <w:rFonts w:hint="eastAsia" w:ascii="宋体" w:hAnsi="宋体" w:eastAsia="宋体" w:cs="宋体"/>
                <w:b w:val="0"/>
                <w:bCs w:val="0"/>
                <w:sz w:val="24"/>
                <w:szCs w:val="24"/>
                <w:highlight w:val="none"/>
                <w:lang w:eastAsia="zh-CN"/>
              </w:rPr>
              <w:t>规范性</w:t>
            </w:r>
            <w:r>
              <w:rPr>
                <w:rFonts w:hint="eastAsia" w:ascii="宋体" w:hAnsi="宋体" w:eastAsia="宋体" w:cs="宋体"/>
                <w:b w:val="0"/>
                <w:bCs w:val="0"/>
                <w:kern w:val="0"/>
                <w:sz w:val="24"/>
                <w:szCs w:val="24"/>
                <w:highlight w:val="none"/>
                <w:lang w:val="en-US" w:eastAsia="zh-CN"/>
              </w:rPr>
              <w:t>的、内容合理的，得</w:t>
            </w:r>
            <w:r>
              <w:rPr>
                <w:rFonts w:hint="eastAsia" w:ascii="宋体" w:hAnsi="宋体" w:cs="宋体"/>
                <w:b w:val="0"/>
                <w:bCs w:val="0"/>
                <w:kern w:val="0"/>
                <w:sz w:val="24"/>
                <w:szCs w:val="24"/>
                <w:highlight w:val="none"/>
                <w:lang w:val="en-US" w:eastAsia="zh-CN"/>
              </w:rPr>
              <w:t>4</w:t>
            </w:r>
            <w:r>
              <w:rPr>
                <w:rFonts w:hint="eastAsia" w:ascii="宋体" w:hAnsi="宋体" w:eastAsia="宋体" w:cs="宋体"/>
                <w:b w:val="0"/>
                <w:bCs w:val="0"/>
                <w:kern w:val="0"/>
                <w:sz w:val="24"/>
                <w:szCs w:val="24"/>
                <w:highlight w:val="none"/>
                <w:lang w:val="en-US" w:eastAsia="zh-CN"/>
              </w:rPr>
              <w:t>分；制度较规范、内容较合理的得</w:t>
            </w:r>
            <w:r>
              <w:rPr>
                <w:rFonts w:hint="eastAsia" w:ascii="宋体" w:hAnsi="宋体" w:cs="宋体"/>
                <w:b w:val="0"/>
                <w:bCs w:val="0"/>
                <w:kern w:val="0"/>
                <w:sz w:val="24"/>
                <w:szCs w:val="24"/>
                <w:highlight w:val="none"/>
                <w:lang w:val="en-US" w:eastAsia="zh-CN"/>
              </w:rPr>
              <w:t>2</w:t>
            </w:r>
            <w:r>
              <w:rPr>
                <w:rFonts w:hint="eastAsia" w:ascii="宋体" w:hAnsi="宋体" w:eastAsia="宋体" w:cs="宋体"/>
                <w:b w:val="0"/>
                <w:bCs w:val="0"/>
                <w:kern w:val="0"/>
                <w:sz w:val="24"/>
                <w:szCs w:val="24"/>
                <w:highlight w:val="none"/>
                <w:lang w:val="en-US" w:eastAsia="zh-CN"/>
              </w:rPr>
              <w:t>分；制度不规范、合理性较差的得1分。其余不得分。</w:t>
            </w:r>
          </w:p>
        </w:tc>
        <w:tc>
          <w:tcPr>
            <w:tcW w:w="810" w:type="dxa"/>
            <w:tcBorders>
              <w:top w:val="single" w:color="auto" w:sz="4" w:space="0"/>
              <w:bottom w:val="single" w:color="auto" w:sz="4" w:space="0"/>
            </w:tcBorders>
            <w:noWrap w:val="0"/>
            <w:vAlign w:val="center"/>
          </w:tcPr>
          <w:p w14:paraId="3B4BC41B">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val="en-US" w:eastAsia="zh-CN"/>
              </w:rPr>
              <w:t>4</w:t>
            </w:r>
          </w:p>
        </w:tc>
        <w:tc>
          <w:tcPr>
            <w:tcW w:w="900" w:type="dxa"/>
            <w:tcBorders>
              <w:top w:val="single" w:color="auto" w:sz="4" w:space="0"/>
              <w:bottom w:val="single" w:color="auto" w:sz="4" w:space="0"/>
            </w:tcBorders>
            <w:noWrap w:val="0"/>
            <w:vAlign w:val="center"/>
          </w:tcPr>
          <w:p w14:paraId="1365B193">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top w:val="single" w:color="auto" w:sz="4" w:space="0"/>
              <w:bottom w:val="single" w:color="auto" w:sz="4" w:space="0"/>
            </w:tcBorders>
            <w:noWrap w:val="0"/>
            <w:vAlign w:val="center"/>
          </w:tcPr>
          <w:p w14:paraId="213D3CCE">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档案资料管理制度</w:t>
            </w:r>
          </w:p>
        </w:tc>
      </w:tr>
      <w:tr w14:paraId="6A23C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vMerge w:val="continue"/>
            <w:tcBorders>
              <w:bottom w:val="single" w:color="auto" w:sz="4" w:space="0"/>
              <w:right w:val="single" w:color="auto" w:sz="4" w:space="0"/>
            </w:tcBorders>
            <w:noWrap w:val="0"/>
            <w:vAlign w:val="center"/>
          </w:tcPr>
          <w:p w14:paraId="2B174229">
            <w:pPr>
              <w:spacing w:line="360" w:lineRule="auto"/>
              <w:jc w:val="center"/>
              <w:rPr>
                <w:rFonts w:hint="eastAsia" w:ascii="宋体" w:hAnsi="宋体" w:eastAsia="宋体" w:cs="宋体"/>
                <w:b w:val="0"/>
                <w:bCs w:val="0"/>
                <w:sz w:val="24"/>
                <w:szCs w:val="24"/>
                <w:highlight w:val="none"/>
              </w:rPr>
            </w:pPr>
          </w:p>
        </w:tc>
        <w:tc>
          <w:tcPr>
            <w:tcW w:w="849" w:type="dxa"/>
            <w:vMerge w:val="continue"/>
            <w:tcBorders>
              <w:left w:val="single" w:color="auto" w:sz="4" w:space="0"/>
            </w:tcBorders>
            <w:noWrap w:val="0"/>
            <w:vAlign w:val="center"/>
          </w:tcPr>
          <w:p w14:paraId="245FC597">
            <w:pPr>
              <w:spacing w:line="360" w:lineRule="auto"/>
              <w:jc w:val="center"/>
              <w:rPr>
                <w:rFonts w:hint="eastAsia" w:ascii="宋体" w:hAnsi="宋体" w:eastAsia="宋体" w:cs="宋体"/>
                <w:b w:val="0"/>
                <w:bCs w:val="0"/>
                <w:sz w:val="24"/>
                <w:szCs w:val="24"/>
                <w:highlight w:val="none"/>
              </w:rPr>
            </w:pPr>
          </w:p>
        </w:tc>
        <w:tc>
          <w:tcPr>
            <w:tcW w:w="4972" w:type="dxa"/>
            <w:tcBorders>
              <w:top w:val="single" w:color="auto" w:sz="4" w:space="0"/>
              <w:left w:val="single" w:color="auto" w:sz="4" w:space="0"/>
            </w:tcBorders>
            <w:noWrap w:val="0"/>
            <w:vAlign w:val="center"/>
          </w:tcPr>
          <w:p w14:paraId="2196BCCF">
            <w:pPr>
              <w:numPr>
                <w:ilvl w:val="0"/>
                <w:numId w:val="0"/>
              </w:numPr>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10）防止出具虚假检测报告</w:t>
            </w:r>
            <w:r>
              <w:rPr>
                <w:rFonts w:hint="eastAsia" w:cs="宋体"/>
                <w:b w:val="0"/>
                <w:bCs w:val="0"/>
                <w:sz w:val="24"/>
                <w:szCs w:val="24"/>
                <w:highlight w:val="none"/>
                <w:lang w:val="en-US" w:eastAsia="zh-CN"/>
              </w:rPr>
              <w:t>：</w:t>
            </w:r>
            <w:r>
              <w:rPr>
                <w:rFonts w:hint="eastAsia" w:ascii="宋体" w:hAnsi="宋体" w:eastAsia="宋体" w:cs="宋体"/>
                <w:b w:val="0"/>
                <w:bCs w:val="0"/>
                <w:sz w:val="24"/>
                <w:szCs w:val="24"/>
                <w:highlight w:val="none"/>
                <w:lang w:eastAsia="zh-CN"/>
              </w:rPr>
              <w:t>投标单位为</w:t>
            </w:r>
            <w:r>
              <w:rPr>
                <w:rFonts w:hint="eastAsia" w:ascii="宋体" w:hAnsi="宋体" w:eastAsia="宋体" w:cs="宋体"/>
                <w:b w:val="0"/>
                <w:bCs w:val="0"/>
                <w:sz w:val="24"/>
                <w:szCs w:val="24"/>
                <w:highlight w:val="none"/>
              </w:rPr>
              <w:t>防止出具虚假检测报告、不按规定数量接样、转包检测业务等违规行为的监管制度、措施和惩治办法</w:t>
            </w:r>
            <w:r>
              <w:rPr>
                <w:rFonts w:hint="eastAsia" w:ascii="宋体" w:hAnsi="宋体" w:eastAsia="宋体" w:cs="宋体"/>
                <w:b w:val="0"/>
                <w:bCs w:val="0"/>
                <w:sz w:val="24"/>
                <w:szCs w:val="24"/>
                <w:highlight w:val="none"/>
                <w:lang w:eastAsia="zh-CN"/>
              </w:rPr>
              <w:t>的</w:t>
            </w:r>
            <w:r>
              <w:rPr>
                <w:rFonts w:hint="eastAsia" w:ascii="宋体" w:hAnsi="宋体" w:eastAsia="宋体" w:cs="宋体"/>
                <w:b w:val="0"/>
                <w:bCs w:val="0"/>
                <w:sz w:val="24"/>
                <w:szCs w:val="24"/>
                <w:highlight w:val="none"/>
              </w:rPr>
              <w:t>到位</w:t>
            </w:r>
            <w:r>
              <w:rPr>
                <w:rFonts w:hint="eastAsia" w:ascii="宋体" w:hAnsi="宋体" w:eastAsia="宋体" w:cs="宋体"/>
                <w:b w:val="0"/>
                <w:bCs w:val="0"/>
                <w:sz w:val="24"/>
                <w:szCs w:val="24"/>
                <w:highlight w:val="none"/>
                <w:lang w:eastAsia="zh-CN"/>
              </w:rPr>
              <w:t>情况进行打分：</w:t>
            </w:r>
          </w:p>
          <w:p w14:paraId="07BBF700">
            <w:pPr>
              <w:numPr>
                <w:ilvl w:val="0"/>
                <w:numId w:val="0"/>
              </w:numPr>
              <w:adjustRightInd w:val="0"/>
              <w:spacing w:line="360" w:lineRule="auto"/>
              <w:ind w:firstLine="0" w:firstLineChars="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eastAsia="zh-CN"/>
              </w:rPr>
              <w:t>内容</w:t>
            </w:r>
            <w:r>
              <w:rPr>
                <w:rFonts w:hint="eastAsia" w:ascii="宋体" w:hAnsi="宋体" w:eastAsia="宋体" w:cs="宋体"/>
                <w:b w:val="0"/>
                <w:bCs w:val="0"/>
                <w:sz w:val="24"/>
                <w:highlight w:val="none"/>
              </w:rPr>
              <w:t>考虑充分</w:t>
            </w:r>
            <w:r>
              <w:rPr>
                <w:rFonts w:hint="eastAsia" w:ascii="宋体" w:hAnsi="宋体" w:eastAsia="宋体" w:cs="宋体"/>
                <w:b w:val="0"/>
                <w:bCs w:val="0"/>
                <w:sz w:val="24"/>
                <w:highlight w:val="none"/>
                <w:lang w:eastAsia="zh-CN"/>
              </w:rPr>
              <w:t>、</w:t>
            </w:r>
            <w:r>
              <w:rPr>
                <w:rFonts w:hint="eastAsia" w:ascii="宋体" w:hAnsi="宋体" w:eastAsia="宋体" w:cs="宋体"/>
                <w:b w:val="0"/>
                <w:bCs w:val="0"/>
                <w:sz w:val="24"/>
                <w:szCs w:val="24"/>
                <w:highlight w:val="none"/>
                <w:lang w:eastAsia="zh-CN"/>
              </w:rPr>
              <w:t>力度强且</w:t>
            </w:r>
            <w:r>
              <w:rPr>
                <w:rFonts w:hint="eastAsia" w:ascii="宋体" w:hAnsi="宋体" w:eastAsia="宋体" w:cs="宋体"/>
                <w:b w:val="0"/>
                <w:bCs w:val="0"/>
                <w:sz w:val="24"/>
                <w:highlight w:val="none"/>
              </w:rPr>
              <w:t>措施</w:t>
            </w:r>
            <w:r>
              <w:rPr>
                <w:rFonts w:hint="eastAsia" w:ascii="宋体" w:hAnsi="宋体" w:eastAsia="宋体" w:cs="宋体"/>
                <w:b w:val="0"/>
                <w:bCs w:val="0"/>
                <w:sz w:val="24"/>
                <w:szCs w:val="24"/>
                <w:highlight w:val="none"/>
                <w:lang w:eastAsia="zh-CN"/>
              </w:rPr>
              <w:t>合理的</w:t>
            </w:r>
            <w:r>
              <w:rPr>
                <w:rFonts w:hint="eastAsia" w:ascii="宋体" w:hAnsi="宋体" w:eastAsia="宋体" w:cs="宋体"/>
                <w:b w:val="0"/>
                <w:bCs w:val="0"/>
                <w:sz w:val="24"/>
                <w:highlight w:val="none"/>
              </w:rPr>
              <w:t>得</w:t>
            </w:r>
            <w:r>
              <w:rPr>
                <w:rFonts w:hint="eastAsia" w:ascii="宋体" w:hAnsi="宋体" w:eastAsia="宋体" w:cs="宋体"/>
                <w:b w:val="0"/>
                <w:bCs w:val="0"/>
                <w:sz w:val="24"/>
                <w:highlight w:val="none"/>
                <w:lang w:val="en-US" w:eastAsia="zh-CN"/>
              </w:rPr>
              <w:t>5</w:t>
            </w:r>
            <w:r>
              <w:rPr>
                <w:rFonts w:hint="eastAsia" w:ascii="宋体" w:hAnsi="宋体" w:eastAsia="宋体" w:cs="宋体"/>
                <w:b w:val="0"/>
                <w:bCs w:val="0"/>
                <w:sz w:val="24"/>
                <w:highlight w:val="none"/>
              </w:rPr>
              <w:t>分</w:t>
            </w:r>
            <w:r>
              <w:rPr>
                <w:rFonts w:hint="eastAsia" w:cs="宋体"/>
                <w:b w:val="0"/>
                <w:bCs w:val="0"/>
                <w:sz w:val="24"/>
                <w:highlight w:val="none"/>
                <w:lang w:eastAsia="zh-CN"/>
              </w:rPr>
              <w:t>；</w:t>
            </w:r>
            <w:r>
              <w:rPr>
                <w:rFonts w:hint="eastAsia" w:ascii="宋体" w:hAnsi="宋体" w:eastAsia="宋体" w:cs="宋体"/>
                <w:b w:val="0"/>
                <w:bCs w:val="0"/>
                <w:sz w:val="24"/>
                <w:szCs w:val="24"/>
                <w:highlight w:val="none"/>
                <w:lang w:eastAsia="zh-CN"/>
              </w:rPr>
              <w:t>内容</w:t>
            </w:r>
            <w:r>
              <w:rPr>
                <w:rFonts w:hint="eastAsia" w:ascii="宋体" w:hAnsi="宋体" w:eastAsia="宋体" w:cs="宋体"/>
                <w:b w:val="0"/>
                <w:bCs w:val="0"/>
                <w:sz w:val="24"/>
                <w:highlight w:val="none"/>
              </w:rPr>
              <w:t>考虑</w:t>
            </w:r>
            <w:r>
              <w:rPr>
                <w:rFonts w:hint="eastAsia" w:ascii="宋体" w:hAnsi="宋体" w:eastAsia="宋体" w:cs="宋体"/>
                <w:b w:val="0"/>
                <w:bCs w:val="0"/>
                <w:sz w:val="24"/>
                <w:highlight w:val="none"/>
                <w:lang w:eastAsia="zh-CN"/>
              </w:rPr>
              <w:t>不够详细、力度、</w:t>
            </w:r>
            <w:r>
              <w:rPr>
                <w:rFonts w:hint="eastAsia" w:ascii="宋体" w:hAnsi="宋体" w:eastAsia="宋体" w:cs="宋体"/>
                <w:b w:val="0"/>
                <w:bCs w:val="0"/>
                <w:sz w:val="24"/>
                <w:highlight w:val="none"/>
              </w:rPr>
              <w:t>措施一般得</w:t>
            </w:r>
            <w:r>
              <w:rPr>
                <w:rFonts w:hint="eastAsia" w:ascii="宋体" w:hAnsi="宋体" w:eastAsia="宋体" w:cs="宋体"/>
                <w:b w:val="0"/>
                <w:bCs w:val="0"/>
                <w:sz w:val="24"/>
                <w:highlight w:val="none"/>
                <w:lang w:val="en-US" w:eastAsia="zh-CN"/>
              </w:rPr>
              <w:t>3</w:t>
            </w:r>
            <w:r>
              <w:rPr>
                <w:rFonts w:hint="eastAsia" w:ascii="宋体" w:hAnsi="宋体" w:eastAsia="宋体" w:cs="宋体"/>
                <w:b w:val="0"/>
                <w:bCs w:val="0"/>
                <w:sz w:val="24"/>
                <w:highlight w:val="none"/>
              </w:rPr>
              <w:t>分</w:t>
            </w:r>
            <w:r>
              <w:rPr>
                <w:rFonts w:hint="eastAsia" w:cs="宋体"/>
                <w:b w:val="0"/>
                <w:bCs w:val="0"/>
                <w:sz w:val="24"/>
                <w:highlight w:val="none"/>
                <w:lang w:eastAsia="zh-CN"/>
              </w:rPr>
              <w:t>；</w:t>
            </w:r>
            <w:r>
              <w:rPr>
                <w:rFonts w:hint="eastAsia" w:ascii="宋体" w:hAnsi="宋体" w:eastAsia="宋体" w:cs="宋体"/>
                <w:b w:val="0"/>
                <w:bCs w:val="0"/>
                <w:sz w:val="24"/>
                <w:highlight w:val="none"/>
                <w:lang w:eastAsia="zh-CN"/>
              </w:rPr>
              <w:t>内容考虑</w:t>
            </w:r>
            <w:r>
              <w:rPr>
                <w:rFonts w:hint="eastAsia" w:ascii="宋体" w:hAnsi="宋体" w:eastAsia="宋体" w:cs="宋体"/>
                <w:b w:val="0"/>
                <w:bCs w:val="0"/>
                <w:sz w:val="24"/>
                <w:highlight w:val="none"/>
              </w:rPr>
              <w:t>欠佳</w:t>
            </w:r>
            <w:r>
              <w:rPr>
                <w:rFonts w:hint="eastAsia" w:ascii="宋体" w:hAnsi="宋体" w:eastAsia="宋体" w:cs="宋体"/>
                <w:b w:val="0"/>
                <w:bCs w:val="0"/>
                <w:sz w:val="24"/>
                <w:highlight w:val="none"/>
                <w:lang w:eastAsia="zh-CN"/>
              </w:rPr>
              <w:t>、力度及措施不够完善的</w:t>
            </w:r>
            <w:r>
              <w:rPr>
                <w:rFonts w:hint="eastAsia" w:ascii="宋体" w:hAnsi="宋体" w:eastAsia="宋体" w:cs="宋体"/>
                <w:b w:val="0"/>
                <w:bCs w:val="0"/>
                <w:sz w:val="24"/>
                <w:highlight w:val="none"/>
              </w:rPr>
              <w:t>得</w:t>
            </w:r>
            <w:r>
              <w:rPr>
                <w:rFonts w:hint="eastAsia" w:ascii="宋体" w:hAnsi="宋体" w:eastAsia="宋体" w:cs="宋体"/>
                <w:b w:val="0"/>
                <w:bCs w:val="0"/>
                <w:sz w:val="24"/>
                <w:highlight w:val="none"/>
                <w:lang w:val="en-US" w:eastAsia="zh-CN"/>
              </w:rPr>
              <w:t>1</w:t>
            </w:r>
            <w:r>
              <w:rPr>
                <w:rFonts w:hint="eastAsia" w:ascii="宋体" w:hAnsi="宋体" w:eastAsia="宋体" w:cs="宋体"/>
                <w:b w:val="0"/>
                <w:bCs w:val="0"/>
                <w:sz w:val="24"/>
                <w:highlight w:val="none"/>
              </w:rPr>
              <w:t>分</w:t>
            </w:r>
            <w:r>
              <w:rPr>
                <w:rFonts w:hint="eastAsia" w:ascii="宋体" w:hAnsi="宋体" w:eastAsia="宋体" w:cs="宋体"/>
                <w:b w:val="0"/>
                <w:bCs w:val="0"/>
                <w:sz w:val="24"/>
                <w:highlight w:val="none"/>
                <w:lang w:eastAsia="zh-CN"/>
              </w:rPr>
              <w:t>；</w:t>
            </w:r>
            <w:r>
              <w:rPr>
                <w:rFonts w:hint="eastAsia" w:ascii="宋体" w:hAnsi="宋体" w:eastAsia="宋体" w:cs="宋体"/>
                <w:b w:val="0"/>
                <w:bCs w:val="0"/>
                <w:color w:val="auto"/>
                <w:sz w:val="24"/>
                <w:szCs w:val="24"/>
                <w:highlight w:val="none"/>
                <w:lang w:val="en-US" w:eastAsia="zh-CN"/>
              </w:rPr>
              <w:t>没有不得分。</w:t>
            </w:r>
          </w:p>
        </w:tc>
        <w:tc>
          <w:tcPr>
            <w:tcW w:w="810" w:type="dxa"/>
            <w:tcBorders>
              <w:top w:val="single" w:color="auto" w:sz="4" w:space="0"/>
            </w:tcBorders>
            <w:noWrap w:val="0"/>
            <w:vAlign w:val="center"/>
          </w:tcPr>
          <w:p w14:paraId="0C000EFF">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5</w:t>
            </w:r>
          </w:p>
        </w:tc>
        <w:tc>
          <w:tcPr>
            <w:tcW w:w="900" w:type="dxa"/>
            <w:tcBorders>
              <w:top w:val="single" w:color="auto" w:sz="4" w:space="0"/>
            </w:tcBorders>
            <w:noWrap w:val="0"/>
            <w:vAlign w:val="center"/>
          </w:tcPr>
          <w:p w14:paraId="6B7D453D">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top w:val="single" w:color="auto" w:sz="4" w:space="0"/>
            </w:tcBorders>
            <w:noWrap w:val="0"/>
            <w:vAlign w:val="center"/>
          </w:tcPr>
          <w:p w14:paraId="793264C6">
            <w:pPr>
              <w:tabs>
                <w:tab w:val="left" w:pos="720"/>
              </w:tabs>
              <w:adjustRightInd w:val="0"/>
              <w:spacing w:line="360" w:lineRule="auto"/>
              <w:jc w:val="center"/>
              <w:rPr>
                <w:rFonts w:hint="default"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防止出具虚假检测报告</w:t>
            </w:r>
          </w:p>
        </w:tc>
      </w:tr>
      <w:tr w14:paraId="141C6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63" w:hRule="atLeast"/>
          <w:jc w:val="center"/>
        </w:trPr>
        <w:tc>
          <w:tcPr>
            <w:tcW w:w="457" w:type="dxa"/>
            <w:tcBorders>
              <w:top w:val="single" w:color="auto" w:sz="4" w:space="0"/>
              <w:right w:val="single" w:color="auto" w:sz="4" w:space="0"/>
            </w:tcBorders>
            <w:noWrap w:val="0"/>
            <w:vAlign w:val="center"/>
          </w:tcPr>
          <w:p w14:paraId="3563A8A9">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3</w:t>
            </w:r>
          </w:p>
        </w:tc>
        <w:tc>
          <w:tcPr>
            <w:tcW w:w="849" w:type="dxa"/>
            <w:tcBorders>
              <w:top w:val="single" w:color="auto" w:sz="4" w:space="0"/>
              <w:left w:val="single" w:color="auto" w:sz="4" w:space="0"/>
            </w:tcBorders>
            <w:noWrap w:val="0"/>
            <w:vAlign w:val="center"/>
          </w:tcPr>
          <w:p w14:paraId="182A365B">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服务</w:t>
            </w:r>
            <w:r>
              <w:rPr>
                <w:rFonts w:hint="eastAsia" w:cs="宋体"/>
                <w:b w:val="0"/>
                <w:bCs w:val="0"/>
                <w:sz w:val="24"/>
                <w:szCs w:val="24"/>
                <w:highlight w:val="none"/>
                <w:lang w:val="en-US" w:eastAsia="zh-CN"/>
              </w:rPr>
              <w:t>响应</w:t>
            </w:r>
          </w:p>
        </w:tc>
        <w:tc>
          <w:tcPr>
            <w:tcW w:w="4972" w:type="dxa"/>
            <w:tcBorders>
              <w:top w:val="single" w:color="auto" w:sz="4" w:space="0"/>
              <w:left w:val="single" w:color="auto" w:sz="4" w:space="0"/>
            </w:tcBorders>
            <w:noWrap w:val="0"/>
            <w:vAlign w:val="center"/>
          </w:tcPr>
          <w:p w14:paraId="0A51B711">
            <w:pPr>
              <w:tabs>
                <w:tab w:val="left" w:pos="1080"/>
              </w:tabs>
              <w:adjustRightInd w:val="0"/>
              <w:spacing w:line="360" w:lineRule="auto"/>
              <w:ind w:firstLine="0" w:firstLineChars="0"/>
              <w:rPr>
                <w:rFonts w:hint="default" w:ascii="宋体" w:hAnsi="宋体" w:eastAsia="宋体" w:cs="宋体"/>
                <w:kern w:val="2"/>
                <w:sz w:val="24"/>
                <w:szCs w:val="24"/>
                <w:lang w:bidi="ar-SA"/>
              </w:rPr>
            </w:pPr>
            <w:r>
              <w:rPr>
                <w:rFonts w:hint="eastAsia" w:cs="宋体"/>
                <w:b w:val="0"/>
                <w:bCs w:val="0"/>
                <w:sz w:val="24"/>
                <w:szCs w:val="24"/>
                <w:highlight w:val="none"/>
                <w:lang w:eastAsia="zh-CN"/>
              </w:rPr>
              <w:t>（</w:t>
            </w:r>
            <w:r>
              <w:rPr>
                <w:rFonts w:hint="eastAsia" w:cs="宋体"/>
                <w:b w:val="0"/>
                <w:bCs w:val="0"/>
                <w:sz w:val="24"/>
                <w:szCs w:val="24"/>
                <w:highlight w:val="none"/>
                <w:lang w:val="en-US" w:eastAsia="zh-CN"/>
              </w:rPr>
              <w:t>1）</w:t>
            </w:r>
            <w:r>
              <w:rPr>
                <w:rFonts w:hint="default" w:ascii="宋体" w:hAnsi="宋体" w:eastAsia="宋体" w:cs="宋体"/>
                <w:kern w:val="2"/>
                <w:sz w:val="24"/>
                <w:szCs w:val="24"/>
                <w:lang w:bidi="ar-SA"/>
              </w:rPr>
              <w:t>服务响应时间：根据</w:t>
            </w:r>
            <w:r>
              <w:rPr>
                <w:rFonts w:hint="eastAsia" w:ascii="宋体" w:hAnsi="宋体" w:eastAsia="宋体" w:cs="宋体"/>
                <w:kern w:val="2"/>
                <w:sz w:val="24"/>
                <w:szCs w:val="24"/>
                <w:lang w:val="en-US" w:eastAsia="zh-CN" w:bidi="ar-SA"/>
              </w:rPr>
              <w:t>投标人</w:t>
            </w:r>
            <w:r>
              <w:rPr>
                <w:rFonts w:hint="default" w:ascii="宋体" w:hAnsi="宋体" w:eastAsia="宋体" w:cs="宋体"/>
                <w:kern w:val="2"/>
                <w:sz w:val="24"/>
                <w:szCs w:val="24"/>
                <w:lang w:bidi="ar-SA"/>
              </w:rPr>
              <w:t>的网点及时性、便捷性以及售后服务的响应速度进行评分：</w:t>
            </w:r>
          </w:p>
          <w:p w14:paraId="202C4F5A">
            <w:pPr>
              <w:tabs>
                <w:tab w:val="left" w:pos="1080"/>
              </w:tabs>
              <w:adjustRightInd w:val="0"/>
              <w:spacing w:line="360" w:lineRule="auto"/>
              <w:ind w:firstLine="0" w:firstLineChars="0"/>
              <w:rPr>
                <w:rFonts w:hint="default" w:ascii="宋体" w:hAnsi="宋体" w:eastAsia="宋体" w:cs="宋体"/>
                <w:kern w:val="2"/>
                <w:sz w:val="24"/>
                <w:szCs w:val="24"/>
                <w:lang w:bidi="ar-SA"/>
              </w:rPr>
            </w:pPr>
            <w:r>
              <w:rPr>
                <w:rFonts w:hint="eastAsia" w:cs="宋体"/>
                <w:kern w:val="2"/>
                <w:sz w:val="24"/>
                <w:szCs w:val="24"/>
                <w:lang w:val="en-US" w:eastAsia="zh-CN" w:bidi="ar-SA"/>
              </w:rPr>
              <w:t>在</w:t>
            </w:r>
            <w:r>
              <w:rPr>
                <w:rFonts w:hint="default" w:ascii="宋体" w:hAnsi="宋体" w:eastAsia="宋体" w:cs="宋体"/>
                <w:kern w:val="2"/>
                <w:sz w:val="24"/>
                <w:szCs w:val="24"/>
                <w:lang w:bidi="ar-SA"/>
              </w:rPr>
              <w:t>杭州市行政区域范围内设有办事处或工作地点的得1分</w:t>
            </w:r>
            <w:r>
              <w:rPr>
                <w:rFonts w:hint="eastAsia" w:cs="宋体"/>
                <w:kern w:val="2"/>
                <w:sz w:val="24"/>
                <w:szCs w:val="24"/>
                <w:lang w:val="en-US" w:eastAsia="zh-CN" w:bidi="ar-SA"/>
              </w:rPr>
              <w:t>或提供承诺书，承诺中标后取得上述办公场所的得1分</w:t>
            </w:r>
            <w:r>
              <w:rPr>
                <w:rFonts w:hint="default" w:ascii="宋体" w:hAnsi="宋体" w:eastAsia="宋体" w:cs="宋体"/>
                <w:kern w:val="2"/>
                <w:sz w:val="24"/>
                <w:szCs w:val="24"/>
                <w:lang w:bidi="ar-SA"/>
              </w:rPr>
              <w:t>。</w:t>
            </w:r>
          </w:p>
          <w:p w14:paraId="1097454B">
            <w:pPr>
              <w:tabs>
                <w:tab w:val="left" w:pos="1080"/>
              </w:tabs>
              <w:adjustRightInd w:val="0"/>
              <w:spacing w:line="360" w:lineRule="auto"/>
              <w:ind w:firstLine="0" w:firstLineChars="0"/>
              <w:rPr>
                <w:rFonts w:hint="default" w:ascii="宋体" w:hAnsi="宋体" w:eastAsia="宋体" w:cs="宋体"/>
                <w:kern w:val="2"/>
                <w:sz w:val="24"/>
                <w:szCs w:val="24"/>
                <w:lang w:val="en-US" w:eastAsia="zh-CN" w:bidi="ar-SA"/>
              </w:rPr>
            </w:pPr>
            <w:r>
              <w:rPr>
                <w:rFonts w:hint="default" w:ascii="宋体" w:hAnsi="宋体" w:eastAsia="宋体" w:cs="宋体"/>
                <w:kern w:val="2"/>
                <w:sz w:val="24"/>
                <w:szCs w:val="24"/>
                <w:lang w:bidi="ar-SA"/>
              </w:rPr>
              <w:t>需提供产权证或房屋租赁合同，并加盖投标人公章。</w:t>
            </w:r>
            <w:r>
              <w:rPr>
                <w:rFonts w:hint="eastAsia" w:cs="宋体"/>
                <w:kern w:val="2"/>
                <w:sz w:val="24"/>
                <w:szCs w:val="24"/>
                <w:lang w:val="en-US" w:eastAsia="zh-CN" w:bidi="ar-SA"/>
              </w:rPr>
              <w:t>或提供承诺书加盖投标人公章，否则不得分。</w:t>
            </w:r>
          </w:p>
          <w:p w14:paraId="437FE9C3">
            <w:pPr>
              <w:tabs>
                <w:tab w:val="left" w:pos="1080"/>
              </w:tabs>
              <w:adjustRightInd w:val="0"/>
              <w:spacing w:line="360" w:lineRule="auto"/>
              <w:ind w:firstLine="0" w:firstLineChars="0"/>
              <w:rPr>
                <w:rFonts w:hint="default" w:ascii="宋体" w:hAnsi="宋体" w:eastAsia="宋体" w:cs="宋体"/>
                <w:b w:val="0"/>
                <w:bCs w:val="0"/>
                <w:color w:val="000000"/>
                <w:sz w:val="24"/>
                <w:szCs w:val="24"/>
                <w:highlight w:val="none"/>
                <w:lang w:val="en-US"/>
              </w:rPr>
            </w:pPr>
            <w:r>
              <w:rPr>
                <w:rFonts w:hint="eastAsia" w:cs="宋体"/>
                <w:kern w:val="2"/>
                <w:sz w:val="24"/>
                <w:szCs w:val="24"/>
                <w:lang w:eastAsia="zh-CN" w:bidi="ar-SA"/>
              </w:rPr>
              <w:t>（</w:t>
            </w:r>
            <w:r>
              <w:rPr>
                <w:rFonts w:hint="eastAsia" w:cs="宋体"/>
                <w:kern w:val="2"/>
                <w:sz w:val="24"/>
                <w:szCs w:val="24"/>
                <w:lang w:val="en-US" w:eastAsia="zh-CN" w:bidi="ar-SA"/>
              </w:rPr>
              <w:t>2）</w:t>
            </w:r>
            <w:r>
              <w:rPr>
                <w:rFonts w:hint="default" w:ascii="宋体" w:hAnsi="宋体" w:eastAsia="宋体" w:cs="宋体"/>
                <w:kern w:val="2"/>
                <w:sz w:val="24"/>
                <w:szCs w:val="24"/>
                <w:lang w:bidi="ar-SA"/>
              </w:rPr>
              <w:t>服务承诺的落实保障措施、服务期内的技术支持与维护能力，将根据服务方案的保障措施完善程度、后续技术及维护能力的保障程度进行评分：保障措施完善、技术及维护能力保障度高的得3分；内容考虑一般、保障措施力度适中的得2分；内容考虑不充分、保障措施及力度不足的得1分；若无相关措施，则不得分。</w:t>
            </w:r>
          </w:p>
        </w:tc>
        <w:tc>
          <w:tcPr>
            <w:tcW w:w="810" w:type="dxa"/>
            <w:tcBorders>
              <w:top w:val="single" w:color="auto" w:sz="4" w:space="0"/>
            </w:tcBorders>
            <w:noWrap w:val="0"/>
            <w:vAlign w:val="center"/>
          </w:tcPr>
          <w:p w14:paraId="6CFE694A">
            <w:pPr>
              <w:spacing w:line="360" w:lineRule="auto"/>
              <w:jc w:val="center"/>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4</w:t>
            </w:r>
          </w:p>
        </w:tc>
        <w:tc>
          <w:tcPr>
            <w:tcW w:w="900" w:type="dxa"/>
            <w:tcBorders>
              <w:top w:val="single" w:color="auto" w:sz="4" w:space="0"/>
            </w:tcBorders>
            <w:noWrap w:val="0"/>
            <w:vAlign w:val="center"/>
          </w:tcPr>
          <w:p w14:paraId="3A401E82">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top w:val="single" w:color="auto" w:sz="4" w:space="0"/>
            </w:tcBorders>
            <w:noWrap w:val="0"/>
            <w:vAlign w:val="center"/>
          </w:tcPr>
          <w:p w14:paraId="1C6AE4A4">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服务响应时间</w:t>
            </w:r>
          </w:p>
        </w:tc>
      </w:tr>
      <w:tr w14:paraId="71D16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tcBorders>
              <w:right w:val="single" w:color="auto" w:sz="4" w:space="0"/>
            </w:tcBorders>
            <w:noWrap w:val="0"/>
            <w:vAlign w:val="center"/>
          </w:tcPr>
          <w:p w14:paraId="2DDF7879">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4</w:t>
            </w:r>
          </w:p>
        </w:tc>
        <w:tc>
          <w:tcPr>
            <w:tcW w:w="849" w:type="dxa"/>
            <w:tcBorders>
              <w:top w:val="single" w:color="auto" w:sz="4" w:space="0"/>
              <w:left w:val="single" w:color="auto" w:sz="4" w:space="0"/>
            </w:tcBorders>
            <w:noWrap w:val="0"/>
            <w:vAlign w:val="center"/>
          </w:tcPr>
          <w:p w14:paraId="3FB9CAB3">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服务承诺</w:t>
            </w:r>
          </w:p>
        </w:tc>
        <w:tc>
          <w:tcPr>
            <w:tcW w:w="4972" w:type="dxa"/>
            <w:tcBorders>
              <w:top w:val="single" w:color="auto" w:sz="4" w:space="0"/>
              <w:left w:val="single" w:color="auto" w:sz="4" w:space="0"/>
            </w:tcBorders>
            <w:noWrap w:val="0"/>
            <w:vAlign w:val="top"/>
          </w:tcPr>
          <w:p w14:paraId="0F2D48AE">
            <w:pPr>
              <w:spacing w:line="360" w:lineRule="auto"/>
              <w:rPr>
                <w:rFonts w:hint="eastAsia" w:ascii="宋体" w:hAnsi="宋体" w:eastAsia="宋体" w:cs="宋体"/>
                <w:b w:val="0"/>
                <w:bCs w:val="0"/>
                <w:sz w:val="24"/>
                <w:szCs w:val="24"/>
                <w:highlight w:val="none"/>
                <w:lang w:eastAsia="zh-CN"/>
              </w:rPr>
            </w:pPr>
            <w:bookmarkStart w:id="88" w:name="_GoBack"/>
            <w:r>
              <w:rPr>
                <w:rFonts w:hint="eastAsia" w:ascii="宋体" w:hAnsi="宋体" w:eastAsia="宋体" w:cs="宋体"/>
                <w:b w:val="0"/>
                <w:bCs w:val="0"/>
                <w:sz w:val="24"/>
                <w:szCs w:val="24"/>
                <w:highlight w:val="none"/>
              </w:rPr>
              <w:t>服务承诺</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rPr>
              <w:t>根据本项目采购需求承诺本项目投标项目班子人员不得更换</w:t>
            </w:r>
            <w:r>
              <w:rPr>
                <w:rFonts w:hint="eastAsia" w:ascii="宋体" w:hAnsi="宋体" w:eastAsia="宋体" w:cs="宋体"/>
                <w:b w:val="0"/>
                <w:bCs w:val="0"/>
                <w:sz w:val="24"/>
                <w:szCs w:val="24"/>
                <w:highlight w:val="none"/>
                <w:lang w:eastAsia="zh-CN"/>
              </w:rPr>
              <w:t>，提供承诺的得</w:t>
            </w:r>
            <w:r>
              <w:rPr>
                <w:rFonts w:hint="eastAsia" w:ascii="宋体" w:hAnsi="宋体" w:cs="宋体"/>
                <w:b w:val="0"/>
                <w:bCs w:val="0"/>
                <w:sz w:val="24"/>
                <w:szCs w:val="24"/>
                <w:highlight w:val="none"/>
                <w:lang w:val="en-US" w:eastAsia="zh-CN"/>
              </w:rPr>
              <w:t>2</w:t>
            </w:r>
            <w:r>
              <w:rPr>
                <w:rFonts w:hint="eastAsia" w:ascii="宋体" w:hAnsi="宋体" w:eastAsia="宋体" w:cs="宋体"/>
                <w:b w:val="0"/>
                <w:bCs w:val="0"/>
                <w:sz w:val="24"/>
                <w:szCs w:val="24"/>
                <w:highlight w:val="none"/>
                <w:lang w:val="en-US" w:eastAsia="zh-CN"/>
              </w:rPr>
              <w:t>分，</w:t>
            </w:r>
            <w:r>
              <w:rPr>
                <w:rFonts w:hint="eastAsia" w:ascii="宋体" w:hAnsi="宋体" w:eastAsia="宋体" w:cs="宋体"/>
                <w:b w:val="0"/>
                <w:bCs w:val="0"/>
                <w:sz w:val="24"/>
                <w:szCs w:val="24"/>
                <w:highlight w:val="none"/>
                <w:lang w:eastAsia="zh-CN"/>
              </w:rPr>
              <w:t>不</w:t>
            </w:r>
            <w:r>
              <w:rPr>
                <w:rFonts w:hint="eastAsia" w:ascii="宋体" w:hAnsi="宋体" w:eastAsia="宋体" w:cs="宋体"/>
                <w:b w:val="0"/>
                <w:bCs w:val="0"/>
                <w:sz w:val="24"/>
                <w:szCs w:val="24"/>
                <w:highlight w:val="none"/>
              </w:rPr>
              <w:t>提供承诺书</w:t>
            </w:r>
            <w:r>
              <w:rPr>
                <w:rFonts w:hint="eastAsia" w:ascii="宋体" w:hAnsi="宋体" w:eastAsia="宋体" w:cs="宋体"/>
                <w:b w:val="0"/>
                <w:bCs w:val="0"/>
                <w:sz w:val="24"/>
                <w:szCs w:val="24"/>
                <w:highlight w:val="none"/>
                <w:lang w:eastAsia="zh-CN"/>
              </w:rPr>
              <w:t>不得分。</w:t>
            </w:r>
          </w:p>
          <w:p w14:paraId="4E971864">
            <w:pPr>
              <w:spacing w:line="360" w:lineRule="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根据承诺内容的展开服务保证措施打分，措施合理的得</w:t>
            </w:r>
            <w:r>
              <w:rPr>
                <w:rFonts w:hint="eastAsia" w:cs="宋体"/>
                <w:b w:val="0"/>
                <w:bCs w:val="0"/>
                <w:sz w:val="24"/>
                <w:szCs w:val="24"/>
                <w:highlight w:val="none"/>
                <w:lang w:val="en-US" w:eastAsia="zh-CN"/>
              </w:rPr>
              <w:t>3</w:t>
            </w:r>
            <w:r>
              <w:rPr>
                <w:rFonts w:hint="eastAsia" w:ascii="宋体" w:hAnsi="宋体" w:eastAsia="宋体" w:cs="宋体"/>
                <w:b w:val="0"/>
                <w:bCs w:val="0"/>
                <w:sz w:val="24"/>
                <w:szCs w:val="24"/>
                <w:highlight w:val="none"/>
                <w:lang w:val="en-US" w:eastAsia="zh-CN"/>
              </w:rPr>
              <w:t>分，措施不够合理的得1分，无内容表述的不得分。</w:t>
            </w:r>
          </w:p>
          <w:p w14:paraId="28B9C4A5">
            <w:pPr>
              <w:spacing w:line="360" w:lineRule="auto"/>
              <w:rPr>
                <w:rFonts w:hint="default" w:ascii="宋体" w:hAnsi="宋体" w:eastAsia="宋体" w:cs="宋体"/>
                <w:b w:val="0"/>
                <w:bCs w:val="0"/>
                <w:kern w:val="2"/>
                <w:sz w:val="24"/>
                <w:szCs w:val="24"/>
                <w:highlight w:val="none"/>
                <w:lang w:val="en-US"/>
              </w:rPr>
            </w:pPr>
            <w:r>
              <w:rPr>
                <w:rFonts w:hint="eastAsia" w:ascii="宋体" w:hAnsi="宋体" w:cs="宋体"/>
                <w:b w:val="0"/>
                <w:bCs w:val="0"/>
                <w:sz w:val="24"/>
                <w:szCs w:val="24"/>
                <w:highlight w:val="none"/>
                <w:lang w:val="en-US" w:eastAsia="zh-CN"/>
              </w:rPr>
              <w:t>本小项最多得</w:t>
            </w:r>
            <w:r>
              <w:rPr>
                <w:rFonts w:hint="eastAsia" w:cs="宋体"/>
                <w:b w:val="0"/>
                <w:bCs w:val="0"/>
                <w:sz w:val="24"/>
                <w:szCs w:val="24"/>
                <w:highlight w:val="none"/>
                <w:lang w:val="en-US" w:eastAsia="zh-CN"/>
              </w:rPr>
              <w:t>5</w:t>
            </w:r>
            <w:r>
              <w:rPr>
                <w:rFonts w:hint="eastAsia" w:ascii="宋体" w:hAnsi="宋体" w:cs="宋体"/>
                <w:b w:val="0"/>
                <w:bCs w:val="0"/>
                <w:sz w:val="24"/>
                <w:szCs w:val="24"/>
                <w:highlight w:val="none"/>
                <w:lang w:val="en-US" w:eastAsia="zh-CN"/>
              </w:rPr>
              <w:t>分。</w:t>
            </w:r>
            <w:bookmarkEnd w:id="88"/>
          </w:p>
        </w:tc>
        <w:tc>
          <w:tcPr>
            <w:tcW w:w="810" w:type="dxa"/>
            <w:tcBorders>
              <w:top w:val="single" w:color="auto" w:sz="4" w:space="0"/>
            </w:tcBorders>
            <w:noWrap w:val="0"/>
            <w:vAlign w:val="center"/>
          </w:tcPr>
          <w:p w14:paraId="2780ACE8">
            <w:pPr>
              <w:spacing w:line="360" w:lineRule="auto"/>
              <w:jc w:val="center"/>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5</w:t>
            </w:r>
          </w:p>
        </w:tc>
        <w:tc>
          <w:tcPr>
            <w:tcW w:w="900" w:type="dxa"/>
            <w:tcBorders>
              <w:top w:val="single" w:color="auto" w:sz="4" w:space="0"/>
            </w:tcBorders>
            <w:noWrap w:val="0"/>
            <w:vAlign w:val="center"/>
          </w:tcPr>
          <w:p w14:paraId="61682599">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tcBorders>
              <w:top w:val="single" w:color="auto" w:sz="4" w:space="0"/>
            </w:tcBorders>
            <w:noWrap w:val="0"/>
            <w:vAlign w:val="center"/>
          </w:tcPr>
          <w:p w14:paraId="20C4BD84">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服务承诺</w:t>
            </w:r>
          </w:p>
        </w:tc>
      </w:tr>
      <w:tr w14:paraId="58279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4" w:hRule="atLeast"/>
          <w:jc w:val="center"/>
        </w:trPr>
        <w:tc>
          <w:tcPr>
            <w:tcW w:w="457" w:type="dxa"/>
            <w:tcBorders>
              <w:bottom w:val="single" w:color="auto" w:sz="4" w:space="0"/>
              <w:right w:val="single" w:color="auto" w:sz="4" w:space="0"/>
            </w:tcBorders>
            <w:noWrap w:val="0"/>
            <w:vAlign w:val="center"/>
          </w:tcPr>
          <w:p w14:paraId="31414346">
            <w:pPr>
              <w:spacing w:line="360" w:lineRule="auto"/>
              <w:jc w:val="center"/>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val="en-US" w:eastAsia="zh-CN"/>
              </w:rPr>
              <w:t>5</w:t>
            </w:r>
          </w:p>
        </w:tc>
        <w:tc>
          <w:tcPr>
            <w:tcW w:w="849" w:type="dxa"/>
            <w:tcBorders>
              <w:top w:val="single" w:color="auto" w:sz="4" w:space="0"/>
              <w:left w:val="single" w:color="auto" w:sz="4" w:space="0"/>
              <w:bottom w:val="single" w:color="auto" w:sz="4" w:space="0"/>
            </w:tcBorders>
            <w:noWrap w:val="0"/>
            <w:vAlign w:val="center"/>
          </w:tcPr>
          <w:p w14:paraId="1BF5E1FF">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管理</w:t>
            </w:r>
            <w:r>
              <w:rPr>
                <w:rFonts w:hint="eastAsia" w:ascii="宋体" w:hAnsi="宋体" w:eastAsia="宋体" w:cs="宋体"/>
                <w:b w:val="0"/>
                <w:bCs w:val="0"/>
                <w:sz w:val="24"/>
                <w:szCs w:val="24"/>
                <w:highlight w:val="none"/>
                <w:lang w:eastAsia="zh-CN"/>
              </w:rPr>
              <w:t>体系认证</w:t>
            </w:r>
          </w:p>
        </w:tc>
        <w:tc>
          <w:tcPr>
            <w:tcW w:w="4972" w:type="dxa"/>
            <w:tcBorders>
              <w:top w:val="single" w:color="auto" w:sz="4" w:space="0"/>
              <w:left w:val="single" w:color="auto" w:sz="4" w:space="0"/>
              <w:bottom w:val="single" w:color="auto" w:sz="4" w:space="0"/>
            </w:tcBorders>
            <w:noWrap w:val="0"/>
            <w:vAlign w:val="center"/>
          </w:tcPr>
          <w:p w14:paraId="52CE173B">
            <w:pPr>
              <w:adjustRightInd w:val="0"/>
              <w:spacing w:line="360" w:lineRule="auto"/>
              <w:rPr>
                <w:rFonts w:hint="eastAsia" w:ascii="宋体" w:hAnsi="宋体" w:eastAsia="宋体" w:cs="宋体"/>
                <w:b w:val="0"/>
                <w:bCs w:val="0"/>
                <w:sz w:val="24"/>
                <w:szCs w:val="24"/>
                <w:highlight w:val="none"/>
                <w:lang w:eastAsia="zh-CN"/>
              </w:rPr>
            </w:pPr>
            <w:r>
              <w:rPr>
                <w:rFonts w:hint="eastAsia" w:ascii="宋体" w:hAnsi="宋体" w:cs="宋体"/>
                <w:b w:val="0"/>
                <w:bCs w:val="0"/>
                <w:sz w:val="24"/>
                <w:szCs w:val="24"/>
                <w:highlight w:val="none"/>
                <w:lang w:val="en-US" w:eastAsia="zh-CN"/>
              </w:rPr>
              <w:t>管理</w:t>
            </w:r>
            <w:r>
              <w:rPr>
                <w:rFonts w:hint="eastAsia" w:ascii="宋体" w:hAnsi="宋体" w:eastAsia="宋体" w:cs="宋体"/>
                <w:b w:val="0"/>
                <w:bCs w:val="0"/>
                <w:sz w:val="24"/>
                <w:szCs w:val="24"/>
                <w:highlight w:val="none"/>
                <w:lang w:eastAsia="zh-CN"/>
              </w:rPr>
              <w:t>体系认证</w:t>
            </w:r>
            <w:r>
              <w:rPr>
                <w:rFonts w:hint="eastAsia" w:cs="宋体"/>
                <w:b w:val="0"/>
                <w:bCs w:val="0"/>
                <w:sz w:val="24"/>
                <w:szCs w:val="24"/>
                <w:highlight w:val="none"/>
                <w:lang w:eastAsia="zh-CN"/>
              </w:rPr>
              <w:t>：</w:t>
            </w:r>
            <w:r>
              <w:rPr>
                <w:rFonts w:hint="eastAsia" w:ascii="宋体" w:hAnsi="宋体" w:eastAsia="宋体" w:cs="宋体"/>
                <w:b w:val="0"/>
                <w:bCs w:val="0"/>
                <w:sz w:val="24"/>
                <w:szCs w:val="24"/>
                <w:highlight w:val="none"/>
                <w:lang w:eastAsia="zh-CN"/>
              </w:rPr>
              <w:t>投标单位</w:t>
            </w:r>
            <w:r>
              <w:rPr>
                <w:rFonts w:hint="eastAsia" w:ascii="宋体" w:hAnsi="宋体" w:eastAsia="宋体" w:cs="宋体"/>
                <w:b w:val="0"/>
                <w:bCs w:val="0"/>
                <w:kern w:val="2"/>
                <w:sz w:val="24"/>
                <w:szCs w:val="24"/>
                <w:highlight w:val="none"/>
              </w:rPr>
              <w:t>具有有效的环境管理体系认证、职业健康安全管理体系认证及质量管理体系</w:t>
            </w:r>
            <w:r>
              <w:rPr>
                <w:rFonts w:hint="eastAsia" w:ascii="宋体" w:hAnsi="宋体" w:eastAsia="宋体" w:cs="宋体"/>
                <w:b w:val="0"/>
                <w:bCs w:val="0"/>
                <w:kern w:val="2"/>
                <w:sz w:val="24"/>
                <w:szCs w:val="24"/>
                <w:highlight w:val="none"/>
                <w:lang w:eastAsia="zh-CN"/>
              </w:rPr>
              <w:t>认证</w:t>
            </w:r>
            <w:r>
              <w:rPr>
                <w:rFonts w:hint="eastAsia" w:ascii="宋体" w:hAnsi="宋体" w:eastAsia="宋体" w:cs="宋体"/>
                <w:b w:val="0"/>
                <w:bCs w:val="0"/>
                <w:kern w:val="2"/>
                <w:sz w:val="24"/>
                <w:szCs w:val="24"/>
                <w:highlight w:val="none"/>
              </w:rPr>
              <w:t>证书的</w:t>
            </w:r>
            <w:r>
              <w:rPr>
                <w:rFonts w:hint="eastAsia" w:ascii="宋体" w:hAnsi="宋体" w:eastAsia="宋体" w:cs="宋体"/>
                <w:b w:val="0"/>
                <w:bCs w:val="0"/>
                <w:kern w:val="2"/>
                <w:sz w:val="24"/>
                <w:szCs w:val="24"/>
                <w:highlight w:val="none"/>
                <w:lang w:eastAsia="zh-CN"/>
              </w:rPr>
              <w:t>，有一项得</w:t>
            </w:r>
            <w:r>
              <w:rPr>
                <w:rFonts w:hint="eastAsia" w:ascii="宋体" w:hAnsi="宋体" w:eastAsia="宋体" w:cs="宋体"/>
                <w:b w:val="0"/>
                <w:bCs w:val="0"/>
                <w:kern w:val="2"/>
                <w:sz w:val="24"/>
                <w:szCs w:val="24"/>
                <w:highlight w:val="none"/>
                <w:lang w:val="en-US" w:eastAsia="zh-CN"/>
              </w:rPr>
              <w:t>1分，最多</w:t>
            </w:r>
            <w:r>
              <w:rPr>
                <w:rFonts w:hint="eastAsia" w:ascii="宋体" w:hAnsi="宋体" w:eastAsia="宋体" w:cs="宋体"/>
                <w:b w:val="0"/>
                <w:bCs w:val="0"/>
                <w:kern w:val="2"/>
                <w:sz w:val="24"/>
                <w:szCs w:val="24"/>
                <w:highlight w:val="none"/>
              </w:rPr>
              <w:t>得</w:t>
            </w:r>
            <w:r>
              <w:rPr>
                <w:rFonts w:hint="eastAsia" w:ascii="宋体" w:hAnsi="宋体" w:eastAsia="宋体" w:cs="宋体"/>
                <w:b w:val="0"/>
                <w:bCs w:val="0"/>
                <w:kern w:val="2"/>
                <w:sz w:val="24"/>
                <w:szCs w:val="24"/>
                <w:highlight w:val="none"/>
                <w:lang w:val="en-US" w:eastAsia="zh-CN"/>
              </w:rPr>
              <w:t>3</w:t>
            </w:r>
            <w:r>
              <w:rPr>
                <w:rFonts w:hint="eastAsia" w:ascii="宋体" w:hAnsi="宋体" w:eastAsia="宋体" w:cs="宋体"/>
                <w:b w:val="0"/>
                <w:bCs w:val="0"/>
                <w:kern w:val="2"/>
                <w:sz w:val="24"/>
                <w:szCs w:val="24"/>
                <w:highlight w:val="none"/>
              </w:rPr>
              <w:t>分。</w:t>
            </w:r>
          </w:p>
          <w:p w14:paraId="2695E8A4">
            <w:pPr>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color w:val="auto"/>
                <w:sz w:val="24"/>
                <w:highlight w:val="none"/>
                <w:lang w:val="en-US" w:eastAsia="zh-CN"/>
              </w:rPr>
              <w:t>注：</w:t>
            </w:r>
            <w:r>
              <w:rPr>
                <w:rFonts w:hint="eastAsia" w:ascii="宋体" w:hAnsi="宋体" w:eastAsia="宋体" w:cs="宋体"/>
                <w:b w:val="0"/>
                <w:bCs w:val="0"/>
                <w:color w:val="auto"/>
                <w:sz w:val="24"/>
                <w:highlight w:val="none"/>
              </w:rPr>
              <w:t>提供有效期范围内的认证证书及中国国家认证认可监督管理委员会网站（http://www.cnca.gov.cn/）网页查询截图的复印件或扫描件并加盖投标人公章，否则不得分</w:t>
            </w:r>
            <w:r>
              <w:rPr>
                <w:rFonts w:hint="eastAsia" w:ascii="宋体" w:hAnsi="宋体" w:eastAsia="宋体" w:cs="宋体"/>
                <w:b w:val="0"/>
                <w:bCs w:val="0"/>
                <w:color w:val="auto"/>
                <w:sz w:val="24"/>
                <w:highlight w:val="none"/>
                <w:lang w:eastAsia="zh-CN"/>
              </w:rPr>
              <w:t>。</w:t>
            </w:r>
          </w:p>
        </w:tc>
        <w:tc>
          <w:tcPr>
            <w:tcW w:w="810" w:type="dxa"/>
            <w:noWrap w:val="0"/>
            <w:vAlign w:val="center"/>
          </w:tcPr>
          <w:p w14:paraId="1F686E47">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3</w:t>
            </w:r>
          </w:p>
        </w:tc>
        <w:tc>
          <w:tcPr>
            <w:tcW w:w="900" w:type="dxa"/>
            <w:noWrap w:val="0"/>
            <w:vAlign w:val="center"/>
          </w:tcPr>
          <w:p w14:paraId="743D1B18">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sz w:val="24"/>
                <w:szCs w:val="24"/>
                <w:highlight w:val="none"/>
                <w:lang w:val="en-US" w:eastAsia="zh-CN"/>
              </w:rPr>
              <w:t>主观分</w:t>
            </w:r>
          </w:p>
        </w:tc>
        <w:tc>
          <w:tcPr>
            <w:tcW w:w="1301" w:type="dxa"/>
            <w:noWrap w:val="0"/>
            <w:vAlign w:val="center"/>
          </w:tcPr>
          <w:p w14:paraId="79078712">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cs="宋体"/>
                <w:b w:val="0"/>
                <w:bCs w:val="0"/>
                <w:sz w:val="24"/>
                <w:szCs w:val="24"/>
                <w:highlight w:val="none"/>
                <w:lang w:val="en-US" w:eastAsia="zh-CN"/>
              </w:rPr>
              <w:t>管理</w:t>
            </w:r>
            <w:r>
              <w:rPr>
                <w:rFonts w:hint="eastAsia" w:ascii="宋体" w:hAnsi="宋体" w:eastAsia="宋体" w:cs="宋体"/>
                <w:b w:val="0"/>
                <w:bCs w:val="0"/>
                <w:sz w:val="24"/>
                <w:szCs w:val="24"/>
                <w:highlight w:val="none"/>
                <w:lang w:eastAsia="zh-CN"/>
              </w:rPr>
              <w:t>体系认证</w:t>
            </w:r>
          </w:p>
        </w:tc>
      </w:tr>
      <w:tr w14:paraId="68862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jc w:val="center"/>
        </w:trPr>
        <w:tc>
          <w:tcPr>
            <w:tcW w:w="457" w:type="dxa"/>
            <w:vMerge w:val="restart"/>
            <w:tcBorders>
              <w:top w:val="single" w:color="auto" w:sz="4" w:space="0"/>
              <w:right w:val="single" w:color="auto" w:sz="4" w:space="0"/>
            </w:tcBorders>
            <w:noWrap w:val="0"/>
            <w:vAlign w:val="center"/>
          </w:tcPr>
          <w:p w14:paraId="19A9FFA7">
            <w:pPr>
              <w:spacing w:line="360" w:lineRule="auto"/>
              <w:jc w:val="center"/>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6</w:t>
            </w:r>
          </w:p>
        </w:tc>
        <w:tc>
          <w:tcPr>
            <w:tcW w:w="849" w:type="dxa"/>
            <w:vMerge w:val="restart"/>
            <w:tcBorders>
              <w:top w:val="single" w:color="auto" w:sz="4" w:space="0"/>
              <w:left w:val="single" w:color="auto" w:sz="4" w:space="0"/>
            </w:tcBorders>
            <w:noWrap w:val="0"/>
            <w:vAlign w:val="center"/>
          </w:tcPr>
          <w:p w14:paraId="27E25CA7">
            <w:pPr>
              <w:spacing w:line="360" w:lineRule="auto"/>
              <w:jc w:val="center"/>
              <w:rPr>
                <w:rFonts w:hint="eastAsia" w:cs="宋体"/>
                <w:b w:val="0"/>
                <w:bCs w:val="0"/>
                <w:sz w:val="24"/>
                <w:szCs w:val="24"/>
                <w:highlight w:val="none"/>
                <w:lang w:val="en-US" w:eastAsia="zh-CN"/>
              </w:rPr>
            </w:pPr>
            <w:r>
              <w:rPr>
                <w:rFonts w:hint="eastAsia" w:ascii="宋体" w:hAnsi="宋体" w:eastAsia="宋体" w:cs="宋体"/>
                <w:b w:val="0"/>
                <w:bCs w:val="0"/>
                <w:sz w:val="24"/>
                <w:szCs w:val="24"/>
                <w:highlight w:val="none"/>
              </w:rPr>
              <w:t>专职检测人员情况</w:t>
            </w:r>
          </w:p>
        </w:tc>
        <w:tc>
          <w:tcPr>
            <w:tcW w:w="4972" w:type="dxa"/>
            <w:tcBorders>
              <w:top w:val="single" w:color="auto" w:sz="4" w:space="0"/>
              <w:left w:val="single" w:color="auto" w:sz="4" w:space="0"/>
              <w:bottom w:val="single" w:color="auto" w:sz="4" w:space="0"/>
            </w:tcBorders>
            <w:noWrap w:val="0"/>
            <w:vAlign w:val="center"/>
          </w:tcPr>
          <w:p w14:paraId="00360372">
            <w:pPr>
              <w:adjustRightInd w:val="0"/>
              <w:spacing w:line="360" w:lineRule="auto"/>
              <w:ind w:firstLine="0" w:firstLineChars="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1）拟派人员中具有防雷检测资格证书或防雷专业能力（水平）证书的专业技术人员数量在</w:t>
            </w:r>
            <w:r>
              <w:rPr>
                <w:rFonts w:hint="eastAsia" w:cs="宋体"/>
                <w:b w:val="0"/>
                <w:bCs w:val="0"/>
                <w:sz w:val="24"/>
                <w:szCs w:val="24"/>
                <w:highlight w:val="none"/>
                <w:lang w:val="en-US" w:eastAsia="zh-CN"/>
              </w:rPr>
              <w:t>10</w:t>
            </w:r>
            <w:r>
              <w:rPr>
                <w:rFonts w:hint="eastAsia" w:ascii="宋体" w:hAnsi="宋体" w:eastAsia="宋体" w:cs="宋体"/>
                <w:b w:val="0"/>
                <w:bCs w:val="0"/>
                <w:sz w:val="24"/>
                <w:szCs w:val="24"/>
                <w:highlight w:val="none"/>
              </w:rPr>
              <w:t>人</w:t>
            </w:r>
            <w:r>
              <w:rPr>
                <w:rFonts w:hint="eastAsia" w:cs="宋体"/>
                <w:b w:val="0"/>
                <w:bCs w:val="0"/>
                <w:sz w:val="24"/>
                <w:szCs w:val="24"/>
                <w:highlight w:val="none"/>
                <w:lang w:val="en-US" w:eastAsia="zh-CN"/>
              </w:rPr>
              <w:t>及</w:t>
            </w:r>
            <w:r>
              <w:rPr>
                <w:rFonts w:hint="eastAsia" w:ascii="宋体" w:hAnsi="宋体" w:eastAsia="宋体" w:cs="宋体"/>
                <w:b w:val="0"/>
                <w:bCs w:val="0"/>
                <w:sz w:val="24"/>
                <w:szCs w:val="24"/>
                <w:highlight w:val="none"/>
              </w:rPr>
              <w:t>以上得15分，</w:t>
            </w:r>
            <w:r>
              <w:rPr>
                <w:rFonts w:hint="eastAsia" w:cs="宋体"/>
                <w:b w:val="0"/>
                <w:bCs w:val="0"/>
                <w:sz w:val="24"/>
                <w:szCs w:val="24"/>
                <w:highlight w:val="none"/>
                <w:lang w:val="en-US" w:eastAsia="zh-CN"/>
              </w:rPr>
              <w:t>8</w:t>
            </w:r>
            <w:r>
              <w:rPr>
                <w:rFonts w:hint="eastAsia" w:ascii="宋体" w:hAnsi="宋体" w:eastAsia="宋体" w:cs="宋体"/>
                <w:b w:val="0"/>
                <w:bCs w:val="0"/>
                <w:sz w:val="24"/>
                <w:szCs w:val="24"/>
                <w:highlight w:val="none"/>
              </w:rPr>
              <w:t>人至</w:t>
            </w:r>
            <w:r>
              <w:rPr>
                <w:rFonts w:hint="eastAsia" w:cs="宋体"/>
                <w:b w:val="0"/>
                <w:bCs w:val="0"/>
                <w:sz w:val="24"/>
                <w:szCs w:val="24"/>
                <w:highlight w:val="none"/>
                <w:lang w:val="en-US" w:eastAsia="zh-CN"/>
              </w:rPr>
              <w:t>9</w:t>
            </w:r>
            <w:r>
              <w:rPr>
                <w:rFonts w:hint="eastAsia" w:ascii="宋体" w:hAnsi="宋体" w:eastAsia="宋体" w:cs="宋体"/>
                <w:b w:val="0"/>
                <w:bCs w:val="0"/>
                <w:sz w:val="24"/>
                <w:szCs w:val="24"/>
                <w:highlight w:val="none"/>
              </w:rPr>
              <w:t>人的得</w:t>
            </w:r>
            <w:r>
              <w:rPr>
                <w:rFonts w:hint="eastAsia" w:cs="宋体"/>
                <w:b w:val="0"/>
                <w:bCs w:val="0"/>
                <w:sz w:val="24"/>
                <w:szCs w:val="24"/>
                <w:highlight w:val="none"/>
                <w:lang w:val="en-US" w:eastAsia="zh-CN"/>
              </w:rPr>
              <w:t>10</w:t>
            </w:r>
            <w:r>
              <w:rPr>
                <w:rFonts w:hint="eastAsia" w:ascii="宋体" w:hAnsi="宋体" w:eastAsia="宋体" w:cs="宋体"/>
                <w:b w:val="0"/>
                <w:bCs w:val="0"/>
                <w:sz w:val="24"/>
                <w:szCs w:val="24"/>
                <w:highlight w:val="none"/>
              </w:rPr>
              <w:t>分，</w:t>
            </w:r>
            <w:r>
              <w:rPr>
                <w:rFonts w:hint="eastAsia" w:cs="宋体"/>
                <w:b w:val="0"/>
                <w:bCs w:val="0"/>
                <w:sz w:val="24"/>
                <w:szCs w:val="24"/>
                <w:highlight w:val="none"/>
                <w:lang w:val="en-US" w:eastAsia="zh-CN"/>
              </w:rPr>
              <w:t>6</w:t>
            </w:r>
            <w:r>
              <w:rPr>
                <w:rFonts w:hint="eastAsia" w:ascii="宋体" w:hAnsi="宋体" w:eastAsia="宋体" w:cs="宋体"/>
                <w:b w:val="0"/>
                <w:bCs w:val="0"/>
                <w:sz w:val="24"/>
                <w:szCs w:val="24"/>
                <w:highlight w:val="none"/>
              </w:rPr>
              <w:t>人至</w:t>
            </w:r>
            <w:r>
              <w:rPr>
                <w:rFonts w:hint="eastAsia" w:cs="宋体"/>
                <w:b w:val="0"/>
                <w:bCs w:val="0"/>
                <w:sz w:val="24"/>
                <w:szCs w:val="24"/>
                <w:highlight w:val="none"/>
                <w:lang w:val="en-US" w:eastAsia="zh-CN"/>
              </w:rPr>
              <w:t>7</w:t>
            </w:r>
            <w:r>
              <w:rPr>
                <w:rFonts w:hint="eastAsia" w:ascii="宋体" w:hAnsi="宋体" w:eastAsia="宋体" w:cs="宋体"/>
                <w:b w:val="0"/>
                <w:bCs w:val="0"/>
                <w:sz w:val="24"/>
                <w:szCs w:val="24"/>
                <w:highlight w:val="none"/>
              </w:rPr>
              <w:t>人的得5分，</w:t>
            </w:r>
            <w:r>
              <w:rPr>
                <w:rFonts w:hint="eastAsia" w:cs="宋体"/>
                <w:b w:val="0"/>
                <w:bCs w:val="0"/>
                <w:sz w:val="24"/>
                <w:szCs w:val="24"/>
                <w:highlight w:val="none"/>
                <w:lang w:val="en-US" w:eastAsia="zh-CN"/>
              </w:rPr>
              <w:t>5</w:t>
            </w:r>
            <w:r>
              <w:rPr>
                <w:rFonts w:hint="eastAsia" w:ascii="宋体" w:hAnsi="宋体" w:eastAsia="宋体" w:cs="宋体"/>
                <w:b w:val="0"/>
                <w:bCs w:val="0"/>
                <w:sz w:val="24"/>
                <w:szCs w:val="24"/>
                <w:highlight w:val="none"/>
              </w:rPr>
              <w:t>人及以下不得分。</w:t>
            </w:r>
            <w:r>
              <w:rPr>
                <w:rFonts w:hint="eastAsia" w:ascii="宋体" w:hAnsi="宋体" w:eastAsia="宋体" w:cs="宋体"/>
                <w:b w:val="0"/>
                <w:bCs w:val="0"/>
                <w:sz w:val="24"/>
                <w:szCs w:val="24"/>
                <w:highlight w:val="none"/>
              </w:rPr>
              <w:br w:type="textWrapping"/>
            </w:r>
            <w:r>
              <w:rPr>
                <w:rFonts w:hint="eastAsia" w:ascii="宋体" w:hAnsi="宋体" w:eastAsia="宋体" w:cs="宋体"/>
                <w:b w:val="0"/>
                <w:bCs w:val="0"/>
                <w:sz w:val="24"/>
                <w:szCs w:val="24"/>
                <w:highlight w:val="none"/>
              </w:rPr>
              <w:t>注：提供以上人员证书扫描件或复印件及近3个月社保缴纳证明加盖公章（须为公司在职人员，否则不得分）。</w:t>
            </w:r>
          </w:p>
        </w:tc>
        <w:tc>
          <w:tcPr>
            <w:tcW w:w="810" w:type="dxa"/>
            <w:tcBorders>
              <w:bottom w:val="single" w:color="auto" w:sz="4" w:space="0"/>
            </w:tcBorders>
            <w:noWrap w:val="0"/>
            <w:vAlign w:val="center"/>
          </w:tcPr>
          <w:p w14:paraId="4B3FF588">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val="en-US" w:eastAsia="zh-CN"/>
              </w:rPr>
              <w:t>15</w:t>
            </w:r>
          </w:p>
        </w:tc>
        <w:tc>
          <w:tcPr>
            <w:tcW w:w="900" w:type="dxa"/>
            <w:tcBorders>
              <w:bottom w:val="single" w:color="auto" w:sz="4" w:space="0"/>
            </w:tcBorders>
            <w:noWrap w:val="0"/>
            <w:vAlign w:val="center"/>
          </w:tcPr>
          <w:p w14:paraId="56B79855">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客观分</w:t>
            </w:r>
          </w:p>
        </w:tc>
        <w:tc>
          <w:tcPr>
            <w:tcW w:w="1301" w:type="dxa"/>
            <w:vMerge w:val="restart"/>
            <w:noWrap w:val="0"/>
            <w:vAlign w:val="center"/>
          </w:tcPr>
          <w:p w14:paraId="34222AA8">
            <w:pPr>
              <w:spacing w:line="360" w:lineRule="auto"/>
              <w:jc w:val="center"/>
              <w:rPr>
                <w:rFonts w:hint="eastAsia" w:ascii="宋体" w:hAnsi="宋体" w:eastAsia="宋体" w:cs="宋体"/>
                <w:b w:val="0"/>
                <w:bCs w:val="0"/>
                <w:sz w:val="24"/>
                <w:szCs w:val="24"/>
                <w:highlight w:val="none"/>
                <w:lang w:val="en-US" w:eastAsia="zh-CN"/>
              </w:rPr>
            </w:pPr>
          </w:p>
          <w:p w14:paraId="01D446F2">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rPr>
              <w:t>拟派专职检测人员</w:t>
            </w:r>
          </w:p>
        </w:tc>
      </w:tr>
      <w:tr w14:paraId="3FCFE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8" w:hRule="atLeast"/>
          <w:jc w:val="center"/>
        </w:trPr>
        <w:tc>
          <w:tcPr>
            <w:tcW w:w="457" w:type="dxa"/>
            <w:vMerge w:val="continue"/>
            <w:tcBorders>
              <w:bottom w:val="single" w:color="auto" w:sz="4" w:space="0"/>
              <w:right w:val="single" w:color="auto" w:sz="4" w:space="0"/>
            </w:tcBorders>
            <w:noWrap w:val="0"/>
            <w:vAlign w:val="center"/>
          </w:tcPr>
          <w:p w14:paraId="11838063">
            <w:pPr>
              <w:spacing w:line="360" w:lineRule="auto"/>
              <w:jc w:val="center"/>
              <w:rPr>
                <w:rFonts w:hint="eastAsia" w:ascii="宋体" w:hAnsi="宋体" w:eastAsia="宋体" w:cs="宋体"/>
                <w:b w:val="0"/>
                <w:bCs w:val="0"/>
                <w:sz w:val="24"/>
                <w:szCs w:val="24"/>
                <w:highlight w:val="none"/>
              </w:rPr>
            </w:pPr>
          </w:p>
        </w:tc>
        <w:tc>
          <w:tcPr>
            <w:tcW w:w="849" w:type="dxa"/>
            <w:vMerge w:val="continue"/>
            <w:tcBorders>
              <w:left w:val="single" w:color="auto" w:sz="4" w:space="0"/>
              <w:bottom w:val="single" w:color="auto" w:sz="4" w:space="0"/>
            </w:tcBorders>
            <w:noWrap w:val="0"/>
            <w:vAlign w:val="center"/>
          </w:tcPr>
          <w:p w14:paraId="04862EF4">
            <w:pPr>
              <w:spacing w:line="360" w:lineRule="auto"/>
              <w:jc w:val="center"/>
              <w:rPr>
                <w:rFonts w:hint="eastAsia" w:ascii="宋体" w:hAnsi="宋体" w:eastAsia="宋体" w:cs="宋体"/>
                <w:b w:val="0"/>
                <w:bCs w:val="0"/>
                <w:sz w:val="24"/>
                <w:szCs w:val="24"/>
                <w:highlight w:val="none"/>
              </w:rPr>
            </w:pPr>
          </w:p>
        </w:tc>
        <w:tc>
          <w:tcPr>
            <w:tcW w:w="4972" w:type="dxa"/>
            <w:tcBorders>
              <w:top w:val="single" w:color="auto" w:sz="4" w:space="0"/>
              <w:left w:val="single" w:color="auto" w:sz="4" w:space="0"/>
              <w:bottom w:val="single" w:color="auto" w:sz="4" w:space="0"/>
            </w:tcBorders>
            <w:noWrap w:val="0"/>
            <w:vAlign w:val="center"/>
          </w:tcPr>
          <w:p w14:paraId="34E8C763">
            <w:pPr>
              <w:numPr>
                <w:ilvl w:val="-1"/>
                <w:numId w:val="0"/>
              </w:numPr>
              <w:adjustRightInd w:val="0"/>
              <w:spacing w:line="360" w:lineRule="auto"/>
              <w:ind w:firstLine="0" w:firstLineChars="0"/>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2）</w:t>
            </w:r>
            <w:r>
              <w:rPr>
                <w:rFonts w:hint="eastAsia" w:ascii="宋体" w:hAnsi="宋体" w:eastAsia="宋体" w:cs="宋体"/>
                <w:b w:val="0"/>
                <w:bCs w:val="0"/>
                <w:sz w:val="24"/>
                <w:szCs w:val="24"/>
                <w:highlight w:val="none"/>
              </w:rPr>
              <w:t>拟派人员中同时具有高级职称证书和防雷检测资格证书或防雷专业能力（水平）证书的人员，每1人</w:t>
            </w:r>
            <w:r>
              <w:rPr>
                <w:rFonts w:hint="eastAsia" w:cs="宋体"/>
                <w:b w:val="0"/>
                <w:bCs w:val="0"/>
                <w:sz w:val="24"/>
                <w:szCs w:val="24"/>
                <w:highlight w:val="none"/>
                <w:lang w:eastAsia="zh-CN"/>
              </w:rPr>
              <w:t>得</w:t>
            </w:r>
            <w:r>
              <w:rPr>
                <w:rFonts w:hint="eastAsia" w:cs="宋体"/>
                <w:b w:val="0"/>
                <w:bCs w:val="0"/>
                <w:sz w:val="24"/>
                <w:szCs w:val="24"/>
                <w:highlight w:val="none"/>
                <w:lang w:val="en-US" w:eastAsia="zh-CN"/>
              </w:rPr>
              <w:t>3</w:t>
            </w:r>
            <w:r>
              <w:rPr>
                <w:rFonts w:hint="eastAsia" w:ascii="宋体" w:hAnsi="宋体" w:eastAsia="宋体" w:cs="宋体"/>
                <w:b w:val="0"/>
                <w:bCs w:val="0"/>
                <w:sz w:val="24"/>
                <w:szCs w:val="24"/>
                <w:highlight w:val="none"/>
              </w:rPr>
              <w:t>分，最高得</w:t>
            </w:r>
            <w:r>
              <w:rPr>
                <w:rFonts w:hint="eastAsia" w:cs="宋体"/>
                <w:b w:val="0"/>
                <w:bCs w:val="0"/>
                <w:sz w:val="24"/>
                <w:szCs w:val="24"/>
                <w:highlight w:val="none"/>
                <w:lang w:eastAsia="zh-CN"/>
              </w:rPr>
              <w:t>6</w:t>
            </w:r>
            <w:r>
              <w:rPr>
                <w:rFonts w:hint="eastAsia" w:ascii="宋体" w:hAnsi="宋体" w:eastAsia="宋体" w:cs="宋体"/>
                <w:b w:val="0"/>
                <w:bCs w:val="0"/>
                <w:sz w:val="24"/>
                <w:szCs w:val="24"/>
                <w:highlight w:val="none"/>
              </w:rPr>
              <w:t>分；</w:t>
            </w:r>
          </w:p>
          <w:p w14:paraId="5B5785D2">
            <w:pPr>
              <w:numPr>
                <w:ilvl w:val="-1"/>
                <w:numId w:val="0"/>
              </w:numPr>
              <w:adjustRightInd w:val="0"/>
              <w:spacing w:line="360" w:lineRule="auto"/>
              <w:ind w:firstLine="0" w:firstLineChars="0"/>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拟派人员中同时具有中级职称证书和防雷检测资格证书或防雷专业能力（水平）证书的人员，每1人</w:t>
            </w:r>
            <w:r>
              <w:rPr>
                <w:rFonts w:hint="eastAsia" w:cs="宋体"/>
                <w:b w:val="0"/>
                <w:bCs w:val="0"/>
                <w:sz w:val="24"/>
                <w:szCs w:val="24"/>
                <w:highlight w:val="none"/>
                <w:lang w:eastAsia="zh-CN"/>
              </w:rPr>
              <w:t>得</w:t>
            </w:r>
            <w:r>
              <w:rPr>
                <w:rFonts w:hint="eastAsia"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rPr>
              <w:t>分，最高得</w:t>
            </w:r>
            <w:r>
              <w:rPr>
                <w:rFonts w:hint="eastAsia" w:cs="宋体"/>
                <w:b w:val="0"/>
                <w:bCs w:val="0"/>
                <w:sz w:val="24"/>
                <w:szCs w:val="24"/>
                <w:highlight w:val="none"/>
                <w:lang w:val="en-US" w:eastAsia="zh-CN"/>
              </w:rPr>
              <w:t>6</w:t>
            </w:r>
            <w:r>
              <w:rPr>
                <w:rFonts w:hint="eastAsia" w:ascii="宋体" w:hAnsi="宋体" w:eastAsia="宋体" w:cs="宋体"/>
                <w:b w:val="0"/>
                <w:bCs w:val="0"/>
                <w:sz w:val="24"/>
                <w:szCs w:val="24"/>
                <w:highlight w:val="none"/>
              </w:rPr>
              <w:t>分。</w:t>
            </w:r>
            <w:r>
              <w:rPr>
                <w:rFonts w:hint="eastAsia" w:ascii="宋体" w:hAnsi="宋体" w:eastAsia="宋体" w:cs="宋体"/>
                <w:b w:val="0"/>
                <w:bCs w:val="0"/>
                <w:sz w:val="24"/>
                <w:szCs w:val="24"/>
                <w:highlight w:val="none"/>
              </w:rPr>
              <w:br w:type="textWrapping"/>
            </w:r>
            <w:r>
              <w:rPr>
                <w:rFonts w:hint="eastAsia" w:ascii="宋体" w:hAnsi="宋体" w:eastAsia="宋体" w:cs="宋体"/>
                <w:b w:val="0"/>
                <w:bCs w:val="0"/>
                <w:sz w:val="24"/>
                <w:szCs w:val="24"/>
                <w:highlight w:val="none"/>
              </w:rPr>
              <w:t>本项最高得12分。</w:t>
            </w:r>
            <w:r>
              <w:rPr>
                <w:rFonts w:hint="eastAsia" w:ascii="宋体" w:hAnsi="宋体" w:eastAsia="宋体" w:cs="宋体"/>
                <w:b w:val="0"/>
                <w:bCs w:val="0"/>
                <w:sz w:val="24"/>
                <w:szCs w:val="24"/>
                <w:highlight w:val="none"/>
              </w:rPr>
              <w:br w:type="textWrapping"/>
            </w:r>
            <w:r>
              <w:rPr>
                <w:rFonts w:hint="eastAsia" w:ascii="宋体" w:hAnsi="宋体" w:eastAsia="宋体" w:cs="宋体"/>
                <w:b w:val="0"/>
                <w:bCs w:val="0"/>
                <w:sz w:val="24"/>
                <w:szCs w:val="24"/>
                <w:highlight w:val="none"/>
              </w:rPr>
              <w:t>注：提供以上人员证书扫描件或复印件及近3个月社保缴纳证明加盖公章（须为公司在职人员，否则不得分。</w:t>
            </w:r>
          </w:p>
        </w:tc>
        <w:tc>
          <w:tcPr>
            <w:tcW w:w="810" w:type="dxa"/>
            <w:tcBorders>
              <w:top w:val="single" w:color="auto" w:sz="4" w:space="0"/>
            </w:tcBorders>
            <w:noWrap w:val="0"/>
            <w:vAlign w:val="center"/>
          </w:tcPr>
          <w:p w14:paraId="3C59A50C">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12</w:t>
            </w:r>
          </w:p>
        </w:tc>
        <w:tc>
          <w:tcPr>
            <w:tcW w:w="900" w:type="dxa"/>
            <w:tcBorders>
              <w:top w:val="single" w:color="auto" w:sz="4" w:space="0"/>
            </w:tcBorders>
            <w:noWrap w:val="0"/>
            <w:vAlign w:val="center"/>
          </w:tcPr>
          <w:p w14:paraId="7B99A77B">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客观分</w:t>
            </w:r>
          </w:p>
        </w:tc>
        <w:tc>
          <w:tcPr>
            <w:tcW w:w="1301" w:type="dxa"/>
            <w:vMerge w:val="continue"/>
            <w:noWrap w:val="0"/>
            <w:vAlign w:val="center"/>
          </w:tcPr>
          <w:p w14:paraId="5DB79599">
            <w:pPr>
              <w:spacing w:line="360" w:lineRule="auto"/>
              <w:jc w:val="center"/>
              <w:rPr>
                <w:rFonts w:hint="eastAsia" w:ascii="宋体" w:hAnsi="宋体" w:eastAsia="宋体" w:cs="宋体"/>
                <w:b w:val="0"/>
                <w:bCs w:val="0"/>
                <w:sz w:val="24"/>
                <w:szCs w:val="24"/>
                <w:highlight w:val="none"/>
                <w:lang w:val="en-US" w:eastAsia="zh-CN"/>
              </w:rPr>
            </w:pPr>
          </w:p>
        </w:tc>
      </w:tr>
      <w:tr w14:paraId="2A7E4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45" w:hRule="atLeast"/>
          <w:jc w:val="center"/>
        </w:trPr>
        <w:tc>
          <w:tcPr>
            <w:tcW w:w="457" w:type="dxa"/>
            <w:vMerge w:val="restart"/>
            <w:tcBorders>
              <w:top w:val="single" w:color="auto" w:sz="4" w:space="0"/>
              <w:right w:val="single" w:color="auto" w:sz="4" w:space="0"/>
            </w:tcBorders>
            <w:noWrap w:val="0"/>
            <w:vAlign w:val="center"/>
          </w:tcPr>
          <w:p w14:paraId="7BC5807E">
            <w:pPr>
              <w:spacing w:line="360" w:lineRule="auto"/>
              <w:jc w:val="center"/>
              <w:rPr>
                <w:rFonts w:hint="eastAsia" w:ascii="宋体" w:hAnsi="宋体" w:eastAsia="宋体" w:cs="宋体"/>
                <w:b w:val="0"/>
                <w:bCs w:val="0"/>
                <w:sz w:val="24"/>
                <w:szCs w:val="24"/>
                <w:highlight w:val="none"/>
              </w:rPr>
            </w:pPr>
            <w:r>
              <w:rPr>
                <w:rFonts w:hint="eastAsia" w:cs="宋体"/>
                <w:b w:val="0"/>
                <w:bCs w:val="0"/>
                <w:sz w:val="24"/>
                <w:szCs w:val="24"/>
                <w:highlight w:val="none"/>
                <w:lang w:val="en-US" w:eastAsia="zh-CN"/>
              </w:rPr>
              <w:t>7</w:t>
            </w:r>
          </w:p>
        </w:tc>
        <w:tc>
          <w:tcPr>
            <w:tcW w:w="849" w:type="dxa"/>
            <w:vMerge w:val="restart"/>
            <w:tcBorders>
              <w:top w:val="single" w:color="auto" w:sz="4" w:space="0"/>
              <w:left w:val="single" w:color="auto" w:sz="4" w:space="0"/>
            </w:tcBorders>
            <w:noWrap w:val="0"/>
            <w:vAlign w:val="center"/>
          </w:tcPr>
          <w:p w14:paraId="234DEBEF">
            <w:pPr>
              <w:spacing w:line="360" w:lineRule="auto"/>
              <w:jc w:val="center"/>
              <w:rPr>
                <w:rFonts w:hint="eastAsia" w:cs="宋体"/>
                <w:b w:val="0"/>
                <w:bCs w:val="0"/>
                <w:sz w:val="24"/>
                <w:szCs w:val="24"/>
                <w:highlight w:val="none"/>
                <w:lang w:val="en-US" w:eastAsia="zh-CN"/>
              </w:rPr>
            </w:pPr>
            <w:r>
              <w:rPr>
                <w:rFonts w:hint="eastAsia" w:ascii="宋体" w:hAnsi="宋体" w:cs="宋体"/>
                <w:b w:val="0"/>
                <w:bCs w:val="0"/>
                <w:sz w:val="24"/>
                <w:szCs w:val="24"/>
                <w:highlight w:val="none"/>
                <w:lang w:eastAsia="zh-CN"/>
              </w:rPr>
              <w:t>业</w:t>
            </w:r>
            <w:r>
              <w:rPr>
                <w:rFonts w:hint="eastAsia" w:ascii="宋体" w:hAnsi="宋体" w:eastAsia="宋体" w:cs="宋体"/>
                <w:b w:val="0"/>
                <w:bCs w:val="0"/>
                <w:sz w:val="24"/>
                <w:szCs w:val="24"/>
                <w:highlight w:val="none"/>
              </w:rPr>
              <w:t>绩实施案例</w:t>
            </w:r>
          </w:p>
        </w:tc>
        <w:tc>
          <w:tcPr>
            <w:tcW w:w="4972" w:type="dxa"/>
            <w:tcBorders>
              <w:top w:val="single" w:color="auto" w:sz="4" w:space="0"/>
              <w:left w:val="single" w:color="auto" w:sz="4" w:space="0"/>
              <w:bottom w:val="single" w:color="auto" w:sz="4" w:space="0"/>
            </w:tcBorders>
            <w:noWrap w:val="0"/>
            <w:vAlign w:val="center"/>
          </w:tcPr>
          <w:p w14:paraId="23B69B4F">
            <w:pPr>
              <w:adjustRightInd w:val="0"/>
              <w:spacing w:line="36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1）</w:t>
            </w:r>
            <w:r>
              <w:rPr>
                <w:rFonts w:hint="eastAsia" w:ascii="宋体" w:hAnsi="宋体" w:eastAsia="宋体" w:cs="宋体"/>
                <w:b w:val="0"/>
                <w:bCs w:val="0"/>
                <w:sz w:val="24"/>
                <w:szCs w:val="24"/>
                <w:highlight w:val="none"/>
              </w:rPr>
              <w:t>投标</w:t>
            </w:r>
            <w:r>
              <w:rPr>
                <w:rFonts w:hint="eastAsia" w:ascii="宋体" w:hAnsi="宋体" w:eastAsia="宋体" w:cs="宋体"/>
                <w:b w:val="0"/>
                <w:bCs w:val="0"/>
                <w:sz w:val="24"/>
                <w:szCs w:val="24"/>
                <w:highlight w:val="none"/>
                <w:lang w:eastAsia="zh-CN"/>
              </w:rPr>
              <w:t>单位</w:t>
            </w:r>
            <w:r>
              <w:rPr>
                <w:rFonts w:hint="eastAsia" w:ascii="宋体" w:hAnsi="宋体" w:eastAsia="宋体" w:cs="宋体"/>
                <w:b w:val="0"/>
                <w:bCs w:val="0"/>
                <w:sz w:val="24"/>
                <w:szCs w:val="24"/>
                <w:highlight w:val="none"/>
              </w:rPr>
              <w:t>自</w:t>
            </w:r>
            <w:r>
              <w:rPr>
                <w:rFonts w:hint="eastAsia" w:ascii="宋体" w:hAnsi="宋体" w:eastAsia="宋体" w:cs="宋体"/>
                <w:b w:val="0"/>
                <w:bCs w:val="0"/>
                <w:sz w:val="24"/>
                <w:szCs w:val="24"/>
                <w:highlight w:val="none"/>
                <w:lang w:val="en-US" w:eastAsia="zh-CN"/>
              </w:rPr>
              <w:t>20</w:t>
            </w:r>
            <w:r>
              <w:rPr>
                <w:rFonts w:hint="eastAsia" w:ascii="宋体" w:hAnsi="宋体" w:cs="宋体"/>
                <w:b w:val="0"/>
                <w:bCs w:val="0"/>
                <w:sz w:val="24"/>
                <w:szCs w:val="24"/>
                <w:highlight w:val="none"/>
                <w:lang w:val="en-US" w:eastAsia="zh-CN"/>
              </w:rPr>
              <w:t>2</w:t>
            </w:r>
            <w:r>
              <w:rPr>
                <w:rFonts w:hint="eastAsia" w:cs="宋体"/>
                <w:b w:val="0"/>
                <w:bCs w:val="0"/>
                <w:sz w:val="24"/>
                <w:szCs w:val="24"/>
                <w:highlight w:val="none"/>
                <w:lang w:val="en-US" w:eastAsia="zh-CN"/>
              </w:rPr>
              <w:t>0</w:t>
            </w:r>
            <w:r>
              <w:rPr>
                <w:rFonts w:hint="eastAsia" w:ascii="宋体" w:hAnsi="宋体" w:eastAsia="宋体" w:cs="宋体"/>
                <w:b w:val="0"/>
                <w:bCs w:val="0"/>
                <w:sz w:val="24"/>
                <w:szCs w:val="24"/>
                <w:highlight w:val="none"/>
              </w:rPr>
              <w:t>年1月1日至今（以合同签订时间为准），承担过类似</w:t>
            </w:r>
            <w:r>
              <w:rPr>
                <w:rFonts w:hint="eastAsia" w:ascii="宋体" w:hAnsi="宋体" w:eastAsia="宋体" w:cs="宋体"/>
                <w:b w:val="0"/>
                <w:bCs w:val="0"/>
                <w:sz w:val="24"/>
                <w:szCs w:val="24"/>
                <w:highlight w:val="none"/>
                <w:lang w:eastAsia="zh-CN"/>
              </w:rPr>
              <w:t>建筑</w:t>
            </w:r>
            <w:r>
              <w:rPr>
                <w:rFonts w:hint="eastAsia" w:ascii="宋体" w:hAnsi="宋体" w:eastAsia="宋体" w:cs="宋体"/>
                <w:b w:val="0"/>
                <w:bCs w:val="0"/>
                <w:sz w:val="24"/>
                <w:szCs w:val="24"/>
                <w:highlight w:val="none"/>
              </w:rPr>
              <w:t>工程</w:t>
            </w:r>
            <w:r>
              <w:rPr>
                <w:rFonts w:hint="eastAsia" w:ascii="宋体" w:hAnsi="宋体" w:eastAsia="宋体" w:cs="宋体"/>
                <w:b w:val="0"/>
                <w:bCs w:val="0"/>
                <w:sz w:val="24"/>
                <w:szCs w:val="24"/>
                <w:highlight w:val="none"/>
                <w:lang w:eastAsia="zh-CN"/>
              </w:rPr>
              <w:t>（含</w:t>
            </w:r>
            <w:r>
              <w:rPr>
                <w:rFonts w:hint="eastAsia" w:ascii="宋体" w:hAnsi="宋体" w:eastAsia="宋体" w:cs="宋体"/>
                <w:b w:val="0"/>
                <w:bCs w:val="0"/>
                <w:sz w:val="24"/>
                <w:szCs w:val="24"/>
                <w:highlight w:val="none"/>
              </w:rPr>
              <w:t>市政或地铁工程</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防雷装置检测，提供业绩合同复印件</w:t>
            </w:r>
            <w:r>
              <w:rPr>
                <w:rFonts w:hint="eastAsia" w:ascii="宋体" w:hAnsi="宋体" w:eastAsia="宋体" w:cs="宋体"/>
                <w:b w:val="0"/>
                <w:bCs w:val="0"/>
                <w:sz w:val="24"/>
                <w:szCs w:val="24"/>
                <w:highlight w:val="none"/>
                <w:lang w:eastAsia="zh-CN"/>
              </w:rPr>
              <w:t>或扫描件</w:t>
            </w:r>
            <w:r>
              <w:rPr>
                <w:rFonts w:hint="eastAsia" w:ascii="宋体" w:hAnsi="宋体" w:eastAsia="宋体" w:cs="宋体"/>
                <w:b w:val="0"/>
                <w:bCs w:val="0"/>
                <w:sz w:val="24"/>
                <w:szCs w:val="24"/>
                <w:highlight w:val="none"/>
              </w:rPr>
              <w:t>加盖公章，有一个合同得</w:t>
            </w:r>
            <w:r>
              <w:rPr>
                <w:rFonts w:hint="eastAsia" w:ascii="宋体" w:hAnsi="宋体" w:eastAsia="宋体" w:cs="宋体"/>
                <w:b w:val="0"/>
                <w:bCs w:val="0"/>
                <w:sz w:val="24"/>
                <w:szCs w:val="24"/>
                <w:highlight w:val="none"/>
                <w:lang w:val="en-US" w:eastAsia="zh-CN"/>
              </w:rPr>
              <w:t>0.25</w:t>
            </w:r>
            <w:r>
              <w:rPr>
                <w:rFonts w:hint="eastAsia" w:ascii="宋体" w:hAnsi="宋体" w:eastAsia="宋体" w:cs="宋体"/>
                <w:b w:val="0"/>
                <w:bCs w:val="0"/>
                <w:sz w:val="24"/>
                <w:szCs w:val="24"/>
                <w:highlight w:val="none"/>
              </w:rPr>
              <w:t>分，最高得</w:t>
            </w:r>
            <w:r>
              <w:rPr>
                <w:rFonts w:hint="eastAsia" w:ascii="宋体" w:hAnsi="宋体" w:eastAsia="宋体" w:cs="宋体"/>
                <w:b w:val="0"/>
                <w:bCs w:val="0"/>
                <w:sz w:val="24"/>
                <w:szCs w:val="24"/>
                <w:highlight w:val="none"/>
                <w:lang w:val="en-US" w:eastAsia="zh-CN"/>
              </w:rPr>
              <w:t>0.5</w:t>
            </w:r>
            <w:r>
              <w:rPr>
                <w:rFonts w:hint="eastAsia" w:ascii="宋体" w:hAnsi="宋体" w:eastAsia="宋体" w:cs="宋体"/>
                <w:b w:val="0"/>
                <w:bCs w:val="0"/>
                <w:sz w:val="24"/>
                <w:szCs w:val="24"/>
                <w:highlight w:val="none"/>
              </w:rPr>
              <w:t>分。</w:t>
            </w:r>
          </w:p>
        </w:tc>
        <w:tc>
          <w:tcPr>
            <w:tcW w:w="810" w:type="dxa"/>
            <w:noWrap w:val="0"/>
            <w:vAlign w:val="center"/>
          </w:tcPr>
          <w:p w14:paraId="4EB367D2">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0.5</w:t>
            </w:r>
          </w:p>
        </w:tc>
        <w:tc>
          <w:tcPr>
            <w:tcW w:w="900" w:type="dxa"/>
            <w:noWrap w:val="0"/>
            <w:vAlign w:val="center"/>
          </w:tcPr>
          <w:p w14:paraId="70C7D121">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客观分</w:t>
            </w:r>
          </w:p>
        </w:tc>
        <w:tc>
          <w:tcPr>
            <w:tcW w:w="1301" w:type="dxa"/>
            <w:vMerge w:val="restart"/>
            <w:noWrap w:val="0"/>
            <w:vAlign w:val="center"/>
          </w:tcPr>
          <w:p w14:paraId="454C6B23">
            <w:pPr>
              <w:spacing w:line="360" w:lineRule="auto"/>
              <w:jc w:val="center"/>
              <w:rPr>
                <w:rFonts w:hint="eastAsia" w:ascii="宋体" w:hAnsi="宋体" w:eastAsia="宋体" w:cs="宋体"/>
                <w:b w:val="0"/>
                <w:bCs w:val="0"/>
                <w:sz w:val="24"/>
                <w:szCs w:val="24"/>
                <w:highlight w:val="none"/>
              </w:rPr>
            </w:pPr>
            <w:r>
              <w:rPr>
                <w:rFonts w:hint="eastAsia" w:ascii="宋体" w:hAnsi="宋体" w:cs="宋体"/>
                <w:b w:val="0"/>
                <w:bCs w:val="0"/>
                <w:sz w:val="24"/>
                <w:szCs w:val="24"/>
                <w:highlight w:val="none"/>
                <w:lang w:eastAsia="zh-CN"/>
              </w:rPr>
              <w:t>业</w:t>
            </w:r>
            <w:r>
              <w:rPr>
                <w:rFonts w:hint="eastAsia" w:ascii="宋体" w:hAnsi="宋体" w:eastAsia="宋体" w:cs="宋体"/>
                <w:b w:val="0"/>
                <w:bCs w:val="0"/>
                <w:sz w:val="24"/>
                <w:szCs w:val="24"/>
                <w:highlight w:val="none"/>
              </w:rPr>
              <w:t>绩实施案例经验</w:t>
            </w:r>
          </w:p>
          <w:p w14:paraId="7544BEFB">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z w:val="24"/>
                <w:szCs w:val="24"/>
                <w:highlight w:val="none"/>
                <w:lang w:val="en-US" w:eastAsia="zh-CN"/>
              </w:rPr>
            </w:pPr>
          </w:p>
        </w:tc>
      </w:tr>
      <w:tr w14:paraId="521D9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22" w:hRule="atLeast"/>
          <w:jc w:val="center"/>
        </w:trPr>
        <w:tc>
          <w:tcPr>
            <w:tcW w:w="457" w:type="dxa"/>
            <w:vMerge w:val="continue"/>
            <w:tcBorders>
              <w:bottom w:val="single" w:color="auto" w:sz="4" w:space="0"/>
              <w:right w:val="single" w:color="auto" w:sz="4" w:space="0"/>
            </w:tcBorders>
            <w:noWrap w:val="0"/>
            <w:vAlign w:val="center"/>
          </w:tcPr>
          <w:p w14:paraId="7B458D05">
            <w:pPr>
              <w:spacing w:line="360" w:lineRule="auto"/>
              <w:jc w:val="center"/>
              <w:rPr>
                <w:rFonts w:hint="eastAsia" w:ascii="宋体" w:hAnsi="宋体" w:eastAsia="宋体" w:cs="宋体"/>
                <w:b w:val="0"/>
                <w:bCs w:val="0"/>
                <w:sz w:val="24"/>
                <w:szCs w:val="24"/>
                <w:highlight w:val="none"/>
                <w:lang w:val="en-US" w:eastAsia="zh-CN"/>
              </w:rPr>
            </w:pPr>
          </w:p>
        </w:tc>
        <w:tc>
          <w:tcPr>
            <w:tcW w:w="849" w:type="dxa"/>
            <w:vMerge w:val="continue"/>
            <w:tcBorders>
              <w:left w:val="single" w:color="auto" w:sz="4" w:space="0"/>
              <w:bottom w:val="single" w:color="auto" w:sz="4" w:space="0"/>
            </w:tcBorders>
            <w:noWrap w:val="0"/>
            <w:vAlign w:val="center"/>
          </w:tcPr>
          <w:p w14:paraId="29745123">
            <w:pPr>
              <w:spacing w:line="360" w:lineRule="auto"/>
              <w:jc w:val="center"/>
              <w:rPr>
                <w:rFonts w:hint="eastAsia" w:ascii="宋体" w:hAnsi="宋体" w:eastAsia="宋体" w:cs="宋体"/>
                <w:b w:val="0"/>
                <w:bCs w:val="0"/>
                <w:sz w:val="24"/>
                <w:szCs w:val="24"/>
                <w:highlight w:val="none"/>
                <w:lang w:val="en-US" w:eastAsia="zh-CN"/>
              </w:rPr>
            </w:pPr>
          </w:p>
        </w:tc>
        <w:tc>
          <w:tcPr>
            <w:tcW w:w="4972" w:type="dxa"/>
            <w:tcBorders>
              <w:top w:val="single" w:color="auto" w:sz="4" w:space="0"/>
              <w:left w:val="single" w:color="auto" w:sz="4" w:space="0"/>
              <w:bottom w:val="single" w:color="auto" w:sz="4" w:space="0"/>
            </w:tcBorders>
            <w:noWrap w:val="0"/>
            <w:vAlign w:val="center"/>
          </w:tcPr>
          <w:p w14:paraId="3DF3CFB4">
            <w:pPr>
              <w:adjustRightInd w:val="0"/>
              <w:spacing w:line="360" w:lineRule="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w:t>
            </w:r>
            <w:r>
              <w:rPr>
                <w:rFonts w:hint="eastAsia" w:ascii="宋体" w:hAnsi="宋体" w:eastAsia="宋体" w:cs="宋体"/>
                <w:b w:val="0"/>
                <w:bCs w:val="0"/>
                <w:sz w:val="24"/>
                <w:szCs w:val="24"/>
                <w:highlight w:val="none"/>
              </w:rPr>
              <w:t>投标</w:t>
            </w:r>
            <w:r>
              <w:rPr>
                <w:rFonts w:hint="eastAsia" w:ascii="宋体" w:hAnsi="宋体" w:eastAsia="宋体" w:cs="宋体"/>
                <w:b w:val="0"/>
                <w:bCs w:val="0"/>
                <w:sz w:val="24"/>
                <w:szCs w:val="24"/>
                <w:highlight w:val="none"/>
                <w:lang w:eastAsia="zh-CN"/>
              </w:rPr>
              <w:t>单位</w:t>
            </w:r>
            <w:r>
              <w:rPr>
                <w:rFonts w:hint="eastAsia" w:ascii="宋体" w:hAnsi="宋体" w:eastAsia="宋体" w:cs="宋体"/>
                <w:b w:val="0"/>
                <w:bCs w:val="0"/>
                <w:sz w:val="24"/>
                <w:szCs w:val="24"/>
                <w:highlight w:val="none"/>
              </w:rPr>
              <w:t>自</w:t>
            </w:r>
            <w:r>
              <w:rPr>
                <w:rFonts w:hint="eastAsia" w:ascii="宋体" w:hAnsi="宋体" w:eastAsia="宋体" w:cs="宋体"/>
                <w:b w:val="0"/>
                <w:bCs w:val="0"/>
                <w:sz w:val="24"/>
                <w:szCs w:val="24"/>
                <w:highlight w:val="none"/>
                <w:lang w:val="en-US" w:eastAsia="zh-CN"/>
              </w:rPr>
              <w:t>20</w:t>
            </w:r>
            <w:r>
              <w:rPr>
                <w:rFonts w:hint="eastAsia" w:ascii="宋体" w:hAnsi="宋体" w:cs="宋体"/>
                <w:b w:val="0"/>
                <w:bCs w:val="0"/>
                <w:sz w:val="24"/>
                <w:szCs w:val="24"/>
                <w:highlight w:val="none"/>
                <w:lang w:val="en-US" w:eastAsia="zh-CN"/>
              </w:rPr>
              <w:t>2</w:t>
            </w:r>
            <w:r>
              <w:rPr>
                <w:rFonts w:hint="eastAsia" w:cs="宋体"/>
                <w:b w:val="0"/>
                <w:bCs w:val="0"/>
                <w:sz w:val="24"/>
                <w:szCs w:val="24"/>
                <w:highlight w:val="none"/>
                <w:lang w:val="en-US" w:eastAsia="zh-CN"/>
              </w:rPr>
              <w:t>0</w:t>
            </w:r>
            <w:r>
              <w:rPr>
                <w:rFonts w:hint="eastAsia" w:ascii="宋体" w:hAnsi="宋体" w:eastAsia="宋体" w:cs="宋体"/>
                <w:b w:val="0"/>
                <w:bCs w:val="0"/>
                <w:sz w:val="24"/>
                <w:szCs w:val="24"/>
                <w:highlight w:val="none"/>
              </w:rPr>
              <w:t>年1月1日至今（以合同签订时间为准），承担过大地网检测业务的，提供业绩合同复印件</w:t>
            </w:r>
            <w:r>
              <w:rPr>
                <w:rFonts w:hint="eastAsia" w:ascii="宋体" w:hAnsi="宋体" w:eastAsia="宋体" w:cs="宋体"/>
                <w:b w:val="0"/>
                <w:bCs w:val="0"/>
                <w:sz w:val="24"/>
                <w:szCs w:val="24"/>
                <w:highlight w:val="none"/>
                <w:lang w:eastAsia="zh-CN"/>
              </w:rPr>
              <w:t>或扫描件</w:t>
            </w:r>
            <w:r>
              <w:rPr>
                <w:rFonts w:hint="eastAsia" w:ascii="宋体" w:hAnsi="宋体" w:eastAsia="宋体" w:cs="宋体"/>
                <w:b w:val="0"/>
                <w:bCs w:val="0"/>
                <w:sz w:val="24"/>
                <w:szCs w:val="24"/>
                <w:highlight w:val="none"/>
              </w:rPr>
              <w:t>加盖公章，有一个</w:t>
            </w:r>
            <w:r>
              <w:rPr>
                <w:rFonts w:hint="eastAsia" w:ascii="宋体" w:hAnsi="宋体" w:eastAsia="宋体" w:cs="宋体"/>
                <w:b w:val="0"/>
                <w:bCs w:val="0"/>
                <w:sz w:val="24"/>
                <w:szCs w:val="24"/>
                <w:highlight w:val="none"/>
                <w:lang w:eastAsia="zh-CN"/>
              </w:rPr>
              <w:t>合同</w:t>
            </w:r>
            <w:r>
              <w:rPr>
                <w:rFonts w:hint="eastAsia" w:ascii="宋体" w:hAnsi="宋体" w:eastAsia="宋体" w:cs="宋体"/>
                <w:b w:val="0"/>
                <w:bCs w:val="0"/>
                <w:sz w:val="24"/>
                <w:szCs w:val="24"/>
                <w:highlight w:val="none"/>
              </w:rPr>
              <w:t>得</w:t>
            </w:r>
            <w:r>
              <w:rPr>
                <w:rFonts w:hint="eastAsia" w:ascii="宋体" w:hAnsi="宋体" w:eastAsia="宋体" w:cs="宋体"/>
                <w:b w:val="0"/>
                <w:bCs w:val="0"/>
                <w:sz w:val="24"/>
                <w:szCs w:val="24"/>
                <w:highlight w:val="none"/>
                <w:lang w:val="en-US" w:eastAsia="zh-CN"/>
              </w:rPr>
              <w:t>0.25</w:t>
            </w:r>
            <w:r>
              <w:rPr>
                <w:rFonts w:hint="eastAsia" w:ascii="宋体" w:hAnsi="宋体" w:eastAsia="宋体" w:cs="宋体"/>
                <w:b w:val="0"/>
                <w:bCs w:val="0"/>
                <w:sz w:val="24"/>
                <w:szCs w:val="24"/>
                <w:highlight w:val="none"/>
              </w:rPr>
              <w:t>分，最高得</w:t>
            </w:r>
            <w:r>
              <w:rPr>
                <w:rFonts w:hint="eastAsia" w:ascii="宋体" w:hAnsi="宋体" w:eastAsia="宋体" w:cs="宋体"/>
                <w:b w:val="0"/>
                <w:bCs w:val="0"/>
                <w:sz w:val="24"/>
                <w:szCs w:val="24"/>
                <w:highlight w:val="none"/>
                <w:lang w:val="en-US" w:eastAsia="zh-CN"/>
              </w:rPr>
              <w:t>0.5</w:t>
            </w:r>
            <w:r>
              <w:rPr>
                <w:rFonts w:hint="eastAsia" w:ascii="宋体" w:hAnsi="宋体" w:eastAsia="宋体" w:cs="宋体"/>
                <w:b w:val="0"/>
                <w:bCs w:val="0"/>
                <w:sz w:val="24"/>
                <w:szCs w:val="24"/>
                <w:highlight w:val="none"/>
              </w:rPr>
              <w:t>分。</w:t>
            </w:r>
          </w:p>
        </w:tc>
        <w:tc>
          <w:tcPr>
            <w:tcW w:w="810" w:type="dxa"/>
            <w:noWrap w:val="0"/>
            <w:vAlign w:val="center"/>
          </w:tcPr>
          <w:p w14:paraId="07B880BA">
            <w:pPr>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0.5</w:t>
            </w:r>
          </w:p>
        </w:tc>
        <w:tc>
          <w:tcPr>
            <w:tcW w:w="900" w:type="dxa"/>
            <w:noWrap w:val="0"/>
            <w:vAlign w:val="center"/>
          </w:tcPr>
          <w:p w14:paraId="4AD64030">
            <w:pPr>
              <w:spacing w:line="360" w:lineRule="auto"/>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客观分</w:t>
            </w:r>
          </w:p>
        </w:tc>
        <w:tc>
          <w:tcPr>
            <w:tcW w:w="1301" w:type="dxa"/>
            <w:vMerge w:val="continue"/>
            <w:noWrap w:val="0"/>
            <w:vAlign w:val="center"/>
          </w:tcPr>
          <w:p w14:paraId="7F378D27">
            <w:pPr>
              <w:pStyle w:val="35"/>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sz w:val="24"/>
                <w:szCs w:val="24"/>
                <w:highlight w:val="none"/>
                <w:lang w:val="en-US" w:eastAsia="zh-CN"/>
              </w:rPr>
            </w:pPr>
          </w:p>
        </w:tc>
      </w:tr>
    </w:tbl>
    <w:p w14:paraId="5CB03AC5">
      <w:pPr>
        <w:snapToGrid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备注：投标人编制投标文件（商务技术文件部分）时，建议按此目录（序号和内容）提供评标标准相应的商务技术资料。 </w:t>
      </w:r>
    </w:p>
    <w:p w14:paraId="17C823EE">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2、商务分+技术分</w:t>
      </w:r>
      <w:r>
        <w:rPr>
          <w:rFonts w:hint="eastAsia" w:ascii="宋体" w:hAnsi="宋体" w:eastAsia="宋体" w:cs="宋体"/>
          <w:bCs/>
          <w:sz w:val="24"/>
          <w:highlight w:val="none"/>
        </w:rPr>
        <w:t>=评标委员会所有成员评分合计数/评标委员会组成人员数（精确到小数点后二位）；</w:t>
      </w:r>
    </w:p>
    <w:p w14:paraId="0BD6CEEA">
      <w:p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rPr>
        <w:t>3、价格分（10分）</w:t>
      </w:r>
      <w:r>
        <w:rPr>
          <w:rFonts w:hint="eastAsia" w:ascii="宋体" w:hAnsi="宋体" w:eastAsia="宋体" w:cs="宋体"/>
          <w:bCs/>
          <w:sz w:val="24"/>
          <w:highlight w:val="none"/>
        </w:rPr>
        <w:t>采用低价优先法计算，即满足招标文件要求且投标价格最低的投标报价为评标基准价，其他投标人的价格分按照下列公式计算：</w:t>
      </w:r>
    </w:p>
    <w:tbl>
      <w:tblPr>
        <w:tblStyle w:val="63"/>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8"/>
        <w:gridCol w:w="8061"/>
      </w:tblGrid>
      <w:tr w14:paraId="25451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38" w:type="dxa"/>
            <w:vAlign w:val="center"/>
          </w:tcPr>
          <w:p w14:paraId="122D912B">
            <w:pPr>
              <w:widowControl/>
              <w:wordWrap/>
              <w:adjustRightInd w:val="0"/>
              <w:snapToGrid w:val="0"/>
              <w:spacing w:after="0" w:line="240" w:lineRule="auto"/>
              <w:ind w:left="0" w:firstLine="0" w:firstLineChars="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w:t>
            </w:r>
            <w:r>
              <w:rPr>
                <w:rFonts w:hint="eastAsia" w:cs="宋体"/>
                <w:color w:val="auto"/>
                <w:sz w:val="24"/>
                <w:szCs w:val="24"/>
                <w:highlight w:val="none"/>
                <w:lang w:val="en-US" w:eastAsia="zh-CN"/>
              </w:rPr>
              <w:t>分</w:t>
            </w:r>
          </w:p>
        </w:tc>
        <w:tc>
          <w:tcPr>
            <w:tcW w:w="8061" w:type="dxa"/>
            <w:vAlign w:val="top"/>
          </w:tcPr>
          <w:p w14:paraId="018EA616">
            <w:pPr>
              <w:widowControl/>
              <w:shd w:val="clear" w:color="auto" w:fill="FFFFFF"/>
              <w:autoSpaceDE/>
              <w:autoSpaceDN/>
              <w:adjustRightInd w:val="0"/>
              <w:snapToGri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报价由两部分组成，具体如下：</w:t>
            </w:r>
          </w:p>
          <w:p w14:paraId="29C00B9D">
            <w:pPr>
              <w:widowControl/>
              <w:shd w:val="clear" w:color="auto" w:fill="FFFFFF"/>
              <w:autoSpaceDE/>
              <w:autoSpaceDN/>
              <w:adjustRightInd w:val="0"/>
              <w:spacing w:line="288" w:lineRule="auto"/>
              <w:ind w:firstLine="0" w:firstLineChars="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1.防雷装置竣工检测报价部分（满分</w:t>
            </w: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分）</w:t>
            </w:r>
            <w:r>
              <w:rPr>
                <w:rFonts w:hint="eastAsia" w:ascii="宋体" w:hAnsi="宋体" w:eastAsia="宋体" w:cs="宋体"/>
                <w:b/>
                <w:bCs/>
                <w:sz w:val="24"/>
                <w:szCs w:val="24"/>
                <w:highlight w:val="none"/>
                <w:lang w:eastAsia="zh-CN"/>
              </w:rPr>
              <w:t>，</w:t>
            </w:r>
            <w:r>
              <w:rPr>
                <w:rFonts w:hint="eastAsia" w:ascii="宋体" w:hAnsi="宋体" w:eastAsia="宋体" w:cs="宋体"/>
                <w:color w:val="auto"/>
                <w:sz w:val="24"/>
                <w:szCs w:val="24"/>
                <w:highlight w:val="none"/>
              </w:rPr>
              <w:t>计算得分保留小数点后2位</w:t>
            </w:r>
            <w:r>
              <w:rPr>
                <w:rFonts w:hint="eastAsia" w:ascii="宋体" w:hAnsi="宋体" w:eastAsia="宋体" w:cs="宋体"/>
                <w:color w:val="auto"/>
                <w:sz w:val="24"/>
                <w:szCs w:val="24"/>
                <w:highlight w:val="none"/>
                <w:lang w:eastAsia="zh-CN"/>
              </w:rPr>
              <w:t>。</w:t>
            </w:r>
          </w:p>
          <w:p w14:paraId="7812281A">
            <w:pPr>
              <w:widowControl/>
              <w:shd w:val="clear" w:color="auto" w:fill="FFFFFF"/>
              <w:autoSpaceDE/>
              <w:autoSpaceDN/>
              <w:adjustRightIn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全部投标人有效报价中的最低折扣数值为最佳报价，其</w:t>
            </w:r>
            <w:r>
              <w:rPr>
                <w:rFonts w:hint="eastAsia" w:ascii="宋体" w:hAnsi="宋体" w:eastAsia="宋体" w:cs="宋体"/>
                <w:sz w:val="24"/>
                <w:szCs w:val="24"/>
                <w:highlight w:val="none"/>
              </w:rPr>
              <w:t>防雷装置竣工检测</w:t>
            </w:r>
            <w:r>
              <w:rPr>
                <w:rFonts w:hint="eastAsia" w:ascii="宋体" w:hAnsi="宋体" w:eastAsia="宋体" w:cs="宋体"/>
                <w:sz w:val="24"/>
                <w:szCs w:val="24"/>
                <w:highlight w:val="none"/>
                <w:lang w:eastAsia="zh-CN"/>
              </w:rPr>
              <w:t>折扣</w:t>
            </w:r>
            <w:r>
              <w:rPr>
                <w:rFonts w:hint="eastAsia" w:ascii="宋体" w:hAnsi="宋体" w:eastAsia="宋体" w:cs="宋体"/>
                <w:sz w:val="24"/>
                <w:szCs w:val="24"/>
                <w:highlight w:val="none"/>
              </w:rPr>
              <w:t>报价</w:t>
            </w:r>
            <w:r>
              <w:rPr>
                <w:rFonts w:hint="eastAsia" w:ascii="宋体" w:hAnsi="宋体" w:eastAsia="宋体" w:cs="宋体"/>
                <w:sz w:val="24"/>
                <w:szCs w:val="24"/>
                <w:highlight w:val="none"/>
                <w:lang w:val="zh-CN"/>
              </w:rPr>
              <w:t>得分为满分；</w:t>
            </w:r>
          </w:p>
          <w:p w14:paraId="4B9AE515">
            <w:pPr>
              <w:widowControl/>
              <w:shd w:val="clear" w:color="auto" w:fill="FFFFFF"/>
              <w:autoSpaceDE/>
              <w:autoSpaceDN/>
              <w:adjustRightIn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以最低报价为评标基准价，其他投标人的</w:t>
            </w:r>
            <w:r>
              <w:rPr>
                <w:rFonts w:hint="eastAsia" w:ascii="宋体" w:hAnsi="宋体" w:eastAsia="宋体" w:cs="宋体"/>
                <w:sz w:val="24"/>
                <w:szCs w:val="24"/>
                <w:highlight w:val="none"/>
              </w:rPr>
              <w:t>防雷装置竣工检测</w:t>
            </w:r>
            <w:r>
              <w:rPr>
                <w:rFonts w:hint="eastAsia" w:ascii="宋体" w:hAnsi="宋体" w:eastAsia="宋体" w:cs="宋体"/>
                <w:sz w:val="24"/>
                <w:szCs w:val="24"/>
                <w:highlight w:val="none"/>
                <w:lang w:eastAsia="zh-CN"/>
              </w:rPr>
              <w:t>折扣</w:t>
            </w:r>
            <w:r>
              <w:rPr>
                <w:rFonts w:hint="eastAsia" w:ascii="宋体" w:hAnsi="宋体" w:eastAsia="宋体" w:cs="宋体"/>
                <w:sz w:val="24"/>
                <w:szCs w:val="24"/>
                <w:highlight w:val="none"/>
              </w:rPr>
              <w:t>报价</w:t>
            </w:r>
            <w:r>
              <w:rPr>
                <w:rFonts w:hint="eastAsia" w:ascii="宋体" w:hAnsi="宋体" w:eastAsia="宋体" w:cs="宋体"/>
                <w:sz w:val="24"/>
                <w:szCs w:val="24"/>
                <w:highlight w:val="none"/>
                <w:lang w:val="zh-CN"/>
              </w:rPr>
              <w:t>得分统一按照如下公式计算：</w:t>
            </w:r>
          </w:p>
          <w:p w14:paraId="48C2B298">
            <w:pPr>
              <w:widowControl/>
              <w:shd w:val="clear" w:color="auto" w:fill="FFFFFF"/>
              <w:adjustRightInd w:val="0"/>
              <w:snapToGri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防雷装置竣工检测</w:t>
            </w:r>
            <w:r>
              <w:rPr>
                <w:rFonts w:hint="eastAsia" w:ascii="宋体" w:hAnsi="宋体" w:eastAsia="宋体" w:cs="宋体"/>
                <w:sz w:val="24"/>
                <w:szCs w:val="24"/>
                <w:highlight w:val="none"/>
                <w:lang w:eastAsia="zh-CN"/>
              </w:rPr>
              <w:t>折扣</w:t>
            </w:r>
            <w:r>
              <w:rPr>
                <w:rFonts w:hint="eastAsia" w:ascii="宋体" w:hAnsi="宋体" w:eastAsia="宋体" w:cs="宋体"/>
                <w:sz w:val="24"/>
                <w:szCs w:val="24"/>
                <w:highlight w:val="none"/>
              </w:rPr>
              <w:t>报价</w:t>
            </w:r>
            <w:r>
              <w:rPr>
                <w:rFonts w:hint="eastAsia" w:ascii="宋体" w:hAnsi="宋体" w:eastAsia="宋体" w:cs="宋体"/>
                <w:sz w:val="24"/>
                <w:szCs w:val="24"/>
                <w:highlight w:val="none"/>
                <w:lang w:val="zh-CN"/>
              </w:rPr>
              <w:t>得分=（评标基准价/投标折扣数值）×价格权值（即</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lang w:val="zh-CN"/>
              </w:rPr>
              <w:t>%）×100；</w:t>
            </w:r>
          </w:p>
          <w:p w14:paraId="74C1434A">
            <w:pPr>
              <w:widowControl/>
              <w:shd w:val="clear" w:color="auto" w:fill="FFFFFF"/>
              <w:autoSpaceDE/>
              <w:autoSpaceDN/>
              <w:adjustRightInd w:val="0"/>
              <w:spacing w:line="288" w:lineRule="auto"/>
              <w:ind w:firstLine="0" w:firstLineChars="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2.大地网检测报价部分（满分</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分）</w:t>
            </w:r>
            <w:r>
              <w:rPr>
                <w:rFonts w:hint="eastAsia" w:ascii="宋体" w:hAnsi="宋体" w:eastAsia="宋体" w:cs="宋体"/>
                <w:b/>
                <w:bCs/>
                <w:sz w:val="24"/>
                <w:szCs w:val="24"/>
                <w:highlight w:val="none"/>
                <w:lang w:eastAsia="zh-CN"/>
              </w:rPr>
              <w:t>，</w:t>
            </w:r>
            <w:r>
              <w:rPr>
                <w:rFonts w:hint="eastAsia" w:ascii="宋体" w:hAnsi="宋体" w:eastAsia="宋体" w:cs="宋体"/>
                <w:color w:val="auto"/>
                <w:sz w:val="24"/>
                <w:szCs w:val="24"/>
                <w:highlight w:val="none"/>
              </w:rPr>
              <w:t>计算得分保留小数点后2位</w:t>
            </w:r>
            <w:r>
              <w:rPr>
                <w:rFonts w:hint="eastAsia" w:ascii="宋体" w:hAnsi="宋体" w:eastAsia="宋体" w:cs="宋体"/>
                <w:color w:val="auto"/>
                <w:sz w:val="24"/>
                <w:szCs w:val="24"/>
                <w:highlight w:val="none"/>
                <w:lang w:eastAsia="zh-CN"/>
              </w:rPr>
              <w:t>。</w:t>
            </w:r>
          </w:p>
          <w:p w14:paraId="34FD0999">
            <w:pPr>
              <w:widowControl/>
              <w:shd w:val="clear" w:color="auto" w:fill="FFFFFF"/>
              <w:autoSpaceDE/>
              <w:autoSpaceDN/>
              <w:adjustRightIn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全部投标人有效报价中的最低单价为最佳报价，其</w:t>
            </w:r>
            <w:r>
              <w:rPr>
                <w:rFonts w:hint="eastAsia" w:ascii="宋体" w:hAnsi="宋体" w:eastAsia="宋体" w:cs="宋体"/>
                <w:sz w:val="24"/>
                <w:szCs w:val="24"/>
                <w:highlight w:val="none"/>
              </w:rPr>
              <w:t>大地网检测报价</w:t>
            </w:r>
            <w:r>
              <w:rPr>
                <w:rFonts w:hint="eastAsia" w:ascii="宋体" w:hAnsi="宋体" w:eastAsia="宋体" w:cs="宋体"/>
                <w:sz w:val="24"/>
                <w:szCs w:val="24"/>
                <w:highlight w:val="none"/>
                <w:lang w:val="zh-CN"/>
              </w:rPr>
              <w:t>得分为满分；</w:t>
            </w:r>
          </w:p>
          <w:p w14:paraId="2517C5DD">
            <w:pPr>
              <w:widowControl/>
              <w:shd w:val="clear" w:color="auto" w:fill="FFFFFF"/>
              <w:autoSpaceDE/>
              <w:autoSpaceDN/>
              <w:adjustRightInd w:val="0"/>
              <w:spacing w:line="288"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以最低单价报价为评标基准价，其他投标人的</w:t>
            </w:r>
            <w:r>
              <w:rPr>
                <w:rFonts w:hint="eastAsia" w:ascii="宋体" w:hAnsi="宋体" w:eastAsia="宋体" w:cs="宋体"/>
                <w:sz w:val="24"/>
                <w:szCs w:val="24"/>
                <w:highlight w:val="none"/>
              </w:rPr>
              <w:t>大地网检测</w:t>
            </w:r>
            <w:r>
              <w:rPr>
                <w:rFonts w:hint="eastAsia" w:ascii="宋体" w:hAnsi="宋体" w:eastAsia="宋体" w:cs="宋体"/>
                <w:sz w:val="24"/>
                <w:szCs w:val="24"/>
                <w:highlight w:val="none"/>
                <w:lang w:eastAsia="zh-CN"/>
              </w:rPr>
              <w:t>单价</w:t>
            </w:r>
            <w:r>
              <w:rPr>
                <w:rFonts w:hint="eastAsia" w:ascii="宋体" w:hAnsi="宋体" w:eastAsia="宋体" w:cs="宋体"/>
                <w:sz w:val="24"/>
                <w:szCs w:val="24"/>
                <w:highlight w:val="none"/>
              </w:rPr>
              <w:t>报价</w:t>
            </w:r>
            <w:r>
              <w:rPr>
                <w:rFonts w:hint="eastAsia" w:ascii="宋体" w:hAnsi="宋体" w:eastAsia="宋体" w:cs="宋体"/>
                <w:sz w:val="24"/>
                <w:szCs w:val="24"/>
                <w:highlight w:val="none"/>
                <w:lang w:val="zh-CN"/>
              </w:rPr>
              <w:t>得分统一按照如下公式计算：</w:t>
            </w:r>
          </w:p>
          <w:p w14:paraId="3A4079D6">
            <w:pPr>
              <w:widowControl/>
              <w:shd w:val="clear" w:color="auto" w:fill="FFFFFF"/>
              <w:adjustRightInd w:val="0"/>
              <w:snapToGrid w:val="0"/>
              <w:spacing w:line="288" w:lineRule="auto"/>
              <w:ind w:left="0" w:firstLine="0" w:firstLineChars="0"/>
              <w:rPr>
                <w:rFonts w:hint="eastAsia" w:ascii="宋体" w:hAnsi="宋体" w:eastAsia="宋体" w:cs="宋体"/>
                <w:b/>
                <w:bCs/>
                <w:sz w:val="24"/>
                <w:szCs w:val="24"/>
                <w:highlight w:val="none"/>
              </w:rPr>
            </w:pPr>
            <w:r>
              <w:rPr>
                <w:rFonts w:hint="eastAsia" w:ascii="宋体" w:hAnsi="宋体" w:eastAsia="宋体" w:cs="宋体"/>
                <w:sz w:val="24"/>
                <w:szCs w:val="24"/>
                <w:highlight w:val="none"/>
              </w:rPr>
              <w:t>大地网检测</w:t>
            </w:r>
            <w:r>
              <w:rPr>
                <w:rFonts w:hint="eastAsia" w:ascii="宋体" w:hAnsi="宋体" w:eastAsia="宋体" w:cs="宋体"/>
                <w:sz w:val="24"/>
                <w:szCs w:val="24"/>
                <w:highlight w:val="none"/>
                <w:lang w:eastAsia="zh-CN"/>
              </w:rPr>
              <w:t>单价</w:t>
            </w:r>
            <w:r>
              <w:rPr>
                <w:rFonts w:hint="eastAsia" w:ascii="宋体" w:hAnsi="宋体" w:eastAsia="宋体" w:cs="宋体"/>
                <w:sz w:val="24"/>
                <w:szCs w:val="24"/>
                <w:highlight w:val="none"/>
              </w:rPr>
              <w:t>报价</w:t>
            </w:r>
            <w:r>
              <w:rPr>
                <w:rFonts w:hint="eastAsia" w:ascii="宋体" w:hAnsi="宋体" w:eastAsia="宋体" w:cs="宋体"/>
                <w:sz w:val="24"/>
                <w:szCs w:val="24"/>
                <w:highlight w:val="none"/>
                <w:lang w:val="zh-CN"/>
              </w:rPr>
              <w:t>得分=（评标基准价/投标单价报价）×价格权值（即</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zh-CN"/>
              </w:rPr>
              <w:t>%）×100。</w:t>
            </w:r>
          </w:p>
          <w:p w14:paraId="3B516746">
            <w:pPr>
              <w:widowControl/>
              <w:shd w:val="clear" w:color="auto" w:fill="FFFFFF"/>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bCs/>
                <w:sz w:val="24"/>
                <w:szCs w:val="24"/>
                <w:highlight w:val="none"/>
              </w:rPr>
              <w:t>各投标人</w:t>
            </w:r>
            <w:r>
              <w:rPr>
                <w:rFonts w:hint="eastAsia" w:ascii="宋体" w:hAnsi="宋体" w:eastAsia="宋体" w:cs="宋体"/>
                <w:b/>
                <w:bCs/>
                <w:sz w:val="24"/>
                <w:szCs w:val="24"/>
                <w:highlight w:val="none"/>
                <w:lang w:eastAsia="zh-CN"/>
              </w:rPr>
              <w:t>投标</w:t>
            </w:r>
            <w:r>
              <w:rPr>
                <w:rFonts w:hint="eastAsia" w:ascii="宋体" w:hAnsi="宋体" w:eastAsia="宋体" w:cs="宋体"/>
                <w:b/>
                <w:bCs/>
                <w:sz w:val="24"/>
                <w:szCs w:val="24"/>
                <w:highlight w:val="none"/>
              </w:rPr>
              <w:t>报价的最终得分=防雷装置竣工检测报价</w:t>
            </w:r>
            <w:r>
              <w:rPr>
                <w:rFonts w:hint="eastAsia" w:ascii="宋体" w:hAnsi="宋体" w:eastAsia="宋体" w:cs="宋体"/>
                <w:b/>
                <w:bCs/>
                <w:sz w:val="24"/>
                <w:szCs w:val="24"/>
                <w:highlight w:val="none"/>
                <w:lang w:val="zh-CN"/>
              </w:rPr>
              <w:t>得分</w:t>
            </w:r>
            <w:r>
              <w:rPr>
                <w:rFonts w:hint="eastAsia" w:ascii="宋体" w:hAnsi="宋体" w:eastAsia="宋体" w:cs="宋体"/>
                <w:b/>
                <w:bCs/>
                <w:sz w:val="24"/>
                <w:szCs w:val="24"/>
                <w:highlight w:val="none"/>
              </w:rPr>
              <w:t>+大地网检测报价</w:t>
            </w:r>
            <w:r>
              <w:rPr>
                <w:rFonts w:hint="eastAsia" w:ascii="宋体" w:hAnsi="宋体" w:eastAsia="宋体" w:cs="宋体"/>
                <w:b/>
                <w:bCs/>
                <w:sz w:val="24"/>
                <w:szCs w:val="24"/>
                <w:highlight w:val="none"/>
                <w:lang w:val="zh-CN"/>
              </w:rPr>
              <w:t>得分</w:t>
            </w:r>
            <w:r>
              <w:rPr>
                <w:rFonts w:hint="eastAsia" w:ascii="宋体" w:hAnsi="宋体" w:eastAsia="宋体" w:cs="宋体"/>
                <w:b/>
                <w:bCs/>
                <w:sz w:val="24"/>
                <w:szCs w:val="24"/>
                <w:highlight w:val="none"/>
              </w:rPr>
              <w:t>。</w:t>
            </w:r>
            <w:r>
              <w:rPr>
                <w:rFonts w:hint="eastAsia" w:ascii="宋体" w:hAnsi="宋体" w:eastAsia="宋体" w:cs="宋体"/>
                <w:color w:val="auto"/>
                <w:sz w:val="24"/>
                <w:szCs w:val="24"/>
                <w:highlight w:val="none"/>
              </w:rPr>
              <w:t>（计算得分保留小数点后2位）</w:t>
            </w:r>
          </w:p>
          <w:p w14:paraId="79AE81FB">
            <w:pPr>
              <w:widowControl/>
              <w:shd w:val="clear" w:color="auto" w:fill="FFFFFF"/>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tc>
      </w:tr>
    </w:tbl>
    <w:p w14:paraId="78B24B16">
      <w:pPr>
        <w:numPr>
          <w:ilvl w:val="0"/>
          <w:numId w:val="0"/>
        </w:numPr>
        <w:snapToGrid w:val="0"/>
        <w:spacing w:line="360" w:lineRule="auto"/>
        <w:ind w:firstLine="482" w:firstLineChars="200"/>
        <w:rPr>
          <w:rFonts w:hint="eastAsia" w:ascii="宋体" w:hAnsi="宋体" w:eastAsia="宋体" w:cs="宋体"/>
          <w:bCs/>
          <w:sz w:val="24"/>
          <w:highlight w:val="none"/>
        </w:rPr>
      </w:pPr>
      <w:r>
        <w:rPr>
          <w:rFonts w:hint="eastAsia" w:ascii="宋体" w:hAnsi="宋体" w:eastAsia="宋体" w:cs="宋体"/>
          <w:b/>
          <w:sz w:val="24"/>
          <w:highlight w:val="none"/>
          <w:lang w:val="en-US" w:eastAsia="zh-CN"/>
        </w:rPr>
        <w:t>4、</w:t>
      </w:r>
      <w:r>
        <w:rPr>
          <w:rFonts w:hint="eastAsia" w:ascii="宋体" w:hAnsi="宋体" w:eastAsia="宋体" w:cs="宋体"/>
          <w:b/>
          <w:sz w:val="24"/>
          <w:highlight w:val="none"/>
        </w:rPr>
        <w:t>各投标人的综合得分为：</w:t>
      </w:r>
      <w:r>
        <w:rPr>
          <w:rFonts w:hint="eastAsia" w:ascii="宋体" w:hAnsi="宋体" w:eastAsia="宋体" w:cs="宋体"/>
          <w:bCs/>
          <w:sz w:val="24"/>
          <w:highlight w:val="none"/>
        </w:rPr>
        <w:t>技术商务得分+投标价格得分之和，总和为100分，其中：商务技术得分最高90分，投标价格得分最高10分。</w:t>
      </w:r>
    </w:p>
    <w:p w14:paraId="5984ADF1">
      <w:pPr>
        <w:pStyle w:val="9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报价是中标的一个重要因素，但最低报价不是中标的唯一依据。</w:t>
      </w:r>
    </w:p>
    <w:bookmarkEnd w:id="0"/>
    <w:p w14:paraId="25927A84">
      <w:pPr>
        <w:snapToGrid w:val="0"/>
        <w:spacing w:line="360" w:lineRule="auto"/>
        <w:rPr>
          <w:rFonts w:hint="eastAsia" w:ascii="宋体" w:hAnsi="宋体" w:eastAsia="宋体" w:cs="宋体"/>
          <w:b/>
          <w:sz w:val="28"/>
          <w:szCs w:val="28"/>
          <w:highlight w:val="none"/>
        </w:rPr>
      </w:pPr>
      <w:r>
        <w:rPr>
          <w:rFonts w:hint="eastAsia" w:ascii="宋体" w:hAnsi="宋体" w:eastAsia="宋体" w:cs="宋体"/>
          <w:b/>
          <w:sz w:val="32"/>
          <w:highlight w:val="none"/>
        </w:rPr>
        <w:t>一、评标方法</w:t>
      </w:r>
    </w:p>
    <w:p w14:paraId="380B34D4">
      <w:pPr>
        <w:adjustRightInd/>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1.本项目采用综合评分法。</w:t>
      </w:r>
      <w:r>
        <w:rPr>
          <w:rFonts w:hint="eastAsia" w:ascii="宋体" w:hAnsi="宋体" w:eastAsia="宋体" w:cs="宋体"/>
          <w:kern w:val="0"/>
          <w:sz w:val="24"/>
          <w:highlight w:val="none"/>
        </w:rPr>
        <w:t>综合评分法，是指投标文件满足招标文件全部实质性要求，且按照评审因素的量化指标评审得分最高的投标人为中标候选人的评标方法。</w:t>
      </w:r>
    </w:p>
    <w:p w14:paraId="5DA8010D">
      <w:pPr>
        <w:adjustRightInd/>
        <w:spacing w:line="360" w:lineRule="auto"/>
        <w:rPr>
          <w:rFonts w:hint="eastAsia" w:ascii="宋体" w:hAnsi="宋体" w:eastAsia="宋体" w:cs="宋体"/>
          <w:kern w:val="0"/>
          <w:sz w:val="24"/>
          <w:highlight w:val="none"/>
        </w:rPr>
      </w:pPr>
      <w:r>
        <w:rPr>
          <w:rFonts w:hint="eastAsia" w:ascii="宋体" w:hAnsi="宋体" w:eastAsia="宋体" w:cs="宋体"/>
          <w:b/>
          <w:sz w:val="32"/>
          <w:highlight w:val="none"/>
        </w:rPr>
        <w:t>二、评标标准</w:t>
      </w:r>
    </w:p>
    <w:p w14:paraId="66B650C7">
      <w:pPr>
        <w:spacing w:line="360" w:lineRule="auto"/>
        <w:ind w:firstLine="472" w:firstLineChars="196"/>
        <w:rPr>
          <w:rFonts w:hint="eastAsia" w:ascii="宋体" w:hAnsi="宋体" w:eastAsia="宋体" w:cs="宋体"/>
          <w:b/>
          <w:sz w:val="24"/>
          <w:highlight w:val="none"/>
        </w:rPr>
      </w:pPr>
      <w:r>
        <w:rPr>
          <w:rFonts w:hint="eastAsia" w:ascii="宋体" w:hAnsi="宋体" w:eastAsia="宋体" w:cs="宋体"/>
          <w:b/>
          <w:sz w:val="24"/>
          <w:highlight w:val="none"/>
        </w:rPr>
        <w:t>2.</w:t>
      </w:r>
      <w:r>
        <w:rPr>
          <w:rFonts w:hint="eastAsia" w:ascii="宋体" w:hAnsi="宋体" w:eastAsia="宋体" w:cs="宋体"/>
          <w:highlight w:val="none"/>
        </w:rPr>
        <w:t xml:space="preserve"> </w:t>
      </w:r>
      <w:r>
        <w:rPr>
          <w:rFonts w:hint="eastAsia" w:ascii="宋体" w:hAnsi="宋体" w:eastAsia="宋体" w:cs="宋体"/>
          <w:b/>
          <w:sz w:val="24"/>
          <w:highlight w:val="none"/>
        </w:rPr>
        <w:t>评标标准：</w:t>
      </w:r>
      <w:r>
        <w:rPr>
          <w:rFonts w:hint="eastAsia" w:ascii="宋体" w:hAnsi="宋体" w:eastAsia="宋体" w:cs="宋体"/>
          <w:kern w:val="0"/>
          <w:sz w:val="24"/>
          <w:highlight w:val="none"/>
        </w:rPr>
        <w:t>见评标办法前附表。</w:t>
      </w:r>
    </w:p>
    <w:p w14:paraId="5878997C">
      <w:pPr>
        <w:spacing w:line="360" w:lineRule="auto"/>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三、评标程序</w:t>
      </w:r>
    </w:p>
    <w:p w14:paraId="1E5908BC">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3.1符合性审查。</w:t>
      </w:r>
      <w:r>
        <w:rPr>
          <w:rFonts w:hint="eastAsia" w:ascii="宋体" w:hAnsi="宋体" w:eastAsia="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7F5FE161">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3.2 比较与评价。</w:t>
      </w:r>
      <w:r>
        <w:rPr>
          <w:rFonts w:hint="eastAsia" w:ascii="宋体" w:hAnsi="宋体" w:eastAsia="宋体" w:cs="宋体"/>
          <w:kern w:val="0"/>
          <w:sz w:val="24"/>
          <w:highlight w:val="none"/>
        </w:rPr>
        <w:t>评标委员会应当按照招标文件中规定的评标方法和标准，对符合性审查合格的投标文件进行商务和技术评估，综合比较与评价。</w:t>
      </w:r>
    </w:p>
    <w:p w14:paraId="2D4CA155">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3.3汇总商务技术得分。</w:t>
      </w:r>
      <w:r>
        <w:rPr>
          <w:rFonts w:hint="eastAsia" w:ascii="宋体" w:hAnsi="宋体" w:eastAsia="宋体" w:cs="宋体"/>
          <w:kern w:val="0"/>
          <w:sz w:val="24"/>
          <w:highlight w:val="none"/>
        </w:rPr>
        <w:t>评标委员会各成员应当独立对每个投标人的商务和技术文件进行评价，并汇总商务技术得分情况。</w:t>
      </w:r>
    </w:p>
    <w:p w14:paraId="3645E6BB">
      <w:pPr>
        <w:spacing w:line="360" w:lineRule="auto"/>
        <w:ind w:firstLine="472" w:firstLineChars="196"/>
        <w:rPr>
          <w:rFonts w:hint="eastAsia" w:ascii="宋体" w:hAnsi="宋体" w:eastAsia="宋体" w:cs="宋体"/>
          <w:b/>
          <w:kern w:val="0"/>
          <w:sz w:val="24"/>
          <w:highlight w:val="none"/>
        </w:rPr>
      </w:pPr>
      <w:r>
        <w:rPr>
          <w:rFonts w:hint="eastAsia" w:ascii="宋体" w:hAnsi="宋体" w:eastAsia="宋体" w:cs="宋体"/>
          <w:b/>
          <w:kern w:val="0"/>
          <w:sz w:val="24"/>
          <w:highlight w:val="none"/>
        </w:rPr>
        <w:t>3.4报价评审。</w:t>
      </w:r>
    </w:p>
    <w:p w14:paraId="56624D5C">
      <w:pPr>
        <w:pStyle w:val="97"/>
        <w:spacing w:before="0"/>
        <w:ind w:firstLine="508" w:firstLineChars="212"/>
        <w:rPr>
          <w:rFonts w:hint="eastAsia" w:ascii="宋体" w:hAnsi="宋体" w:eastAsia="宋体" w:cs="宋体"/>
          <w:kern w:val="0"/>
          <w:highlight w:val="none"/>
        </w:rPr>
      </w:pPr>
      <w:r>
        <w:rPr>
          <w:rFonts w:hint="eastAsia" w:ascii="宋体" w:hAnsi="宋体" w:eastAsia="宋体" w:cs="宋体"/>
          <w:kern w:val="0"/>
          <w:highlight w:val="none"/>
        </w:rPr>
        <w:t>3.4.1投标文件报价出现前后不一致的，按照下列规定修正：</w:t>
      </w:r>
    </w:p>
    <w:p w14:paraId="1245E9F9">
      <w:pPr>
        <w:pStyle w:val="97"/>
        <w:spacing w:before="0"/>
        <w:ind w:firstLine="480"/>
        <w:rPr>
          <w:rFonts w:hint="eastAsia" w:ascii="宋体" w:hAnsi="宋体" w:eastAsia="宋体" w:cs="宋体"/>
          <w:kern w:val="0"/>
          <w:szCs w:val="24"/>
          <w:highlight w:val="none"/>
          <w:lang w:eastAsia="zh-CN"/>
        </w:rPr>
      </w:pPr>
      <w:r>
        <w:rPr>
          <w:rFonts w:hint="eastAsia" w:ascii="宋体" w:hAnsi="宋体" w:eastAsia="宋体" w:cs="宋体"/>
          <w:kern w:val="0"/>
          <w:szCs w:val="24"/>
          <w:highlight w:val="none"/>
        </w:rPr>
        <w:t>3.4.1.1投标文件中开标一览表(报价表)内容与投标文件中相应内容不一致的，以开标一览表(报价表)为准</w:t>
      </w:r>
      <w:r>
        <w:rPr>
          <w:rFonts w:hint="eastAsia" w:ascii="宋体" w:hAnsi="宋体" w:eastAsia="宋体" w:cs="宋体"/>
          <w:kern w:val="0"/>
          <w:szCs w:val="24"/>
          <w:highlight w:val="none"/>
          <w:lang w:eastAsia="zh-CN"/>
        </w:rPr>
        <w:t>；</w:t>
      </w:r>
    </w:p>
    <w:p w14:paraId="1F64B090">
      <w:pPr>
        <w:pStyle w:val="97"/>
        <w:spacing w:before="0"/>
        <w:ind w:firstLine="480"/>
        <w:rPr>
          <w:rFonts w:hint="eastAsia" w:ascii="宋体" w:hAnsi="宋体" w:eastAsia="宋体" w:cs="宋体"/>
          <w:kern w:val="0"/>
          <w:szCs w:val="24"/>
          <w:highlight w:val="none"/>
          <w:lang w:eastAsia="zh-CN"/>
        </w:rPr>
      </w:pPr>
      <w:r>
        <w:rPr>
          <w:rFonts w:hint="eastAsia" w:ascii="宋体" w:hAnsi="宋体" w:eastAsia="宋体" w:cs="宋体"/>
          <w:kern w:val="0"/>
          <w:szCs w:val="24"/>
          <w:highlight w:val="none"/>
        </w:rPr>
        <w:t>3.4.1.2大写金额和小写金额不一致的，以大写金额为准</w:t>
      </w:r>
      <w:r>
        <w:rPr>
          <w:rFonts w:hint="eastAsia" w:ascii="宋体" w:hAnsi="宋体" w:eastAsia="宋体" w:cs="宋体"/>
          <w:kern w:val="0"/>
          <w:szCs w:val="24"/>
          <w:highlight w:val="none"/>
          <w:lang w:eastAsia="zh-CN"/>
        </w:rPr>
        <w:t>；</w:t>
      </w:r>
    </w:p>
    <w:p w14:paraId="40A51D37">
      <w:pPr>
        <w:pStyle w:val="97"/>
        <w:spacing w:before="0"/>
        <w:ind w:firstLine="480"/>
        <w:rPr>
          <w:rFonts w:hint="eastAsia" w:ascii="宋体" w:hAnsi="宋体" w:eastAsia="宋体" w:cs="宋体"/>
          <w:kern w:val="0"/>
          <w:szCs w:val="24"/>
          <w:highlight w:val="none"/>
          <w:lang w:eastAsia="zh-CN"/>
        </w:rPr>
      </w:pPr>
      <w:r>
        <w:rPr>
          <w:rFonts w:hint="eastAsia" w:ascii="宋体" w:hAnsi="宋体" w:eastAsia="宋体" w:cs="宋体"/>
          <w:kern w:val="0"/>
          <w:szCs w:val="24"/>
          <w:highlight w:val="none"/>
        </w:rPr>
        <w:t>3.4.1.3单价金额小数点或者百分比有明显错位的，以开标一览表的总价为准，并修改单价</w:t>
      </w:r>
      <w:r>
        <w:rPr>
          <w:rFonts w:hint="eastAsia" w:ascii="宋体" w:hAnsi="宋体" w:eastAsia="宋体" w:cs="宋体"/>
          <w:kern w:val="0"/>
          <w:szCs w:val="24"/>
          <w:highlight w:val="none"/>
          <w:lang w:eastAsia="zh-CN"/>
        </w:rPr>
        <w:t>；</w:t>
      </w:r>
    </w:p>
    <w:p w14:paraId="23AAA290">
      <w:pPr>
        <w:pStyle w:val="97"/>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3.4.1.4总价金额与按单价汇总金额不一致的，以单价金额计算结果为准。</w:t>
      </w:r>
    </w:p>
    <w:p w14:paraId="476D98F8">
      <w:pPr>
        <w:pStyle w:val="97"/>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F65EAFD">
      <w:pPr>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3.4.2投标文件出现不是唯一的、有选择性投标报价的，投标无效。</w:t>
      </w:r>
    </w:p>
    <w:p w14:paraId="1212B086">
      <w:pPr>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3.4.3投标报价超过招标文件中规定的预算金额或者最高限价的，投标无效。</w:t>
      </w:r>
    </w:p>
    <w:p w14:paraId="11009A13">
      <w:pPr>
        <w:pStyle w:val="97"/>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eastAsia="宋体" w:cs="宋体"/>
          <w:kern w:val="0"/>
          <w:szCs w:val="24"/>
          <w:highlight w:val="none"/>
          <w:lang w:eastAsia="zh-CN"/>
        </w:rPr>
        <w:t>；</w:t>
      </w:r>
      <w:r>
        <w:rPr>
          <w:rFonts w:hint="eastAsia" w:ascii="宋体" w:hAnsi="宋体" w:eastAsia="宋体" w:cs="宋体"/>
          <w:kern w:val="0"/>
          <w:szCs w:val="24"/>
          <w:highlight w:val="none"/>
        </w:rPr>
        <w:t>投标人不能证明其报价合理性的，评标委员会应当将其作为无效投标处理。</w:t>
      </w:r>
    </w:p>
    <w:p w14:paraId="636636BA">
      <w:pPr>
        <w:pStyle w:val="97"/>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3.4.5对于未预留份额专门面向中小企业的政府采购服务项目，以及预留份额政府采购服务项目中的非预留部分标项，对小型和微型企业的投标报价给予</w:t>
      </w:r>
      <w:r>
        <w:rPr>
          <w:rFonts w:hint="eastAsia" w:cs="宋体"/>
          <w:kern w:val="0"/>
          <w:szCs w:val="24"/>
          <w:highlight w:val="none"/>
          <w:lang w:val="en-US" w:eastAsia="zh-CN"/>
        </w:rPr>
        <w:t>10</w:t>
      </w:r>
      <w:r>
        <w:rPr>
          <w:rFonts w:hint="eastAsia" w:ascii="宋体" w:hAnsi="宋体" w:eastAsia="宋体" w:cs="宋体"/>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cs="宋体"/>
          <w:kern w:val="0"/>
          <w:szCs w:val="24"/>
          <w:highlight w:val="none"/>
          <w:lang w:val="en-US" w:eastAsia="zh-CN"/>
        </w:rPr>
        <w:t>4</w:t>
      </w:r>
      <w:r>
        <w:rPr>
          <w:rFonts w:hint="eastAsia" w:ascii="宋体" w:hAnsi="宋体" w:eastAsia="宋体" w:cs="宋体"/>
          <w:kern w:val="0"/>
          <w:szCs w:val="24"/>
          <w:highlight w:val="none"/>
        </w:rPr>
        <w:t>%的扣除，用扣除后的价格参加评审。组成联合体或者接受分包的小微企业与联合体内其他企业、分包企业之间存在直接控股、管理关系的，不享受价格扣除优惠政策。</w:t>
      </w:r>
    </w:p>
    <w:p w14:paraId="3FA4C656">
      <w:pPr>
        <w:spacing w:line="360" w:lineRule="auto"/>
        <w:ind w:firstLine="482" w:firstLineChars="200"/>
        <w:rPr>
          <w:rFonts w:hint="eastAsia" w:ascii="宋体" w:hAnsi="宋体" w:eastAsia="宋体" w:cs="宋体"/>
          <w:kern w:val="0"/>
          <w:sz w:val="24"/>
          <w:highlight w:val="none"/>
        </w:rPr>
      </w:pPr>
      <w:r>
        <w:rPr>
          <w:rFonts w:hint="eastAsia" w:ascii="宋体" w:hAnsi="宋体" w:eastAsia="宋体" w:cs="宋体"/>
          <w:b/>
          <w:kern w:val="0"/>
          <w:sz w:val="24"/>
          <w:highlight w:val="none"/>
        </w:rPr>
        <w:t>3.5排序与推荐。</w:t>
      </w:r>
      <w:r>
        <w:rPr>
          <w:rFonts w:hint="eastAsia" w:ascii="宋体" w:hAnsi="宋体" w:eastAsia="宋体" w:cs="宋体"/>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4CAB61F">
      <w:pPr>
        <w:spacing w:line="360" w:lineRule="auto"/>
        <w:ind w:firstLine="480" w:firstLineChars="200"/>
        <w:rPr>
          <w:rFonts w:hint="eastAsia" w:ascii="宋体" w:hAnsi="宋体" w:eastAsia="宋体" w:cs="宋体"/>
          <w:b/>
          <w:kern w:val="0"/>
          <w:sz w:val="24"/>
          <w:highlight w:val="none"/>
          <w:lang w:eastAsia="zh-CN"/>
        </w:rPr>
      </w:pPr>
      <w:r>
        <w:rPr>
          <w:rFonts w:hint="eastAsia" w:ascii="宋体" w:hAnsi="宋体" w:eastAsia="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r>
        <w:rPr>
          <w:rFonts w:hint="eastAsia" w:ascii="宋体" w:hAnsi="宋体" w:eastAsia="宋体" w:cs="宋体"/>
          <w:kern w:val="0"/>
          <w:sz w:val="24"/>
          <w:highlight w:val="none"/>
          <w:lang w:eastAsia="zh-CN"/>
        </w:rPr>
        <w:t>（</w:t>
      </w:r>
      <w:r>
        <w:rPr>
          <w:rFonts w:hint="eastAsia" w:ascii="宋体" w:hAnsi="宋体" w:eastAsia="宋体" w:cs="宋体"/>
          <w:kern w:val="0"/>
          <w:sz w:val="24"/>
          <w:highlight w:val="none"/>
          <w:lang w:val="en-US" w:eastAsia="zh-CN"/>
        </w:rPr>
        <w:t>服务项目不采用此条款</w:t>
      </w:r>
      <w:r>
        <w:rPr>
          <w:rFonts w:hint="eastAsia" w:ascii="宋体" w:hAnsi="宋体" w:eastAsia="宋体" w:cs="宋体"/>
          <w:kern w:val="0"/>
          <w:sz w:val="24"/>
          <w:highlight w:val="none"/>
          <w:lang w:eastAsia="zh-CN"/>
        </w:rPr>
        <w:t>）</w:t>
      </w:r>
    </w:p>
    <w:p w14:paraId="50C07C11">
      <w:pPr>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3.6编写评标报告。</w:t>
      </w:r>
      <w:r>
        <w:rPr>
          <w:rFonts w:hint="eastAsia" w:ascii="宋体" w:hAnsi="宋体" w:eastAsia="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52C211D">
      <w:pPr>
        <w:widowControl/>
        <w:shd w:val="clear" w:color="auto" w:fill="FFFFFF"/>
        <w:adjustRightInd/>
        <w:spacing w:after="225" w:line="315" w:lineRule="atLeast"/>
        <w:jc w:val="left"/>
        <w:rPr>
          <w:rFonts w:hint="eastAsia" w:ascii="宋体" w:hAnsi="宋体" w:eastAsia="宋体" w:cs="宋体"/>
          <w:b/>
          <w:sz w:val="32"/>
          <w:highlight w:val="none"/>
        </w:rPr>
      </w:pPr>
      <w:r>
        <w:rPr>
          <w:rFonts w:hint="eastAsia" w:ascii="宋体" w:hAnsi="宋体" w:eastAsia="宋体" w:cs="宋体"/>
          <w:b/>
          <w:sz w:val="32"/>
          <w:highlight w:val="none"/>
        </w:rPr>
        <w:t>四、评标中的其他事项</w:t>
      </w:r>
    </w:p>
    <w:p w14:paraId="5FE97711">
      <w:pPr>
        <w:pStyle w:val="97"/>
        <w:spacing w:before="0"/>
        <w:ind w:firstLine="472" w:firstLineChars="196"/>
        <w:rPr>
          <w:rFonts w:hint="eastAsia" w:ascii="宋体" w:hAnsi="宋体" w:eastAsia="宋体" w:cs="宋体"/>
          <w:kern w:val="0"/>
          <w:szCs w:val="24"/>
          <w:highlight w:val="none"/>
        </w:rPr>
      </w:pPr>
      <w:r>
        <w:rPr>
          <w:rFonts w:hint="eastAsia" w:ascii="宋体" w:hAnsi="宋体" w:eastAsia="宋体" w:cs="宋体"/>
          <w:b/>
          <w:kern w:val="0"/>
          <w:szCs w:val="24"/>
          <w:highlight w:val="none"/>
        </w:rPr>
        <w:t>4.1投标人澄清、说明或者补正。</w:t>
      </w:r>
      <w:r>
        <w:rPr>
          <w:rFonts w:hint="eastAsia" w:ascii="宋体" w:hAnsi="宋体" w:eastAsia="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E6F5FC7">
      <w:pPr>
        <w:spacing w:line="360" w:lineRule="auto"/>
        <w:ind w:firstLine="482" w:firstLineChars="200"/>
        <w:rPr>
          <w:rFonts w:hint="eastAsia" w:ascii="宋体" w:hAnsi="宋体" w:eastAsia="宋体" w:cs="宋体"/>
          <w:b/>
          <w:bCs w:val="0"/>
          <w:kern w:val="0"/>
          <w:highlight w:val="none"/>
        </w:rPr>
      </w:pPr>
      <w:r>
        <w:rPr>
          <w:rFonts w:hint="eastAsia" w:ascii="宋体" w:hAnsi="宋体" w:eastAsia="宋体" w:cs="宋体"/>
          <w:b/>
          <w:bCs w:val="0"/>
          <w:kern w:val="0"/>
          <w:highlight w:val="none"/>
        </w:rPr>
        <w:t>4.2投标无效。有下列情形之一的，投标无效：</w:t>
      </w:r>
    </w:p>
    <w:p w14:paraId="29F6A5E0">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4.2.1投标人不具备招标文件中规定的资格要求的（投标人未提供有效的资格文件的，视为投标人不具备招标文件中规定的资格要求）；</w:t>
      </w:r>
    </w:p>
    <w:p w14:paraId="5BE19028">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4.2.2投标文件未按照招标文件要求签署、盖章的；</w:t>
      </w:r>
    </w:p>
    <w:p w14:paraId="459F088C">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4.2.3采购人拟采购的产品属于政府强制采购的节能产品品目清单范围的，投标人相应的投标产品未获得国家确定的认证机构出具的、处于有效期之内的节能产品认证证书的；</w:t>
      </w:r>
    </w:p>
    <w:p w14:paraId="72647D8E">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4.2.4投标文件含有采购人不能接受的附加条件的；</w:t>
      </w:r>
    </w:p>
    <w:p w14:paraId="0922E42E">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4.2.5投标文件中承诺的投标有效期少于招标文件中载明的投标有效期的；</w:t>
      </w:r>
    </w:p>
    <w:p w14:paraId="580108BC">
      <w:pPr>
        <w:spacing w:line="360" w:lineRule="auto"/>
        <w:ind w:firstLine="480" w:firstLineChars="200"/>
        <w:rPr>
          <w:rFonts w:hint="eastAsia" w:ascii="宋体" w:hAnsi="宋体" w:eastAsia="宋体" w:cs="宋体"/>
          <w:b w:val="0"/>
          <w:bCs/>
          <w:kern w:val="0"/>
          <w:highlight w:val="none"/>
          <w:lang w:eastAsia="zh-CN"/>
        </w:rPr>
      </w:pPr>
      <w:r>
        <w:rPr>
          <w:rFonts w:hint="eastAsia" w:ascii="宋体" w:hAnsi="宋体" w:eastAsia="宋体" w:cs="宋体"/>
          <w:b w:val="0"/>
          <w:bCs/>
          <w:kern w:val="0"/>
          <w:highlight w:val="none"/>
        </w:rPr>
        <w:t>4.2.6投标文件出现不是唯一的、有选择性投标报价的</w:t>
      </w:r>
      <w:r>
        <w:rPr>
          <w:rFonts w:hint="eastAsia" w:ascii="宋体" w:hAnsi="宋体" w:eastAsia="宋体" w:cs="宋体"/>
          <w:b w:val="0"/>
          <w:bCs/>
          <w:kern w:val="0"/>
          <w:highlight w:val="none"/>
          <w:lang w:eastAsia="zh-CN"/>
        </w:rPr>
        <w:t>；</w:t>
      </w:r>
    </w:p>
    <w:p w14:paraId="18241F72">
      <w:pPr>
        <w:spacing w:line="360" w:lineRule="auto"/>
        <w:ind w:firstLine="480" w:firstLineChars="200"/>
        <w:rPr>
          <w:rFonts w:hint="eastAsia" w:ascii="宋体" w:hAnsi="宋体" w:eastAsia="宋体" w:cs="宋体"/>
          <w:b w:val="0"/>
          <w:bCs/>
          <w:kern w:val="0"/>
          <w:highlight w:val="none"/>
          <w:lang w:eastAsia="zh-CN"/>
        </w:rPr>
      </w:pPr>
      <w:r>
        <w:rPr>
          <w:rFonts w:hint="eastAsia" w:ascii="宋体" w:hAnsi="宋体" w:eastAsia="宋体" w:cs="宋体"/>
          <w:b w:val="0"/>
          <w:bCs/>
          <w:kern w:val="0"/>
          <w:highlight w:val="none"/>
        </w:rPr>
        <w:t>4.2.7投标报价超过招标文件中规定的预算金额或者最高限价的</w:t>
      </w:r>
      <w:r>
        <w:rPr>
          <w:rFonts w:hint="eastAsia" w:ascii="宋体" w:hAnsi="宋体" w:eastAsia="宋体" w:cs="宋体"/>
          <w:b w:val="0"/>
          <w:bCs/>
          <w:kern w:val="0"/>
          <w:highlight w:val="none"/>
          <w:lang w:eastAsia="zh-CN"/>
        </w:rPr>
        <w:t>；</w:t>
      </w:r>
    </w:p>
    <w:p w14:paraId="7AEA272C">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4.2.8《中小企业声明函》填写企业类型错误或者未填写企业类型的，投标无效。</w:t>
      </w:r>
    </w:p>
    <w:p w14:paraId="5B309451">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4.2.9投标人对根据修正原则修正后的报价不确认的；</w:t>
      </w:r>
    </w:p>
    <w:p w14:paraId="5F4161D1">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4.2.10投标人提供虚假材料投标的；</w:t>
      </w:r>
    </w:p>
    <w:p w14:paraId="447EBE18">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4.2.11投标人有恶意串通、妨碍其他投标人的竞争行为、损害采购人或者其他投标人的合法权益情形的；</w:t>
      </w:r>
    </w:p>
    <w:p w14:paraId="1C8D760E">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4.2.12 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41DFE3B">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w:t>
      </w:r>
      <w:r>
        <w:rPr>
          <w:rFonts w:hint="eastAsia" w:ascii="宋体" w:hAnsi="宋体" w:eastAsia="宋体" w:cs="宋体"/>
          <w:b w:val="0"/>
          <w:bCs/>
          <w:kern w:val="0"/>
          <w:highlight w:val="none"/>
          <w:lang w:val="en-US" w:eastAsia="zh-CN"/>
        </w:rPr>
        <w:t>3</w:t>
      </w:r>
      <w:r>
        <w:rPr>
          <w:rFonts w:hint="eastAsia" w:ascii="宋体" w:hAnsi="宋体" w:eastAsia="宋体" w:cs="宋体"/>
          <w:b w:val="0"/>
          <w:bCs/>
          <w:kern w:val="0"/>
          <w:highlight w:val="none"/>
        </w:rPr>
        <w:t>投标人仅提交备份投标文件，未在电子交易平台传输递交投标文件的，投标无效；</w:t>
      </w:r>
    </w:p>
    <w:p w14:paraId="0E03A2C5">
      <w:pPr>
        <w:spacing w:line="360" w:lineRule="auto"/>
        <w:ind w:firstLine="480" w:firstLineChars="200"/>
        <w:rPr>
          <w:rFonts w:hint="eastAsia" w:ascii="宋体" w:hAnsi="宋体" w:eastAsia="宋体" w:cs="宋体"/>
          <w:b w:val="0"/>
          <w:bCs/>
          <w:kern w:val="0"/>
          <w:highlight w:val="none"/>
        </w:rPr>
      </w:pPr>
      <w:r>
        <w:rPr>
          <w:rFonts w:hint="eastAsia" w:ascii="宋体" w:hAnsi="宋体" w:eastAsia="宋体" w:cs="宋体"/>
          <w:b w:val="0"/>
          <w:bCs/>
          <w:kern w:val="0"/>
          <w:highlight w:val="none"/>
        </w:rPr>
        <w:t>4.2.1</w:t>
      </w:r>
      <w:r>
        <w:rPr>
          <w:rFonts w:hint="eastAsia" w:ascii="宋体" w:hAnsi="宋体" w:eastAsia="宋体" w:cs="宋体"/>
          <w:b w:val="0"/>
          <w:bCs/>
          <w:kern w:val="0"/>
          <w:highlight w:val="none"/>
          <w:lang w:val="en-US" w:eastAsia="zh-CN"/>
        </w:rPr>
        <w:t>4</w:t>
      </w:r>
      <w:r>
        <w:rPr>
          <w:rFonts w:hint="eastAsia" w:ascii="宋体" w:hAnsi="宋体" w:eastAsia="宋体" w:cs="宋体"/>
          <w:b w:val="0"/>
          <w:bCs/>
          <w:kern w:val="0"/>
          <w:highlight w:val="none"/>
        </w:rPr>
        <w:t xml:space="preserve"> 投标文件不满足招标文件的其它实质性要求的；</w:t>
      </w:r>
    </w:p>
    <w:p w14:paraId="05E4BFA1">
      <w:pPr>
        <w:spacing w:line="360" w:lineRule="auto"/>
        <w:ind w:firstLine="480" w:firstLineChars="200"/>
        <w:rPr>
          <w:rFonts w:hint="eastAsia" w:ascii="宋体" w:hAnsi="宋体" w:eastAsia="宋体" w:cs="宋体"/>
          <w:b w:val="0"/>
          <w:bCs/>
          <w:kern w:val="0"/>
          <w:sz w:val="24"/>
          <w:highlight w:val="none"/>
        </w:rPr>
      </w:pPr>
      <w:r>
        <w:rPr>
          <w:rFonts w:hint="eastAsia" w:ascii="宋体" w:hAnsi="宋体" w:eastAsia="宋体" w:cs="宋体"/>
          <w:b w:val="0"/>
          <w:bCs/>
          <w:kern w:val="0"/>
          <w:highlight w:val="none"/>
        </w:rPr>
        <w:t>4.2.1</w:t>
      </w:r>
      <w:r>
        <w:rPr>
          <w:rFonts w:hint="eastAsia" w:ascii="宋体" w:hAnsi="宋体" w:eastAsia="宋体" w:cs="宋体"/>
          <w:b w:val="0"/>
          <w:bCs/>
          <w:kern w:val="0"/>
          <w:highlight w:val="none"/>
          <w:lang w:val="en-US" w:eastAsia="zh-CN"/>
        </w:rPr>
        <w:t>5</w:t>
      </w:r>
      <w:r>
        <w:rPr>
          <w:rFonts w:hint="eastAsia" w:ascii="宋体" w:hAnsi="宋体" w:eastAsia="宋体" w:cs="宋体"/>
          <w:b w:val="0"/>
          <w:bCs/>
          <w:kern w:val="0"/>
          <w:highlight w:val="none"/>
        </w:rPr>
        <w:t>法律、法规、规章（适用本市的）及省级以上规范性文件（适用本市的）规定的其他无效情形。</w:t>
      </w:r>
    </w:p>
    <w:p w14:paraId="174080D9">
      <w:pPr>
        <w:pStyle w:val="26"/>
        <w:snapToGrid w:val="0"/>
        <w:spacing w:line="360" w:lineRule="auto"/>
        <w:ind w:firstLine="472" w:firstLineChars="196"/>
        <w:rPr>
          <w:rFonts w:hint="eastAsia" w:ascii="宋体" w:hAnsi="宋体" w:eastAsia="宋体" w:cs="宋体"/>
          <w:highlight w:val="none"/>
        </w:rPr>
      </w:pPr>
      <w:r>
        <w:rPr>
          <w:rFonts w:hint="eastAsia" w:ascii="宋体" w:hAnsi="宋体" w:eastAsia="宋体" w:cs="宋体"/>
          <w:b/>
          <w:highlight w:val="none"/>
        </w:rPr>
        <w:t>5.废标。</w:t>
      </w:r>
      <w:r>
        <w:rPr>
          <w:rFonts w:hint="eastAsia" w:ascii="宋体" w:hAnsi="宋体" w:eastAsia="宋体" w:cs="宋体"/>
          <w:highlight w:val="none"/>
        </w:rPr>
        <w:t>根据《中华人民共和国政府采购法》第三十六条之规定，在采购中，出现下列情形之一的，应予废标：</w:t>
      </w:r>
    </w:p>
    <w:p w14:paraId="40444DC7">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5.1符合专业条件的供应商或者对招标文件作实质响应的供应商不足3家的；</w:t>
      </w:r>
    </w:p>
    <w:p w14:paraId="771BC9AC">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5.2出现影响采购公正的违法、违规行为的；</w:t>
      </w:r>
    </w:p>
    <w:p w14:paraId="4BA37106">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5.3投标人的报价均超过了采购预算，采购人不能支付的；</w:t>
      </w:r>
    </w:p>
    <w:p w14:paraId="7A6D253C">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5.4因重大变故，采购任务取消的。</w:t>
      </w:r>
    </w:p>
    <w:p w14:paraId="6C6FC9C0">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废标后，采购机构应当将废标理由通知所有投标人。</w:t>
      </w:r>
    </w:p>
    <w:p w14:paraId="0C7EDC21">
      <w:pPr>
        <w:pStyle w:val="26"/>
        <w:snapToGrid w:val="0"/>
        <w:spacing w:line="360" w:lineRule="auto"/>
        <w:ind w:firstLine="590" w:firstLineChars="245"/>
        <w:rPr>
          <w:rFonts w:hint="eastAsia" w:ascii="宋体" w:hAnsi="宋体" w:eastAsia="宋体" w:cs="宋体"/>
          <w:highlight w:val="none"/>
        </w:rPr>
      </w:pPr>
      <w:r>
        <w:rPr>
          <w:rFonts w:hint="eastAsia" w:ascii="宋体" w:hAnsi="宋体" w:eastAsia="宋体" w:cs="宋体"/>
          <w:b/>
          <w:highlight w:val="none"/>
        </w:rPr>
        <w:t>6.修改招标文件，重新组织采购活动。</w:t>
      </w:r>
      <w:r>
        <w:rPr>
          <w:rFonts w:hint="eastAsia" w:ascii="宋体" w:hAnsi="宋体" w:eastAsia="宋体"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CBED844">
      <w:pPr>
        <w:pStyle w:val="26"/>
        <w:snapToGrid w:val="0"/>
        <w:spacing w:line="360" w:lineRule="auto"/>
        <w:ind w:firstLine="482"/>
        <w:rPr>
          <w:rFonts w:hint="eastAsia" w:ascii="宋体" w:hAnsi="宋体" w:eastAsia="宋体" w:cs="宋体"/>
          <w:highlight w:val="none"/>
        </w:rPr>
      </w:pPr>
      <w:r>
        <w:rPr>
          <w:rFonts w:hint="eastAsia" w:ascii="宋体" w:hAnsi="宋体" w:eastAsia="宋体" w:cs="宋体"/>
          <w:b/>
          <w:kern w:val="0"/>
          <w:highlight w:val="none"/>
        </w:rPr>
        <w:t>7.重新开展采购。</w:t>
      </w:r>
      <w:r>
        <w:rPr>
          <w:rFonts w:hint="eastAsia" w:ascii="宋体" w:hAnsi="宋体" w:eastAsia="宋体" w:cs="宋体"/>
          <w:highlight w:val="none"/>
        </w:rPr>
        <w:t>有政府采购法第七十一条、第七十二条规定的违法行为之一，影响或者可能影响中标结果的，依照下列规定处理：</w:t>
      </w:r>
    </w:p>
    <w:p w14:paraId="008EBBC0">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7.1未确定中标供应商的，终止本次政府采购活动，重新开展政府采购活动。</w:t>
      </w:r>
    </w:p>
    <w:p w14:paraId="7F5C68D6">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7.2已确定中标供应商但尚未签订政府采购合同的，中标结果无效，从合格的中标候选人中另行确定中标供应商；没有合格的中标候选人的，重新开展政府采购活动。</w:t>
      </w:r>
    </w:p>
    <w:p w14:paraId="23D23D1A">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7.3政府采购合同已签订但尚未履行的，撤销合同，从合格的中标候选人中另行确定中标供应商；没有合格的中标候选人的，重新开展政府采购活动。</w:t>
      </w:r>
    </w:p>
    <w:p w14:paraId="422982A9">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7.4政府采购合同已经履行，给采购人、供应商造成损失的，由责任人承担赔偿责任。</w:t>
      </w:r>
    </w:p>
    <w:p w14:paraId="2EE22A03">
      <w:pPr>
        <w:pStyle w:val="26"/>
        <w:snapToGrid w:val="0"/>
        <w:spacing w:line="360" w:lineRule="auto"/>
        <w:rPr>
          <w:rFonts w:hint="eastAsia" w:ascii="宋体" w:hAnsi="宋体" w:eastAsia="宋体" w:cs="宋体"/>
          <w:highlight w:val="none"/>
        </w:rPr>
      </w:pPr>
      <w:r>
        <w:rPr>
          <w:rFonts w:hint="eastAsia" w:ascii="宋体" w:hAnsi="宋体" w:eastAsia="宋体" w:cs="宋体"/>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A4205C3">
      <w:pPr>
        <w:rPr>
          <w:rFonts w:hint="eastAsia" w:ascii="宋体" w:hAnsi="宋体" w:eastAsia="宋体" w:cs="宋体"/>
          <w:highlight w:val="none"/>
        </w:rPr>
      </w:pPr>
    </w:p>
    <w:p w14:paraId="4B7495E5">
      <w:pPr>
        <w:pStyle w:val="4"/>
        <w:rPr>
          <w:rFonts w:hint="eastAsia" w:ascii="宋体" w:hAnsi="宋体" w:eastAsia="宋体" w:cs="宋体"/>
          <w:highlight w:val="none"/>
        </w:rPr>
      </w:pPr>
    </w:p>
    <w:p w14:paraId="40B7B74F">
      <w:pPr>
        <w:rPr>
          <w:rFonts w:hint="eastAsia" w:ascii="宋体" w:hAnsi="宋体" w:eastAsia="宋体" w:cs="宋体"/>
          <w:highlight w:val="none"/>
        </w:rPr>
      </w:pPr>
    </w:p>
    <w:p w14:paraId="567A8600">
      <w:pPr>
        <w:pStyle w:val="4"/>
        <w:rPr>
          <w:rFonts w:hint="eastAsia" w:ascii="宋体" w:hAnsi="宋体" w:eastAsia="宋体" w:cs="宋体"/>
          <w:highlight w:val="none"/>
        </w:rPr>
      </w:pPr>
    </w:p>
    <w:p w14:paraId="6023E8CC">
      <w:pPr>
        <w:rPr>
          <w:rFonts w:hint="eastAsia" w:ascii="宋体" w:hAnsi="宋体" w:eastAsia="宋体" w:cs="宋体"/>
          <w:highlight w:val="none"/>
        </w:rPr>
      </w:pPr>
    </w:p>
    <w:p w14:paraId="279B52E0">
      <w:pPr>
        <w:spacing w:line="360" w:lineRule="auto"/>
        <w:ind w:left="823" w:leftChars="343" w:firstLine="1325" w:firstLineChars="300"/>
        <w:outlineLvl w:val="0"/>
        <w:rPr>
          <w:rFonts w:hint="eastAsia" w:ascii="宋体" w:hAnsi="宋体" w:eastAsia="宋体" w:cs="宋体"/>
          <w:b/>
          <w:sz w:val="44"/>
          <w:szCs w:val="44"/>
          <w:highlight w:val="none"/>
        </w:rPr>
      </w:pPr>
    </w:p>
    <w:p w14:paraId="2A386F6E">
      <w:pPr>
        <w:rPr>
          <w:rFonts w:hint="eastAsia" w:ascii="宋体" w:hAnsi="宋体" w:eastAsia="宋体" w:cs="宋体"/>
          <w:b/>
          <w:sz w:val="44"/>
          <w:szCs w:val="44"/>
          <w:highlight w:val="none"/>
        </w:rPr>
      </w:pPr>
    </w:p>
    <w:p w14:paraId="5614D174">
      <w:pPr>
        <w:spacing w:line="360" w:lineRule="auto"/>
        <w:ind w:left="823" w:leftChars="343" w:firstLine="1325" w:firstLineChars="300"/>
        <w:outlineLvl w:val="0"/>
        <w:rPr>
          <w:rFonts w:hint="eastAsia" w:ascii="宋体" w:hAnsi="宋体" w:eastAsia="宋体" w:cs="宋体"/>
          <w:b/>
          <w:sz w:val="44"/>
          <w:szCs w:val="44"/>
          <w:highlight w:val="none"/>
        </w:rPr>
      </w:pPr>
    </w:p>
    <w:p w14:paraId="4121FA27">
      <w:pPr>
        <w:spacing w:line="360" w:lineRule="auto"/>
        <w:ind w:left="823" w:leftChars="343" w:firstLine="1325" w:firstLineChars="300"/>
        <w:outlineLvl w:val="0"/>
        <w:rPr>
          <w:rFonts w:hint="eastAsia" w:ascii="宋体" w:hAnsi="宋体" w:eastAsia="宋体" w:cs="宋体"/>
          <w:b/>
          <w:sz w:val="44"/>
          <w:szCs w:val="44"/>
          <w:highlight w:val="none"/>
        </w:rPr>
      </w:pPr>
    </w:p>
    <w:p w14:paraId="75FCDAA8">
      <w:pPr>
        <w:spacing w:line="360" w:lineRule="auto"/>
        <w:ind w:left="823" w:leftChars="343" w:firstLine="1325" w:firstLineChars="300"/>
        <w:outlineLvl w:val="0"/>
        <w:rPr>
          <w:rFonts w:hint="eastAsia" w:ascii="宋体" w:hAnsi="宋体" w:eastAsia="宋体" w:cs="宋体"/>
          <w:b/>
          <w:sz w:val="44"/>
          <w:szCs w:val="44"/>
          <w:highlight w:val="none"/>
        </w:rPr>
      </w:pPr>
    </w:p>
    <w:p w14:paraId="4446BCAE">
      <w:pPr>
        <w:spacing w:line="360" w:lineRule="auto"/>
        <w:ind w:left="823" w:leftChars="343" w:firstLine="1325" w:firstLineChars="300"/>
        <w:outlineLvl w:val="0"/>
        <w:rPr>
          <w:rFonts w:hint="eastAsia" w:ascii="宋体" w:hAnsi="宋体" w:eastAsia="宋体" w:cs="宋体"/>
          <w:b/>
          <w:sz w:val="44"/>
          <w:szCs w:val="44"/>
          <w:highlight w:val="none"/>
        </w:rPr>
      </w:pPr>
    </w:p>
    <w:p w14:paraId="24CD2818">
      <w:pPr>
        <w:spacing w:line="360" w:lineRule="auto"/>
        <w:ind w:left="823" w:leftChars="343" w:firstLine="1325" w:firstLineChars="300"/>
        <w:outlineLvl w:val="0"/>
        <w:rPr>
          <w:rFonts w:hint="eastAsia" w:ascii="宋体" w:hAnsi="宋体" w:eastAsia="宋体" w:cs="宋体"/>
          <w:b/>
          <w:sz w:val="44"/>
          <w:szCs w:val="44"/>
          <w:highlight w:val="none"/>
        </w:rPr>
      </w:pPr>
    </w:p>
    <w:p w14:paraId="149A28B4">
      <w:pPr>
        <w:spacing w:line="360" w:lineRule="auto"/>
        <w:ind w:left="823" w:leftChars="343" w:firstLine="1325" w:firstLineChars="300"/>
        <w:outlineLvl w:val="0"/>
        <w:rPr>
          <w:rFonts w:hint="eastAsia" w:ascii="宋体" w:hAnsi="宋体" w:eastAsia="宋体" w:cs="宋体"/>
          <w:b/>
          <w:sz w:val="44"/>
          <w:szCs w:val="44"/>
          <w:highlight w:val="none"/>
        </w:rPr>
      </w:pPr>
    </w:p>
    <w:p w14:paraId="7583D870">
      <w:pPr>
        <w:spacing w:line="360" w:lineRule="auto"/>
        <w:ind w:left="823" w:leftChars="343" w:firstLine="1325" w:firstLineChars="300"/>
        <w:outlineLvl w:val="0"/>
        <w:rPr>
          <w:rFonts w:hint="eastAsia" w:ascii="宋体" w:hAnsi="宋体" w:eastAsia="宋体" w:cs="宋体"/>
          <w:b/>
          <w:sz w:val="44"/>
          <w:szCs w:val="44"/>
          <w:highlight w:val="none"/>
        </w:rPr>
      </w:pPr>
      <w:r>
        <w:rPr>
          <w:rFonts w:hint="eastAsia" w:ascii="宋体" w:hAnsi="宋体" w:eastAsia="宋体" w:cs="宋体"/>
          <w:b/>
          <w:sz w:val="44"/>
          <w:szCs w:val="44"/>
          <w:highlight w:val="none"/>
        </w:rPr>
        <w:t>第五部分 拟签订的合同文本</w:t>
      </w:r>
    </w:p>
    <w:p w14:paraId="7EE2206F">
      <w:pPr>
        <w:rPr>
          <w:rFonts w:hint="eastAsia" w:ascii="宋体" w:hAnsi="宋体" w:eastAsia="宋体" w:cs="宋体"/>
          <w:sz w:val="24"/>
          <w:highlight w:val="none"/>
        </w:rPr>
      </w:pPr>
    </w:p>
    <w:p w14:paraId="65F50E83">
      <w:pPr>
        <w:pStyle w:val="2"/>
        <w:rPr>
          <w:rFonts w:hint="eastAsia" w:ascii="宋体" w:hAnsi="宋体" w:eastAsia="宋体" w:cs="宋体"/>
          <w:highlight w:val="none"/>
        </w:rPr>
      </w:pPr>
    </w:p>
    <w:p w14:paraId="72AE3F84">
      <w:pPr>
        <w:spacing w:line="480" w:lineRule="auto"/>
        <w:jc w:val="center"/>
        <w:rPr>
          <w:rFonts w:hint="eastAsia" w:ascii="宋体" w:hAnsi="宋体" w:eastAsia="宋体" w:cs="宋体"/>
          <w:b/>
          <w:sz w:val="24"/>
          <w:highlight w:val="none"/>
        </w:rPr>
      </w:pPr>
    </w:p>
    <w:p w14:paraId="0E1EB305">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政府采购合同参考范本</w:t>
      </w:r>
    </w:p>
    <w:p w14:paraId="7439EA95">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（服务类）</w:t>
      </w:r>
    </w:p>
    <w:p w14:paraId="640DC00F">
      <w:pPr>
        <w:pStyle w:val="85"/>
        <w:ind w:firstLine="2843" w:firstLineChars="1180"/>
        <w:rPr>
          <w:rFonts w:hint="eastAsia" w:ascii="宋体" w:hAnsi="宋体" w:eastAsia="宋体" w:cs="宋体"/>
          <w:b/>
          <w:szCs w:val="24"/>
          <w:highlight w:val="none"/>
        </w:rPr>
      </w:pPr>
      <w:r>
        <w:rPr>
          <w:rFonts w:hint="eastAsia" w:ascii="宋体" w:hAnsi="宋体" w:eastAsia="宋体" w:cs="宋体"/>
          <w:b/>
          <w:szCs w:val="24"/>
          <w:highlight w:val="none"/>
        </w:rPr>
        <w:t>第一部分 合同书</w:t>
      </w:r>
    </w:p>
    <w:p w14:paraId="13410994">
      <w:pPr>
        <w:spacing w:before="120" w:line="22" w:lineRule="atLeast"/>
        <w:rPr>
          <w:rFonts w:hint="eastAsia" w:ascii="宋体" w:hAnsi="宋体" w:eastAsia="宋体" w:cs="宋体"/>
          <w:sz w:val="24"/>
          <w:highlight w:val="none"/>
        </w:rPr>
      </w:pPr>
    </w:p>
    <w:p w14:paraId="5D881F05">
      <w:pPr>
        <w:pStyle w:val="2"/>
        <w:rPr>
          <w:rFonts w:hint="eastAsia" w:ascii="宋体" w:hAnsi="宋体" w:eastAsia="宋体" w:cs="宋体"/>
          <w:highlight w:val="none"/>
        </w:rPr>
      </w:pPr>
    </w:p>
    <w:p w14:paraId="6A2B80CD">
      <w:pPr>
        <w:spacing w:before="120" w:line="22" w:lineRule="atLeast"/>
        <w:ind w:left="960"/>
        <w:rPr>
          <w:rFonts w:hint="eastAsia" w:ascii="宋体" w:hAnsi="宋体" w:eastAsia="宋体" w:cs="宋体"/>
          <w:sz w:val="24"/>
          <w:highlight w:val="none"/>
          <w:lang w:val="en-US" w:eastAsia="zh-CN"/>
        </w:rPr>
      </w:pPr>
      <w:r>
        <w:rPr>
          <w:rFonts w:hint="eastAsia" w:ascii="宋体" w:hAnsi="宋体" w:eastAsia="宋体" w:cs="宋体"/>
          <w:sz w:val="24"/>
          <w:highlight w:val="none"/>
        </w:rPr>
        <w:t>项目名称：</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lang w:eastAsia="zh-CN"/>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p>
    <w:p w14:paraId="76ED6A9A">
      <w:pPr>
        <w:rPr>
          <w:rFonts w:hint="eastAsia" w:ascii="宋体" w:hAnsi="宋体" w:eastAsia="宋体" w:cs="宋体"/>
          <w:sz w:val="24"/>
          <w:highlight w:val="none"/>
        </w:rPr>
      </w:pPr>
    </w:p>
    <w:p w14:paraId="079FE8D7">
      <w:pPr>
        <w:spacing w:before="120" w:line="22" w:lineRule="atLeast"/>
        <w:ind w:left="960"/>
        <w:rPr>
          <w:rFonts w:hint="eastAsia" w:ascii="宋体" w:hAnsi="宋体" w:eastAsia="宋体" w:cs="宋体"/>
          <w:sz w:val="24"/>
          <w:highlight w:val="none"/>
          <w:u w:val="single"/>
          <w:lang w:val="en-US" w:eastAsia="zh-CN"/>
        </w:rPr>
      </w:pPr>
      <w:r>
        <w:rPr>
          <w:rFonts w:hint="eastAsia" w:ascii="宋体" w:hAnsi="宋体" w:eastAsia="宋体" w:cs="宋体"/>
          <w:sz w:val="24"/>
          <w:highlight w:val="none"/>
        </w:rPr>
        <w:t>甲方：</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p>
    <w:p w14:paraId="33CED711">
      <w:pPr>
        <w:spacing w:before="120" w:line="22" w:lineRule="atLeast"/>
        <w:rPr>
          <w:rFonts w:hint="eastAsia" w:ascii="宋体" w:hAnsi="宋体" w:eastAsia="宋体" w:cs="宋体"/>
          <w:sz w:val="24"/>
          <w:highlight w:val="none"/>
        </w:rPr>
      </w:pPr>
    </w:p>
    <w:p w14:paraId="0EDE6726">
      <w:pPr>
        <w:spacing w:before="120" w:line="22" w:lineRule="atLeast"/>
        <w:ind w:left="960"/>
        <w:rPr>
          <w:rFonts w:hint="eastAsia" w:ascii="宋体" w:hAnsi="宋体" w:eastAsia="宋体" w:cs="宋体"/>
          <w:sz w:val="24"/>
          <w:highlight w:val="none"/>
          <w:u w:val="single"/>
        </w:rPr>
      </w:pPr>
      <w:r>
        <w:rPr>
          <w:rFonts w:hint="eastAsia" w:ascii="宋体" w:hAnsi="宋体" w:eastAsia="宋体" w:cs="宋体"/>
          <w:sz w:val="24"/>
          <w:highlight w:val="none"/>
        </w:rPr>
        <w:t>乙方：</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14:paraId="0CC85FC3">
      <w:pPr>
        <w:spacing w:before="120" w:line="22" w:lineRule="atLeas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 </w:t>
      </w:r>
    </w:p>
    <w:p w14:paraId="50D115E9">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签订地：</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14:paraId="3C1D59D6">
      <w:pPr>
        <w:spacing w:before="120" w:line="22" w:lineRule="atLeast"/>
        <w:rPr>
          <w:rFonts w:hint="eastAsia" w:ascii="宋体" w:hAnsi="宋体" w:eastAsia="宋体" w:cs="宋体"/>
          <w:sz w:val="24"/>
          <w:highlight w:val="none"/>
        </w:rPr>
      </w:pPr>
    </w:p>
    <w:p w14:paraId="676659B8">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37B974E5">
      <w:pPr>
        <w:widowControl/>
        <w:jc w:val="left"/>
        <w:rPr>
          <w:rFonts w:hint="eastAsia" w:ascii="宋体" w:hAnsi="宋体" w:eastAsia="宋体" w:cs="宋体"/>
          <w:kern w:val="0"/>
          <w:sz w:val="24"/>
          <w:highlight w:val="none"/>
        </w:rPr>
        <w:sectPr>
          <w:headerReference r:id="rId10" w:type="default"/>
          <w:footerReference r:id="rId11" w:type="default"/>
          <w:pgSz w:w="11907" w:h="16840"/>
          <w:pgMar w:top="1474" w:right="1417" w:bottom="1474" w:left="1417" w:header="851" w:footer="851" w:gutter="0"/>
          <w:cols w:space="720" w:num="1"/>
        </w:sectPr>
      </w:pPr>
    </w:p>
    <w:p w14:paraId="5898FFC4">
      <w:pPr>
        <w:wordWrap/>
        <w:snapToGrid/>
        <w:spacing w:line="48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杭州市余杭区住房和城乡建设局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公开招标</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eastAsia="zh-CN"/>
        </w:rPr>
        <w:t>余杭区建筑工程防雷检测项目</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进行了采购。经</w:t>
      </w:r>
      <w:r>
        <w:rPr>
          <w:rFonts w:hint="eastAsia" w:ascii="宋体" w:hAnsi="宋体" w:eastAsia="宋体" w:cs="宋体"/>
          <w:color w:val="auto"/>
          <w:sz w:val="24"/>
          <w:highlight w:val="none"/>
          <w:u w:val="single"/>
          <w:lang w:eastAsia="zh-CN"/>
        </w:rPr>
        <w:t>评标委员会</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（中标供应商名称）</w:t>
      </w:r>
      <w:r>
        <w:rPr>
          <w:rFonts w:hint="eastAsia" w:ascii="宋体" w:hAnsi="宋体" w:eastAsia="宋体" w:cs="宋体"/>
          <w:color w:val="auto"/>
          <w:sz w:val="24"/>
          <w:highlight w:val="none"/>
        </w:rPr>
        <w:t>为该项目中标供应商。现于中标通知书发出之日起10个工作日内，按照采购文件确定的事项签订本合同。</w:t>
      </w:r>
    </w:p>
    <w:p w14:paraId="4C10226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lang w:eastAsia="zh-CN"/>
        </w:rPr>
        <w:t>杭州市余杭区住房和城乡建设局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zh-CN"/>
        </w:rPr>
        <w:t>(以下</w:t>
      </w:r>
      <w:r>
        <w:rPr>
          <w:rFonts w:hint="eastAsia" w:ascii="宋体" w:hAnsi="宋体" w:eastAsia="宋体" w:cs="宋体"/>
          <w:sz w:val="24"/>
          <w:highlight w:val="none"/>
          <w:lang w:val="zh-CN"/>
        </w:rPr>
        <w:t>简称：甲方)和</w:t>
      </w:r>
      <w:r>
        <w:rPr>
          <w:rFonts w:hint="eastAsia" w:ascii="宋体" w:hAnsi="宋体" w:eastAsia="宋体" w:cs="宋体"/>
          <w:sz w:val="24"/>
          <w:highlight w:val="none"/>
          <w:u w:val="single"/>
        </w:rPr>
        <w:t xml:space="preserve">   （中标供应商名称）   </w:t>
      </w:r>
      <w:r>
        <w:rPr>
          <w:rFonts w:hint="eastAsia" w:ascii="宋体" w:hAnsi="宋体" w:eastAsia="宋体" w:cs="宋体"/>
          <w:sz w:val="24"/>
          <w:highlight w:val="none"/>
          <w:lang w:val="zh-CN"/>
        </w:rPr>
        <w:t>(以下简称：乙方)协商一致，约定以下合同</w:t>
      </w:r>
      <w:r>
        <w:rPr>
          <w:rFonts w:hint="eastAsia" w:ascii="宋体" w:hAnsi="宋体" w:eastAsia="宋体" w:cs="宋体"/>
          <w:sz w:val="24"/>
          <w:highlight w:val="none"/>
        </w:rPr>
        <w:t>条款，以兹共同遵守、全面履行。</w:t>
      </w:r>
    </w:p>
    <w:p w14:paraId="04FF24AF">
      <w:pPr>
        <w:wordWrap/>
        <w:snapToGrid/>
        <w:spacing w:line="480" w:lineRule="auto"/>
        <w:ind w:firstLine="482" w:firstLineChars="200"/>
        <w:textAlignment w:val="auto"/>
        <w:outlineLvl w:val="0"/>
        <w:rPr>
          <w:rFonts w:hint="eastAsia" w:ascii="宋体" w:hAnsi="宋体" w:eastAsia="宋体" w:cs="宋体"/>
          <w:sz w:val="24"/>
          <w:highlight w:val="none"/>
        </w:rPr>
      </w:pPr>
      <w:bookmarkStart w:id="25" w:name="_Toc20421"/>
      <w:bookmarkStart w:id="26" w:name="_Toc28855"/>
      <w:bookmarkStart w:id="27" w:name="_Toc15367"/>
      <w:bookmarkStart w:id="28" w:name="_Toc22967"/>
      <w:bookmarkStart w:id="29" w:name="_Toc19273"/>
      <w:r>
        <w:rPr>
          <w:rFonts w:hint="eastAsia" w:ascii="宋体" w:hAnsi="宋体" w:eastAsia="宋体" w:cs="宋体"/>
          <w:b/>
          <w:sz w:val="24"/>
          <w:highlight w:val="none"/>
        </w:rPr>
        <w:t>1.1 合同组成部分</w:t>
      </w:r>
      <w:bookmarkEnd w:id="25"/>
      <w:bookmarkEnd w:id="26"/>
      <w:bookmarkEnd w:id="27"/>
      <w:bookmarkEnd w:id="28"/>
      <w:bookmarkEnd w:id="29"/>
    </w:p>
    <w:p w14:paraId="67D3ECF0">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C16FFA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1.1.1 本合同及其补充合同、变更协议；</w:t>
      </w:r>
    </w:p>
    <w:p w14:paraId="0DD7A331">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1.1.2 中标通知书；</w:t>
      </w:r>
    </w:p>
    <w:p w14:paraId="49EE12B9">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1.1.3 投标文件（含澄清或者说明文件）；</w:t>
      </w:r>
    </w:p>
    <w:p w14:paraId="40E18A39">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1.1.4 招标文件（含澄清或者修改文件）；</w:t>
      </w:r>
    </w:p>
    <w:p w14:paraId="0B413D27">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1.1.5 其他相关采购文件。</w:t>
      </w:r>
    </w:p>
    <w:p w14:paraId="701D24FB">
      <w:pPr>
        <w:wordWrap/>
        <w:snapToGrid/>
        <w:spacing w:line="480" w:lineRule="auto"/>
        <w:ind w:firstLine="482" w:firstLineChars="200"/>
        <w:textAlignment w:val="auto"/>
        <w:outlineLvl w:val="0"/>
        <w:rPr>
          <w:rFonts w:hint="eastAsia" w:ascii="宋体" w:hAnsi="宋体" w:eastAsia="宋体" w:cs="宋体"/>
          <w:b/>
          <w:sz w:val="24"/>
          <w:highlight w:val="none"/>
        </w:rPr>
      </w:pPr>
      <w:bookmarkStart w:id="30" w:name="_Toc2918"/>
      <w:bookmarkStart w:id="31" w:name="_Toc22185"/>
      <w:bookmarkStart w:id="32" w:name="_Toc6773"/>
      <w:bookmarkStart w:id="33" w:name="_Toc6311"/>
      <w:bookmarkStart w:id="34" w:name="_Toc18585"/>
      <w:r>
        <w:rPr>
          <w:rFonts w:hint="eastAsia" w:ascii="宋体" w:hAnsi="宋体" w:eastAsia="宋体" w:cs="宋体"/>
          <w:b/>
          <w:sz w:val="24"/>
          <w:highlight w:val="none"/>
        </w:rPr>
        <w:t>1.2 标的</w:t>
      </w:r>
      <w:bookmarkEnd w:id="30"/>
      <w:bookmarkEnd w:id="31"/>
      <w:bookmarkEnd w:id="32"/>
      <w:bookmarkEnd w:id="33"/>
      <w:bookmarkEnd w:id="34"/>
    </w:p>
    <w:p w14:paraId="721D4725">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1.2.1 标的名称：</w:t>
      </w:r>
      <w:r>
        <w:rPr>
          <w:rFonts w:hint="eastAsia" w:cs="宋体"/>
          <w:color w:val="auto"/>
          <w:sz w:val="24"/>
          <w:highlight w:val="none"/>
          <w:u w:val="single"/>
          <w:lang w:eastAsia="zh-CN"/>
        </w:rPr>
        <w:t>余杭区建筑工程防雷检测项目</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sz w:val="24"/>
          <w:highlight w:val="none"/>
          <w:u w:val="none"/>
        </w:rPr>
        <w:t>；</w:t>
      </w:r>
    </w:p>
    <w:p w14:paraId="2795294E">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1.2.2 标的数量：</w:t>
      </w:r>
      <w:r>
        <w:rPr>
          <w:rFonts w:hint="eastAsia" w:ascii="宋体" w:hAnsi="宋体" w:eastAsia="宋体" w:cs="宋体"/>
          <w:sz w:val="24"/>
          <w:highlight w:val="none"/>
          <w:u w:val="single"/>
          <w:lang w:eastAsia="zh-CN"/>
        </w:rPr>
        <w:t>详见招标文件第三部分采购需求</w:t>
      </w:r>
      <w:r>
        <w:rPr>
          <w:rFonts w:hint="eastAsia" w:ascii="宋体" w:hAnsi="宋体" w:eastAsia="宋体" w:cs="宋体"/>
          <w:sz w:val="24"/>
          <w:highlight w:val="none"/>
          <w:u w:val="none"/>
        </w:rPr>
        <w:t>；</w:t>
      </w:r>
    </w:p>
    <w:p w14:paraId="29AC9BDF">
      <w:pPr>
        <w:wordWrap/>
        <w:snapToGrid/>
        <w:spacing w:line="480" w:lineRule="auto"/>
        <w:ind w:firstLine="480" w:firstLineChars="200"/>
        <w:textAlignment w:val="auto"/>
        <w:rPr>
          <w:rFonts w:hint="eastAsia" w:ascii="宋体" w:hAnsi="宋体" w:eastAsia="宋体" w:cs="宋体"/>
          <w:sz w:val="24"/>
          <w:highlight w:val="none"/>
          <w:lang w:eastAsia="zh-CN"/>
        </w:rPr>
      </w:pPr>
      <w:r>
        <w:rPr>
          <w:rFonts w:hint="eastAsia" w:ascii="宋体" w:hAnsi="宋体" w:eastAsia="宋体" w:cs="宋体"/>
          <w:sz w:val="24"/>
          <w:highlight w:val="none"/>
        </w:rPr>
        <w:t>1.2.3 标的质量：</w:t>
      </w:r>
      <w:r>
        <w:rPr>
          <w:rFonts w:hint="eastAsia" w:ascii="宋体" w:hAnsi="宋体" w:eastAsia="宋体" w:cs="宋体"/>
          <w:sz w:val="24"/>
          <w:highlight w:val="none"/>
          <w:u w:val="single"/>
          <w:lang w:eastAsia="zh-CN"/>
        </w:rPr>
        <w:t>详见招标文件第三部分采购需求</w:t>
      </w:r>
      <w:r>
        <w:rPr>
          <w:rFonts w:hint="eastAsia" w:ascii="宋体" w:hAnsi="宋体" w:eastAsia="宋体" w:cs="宋体"/>
          <w:sz w:val="24"/>
          <w:highlight w:val="none"/>
          <w:u w:val="none"/>
          <w:lang w:eastAsia="zh-CN"/>
        </w:rPr>
        <w:t>；</w:t>
      </w:r>
    </w:p>
    <w:p w14:paraId="2AA872A9">
      <w:pPr>
        <w:wordWrap/>
        <w:snapToGrid/>
        <w:spacing w:line="480" w:lineRule="auto"/>
        <w:ind w:firstLine="480" w:firstLineChars="200"/>
        <w:textAlignment w:val="auto"/>
        <w:outlineLvl w:val="0"/>
        <w:rPr>
          <w:rFonts w:hint="eastAsia" w:ascii="宋体" w:hAnsi="宋体" w:eastAsia="宋体" w:cs="宋体"/>
          <w:sz w:val="24"/>
          <w:highlight w:val="none"/>
          <w:lang w:val="en-US" w:eastAsia="zh-CN"/>
        </w:rPr>
      </w:pPr>
      <w:bookmarkStart w:id="35" w:name="_Toc21124"/>
      <w:bookmarkStart w:id="36" w:name="_Toc13918"/>
      <w:bookmarkStart w:id="37" w:name="_Toc1386"/>
      <w:bookmarkStart w:id="38" w:name="_Toc5635"/>
      <w:bookmarkStart w:id="39" w:name="_Toc4929"/>
      <w:r>
        <w:rPr>
          <w:rFonts w:hint="eastAsia" w:ascii="宋体" w:hAnsi="宋体" w:eastAsia="宋体" w:cs="宋体"/>
          <w:sz w:val="24"/>
          <w:highlight w:val="none"/>
        </w:rPr>
        <w:t>1.2.</w:t>
      </w:r>
      <w:r>
        <w:rPr>
          <w:rFonts w:hint="eastAsia" w:ascii="宋体" w:hAnsi="宋体" w:eastAsia="宋体" w:cs="宋体"/>
          <w:sz w:val="24"/>
          <w:highlight w:val="none"/>
          <w:lang w:val="en-US" w:eastAsia="zh-CN"/>
        </w:rPr>
        <w:t>4 服务内容：</w:t>
      </w:r>
      <w:r>
        <w:rPr>
          <w:rFonts w:hint="eastAsia" w:ascii="宋体" w:hAnsi="宋体" w:eastAsia="宋体" w:cs="宋体"/>
          <w:sz w:val="24"/>
          <w:highlight w:val="none"/>
          <w:u w:val="single"/>
          <w:lang w:val="en-US" w:eastAsia="zh-CN"/>
        </w:rPr>
        <w:t>根据采购内容填写。</w:t>
      </w:r>
    </w:p>
    <w:p w14:paraId="112FCA74">
      <w:pPr>
        <w:pStyle w:val="4"/>
        <w:rPr>
          <w:rFonts w:hint="eastAsia" w:ascii="宋体" w:hAnsi="宋体" w:eastAsia="宋体" w:cs="宋体"/>
          <w:highlight w:val="none"/>
          <w:lang w:val="en-US" w:eastAsia="zh-CN"/>
        </w:rPr>
      </w:pPr>
    </w:p>
    <w:p w14:paraId="17172459">
      <w:pPr>
        <w:wordWrap/>
        <w:snapToGrid/>
        <w:spacing w:line="480" w:lineRule="auto"/>
        <w:ind w:firstLine="482" w:firstLineChars="200"/>
        <w:textAlignment w:val="auto"/>
        <w:outlineLvl w:val="0"/>
        <w:rPr>
          <w:rFonts w:hint="eastAsia" w:ascii="宋体" w:hAnsi="宋体" w:eastAsia="宋体" w:cs="宋体"/>
          <w:b/>
          <w:sz w:val="24"/>
          <w:highlight w:val="none"/>
        </w:rPr>
      </w:pPr>
      <w:r>
        <w:rPr>
          <w:rFonts w:hint="eastAsia" w:ascii="宋体" w:hAnsi="宋体" w:eastAsia="宋体" w:cs="宋体"/>
          <w:b/>
          <w:sz w:val="24"/>
          <w:highlight w:val="none"/>
        </w:rPr>
        <w:t>1.3 价款</w:t>
      </w:r>
      <w:bookmarkEnd w:id="35"/>
      <w:bookmarkEnd w:id="36"/>
      <w:bookmarkEnd w:id="37"/>
      <w:bookmarkEnd w:id="38"/>
      <w:bookmarkEnd w:id="39"/>
    </w:p>
    <w:p w14:paraId="7CA5E41D">
      <w:pPr>
        <w:wordWrap/>
        <w:snapToGrid/>
        <w:spacing w:line="480" w:lineRule="auto"/>
        <w:ind w:firstLine="960" w:firstLineChars="400"/>
        <w:textAlignment w:val="auto"/>
        <w:rPr>
          <w:rFonts w:hint="eastAsia" w:ascii="宋体" w:hAnsi="宋体" w:eastAsia="宋体" w:cs="宋体"/>
          <w:sz w:val="24"/>
          <w:highlight w:val="none"/>
        </w:rPr>
      </w:pPr>
      <w:r>
        <w:rPr>
          <w:rFonts w:hint="eastAsia" w:ascii="宋体" w:hAnsi="宋体" w:eastAsia="宋体" w:cs="宋体"/>
          <w:sz w:val="24"/>
          <w:highlight w:val="none"/>
        </w:rPr>
        <w:t>本合同总价为：￥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元（大写：</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元人民币）。</w:t>
      </w:r>
    </w:p>
    <w:p w14:paraId="36F7B491">
      <w:pPr>
        <w:wordWrap/>
        <w:snapToGrid/>
        <w:spacing w:line="480" w:lineRule="auto"/>
        <w:ind w:firstLine="960" w:firstLineChars="4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分项价格：</w:t>
      </w:r>
    </w:p>
    <w:tbl>
      <w:tblPr>
        <w:tblStyle w:val="62"/>
        <w:tblW w:w="83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30"/>
        <w:gridCol w:w="4320"/>
      </w:tblGrid>
      <w:tr w14:paraId="1498E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030" w:type="dxa"/>
            <w:noWrap w:val="0"/>
            <w:vAlign w:val="center"/>
          </w:tcPr>
          <w:p w14:paraId="60214524">
            <w:pPr>
              <w:adjustRightInd w:val="0"/>
              <w:snapToGrid w:val="0"/>
              <w:spacing w:line="360" w:lineRule="auto"/>
              <w:jc w:val="center"/>
              <w:rPr>
                <w:rFonts w:hint="eastAsia" w:ascii="宋体" w:hAnsi="宋体" w:eastAsia="宋体" w:cs="宋体"/>
                <w:b/>
                <w:bCs/>
                <w:snapToGrid w:val="0"/>
                <w:kern w:val="0"/>
                <w:sz w:val="24"/>
                <w:szCs w:val="24"/>
                <w:highlight w:val="none"/>
                <w:lang w:eastAsia="zh-CN"/>
              </w:rPr>
            </w:pPr>
            <w:bookmarkStart w:id="40" w:name="_Toc3654"/>
            <w:bookmarkStart w:id="41" w:name="_Toc30506"/>
            <w:bookmarkStart w:id="42" w:name="_Toc30158"/>
            <w:bookmarkStart w:id="43" w:name="_Toc14993"/>
            <w:bookmarkStart w:id="44" w:name="_Toc26916"/>
            <w:r>
              <w:rPr>
                <w:rFonts w:hint="eastAsia" w:ascii="宋体" w:hAnsi="宋体" w:eastAsia="宋体" w:cs="宋体"/>
                <w:b/>
                <w:bCs/>
                <w:snapToGrid w:val="0"/>
                <w:kern w:val="0"/>
                <w:sz w:val="24"/>
                <w:szCs w:val="24"/>
                <w:highlight w:val="none"/>
                <w:lang w:eastAsia="zh-CN"/>
              </w:rPr>
              <w:t>项目内容</w:t>
            </w:r>
          </w:p>
        </w:tc>
        <w:tc>
          <w:tcPr>
            <w:tcW w:w="4320" w:type="dxa"/>
            <w:noWrap w:val="0"/>
            <w:vAlign w:val="center"/>
          </w:tcPr>
          <w:p w14:paraId="4023DB10">
            <w:pPr>
              <w:adjustRightInd w:val="0"/>
              <w:snapToGrid w:val="0"/>
              <w:spacing w:line="360" w:lineRule="auto"/>
              <w:ind w:left="72"/>
              <w:jc w:val="center"/>
              <w:rPr>
                <w:rFonts w:hint="eastAsia" w:ascii="宋体" w:hAnsi="宋体" w:eastAsia="宋体" w:cs="宋体"/>
                <w:b/>
                <w:bCs/>
                <w:snapToGrid w:val="0"/>
                <w:kern w:val="0"/>
                <w:sz w:val="24"/>
                <w:szCs w:val="24"/>
                <w:highlight w:val="none"/>
                <w:lang w:eastAsia="zh-CN"/>
              </w:rPr>
            </w:pPr>
            <w:r>
              <w:rPr>
                <w:rFonts w:hint="eastAsia" w:ascii="宋体" w:hAnsi="宋体" w:eastAsia="宋体" w:cs="宋体"/>
                <w:b/>
                <w:bCs/>
                <w:snapToGrid w:val="0"/>
                <w:kern w:val="0"/>
                <w:sz w:val="24"/>
                <w:szCs w:val="24"/>
                <w:highlight w:val="none"/>
                <w:lang w:eastAsia="zh-CN"/>
              </w:rPr>
              <w:t>投标报价</w:t>
            </w:r>
          </w:p>
        </w:tc>
      </w:tr>
      <w:tr w14:paraId="21CAB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4030" w:type="dxa"/>
            <w:noWrap w:val="0"/>
            <w:vAlign w:val="center"/>
          </w:tcPr>
          <w:p w14:paraId="4E7EDE37">
            <w:pPr>
              <w:adjustRightInd w:val="0"/>
              <w:snapToGrid w:val="0"/>
              <w:spacing w:line="360" w:lineRule="auto"/>
              <w:jc w:val="center"/>
              <w:rPr>
                <w:rFonts w:hint="eastAsia" w:ascii="宋体" w:hAnsi="宋体" w:eastAsia="宋体" w:cs="宋体"/>
                <w:b/>
                <w:bCs/>
                <w:snapToGrid w:val="0"/>
                <w:kern w:val="0"/>
                <w:sz w:val="24"/>
                <w:szCs w:val="24"/>
                <w:highlight w:val="none"/>
                <w:lang w:val="en-US" w:eastAsia="zh-CN" w:bidi="ar-SA"/>
              </w:rPr>
            </w:pPr>
            <w:r>
              <w:rPr>
                <w:rFonts w:hint="eastAsia" w:ascii="宋体" w:hAnsi="宋体" w:eastAsia="宋体" w:cs="宋体"/>
                <w:b/>
                <w:bCs/>
                <w:snapToGrid w:val="0"/>
                <w:kern w:val="0"/>
                <w:sz w:val="24"/>
                <w:szCs w:val="24"/>
                <w:highlight w:val="none"/>
              </w:rPr>
              <w:t>防雷装置竣工检测报价（折扣）</w:t>
            </w:r>
          </w:p>
        </w:tc>
        <w:tc>
          <w:tcPr>
            <w:tcW w:w="4320" w:type="dxa"/>
            <w:noWrap w:val="0"/>
            <w:vAlign w:val="center"/>
          </w:tcPr>
          <w:p w14:paraId="0E30EF51">
            <w:pPr>
              <w:adjustRightInd w:val="0"/>
              <w:snapToGrid w:val="0"/>
              <w:spacing w:line="360" w:lineRule="auto"/>
              <w:ind w:left="72" w:leftChars="0"/>
              <w:rPr>
                <w:rFonts w:hint="eastAsia" w:ascii="宋体" w:hAnsi="宋体" w:eastAsia="宋体" w:cs="宋体"/>
                <w:snapToGrid w:val="0"/>
                <w:kern w:val="0"/>
                <w:sz w:val="24"/>
                <w:szCs w:val="24"/>
                <w:highlight w:val="none"/>
                <w:lang w:val="en-US" w:eastAsia="zh-CN" w:bidi="ar-SA"/>
              </w:rPr>
            </w:pPr>
            <w:r>
              <w:rPr>
                <w:rFonts w:hint="eastAsia" w:ascii="宋体" w:hAnsi="宋体" w:eastAsia="宋体" w:cs="宋体"/>
                <w:snapToGrid w:val="0"/>
                <w:kern w:val="0"/>
                <w:sz w:val="24"/>
                <w:szCs w:val="24"/>
                <w:highlight w:val="none"/>
              </w:rPr>
              <w:t>投标折扣：</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w:t>
            </w:r>
            <w:r>
              <w:rPr>
                <w:rFonts w:hint="eastAsia" w:ascii="宋体" w:hAnsi="宋体" w:eastAsia="宋体" w:cs="宋体"/>
                <w:b/>
                <w:bCs/>
                <w:snapToGrid w:val="0"/>
                <w:kern w:val="0"/>
                <w:sz w:val="24"/>
                <w:szCs w:val="24"/>
                <w:highlight w:val="none"/>
                <w:lang w:val="en-US" w:eastAsia="zh-CN"/>
              </w:rPr>
              <w:t>；</w:t>
            </w:r>
          </w:p>
        </w:tc>
      </w:tr>
      <w:tr w14:paraId="3F234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4030" w:type="dxa"/>
            <w:noWrap w:val="0"/>
            <w:vAlign w:val="center"/>
          </w:tcPr>
          <w:p w14:paraId="5C050FDF">
            <w:pPr>
              <w:adjustRightInd w:val="0"/>
              <w:snapToGrid w:val="0"/>
              <w:spacing w:line="360" w:lineRule="auto"/>
              <w:jc w:val="center"/>
              <w:rPr>
                <w:rFonts w:hint="eastAsia" w:ascii="宋体" w:hAnsi="宋体" w:eastAsia="宋体" w:cs="宋体"/>
                <w:b/>
                <w:bCs/>
                <w:snapToGrid w:val="0"/>
                <w:kern w:val="0"/>
                <w:sz w:val="24"/>
                <w:szCs w:val="24"/>
                <w:highlight w:val="none"/>
                <w:lang w:val="en-US" w:eastAsia="zh-CN" w:bidi="ar-SA"/>
              </w:rPr>
            </w:pPr>
            <w:r>
              <w:rPr>
                <w:rFonts w:hint="eastAsia" w:ascii="宋体" w:hAnsi="宋体" w:eastAsia="宋体" w:cs="宋体"/>
                <w:b/>
                <w:bCs/>
                <w:snapToGrid w:val="0"/>
                <w:kern w:val="0"/>
                <w:sz w:val="24"/>
                <w:szCs w:val="24"/>
                <w:highlight w:val="none"/>
              </w:rPr>
              <w:t>大地网检测报价（单价）</w:t>
            </w:r>
          </w:p>
        </w:tc>
        <w:tc>
          <w:tcPr>
            <w:tcW w:w="4320" w:type="dxa"/>
            <w:noWrap w:val="0"/>
            <w:vAlign w:val="center"/>
          </w:tcPr>
          <w:p w14:paraId="7ED834CA">
            <w:pPr>
              <w:adjustRightInd w:val="0"/>
              <w:snapToGrid w:val="0"/>
              <w:spacing w:line="360" w:lineRule="auto"/>
              <w:ind w:left="72"/>
              <w:rPr>
                <w:rFonts w:hint="eastAsia" w:ascii="宋体" w:hAnsi="宋体" w:eastAsia="宋体" w:cs="宋体"/>
                <w:snapToGrid w:val="0"/>
                <w:kern w:val="0"/>
                <w:sz w:val="24"/>
                <w:szCs w:val="24"/>
                <w:highlight w:val="none"/>
                <w:lang w:eastAsia="zh-CN"/>
              </w:rPr>
            </w:pPr>
            <w:r>
              <w:rPr>
                <w:rFonts w:hint="eastAsia" w:ascii="宋体" w:hAnsi="宋体" w:eastAsia="宋体" w:cs="宋体"/>
                <w:snapToGrid w:val="0"/>
                <w:kern w:val="0"/>
                <w:sz w:val="24"/>
                <w:szCs w:val="24"/>
                <w:highlight w:val="none"/>
              </w:rPr>
              <w:t>小写</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u w:val="single"/>
                <w:lang w:val="en-US" w:eastAsia="zh-CN"/>
              </w:rPr>
              <w:t xml:space="preserve">       </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元/个</w:t>
            </w:r>
            <w:r>
              <w:rPr>
                <w:rFonts w:hint="eastAsia" w:ascii="宋体" w:hAnsi="宋体" w:eastAsia="宋体" w:cs="宋体"/>
                <w:snapToGrid w:val="0"/>
                <w:kern w:val="0"/>
                <w:sz w:val="24"/>
                <w:szCs w:val="24"/>
                <w:highlight w:val="none"/>
                <w:lang w:eastAsia="zh-CN"/>
              </w:rPr>
              <w:t>；</w:t>
            </w:r>
          </w:p>
          <w:p w14:paraId="2408F627">
            <w:pPr>
              <w:adjustRightInd w:val="0"/>
              <w:snapToGrid w:val="0"/>
              <w:spacing w:line="360" w:lineRule="auto"/>
              <w:ind w:left="72" w:leftChars="0"/>
              <w:rPr>
                <w:rFonts w:hint="eastAsia" w:ascii="宋体" w:hAnsi="宋体" w:eastAsia="宋体" w:cs="宋体"/>
                <w:snapToGrid w:val="0"/>
                <w:kern w:val="0"/>
                <w:sz w:val="24"/>
                <w:szCs w:val="24"/>
                <w:highlight w:val="none"/>
                <w:u w:val="single"/>
                <w:lang w:val="en-US" w:eastAsia="zh-CN" w:bidi="ar-SA"/>
              </w:rPr>
            </w:pPr>
            <w:r>
              <w:rPr>
                <w:rFonts w:hint="eastAsia" w:ascii="宋体" w:hAnsi="宋体" w:eastAsia="宋体" w:cs="宋体"/>
                <w:snapToGrid w:val="0"/>
                <w:kern w:val="0"/>
                <w:sz w:val="24"/>
                <w:szCs w:val="24"/>
                <w:highlight w:val="none"/>
              </w:rPr>
              <w:t>大写：</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u w:val="single"/>
                <w:lang w:val="en-US" w:eastAsia="zh-CN"/>
              </w:rPr>
              <w:t xml:space="preserve">  </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元/个</w:t>
            </w:r>
            <w:r>
              <w:rPr>
                <w:rFonts w:hint="eastAsia" w:ascii="宋体" w:hAnsi="宋体" w:eastAsia="宋体" w:cs="宋体"/>
                <w:snapToGrid w:val="0"/>
                <w:kern w:val="0"/>
                <w:sz w:val="24"/>
                <w:szCs w:val="24"/>
                <w:highlight w:val="none"/>
                <w:lang w:eastAsia="zh-CN"/>
              </w:rPr>
              <w:t>。</w:t>
            </w:r>
          </w:p>
        </w:tc>
      </w:tr>
    </w:tbl>
    <w:p w14:paraId="21FECFE7">
      <w:pPr>
        <w:wordWrap/>
        <w:snapToGrid/>
        <w:spacing w:line="480" w:lineRule="auto"/>
        <w:ind w:firstLine="482" w:firstLineChars="200"/>
        <w:textAlignment w:val="auto"/>
        <w:outlineLvl w:val="0"/>
        <w:rPr>
          <w:rFonts w:hint="eastAsia" w:ascii="宋体" w:hAnsi="宋体" w:eastAsia="宋体" w:cs="宋体"/>
          <w:b/>
          <w:sz w:val="24"/>
          <w:highlight w:val="none"/>
        </w:rPr>
      </w:pPr>
      <w:r>
        <w:rPr>
          <w:rFonts w:hint="eastAsia" w:ascii="宋体" w:hAnsi="宋体" w:eastAsia="宋体" w:cs="宋体"/>
          <w:b/>
          <w:sz w:val="24"/>
          <w:highlight w:val="none"/>
        </w:rPr>
        <w:t>1.4 付款方式和发票开具方式</w:t>
      </w:r>
      <w:bookmarkEnd w:id="40"/>
      <w:bookmarkEnd w:id="41"/>
      <w:bookmarkEnd w:id="42"/>
      <w:bookmarkEnd w:id="43"/>
      <w:bookmarkEnd w:id="44"/>
    </w:p>
    <w:p w14:paraId="3E67054A">
      <w:pPr>
        <w:pStyle w:val="626"/>
        <w:wordWrap/>
        <w:snapToGrid/>
        <w:spacing w:before="0" w:beforeAutospacing="0" w:after="0" w:afterAutospacing="0" w:line="480" w:lineRule="auto"/>
        <w:ind w:firstLine="480"/>
        <w:textAlignment w:val="auto"/>
        <w:rPr>
          <w:rFonts w:hint="eastAsia" w:ascii="宋体" w:hAnsi="宋体" w:eastAsia="宋体" w:cs="宋体"/>
          <w:highlight w:val="none"/>
        </w:rPr>
      </w:pPr>
      <w:r>
        <w:rPr>
          <w:rFonts w:hint="eastAsia" w:ascii="宋体" w:hAnsi="宋体" w:eastAsia="宋体" w:cs="宋体"/>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E270E46">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1.4.2 合同预付款比例为合同金额的</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w:t>
      </w:r>
      <w:r>
        <w:rPr>
          <w:rFonts w:hint="eastAsia" w:ascii="宋体" w:hAnsi="宋体" w:eastAsia="宋体" w:cs="宋体"/>
          <w:sz w:val="24"/>
          <w:highlight w:val="none"/>
          <w:lang w:eastAsia="zh-CN"/>
        </w:rPr>
        <w:t>或以上</w:t>
      </w:r>
      <w:r>
        <w:rPr>
          <w:rFonts w:hint="eastAsia" w:ascii="宋体" w:hAnsi="宋体" w:eastAsia="宋体" w:cs="宋体"/>
          <w:sz w:val="24"/>
          <w:highlight w:val="none"/>
        </w:rPr>
        <w:t>；项目分年安排预算的，每年预付款比例为项目年度计划支付资金额的</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w:t>
      </w:r>
      <w:r>
        <w:rPr>
          <w:rFonts w:hint="eastAsia" w:ascii="宋体" w:hAnsi="宋体" w:eastAsia="宋体" w:cs="宋体"/>
          <w:sz w:val="24"/>
          <w:highlight w:val="none"/>
          <w:lang w:eastAsia="zh-CN"/>
        </w:rPr>
        <w:t>或以上</w:t>
      </w:r>
      <w:r>
        <w:rPr>
          <w:rFonts w:hint="eastAsia" w:ascii="宋体" w:hAnsi="宋体" w:eastAsia="宋体" w:cs="宋体"/>
          <w:sz w:val="24"/>
          <w:highlight w:val="none"/>
        </w:rPr>
        <w:t>；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14:paraId="34002966">
      <w:pPr>
        <w:pStyle w:val="35"/>
        <w:rPr>
          <w:rFonts w:hint="eastAsia" w:ascii="宋体" w:hAnsi="宋体" w:eastAsia="宋体" w:cs="宋体"/>
          <w:highlight w:val="none"/>
          <w:lang w:val="en-US" w:eastAsia="zh-CN"/>
        </w:rPr>
      </w:pPr>
      <w:r>
        <w:rPr>
          <w:rFonts w:hint="eastAsia" w:ascii="宋体" w:hAnsi="宋体" w:eastAsia="宋体" w:cs="宋体"/>
          <w:sz w:val="24"/>
          <w:highlight w:val="none"/>
          <w:lang w:val="en-US" w:eastAsia="zh-CN"/>
        </w:rPr>
        <w:t xml:space="preserve">    具体以合同签订为准。</w:t>
      </w:r>
    </w:p>
    <w:p w14:paraId="2839EBF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7AE441A2">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1.4.3甲方迟延支付乙方款项的，向乙方支付逾期利息。双方可以在合同条款中约定逾期利率，约定利率不得低于合同订立时1年期贷款市场报价利率；未作约定的，按照每日利率万分之五支付逾期利息。</w:t>
      </w:r>
    </w:p>
    <w:p w14:paraId="38506097">
      <w:pPr>
        <w:wordWrap/>
        <w:snapToGrid/>
        <w:spacing w:line="480" w:lineRule="auto"/>
        <w:ind w:firstLine="480" w:firstLineChars="200"/>
        <w:textAlignment w:val="auto"/>
        <w:outlineLvl w:val="0"/>
        <w:rPr>
          <w:rFonts w:hint="eastAsia" w:ascii="宋体" w:hAnsi="宋体" w:eastAsia="宋体" w:cs="宋体"/>
          <w:sz w:val="24"/>
          <w:highlight w:val="none"/>
        </w:rPr>
      </w:pPr>
      <w:r>
        <w:rPr>
          <w:rFonts w:hint="eastAsia" w:ascii="宋体" w:hAnsi="宋体" w:eastAsia="宋体" w:cs="宋体"/>
          <w:sz w:val="24"/>
          <w:highlight w:val="none"/>
        </w:rPr>
        <w:t>1.4.4资金支付的方式、时间和条件详见</w:t>
      </w:r>
      <w:r>
        <w:rPr>
          <w:rFonts w:hint="eastAsia" w:ascii="宋体" w:hAnsi="宋体" w:eastAsia="宋体" w:cs="宋体"/>
          <w:b/>
          <w:i/>
          <w:sz w:val="24"/>
          <w:highlight w:val="none"/>
          <w:u w:val="single"/>
          <w:lang w:val="en-US" w:eastAsia="zh-CN"/>
        </w:rPr>
        <w:t xml:space="preserve">   详见采购需求  </w:t>
      </w:r>
      <w:r>
        <w:rPr>
          <w:rFonts w:hint="eastAsia" w:ascii="宋体" w:hAnsi="宋体" w:eastAsia="宋体" w:cs="宋体"/>
          <w:sz w:val="24"/>
          <w:highlight w:val="none"/>
        </w:rPr>
        <w:t>。</w:t>
      </w:r>
    </w:p>
    <w:p w14:paraId="241A3275">
      <w:pPr>
        <w:wordWrap/>
        <w:snapToGrid/>
        <w:spacing w:line="480" w:lineRule="auto"/>
        <w:ind w:firstLine="482" w:firstLineChars="200"/>
        <w:textAlignment w:val="auto"/>
        <w:outlineLvl w:val="0"/>
        <w:rPr>
          <w:rFonts w:hint="eastAsia" w:ascii="宋体" w:hAnsi="宋体" w:eastAsia="宋体" w:cs="宋体"/>
          <w:b/>
          <w:sz w:val="24"/>
          <w:highlight w:val="none"/>
        </w:rPr>
      </w:pPr>
      <w:bookmarkStart w:id="45" w:name="_Toc31421"/>
      <w:bookmarkStart w:id="46" w:name="_Toc3625"/>
      <w:bookmarkStart w:id="47" w:name="_Toc4760"/>
      <w:bookmarkStart w:id="48" w:name="_Toc11108"/>
      <w:bookmarkStart w:id="49" w:name="_Toc8772"/>
      <w:r>
        <w:rPr>
          <w:rFonts w:hint="eastAsia" w:ascii="宋体" w:hAnsi="宋体" w:eastAsia="宋体" w:cs="宋体"/>
          <w:b/>
          <w:sz w:val="24"/>
          <w:highlight w:val="none"/>
        </w:rPr>
        <w:t>1.5 履行期限、地点和方式</w:t>
      </w:r>
      <w:bookmarkEnd w:id="45"/>
      <w:bookmarkEnd w:id="46"/>
      <w:bookmarkEnd w:id="47"/>
      <w:bookmarkEnd w:id="48"/>
      <w:bookmarkEnd w:id="49"/>
    </w:p>
    <w:p w14:paraId="1991C0C5">
      <w:pPr>
        <w:wordWrap/>
        <w:snapToGrid/>
        <w:spacing w:line="480" w:lineRule="auto"/>
        <w:ind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1.5.1 履行期限：</w:t>
      </w:r>
      <w:r>
        <w:rPr>
          <w:rFonts w:hint="eastAsia" w:ascii="宋体" w:hAnsi="宋体" w:eastAsia="宋体" w:cs="宋体"/>
          <w:b/>
          <w:i/>
          <w:sz w:val="24"/>
          <w:highlight w:val="none"/>
          <w:u w:val="single"/>
          <w:lang w:val="en-US" w:eastAsia="zh-CN"/>
        </w:rPr>
        <w:t>详见采购需求</w:t>
      </w:r>
      <w:r>
        <w:rPr>
          <w:rFonts w:hint="eastAsia" w:ascii="宋体" w:hAnsi="宋体" w:eastAsia="宋体" w:cs="宋体"/>
          <w:sz w:val="24"/>
          <w:highlight w:val="none"/>
        </w:rPr>
        <w:t>；</w:t>
      </w:r>
    </w:p>
    <w:p w14:paraId="790EA28B">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1.5.2 履行地点：</w:t>
      </w:r>
      <w:r>
        <w:rPr>
          <w:rFonts w:hint="eastAsia" w:ascii="宋体" w:hAnsi="宋体" w:eastAsia="宋体" w:cs="宋体"/>
          <w:b/>
          <w:i/>
          <w:sz w:val="24"/>
          <w:highlight w:val="none"/>
          <w:u w:val="single"/>
          <w:lang w:val="en-US" w:eastAsia="zh-CN"/>
        </w:rPr>
        <w:t>详见采购需求</w:t>
      </w:r>
      <w:r>
        <w:rPr>
          <w:rFonts w:hint="eastAsia" w:ascii="宋体" w:hAnsi="宋体" w:eastAsia="宋体" w:cs="宋体"/>
          <w:sz w:val="24"/>
          <w:highlight w:val="none"/>
        </w:rPr>
        <w:t>；</w:t>
      </w:r>
    </w:p>
    <w:p w14:paraId="1D17722A">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1.5.3 履行方式：</w:t>
      </w:r>
      <w:r>
        <w:rPr>
          <w:rFonts w:hint="eastAsia" w:ascii="宋体" w:hAnsi="宋体" w:eastAsia="宋体" w:cs="宋体"/>
          <w:b/>
          <w:i/>
          <w:sz w:val="24"/>
          <w:highlight w:val="none"/>
          <w:u w:val="single"/>
          <w:lang w:val="en-US" w:eastAsia="zh-CN"/>
        </w:rPr>
        <w:t>详见采购需求</w:t>
      </w:r>
      <w:r>
        <w:rPr>
          <w:rFonts w:hint="eastAsia" w:ascii="宋体" w:hAnsi="宋体" w:eastAsia="宋体" w:cs="宋体"/>
          <w:sz w:val="24"/>
          <w:highlight w:val="none"/>
        </w:rPr>
        <w:t>。</w:t>
      </w:r>
    </w:p>
    <w:p w14:paraId="2E2938EA">
      <w:pPr>
        <w:wordWrap/>
        <w:snapToGrid/>
        <w:spacing w:line="480" w:lineRule="auto"/>
        <w:ind w:firstLine="482" w:firstLineChars="200"/>
        <w:textAlignment w:val="auto"/>
        <w:outlineLvl w:val="0"/>
        <w:rPr>
          <w:rFonts w:hint="eastAsia" w:ascii="宋体" w:hAnsi="宋体" w:eastAsia="宋体" w:cs="宋体"/>
          <w:sz w:val="24"/>
          <w:highlight w:val="none"/>
          <w:u w:val="single"/>
        </w:rPr>
      </w:pPr>
      <w:bookmarkStart w:id="50" w:name="_Toc3079"/>
      <w:bookmarkStart w:id="51" w:name="_Toc24662"/>
      <w:bookmarkStart w:id="52" w:name="_Toc8586"/>
      <w:bookmarkStart w:id="53" w:name="_Toc2375"/>
      <w:bookmarkStart w:id="54" w:name="_Toc5698"/>
      <w:r>
        <w:rPr>
          <w:rFonts w:hint="eastAsia" w:ascii="宋体" w:hAnsi="宋体" w:eastAsia="宋体" w:cs="宋体"/>
          <w:b/>
          <w:sz w:val="24"/>
          <w:highlight w:val="none"/>
        </w:rPr>
        <w:t>1.6 违约责任</w:t>
      </w:r>
      <w:bookmarkEnd w:id="50"/>
      <w:bookmarkEnd w:id="51"/>
      <w:bookmarkEnd w:id="52"/>
      <w:bookmarkEnd w:id="53"/>
      <w:bookmarkEnd w:id="54"/>
    </w:p>
    <w:p w14:paraId="5D6AE127">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z w:val="24"/>
          <w:highlight w:val="none"/>
          <w:u w:val="single"/>
        </w:rPr>
        <w:t xml:space="preserve"> 0.05   </w:t>
      </w:r>
      <w:r>
        <w:rPr>
          <w:rFonts w:hint="eastAsia" w:ascii="宋体" w:hAnsi="宋体" w:eastAsia="宋体" w:cs="宋体"/>
          <w:sz w:val="24"/>
          <w:highlight w:val="none"/>
        </w:rPr>
        <w:t>%计算，最高限额为本合同总价的</w:t>
      </w:r>
      <w:r>
        <w:rPr>
          <w:rFonts w:hint="eastAsia" w:ascii="宋体" w:hAnsi="宋体" w:eastAsia="宋体" w:cs="宋体"/>
          <w:sz w:val="24"/>
          <w:highlight w:val="none"/>
          <w:u w:val="single"/>
        </w:rPr>
        <w:t xml:space="preserve">  20   </w:t>
      </w:r>
      <w:r>
        <w:rPr>
          <w:rFonts w:hint="eastAsia" w:ascii="宋体" w:hAnsi="宋体" w:eastAsia="宋体" w:cs="宋体"/>
          <w:sz w:val="24"/>
          <w:highlight w:val="none"/>
        </w:rPr>
        <w:t>%；迟延履行的违约金计算数额达到前述最高限额之日起，甲方有权在要求乙方支付违约金的同时，书面通知乙方解除本合同；</w:t>
      </w:r>
    </w:p>
    <w:p w14:paraId="30D3DA18">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sz w:val="24"/>
          <w:highlight w:val="none"/>
          <w:u w:val="single"/>
        </w:rPr>
        <w:t xml:space="preserve"> 0.05   </w:t>
      </w:r>
      <w:r>
        <w:rPr>
          <w:rFonts w:hint="eastAsia" w:ascii="宋体" w:hAnsi="宋体" w:eastAsia="宋体" w:cs="宋体"/>
          <w:sz w:val="24"/>
          <w:highlight w:val="none"/>
        </w:rPr>
        <w:t>%计算，最高限额为本合同总价的</w:t>
      </w:r>
      <w:r>
        <w:rPr>
          <w:rFonts w:hint="eastAsia" w:ascii="宋体" w:hAnsi="宋体" w:eastAsia="宋体" w:cs="宋体"/>
          <w:sz w:val="24"/>
          <w:highlight w:val="none"/>
          <w:u w:val="single"/>
        </w:rPr>
        <w:t xml:space="preserve">  20   </w:t>
      </w:r>
      <w:r>
        <w:rPr>
          <w:rFonts w:hint="eastAsia" w:ascii="宋体" w:hAnsi="宋体" w:eastAsia="宋体" w:cs="宋体"/>
          <w:sz w:val="24"/>
          <w:highlight w:val="none"/>
        </w:rPr>
        <w:t>%；迟延付款的违约金计算数额达到前述最高限额之日起，乙方有权在要求甲方支付违约金的同时，书面通知甲方解除本合同；</w:t>
      </w:r>
    </w:p>
    <w:p w14:paraId="6A245E1A">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F8C76FC">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992756D">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829CC95">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50CD4AD0">
      <w:pPr>
        <w:wordWrap/>
        <w:snapToGrid/>
        <w:spacing w:line="480" w:lineRule="auto"/>
        <w:ind w:left="-480" w:leftChars="-200" w:right="-480" w:rightChars="-200" w:firstLine="720" w:firstLineChars="300"/>
        <w:textAlignment w:val="auto"/>
        <w:rPr>
          <w:rFonts w:hint="eastAsia" w:ascii="宋体" w:hAnsi="宋体" w:eastAsia="宋体" w:cs="宋体"/>
          <w:highlight w:val="none"/>
        </w:rPr>
      </w:pPr>
      <w:r>
        <w:rPr>
          <w:rFonts w:hint="eastAsia" w:ascii="宋体" w:hAnsi="宋体" w:eastAsia="宋体" w:cs="宋体"/>
          <w:sz w:val="24"/>
          <w:highlight w:val="none"/>
        </w:rPr>
        <w:t>1.6.7违约责任</w:t>
      </w:r>
      <w:r>
        <w:rPr>
          <w:rFonts w:hint="eastAsia" w:ascii="宋体" w:hAnsi="宋体" w:eastAsia="宋体" w:cs="宋体"/>
          <w:b/>
          <w:i/>
          <w:sz w:val="24"/>
          <w:highlight w:val="none"/>
          <w:u w:val="single"/>
          <w:lang w:val="en-US" w:eastAsia="zh-CN"/>
        </w:rPr>
        <w:t xml:space="preserve">  （如有）    </w:t>
      </w:r>
      <w:r>
        <w:rPr>
          <w:rFonts w:hint="eastAsia" w:ascii="宋体" w:hAnsi="宋体" w:eastAsia="宋体" w:cs="宋体"/>
          <w:sz w:val="24"/>
          <w:highlight w:val="none"/>
        </w:rPr>
        <w:t>另有约定的，从其约定。</w:t>
      </w:r>
    </w:p>
    <w:p w14:paraId="3FC41AB9">
      <w:pPr>
        <w:wordWrap/>
        <w:snapToGrid/>
        <w:spacing w:line="480" w:lineRule="auto"/>
        <w:ind w:firstLine="482" w:firstLineChars="200"/>
        <w:textAlignment w:val="auto"/>
        <w:outlineLvl w:val="0"/>
        <w:rPr>
          <w:rFonts w:hint="eastAsia" w:ascii="宋体" w:hAnsi="宋体" w:eastAsia="宋体" w:cs="宋体"/>
          <w:b/>
          <w:sz w:val="24"/>
          <w:highlight w:val="none"/>
        </w:rPr>
      </w:pPr>
      <w:bookmarkStart w:id="55" w:name="_Toc26807"/>
      <w:bookmarkStart w:id="56" w:name="_Toc32454"/>
      <w:bookmarkStart w:id="57" w:name="_Toc18683"/>
      <w:bookmarkStart w:id="58" w:name="_Toc30329"/>
      <w:bookmarkStart w:id="59" w:name="_Toc9497"/>
      <w:r>
        <w:rPr>
          <w:rFonts w:hint="eastAsia" w:ascii="宋体" w:hAnsi="宋体" w:eastAsia="宋体" w:cs="宋体"/>
          <w:b/>
          <w:sz w:val="24"/>
          <w:highlight w:val="none"/>
        </w:rPr>
        <w:t>1.7 合同争议的解决</w:t>
      </w:r>
      <w:bookmarkEnd w:id="55"/>
      <w:bookmarkEnd w:id="56"/>
      <w:bookmarkEnd w:id="57"/>
      <w:bookmarkEnd w:id="58"/>
      <w:bookmarkEnd w:id="59"/>
    </w:p>
    <w:p w14:paraId="0DD069C2">
      <w:pPr>
        <w:wordWrap/>
        <w:snapToGrid/>
        <w:spacing w:line="480" w:lineRule="auto"/>
        <w:ind w:left="-70" w:leftChars="-29" w:right="-480" w:rightChars="-20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sz w:val="24"/>
          <w:highlight w:val="none"/>
          <w:u w:val="single"/>
        </w:rPr>
        <w:t xml:space="preserve"> </w:t>
      </w:r>
      <w:r>
        <w:rPr>
          <w:rFonts w:hint="eastAsia" w:ascii="宋体" w:hAnsi="宋体" w:eastAsia="宋体" w:cs="宋体"/>
          <w:b/>
          <w:i/>
          <w:sz w:val="24"/>
          <w:highlight w:val="none"/>
          <w:u w:val="single"/>
          <w:lang w:val="en-US" w:eastAsia="zh-CN"/>
        </w:rPr>
        <w:t xml:space="preserve">1.7.2 </w:t>
      </w:r>
      <w:r>
        <w:rPr>
          <w:rFonts w:hint="eastAsia" w:ascii="宋体" w:hAnsi="宋体" w:eastAsia="宋体" w:cs="宋体"/>
          <w:b/>
          <w:i/>
          <w:sz w:val="24"/>
          <w:highlight w:val="none"/>
          <w:u w:val="single"/>
        </w:rPr>
        <w:t xml:space="preserve"> </w:t>
      </w:r>
      <w:r>
        <w:rPr>
          <w:rFonts w:hint="eastAsia" w:ascii="宋体" w:hAnsi="宋体" w:eastAsia="宋体" w:cs="宋体"/>
          <w:sz w:val="24"/>
          <w:highlight w:val="none"/>
        </w:rPr>
        <w:t>条款规定的方式解决：</w:t>
      </w:r>
    </w:p>
    <w:p w14:paraId="6CCDBAE0">
      <w:pPr>
        <w:wordWrap/>
        <w:snapToGrid/>
        <w:spacing w:line="480" w:lineRule="auto"/>
        <w:ind w:left="-480" w:leftChars="-200" w:right="-480" w:rightChars="-200" w:firstLine="600" w:firstLineChars="250"/>
        <w:textAlignment w:val="auto"/>
        <w:rPr>
          <w:rFonts w:hint="eastAsia" w:ascii="宋体" w:hAnsi="宋体" w:eastAsia="宋体" w:cs="宋体"/>
          <w:sz w:val="24"/>
          <w:highlight w:val="none"/>
        </w:rPr>
      </w:pPr>
      <w:r>
        <w:rPr>
          <w:rFonts w:hint="eastAsia" w:ascii="宋体" w:hAnsi="宋体" w:eastAsia="宋体" w:cs="宋体"/>
          <w:sz w:val="24"/>
          <w:highlight w:val="none"/>
        </w:rPr>
        <w:t>1.7.1 将争议提交</w:t>
      </w:r>
      <w:r>
        <w:rPr>
          <w:rFonts w:hint="eastAsia" w:ascii="宋体" w:hAnsi="宋体" w:eastAsia="宋体" w:cs="宋体"/>
          <w:b/>
          <w:i/>
          <w:sz w:val="24"/>
          <w:highlight w:val="none"/>
          <w:u w:val="single"/>
          <w:lang w:val="en-US" w:eastAsia="zh-CN"/>
        </w:rPr>
        <w:t xml:space="preserve">  当地   </w:t>
      </w:r>
      <w:r>
        <w:rPr>
          <w:rFonts w:hint="eastAsia" w:ascii="宋体" w:hAnsi="宋体" w:eastAsia="宋体" w:cs="宋体"/>
          <w:sz w:val="24"/>
          <w:highlight w:val="none"/>
        </w:rPr>
        <w:t>仲裁委员会依申请仲裁时其现行有效的仲裁规则裁决；</w:t>
      </w:r>
    </w:p>
    <w:p w14:paraId="3C87A9C4">
      <w:pPr>
        <w:wordWrap/>
        <w:snapToGrid/>
        <w:spacing w:line="480" w:lineRule="auto"/>
        <w:ind w:left="-480" w:leftChars="-200" w:right="-480" w:rightChars="-200" w:firstLine="600" w:firstLineChars="250"/>
        <w:textAlignment w:val="auto"/>
        <w:rPr>
          <w:rFonts w:hint="eastAsia" w:ascii="宋体" w:hAnsi="宋体" w:eastAsia="宋体" w:cs="宋体"/>
          <w:sz w:val="24"/>
          <w:highlight w:val="none"/>
        </w:rPr>
      </w:pPr>
      <w:r>
        <w:rPr>
          <w:rFonts w:hint="eastAsia" w:ascii="宋体" w:hAnsi="宋体" w:eastAsia="宋体" w:cs="宋体"/>
          <w:sz w:val="24"/>
          <w:highlight w:val="none"/>
        </w:rPr>
        <w:t>1.7.2 向</w:t>
      </w:r>
      <w:r>
        <w:rPr>
          <w:rFonts w:hint="eastAsia" w:ascii="宋体" w:hAnsi="宋体" w:eastAsia="宋体" w:cs="宋体"/>
          <w:b/>
          <w:i/>
          <w:sz w:val="24"/>
          <w:highlight w:val="none"/>
          <w:u w:val="single"/>
          <w:lang w:eastAsia="zh-CN"/>
        </w:rPr>
        <w:t>当地</w:t>
      </w:r>
      <w:r>
        <w:rPr>
          <w:rFonts w:hint="eastAsia" w:ascii="宋体" w:hAnsi="宋体" w:eastAsia="宋体" w:cs="宋体"/>
          <w:sz w:val="24"/>
          <w:highlight w:val="none"/>
        </w:rPr>
        <w:t>人民法院起诉。</w:t>
      </w:r>
    </w:p>
    <w:p w14:paraId="0E605836">
      <w:pPr>
        <w:wordWrap/>
        <w:snapToGrid/>
        <w:spacing w:line="480" w:lineRule="auto"/>
        <w:ind w:firstLine="241" w:firstLineChars="100"/>
        <w:textAlignment w:val="auto"/>
        <w:outlineLvl w:val="0"/>
        <w:rPr>
          <w:rFonts w:hint="eastAsia" w:ascii="宋体" w:hAnsi="宋体" w:eastAsia="宋体" w:cs="宋体"/>
          <w:b/>
          <w:sz w:val="24"/>
          <w:highlight w:val="none"/>
        </w:rPr>
      </w:pPr>
      <w:bookmarkStart w:id="60" w:name="_Toc16417"/>
      <w:bookmarkStart w:id="61" w:name="_Toc23784"/>
      <w:bookmarkStart w:id="62" w:name="_Toc15827"/>
      <w:bookmarkStart w:id="63" w:name="_Toc12273"/>
      <w:bookmarkStart w:id="64" w:name="_Toc26227"/>
      <w:r>
        <w:rPr>
          <w:rFonts w:hint="eastAsia" w:ascii="宋体" w:hAnsi="宋体" w:eastAsia="宋体" w:cs="宋体"/>
          <w:b/>
          <w:sz w:val="24"/>
          <w:highlight w:val="none"/>
        </w:rPr>
        <w:t>1.8 合同生效</w:t>
      </w:r>
      <w:bookmarkEnd w:id="60"/>
      <w:bookmarkEnd w:id="61"/>
      <w:bookmarkEnd w:id="62"/>
      <w:bookmarkEnd w:id="63"/>
      <w:bookmarkEnd w:id="64"/>
    </w:p>
    <w:p w14:paraId="0FAF7A35">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本合同自双方当事人盖章或者签字时生效。</w:t>
      </w:r>
    </w:p>
    <w:p w14:paraId="1A2D31C7">
      <w:pPr>
        <w:wordWrap/>
        <w:snapToGrid/>
        <w:spacing w:line="480" w:lineRule="auto"/>
        <w:ind w:firstLine="480" w:firstLineChars="200"/>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合同执行中涉及采购资金和采购内容修改或补充的，须经采购单位审批，并签书面补充协议备案，作为主合同不可分割的一部分</w:t>
      </w:r>
    </w:p>
    <w:p w14:paraId="499539F8">
      <w:pPr>
        <w:wordWrap/>
        <w:snapToGrid/>
        <w:spacing w:line="480" w:lineRule="auto"/>
        <w:ind w:firstLine="480" w:firstLineChars="200"/>
        <w:textAlignment w:val="auto"/>
        <w:rPr>
          <w:rFonts w:hint="eastAsia" w:ascii="宋体" w:hAnsi="宋体" w:eastAsia="宋体" w:cs="宋体"/>
          <w:highlight w:val="none"/>
          <w:lang w:val="zh-CN"/>
        </w:rPr>
      </w:pPr>
      <w:r>
        <w:rPr>
          <w:rFonts w:hint="eastAsia" w:ascii="宋体" w:hAnsi="宋体" w:eastAsia="宋体" w:cs="宋体"/>
          <w:sz w:val="24"/>
          <w:highlight w:val="none"/>
          <w:lang w:val="zh-CN"/>
        </w:rPr>
        <w:t>本合同未尽事宜，遵照《</w:t>
      </w:r>
      <w:r>
        <w:rPr>
          <w:rFonts w:hint="eastAsia" w:ascii="宋体" w:hAnsi="宋体" w:eastAsia="宋体" w:cs="宋体"/>
          <w:sz w:val="24"/>
          <w:highlight w:val="none"/>
          <w:lang w:val="zh-CN" w:eastAsia="zh-CN"/>
        </w:rPr>
        <w:t>民法典</w:t>
      </w:r>
      <w:r>
        <w:rPr>
          <w:rFonts w:hint="eastAsia" w:ascii="宋体" w:hAnsi="宋体" w:eastAsia="宋体" w:cs="宋体"/>
          <w:sz w:val="24"/>
          <w:highlight w:val="none"/>
          <w:lang w:val="zh-CN"/>
        </w:rPr>
        <w:t>》有关条文执行。</w:t>
      </w:r>
      <w:r>
        <w:rPr>
          <w:rFonts w:hint="eastAsia" w:ascii="宋体" w:hAnsi="宋体" w:eastAsia="宋体" w:cs="宋体"/>
          <w:b w:val="0"/>
          <w:bCs w:val="0"/>
          <w:kern w:val="2"/>
          <w:sz w:val="24"/>
          <w:szCs w:val="24"/>
          <w:highlight w:val="none"/>
          <w:lang w:val="zh-CN" w:eastAsia="zh-CN" w:bidi="ar-SA"/>
        </w:rPr>
        <w:t>本合同一式多份，具有同等法律效力，甲乙双方，各执二份。</w:t>
      </w:r>
      <w:r>
        <w:rPr>
          <w:rFonts w:hint="eastAsia" w:ascii="宋体" w:hAnsi="宋体" w:eastAsia="宋体" w:cs="宋体"/>
          <w:highlight w:val="none"/>
          <w:lang w:val="zh-CN"/>
        </w:rPr>
        <w:t xml:space="preserve"> </w:t>
      </w:r>
    </w:p>
    <w:p w14:paraId="21C26FC9">
      <w:pPr>
        <w:pStyle w:val="2"/>
        <w:wordWrap/>
        <w:snapToGrid/>
        <w:spacing w:line="480" w:lineRule="auto"/>
        <w:textAlignment w:val="auto"/>
        <w:rPr>
          <w:rFonts w:hint="eastAsia" w:ascii="宋体" w:hAnsi="宋体" w:eastAsia="宋体" w:cs="宋体"/>
          <w:highlight w:val="none"/>
          <w:lang w:val="zh-CN"/>
        </w:rPr>
      </w:pPr>
    </w:p>
    <w:p w14:paraId="3BDA0DF6">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b/>
          <w:sz w:val="24"/>
          <w:highlight w:val="none"/>
          <w:lang w:val="zh-CN"/>
        </w:rPr>
        <w:t>甲方</w:t>
      </w:r>
      <w:r>
        <w:rPr>
          <w:rFonts w:hint="eastAsia" w:ascii="宋体" w:hAnsi="宋体" w:eastAsia="宋体" w:cs="宋体"/>
          <w:sz w:val="24"/>
          <w:highlight w:val="none"/>
          <w:lang w:val="zh-CN"/>
        </w:rPr>
        <w:t xml:space="preserve">：                             </w:t>
      </w:r>
      <w:r>
        <w:rPr>
          <w:rFonts w:hint="eastAsia" w:ascii="宋体" w:hAnsi="宋体" w:eastAsia="宋体" w:cs="宋体"/>
          <w:b/>
          <w:sz w:val="24"/>
          <w:highlight w:val="none"/>
          <w:lang w:val="zh-CN"/>
        </w:rPr>
        <w:t xml:space="preserve">      乙方</w:t>
      </w:r>
      <w:r>
        <w:rPr>
          <w:rFonts w:hint="eastAsia" w:ascii="宋体" w:hAnsi="宋体" w:eastAsia="宋体" w:cs="宋体"/>
          <w:sz w:val="24"/>
          <w:highlight w:val="none"/>
          <w:lang w:val="zh-CN"/>
        </w:rPr>
        <w:t>：</w:t>
      </w:r>
    </w:p>
    <w:p w14:paraId="3608F771">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统一社会信用代码：                        统一社会信用代码或身份证号码：</w:t>
      </w:r>
    </w:p>
    <w:p w14:paraId="79E6BFFF">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住所：                                   住所：</w:t>
      </w:r>
    </w:p>
    <w:p w14:paraId="537EA6FD">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                             法定代表人或</w:t>
      </w:r>
    </w:p>
    <w:p w14:paraId="7BCBCBB7">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授权代表（签字）：                       授权代表（签字）: </w:t>
      </w:r>
    </w:p>
    <w:p w14:paraId="19C853EF">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联系人：                                 联系人：</w:t>
      </w:r>
    </w:p>
    <w:p w14:paraId="5A73069D">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约定送达地址：                           约定送达地址：</w:t>
      </w:r>
    </w:p>
    <w:p w14:paraId="01B5B1AF">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邮政编码：                               邮政编码：</w:t>
      </w:r>
    </w:p>
    <w:p w14:paraId="703A1A34">
      <w:pPr>
        <w:wordWrap/>
        <w:autoSpaceDE w:val="0"/>
        <w:autoSpaceDN w:val="0"/>
        <w:snapToGrid/>
        <w:spacing w:line="48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电话:                                    电话: </w:t>
      </w:r>
    </w:p>
    <w:p w14:paraId="1344B705">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lang w:val="zh-CN"/>
        </w:rPr>
        <w:t>电子邮箱：                               电子邮箱：</w:t>
      </w:r>
    </w:p>
    <w:p w14:paraId="6E6A7A30">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开户银行：                               开户银行： </w:t>
      </w:r>
    </w:p>
    <w:p w14:paraId="443EB974">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 xml:space="preserve">开户名称：                               开户名称： </w:t>
      </w:r>
    </w:p>
    <w:p w14:paraId="26C0E468">
      <w:pPr>
        <w:wordWrap/>
        <w:autoSpaceDE w:val="0"/>
        <w:autoSpaceDN w:val="0"/>
        <w:snapToGrid/>
        <w:spacing w:line="48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开户账号：</w:t>
      </w:r>
      <w:r>
        <w:rPr>
          <w:rFonts w:hint="eastAsia" w:ascii="宋体" w:hAnsi="宋体" w:eastAsia="宋体" w:cs="宋体"/>
          <w:sz w:val="24"/>
          <w:highlight w:val="none"/>
          <w:lang w:val="zh-CN"/>
        </w:rPr>
        <w:t xml:space="preserve">                               </w:t>
      </w:r>
      <w:r>
        <w:rPr>
          <w:rFonts w:hint="eastAsia" w:ascii="宋体" w:hAnsi="宋体" w:eastAsia="宋体" w:cs="宋体"/>
          <w:sz w:val="24"/>
          <w:highlight w:val="none"/>
        </w:rPr>
        <w:t>开户账号：</w:t>
      </w:r>
    </w:p>
    <w:p w14:paraId="490499E4">
      <w:pPr>
        <w:pStyle w:val="4"/>
        <w:rPr>
          <w:rFonts w:hint="eastAsia" w:ascii="宋体" w:hAnsi="宋体" w:eastAsia="宋体" w:cs="宋体"/>
          <w:b w:val="0"/>
          <w:bCs w:val="0"/>
          <w:highlight w:val="none"/>
          <w:lang w:val="en-US" w:eastAsia="zh-CN"/>
        </w:rPr>
      </w:pPr>
      <w:r>
        <w:rPr>
          <w:rFonts w:hint="eastAsia" w:ascii="宋体" w:hAnsi="宋体" w:eastAsia="宋体" w:cs="宋体"/>
          <w:b w:val="0"/>
          <w:bCs w:val="0"/>
          <w:sz w:val="24"/>
          <w:highlight w:val="none"/>
          <w:lang w:eastAsia="zh-CN"/>
        </w:rPr>
        <w:t>日期：</w:t>
      </w:r>
      <w:r>
        <w:rPr>
          <w:rFonts w:hint="eastAsia" w:ascii="宋体" w:hAnsi="宋体" w:eastAsia="宋体" w:cs="宋体"/>
          <w:b w:val="0"/>
          <w:bCs w:val="0"/>
          <w:sz w:val="24"/>
          <w:highlight w:val="none"/>
          <w:lang w:val="en-US" w:eastAsia="zh-CN"/>
        </w:rPr>
        <w:t xml:space="preserve">                                   日期：</w:t>
      </w:r>
    </w:p>
    <w:p w14:paraId="34326658">
      <w:pPr>
        <w:widowControl/>
        <w:spacing w:line="560" w:lineRule="exact"/>
        <w:jc w:val="left"/>
        <w:rPr>
          <w:rFonts w:hint="eastAsia" w:ascii="宋体" w:hAnsi="宋体" w:eastAsia="宋体" w:cs="宋体"/>
          <w:b/>
          <w:sz w:val="24"/>
          <w:highlight w:val="none"/>
        </w:rPr>
      </w:pPr>
      <w:r>
        <w:rPr>
          <w:rFonts w:hint="eastAsia" w:ascii="宋体" w:hAnsi="宋体" w:eastAsia="宋体" w:cs="宋体"/>
          <w:b/>
          <w:bCs/>
          <w:color w:val="auto"/>
          <w:spacing w:val="0"/>
          <w:kern w:val="2"/>
          <w:sz w:val="24"/>
          <w:szCs w:val="24"/>
          <w:highlight w:val="none"/>
          <w:lang w:val="en-US" w:eastAsia="zh-CN" w:bidi="ar-SA"/>
        </w:rPr>
        <w:t>此仅为合同书样本，中标单位需根据实际情况和采购人签订相应的合同！</w:t>
      </w:r>
    </w:p>
    <w:p w14:paraId="5887E1F4">
      <w:pPr>
        <w:rPr>
          <w:rFonts w:hint="eastAsia" w:ascii="宋体" w:hAnsi="宋体" w:eastAsia="宋体" w:cs="宋体"/>
          <w:b/>
          <w:sz w:val="24"/>
          <w:highlight w:val="none"/>
        </w:rPr>
      </w:pPr>
    </w:p>
    <w:p w14:paraId="6097CFA5">
      <w:pPr>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第六部分 应提交的有关格式范例</w:t>
      </w:r>
    </w:p>
    <w:p w14:paraId="339AF932">
      <w:pPr>
        <w:spacing w:line="360" w:lineRule="auto"/>
        <w:jc w:val="center"/>
        <w:outlineLvl w:val="0"/>
        <w:rPr>
          <w:rFonts w:hint="eastAsia" w:ascii="宋体" w:hAnsi="宋体" w:eastAsia="宋体" w:cs="宋体"/>
          <w:b/>
          <w:kern w:val="0"/>
          <w:sz w:val="36"/>
          <w:szCs w:val="36"/>
          <w:highlight w:val="none"/>
        </w:rPr>
      </w:pPr>
    </w:p>
    <w:p w14:paraId="7AB6C063">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一、投标人提交投标文件须知：</w:t>
      </w:r>
    </w:p>
    <w:p w14:paraId="059AFC2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14:paraId="0006DC6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2、所附表格中要求回答的全部问题和/或信息都必须正面回答。</w:t>
      </w:r>
    </w:p>
    <w:p w14:paraId="24D993A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3、本声明书的签字人应保证全部声明和问题的回答是真实的和准确的。</w:t>
      </w:r>
    </w:p>
    <w:p w14:paraId="021BECA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4、评标委员会将应用投标人提交的资料作出自己的判断。</w:t>
      </w:r>
    </w:p>
    <w:p w14:paraId="422D3EC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5、投标人提交的材料将在一定期限内被保密保存，但不退还。</w:t>
      </w:r>
    </w:p>
    <w:p w14:paraId="419D5401">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auto"/>
          <w:sz w:val="24"/>
          <w:highlight w:val="none"/>
        </w:rPr>
        <w:t>将有可能被评标委员会认定为投标无效。</w:t>
      </w:r>
    </w:p>
    <w:p w14:paraId="540C2955">
      <w:pPr>
        <w:spacing w:line="240" w:lineRule="auto"/>
        <w:jc w:val="left"/>
        <w:outlineLvl w:val="9"/>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br w:type="page"/>
      </w:r>
    </w:p>
    <w:p w14:paraId="4F07FC8B">
      <w:pPr>
        <w:jc w:val="center"/>
        <w:outlineLvl w:val="0"/>
        <w:rPr>
          <w:rFonts w:hint="eastAsia" w:ascii="宋体" w:hAnsi="宋体" w:eastAsia="宋体" w:cs="宋体"/>
          <w:b/>
          <w:bCs/>
          <w:color w:val="auto"/>
          <w:sz w:val="40"/>
          <w:szCs w:val="48"/>
          <w:highlight w:val="none"/>
        </w:rPr>
      </w:pPr>
    </w:p>
    <w:p w14:paraId="7F6215EB">
      <w:pPr>
        <w:jc w:val="center"/>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rPr>
        <w:t>电子备份投标文件的外包装封面格式</w:t>
      </w:r>
    </w:p>
    <w:p w14:paraId="1BF8B15B">
      <w:pPr>
        <w:rPr>
          <w:rFonts w:hint="eastAsia" w:ascii="宋体" w:hAnsi="宋体" w:eastAsia="宋体" w:cs="宋体"/>
          <w:b/>
          <w:bCs/>
          <w:color w:val="auto"/>
          <w:sz w:val="40"/>
          <w:szCs w:val="48"/>
          <w:highlight w:val="none"/>
        </w:rPr>
      </w:pPr>
    </w:p>
    <w:p w14:paraId="2787FCAE">
      <w:pPr>
        <w:jc w:val="center"/>
        <w:outlineLvl w:val="0"/>
        <w:rPr>
          <w:rFonts w:hint="eastAsia" w:ascii="宋体" w:hAnsi="宋体" w:eastAsia="宋体" w:cs="宋体"/>
          <w:b/>
          <w:bCs/>
          <w:color w:val="auto"/>
          <w:sz w:val="40"/>
          <w:szCs w:val="48"/>
          <w:highlight w:val="none"/>
        </w:rPr>
      </w:pPr>
      <w:bookmarkStart w:id="65" w:name="_Toc13184"/>
      <w:r>
        <w:rPr>
          <w:rFonts w:hint="eastAsia" w:ascii="宋体" w:hAnsi="宋体" w:eastAsia="宋体" w:cs="宋体"/>
          <w:b/>
          <w:bCs/>
          <w:color w:val="auto"/>
          <w:sz w:val="40"/>
          <w:szCs w:val="48"/>
          <w:highlight w:val="none"/>
        </w:rPr>
        <w:t>电子备份投标文件</w:t>
      </w:r>
      <w:bookmarkEnd w:id="65"/>
    </w:p>
    <w:p w14:paraId="26B3CF77">
      <w:pPr>
        <w:jc w:val="center"/>
        <w:rPr>
          <w:rFonts w:hint="eastAsia" w:ascii="宋体" w:hAnsi="宋体" w:eastAsia="宋体" w:cs="宋体"/>
          <w:b/>
          <w:bCs/>
          <w:color w:val="auto"/>
          <w:sz w:val="40"/>
          <w:szCs w:val="48"/>
          <w:highlight w:val="none"/>
        </w:rPr>
      </w:pPr>
    </w:p>
    <w:p w14:paraId="4F6AA8BE">
      <w:pPr>
        <w:jc w:val="center"/>
        <w:outlineLvl w:val="0"/>
        <w:rPr>
          <w:rFonts w:hint="eastAsia" w:ascii="宋体" w:hAnsi="宋体" w:eastAsia="宋体" w:cs="宋体"/>
          <w:b/>
          <w:bCs/>
          <w:color w:val="auto"/>
          <w:sz w:val="40"/>
          <w:szCs w:val="48"/>
          <w:highlight w:val="none"/>
        </w:rPr>
      </w:pPr>
      <w:bookmarkStart w:id="66" w:name="_Toc18701"/>
      <w:r>
        <w:rPr>
          <w:rFonts w:hint="eastAsia" w:ascii="宋体" w:hAnsi="宋体" w:eastAsia="宋体" w:cs="宋体"/>
          <w:b/>
          <w:bCs/>
          <w:color w:val="auto"/>
          <w:sz w:val="40"/>
          <w:szCs w:val="48"/>
          <w:highlight w:val="none"/>
        </w:rPr>
        <w:t>项目名称：</w:t>
      </w:r>
      <w:bookmarkEnd w:id="66"/>
    </w:p>
    <w:p w14:paraId="4C2332E8">
      <w:pPr>
        <w:jc w:val="both"/>
        <w:outlineLvl w:val="0"/>
        <w:rPr>
          <w:rFonts w:hint="eastAsia" w:ascii="宋体" w:hAnsi="宋体" w:eastAsia="宋体" w:cs="宋体"/>
          <w:b/>
          <w:bCs/>
          <w:color w:val="auto"/>
          <w:sz w:val="40"/>
          <w:szCs w:val="48"/>
          <w:highlight w:val="none"/>
        </w:rPr>
      </w:pPr>
      <w:r>
        <w:rPr>
          <w:rFonts w:hint="eastAsia" w:ascii="宋体" w:hAnsi="宋体" w:eastAsia="宋体" w:cs="宋体"/>
          <w:b/>
          <w:bCs/>
          <w:color w:val="auto"/>
          <w:sz w:val="40"/>
          <w:szCs w:val="48"/>
          <w:highlight w:val="none"/>
          <w:lang w:val="en-US" w:eastAsia="zh-CN"/>
        </w:rPr>
        <w:t xml:space="preserve">                 </w:t>
      </w:r>
      <w:bookmarkStart w:id="67" w:name="_Toc20693"/>
      <w:r>
        <w:rPr>
          <w:rFonts w:hint="eastAsia" w:ascii="宋体" w:hAnsi="宋体" w:eastAsia="宋体" w:cs="宋体"/>
          <w:b/>
          <w:bCs/>
          <w:color w:val="auto"/>
          <w:sz w:val="40"/>
          <w:szCs w:val="48"/>
          <w:highlight w:val="none"/>
        </w:rPr>
        <w:t>项目编号：</w:t>
      </w:r>
      <w:bookmarkEnd w:id="67"/>
    </w:p>
    <w:p w14:paraId="17D554F6">
      <w:pPr>
        <w:rPr>
          <w:rFonts w:hint="eastAsia" w:ascii="宋体" w:hAnsi="宋体" w:eastAsia="宋体" w:cs="宋体"/>
          <w:b/>
          <w:bCs/>
          <w:color w:val="auto"/>
          <w:sz w:val="40"/>
          <w:szCs w:val="48"/>
          <w:highlight w:val="none"/>
        </w:rPr>
      </w:pPr>
    </w:p>
    <w:p w14:paraId="2E9FD288">
      <w:pPr>
        <w:rPr>
          <w:rFonts w:hint="eastAsia" w:ascii="宋体" w:hAnsi="宋体" w:eastAsia="宋体" w:cs="宋体"/>
          <w:b/>
          <w:bCs/>
          <w:color w:val="auto"/>
          <w:sz w:val="40"/>
          <w:szCs w:val="48"/>
          <w:highlight w:val="none"/>
        </w:rPr>
      </w:pPr>
    </w:p>
    <w:p w14:paraId="2DF05BAA">
      <w:pPr>
        <w:jc w:val="center"/>
        <w:outlineLvl w:val="0"/>
        <w:rPr>
          <w:rFonts w:hint="eastAsia" w:ascii="宋体" w:hAnsi="宋体" w:eastAsia="宋体" w:cs="宋体"/>
          <w:b/>
          <w:bCs/>
          <w:color w:val="auto"/>
          <w:sz w:val="40"/>
          <w:szCs w:val="48"/>
          <w:highlight w:val="none"/>
        </w:rPr>
      </w:pPr>
      <w:bookmarkStart w:id="68" w:name="_Toc27616"/>
      <w:r>
        <w:rPr>
          <w:rFonts w:hint="eastAsia" w:ascii="宋体" w:hAnsi="宋体" w:eastAsia="宋体" w:cs="宋体"/>
          <w:b/>
          <w:bCs/>
          <w:color w:val="auto"/>
          <w:sz w:val="40"/>
          <w:szCs w:val="48"/>
          <w:highlight w:val="none"/>
        </w:rPr>
        <w:t>投标人名称：（盖章）</w:t>
      </w:r>
      <w:bookmarkEnd w:id="68"/>
    </w:p>
    <w:p w14:paraId="65E7C763">
      <w:pPr>
        <w:jc w:val="center"/>
        <w:rPr>
          <w:rFonts w:hint="eastAsia" w:ascii="宋体" w:hAnsi="宋体" w:eastAsia="宋体" w:cs="宋体"/>
          <w:b/>
          <w:bCs/>
          <w:color w:val="auto"/>
          <w:sz w:val="40"/>
          <w:szCs w:val="48"/>
          <w:highlight w:val="none"/>
        </w:rPr>
      </w:pPr>
    </w:p>
    <w:p w14:paraId="1A4C8027">
      <w:pPr>
        <w:jc w:val="center"/>
        <w:outlineLvl w:val="0"/>
        <w:rPr>
          <w:rFonts w:hint="eastAsia" w:ascii="宋体" w:hAnsi="宋体" w:eastAsia="宋体" w:cs="宋体"/>
          <w:b/>
          <w:bCs/>
          <w:color w:val="auto"/>
          <w:sz w:val="40"/>
          <w:szCs w:val="48"/>
          <w:highlight w:val="none"/>
        </w:rPr>
      </w:pPr>
      <w:bookmarkStart w:id="69" w:name="_Toc8328"/>
      <w:r>
        <w:rPr>
          <w:rFonts w:hint="eastAsia" w:ascii="宋体" w:hAnsi="宋体" w:eastAsia="宋体" w:cs="宋体"/>
          <w:b/>
          <w:bCs/>
          <w:color w:val="auto"/>
          <w:sz w:val="40"/>
          <w:szCs w:val="48"/>
          <w:highlight w:val="none"/>
        </w:rPr>
        <w:t>投标人地址：</w:t>
      </w:r>
      <w:bookmarkEnd w:id="69"/>
    </w:p>
    <w:p w14:paraId="039CF9C8">
      <w:pPr>
        <w:jc w:val="center"/>
        <w:rPr>
          <w:rFonts w:hint="eastAsia" w:ascii="宋体" w:hAnsi="宋体" w:eastAsia="宋体" w:cs="宋体"/>
          <w:b/>
          <w:bCs/>
          <w:color w:val="auto"/>
          <w:sz w:val="40"/>
          <w:szCs w:val="48"/>
          <w:highlight w:val="none"/>
        </w:rPr>
      </w:pPr>
    </w:p>
    <w:p w14:paraId="2BE4BD81">
      <w:pPr>
        <w:jc w:val="center"/>
        <w:outlineLvl w:val="0"/>
        <w:rPr>
          <w:rFonts w:hint="eastAsia" w:ascii="宋体" w:hAnsi="宋体" w:eastAsia="宋体" w:cs="宋体"/>
          <w:b/>
          <w:bCs/>
          <w:color w:val="auto"/>
          <w:sz w:val="40"/>
          <w:szCs w:val="48"/>
          <w:highlight w:val="none"/>
        </w:rPr>
      </w:pPr>
      <w:bookmarkStart w:id="70" w:name="_Toc23143"/>
      <w:r>
        <w:rPr>
          <w:rFonts w:hint="eastAsia" w:ascii="宋体" w:hAnsi="宋体" w:eastAsia="宋体" w:cs="宋体"/>
          <w:b/>
          <w:bCs/>
          <w:color w:val="auto"/>
          <w:sz w:val="40"/>
          <w:szCs w:val="48"/>
          <w:highlight w:val="none"/>
        </w:rPr>
        <w:t>在</w:t>
      </w:r>
      <w:r>
        <w:rPr>
          <w:rFonts w:hint="eastAsia" w:ascii="宋体" w:hAnsi="宋体" w:eastAsia="宋体" w:cs="宋体"/>
          <w:b/>
          <w:bCs/>
          <w:color w:val="auto"/>
          <w:sz w:val="40"/>
          <w:szCs w:val="48"/>
          <w:highlight w:val="none"/>
          <w:lang w:val="en-US" w:eastAsia="zh-CN"/>
        </w:rPr>
        <w:t xml:space="preserve">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年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月</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日</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时</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分之前不得启封。</w:t>
      </w:r>
      <w:bookmarkEnd w:id="70"/>
    </w:p>
    <w:p w14:paraId="2494561C">
      <w:pPr>
        <w:jc w:val="center"/>
        <w:rPr>
          <w:rFonts w:hint="eastAsia" w:ascii="宋体" w:hAnsi="宋体" w:eastAsia="宋体" w:cs="宋体"/>
          <w:b/>
          <w:bCs/>
          <w:color w:val="auto"/>
          <w:sz w:val="40"/>
          <w:szCs w:val="48"/>
          <w:highlight w:val="none"/>
        </w:rPr>
      </w:pPr>
    </w:p>
    <w:p w14:paraId="67F96592">
      <w:pPr>
        <w:jc w:val="center"/>
        <w:outlineLvl w:val="0"/>
        <w:rPr>
          <w:rFonts w:hint="eastAsia" w:ascii="宋体" w:hAnsi="宋体" w:eastAsia="宋体" w:cs="宋体"/>
          <w:b/>
          <w:bCs/>
          <w:color w:val="auto"/>
          <w:sz w:val="40"/>
          <w:szCs w:val="48"/>
          <w:highlight w:val="none"/>
        </w:rPr>
      </w:pPr>
      <w:bookmarkStart w:id="71" w:name="_Toc10680"/>
      <w:r>
        <w:rPr>
          <w:rFonts w:hint="eastAsia" w:ascii="宋体" w:hAnsi="宋体" w:eastAsia="宋体" w:cs="宋体"/>
          <w:b/>
          <w:bCs/>
          <w:color w:val="auto"/>
          <w:sz w:val="40"/>
          <w:szCs w:val="48"/>
          <w:highlight w:val="none"/>
        </w:rPr>
        <w:t>年</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 xml:space="preserve">  月   </w:t>
      </w:r>
      <w:r>
        <w:rPr>
          <w:rFonts w:hint="eastAsia" w:ascii="宋体" w:hAnsi="宋体" w:eastAsia="宋体" w:cs="宋体"/>
          <w:b/>
          <w:bCs/>
          <w:color w:val="auto"/>
          <w:sz w:val="40"/>
          <w:szCs w:val="48"/>
          <w:highlight w:val="none"/>
        </w:rPr>
        <w:tab/>
      </w:r>
      <w:r>
        <w:rPr>
          <w:rFonts w:hint="eastAsia" w:ascii="宋体" w:hAnsi="宋体" w:eastAsia="宋体" w:cs="宋体"/>
          <w:b/>
          <w:bCs/>
          <w:color w:val="auto"/>
          <w:sz w:val="40"/>
          <w:szCs w:val="48"/>
          <w:highlight w:val="none"/>
        </w:rPr>
        <w:t>日</w:t>
      </w:r>
      <w:bookmarkEnd w:id="71"/>
    </w:p>
    <w:p w14:paraId="4E8C31C3">
      <w:pPr>
        <w:spacing w:line="240" w:lineRule="auto"/>
        <w:jc w:val="left"/>
        <w:outlineLvl w:val="9"/>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br w:type="page"/>
      </w:r>
    </w:p>
    <w:p w14:paraId="4D27BCA3">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1D7AB0D8">
      <w:pPr>
        <w:spacing w:line="360" w:lineRule="auto"/>
        <w:jc w:val="center"/>
        <w:outlineLvl w:val="0"/>
        <w:rPr>
          <w:rFonts w:hint="eastAsia" w:ascii="宋体" w:hAnsi="宋体" w:eastAsia="宋体" w:cs="宋体"/>
          <w:b/>
          <w:color w:val="auto"/>
          <w:kern w:val="0"/>
          <w:sz w:val="36"/>
          <w:szCs w:val="36"/>
          <w:highlight w:val="none"/>
        </w:rPr>
      </w:pPr>
    </w:p>
    <w:p w14:paraId="35AC9F2C">
      <w:pPr>
        <w:shd w:val="clear" w:color="auto" w:fill="FFFFFF"/>
        <w:snapToGrid w:val="0"/>
        <w:spacing w:line="360" w:lineRule="auto"/>
        <w:jc w:val="center"/>
        <w:outlineLvl w:val="0"/>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（项目名称）</w:t>
      </w:r>
    </w:p>
    <w:p w14:paraId="61BAB443">
      <w:pPr>
        <w:shd w:val="clear" w:color="auto" w:fill="FFFFFF"/>
        <w:snapToGrid w:val="0"/>
        <w:spacing w:line="360" w:lineRule="auto"/>
        <w:jc w:val="center"/>
        <w:outlineLvl w:val="0"/>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资  格  文  件</w:t>
      </w:r>
    </w:p>
    <w:p w14:paraId="2B68126B">
      <w:pPr>
        <w:widowControl/>
        <w:spacing w:line="360" w:lineRule="auto"/>
        <w:ind w:right="-2"/>
        <w:jc w:val="center"/>
        <w:outlineLvl w:val="1"/>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（线上电子招投标）</w:t>
      </w:r>
    </w:p>
    <w:p w14:paraId="6E8D4A55">
      <w:pPr>
        <w:pStyle w:val="90"/>
        <w:spacing w:line="360" w:lineRule="auto"/>
        <w:rPr>
          <w:rFonts w:hint="eastAsia" w:ascii="宋体" w:hAnsi="宋体" w:eastAsia="宋体" w:cs="宋体"/>
          <w:color w:val="auto"/>
          <w:sz w:val="32"/>
          <w:szCs w:val="32"/>
          <w:highlight w:val="none"/>
        </w:rPr>
      </w:pPr>
    </w:p>
    <w:p w14:paraId="3F76AA61">
      <w:pPr>
        <w:shd w:val="clear" w:color="auto" w:fill="FFFFFF"/>
        <w:snapToGrid w:val="0"/>
        <w:spacing w:line="360" w:lineRule="auto"/>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招标编号：</w:t>
      </w:r>
      <w:r>
        <w:rPr>
          <w:rFonts w:hint="eastAsia" w:ascii="宋体" w:hAnsi="宋体" w:eastAsia="宋体" w:cs="宋体"/>
          <w:b/>
          <w:bCs/>
          <w:color w:val="auto"/>
          <w:sz w:val="32"/>
          <w:szCs w:val="32"/>
          <w:highlight w:val="none"/>
          <w:lang w:eastAsia="zh-CN"/>
        </w:rPr>
        <w:t>YHZFCG2025-</w:t>
      </w:r>
    </w:p>
    <w:p w14:paraId="089D3FCA">
      <w:pPr>
        <w:snapToGrid w:val="0"/>
        <w:spacing w:line="360" w:lineRule="auto"/>
        <w:jc w:val="center"/>
        <w:rPr>
          <w:rFonts w:hint="eastAsia" w:ascii="宋体" w:hAnsi="宋体" w:eastAsia="宋体" w:cs="宋体"/>
          <w:color w:val="auto"/>
          <w:sz w:val="52"/>
          <w:szCs w:val="52"/>
          <w:highlight w:val="none"/>
        </w:rPr>
      </w:pPr>
    </w:p>
    <w:p w14:paraId="4F90F442">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0AC2AA41">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7AC381D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34110657">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547D9D0A">
      <w:pPr>
        <w:snapToGrid w:val="0"/>
        <w:spacing w:line="360" w:lineRule="auto"/>
        <w:rPr>
          <w:rFonts w:hint="eastAsia" w:ascii="宋体" w:hAnsi="宋体" w:eastAsia="宋体" w:cs="宋体"/>
          <w:color w:val="auto"/>
          <w:sz w:val="32"/>
          <w:szCs w:val="32"/>
          <w:highlight w:val="none"/>
        </w:rPr>
      </w:pPr>
    </w:p>
    <w:p w14:paraId="7576C4CE">
      <w:pPr>
        <w:snapToGrid w:val="0"/>
        <w:spacing w:line="360" w:lineRule="auto"/>
        <w:ind w:firstLine="1920" w:firstLineChars="600"/>
        <w:rPr>
          <w:rFonts w:hint="eastAsia" w:ascii="宋体" w:hAnsi="宋体" w:eastAsia="宋体" w:cs="宋体"/>
          <w:color w:val="auto"/>
          <w:sz w:val="32"/>
          <w:szCs w:val="32"/>
          <w:highlight w:val="none"/>
        </w:rPr>
      </w:pPr>
    </w:p>
    <w:p w14:paraId="52B62FA6">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336B4FEB">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2ADA0A3A">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468324CE">
      <w:pPr>
        <w:pStyle w:val="3"/>
        <w:snapToGrid w:val="0"/>
        <w:rPr>
          <w:rFonts w:hint="eastAsia" w:ascii="宋体" w:hAnsi="宋体" w:eastAsia="宋体" w:cs="宋体"/>
          <w:color w:val="auto"/>
          <w:sz w:val="32"/>
          <w:szCs w:val="32"/>
          <w:highlight w:val="none"/>
        </w:rPr>
        <w:sectPr>
          <w:headerReference r:id="rId12" w:type="default"/>
          <w:footerReference r:id="rId13" w:type="default"/>
          <w:pgSz w:w="11906" w:h="16838"/>
          <w:pgMar w:top="993" w:right="1474" w:bottom="1134" w:left="1474" w:header="851" w:footer="641" w:gutter="0"/>
          <w:cols w:space="720" w:num="1"/>
          <w:docGrid w:type="lines" w:linePitch="315" w:charSpace="0"/>
        </w:sectPr>
      </w:pPr>
    </w:p>
    <w:p w14:paraId="0BF820C8">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资格文件部分</w:t>
      </w:r>
    </w:p>
    <w:p w14:paraId="5462E8A5">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2DDFEA3E">
      <w:pPr>
        <w:spacing w:line="360" w:lineRule="auto"/>
        <w:jc w:val="center"/>
        <w:outlineLvl w:val="0"/>
        <w:rPr>
          <w:rFonts w:hint="eastAsia" w:ascii="宋体" w:hAnsi="宋体" w:eastAsia="宋体" w:cs="宋体"/>
          <w:b/>
          <w:kern w:val="0"/>
          <w:sz w:val="36"/>
          <w:szCs w:val="36"/>
          <w:highlight w:val="none"/>
        </w:rPr>
      </w:pPr>
    </w:p>
    <w:p w14:paraId="2655FEB1">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（1）符合参加政府采购活动应当具备的一般条件的承诺函……………（页码）</w:t>
      </w:r>
    </w:p>
    <w:p w14:paraId="659C9893">
      <w:pPr>
        <w:snapToGrid w:val="0"/>
        <w:spacing w:line="360" w:lineRule="auto"/>
        <w:rPr>
          <w:rFonts w:hint="eastAsia" w:ascii="宋体" w:hAnsi="宋体" w:eastAsia="宋体" w:cs="宋体"/>
          <w:sz w:val="24"/>
          <w:highlight w:val="none"/>
        </w:rPr>
      </w:pPr>
      <w:r>
        <w:rPr>
          <w:rFonts w:hint="eastAsia" w:ascii="宋体" w:hAnsi="宋体" w:eastAsia="宋体" w:cs="宋体"/>
          <w:snapToGrid w:val="0"/>
          <w:kern w:val="28"/>
          <w:sz w:val="24"/>
          <w:szCs w:val="20"/>
          <w:highlight w:val="none"/>
        </w:rPr>
        <w:t>（2）</w:t>
      </w:r>
      <w:r>
        <w:rPr>
          <w:rFonts w:hint="eastAsia" w:ascii="宋体" w:hAnsi="宋体" w:eastAsia="宋体" w:cs="宋体"/>
          <w:snapToGrid w:val="0"/>
          <w:kern w:val="28"/>
          <w:sz w:val="24"/>
          <w:szCs w:val="20"/>
          <w:highlight w:val="none"/>
          <w:lang w:eastAsia="zh-CN"/>
        </w:rPr>
        <w:t>营业执照（或其他组织机构登记材料）</w:t>
      </w:r>
      <w:r>
        <w:rPr>
          <w:rFonts w:hint="eastAsia" w:ascii="宋体" w:hAnsi="宋体" w:eastAsia="宋体" w:cs="宋体"/>
          <w:sz w:val="24"/>
          <w:highlight w:val="none"/>
        </w:rPr>
        <w:t>……………………………</w:t>
      </w:r>
      <w:r>
        <w:rPr>
          <w:rFonts w:hint="eastAsia" w:ascii="宋体" w:hAnsi="宋体" w:eastAsia="宋体" w:cs="宋体"/>
          <w:sz w:val="24"/>
          <w:highlight w:val="none"/>
          <w:lang w:eastAsia="zh-CN"/>
        </w:rPr>
        <w:t>（</w:t>
      </w:r>
      <w:r>
        <w:rPr>
          <w:rFonts w:hint="eastAsia" w:ascii="宋体" w:hAnsi="宋体" w:eastAsia="宋体" w:cs="宋体"/>
          <w:sz w:val="24"/>
          <w:highlight w:val="none"/>
        </w:rPr>
        <w:t>页码）</w:t>
      </w:r>
    </w:p>
    <w:p w14:paraId="7B0F602F">
      <w:pPr>
        <w:snapToGrid w:val="0"/>
        <w:spacing w:line="360" w:lineRule="auto"/>
        <w:rPr>
          <w:rFonts w:hint="eastAsia" w:ascii="宋体" w:hAnsi="宋体" w:eastAsia="宋体" w:cs="宋体"/>
          <w:sz w:val="24"/>
          <w:highlight w:val="none"/>
        </w:rPr>
      </w:pPr>
      <w:r>
        <w:rPr>
          <w:rFonts w:hint="eastAsia" w:ascii="宋体" w:hAnsi="宋体" w:eastAsia="宋体" w:cs="宋体"/>
          <w:snapToGrid w:val="0"/>
          <w:kern w:val="28"/>
          <w:sz w:val="24"/>
          <w:szCs w:val="20"/>
          <w:highlight w:val="none"/>
        </w:rPr>
        <w:t>（</w:t>
      </w:r>
      <w:r>
        <w:rPr>
          <w:rFonts w:hint="eastAsia" w:ascii="宋体" w:hAnsi="宋体" w:eastAsia="宋体" w:cs="宋体"/>
          <w:snapToGrid w:val="0"/>
          <w:kern w:val="28"/>
          <w:sz w:val="24"/>
          <w:szCs w:val="20"/>
          <w:highlight w:val="none"/>
          <w:lang w:val="en-US" w:eastAsia="zh-CN"/>
        </w:rPr>
        <w:t>3</w:t>
      </w:r>
      <w:r>
        <w:rPr>
          <w:rFonts w:hint="eastAsia" w:ascii="宋体" w:hAnsi="宋体" w:eastAsia="宋体" w:cs="宋体"/>
          <w:snapToGrid w:val="0"/>
          <w:kern w:val="28"/>
          <w:sz w:val="24"/>
          <w:szCs w:val="20"/>
          <w:highlight w:val="none"/>
        </w:rPr>
        <w:t>）联合协议</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lang w:val="en-US" w:eastAsia="zh-CN"/>
        </w:rPr>
        <w:t>如有）</w:t>
      </w:r>
      <w:r>
        <w:rPr>
          <w:rFonts w:hint="eastAsia" w:ascii="宋体" w:hAnsi="宋体" w:eastAsia="宋体" w:cs="宋体"/>
          <w:sz w:val="24"/>
          <w:highlight w:val="none"/>
        </w:rPr>
        <w:t>……………………………………………………（页码）</w:t>
      </w:r>
    </w:p>
    <w:p w14:paraId="11533369">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）落实政府采购政策需满足的资格要求………………………………（页码）</w:t>
      </w:r>
    </w:p>
    <w:p w14:paraId="358A804A">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）本项目的特定资格要求………………………………………………（页码）</w:t>
      </w:r>
    </w:p>
    <w:p w14:paraId="730D8EA5">
      <w:pPr>
        <w:snapToGrid w:val="0"/>
        <w:spacing w:line="360" w:lineRule="auto"/>
        <w:ind w:firstLine="480" w:firstLineChars="200"/>
        <w:rPr>
          <w:rFonts w:hint="eastAsia" w:ascii="宋体" w:hAnsi="宋体" w:eastAsia="宋体" w:cs="宋体"/>
          <w:sz w:val="24"/>
          <w:highlight w:val="none"/>
        </w:rPr>
      </w:pPr>
    </w:p>
    <w:p w14:paraId="3F660CE3">
      <w:pPr>
        <w:spacing w:line="360" w:lineRule="auto"/>
        <w:ind w:firstLine="480" w:firstLineChars="200"/>
        <w:rPr>
          <w:rFonts w:hint="eastAsia" w:ascii="宋体" w:hAnsi="宋体" w:eastAsia="宋体" w:cs="宋体"/>
          <w:sz w:val="24"/>
          <w:highlight w:val="none"/>
        </w:rPr>
      </w:pPr>
    </w:p>
    <w:p w14:paraId="5423676D">
      <w:pPr>
        <w:snapToGrid w:val="0"/>
        <w:spacing w:line="360" w:lineRule="auto"/>
        <w:ind w:right="480"/>
        <w:jc w:val="center"/>
        <w:rPr>
          <w:rFonts w:hint="eastAsia" w:ascii="宋体" w:hAnsi="宋体" w:eastAsia="宋体" w:cs="宋体"/>
          <w:b/>
          <w:kern w:val="0"/>
          <w:sz w:val="32"/>
          <w:szCs w:val="32"/>
          <w:highlight w:val="none"/>
        </w:rPr>
      </w:pPr>
      <w:r>
        <w:rPr>
          <w:rFonts w:hint="eastAsia" w:ascii="宋体" w:hAnsi="宋体" w:eastAsia="宋体" w:cs="宋体"/>
          <w:kern w:val="0"/>
          <w:sz w:val="24"/>
          <w:highlight w:val="none"/>
        </w:rPr>
        <w:br w:type="page"/>
      </w:r>
      <w:r>
        <w:rPr>
          <w:rFonts w:hint="eastAsia" w:ascii="宋体" w:hAnsi="宋体" w:eastAsia="宋体" w:cs="宋体"/>
          <w:b/>
          <w:kern w:val="0"/>
          <w:sz w:val="32"/>
          <w:szCs w:val="32"/>
          <w:highlight w:val="none"/>
        </w:rPr>
        <w:t xml:space="preserve">  一、 符合参加政府采购活动应当具备的一般条件的承诺函</w:t>
      </w:r>
    </w:p>
    <w:p w14:paraId="0FABF33A">
      <w:pPr>
        <w:snapToGrid w:val="0"/>
        <w:spacing w:line="360" w:lineRule="auto"/>
        <w:rPr>
          <w:rFonts w:hint="eastAsia" w:ascii="宋体" w:hAnsi="宋体" w:eastAsia="宋体" w:cs="宋体"/>
          <w:color w:val="000000"/>
          <w:sz w:val="24"/>
          <w:highlight w:val="none"/>
        </w:rPr>
      </w:pPr>
    </w:p>
    <w:p w14:paraId="0EF45820">
      <w:pPr>
        <w:snapToGrid w:val="0"/>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（采购人）、（采购代理机构）：</w:t>
      </w:r>
    </w:p>
    <w:p w14:paraId="765FE905">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我方参与</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b/>
          <w:bCs/>
          <w:color w:val="000000"/>
          <w:sz w:val="24"/>
          <w:highlight w:val="none"/>
          <w:u w:val="single"/>
        </w:rPr>
        <w:t>（项目名称）</w:t>
      </w:r>
      <w:r>
        <w:rPr>
          <w:rFonts w:hint="eastAsia" w:ascii="宋体" w:hAnsi="宋体" w:eastAsia="宋体" w:cs="宋体"/>
          <w:color w:val="000000"/>
          <w:sz w:val="24"/>
          <w:highlight w:val="none"/>
          <w:u w:val="single"/>
          <w:lang w:val="en-US" w:eastAsia="zh-CN"/>
        </w:rPr>
        <w:t xml:space="preserve">  </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sz w:val="24"/>
          <w:highlight w:val="none"/>
        </w:rPr>
        <w:t>【招标编号：</w:t>
      </w:r>
      <w:r>
        <w:rPr>
          <w:rFonts w:hint="eastAsia" w:ascii="宋体" w:hAnsi="宋体" w:eastAsia="宋体" w:cs="宋体"/>
          <w:b/>
          <w:bCs/>
          <w:color w:val="000000"/>
          <w:sz w:val="24"/>
          <w:highlight w:val="none"/>
          <w:u w:val="single"/>
        </w:rPr>
        <w:t>（采购编号）</w:t>
      </w:r>
      <w:r>
        <w:rPr>
          <w:rFonts w:hint="eastAsia" w:ascii="宋体" w:hAnsi="宋体" w:eastAsia="宋体" w:cs="宋体"/>
          <w:color w:val="000000"/>
          <w:sz w:val="24"/>
          <w:highlight w:val="none"/>
        </w:rPr>
        <w:t>】政府采购活动，郑重承诺：</w:t>
      </w:r>
    </w:p>
    <w:p w14:paraId="411DBF63">
      <w:pPr>
        <w:snapToGrid w:val="0"/>
        <w:spacing w:line="360" w:lineRule="auto"/>
        <w:ind w:firstLine="360" w:firstLineChars="150"/>
        <w:rPr>
          <w:rFonts w:hint="eastAsia" w:ascii="宋体" w:hAnsi="宋体" w:eastAsia="宋体" w:cs="宋体"/>
          <w:color w:val="000000"/>
          <w:sz w:val="24"/>
          <w:highlight w:val="none"/>
        </w:rPr>
      </w:pPr>
      <w:r>
        <w:rPr>
          <w:rFonts w:hint="eastAsia" w:ascii="宋体" w:hAnsi="宋体" w:eastAsia="宋体" w:cs="宋体"/>
          <w:color w:val="000000"/>
          <w:sz w:val="24"/>
          <w:highlight w:val="none"/>
        </w:rPr>
        <w:t>（一）具备《中华人民共和国政府采购法》第二十二条第一款规定的条件：</w:t>
      </w:r>
    </w:p>
    <w:p w14:paraId="567723EF">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1、具有独立承担民事责任的能力；</w:t>
      </w:r>
    </w:p>
    <w:p w14:paraId="6082355E">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2、具有良好的商业信誉和健全的财务会计制度； </w:t>
      </w:r>
    </w:p>
    <w:p w14:paraId="3F45CD22">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3、具有履行合同所必需的设备和专业技术能力；</w:t>
      </w:r>
    </w:p>
    <w:p w14:paraId="0C521C36">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4、有依法缴纳税收和社会保障资金的良好记录；</w:t>
      </w:r>
    </w:p>
    <w:p w14:paraId="2FC9DB2E">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5、参加政府采购活动前三年内，在经营活动中没有重大违法记录；</w:t>
      </w:r>
    </w:p>
    <w:p w14:paraId="4D09900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6、具有法律、行政法规规定的其他条件。</w:t>
      </w:r>
    </w:p>
    <w:p w14:paraId="6BFC98C4">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（二）未被信用中国（www.creditchina.gov.cn)、中国政府采购网（www.ccgp.gov.cn）列入失信被执行人、重大税收违法案件当事人名单、政府采购严重违法失信行为记录名单。</w:t>
      </w:r>
    </w:p>
    <w:p w14:paraId="5ECB79D4">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（三）不存在以下情况：</w:t>
      </w:r>
    </w:p>
    <w:p w14:paraId="28DB8F7F">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1、单位负责人为同一人或者存在直接控股、管理关系的不同供应商参加同一合同项下的政府采购活动的；</w:t>
      </w:r>
    </w:p>
    <w:p w14:paraId="6FF05E97">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2、为采购项目提供整体设计、规范编制或者项目管理、监理、检测等服务后再参加该采购项目的其他采购活动的。</w:t>
      </w:r>
    </w:p>
    <w:p w14:paraId="357D9D05">
      <w:pPr>
        <w:snapToGrid w:val="0"/>
        <w:spacing w:line="360" w:lineRule="auto"/>
        <w:ind w:firstLine="5520" w:firstLineChars="2300"/>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投标人名称(电子签名)：</w:t>
      </w:r>
    </w:p>
    <w:p w14:paraId="09ED82AC">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 xml:space="preserve">                        </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 xml:space="preserve">：  年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w:t>
      </w:r>
    </w:p>
    <w:p w14:paraId="7DF338AC">
      <w:pPr>
        <w:snapToGrid w:val="0"/>
        <w:spacing w:line="360" w:lineRule="auto"/>
        <w:ind w:right="480"/>
        <w:jc w:val="center"/>
        <w:rPr>
          <w:rFonts w:hint="eastAsia" w:ascii="宋体" w:hAnsi="宋体" w:eastAsia="宋体" w:cs="宋体"/>
          <w:b/>
          <w:kern w:val="0"/>
          <w:sz w:val="32"/>
          <w:szCs w:val="32"/>
          <w:highlight w:val="none"/>
        </w:rPr>
      </w:pPr>
    </w:p>
    <w:p w14:paraId="46CC070F">
      <w:pPr>
        <w:snapToGrid w:val="0"/>
        <w:spacing w:line="360" w:lineRule="auto"/>
        <w:ind w:right="480"/>
        <w:jc w:val="center"/>
        <w:rPr>
          <w:rFonts w:hint="eastAsia" w:ascii="宋体" w:hAnsi="宋体" w:eastAsia="宋体" w:cs="宋体"/>
          <w:b/>
          <w:kern w:val="0"/>
          <w:sz w:val="32"/>
          <w:szCs w:val="32"/>
          <w:highlight w:val="none"/>
        </w:rPr>
      </w:pPr>
    </w:p>
    <w:p w14:paraId="5DAA56CE">
      <w:pPr>
        <w:snapToGrid w:val="0"/>
        <w:spacing w:line="360" w:lineRule="auto"/>
        <w:ind w:right="480"/>
        <w:jc w:val="center"/>
        <w:rPr>
          <w:rFonts w:hint="eastAsia" w:ascii="宋体" w:hAnsi="宋体" w:eastAsia="宋体" w:cs="宋体"/>
          <w:b/>
          <w:kern w:val="0"/>
          <w:sz w:val="32"/>
          <w:szCs w:val="32"/>
          <w:highlight w:val="none"/>
        </w:rPr>
      </w:pPr>
    </w:p>
    <w:p w14:paraId="5FB671E1">
      <w:pPr>
        <w:rPr>
          <w:rFonts w:hint="eastAsia" w:ascii="宋体" w:hAnsi="宋体" w:eastAsia="宋体" w:cs="宋体"/>
          <w:highlight w:val="none"/>
        </w:rPr>
      </w:pPr>
    </w:p>
    <w:p w14:paraId="5E8B9565">
      <w:pPr>
        <w:snapToGrid w:val="0"/>
        <w:spacing w:line="360" w:lineRule="auto"/>
        <w:ind w:right="480"/>
        <w:jc w:val="center"/>
        <w:rPr>
          <w:rFonts w:hint="eastAsia" w:ascii="宋体" w:hAnsi="宋体" w:eastAsia="宋体" w:cs="宋体"/>
          <w:b/>
          <w:kern w:val="0"/>
          <w:sz w:val="32"/>
          <w:szCs w:val="32"/>
          <w:highlight w:val="none"/>
        </w:rPr>
      </w:pPr>
    </w:p>
    <w:p w14:paraId="303C2504">
      <w:pPr>
        <w:snapToGrid w:val="0"/>
        <w:spacing w:line="360" w:lineRule="auto"/>
        <w:ind w:right="480"/>
        <w:jc w:val="center"/>
        <w:rPr>
          <w:rFonts w:hint="eastAsia" w:ascii="宋体" w:hAnsi="宋体" w:eastAsia="宋体" w:cs="宋体"/>
          <w:b/>
          <w:kern w:val="0"/>
          <w:sz w:val="32"/>
          <w:szCs w:val="32"/>
          <w:highlight w:val="none"/>
        </w:rPr>
      </w:pPr>
    </w:p>
    <w:p w14:paraId="2CB304CB">
      <w:pPr>
        <w:widowControl/>
        <w:spacing w:beforeLines="0" w:afterLines="0" w:line="360" w:lineRule="auto"/>
        <w:ind w:left="0" w:leftChars="0" w:firstLine="643" w:firstLineChars="200"/>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二、</w:t>
      </w:r>
      <w:r>
        <w:rPr>
          <w:rFonts w:hint="eastAsia" w:ascii="宋体" w:hAnsi="宋体" w:eastAsia="宋体" w:cs="宋体"/>
          <w:b/>
          <w:kern w:val="0"/>
          <w:sz w:val="32"/>
          <w:szCs w:val="32"/>
          <w:highlight w:val="none"/>
        </w:rPr>
        <w:t xml:space="preserve">法人或者其他组织机构的营业执照（扫描件或复印件加盖公章）或事业法人登记证书或其他工商等登记证明材料； </w:t>
      </w:r>
    </w:p>
    <w:p w14:paraId="5B170F51">
      <w:pPr>
        <w:widowControl/>
        <w:numPr>
          <w:ilvl w:val="0"/>
          <w:numId w:val="0"/>
        </w:numPr>
        <w:adjustRightInd/>
        <w:spacing w:line="360" w:lineRule="auto"/>
        <w:ind w:firstLine="480" w:firstLineChars="200"/>
        <w:jc w:val="left"/>
        <w:rPr>
          <w:rFonts w:hint="eastAsia" w:ascii="宋体" w:hAnsi="宋体" w:eastAsia="宋体" w:cs="宋体"/>
          <w:b/>
          <w:color w:val="auto"/>
          <w:kern w:val="0"/>
          <w:sz w:val="32"/>
          <w:szCs w:val="32"/>
          <w:highlight w:val="none"/>
          <w:lang w:eastAsia="zh-CN"/>
        </w:rPr>
      </w:pPr>
      <w:r>
        <w:rPr>
          <w:rFonts w:hint="eastAsia" w:ascii="宋体" w:hAnsi="宋体" w:eastAsia="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707F5BAE">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lang w:eastAsia="zh-CN"/>
        </w:rPr>
      </w:pPr>
    </w:p>
    <w:p w14:paraId="6805AFC5">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lang w:eastAsia="zh-CN"/>
        </w:rPr>
      </w:pPr>
    </w:p>
    <w:p w14:paraId="6DB353A3">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lang w:eastAsia="zh-CN"/>
        </w:rPr>
      </w:pPr>
    </w:p>
    <w:p w14:paraId="4CE31287">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lang w:eastAsia="zh-CN"/>
        </w:rPr>
      </w:pPr>
    </w:p>
    <w:p w14:paraId="57F39435">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lang w:eastAsia="zh-CN"/>
        </w:rPr>
      </w:pPr>
    </w:p>
    <w:p w14:paraId="57FDF8D4">
      <w:pPr>
        <w:widowControl/>
        <w:numPr>
          <w:ilvl w:val="0"/>
          <w:numId w:val="0"/>
        </w:numPr>
        <w:adjustRightInd/>
        <w:spacing w:line="240" w:lineRule="auto"/>
        <w:ind w:firstLine="0" w:firstLine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eastAsia="zh-CN"/>
        </w:rPr>
        <w:t>三、</w:t>
      </w:r>
      <w:r>
        <w:rPr>
          <w:rFonts w:hint="eastAsia" w:ascii="宋体" w:hAnsi="宋体" w:eastAsia="宋体" w:cs="宋体"/>
          <w:b/>
          <w:color w:val="auto"/>
          <w:kern w:val="0"/>
          <w:sz w:val="32"/>
          <w:szCs w:val="32"/>
          <w:highlight w:val="none"/>
        </w:rPr>
        <w:t>联合协议（如果有）</w:t>
      </w:r>
    </w:p>
    <w:p w14:paraId="21B2D023">
      <w:pPr>
        <w:widowControl/>
        <w:numPr>
          <w:ilvl w:val="0"/>
          <w:numId w:val="0"/>
        </w:numPr>
        <w:adjustRightInd/>
        <w:spacing w:line="240" w:lineRule="auto"/>
        <w:ind w:firstLine="0" w:firstLineChars="0"/>
        <w:jc w:val="left"/>
        <w:rPr>
          <w:rFonts w:hint="eastAsia" w:ascii="宋体" w:hAnsi="宋体" w:eastAsia="宋体" w:cs="宋体"/>
          <w:b/>
          <w:color w:val="FF0000"/>
          <w:kern w:val="0"/>
          <w:sz w:val="32"/>
          <w:szCs w:val="32"/>
          <w:highlight w:val="none"/>
        </w:rPr>
      </w:pPr>
    </w:p>
    <w:p w14:paraId="073B2865">
      <w:pPr>
        <w:widowControl/>
        <w:spacing w:line="360" w:lineRule="auto"/>
        <w:ind w:firstLine="482" w:firstLineChars="200"/>
        <w:jc w:val="left"/>
        <w:rPr>
          <w:rFonts w:hint="eastAsia" w:ascii="宋体" w:hAnsi="宋体" w:eastAsia="宋体" w:cs="宋体"/>
          <w:b/>
          <w:sz w:val="24"/>
          <w:highlight w:val="none"/>
        </w:rPr>
      </w:pPr>
      <w:r>
        <w:rPr>
          <w:rFonts w:hint="eastAsia" w:cs="宋体"/>
          <w:b/>
          <w:sz w:val="24"/>
          <w:highlight w:val="none"/>
          <w:lang w:val="en-US" w:eastAsia="zh-CN"/>
        </w:rPr>
        <w:t>[</w:t>
      </w:r>
      <w:r>
        <w:rPr>
          <w:rFonts w:hint="eastAsia" w:ascii="宋体" w:hAnsi="宋体" w:eastAsia="宋体" w:cs="宋体"/>
          <w:b/>
          <w:sz w:val="24"/>
          <w:highlight w:val="none"/>
        </w:rPr>
        <w:t>以联合体形式投标的，提供联合协议（附件5）</w:t>
      </w:r>
      <w:r>
        <w:rPr>
          <w:rFonts w:hint="eastAsia" w:cs="宋体"/>
          <w:b/>
          <w:sz w:val="24"/>
          <w:highlight w:val="none"/>
          <w:lang w:val="en-US" w:eastAsia="zh-CN"/>
        </w:rPr>
        <w:t>]</w:t>
      </w:r>
    </w:p>
    <w:p w14:paraId="5EA44990">
      <w:pPr>
        <w:snapToGrid w:val="0"/>
        <w:spacing w:line="360" w:lineRule="auto"/>
        <w:ind w:right="480"/>
        <w:jc w:val="center"/>
        <w:rPr>
          <w:rFonts w:hint="eastAsia" w:ascii="宋体" w:hAnsi="宋体" w:eastAsia="宋体" w:cs="宋体"/>
          <w:b/>
          <w:kern w:val="0"/>
          <w:sz w:val="32"/>
          <w:szCs w:val="32"/>
          <w:highlight w:val="none"/>
        </w:rPr>
      </w:pPr>
    </w:p>
    <w:p w14:paraId="6A3E81CB">
      <w:pPr>
        <w:snapToGrid w:val="0"/>
        <w:spacing w:line="360" w:lineRule="auto"/>
        <w:ind w:right="480"/>
        <w:jc w:val="center"/>
        <w:rPr>
          <w:rFonts w:hint="eastAsia" w:ascii="宋体" w:hAnsi="宋体" w:eastAsia="宋体" w:cs="宋体"/>
          <w:b/>
          <w:kern w:val="0"/>
          <w:sz w:val="32"/>
          <w:szCs w:val="32"/>
          <w:highlight w:val="none"/>
        </w:rPr>
      </w:pPr>
    </w:p>
    <w:p w14:paraId="2329D5E0">
      <w:pPr>
        <w:snapToGrid/>
        <w:spacing w:line="240" w:lineRule="auto"/>
        <w:ind w:right="0"/>
        <w:jc w:val="left"/>
        <w:rPr>
          <w:rFonts w:hint="eastAsia" w:ascii="宋体" w:hAnsi="宋体" w:eastAsia="宋体" w:cs="宋体"/>
          <w:b/>
          <w:kern w:val="0"/>
          <w:sz w:val="32"/>
          <w:szCs w:val="32"/>
          <w:highlight w:val="none"/>
          <w:lang w:eastAsia="zh-CN"/>
        </w:rPr>
      </w:pPr>
      <w:r>
        <w:rPr>
          <w:rFonts w:hint="eastAsia" w:ascii="宋体" w:hAnsi="宋体" w:eastAsia="宋体" w:cs="宋体"/>
          <w:b/>
          <w:kern w:val="0"/>
          <w:sz w:val="32"/>
          <w:szCs w:val="32"/>
          <w:highlight w:val="none"/>
          <w:lang w:eastAsia="zh-CN"/>
        </w:rPr>
        <w:br w:type="page"/>
      </w:r>
    </w:p>
    <w:p w14:paraId="74926BD4">
      <w:pPr>
        <w:snapToGrid w:val="0"/>
        <w:spacing w:line="360" w:lineRule="auto"/>
        <w:ind w:right="480"/>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四</w:t>
      </w:r>
      <w:r>
        <w:rPr>
          <w:rFonts w:hint="eastAsia" w:ascii="宋体" w:hAnsi="宋体" w:eastAsia="宋体" w:cs="宋体"/>
          <w:b/>
          <w:kern w:val="0"/>
          <w:sz w:val="32"/>
          <w:szCs w:val="32"/>
          <w:highlight w:val="none"/>
        </w:rPr>
        <w:t>、落实政府采购政策需满足的资格要求</w:t>
      </w:r>
    </w:p>
    <w:p w14:paraId="4386E90A">
      <w:pPr>
        <w:spacing w:line="360" w:lineRule="auto"/>
        <w:rPr>
          <w:rFonts w:hint="eastAsia" w:ascii="宋体" w:hAnsi="宋体" w:eastAsia="宋体" w:cs="宋体"/>
          <w:sz w:val="24"/>
          <w:highlight w:val="none"/>
        </w:rPr>
      </w:pPr>
      <w:r>
        <w:rPr>
          <w:rFonts w:hint="eastAsia" w:ascii="宋体" w:hAnsi="宋体" w:eastAsia="宋体" w:cs="宋体"/>
          <w:sz w:val="24"/>
          <w:highlight w:val="none"/>
        </w:rPr>
        <w:t>（根据招标公告落实政府采购政策需满足的资格要求选择提供相应的材料</w:t>
      </w:r>
      <w:r>
        <w:rPr>
          <w:rFonts w:hint="eastAsia" w:ascii="宋体" w:hAnsi="宋体" w:eastAsia="宋体" w:cs="宋体"/>
          <w:sz w:val="24"/>
          <w:highlight w:val="none"/>
          <w:lang w:eastAsia="zh-CN"/>
        </w:rPr>
        <w:t>，无可不提供。</w:t>
      </w:r>
      <w:r>
        <w:rPr>
          <w:rFonts w:hint="eastAsia" w:ascii="宋体" w:hAnsi="宋体" w:eastAsia="宋体" w:cs="宋体"/>
          <w:sz w:val="24"/>
          <w:highlight w:val="none"/>
        </w:rPr>
        <w:t>）</w:t>
      </w:r>
    </w:p>
    <w:p w14:paraId="0EE0ADEA">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00D6F805">
      <w:pPr>
        <w:pStyle w:val="35"/>
        <w:rPr>
          <w:rFonts w:hint="eastAsia" w:ascii="宋体" w:hAnsi="宋体" w:eastAsia="宋体" w:cs="宋体"/>
          <w:highlight w:val="none"/>
        </w:rPr>
      </w:pPr>
    </w:p>
    <w:p w14:paraId="2011E4A2">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sz w:val="24"/>
          <w:highlight w:val="none"/>
        </w:rPr>
        <w:t>B.</w:t>
      </w:r>
      <w:r>
        <w:rPr>
          <w:rFonts w:hint="eastAsia" w:ascii="宋体" w:hAnsi="宋体" w:eastAsia="宋体" w:cs="宋体"/>
          <w:sz w:val="24"/>
          <w:highlight w:val="none"/>
        </w:rPr>
        <w:t>要求以联合体形式参加的，提供联合协议（附件5）和中小企业声明函（附件7），联合协议中中小企业合同金额应当达到招标公告载明的比例</w:t>
      </w:r>
      <w:r>
        <w:rPr>
          <w:rFonts w:hint="eastAsia" w:ascii="宋体" w:hAnsi="宋体" w:eastAsia="宋体" w:cs="宋体"/>
          <w:sz w:val="24"/>
          <w:highlight w:val="none"/>
          <w:lang w:val="en-US" w:eastAsia="zh-CN"/>
        </w:rPr>
        <w:t>或以上</w:t>
      </w:r>
      <w:r>
        <w:rPr>
          <w:rFonts w:hint="eastAsia" w:ascii="宋体" w:hAnsi="宋体" w:eastAsia="宋体" w:cs="宋体"/>
          <w:sz w:val="24"/>
          <w:highlight w:val="none"/>
        </w:rPr>
        <w:t>；如果供应商本身提供所有标的均由中小企业承</w:t>
      </w:r>
      <w:r>
        <w:rPr>
          <w:rFonts w:hint="eastAsia" w:ascii="宋体" w:hAnsi="宋体" w:eastAsia="宋体" w:cs="宋体"/>
          <w:color w:val="auto"/>
          <w:sz w:val="24"/>
          <w:highlight w:val="none"/>
        </w:rPr>
        <w:t>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4049FC98">
      <w:pPr>
        <w:snapToGrid w:val="0"/>
        <w:spacing w:before="50" w:after="50" w:line="360" w:lineRule="auto"/>
        <w:jc w:val="left"/>
        <w:rPr>
          <w:rFonts w:hint="eastAsia" w:ascii="宋体" w:hAnsi="宋体" w:eastAsia="宋体" w:cs="宋体"/>
          <w:b w:val="0"/>
          <w:bCs/>
          <w:color w:val="auto"/>
          <w:sz w:val="24"/>
          <w:highlight w:val="none"/>
          <w:lang w:val="en-US" w:eastAsia="zh-CN"/>
        </w:rPr>
      </w:pPr>
    </w:p>
    <w:p w14:paraId="19C40406">
      <w:pPr>
        <w:snapToGrid w:val="0"/>
        <w:spacing w:before="50" w:after="50" w:line="360" w:lineRule="auto"/>
        <w:jc w:val="left"/>
        <w:rPr>
          <w:rFonts w:hint="eastAsia" w:ascii="宋体" w:hAnsi="宋体" w:eastAsia="宋体" w:cs="宋体"/>
          <w:b w:val="0"/>
          <w:bCs/>
          <w:color w:val="auto"/>
          <w:sz w:val="24"/>
          <w:highlight w:val="none"/>
          <w:lang w:val="en-US" w:eastAsia="zh-CN"/>
        </w:rPr>
      </w:pPr>
    </w:p>
    <w:p w14:paraId="38D24B1A">
      <w:pPr>
        <w:snapToGrid w:val="0"/>
        <w:spacing w:before="50" w:after="50" w:line="360" w:lineRule="auto"/>
        <w:jc w:val="left"/>
        <w:rPr>
          <w:rFonts w:hint="eastAsia" w:ascii="宋体" w:hAnsi="宋体" w:eastAsia="宋体" w:cs="宋体"/>
          <w:b w:val="0"/>
          <w:bCs/>
          <w:color w:val="auto"/>
          <w:sz w:val="24"/>
          <w:highlight w:val="none"/>
          <w:lang w:val="en-US" w:eastAsia="zh-CN"/>
        </w:rPr>
      </w:pPr>
    </w:p>
    <w:p w14:paraId="1E161571">
      <w:pP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686E8B7D">
      <w:pPr>
        <w:widowControl/>
        <w:spacing w:line="240" w:lineRule="auto"/>
        <w:ind w:left="0"/>
        <w:jc w:val="left"/>
        <w:rPr>
          <w:rFonts w:hint="eastAsia" w:ascii="宋体" w:hAnsi="宋体" w:eastAsia="宋体" w:cs="宋体"/>
          <w:b/>
          <w:kern w:val="0"/>
          <w:sz w:val="32"/>
          <w:szCs w:val="32"/>
          <w:highlight w:val="none"/>
          <w:lang w:eastAsia="zh-CN"/>
        </w:rPr>
      </w:pPr>
      <w:r>
        <w:rPr>
          <w:rFonts w:hint="eastAsia" w:ascii="宋体" w:hAnsi="宋体" w:eastAsia="宋体" w:cs="宋体"/>
          <w:b/>
          <w:kern w:val="0"/>
          <w:sz w:val="32"/>
          <w:szCs w:val="32"/>
          <w:highlight w:val="none"/>
          <w:lang w:eastAsia="zh-CN"/>
        </w:rPr>
        <w:br w:type="page"/>
      </w:r>
    </w:p>
    <w:p w14:paraId="048E1182">
      <w:pPr>
        <w:widowControl/>
        <w:spacing w:line="360" w:lineRule="auto"/>
        <w:ind w:left="150"/>
        <w:jc w:val="center"/>
        <w:rPr>
          <w:rFonts w:hint="eastAsia" w:ascii="宋体" w:hAnsi="宋体" w:eastAsia="宋体" w:cs="宋体"/>
          <w:b/>
          <w:kern w:val="0"/>
          <w:sz w:val="32"/>
          <w:szCs w:val="32"/>
          <w:highlight w:val="none"/>
          <w:lang w:eastAsia="zh-CN"/>
        </w:rPr>
      </w:pPr>
    </w:p>
    <w:p w14:paraId="27001114">
      <w:pPr>
        <w:widowControl/>
        <w:spacing w:line="360" w:lineRule="auto"/>
        <w:ind w:left="150"/>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lang w:eastAsia="zh-CN"/>
        </w:rPr>
        <w:t>五</w:t>
      </w:r>
      <w:r>
        <w:rPr>
          <w:rFonts w:hint="eastAsia" w:ascii="宋体" w:hAnsi="宋体" w:eastAsia="宋体" w:cs="宋体"/>
          <w:b/>
          <w:kern w:val="0"/>
          <w:sz w:val="32"/>
          <w:szCs w:val="32"/>
          <w:highlight w:val="none"/>
        </w:rPr>
        <w:t>、本项目的特定资格要求</w:t>
      </w:r>
    </w:p>
    <w:p w14:paraId="5A3BECD6">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（根据招标公告本项目的特定资格要求提供相应的材料；未要求的，无需提供）</w:t>
      </w:r>
    </w:p>
    <w:p w14:paraId="3627F5B7">
      <w:pPr>
        <w:rPr>
          <w:rFonts w:hint="eastAsia" w:ascii="宋体" w:hAnsi="宋体" w:eastAsia="宋体" w:cs="宋体"/>
          <w:highlight w:val="none"/>
        </w:rPr>
      </w:pPr>
    </w:p>
    <w:p w14:paraId="50921F9C">
      <w:pPr>
        <w:snapToGrid w:val="0"/>
        <w:spacing w:line="360" w:lineRule="auto"/>
        <w:ind w:right="480"/>
        <w:jc w:val="center"/>
        <w:rPr>
          <w:rFonts w:hint="eastAsia" w:ascii="宋体" w:hAnsi="宋体" w:eastAsia="宋体" w:cs="宋体"/>
          <w:b/>
          <w:kern w:val="0"/>
          <w:sz w:val="32"/>
          <w:szCs w:val="32"/>
          <w:highlight w:val="none"/>
        </w:rPr>
      </w:pPr>
    </w:p>
    <w:p w14:paraId="3D76A415">
      <w:pPr>
        <w:spacing w:line="360" w:lineRule="auto"/>
        <w:ind w:right="420"/>
        <w:jc w:val="left"/>
        <w:rPr>
          <w:rFonts w:hint="eastAsia" w:ascii="宋体" w:hAnsi="宋体" w:eastAsia="宋体" w:cs="宋体"/>
          <w:b/>
          <w:kern w:val="0"/>
          <w:sz w:val="36"/>
          <w:szCs w:val="36"/>
          <w:highlight w:val="none"/>
        </w:rPr>
      </w:pPr>
      <w:r>
        <w:rPr>
          <w:rFonts w:hint="eastAsia" w:cs="宋体"/>
          <w:b/>
          <w:bCs/>
          <w:sz w:val="24"/>
          <w:highlight w:val="none"/>
          <w:lang w:eastAsia="zh-CN"/>
        </w:rPr>
        <w:t>具有省、自治区、直辖市气象主管机构认定的防雷装置检测甲级资质，</w:t>
      </w:r>
      <w:r>
        <w:rPr>
          <w:rFonts w:hint="eastAsia" w:cs="宋体"/>
          <w:b/>
          <w:bCs/>
          <w:sz w:val="24"/>
          <w:highlight w:val="none"/>
          <w:lang w:val="en-US" w:eastAsia="zh-CN"/>
        </w:rPr>
        <w:t>提供证书复印件或扫描件加盖投标人公章。</w:t>
      </w:r>
    </w:p>
    <w:p w14:paraId="00D8BFEF">
      <w:pPr>
        <w:spacing w:line="360" w:lineRule="auto"/>
        <w:ind w:right="420" w:firstLine="3614" w:firstLineChars="1000"/>
        <w:rPr>
          <w:rFonts w:hint="eastAsia" w:ascii="宋体" w:hAnsi="宋体" w:eastAsia="宋体" w:cs="宋体"/>
          <w:b/>
          <w:kern w:val="0"/>
          <w:sz w:val="36"/>
          <w:szCs w:val="36"/>
          <w:highlight w:val="none"/>
        </w:rPr>
      </w:pPr>
    </w:p>
    <w:p w14:paraId="5E034540">
      <w:pPr>
        <w:spacing w:line="360" w:lineRule="auto"/>
        <w:ind w:right="420" w:firstLine="3614" w:firstLineChars="1000"/>
        <w:rPr>
          <w:rFonts w:hint="eastAsia" w:ascii="宋体" w:hAnsi="宋体" w:eastAsia="宋体" w:cs="宋体"/>
          <w:b/>
          <w:kern w:val="0"/>
          <w:sz w:val="36"/>
          <w:szCs w:val="36"/>
          <w:highlight w:val="none"/>
        </w:rPr>
      </w:pPr>
    </w:p>
    <w:p w14:paraId="01243C5C">
      <w:pPr>
        <w:spacing w:line="360" w:lineRule="auto"/>
        <w:ind w:right="420" w:firstLine="3614" w:firstLineChars="1000"/>
        <w:rPr>
          <w:rFonts w:hint="eastAsia" w:ascii="宋体" w:hAnsi="宋体" w:eastAsia="宋体" w:cs="宋体"/>
          <w:b/>
          <w:kern w:val="0"/>
          <w:sz w:val="36"/>
          <w:szCs w:val="36"/>
          <w:highlight w:val="none"/>
        </w:rPr>
      </w:pPr>
    </w:p>
    <w:p w14:paraId="0A4F2478">
      <w:pPr>
        <w:spacing w:line="360" w:lineRule="auto"/>
        <w:ind w:right="420" w:firstLine="3614" w:firstLineChars="1000"/>
        <w:rPr>
          <w:rFonts w:hint="eastAsia" w:ascii="宋体" w:hAnsi="宋体" w:eastAsia="宋体" w:cs="宋体"/>
          <w:b/>
          <w:kern w:val="0"/>
          <w:sz w:val="36"/>
          <w:szCs w:val="36"/>
          <w:highlight w:val="none"/>
        </w:rPr>
      </w:pPr>
    </w:p>
    <w:p w14:paraId="1234776E">
      <w:pPr>
        <w:spacing w:line="360" w:lineRule="auto"/>
        <w:ind w:right="420" w:firstLine="3614" w:firstLineChars="1000"/>
        <w:rPr>
          <w:rFonts w:hint="eastAsia" w:ascii="宋体" w:hAnsi="宋体" w:eastAsia="宋体" w:cs="宋体"/>
          <w:b/>
          <w:kern w:val="0"/>
          <w:sz w:val="36"/>
          <w:szCs w:val="36"/>
          <w:highlight w:val="none"/>
        </w:rPr>
      </w:pPr>
    </w:p>
    <w:p w14:paraId="781C1E98">
      <w:pPr>
        <w:spacing w:line="360" w:lineRule="auto"/>
        <w:ind w:right="420" w:firstLine="3614" w:firstLineChars="1000"/>
        <w:rPr>
          <w:rFonts w:hint="eastAsia" w:ascii="宋体" w:hAnsi="宋体" w:eastAsia="宋体" w:cs="宋体"/>
          <w:b/>
          <w:kern w:val="0"/>
          <w:sz w:val="36"/>
          <w:szCs w:val="36"/>
          <w:highlight w:val="none"/>
        </w:rPr>
      </w:pPr>
    </w:p>
    <w:p w14:paraId="0D6DBFA5">
      <w:pPr>
        <w:spacing w:line="360" w:lineRule="auto"/>
        <w:ind w:right="420" w:firstLine="3614" w:firstLineChars="1000"/>
        <w:rPr>
          <w:rFonts w:hint="eastAsia" w:ascii="宋体" w:hAnsi="宋体" w:eastAsia="宋体" w:cs="宋体"/>
          <w:b/>
          <w:kern w:val="0"/>
          <w:sz w:val="36"/>
          <w:szCs w:val="36"/>
          <w:highlight w:val="none"/>
        </w:rPr>
      </w:pPr>
    </w:p>
    <w:p w14:paraId="7CABE003">
      <w:pPr>
        <w:spacing w:line="360" w:lineRule="auto"/>
        <w:ind w:right="420" w:firstLine="3614" w:firstLineChars="1000"/>
        <w:rPr>
          <w:rFonts w:hint="eastAsia" w:ascii="宋体" w:hAnsi="宋体" w:eastAsia="宋体" w:cs="宋体"/>
          <w:b/>
          <w:kern w:val="0"/>
          <w:sz w:val="36"/>
          <w:szCs w:val="36"/>
          <w:highlight w:val="none"/>
        </w:rPr>
      </w:pPr>
    </w:p>
    <w:p w14:paraId="7153FCA3">
      <w:pPr>
        <w:spacing w:line="360" w:lineRule="auto"/>
        <w:ind w:right="420" w:firstLine="3614" w:firstLineChars="1000"/>
        <w:rPr>
          <w:rFonts w:hint="eastAsia" w:ascii="宋体" w:hAnsi="宋体" w:eastAsia="宋体" w:cs="宋体"/>
          <w:b/>
          <w:kern w:val="0"/>
          <w:sz w:val="36"/>
          <w:szCs w:val="36"/>
          <w:highlight w:val="none"/>
        </w:rPr>
      </w:pPr>
    </w:p>
    <w:p w14:paraId="1EEF23C6">
      <w:pPr>
        <w:spacing w:line="360" w:lineRule="auto"/>
        <w:ind w:right="420" w:firstLine="3614" w:firstLineChars="1000"/>
        <w:rPr>
          <w:rFonts w:hint="eastAsia" w:ascii="宋体" w:hAnsi="宋体" w:eastAsia="宋体" w:cs="宋体"/>
          <w:b/>
          <w:kern w:val="0"/>
          <w:sz w:val="36"/>
          <w:szCs w:val="36"/>
          <w:highlight w:val="none"/>
        </w:rPr>
      </w:pPr>
    </w:p>
    <w:p w14:paraId="4672581A">
      <w:pPr>
        <w:spacing w:line="360" w:lineRule="auto"/>
        <w:ind w:right="420" w:firstLine="3614" w:firstLineChars="1000"/>
        <w:rPr>
          <w:rFonts w:hint="eastAsia" w:ascii="宋体" w:hAnsi="宋体" w:eastAsia="宋体" w:cs="宋体"/>
          <w:b/>
          <w:kern w:val="0"/>
          <w:sz w:val="36"/>
          <w:szCs w:val="36"/>
          <w:highlight w:val="none"/>
        </w:rPr>
      </w:pPr>
    </w:p>
    <w:p w14:paraId="457E8E88">
      <w:pPr>
        <w:spacing w:line="360" w:lineRule="auto"/>
        <w:ind w:right="420" w:firstLine="3614" w:firstLineChars="1000"/>
        <w:rPr>
          <w:rFonts w:hint="eastAsia" w:ascii="宋体" w:hAnsi="宋体" w:eastAsia="宋体" w:cs="宋体"/>
          <w:b/>
          <w:kern w:val="0"/>
          <w:sz w:val="36"/>
          <w:szCs w:val="36"/>
          <w:highlight w:val="none"/>
        </w:rPr>
      </w:pPr>
    </w:p>
    <w:p w14:paraId="63316A1A">
      <w:pPr>
        <w:spacing w:line="360" w:lineRule="auto"/>
        <w:ind w:right="420" w:firstLine="3614" w:firstLineChars="1000"/>
        <w:rPr>
          <w:rFonts w:hint="eastAsia" w:ascii="宋体" w:hAnsi="宋体" w:eastAsia="宋体" w:cs="宋体"/>
          <w:b/>
          <w:kern w:val="0"/>
          <w:sz w:val="36"/>
          <w:szCs w:val="36"/>
          <w:highlight w:val="none"/>
        </w:rPr>
      </w:pPr>
    </w:p>
    <w:p w14:paraId="5ECF9907">
      <w:pPr>
        <w:spacing w:line="360" w:lineRule="auto"/>
        <w:ind w:right="420" w:firstLine="3614" w:firstLineChars="1000"/>
        <w:rPr>
          <w:rFonts w:hint="eastAsia" w:ascii="宋体" w:hAnsi="宋体" w:eastAsia="宋体" w:cs="宋体"/>
          <w:b/>
          <w:kern w:val="0"/>
          <w:sz w:val="36"/>
          <w:szCs w:val="36"/>
          <w:highlight w:val="none"/>
        </w:rPr>
      </w:pPr>
    </w:p>
    <w:p w14:paraId="15219B39">
      <w:pPr>
        <w:spacing w:line="240" w:lineRule="auto"/>
        <w:ind w:right="0" w:firstLine="0" w:firstLineChars="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14:paraId="12C91C73">
      <w:pPr>
        <w:spacing w:line="360" w:lineRule="auto"/>
        <w:ind w:right="420" w:firstLine="2209" w:firstLineChars="50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14:paraId="7132D13D">
      <w:pPr>
        <w:spacing w:line="360" w:lineRule="auto"/>
        <w:jc w:val="center"/>
        <w:outlineLvl w:val="0"/>
        <w:rPr>
          <w:rFonts w:hint="eastAsia" w:ascii="宋体" w:hAnsi="宋体" w:eastAsia="宋体" w:cs="宋体"/>
          <w:b/>
          <w:color w:val="auto"/>
          <w:kern w:val="0"/>
          <w:sz w:val="24"/>
          <w:highlight w:val="none"/>
        </w:rPr>
      </w:pPr>
    </w:p>
    <w:p w14:paraId="3AA9F2DB">
      <w:pPr>
        <w:shd w:val="clear" w:color="auto" w:fill="FFFFFF"/>
        <w:snapToGrid w:val="0"/>
        <w:spacing w:line="360" w:lineRule="auto"/>
        <w:jc w:val="center"/>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（项目名称）</w:t>
      </w:r>
    </w:p>
    <w:p w14:paraId="4CF17DAF">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72" w:name="_Toc17190"/>
    </w:p>
    <w:p w14:paraId="344530CB">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rPr>
        <w:t>商 务 技 术 文 件</w:t>
      </w:r>
      <w:bookmarkEnd w:id="72"/>
    </w:p>
    <w:p w14:paraId="66138EA9">
      <w:pPr>
        <w:widowControl/>
        <w:spacing w:line="360" w:lineRule="auto"/>
        <w:ind w:right="-2"/>
        <w:jc w:val="center"/>
        <w:outlineLvl w:val="1"/>
        <w:rPr>
          <w:rFonts w:hint="eastAsia" w:ascii="宋体" w:hAnsi="宋体" w:eastAsia="宋体" w:cs="宋体"/>
          <w:b/>
          <w:color w:val="auto"/>
          <w:sz w:val="36"/>
          <w:szCs w:val="36"/>
          <w:highlight w:val="none"/>
        </w:rPr>
      </w:pPr>
      <w:bookmarkStart w:id="73" w:name="_Toc27078"/>
      <w:r>
        <w:rPr>
          <w:rFonts w:hint="eastAsia" w:ascii="宋体" w:hAnsi="宋体" w:eastAsia="宋体" w:cs="宋体"/>
          <w:b/>
          <w:color w:val="auto"/>
          <w:sz w:val="36"/>
          <w:szCs w:val="36"/>
          <w:highlight w:val="none"/>
        </w:rPr>
        <w:t>（线上电子招投标）</w:t>
      </w:r>
      <w:bookmarkEnd w:id="73"/>
    </w:p>
    <w:p w14:paraId="64ECAF18">
      <w:pPr>
        <w:pStyle w:val="90"/>
        <w:spacing w:line="360" w:lineRule="auto"/>
        <w:rPr>
          <w:rFonts w:hint="eastAsia" w:ascii="宋体" w:hAnsi="宋体" w:eastAsia="宋体" w:cs="宋体"/>
          <w:color w:val="auto"/>
          <w:sz w:val="36"/>
          <w:szCs w:val="36"/>
          <w:highlight w:val="none"/>
        </w:rPr>
      </w:pPr>
    </w:p>
    <w:p w14:paraId="2DB49728">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74" w:name="_Toc28851"/>
      <w:r>
        <w:rPr>
          <w:rFonts w:hint="eastAsia" w:ascii="宋体" w:hAnsi="宋体" w:eastAsia="宋体" w:cs="宋体"/>
          <w:b/>
          <w:bCs/>
          <w:color w:val="auto"/>
          <w:sz w:val="36"/>
          <w:szCs w:val="36"/>
          <w:highlight w:val="none"/>
        </w:rPr>
        <w:t xml:space="preserve">  招标编号：</w:t>
      </w:r>
      <w:bookmarkEnd w:id="74"/>
      <w:r>
        <w:rPr>
          <w:rFonts w:hint="eastAsia" w:ascii="宋体" w:hAnsi="宋体" w:eastAsia="宋体" w:cs="宋体"/>
          <w:b/>
          <w:bCs/>
          <w:color w:val="auto"/>
          <w:sz w:val="36"/>
          <w:szCs w:val="36"/>
          <w:highlight w:val="none"/>
          <w:lang w:eastAsia="zh-CN"/>
        </w:rPr>
        <w:t>YHZFCG2025-</w:t>
      </w:r>
      <w:r>
        <w:rPr>
          <w:rFonts w:hint="eastAsia" w:ascii="宋体" w:hAnsi="宋体" w:eastAsia="宋体" w:cs="宋体"/>
          <w:b/>
          <w:bCs/>
          <w:color w:val="auto"/>
          <w:sz w:val="36"/>
          <w:szCs w:val="36"/>
          <w:highlight w:val="none"/>
        </w:rPr>
        <w:t xml:space="preserve"> </w:t>
      </w:r>
    </w:p>
    <w:p w14:paraId="5890BAF1">
      <w:pPr>
        <w:pStyle w:val="90"/>
        <w:spacing w:line="360" w:lineRule="auto"/>
        <w:rPr>
          <w:rFonts w:hint="eastAsia" w:ascii="宋体" w:hAnsi="宋体" w:eastAsia="宋体" w:cs="宋体"/>
          <w:color w:val="auto"/>
          <w:highlight w:val="none"/>
        </w:rPr>
      </w:pPr>
    </w:p>
    <w:p w14:paraId="4B8ECB87">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3E6830F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0296D0BE">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10AA264F">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43B105FE">
      <w:pPr>
        <w:snapToGrid w:val="0"/>
        <w:spacing w:line="360" w:lineRule="auto"/>
        <w:ind w:firstLine="1920" w:firstLineChars="600"/>
        <w:rPr>
          <w:rFonts w:hint="eastAsia" w:ascii="宋体" w:hAnsi="宋体" w:eastAsia="宋体" w:cs="宋体"/>
          <w:color w:val="auto"/>
          <w:sz w:val="32"/>
          <w:szCs w:val="32"/>
          <w:highlight w:val="none"/>
        </w:rPr>
      </w:pPr>
    </w:p>
    <w:p w14:paraId="2F5FE2F8">
      <w:pPr>
        <w:snapToGrid w:val="0"/>
        <w:spacing w:line="360" w:lineRule="auto"/>
        <w:ind w:firstLine="1920" w:firstLineChars="600"/>
        <w:rPr>
          <w:rFonts w:hint="eastAsia" w:ascii="宋体" w:hAnsi="宋体" w:eastAsia="宋体" w:cs="宋体"/>
          <w:color w:val="auto"/>
          <w:sz w:val="32"/>
          <w:szCs w:val="32"/>
          <w:highlight w:val="none"/>
        </w:rPr>
      </w:pPr>
    </w:p>
    <w:p w14:paraId="54BF0E8C">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19E67A8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0A66ABA6">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485715BB">
      <w:pPr>
        <w:pStyle w:val="3"/>
        <w:snapToGrid w:val="0"/>
        <w:rPr>
          <w:rFonts w:hint="eastAsia" w:ascii="宋体" w:hAnsi="宋体" w:eastAsia="宋体" w:cs="宋体"/>
          <w:color w:val="auto"/>
          <w:kern w:val="0"/>
          <w:sz w:val="32"/>
          <w:szCs w:val="32"/>
          <w:highlight w:val="none"/>
        </w:rPr>
        <w:sectPr>
          <w:pgSz w:w="11906" w:h="16838"/>
          <w:pgMar w:top="993" w:right="1474" w:bottom="1134" w:left="1474" w:header="851" w:footer="641" w:gutter="0"/>
          <w:cols w:space="720" w:num="1"/>
          <w:docGrid w:type="lines" w:linePitch="315" w:charSpace="0"/>
        </w:sectPr>
      </w:pPr>
    </w:p>
    <w:p w14:paraId="4C7C4F01">
      <w:pPr>
        <w:spacing w:line="360" w:lineRule="auto"/>
        <w:ind w:right="420" w:firstLine="3614" w:firstLineChars="1000"/>
        <w:rPr>
          <w:rFonts w:hint="eastAsia" w:ascii="宋体" w:hAnsi="宋体" w:eastAsia="宋体" w:cs="宋体"/>
          <w:b/>
          <w:kern w:val="0"/>
          <w:sz w:val="36"/>
          <w:szCs w:val="36"/>
          <w:highlight w:val="none"/>
        </w:rPr>
      </w:pPr>
    </w:p>
    <w:p w14:paraId="2E7A6EDC">
      <w:pPr>
        <w:spacing w:line="360" w:lineRule="auto"/>
        <w:ind w:right="420" w:firstLine="3614" w:firstLineChars="100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商务技术文件部分</w:t>
      </w:r>
    </w:p>
    <w:p w14:paraId="2626B938">
      <w:pPr>
        <w:spacing w:line="360" w:lineRule="auto"/>
        <w:jc w:val="center"/>
        <w:outlineLvl w:val="0"/>
        <w:rPr>
          <w:rFonts w:hint="eastAsia" w:ascii="宋体" w:hAnsi="宋体" w:eastAsia="宋体" w:cs="宋体"/>
          <w:b/>
          <w:kern w:val="0"/>
          <w:sz w:val="24"/>
          <w:highlight w:val="none"/>
        </w:rPr>
      </w:pPr>
    </w:p>
    <w:p w14:paraId="69E85F2E">
      <w:pPr>
        <w:spacing w:line="360" w:lineRule="auto"/>
        <w:jc w:val="center"/>
        <w:outlineLvl w:val="0"/>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rPr>
        <w:t>目录</w:t>
      </w:r>
    </w:p>
    <w:p w14:paraId="12003261">
      <w:pPr>
        <w:numPr>
          <w:ilvl w:val="0"/>
          <w:numId w:val="9"/>
        </w:numPr>
        <w:snapToGrid w:val="0"/>
        <w:spacing w:line="360" w:lineRule="auto"/>
        <w:ind w:left="547" w:leftChars="228"/>
        <w:rPr>
          <w:rFonts w:hint="eastAsia" w:ascii="宋体" w:hAnsi="宋体" w:eastAsia="宋体" w:cs="宋体"/>
          <w:highlight w:val="none"/>
        </w:rPr>
      </w:pPr>
      <w:r>
        <w:rPr>
          <w:rFonts w:hint="eastAsia" w:ascii="宋体" w:hAnsi="宋体" w:eastAsia="宋体" w:cs="宋体"/>
          <w:sz w:val="24"/>
          <w:highlight w:val="none"/>
        </w:rPr>
        <w:t>投标函</w:t>
      </w:r>
      <w:r>
        <w:rPr>
          <w:rFonts w:hint="eastAsia" w:ascii="宋体" w:hAnsi="宋体" w:eastAsia="宋体" w:cs="宋体"/>
          <w:highlight w:val="none"/>
        </w:rPr>
        <w:t>……………………………………………………………（页码）</w:t>
      </w:r>
    </w:p>
    <w:p w14:paraId="24D59D3A">
      <w:pPr>
        <w:numPr>
          <w:ilvl w:val="0"/>
          <w:numId w:val="0"/>
        </w:numPr>
        <w:snapToGrid w:val="0"/>
        <w:spacing w:line="360" w:lineRule="auto"/>
        <w:ind w:left="0" w:leftChars="0" w:firstLine="480" w:firstLineChars="200"/>
        <w:rPr>
          <w:rFonts w:hint="eastAsia" w:ascii="宋体" w:hAnsi="宋体" w:eastAsia="宋体" w:cs="宋体"/>
          <w:highlight w:val="none"/>
        </w:rPr>
      </w:pPr>
      <w:r>
        <w:rPr>
          <w:rFonts w:hint="eastAsia" w:ascii="宋体" w:hAnsi="宋体" w:eastAsia="宋体" w:cs="宋体"/>
          <w:sz w:val="24"/>
          <w:highlight w:val="none"/>
        </w:rPr>
        <w:t>（2）授权委托书或法定代表人身份证明</w:t>
      </w:r>
      <w:r>
        <w:rPr>
          <w:rFonts w:hint="eastAsia" w:ascii="宋体" w:hAnsi="宋体" w:eastAsia="宋体" w:cs="宋体"/>
          <w:highlight w:val="none"/>
        </w:rPr>
        <w:t>……………………………（页码）</w:t>
      </w:r>
    </w:p>
    <w:p w14:paraId="1DE42F02">
      <w:pPr>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）符合性审查资料</w:t>
      </w:r>
      <w:r>
        <w:rPr>
          <w:rFonts w:hint="eastAsia" w:ascii="宋体" w:hAnsi="宋体" w:eastAsia="宋体" w:cs="宋体"/>
          <w:highlight w:val="none"/>
        </w:rPr>
        <w:t>…………………………………………………（页码）</w:t>
      </w:r>
    </w:p>
    <w:p w14:paraId="2A0E39E8">
      <w:pPr>
        <w:snapToGrid w:val="0"/>
        <w:spacing w:line="360" w:lineRule="auto"/>
        <w:ind w:left="547" w:leftChars="228"/>
        <w:rPr>
          <w:rFonts w:hint="eastAsia" w:ascii="宋体" w:hAnsi="宋体" w:eastAsia="宋体" w:cs="宋体"/>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）评标标准相应的商务技术资料</w:t>
      </w:r>
      <w:r>
        <w:rPr>
          <w:rFonts w:hint="eastAsia" w:ascii="宋体" w:hAnsi="宋体" w:eastAsia="宋体" w:cs="宋体"/>
          <w:highlight w:val="none"/>
        </w:rPr>
        <w:t>…………………………</w:t>
      </w:r>
      <w:r>
        <w:rPr>
          <w:rFonts w:hint="eastAsia" w:ascii="宋体" w:hAnsi="宋体" w:eastAsia="宋体" w:cs="宋体"/>
          <w:sz w:val="24"/>
          <w:highlight w:val="none"/>
        </w:rPr>
        <w:t>……</w:t>
      </w:r>
      <w:r>
        <w:rPr>
          <w:rFonts w:hint="eastAsia" w:ascii="宋体" w:hAnsi="宋体" w:eastAsia="宋体" w:cs="宋体"/>
          <w:highlight w:val="none"/>
        </w:rPr>
        <w:t>…（页码）</w:t>
      </w:r>
    </w:p>
    <w:p w14:paraId="104B3B0A">
      <w:pPr>
        <w:snapToGrid w:val="0"/>
        <w:spacing w:line="360" w:lineRule="auto"/>
        <w:ind w:left="547" w:leftChars="228"/>
        <w:rPr>
          <w:rFonts w:hint="eastAsia" w:ascii="宋体" w:hAnsi="宋体" w:eastAsia="宋体" w:cs="宋体"/>
          <w:highlight w:val="none"/>
        </w:rPr>
      </w:pPr>
      <w:r>
        <w:rPr>
          <w:rFonts w:hint="eastAsia" w:ascii="宋体" w:hAnsi="宋体" w:eastAsia="宋体" w:cs="宋体"/>
          <w:sz w:val="24"/>
          <w:highlight w:val="none"/>
        </w:rPr>
        <w:t>（</w:t>
      </w:r>
      <w:r>
        <w:rPr>
          <w:rFonts w:hint="eastAsia" w:cs="宋体"/>
          <w:sz w:val="24"/>
          <w:highlight w:val="none"/>
          <w:lang w:val="en-US" w:eastAsia="zh-CN"/>
        </w:rPr>
        <w:t>5</w:t>
      </w:r>
      <w:r>
        <w:rPr>
          <w:rFonts w:hint="eastAsia" w:ascii="宋体" w:hAnsi="宋体" w:eastAsia="宋体" w:cs="宋体"/>
          <w:sz w:val="24"/>
          <w:highlight w:val="none"/>
        </w:rPr>
        <w:t>）商务技术偏离表</w:t>
      </w:r>
      <w:r>
        <w:rPr>
          <w:rFonts w:hint="eastAsia" w:ascii="宋体" w:hAnsi="宋体" w:eastAsia="宋体" w:cs="宋体"/>
          <w:highlight w:val="none"/>
        </w:rPr>
        <w:t>…………………………………………………（页码）</w:t>
      </w:r>
    </w:p>
    <w:p w14:paraId="18504D13">
      <w:pPr>
        <w:snapToGrid w:val="0"/>
        <w:spacing w:line="360" w:lineRule="auto"/>
        <w:ind w:left="547" w:leftChars="228"/>
        <w:rPr>
          <w:rFonts w:hint="eastAsia" w:ascii="宋体" w:hAnsi="宋体" w:eastAsia="宋体" w:cs="宋体"/>
          <w:highlight w:val="none"/>
        </w:rPr>
      </w:pPr>
      <w:r>
        <w:rPr>
          <w:rFonts w:hint="eastAsia" w:ascii="宋体" w:hAnsi="宋体" w:eastAsia="宋体" w:cs="宋体"/>
          <w:sz w:val="24"/>
          <w:highlight w:val="none"/>
          <w:lang w:val="zh-CN"/>
        </w:rPr>
        <w:t>（</w:t>
      </w:r>
      <w:r>
        <w:rPr>
          <w:rFonts w:hint="eastAsia" w:cs="宋体"/>
          <w:sz w:val="24"/>
          <w:highlight w:val="none"/>
          <w:lang w:val="en-US" w:eastAsia="zh-CN"/>
        </w:rPr>
        <w:t>6</w:t>
      </w:r>
      <w:r>
        <w:rPr>
          <w:rFonts w:hint="eastAsia" w:ascii="宋体" w:hAnsi="宋体" w:eastAsia="宋体" w:cs="宋体"/>
          <w:sz w:val="24"/>
          <w:highlight w:val="none"/>
          <w:lang w:val="zh-CN"/>
        </w:rPr>
        <w:t>）政府采购供应商廉洁自律承诺书</w:t>
      </w:r>
      <w:r>
        <w:rPr>
          <w:rFonts w:hint="eastAsia" w:ascii="宋体" w:hAnsi="宋体" w:eastAsia="宋体" w:cs="宋体"/>
          <w:highlight w:val="none"/>
        </w:rPr>
        <w:t>……………………………</w:t>
      </w:r>
      <w:r>
        <w:rPr>
          <w:rFonts w:hint="eastAsia" w:ascii="宋体" w:hAnsi="宋体" w:eastAsia="宋体" w:cs="宋体"/>
          <w:sz w:val="21"/>
          <w:highlight w:val="none"/>
          <w:lang w:val="zh-CN"/>
        </w:rPr>
        <w:t>…</w:t>
      </w:r>
      <w:r>
        <w:rPr>
          <w:rFonts w:hint="eastAsia" w:ascii="宋体" w:hAnsi="宋体" w:eastAsia="宋体" w:cs="宋体"/>
          <w:highlight w:val="none"/>
        </w:rPr>
        <w:t>（页码）</w:t>
      </w:r>
    </w:p>
    <w:p w14:paraId="49F78C48">
      <w:pPr>
        <w:snapToGrid w:val="0"/>
        <w:spacing w:line="360" w:lineRule="auto"/>
        <w:ind w:left="547" w:leftChars="228"/>
        <w:rPr>
          <w:rFonts w:hint="eastAsia" w:ascii="宋体" w:hAnsi="宋体" w:eastAsia="宋体" w:cs="宋体"/>
          <w:sz w:val="21"/>
          <w:highlight w:val="none"/>
          <w:lang w:val="zh-CN"/>
        </w:rPr>
      </w:pPr>
      <w:r>
        <w:rPr>
          <w:rFonts w:hint="eastAsia" w:ascii="宋体" w:hAnsi="宋体" w:eastAsia="宋体" w:cs="宋体"/>
          <w:sz w:val="24"/>
          <w:highlight w:val="none"/>
          <w:lang w:val="zh-CN"/>
        </w:rPr>
        <w:t>（</w:t>
      </w:r>
      <w:r>
        <w:rPr>
          <w:rFonts w:hint="eastAsia" w:cs="宋体"/>
          <w:sz w:val="24"/>
          <w:highlight w:val="none"/>
          <w:lang w:val="en-US" w:eastAsia="zh-CN"/>
        </w:rPr>
        <w:t>7</w:t>
      </w:r>
      <w:r>
        <w:rPr>
          <w:rFonts w:hint="eastAsia" w:ascii="宋体" w:hAnsi="宋体" w:eastAsia="宋体" w:cs="宋体"/>
          <w:sz w:val="24"/>
          <w:highlight w:val="none"/>
          <w:lang w:val="zh-CN"/>
        </w:rPr>
        <w:t>）</w:t>
      </w:r>
      <w:r>
        <w:rPr>
          <w:rFonts w:hint="eastAsia" w:ascii="宋体" w:hAnsi="宋体" w:eastAsia="宋体" w:cs="宋体"/>
          <w:sz w:val="24"/>
          <w:highlight w:val="none"/>
          <w:lang w:val="zh-CN" w:eastAsia="zh-CN"/>
        </w:rPr>
        <w:t>投标人签署的《政府采购活动现场确认声明书》</w:t>
      </w:r>
      <w:r>
        <w:rPr>
          <w:rFonts w:hint="eastAsia" w:ascii="宋体" w:hAnsi="宋体" w:eastAsia="宋体" w:cs="宋体"/>
          <w:sz w:val="24"/>
          <w:highlight w:val="none"/>
          <w:lang w:val="zh-CN"/>
        </w:rPr>
        <w:t>……………（页码）</w:t>
      </w:r>
    </w:p>
    <w:p w14:paraId="4E59036A">
      <w:pPr>
        <w:pStyle w:val="2"/>
        <w:rPr>
          <w:rFonts w:hint="eastAsia" w:ascii="宋体" w:hAnsi="宋体" w:eastAsia="宋体" w:cs="宋体"/>
          <w:highlight w:val="none"/>
          <w:lang w:val="en-US" w:eastAsia="zh-CN"/>
        </w:rPr>
      </w:pPr>
    </w:p>
    <w:p w14:paraId="2DB3835F">
      <w:pPr>
        <w:snapToGrid w:val="0"/>
        <w:spacing w:line="360" w:lineRule="auto"/>
        <w:jc w:val="center"/>
        <w:rPr>
          <w:rFonts w:hint="eastAsia" w:ascii="宋体" w:hAnsi="宋体" w:eastAsia="宋体" w:cs="宋体"/>
          <w:b/>
          <w:kern w:val="0"/>
          <w:sz w:val="32"/>
          <w:szCs w:val="32"/>
          <w:highlight w:val="none"/>
          <w:lang w:val="zh-CN"/>
        </w:rPr>
      </w:pPr>
    </w:p>
    <w:p w14:paraId="414C70D3">
      <w:pPr>
        <w:snapToGrid w:val="0"/>
        <w:spacing w:line="360" w:lineRule="auto"/>
        <w:jc w:val="center"/>
        <w:rPr>
          <w:rFonts w:hint="eastAsia" w:ascii="宋体" w:hAnsi="宋体" w:eastAsia="宋体" w:cs="宋体"/>
          <w:b/>
          <w:kern w:val="0"/>
          <w:sz w:val="32"/>
          <w:szCs w:val="32"/>
          <w:highlight w:val="none"/>
          <w:lang w:val="zh-CN"/>
        </w:rPr>
      </w:pPr>
    </w:p>
    <w:p w14:paraId="5FA28F4E">
      <w:pPr>
        <w:snapToGrid w:val="0"/>
        <w:spacing w:line="360" w:lineRule="auto"/>
        <w:jc w:val="center"/>
        <w:rPr>
          <w:rFonts w:hint="eastAsia" w:ascii="宋体" w:hAnsi="宋体" w:eastAsia="宋体" w:cs="宋体"/>
          <w:b/>
          <w:kern w:val="0"/>
          <w:sz w:val="32"/>
          <w:szCs w:val="32"/>
          <w:highlight w:val="none"/>
          <w:lang w:val="zh-CN"/>
        </w:rPr>
      </w:pPr>
    </w:p>
    <w:p w14:paraId="0C41847F">
      <w:pPr>
        <w:snapToGrid w:val="0"/>
        <w:spacing w:line="360" w:lineRule="auto"/>
        <w:jc w:val="center"/>
        <w:rPr>
          <w:rFonts w:hint="eastAsia" w:ascii="宋体" w:hAnsi="宋体" w:eastAsia="宋体" w:cs="宋体"/>
          <w:b/>
          <w:kern w:val="0"/>
          <w:sz w:val="32"/>
          <w:szCs w:val="32"/>
          <w:highlight w:val="none"/>
          <w:lang w:val="zh-CN"/>
        </w:rPr>
      </w:pPr>
    </w:p>
    <w:p w14:paraId="1A7A36C4">
      <w:pPr>
        <w:snapToGrid w:val="0"/>
        <w:spacing w:line="360" w:lineRule="auto"/>
        <w:jc w:val="center"/>
        <w:rPr>
          <w:rFonts w:hint="eastAsia" w:ascii="宋体" w:hAnsi="宋体" w:eastAsia="宋体" w:cs="宋体"/>
          <w:b/>
          <w:kern w:val="0"/>
          <w:sz w:val="32"/>
          <w:szCs w:val="32"/>
          <w:highlight w:val="none"/>
          <w:lang w:val="zh-CN"/>
        </w:rPr>
      </w:pPr>
    </w:p>
    <w:p w14:paraId="1920774D">
      <w:pPr>
        <w:snapToGrid w:val="0"/>
        <w:spacing w:line="360" w:lineRule="auto"/>
        <w:jc w:val="center"/>
        <w:rPr>
          <w:rFonts w:hint="eastAsia" w:ascii="宋体" w:hAnsi="宋体" w:eastAsia="宋体" w:cs="宋体"/>
          <w:b/>
          <w:kern w:val="0"/>
          <w:sz w:val="32"/>
          <w:szCs w:val="32"/>
          <w:highlight w:val="none"/>
          <w:lang w:val="zh-CN"/>
        </w:rPr>
      </w:pPr>
    </w:p>
    <w:p w14:paraId="38F3450E">
      <w:pPr>
        <w:snapToGrid w:val="0"/>
        <w:spacing w:line="360" w:lineRule="auto"/>
        <w:jc w:val="center"/>
        <w:rPr>
          <w:rFonts w:hint="eastAsia" w:ascii="宋体" w:hAnsi="宋体" w:eastAsia="宋体" w:cs="宋体"/>
          <w:b/>
          <w:kern w:val="0"/>
          <w:sz w:val="32"/>
          <w:szCs w:val="32"/>
          <w:highlight w:val="none"/>
          <w:lang w:val="zh-CN"/>
        </w:rPr>
      </w:pPr>
    </w:p>
    <w:p w14:paraId="24A9F736">
      <w:pPr>
        <w:snapToGrid w:val="0"/>
        <w:spacing w:line="360" w:lineRule="auto"/>
        <w:jc w:val="center"/>
        <w:rPr>
          <w:rFonts w:hint="eastAsia" w:ascii="宋体" w:hAnsi="宋体" w:eastAsia="宋体" w:cs="宋体"/>
          <w:b/>
          <w:kern w:val="0"/>
          <w:sz w:val="32"/>
          <w:szCs w:val="32"/>
          <w:highlight w:val="none"/>
          <w:lang w:val="zh-CN"/>
        </w:rPr>
      </w:pPr>
    </w:p>
    <w:p w14:paraId="2080F633">
      <w:pPr>
        <w:snapToGrid w:val="0"/>
        <w:spacing w:line="360" w:lineRule="auto"/>
        <w:jc w:val="center"/>
        <w:rPr>
          <w:rFonts w:hint="eastAsia" w:ascii="宋体" w:hAnsi="宋体" w:eastAsia="宋体" w:cs="宋体"/>
          <w:b/>
          <w:kern w:val="0"/>
          <w:sz w:val="32"/>
          <w:szCs w:val="32"/>
          <w:highlight w:val="none"/>
          <w:lang w:val="zh-CN"/>
        </w:rPr>
      </w:pPr>
    </w:p>
    <w:p w14:paraId="682A3FDD">
      <w:pPr>
        <w:snapToGrid w:val="0"/>
        <w:spacing w:line="360" w:lineRule="auto"/>
        <w:jc w:val="center"/>
        <w:rPr>
          <w:rFonts w:hint="eastAsia" w:ascii="宋体" w:hAnsi="宋体" w:eastAsia="宋体" w:cs="宋体"/>
          <w:b/>
          <w:kern w:val="0"/>
          <w:sz w:val="32"/>
          <w:szCs w:val="32"/>
          <w:highlight w:val="none"/>
          <w:lang w:val="zh-CN"/>
        </w:rPr>
      </w:pPr>
    </w:p>
    <w:p w14:paraId="358E0717">
      <w:pPr>
        <w:snapToGrid w:val="0"/>
        <w:spacing w:line="360" w:lineRule="auto"/>
        <w:jc w:val="center"/>
        <w:outlineLvl w:val="0"/>
        <w:rPr>
          <w:rFonts w:hint="eastAsia" w:ascii="宋体" w:hAnsi="宋体" w:eastAsia="宋体" w:cs="宋体"/>
          <w:b/>
          <w:kern w:val="0"/>
          <w:sz w:val="32"/>
          <w:szCs w:val="32"/>
          <w:highlight w:val="none"/>
        </w:rPr>
      </w:pPr>
    </w:p>
    <w:p w14:paraId="19FCA7B9">
      <w:pPr>
        <w:snapToGrid w:val="0"/>
        <w:spacing w:line="360" w:lineRule="auto"/>
        <w:jc w:val="center"/>
        <w:outlineLvl w:val="0"/>
        <w:rPr>
          <w:rFonts w:hint="eastAsia" w:ascii="宋体" w:hAnsi="宋体" w:eastAsia="宋体" w:cs="宋体"/>
          <w:b/>
          <w:kern w:val="0"/>
          <w:sz w:val="32"/>
          <w:szCs w:val="32"/>
          <w:highlight w:val="none"/>
        </w:rPr>
      </w:pPr>
    </w:p>
    <w:p w14:paraId="1F9AB1ED">
      <w:pPr>
        <w:snapToGrid w:val="0"/>
        <w:spacing w:line="360" w:lineRule="auto"/>
        <w:jc w:val="center"/>
        <w:outlineLvl w:val="0"/>
        <w:rPr>
          <w:rFonts w:hint="eastAsia" w:ascii="宋体" w:hAnsi="宋体" w:eastAsia="宋体" w:cs="宋体"/>
          <w:b/>
          <w:sz w:val="32"/>
          <w:szCs w:val="32"/>
          <w:highlight w:val="none"/>
        </w:rPr>
      </w:pPr>
      <w:r>
        <w:rPr>
          <w:rFonts w:hint="eastAsia" w:ascii="宋体" w:hAnsi="宋体" w:eastAsia="宋体" w:cs="宋体"/>
          <w:b/>
          <w:kern w:val="0"/>
          <w:sz w:val="32"/>
          <w:szCs w:val="32"/>
          <w:highlight w:val="none"/>
        </w:rPr>
        <w:t>一、投标</w:t>
      </w:r>
      <w:r>
        <w:rPr>
          <w:rFonts w:hint="eastAsia" w:ascii="宋体" w:hAnsi="宋体" w:eastAsia="宋体" w:cs="宋体"/>
          <w:b/>
          <w:sz w:val="32"/>
          <w:szCs w:val="32"/>
          <w:highlight w:val="none"/>
        </w:rPr>
        <w:t>函</w:t>
      </w:r>
    </w:p>
    <w:p w14:paraId="4EBD1D5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000000"/>
          <w:sz w:val="24"/>
          <w:highlight w:val="none"/>
        </w:rPr>
        <w:t>（采购人）、（采购代理机构）：</w:t>
      </w:r>
    </w:p>
    <w:p w14:paraId="1575D4C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【招标编号：（采购编号）】招标的有关活动，并对此项目进行投标。为此：</w:t>
      </w:r>
    </w:p>
    <w:p w14:paraId="760746F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2E910AD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6738D60C">
      <w:pPr>
        <w:snapToGrid w:val="0"/>
        <w:spacing w:line="360" w:lineRule="auto"/>
        <w:ind w:left="24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79C0812C">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1ABBB4EF">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75" w:name="_Hlk101257010"/>
      <w:r>
        <w:rPr>
          <w:rFonts w:hint="eastAsia" w:ascii="宋体" w:hAnsi="宋体" w:eastAsia="宋体" w:cs="宋体"/>
          <w:color w:val="auto"/>
          <w:sz w:val="24"/>
          <w:highlight w:val="none"/>
        </w:rPr>
        <w:t>（如果有)</w:t>
      </w:r>
      <w:bookmarkEnd w:id="75"/>
      <w:r>
        <w:rPr>
          <w:rFonts w:hint="eastAsia" w:ascii="宋体" w:hAnsi="宋体" w:eastAsia="宋体" w:cs="宋体"/>
          <w:snapToGrid w:val="0"/>
          <w:color w:val="auto"/>
          <w:kern w:val="28"/>
          <w:sz w:val="24"/>
          <w:szCs w:val="20"/>
          <w:highlight w:val="none"/>
        </w:rPr>
        <w:t>；</w:t>
      </w:r>
    </w:p>
    <w:p w14:paraId="34298340">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31123225">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5347F9DD">
      <w:pPr>
        <w:snapToGrid w:val="0"/>
        <w:spacing w:line="360" w:lineRule="auto"/>
        <w:ind w:left="24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252B1F6D">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3074D69E">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5C46E51C">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163C1BAB">
      <w:pPr>
        <w:snapToGrid w:val="0"/>
        <w:spacing w:line="360" w:lineRule="auto"/>
        <w:ind w:left="480" w:leftChars="200" w:firstLine="480" w:firstLineChars="200"/>
        <w:rPr>
          <w:rFonts w:hint="eastAsia" w:ascii="宋体" w:hAnsi="宋体" w:eastAsia="宋体" w:cs="宋体"/>
          <w:sz w:val="24"/>
          <w:highlight w:val="none"/>
        </w:rPr>
      </w:pPr>
      <w:r>
        <w:rPr>
          <w:rFonts w:hint="eastAsia" w:ascii="宋体" w:hAnsi="宋体" w:eastAsia="宋体" w:cs="宋体"/>
          <w:sz w:val="24"/>
          <w:highlight w:val="none"/>
        </w:rPr>
        <w:t>2.2.4符合性审查资料；</w:t>
      </w:r>
    </w:p>
    <w:p w14:paraId="4F4DC353">
      <w:pPr>
        <w:snapToGrid w:val="0"/>
        <w:spacing w:line="360" w:lineRule="auto"/>
        <w:ind w:left="480" w:leftChars="200" w:firstLine="480" w:firstLineChars="200"/>
        <w:rPr>
          <w:rFonts w:hint="eastAsia" w:ascii="宋体" w:hAnsi="宋体" w:eastAsia="宋体" w:cs="宋体"/>
          <w:sz w:val="24"/>
          <w:highlight w:val="none"/>
        </w:rPr>
      </w:pPr>
      <w:r>
        <w:rPr>
          <w:rFonts w:hint="eastAsia" w:ascii="宋体" w:hAnsi="宋体" w:eastAsia="宋体" w:cs="宋体"/>
          <w:sz w:val="24"/>
          <w:highlight w:val="none"/>
        </w:rPr>
        <w:t>2.2.5评标标准相应的商务技术资料；</w:t>
      </w:r>
    </w:p>
    <w:p w14:paraId="5687AF0F">
      <w:pPr>
        <w:snapToGrid w:val="0"/>
        <w:spacing w:line="360" w:lineRule="auto"/>
        <w:ind w:left="480" w:leftChars="200" w:firstLine="480" w:firstLineChars="200"/>
        <w:rPr>
          <w:rFonts w:hint="eastAsia" w:ascii="宋体" w:hAnsi="宋体" w:eastAsia="宋体" w:cs="宋体"/>
          <w:sz w:val="24"/>
          <w:highlight w:val="none"/>
        </w:rPr>
      </w:pPr>
      <w:r>
        <w:rPr>
          <w:rFonts w:hint="eastAsia" w:ascii="宋体" w:hAnsi="宋体" w:eastAsia="宋体" w:cs="宋体"/>
          <w:sz w:val="24"/>
          <w:highlight w:val="none"/>
        </w:rPr>
        <w:t>2.2.6投标标的清单；</w:t>
      </w:r>
    </w:p>
    <w:p w14:paraId="4A8C31E9">
      <w:pPr>
        <w:snapToGrid w:val="0"/>
        <w:spacing w:line="360" w:lineRule="auto"/>
        <w:ind w:left="480" w:leftChars="200" w:firstLine="480" w:firstLineChars="200"/>
        <w:rPr>
          <w:rFonts w:hint="eastAsia" w:ascii="宋体" w:hAnsi="宋体" w:eastAsia="宋体" w:cs="宋体"/>
          <w:sz w:val="24"/>
          <w:highlight w:val="none"/>
        </w:rPr>
      </w:pPr>
      <w:r>
        <w:rPr>
          <w:rFonts w:hint="eastAsia" w:ascii="宋体" w:hAnsi="宋体" w:eastAsia="宋体" w:cs="宋体"/>
          <w:sz w:val="24"/>
          <w:highlight w:val="none"/>
        </w:rPr>
        <w:t>2.2.7商务技术偏离表；</w:t>
      </w:r>
    </w:p>
    <w:p w14:paraId="3E1CE365">
      <w:pPr>
        <w:snapToGrid w:val="0"/>
        <w:spacing w:line="360" w:lineRule="auto"/>
        <w:ind w:left="480" w:leftChars="200" w:firstLine="480" w:firstLineChars="200"/>
        <w:rPr>
          <w:rFonts w:hint="eastAsia" w:ascii="宋体" w:hAnsi="宋体" w:eastAsia="宋体" w:cs="宋体"/>
          <w:sz w:val="24"/>
          <w:highlight w:val="none"/>
          <w:lang w:val="zh-CN"/>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8</w:t>
      </w:r>
      <w:r>
        <w:rPr>
          <w:rFonts w:hint="eastAsia" w:ascii="宋体" w:hAnsi="宋体" w:eastAsia="宋体" w:cs="宋体"/>
          <w:sz w:val="24"/>
          <w:highlight w:val="none"/>
          <w:lang w:val="zh-CN"/>
        </w:rPr>
        <w:t>政府采购供应商廉洁自律承诺书；</w:t>
      </w:r>
    </w:p>
    <w:p w14:paraId="46E72EF9">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3报价文件</w:t>
      </w:r>
    </w:p>
    <w:p w14:paraId="1C635C81">
      <w:pPr>
        <w:snapToGrid w:val="0"/>
        <w:spacing w:line="360" w:lineRule="auto"/>
        <w:ind w:left="480" w:leftChars="200" w:firstLine="480" w:firstLineChars="200"/>
        <w:rPr>
          <w:rFonts w:hint="eastAsia" w:ascii="宋体" w:hAnsi="宋体" w:eastAsia="宋体" w:cs="宋体"/>
          <w:sz w:val="24"/>
          <w:highlight w:val="none"/>
        </w:rPr>
      </w:pPr>
      <w:r>
        <w:rPr>
          <w:rFonts w:hint="eastAsia" w:ascii="宋体" w:hAnsi="宋体" w:eastAsia="宋体" w:cs="宋体"/>
          <w:sz w:val="24"/>
          <w:highlight w:val="none"/>
        </w:rPr>
        <w:t>2.3.1开标一览表（报价表）；</w:t>
      </w:r>
    </w:p>
    <w:p w14:paraId="60260F89">
      <w:pPr>
        <w:snapToGrid w:val="0"/>
        <w:spacing w:line="360" w:lineRule="auto"/>
        <w:ind w:left="48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5DB4D06C">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3、我方承诺除商务技术偏离表列出的偏离外，我方响应招标文件的全部要求。对投标文件中材料的真实性、合法性负责。</w:t>
      </w:r>
    </w:p>
    <w:p w14:paraId="3C28B7D3">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4、如我方中标，我方承诺：</w:t>
      </w:r>
    </w:p>
    <w:p w14:paraId="6F3E2F52">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4.1在收到中标通知书后，在中标通知书规定的期限内与你方签订合同； </w:t>
      </w:r>
    </w:p>
    <w:p w14:paraId="1799ADBA">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4.2在签订合同时不向你方提出附加条件； </w:t>
      </w:r>
    </w:p>
    <w:p w14:paraId="60C444B9">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4.3按照招标文件要求提交履约保证金； </w:t>
      </w:r>
    </w:p>
    <w:p w14:paraId="63B46BFF">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4.4在合同约定的期限内完成合同规定的全部义务。 </w:t>
      </w:r>
    </w:p>
    <w:p w14:paraId="714D19ED">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5</w:t>
      </w:r>
      <w:r>
        <w:rPr>
          <w:rFonts w:hint="eastAsia" w:ascii="宋体" w:hAnsi="宋体" w:eastAsia="宋体" w:cs="宋体"/>
          <w:sz w:val="24"/>
          <w:highlight w:val="none"/>
          <w:lang w:eastAsia="zh-CN"/>
        </w:rPr>
        <w:t>、</w:t>
      </w:r>
      <w:r>
        <w:rPr>
          <w:rFonts w:hint="eastAsia" w:ascii="宋体" w:hAnsi="宋体" w:eastAsia="宋体" w:cs="宋体"/>
          <w:sz w:val="24"/>
          <w:highlight w:val="none"/>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71D88143">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6</w:t>
      </w:r>
      <w:r>
        <w:rPr>
          <w:rFonts w:hint="eastAsia" w:ascii="宋体" w:hAnsi="宋体" w:eastAsia="宋体" w:cs="宋体"/>
          <w:sz w:val="24"/>
          <w:highlight w:val="none"/>
        </w:rPr>
        <w:t>、其他补充说明:</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14:paraId="7516B8B3">
      <w:pPr>
        <w:spacing w:line="360" w:lineRule="auto"/>
        <w:ind w:firstLine="3600" w:firstLineChars="1500"/>
        <w:rPr>
          <w:rFonts w:hint="eastAsia" w:ascii="宋体" w:hAnsi="宋体" w:eastAsia="宋体" w:cs="宋体"/>
          <w:sz w:val="24"/>
          <w:highlight w:val="none"/>
        </w:rPr>
      </w:pPr>
    </w:p>
    <w:p w14:paraId="3057633E">
      <w:pPr>
        <w:spacing w:line="360" w:lineRule="auto"/>
        <w:ind w:firstLine="3600" w:firstLineChars="1500"/>
        <w:rPr>
          <w:rFonts w:hint="eastAsia" w:ascii="宋体" w:hAnsi="宋体" w:eastAsia="宋体" w:cs="宋体"/>
          <w:sz w:val="24"/>
          <w:highlight w:val="none"/>
        </w:rPr>
      </w:pPr>
      <w:r>
        <w:rPr>
          <w:rFonts w:hint="eastAsia" w:ascii="宋体" w:hAnsi="宋体" w:eastAsia="宋体" w:cs="宋体"/>
          <w:sz w:val="24"/>
          <w:highlight w:val="none"/>
        </w:rPr>
        <w:t xml:space="preserve">投标人名称（电子签名）：                          </w:t>
      </w:r>
    </w:p>
    <w:p w14:paraId="6FB50021">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 xml:space="preserve">     日期：  年   月   日</w:t>
      </w:r>
    </w:p>
    <w:p w14:paraId="32186AD8">
      <w:pPr>
        <w:snapToGrid w:val="0"/>
        <w:spacing w:line="360" w:lineRule="auto"/>
        <w:ind w:left="480" w:leftChars="200" w:firstLine="4200" w:firstLineChars="1750"/>
        <w:rPr>
          <w:rFonts w:hint="eastAsia" w:ascii="宋体" w:hAnsi="宋体" w:eastAsia="宋体" w:cs="宋体"/>
          <w:kern w:val="0"/>
          <w:sz w:val="24"/>
          <w:highlight w:val="none"/>
          <w:u w:val="single"/>
        </w:rPr>
      </w:pPr>
    </w:p>
    <w:p w14:paraId="4C565226">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注：按本格式和要求提供。</w:t>
      </w:r>
    </w:p>
    <w:p w14:paraId="06C74325">
      <w:pPr>
        <w:snapToGrid w:val="0"/>
        <w:spacing w:line="360" w:lineRule="auto"/>
        <w:jc w:val="center"/>
        <w:rPr>
          <w:rFonts w:hint="eastAsia" w:ascii="宋体" w:hAnsi="宋体" w:eastAsia="宋体" w:cs="宋体"/>
          <w:b/>
          <w:kern w:val="0"/>
          <w:sz w:val="32"/>
          <w:szCs w:val="32"/>
          <w:highlight w:val="none"/>
        </w:rPr>
      </w:pPr>
    </w:p>
    <w:p w14:paraId="2ECA5506">
      <w:pPr>
        <w:snapToGrid w:val="0"/>
        <w:spacing w:line="360" w:lineRule="auto"/>
        <w:rPr>
          <w:rFonts w:hint="eastAsia" w:ascii="宋体" w:hAnsi="宋体" w:eastAsia="宋体" w:cs="宋体"/>
          <w:sz w:val="24"/>
          <w:highlight w:val="none"/>
        </w:rPr>
      </w:pPr>
    </w:p>
    <w:p w14:paraId="655FD013">
      <w:pPr>
        <w:jc w:val="center"/>
        <w:rPr>
          <w:rFonts w:hint="eastAsia" w:ascii="宋体" w:hAnsi="宋体" w:eastAsia="宋体" w:cs="宋体"/>
          <w:b/>
          <w:kern w:val="0"/>
          <w:sz w:val="32"/>
          <w:szCs w:val="32"/>
          <w:highlight w:val="none"/>
        </w:rPr>
      </w:pPr>
    </w:p>
    <w:p w14:paraId="140B3D93">
      <w:pPr>
        <w:jc w:val="center"/>
        <w:rPr>
          <w:rFonts w:hint="eastAsia" w:ascii="宋体" w:hAnsi="宋体" w:eastAsia="宋体" w:cs="宋体"/>
          <w:b/>
          <w:kern w:val="0"/>
          <w:sz w:val="32"/>
          <w:szCs w:val="32"/>
          <w:highlight w:val="none"/>
        </w:rPr>
      </w:pPr>
    </w:p>
    <w:p w14:paraId="5687961F">
      <w:pPr>
        <w:jc w:val="center"/>
        <w:rPr>
          <w:rFonts w:hint="eastAsia" w:ascii="宋体" w:hAnsi="宋体" w:eastAsia="宋体" w:cs="宋体"/>
          <w:b/>
          <w:kern w:val="0"/>
          <w:sz w:val="32"/>
          <w:szCs w:val="32"/>
          <w:highlight w:val="none"/>
        </w:rPr>
      </w:pPr>
    </w:p>
    <w:p w14:paraId="5A619518">
      <w:pPr>
        <w:jc w:val="center"/>
        <w:rPr>
          <w:rFonts w:hint="eastAsia" w:ascii="宋体" w:hAnsi="宋体" w:eastAsia="宋体" w:cs="宋体"/>
          <w:b/>
          <w:kern w:val="0"/>
          <w:sz w:val="32"/>
          <w:szCs w:val="32"/>
          <w:highlight w:val="none"/>
        </w:rPr>
      </w:pPr>
    </w:p>
    <w:p w14:paraId="724AF77C">
      <w:pPr>
        <w:jc w:val="center"/>
        <w:rPr>
          <w:rFonts w:hint="eastAsia" w:ascii="宋体" w:hAnsi="宋体" w:eastAsia="宋体" w:cs="宋体"/>
          <w:b/>
          <w:kern w:val="0"/>
          <w:sz w:val="32"/>
          <w:szCs w:val="32"/>
          <w:highlight w:val="none"/>
        </w:rPr>
      </w:pPr>
    </w:p>
    <w:p w14:paraId="6920393B">
      <w:pPr>
        <w:jc w:val="center"/>
        <w:rPr>
          <w:rFonts w:hint="eastAsia" w:ascii="宋体" w:hAnsi="宋体" w:eastAsia="宋体" w:cs="宋体"/>
          <w:b/>
          <w:kern w:val="0"/>
          <w:sz w:val="32"/>
          <w:szCs w:val="32"/>
          <w:highlight w:val="none"/>
        </w:rPr>
      </w:pPr>
    </w:p>
    <w:p w14:paraId="7E7F597A">
      <w:pPr>
        <w:jc w:val="center"/>
        <w:rPr>
          <w:rFonts w:hint="eastAsia" w:ascii="宋体" w:hAnsi="宋体" w:eastAsia="宋体" w:cs="宋体"/>
          <w:b/>
          <w:kern w:val="0"/>
          <w:sz w:val="32"/>
          <w:szCs w:val="32"/>
          <w:highlight w:val="none"/>
        </w:rPr>
      </w:pPr>
    </w:p>
    <w:p w14:paraId="1D4C1C46">
      <w:pPr>
        <w:jc w:val="center"/>
        <w:rPr>
          <w:rFonts w:hint="eastAsia" w:ascii="宋体" w:hAnsi="宋体" w:eastAsia="宋体" w:cs="宋体"/>
          <w:b/>
          <w:kern w:val="0"/>
          <w:sz w:val="32"/>
          <w:szCs w:val="32"/>
          <w:highlight w:val="none"/>
        </w:rPr>
      </w:pPr>
    </w:p>
    <w:p w14:paraId="6DB0CC97">
      <w:pPr>
        <w:jc w:val="center"/>
        <w:rPr>
          <w:rFonts w:hint="eastAsia" w:ascii="宋体" w:hAnsi="宋体" w:eastAsia="宋体" w:cs="宋体"/>
          <w:b/>
          <w:kern w:val="0"/>
          <w:sz w:val="32"/>
          <w:szCs w:val="32"/>
          <w:highlight w:val="none"/>
        </w:rPr>
      </w:pPr>
    </w:p>
    <w:p w14:paraId="3B66CFC0">
      <w:pPr>
        <w:jc w:val="center"/>
        <w:rPr>
          <w:rFonts w:hint="eastAsia" w:ascii="宋体" w:hAnsi="宋体" w:eastAsia="宋体" w:cs="宋体"/>
          <w:b/>
          <w:kern w:val="0"/>
          <w:sz w:val="32"/>
          <w:szCs w:val="32"/>
          <w:highlight w:val="none"/>
          <w:lang w:val="zh-CN"/>
        </w:rPr>
      </w:pPr>
      <w:r>
        <w:rPr>
          <w:rFonts w:hint="eastAsia" w:ascii="宋体" w:hAnsi="宋体" w:eastAsia="宋体" w:cs="宋体"/>
          <w:b/>
          <w:kern w:val="0"/>
          <w:sz w:val="32"/>
          <w:szCs w:val="32"/>
          <w:highlight w:val="none"/>
          <w:lang w:val="zh-CN"/>
        </w:rPr>
        <w:t>二、授权委托书或法定代表人（单位负责人、自然人本人）身份证明</w:t>
      </w:r>
    </w:p>
    <w:p w14:paraId="00A5A559">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w:t>
      </w:r>
    </w:p>
    <w:p w14:paraId="0FA4D9A1">
      <w:pPr>
        <w:snapToGrid w:val="0"/>
        <w:spacing w:line="360" w:lineRule="auto"/>
        <w:ind w:firstLine="2872" w:firstLineChars="894"/>
        <w:rPr>
          <w:rFonts w:hint="eastAsia" w:ascii="宋体" w:hAnsi="宋体" w:eastAsia="宋体" w:cs="宋体"/>
          <w:highlight w:val="none"/>
        </w:rPr>
      </w:pPr>
      <w:r>
        <w:rPr>
          <w:rFonts w:hint="eastAsia" w:ascii="宋体" w:hAnsi="宋体" w:eastAsia="宋体" w:cs="宋体"/>
          <w:b/>
          <w:kern w:val="0"/>
          <w:sz w:val="32"/>
          <w:szCs w:val="32"/>
          <w:highlight w:val="none"/>
          <w:lang w:val="zh-CN"/>
        </w:rPr>
        <w:t>授权委托书（适用于非联合体投标）</w:t>
      </w:r>
      <w:r>
        <w:rPr>
          <w:rFonts w:hint="eastAsia" w:ascii="宋体" w:hAnsi="宋体" w:eastAsia="宋体" w:cs="宋体"/>
          <w:highlight w:val="none"/>
        </w:rPr>
        <w:t xml:space="preserve">                               </w:t>
      </w:r>
    </w:p>
    <w:p w14:paraId="51A7AB39">
      <w:pPr>
        <w:snapToGrid w:val="0"/>
        <w:spacing w:line="360" w:lineRule="auto"/>
        <w:rPr>
          <w:rFonts w:hint="eastAsia" w:ascii="宋体" w:hAnsi="宋体" w:eastAsia="宋体" w:cs="宋体"/>
          <w:kern w:val="0"/>
          <w:sz w:val="24"/>
          <w:highlight w:val="none"/>
        </w:rPr>
      </w:pPr>
      <w:r>
        <w:rPr>
          <w:rFonts w:hint="eastAsia" w:ascii="宋体" w:hAnsi="宋体" w:eastAsia="宋体" w:cs="宋体"/>
          <w:color w:val="000000"/>
          <w:sz w:val="24"/>
          <w:highlight w:val="none"/>
        </w:rPr>
        <w:t>（采购人）、（</w:t>
      </w:r>
      <w:r>
        <w:rPr>
          <w:rFonts w:hint="eastAsia" w:ascii="宋体" w:hAnsi="宋体" w:eastAsia="宋体" w:cs="宋体"/>
          <w:sz w:val="24"/>
          <w:highlight w:val="none"/>
        </w:rPr>
        <w:t>采购代理机构）</w:t>
      </w:r>
      <w:r>
        <w:rPr>
          <w:rFonts w:hint="eastAsia" w:ascii="宋体" w:hAnsi="宋体" w:eastAsia="宋体" w:cs="宋体"/>
          <w:kern w:val="0"/>
          <w:sz w:val="24"/>
          <w:highlight w:val="none"/>
          <w:lang w:val="zh-CN"/>
        </w:rPr>
        <w:t>：</w:t>
      </w:r>
    </w:p>
    <w:p w14:paraId="2ABB61E3">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kern w:val="0"/>
          <w:sz w:val="24"/>
          <w:highlight w:val="none"/>
        </w:rPr>
        <w:t>现</w:t>
      </w:r>
      <w:r>
        <w:rPr>
          <w:rFonts w:hint="eastAsia" w:ascii="宋体" w:hAnsi="宋体" w:eastAsia="宋体" w:cs="宋体"/>
          <w:kern w:val="0"/>
          <w:sz w:val="24"/>
          <w:highlight w:val="none"/>
          <w:lang w:val="zh-CN"/>
        </w:rPr>
        <w:t>委托</w:t>
      </w:r>
      <w:r>
        <w:rPr>
          <w:rFonts w:hint="eastAsia" w:ascii="宋体" w:hAnsi="宋体" w:eastAsia="宋体" w:cs="宋体"/>
          <w:kern w:val="0"/>
          <w:sz w:val="24"/>
          <w:highlight w:val="none"/>
          <w:u w:val="single"/>
          <w:lang w:val="zh-CN"/>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kern w:val="0"/>
          <w:sz w:val="24"/>
          <w:highlight w:val="none"/>
          <w:u w:val="none"/>
          <w:lang w:val="en-US" w:eastAsia="zh-CN"/>
        </w:rPr>
        <w:t>，所在单位：</w:t>
      </w:r>
      <w:r>
        <w:rPr>
          <w:rFonts w:hint="eastAsia" w:ascii="宋体" w:hAnsi="宋体" w:eastAsia="宋体" w:cs="宋体"/>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14:paraId="5AFDB0F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lang w:val="en-US" w:eastAsia="zh-CN"/>
        </w:rPr>
        <w:tab/>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782218D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7F3DD6E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2F8CE7C9">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17FDEBA4">
      <w:pPr>
        <w:snapToGrid w:val="0"/>
        <w:spacing w:line="360" w:lineRule="auto"/>
        <w:rPr>
          <w:rFonts w:hint="eastAsia" w:ascii="宋体" w:hAnsi="宋体" w:eastAsia="宋体" w:cs="宋体"/>
          <w:color w:val="auto"/>
          <w:sz w:val="24"/>
          <w:highlight w:val="none"/>
        </w:rPr>
      </w:pPr>
    </w:p>
    <w:p w14:paraId="68CFA7AD">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2A55EF3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6D0F8ABE">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kern w:val="0"/>
          <w:sz w:val="24"/>
          <w:highlight w:val="none"/>
          <w:u w:val="none"/>
          <w:lang w:val="en-US" w:eastAsia="zh-CN"/>
        </w:rPr>
        <w:t>，所在单位：</w:t>
      </w:r>
      <w:r>
        <w:rPr>
          <w:rFonts w:hint="eastAsia" w:ascii="宋体" w:hAnsi="宋体" w:eastAsia="宋体" w:cs="宋体"/>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14:paraId="4B9D91A2">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委托期限</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自</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年</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日起至</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年</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日止。</w:t>
      </w:r>
    </w:p>
    <w:p w14:paraId="7B9351F2">
      <w:pPr>
        <w:snapToGri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特此告知。</w:t>
      </w:r>
    </w:p>
    <w:p w14:paraId="591E16E8">
      <w:pPr>
        <w:rPr>
          <w:rFonts w:hint="eastAsia" w:ascii="宋体" w:hAnsi="宋体" w:eastAsia="宋体" w:cs="宋体"/>
          <w:highlight w:val="none"/>
        </w:rPr>
      </w:pPr>
    </w:p>
    <w:p w14:paraId="65360178">
      <w:pPr>
        <w:snapToGrid w:val="0"/>
        <w:spacing w:line="360" w:lineRule="auto"/>
        <w:ind w:firstLine="5040" w:firstLineChars="21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联合体成员名称(电子签名/公章)：</w:t>
      </w:r>
    </w:p>
    <w:p w14:paraId="6416964A">
      <w:pPr>
        <w:snapToGrid w:val="0"/>
        <w:spacing w:line="360" w:lineRule="auto"/>
        <w:ind w:firstLine="5040" w:firstLineChars="21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联合体成员名称(电子签名/公章)：</w:t>
      </w:r>
    </w:p>
    <w:p w14:paraId="1BC2CD48">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highlight w:val="none"/>
          <w:lang w:val="zh-CN"/>
        </w:rPr>
        <w:t>……</w:t>
      </w:r>
    </w:p>
    <w:p w14:paraId="71A2199A">
      <w:pPr>
        <w:snapToGrid w:val="0"/>
        <w:spacing w:line="360" w:lineRule="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76959363">
      <w:pPr>
        <w:autoSpaceDE w:val="0"/>
        <w:autoSpaceDN w:val="0"/>
        <w:spacing w:line="360" w:lineRule="auto"/>
        <w:jc w:val="center"/>
        <w:rPr>
          <w:rFonts w:hint="eastAsia" w:ascii="宋体" w:hAnsi="宋体" w:eastAsia="宋体" w:cs="宋体"/>
          <w:b/>
          <w:kern w:val="0"/>
          <w:sz w:val="32"/>
          <w:szCs w:val="32"/>
          <w:highlight w:val="none"/>
          <w:lang w:val="zh-CN"/>
        </w:rPr>
      </w:pPr>
    </w:p>
    <w:p w14:paraId="2D27B6C3">
      <w:pPr>
        <w:autoSpaceDE w:val="0"/>
        <w:autoSpaceDN w:val="0"/>
        <w:spacing w:line="360" w:lineRule="auto"/>
        <w:jc w:val="center"/>
        <w:rPr>
          <w:rFonts w:hint="eastAsia" w:ascii="宋体" w:hAnsi="宋体" w:eastAsia="宋体" w:cs="宋体"/>
          <w:b/>
          <w:kern w:val="0"/>
          <w:sz w:val="32"/>
          <w:szCs w:val="32"/>
          <w:highlight w:val="none"/>
          <w:lang w:val="zh-CN"/>
        </w:rPr>
      </w:pPr>
    </w:p>
    <w:p w14:paraId="4AEEC086">
      <w:pPr>
        <w:autoSpaceDE w:val="0"/>
        <w:autoSpaceDN w:val="0"/>
        <w:spacing w:line="360" w:lineRule="auto"/>
        <w:jc w:val="center"/>
        <w:rPr>
          <w:rFonts w:hint="eastAsia" w:ascii="宋体" w:hAnsi="宋体" w:eastAsia="宋体" w:cs="宋体"/>
          <w:b/>
          <w:sz w:val="30"/>
          <w:szCs w:val="30"/>
          <w:highlight w:val="none"/>
        </w:rPr>
      </w:pPr>
      <w:r>
        <w:rPr>
          <w:rFonts w:hint="eastAsia" w:ascii="宋体" w:hAnsi="宋体" w:eastAsia="宋体" w:cs="宋体"/>
          <w:b/>
          <w:kern w:val="0"/>
          <w:sz w:val="32"/>
          <w:szCs w:val="32"/>
          <w:highlight w:val="none"/>
          <w:lang w:val="zh-CN"/>
        </w:rPr>
        <w:t>法定代表人、单位负责人或自然人本人</w:t>
      </w:r>
      <w:r>
        <w:rPr>
          <w:rFonts w:hint="eastAsia" w:ascii="宋体" w:hAnsi="宋体" w:eastAsia="宋体" w:cs="宋体"/>
          <w:b/>
          <w:sz w:val="30"/>
          <w:szCs w:val="30"/>
          <w:highlight w:val="none"/>
        </w:rPr>
        <w:t>的身份证明（适用于法定代表人、单位负责人或者自然人本人代表投标人参加投标）</w:t>
      </w:r>
    </w:p>
    <w:p w14:paraId="719ED63B">
      <w:pPr>
        <w:autoSpaceDE w:val="0"/>
        <w:autoSpaceDN w:val="0"/>
        <w:spacing w:line="360" w:lineRule="auto"/>
        <w:jc w:val="center"/>
        <w:rPr>
          <w:rFonts w:hint="eastAsia" w:ascii="宋体" w:hAnsi="宋体" w:eastAsia="宋体" w:cs="宋体"/>
          <w:b/>
          <w:sz w:val="30"/>
          <w:szCs w:val="30"/>
          <w:highlight w:val="none"/>
          <w:lang w:eastAsia="zh-CN"/>
        </w:rPr>
      </w:pPr>
    </w:p>
    <w:p w14:paraId="3D68B014">
      <w:pPr>
        <w:pStyle w:val="99"/>
        <w:spacing w:line="360" w:lineRule="auto"/>
        <w:rPr>
          <w:rFonts w:hint="eastAsia" w:ascii="宋体" w:hAnsi="宋体" w:eastAsia="宋体" w:cs="宋体"/>
          <w:b/>
          <w:bCs w:val="0"/>
          <w:sz w:val="24"/>
          <w:highlight w:val="none"/>
        </w:rPr>
      </w:pPr>
      <w:r>
        <w:rPr>
          <w:rFonts w:hint="eastAsia" w:ascii="宋体" w:hAnsi="宋体" w:eastAsia="宋体" w:cs="宋体"/>
          <w:b/>
          <w:bCs w:val="0"/>
          <w:sz w:val="24"/>
          <w:highlight w:val="none"/>
          <w:lang w:val="en-US" w:eastAsia="zh-CN"/>
        </w:rPr>
        <w:t>法定代表人和授权委托代表人</w:t>
      </w:r>
      <w:r>
        <w:rPr>
          <w:rFonts w:hint="eastAsia" w:ascii="宋体" w:hAnsi="宋体" w:eastAsia="宋体" w:cs="宋体"/>
          <w:b/>
          <w:bCs w:val="0"/>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DDCF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7" w:hRule="atLeast"/>
          <w:jc w:val="center"/>
        </w:trPr>
        <w:tc>
          <w:tcPr>
            <w:tcW w:w="9207" w:type="dxa"/>
            <w:vAlign w:val="top"/>
          </w:tcPr>
          <w:p w14:paraId="537610C1">
            <w:pPr>
              <w:pStyle w:val="99"/>
              <w:adjustRightIn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正面：                                 反面：</w:t>
            </w:r>
          </w:p>
          <w:p w14:paraId="48657409">
            <w:pPr>
              <w:pStyle w:val="99"/>
              <w:adjustRightInd w:val="0"/>
              <w:spacing w:line="360" w:lineRule="auto"/>
              <w:rPr>
                <w:rFonts w:hint="eastAsia" w:ascii="宋体" w:hAnsi="宋体" w:eastAsia="宋体" w:cs="宋体"/>
                <w:bCs/>
                <w:sz w:val="24"/>
                <w:highlight w:val="none"/>
              </w:rPr>
            </w:pPr>
          </w:p>
        </w:tc>
      </w:tr>
      <w:tr w14:paraId="612BC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2" w:hRule="atLeast"/>
          <w:jc w:val="center"/>
        </w:trPr>
        <w:tc>
          <w:tcPr>
            <w:tcW w:w="9207" w:type="dxa"/>
            <w:vAlign w:val="top"/>
          </w:tcPr>
          <w:p w14:paraId="3F7AA59C">
            <w:pPr>
              <w:pStyle w:val="99"/>
              <w:adjustRightIn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正面：                                 反面：</w:t>
            </w:r>
          </w:p>
          <w:p w14:paraId="7EEDD531">
            <w:pPr>
              <w:pStyle w:val="99"/>
              <w:adjustRightInd w:val="0"/>
              <w:spacing w:line="360" w:lineRule="auto"/>
              <w:rPr>
                <w:rFonts w:hint="eastAsia" w:ascii="宋体" w:hAnsi="宋体" w:eastAsia="宋体" w:cs="宋体"/>
                <w:bCs/>
                <w:sz w:val="24"/>
                <w:highlight w:val="none"/>
              </w:rPr>
            </w:pPr>
          </w:p>
        </w:tc>
      </w:tr>
    </w:tbl>
    <w:p w14:paraId="17AF2C29">
      <w:pPr>
        <w:snapToGrid w:val="0"/>
        <w:spacing w:line="360" w:lineRule="auto"/>
        <w:ind w:firstLine="576"/>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w:t>
      </w:r>
    </w:p>
    <w:p w14:paraId="3C43D6DD">
      <w:pPr>
        <w:snapToGrid w:val="0"/>
        <w:spacing w:line="360" w:lineRule="auto"/>
        <w:ind w:firstLine="576"/>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投标人名称(电子签名)：                              </w:t>
      </w:r>
    </w:p>
    <w:p w14:paraId="24B4BCEE">
      <w:pPr>
        <w:spacing w:line="360" w:lineRule="auto"/>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69109260">
      <w:pPr>
        <w:jc w:val="center"/>
        <w:rPr>
          <w:rFonts w:hint="eastAsia" w:ascii="宋体" w:hAnsi="宋体" w:eastAsia="宋体" w:cs="宋体"/>
          <w:b/>
          <w:kern w:val="0"/>
          <w:sz w:val="32"/>
          <w:szCs w:val="32"/>
          <w:highlight w:val="none"/>
        </w:rPr>
      </w:pPr>
    </w:p>
    <w:p w14:paraId="21525107">
      <w:pPr>
        <w:snapToGrid w:val="0"/>
        <w:spacing w:line="360" w:lineRule="auto"/>
        <w:ind w:firstLine="3534" w:firstLineChars="1100"/>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三、分包意向协议</w:t>
      </w:r>
    </w:p>
    <w:p w14:paraId="6D6A8161">
      <w:pPr>
        <w:widowControl/>
        <w:spacing w:line="360" w:lineRule="auto"/>
        <w:ind w:firstLine="120" w:firstLineChars="50"/>
        <w:jc w:val="left"/>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b/>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sz w:val="24"/>
          <w:highlight w:val="none"/>
        </w:rPr>
        <w:t>]</w:t>
      </w:r>
    </w:p>
    <w:p w14:paraId="470E9904">
      <w:pPr>
        <w:snapToGrid w:val="0"/>
        <w:spacing w:line="360" w:lineRule="auto"/>
        <w:rPr>
          <w:rFonts w:hint="eastAsia" w:ascii="宋体" w:hAnsi="宋体" w:eastAsia="宋体" w:cs="宋体"/>
          <w:kern w:val="0"/>
          <w:sz w:val="24"/>
          <w:highlight w:val="none"/>
        </w:rPr>
      </w:pPr>
    </w:p>
    <w:p w14:paraId="3185DFD9">
      <w:pPr>
        <w:jc w:val="center"/>
        <w:rPr>
          <w:rFonts w:hint="eastAsia" w:ascii="宋体" w:hAnsi="宋体" w:eastAsia="宋体" w:cs="宋体"/>
          <w:b/>
          <w:kern w:val="0"/>
          <w:sz w:val="32"/>
          <w:szCs w:val="32"/>
          <w:highlight w:val="none"/>
        </w:rPr>
      </w:pPr>
    </w:p>
    <w:p w14:paraId="77733896">
      <w:pPr>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四、符合性审查资料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322B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C3DF49F">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4991" w:type="dxa"/>
            <w:vAlign w:val="center"/>
          </w:tcPr>
          <w:p w14:paraId="3D6AB3DE">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实质性要求</w:t>
            </w:r>
          </w:p>
        </w:tc>
        <w:tc>
          <w:tcPr>
            <w:tcW w:w="2551" w:type="dxa"/>
            <w:vAlign w:val="center"/>
          </w:tcPr>
          <w:p w14:paraId="2B286CAB">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需要提供的符合性审查资料</w:t>
            </w:r>
          </w:p>
        </w:tc>
        <w:tc>
          <w:tcPr>
            <w:tcW w:w="1418" w:type="dxa"/>
            <w:vAlign w:val="center"/>
          </w:tcPr>
          <w:p w14:paraId="493088C2">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投标文件中的</w:t>
            </w:r>
          </w:p>
          <w:p w14:paraId="0C7791ED">
            <w:pPr>
              <w:snapToGrid w:val="0"/>
              <w:spacing w:line="240" w:lineRule="atLeast"/>
              <w:jc w:val="center"/>
              <w:rPr>
                <w:rFonts w:hint="eastAsia" w:ascii="宋体" w:hAnsi="宋体" w:eastAsia="宋体" w:cs="宋体"/>
                <w:b/>
                <w:sz w:val="24"/>
                <w:highlight w:val="none"/>
              </w:rPr>
            </w:pPr>
            <w:r>
              <w:rPr>
                <w:rFonts w:hint="eastAsia" w:ascii="宋体" w:hAnsi="宋体" w:eastAsia="宋体" w:cs="宋体"/>
                <w:b/>
                <w:sz w:val="24"/>
                <w:highlight w:val="none"/>
              </w:rPr>
              <w:t>页码位置</w:t>
            </w:r>
          </w:p>
        </w:tc>
      </w:tr>
      <w:tr w14:paraId="21697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503042">
            <w:pPr>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4991" w:type="dxa"/>
            <w:vAlign w:val="top"/>
          </w:tcPr>
          <w:p w14:paraId="67BA4EDA">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投标文件按照招标文件要求签署、盖章。</w:t>
            </w:r>
          </w:p>
        </w:tc>
        <w:tc>
          <w:tcPr>
            <w:tcW w:w="2551" w:type="dxa"/>
            <w:vAlign w:val="center"/>
          </w:tcPr>
          <w:p w14:paraId="5C3B2251">
            <w:pPr>
              <w:rPr>
                <w:rFonts w:hint="eastAsia" w:ascii="宋体" w:hAnsi="宋体" w:eastAsia="宋体" w:cs="宋体"/>
                <w:sz w:val="24"/>
                <w:highlight w:val="none"/>
              </w:rPr>
            </w:pPr>
            <w:r>
              <w:rPr>
                <w:rFonts w:hint="eastAsia" w:ascii="宋体" w:hAnsi="宋体" w:eastAsia="宋体" w:cs="宋体"/>
                <w:sz w:val="24"/>
                <w:highlight w:val="none"/>
              </w:rPr>
              <w:t>需要使用电子签名或者签字盖章的投标文件的组成部分</w:t>
            </w:r>
          </w:p>
        </w:tc>
        <w:tc>
          <w:tcPr>
            <w:tcW w:w="1418" w:type="dxa"/>
            <w:vAlign w:val="top"/>
          </w:tcPr>
          <w:p w14:paraId="19CC58FC">
            <w:pPr>
              <w:rPr>
                <w:rFonts w:hint="eastAsia" w:ascii="宋体" w:hAnsi="宋体" w:eastAsia="宋体" w:cs="宋体"/>
                <w:sz w:val="24"/>
                <w:highlight w:val="none"/>
              </w:rPr>
            </w:pPr>
          </w:p>
          <w:p w14:paraId="05F89C83">
            <w:pPr>
              <w:rPr>
                <w:rFonts w:hint="eastAsia" w:ascii="宋体" w:hAnsi="宋体" w:eastAsia="宋体" w:cs="宋体"/>
                <w:sz w:val="24"/>
                <w:highlight w:val="none"/>
              </w:rPr>
            </w:pPr>
            <w:r>
              <w:rPr>
                <w:rFonts w:hint="eastAsia" w:ascii="宋体" w:hAnsi="宋体" w:eastAsia="宋体" w:cs="宋体"/>
                <w:sz w:val="24"/>
                <w:highlight w:val="none"/>
              </w:rPr>
              <w:t>见投标文件</w:t>
            </w:r>
          </w:p>
          <w:p w14:paraId="59472BCB">
            <w:pPr>
              <w:rPr>
                <w:rFonts w:hint="eastAsia" w:ascii="宋体" w:hAnsi="宋体" w:eastAsia="宋体" w:cs="宋体"/>
                <w:highlight w:val="none"/>
              </w:rPr>
            </w:pPr>
            <w:r>
              <w:rPr>
                <w:rFonts w:hint="eastAsia" w:ascii="宋体" w:hAnsi="宋体" w:eastAsia="宋体" w:cs="宋体"/>
                <w:sz w:val="24"/>
                <w:highlight w:val="none"/>
              </w:rPr>
              <w:t>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4283E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CE1DDAA">
            <w:pPr>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4991" w:type="dxa"/>
            <w:vAlign w:val="top"/>
          </w:tcPr>
          <w:p w14:paraId="48E60739">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投标文件中承诺的投标有效期不少于招标文件中载明的投标有效期。</w:t>
            </w:r>
          </w:p>
        </w:tc>
        <w:tc>
          <w:tcPr>
            <w:tcW w:w="2551" w:type="dxa"/>
            <w:vAlign w:val="center"/>
          </w:tcPr>
          <w:p w14:paraId="30F19F72">
            <w:pPr>
              <w:rPr>
                <w:rFonts w:hint="eastAsia" w:ascii="宋体" w:hAnsi="宋体" w:eastAsia="宋体" w:cs="宋体"/>
                <w:sz w:val="24"/>
                <w:highlight w:val="none"/>
              </w:rPr>
            </w:pPr>
            <w:r>
              <w:rPr>
                <w:rFonts w:hint="eastAsia" w:ascii="宋体" w:hAnsi="宋体" w:eastAsia="宋体" w:cs="宋体"/>
                <w:sz w:val="24"/>
                <w:highlight w:val="none"/>
              </w:rPr>
              <w:t>投标函</w:t>
            </w:r>
          </w:p>
        </w:tc>
        <w:tc>
          <w:tcPr>
            <w:tcW w:w="1418" w:type="dxa"/>
            <w:vAlign w:val="top"/>
          </w:tcPr>
          <w:p w14:paraId="7C47A902">
            <w:pPr>
              <w:rPr>
                <w:rFonts w:hint="eastAsia" w:ascii="宋体" w:hAnsi="宋体" w:eastAsia="宋体" w:cs="宋体"/>
                <w:highlight w:val="none"/>
              </w:rPr>
            </w:pPr>
            <w:r>
              <w:rPr>
                <w:rFonts w:hint="eastAsia" w:ascii="宋体" w:hAnsi="宋体" w:eastAsia="宋体" w:cs="宋体"/>
                <w:sz w:val="24"/>
                <w:highlight w:val="none"/>
              </w:rPr>
              <w:t>见投标文件第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3772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DB5A03">
            <w:pPr>
              <w:jc w:val="center"/>
              <w:rPr>
                <w:rFonts w:hint="eastAsia" w:ascii="宋体" w:hAnsi="宋体" w:eastAsia="宋体" w:cs="宋体"/>
                <w:sz w:val="24"/>
                <w:highlight w:val="none"/>
              </w:rPr>
            </w:pPr>
            <w:r>
              <w:rPr>
                <w:rFonts w:hint="eastAsia" w:ascii="宋体" w:hAnsi="宋体" w:eastAsia="宋体" w:cs="宋体"/>
                <w:b w:val="0"/>
                <w:bCs w:val="0"/>
                <w:sz w:val="24"/>
                <w:highlight w:val="none"/>
                <w:lang w:val="en-US" w:eastAsia="zh-CN"/>
              </w:rPr>
              <w:t>3</w:t>
            </w:r>
          </w:p>
        </w:tc>
        <w:tc>
          <w:tcPr>
            <w:tcW w:w="4991" w:type="dxa"/>
            <w:vAlign w:val="top"/>
          </w:tcPr>
          <w:p w14:paraId="490F657F">
            <w:pPr>
              <w:snapToGrid w:val="0"/>
              <w:spacing w:line="360" w:lineRule="auto"/>
              <w:ind w:firstLine="0" w:firstLineChars="0"/>
              <w:rPr>
                <w:rFonts w:hint="eastAsia" w:ascii="宋体" w:hAnsi="宋体" w:eastAsia="宋体" w:cs="宋体"/>
                <w:b w:val="0"/>
                <w:bCs w:val="0"/>
                <w:snapToGrid w:val="0"/>
                <w:sz w:val="24"/>
                <w:highlight w:val="none"/>
              </w:rPr>
            </w:pPr>
            <w:r>
              <w:rPr>
                <w:rFonts w:hint="eastAsia" w:ascii="宋体" w:hAnsi="宋体" w:eastAsia="宋体" w:cs="宋体"/>
                <w:b w:val="0"/>
                <w:bCs w:val="0"/>
                <w:snapToGrid w:val="0"/>
                <w:sz w:val="24"/>
                <w:highlight w:val="none"/>
              </w:rPr>
              <w:t>投标</w:t>
            </w:r>
            <w:r>
              <w:rPr>
                <w:rFonts w:hint="eastAsia" w:ascii="宋体" w:hAnsi="宋体" w:eastAsia="宋体" w:cs="宋体"/>
                <w:b w:val="0"/>
                <w:bCs w:val="0"/>
                <w:snapToGrid w:val="0"/>
                <w:sz w:val="24"/>
                <w:highlight w:val="none"/>
                <w:lang w:val="en-US" w:eastAsia="zh-CN"/>
              </w:rPr>
              <w:t>文件的组成应符合招标文件要求</w:t>
            </w:r>
          </w:p>
          <w:p w14:paraId="446CF9A4">
            <w:pPr>
              <w:spacing w:line="360" w:lineRule="auto"/>
              <w:rPr>
                <w:rFonts w:hint="eastAsia" w:ascii="宋体" w:hAnsi="宋体" w:eastAsia="宋体" w:cs="宋体"/>
                <w:sz w:val="24"/>
                <w:highlight w:val="none"/>
              </w:rPr>
            </w:pPr>
          </w:p>
        </w:tc>
        <w:tc>
          <w:tcPr>
            <w:tcW w:w="2551" w:type="dxa"/>
            <w:vAlign w:val="center"/>
          </w:tcPr>
          <w:p w14:paraId="5F4421EF">
            <w:pPr>
              <w:rPr>
                <w:rFonts w:hint="eastAsia" w:ascii="宋体" w:hAnsi="宋体" w:eastAsia="宋体" w:cs="宋体"/>
                <w:sz w:val="24"/>
                <w:highlight w:val="none"/>
              </w:rPr>
            </w:pPr>
            <w:r>
              <w:rPr>
                <w:rFonts w:hint="eastAsia" w:ascii="宋体" w:hAnsi="宋体" w:eastAsia="宋体" w:cs="宋体"/>
                <w:b w:val="0"/>
                <w:bCs w:val="0"/>
                <w:sz w:val="24"/>
                <w:highlight w:val="none"/>
                <w:lang w:val="en-US" w:eastAsia="zh-CN"/>
              </w:rPr>
              <w:t>投标文件</w:t>
            </w:r>
          </w:p>
        </w:tc>
        <w:tc>
          <w:tcPr>
            <w:tcW w:w="1418" w:type="dxa"/>
            <w:vAlign w:val="top"/>
          </w:tcPr>
          <w:p w14:paraId="77FEA1FC">
            <w:pPr>
              <w:rPr>
                <w:rFonts w:hint="eastAsia" w:ascii="宋体" w:hAnsi="宋体" w:eastAsia="宋体" w:cs="宋体"/>
                <w:highlight w:val="none"/>
              </w:rPr>
            </w:pPr>
            <w:r>
              <w:rPr>
                <w:rFonts w:hint="eastAsia" w:ascii="宋体" w:hAnsi="宋体" w:eastAsia="宋体" w:cs="宋体"/>
                <w:b w:val="0"/>
                <w:bCs w:val="0"/>
                <w:sz w:val="24"/>
                <w:highlight w:val="none"/>
                <w:lang w:val="en-US" w:eastAsia="zh-CN"/>
              </w:rPr>
              <w:t>/</w:t>
            </w:r>
          </w:p>
        </w:tc>
      </w:tr>
      <w:tr w14:paraId="33F26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3B67244">
            <w:pPr>
              <w:jc w:val="cente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4</w:t>
            </w:r>
          </w:p>
        </w:tc>
        <w:tc>
          <w:tcPr>
            <w:tcW w:w="4991" w:type="dxa"/>
            <w:vAlign w:val="top"/>
          </w:tcPr>
          <w:p w14:paraId="43903925">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其他实质性要求1：</w:t>
            </w:r>
          </w:p>
        </w:tc>
        <w:tc>
          <w:tcPr>
            <w:tcW w:w="2551" w:type="dxa"/>
            <w:vMerge w:val="restart"/>
            <w:vAlign w:val="center"/>
          </w:tcPr>
          <w:p w14:paraId="1CEBFAAD">
            <w:pPr>
              <w:rPr>
                <w:rFonts w:hint="eastAsia" w:ascii="宋体" w:hAnsi="宋体" w:eastAsia="宋体" w:cs="宋体"/>
                <w:b w:val="0"/>
                <w:bCs w:val="0"/>
                <w:sz w:val="24"/>
                <w:highlight w:val="none"/>
                <w:lang w:val="en-US" w:eastAsia="zh-CN"/>
              </w:rPr>
            </w:pPr>
            <w:r>
              <w:rPr>
                <w:rFonts w:hint="eastAsia" w:ascii="宋体" w:hAnsi="宋体" w:eastAsia="宋体" w:cs="宋体"/>
                <w:b w:val="0"/>
                <w:bCs w:val="0"/>
                <w:kern w:val="0"/>
                <w:sz w:val="24"/>
                <w:highlight w:val="none"/>
              </w:rPr>
              <w:t>招标文件其它实质性要求相应的材料（“▲” 系指实质性要求条款，招标文件无其它实质性要求的，无需提供）</w:t>
            </w:r>
          </w:p>
        </w:tc>
        <w:tc>
          <w:tcPr>
            <w:tcW w:w="1418" w:type="dxa"/>
            <w:vAlign w:val="top"/>
          </w:tcPr>
          <w:p w14:paraId="5689957C">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14:paraId="75DF3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C7EECC">
            <w:pPr>
              <w:jc w:val="cente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5</w:t>
            </w:r>
          </w:p>
        </w:tc>
        <w:tc>
          <w:tcPr>
            <w:tcW w:w="4991" w:type="dxa"/>
            <w:vAlign w:val="top"/>
          </w:tcPr>
          <w:p w14:paraId="5EFBF2CE">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其他实质性要求2：</w:t>
            </w:r>
          </w:p>
        </w:tc>
        <w:tc>
          <w:tcPr>
            <w:tcW w:w="2551" w:type="dxa"/>
            <w:vMerge w:val="continue"/>
            <w:vAlign w:val="center"/>
          </w:tcPr>
          <w:p w14:paraId="228994AA">
            <w:pPr>
              <w:rPr>
                <w:rFonts w:hint="eastAsia" w:ascii="宋体" w:hAnsi="宋体" w:eastAsia="宋体" w:cs="宋体"/>
                <w:b w:val="0"/>
                <w:bCs w:val="0"/>
                <w:sz w:val="24"/>
                <w:highlight w:val="none"/>
                <w:lang w:val="en-US" w:eastAsia="zh-CN"/>
              </w:rPr>
            </w:pPr>
          </w:p>
        </w:tc>
        <w:tc>
          <w:tcPr>
            <w:tcW w:w="1418" w:type="dxa"/>
            <w:vAlign w:val="top"/>
          </w:tcPr>
          <w:p w14:paraId="02B8C113">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r w14:paraId="49124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9FE8C4">
            <w:pPr>
              <w:jc w:val="center"/>
              <w:rPr>
                <w:rFonts w:hint="eastAsia" w:ascii="宋体" w:hAnsi="宋体" w:eastAsia="宋体" w:cs="宋体"/>
                <w:b w:val="0"/>
                <w:bCs w:val="0"/>
                <w:sz w:val="24"/>
                <w:highlight w:val="none"/>
                <w:lang w:val="en-US" w:eastAsia="zh-CN"/>
              </w:rPr>
            </w:pPr>
            <w:r>
              <w:rPr>
                <w:rFonts w:hint="eastAsia" w:ascii="宋体" w:hAnsi="宋体" w:eastAsia="宋体" w:cs="宋体"/>
                <w:kern w:val="0"/>
                <w:sz w:val="24"/>
                <w:highlight w:val="none"/>
              </w:rPr>
              <w:t>……</w:t>
            </w:r>
          </w:p>
        </w:tc>
        <w:tc>
          <w:tcPr>
            <w:tcW w:w="4991" w:type="dxa"/>
            <w:vAlign w:val="top"/>
          </w:tcPr>
          <w:p w14:paraId="0F532DD7">
            <w:pPr>
              <w:spacing w:line="360" w:lineRule="auto"/>
              <w:rPr>
                <w:rFonts w:hint="eastAsia" w:ascii="宋体" w:hAnsi="宋体" w:eastAsia="宋体" w:cs="宋体"/>
                <w:sz w:val="24"/>
                <w:highlight w:val="none"/>
              </w:rPr>
            </w:pPr>
            <w:r>
              <w:rPr>
                <w:rFonts w:hint="eastAsia" w:ascii="宋体" w:hAnsi="宋体" w:eastAsia="宋体" w:cs="宋体"/>
                <w:b w:val="0"/>
                <w:bCs w:val="0"/>
                <w:snapToGrid w:val="0"/>
                <w:sz w:val="24"/>
                <w:highlight w:val="none"/>
                <w:lang w:val="en-US" w:eastAsia="zh-CN"/>
              </w:rPr>
              <w:t>其他实质性要求</w:t>
            </w:r>
            <w:r>
              <w:rPr>
                <w:rFonts w:hint="eastAsia" w:ascii="宋体" w:hAnsi="宋体" w:eastAsia="宋体" w:cs="宋体"/>
                <w:kern w:val="0"/>
                <w:sz w:val="24"/>
                <w:highlight w:val="none"/>
              </w:rPr>
              <w:t>……</w:t>
            </w:r>
            <w:r>
              <w:rPr>
                <w:rFonts w:hint="eastAsia" w:ascii="宋体" w:hAnsi="宋体" w:eastAsia="宋体" w:cs="宋体"/>
                <w:b w:val="0"/>
                <w:bCs w:val="0"/>
                <w:snapToGrid w:val="0"/>
                <w:sz w:val="24"/>
                <w:highlight w:val="none"/>
                <w:lang w:val="en-US" w:eastAsia="zh-CN"/>
              </w:rPr>
              <w:t>：</w:t>
            </w:r>
          </w:p>
        </w:tc>
        <w:tc>
          <w:tcPr>
            <w:tcW w:w="2551" w:type="dxa"/>
            <w:vMerge w:val="continue"/>
            <w:vAlign w:val="center"/>
          </w:tcPr>
          <w:p w14:paraId="2F778B41">
            <w:pPr>
              <w:rPr>
                <w:rFonts w:hint="eastAsia" w:ascii="宋体" w:hAnsi="宋体" w:eastAsia="宋体" w:cs="宋体"/>
                <w:b w:val="0"/>
                <w:bCs w:val="0"/>
                <w:sz w:val="24"/>
                <w:highlight w:val="none"/>
                <w:lang w:val="en-US" w:eastAsia="zh-CN"/>
              </w:rPr>
            </w:pPr>
          </w:p>
        </w:tc>
        <w:tc>
          <w:tcPr>
            <w:tcW w:w="1418" w:type="dxa"/>
            <w:vAlign w:val="top"/>
          </w:tcPr>
          <w:p w14:paraId="3D3FD3DA">
            <w:pPr>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rPr>
              <w:t>见投标文件第</w:t>
            </w:r>
            <w:r>
              <w:rPr>
                <w:rFonts w:hint="eastAsia" w:ascii="宋体" w:hAnsi="宋体" w:eastAsia="宋体" w:cs="宋体"/>
                <w:b w:val="0"/>
                <w:bCs w:val="0"/>
                <w:sz w:val="24"/>
                <w:highlight w:val="none"/>
                <w:u w:val="single"/>
              </w:rPr>
              <w:t xml:space="preserve">  </w:t>
            </w:r>
            <w:r>
              <w:rPr>
                <w:rFonts w:hint="eastAsia" w:ascii="宋体" w:hAnsi="宋体" w:eastAsia="宋体" w:cs="宋体"/>
                <w:b w:val="0"/>
                <w:bCs w:val="0"/>
                <w:sz w:val="24"/>
                <w:highlight w:val="none"/>
              </w:rPr>
              <w:t>页</w:t>
            </w:r>
          </w:p>
        </w:tc>
      </w:tr>
    </w:tbl>
    <w:p w14:paraId="64A45625">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按本格式和要求提供。</w:t>
      </w:r>
    </w:p>
    <w:p w14:paraId="72584585">
      <w:pPr>
        <w:spacing w:line="360" w:lineRule="auto"/>
        <w:ind w:right="420"/>
        <w:jc w:val="both"/>
        <w:rPr>
          <w:rFonts w:hint="eastAsia" w:ascii="宋体" w:hAnsi="宋体" w:eastAsia="宋体" w:cs="宋体"/>
          <w:b/>
          <w:kern w:val="0"/>
          <w:sz w:val="32"/>
          <w:szCs w:val="32"/>
          <w:highlight w:val="none"/>
        </w:rPr>
      </w:pPr>
      <w:r>
        <w:rPr>
          <w:rFonts w:hint="eastAsia" w:ascii="宋体" w:hAnsi="宋体" w:eastAsia="宋体" w:cs="宋体"/>
          <w:b/>
          <w:bCs/>
          <w:sz w:val="24"/>
          <w:highlight w:val="none"/>
        </w:rPr>
        <w:t>2、招标文件中实质性要求必须明确响应。</w:t>
      </w:r>
    </w:p>
    <w:p w14:paraId="79050CB8">
      <w:pPr>
        <w:jc w:val="center"/>
        <w:rPr>
          <w:rFonts w:hint="eastAsia" w:ascii="宋体" w:hAnsi="宋体" w:eastAsia="宋体" w:cs="宋体"/>
          <w:b/>
          <w:kern w:val="0"/>
          <w:sz w:val="32"/>
          <w:szCs w:val="32"/>
          <w:highlight w:val="none"/>
        </w:rPr>
      </w:pPr>
    </w:p>
    <w:p w14:paraId="2B63D6E9">
      <w:pPr>
        <w:jc w:val="cente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 xml:space="preserve">            </w:t>
      </w:r>
    </w:p>
    <w:p w14:paraId="563E54DE">
      <w:pPr>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br w:type="page"/>
      </w:r>
    </w:p>
    <w:p w14:paraId="4DD7DD5A">
      <w:pPr>
        <w:jc w:val="center"/>
        <w:rPr>
          <w:rFonts w:hint="eastAsia" w:ascii="宋体" w:hAnsi="宋体" w:eastAsia="宋体" w:cs="宋体"/>
          <w:highlight w:val="none"/>
        </w:rPr>
      </w:pPr>
      <w:r>
        <w:rPr>
          <w:rFonts w:hint="eastAsia" w:ascii="宋体" w:hAnsi="宋体" w:eastAsia="宋体" w:cs="宋体"/>
          <w:b/>
          <w:kern w:val="0"/>
          <w:sz w:val="32"/>
          <w:szCs w:val="32"/>
          <w:highlight w:val="none"/>
        </w:rPr>
        <w:t>五、评标标准相应的商务技术资料</w:t>
      </w:r>
    </w:p>
    <w:p w14:paraId="2D5A6089">
      <w:pPr>
        <w:snapToGrid w:val="0"/>
        <w:spacing w:line="360" w:lineRule="auto"/>
        <w:jc w:val="left"/>
        <w:rPr>
          <w:rFonts w:hint="eastAsia" w:ascii="宋体" w:hAnsi="宋体" w:eastAsia="宋体" w:cs="宋体"/>
          <w:b/>
          <w:sz w:val="24"/>
          <w:highlight w:val="none"/>
        </w:rPr>
      </w:pPr>
    </w:p>
    <w:p w14:paraId="1D26F4B0">
      <w:pPr>
        <w:snapToGrid w:val="0"/>
        <w:spacing w:line="360" w:lineRule="auto"/>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（按招标文件第四部分评标办法前附表中“投标文件中评标标准相应的商务技术资料目录”提供资料。）</w:t>
      </w:r>
    </w:p>
    <w:tbl>
      <w:tblPr>
        <w:tblStyle w:val="63"/>
        <w:tblW w:w="9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5509"/>
        <w:gridCol w:w="3070"/>
      </w:tblGrid>
      <w:tr w14:paraId="0DFE4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780" w:type="dxa"/>
            <w:vAlign w:val="center"/>
          </w:tcPr>
          <w:p w14:paraId="3D23C989">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序号</w:t>
            </w:r>
          </w:p>
        </w:tc>
        <w:tc>
          <w:tcPr>
            <w:tcW w:w="5509" w:type="dxa"/>
            <w:vAlign w:val="center"/>
          </w:tcPr>
          <w:p w14:paraId="04AC0170">
            <w:pPr>
              <w:snapToGrid w:val="0"/>
              <w:spacing w:line="36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投标文件中评标标准相应的商务技术资料目录*</w:t>
            </w:r>
          </w:p>
        </w:tc>
        <w:tc>
          <w:tcPr>
            <w:tcW w:w="3070" w:type="dxa"/>
            <w:vAlign w:val="center"/>
          </w:tcPr>
          <w:p w14:paraId="2E861F7D">
            <w:pPr>
              <w:snapToGrid w:val="0"/>
              <w:spacing w:line="240" w:lineRule="atLeast"/>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rPr>
              <w:t>投标文件中的页码位置</w:t>
            </w:r>
          </w:p>
        </w:tc>
      </w:tr>
      <w:tr w14:paraId="21F7A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780" w:type="dxa"/>
            <w:vAlign w:val="center"/>
          </w:tcPr>
          <w:p w14:paraId="5EFBBDAB">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1</w:t>
            </w:r>
          </w:p>
        </w:tc>
        <w:tc>
          <w:tcPr>
            <w:tcW w:w="5509" w:type="dxa"/>
            <w:vAlign w:val="center"/>
          </w:tcPr>
          <w:p w14:paraId="6EB66B55">
            <w:pPr>
              <w:snapToGrid w:val="0"/>
              <w:spacing w:line="360" w:lineRule="auto"/>
              <w:jc w:val="center"/>
              <w:rPr>
                <w:rFonts w:hint="eastAsia" w:ascii="宋体" w:hAnsi="宋体" w:eastAsia="宋体" w:cs="宋体"/>
                <w:b w:val="0"/>
                <w:bCs/>
                <w:color w:val="auto"/>
                <w:sz w:val="24"/>
                <w:highlight w:val="none"/>
                <w:lang w:val="en-US" w:eastAsia="zh-CN"/>
              </w:rPr>
            </w:pPr>
          </w:p>
        </w:tc>
        <w:tc>
          <w:tcPr>
            <w:tcW w:w="3070" w:type="dxa"/>
            <w:vAlign w:val="center"/>
          </w:tcPr>
          <w:p w14:paraId="57036448">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18AE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trPr>
        <w:tc>
          <w:tcPr>
            <w:tcW w:w="780" w:type="dxa"/>
            <w:vAlign w:val="center"/>
          </w:tcPr>
          <w:p w14:paraId="6DB3ABFE">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2</w:t>
            </w:r>
          </w:p>
        </w:tc>
        <w:tc>
          <w:tcPr>
            <w:tcW w:w="5509" w:type="dxa"/>
            <w:vAlign w:val="center"/>
          </w:tcPr>
          <w:p w14:paraId="47323DF9">
            <w:pPr>
              <w:snapToGrid w:val="0"/>
              <w:spacing w:line="360" w:lineRule="auto"/>
              <w:jc w:val="center"/>
              <w:rPr>
                <w:rFonts w:hint="eastAsia" w:ascii="宋体" w:hAnsi="宋体" w:eastAsia="宋体" w:cs="宋体"/>
                <w:b w:val="0"/>
                <w:bCs/>
                <w:color w:val="auto"/>
                <w:sz w:val="24"/>
                <w:highlight w:val="none"/>
                <w:lang w:val="en-US" w:eastAsia="zh-CN"/>
              </w:rPr>
            </w:pPr>
          </w:p>
        </w:tc>
        <w:tc>
          <w:tcPr>
            <w:tcW w:w="3070" w:type="dxa"/>
            <w:vAlign w:val="center"/>
          </w:tcPr>
          <w:p w14:paraId="518C0051">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5F374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780" w:type="dxa"/>
            <w:vAlign w:val="center"/>
          </w:tcPr>
          <w:p w14:paraId="68BE4095">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color w:val="auto"/>
                <w:kern w:val="0"/>
                <w:sz w:val="24"/>
                <w:highlight w:val="none"/>
              </w:rPr>
              <w:t>……</w:t>
            </w:r>
          </w:p>
        </w:tc>
        <w:tc>
          <w:tcPr>
            <w:tcW w:w="5509" w:type="dxa"/>
            <w:vAlign w:val="center"/>
          </w:tcPr>
          <w:p w14:paraId="13C666F8">
            <w:pPr>
              <w:snapToGrid w:val="0"/>
              <w:spacing w:line="360" w:lineRule="auto"/>
              <w:jc w:val="center"/>
              <w:rPr>
                <w:rFonts w:hint="eastAsia" w:ascii="宋体" w:hAnsi="宋体" w:eastAsia="宋体" w:cs="宋体"/>
                <w:b w:val="0"/>
                <w:bCs/>
                <w:color w:val="auto"/>
                <w:sz w:val="24"/>
                <w:highlight w:val="none"/>
              </w:rPr>
            </w:pPr>
          </w:p>
        </w:tc>
        <w:tc>
          <w:tcPr>
            <w:tcW w:w="3070" w:type="dxa"/>
            <w:vAlign w:val="center"/>
          </w:tcPr>
          <w:p w14:paraId="4975C83F">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bl>
    <w:p w14:paraId="5D36320B">
      <w:pPr>
        <w:jc w:val="center"/>
        <w:rPr>
          <w:rFonts w:hint="eastAsia" w:ascii="宋体" w:hAnsi="宋体" w:eastAsia="宋体" w:cs="宋体"/>
          <w:b/>
          <w:kern w:val="0"/>
          <w:sz w:val="32"/>
          <w:szCs w:val="32"/>
          <w:highlight w:val="none"/>
        </w:rPr>
      </w:pPr>
    </w:p>
    <w:p w14:paraId="699D5437">
      <w:pPr>
        <w:pStyle w:val="2"/>
        <w:rPr>
          <w:rFonts w:hint="eastAsia" w:ascii="宋体" w:hAnsi="宋体" w:eastAsia="宋体" w:cs="宋体"/>
          <w:highlight w:val="none"/>
        </w:rPr>
      </w:pPr>
    </w:p>
    <w:p w14:paraId="4CFCF462">
      <w:pPr>
        <w:rPr>
          <w:rFonts w:hint="eastAsia" w:ascii="宋体" w:hAnsi="宋体" w:eastAsia="宋体" w:cs="宋体"/>
          <w:highlight w:val="none"/>
        </w:rPr>
      </w:pPr>
    </w:p>
    <w:p w14:paraId="09376FF6">
      <w:pPr>
        <w:rPr>
          <w:rFonts w:hint="eastAsia" w:ascii="宋体" w:hAnsi="宋体" w:eastAsia="宋体" w:cs="宋体"/>
          <w:highlight w:val="none"/>
        </w:rPr>
      </w:pPr>
    </w:p>
    <w:p w14:paraId="437E3675">
      <w:pPr>
        <w:rPr>
          <w:rFonts w:hint="eastAsia" w:ascii="宋体" w:hAnsi="宋体" w:eastAsia="宋体" w:cs="宋体"/>
          <w:highlight w:val="none"/>
        </w:rPr>
      </w:pPr>
    </w:p>
    <w:p w14:paraId="1D7894EA">
      <w:pPr>
        <w:rPr>
          <w:rFonts w:hint="eastAsia" w:ascii="宋体" w:hAnsi="宋体" w:eastAsia="宋体" w:cs="宋体"/>
          <w:highlight w:val="none"/>
        </w:rPr>
      </w:pPr>
    </w:p>
    <w:p w14:paraId="723DE745">
      <w:pPr>
        <w:rPr>
          <w:rFonts w:hint="eastAsia" w:ascii="宋体" w:hAnsi="宋体" w:eastAsia="宋体" w:cs="宋体"/>
          <w:highlight w:val="none"/>
        </w:rPr>
      </w:pPr>
    </w:p>
    <w:p w14:paraId="5734A7CE">
      <w:pPr>
        <w:rPr>
          <w:rFonts w:hint="eastAsia" w:ascii="宋体" w:hAnsi="宋体" w:eastAsia="宋体" w:cs="宋体"/>
          <w:highlight w:val="none"/>
        </w:rPr>
      </w:pPr>
    </w:p>
    <w:p w14:paraId="46DDD385">
      <w:pPr>
        <w:rPr>
          <w:rFonts w:hint="eastAsia" w:ascii="宋体" w:hAnsi="宋体" w:eastAsia="宋体" w:cs="宋体"/>
          <w:highlight w:val="none"/>
        </w:rPr>
      </w:pPr>
    </w:p>
    <w:p w14:paraId="77B3E01D">
      <w:pPr>
        <w:rPr>
          <w:rFonts w:hint="eastAsia" w:ascii="宋体" w:hAnsi="宋体" w:eastAsia="宋体" w:cs="宋体"/>
          <w:highlight w:val="none"/>
        </w:rPr>
      </w:pPr>
    </w:p>
    <w:p w14:paraId="3DE5007B">
      <w:pPr>
        <w:rPr>
          <w:rFonts w:hint="eastAsia" w:ascii="宋体" w:hAnsi="宋体" w:eastAsia="宋体" w:cs="宋体"/>
          <w:highlight w:val="none"/>
        </w:rPr>
      </w:pPr>
    </w:p>
    <w:p w14:paraId="01319596">
      <w:pPr>
        <w:rPr>
          <w:rFonts w:hint="eastAsia" w:ascii="宋体" w:hAnsi="宋体" w:eastAsia="宋体" w:cs="宋体"/>
          <w:highlight w:val="none"/>
        </w:rPr>
      </w:pPr>
    </w:p>
    <w:p w14:paraId="4019BFB9">
      <w:pPr>
        <w:rPr>
          <w:rFonts w:hint="eastAsia" w:ascii="宋体" w:hAnsi="宋体" w:eastAsia="宋体" w:cs="宋体"/>
          <w:highlight w:val="none"/>
        </w:rPr>
      </w:pPr>
    </w:p>
    <w:p w14:paraId="514EDBCF">
      <w:pPr>
        <w:rPr>
          <w:rFonts w:hint="eastAsia" w:ascii="宋体" w:hAnsi="宋体" w:eastAsia="宋体" w:cs="宋体"/>
          <w:highlight w:val="none"/>
        </w:rPr>
      </w:pPr>
    </w:p>
    <w:p w14:paraId="1AE8D83C">
      <w:pPr>
        <w:jc w:val="center"/>
        <w:rPr>
          <w:rFonts w:hint="eastAsia" w:ascii="宋体" w:hAnsi="宋体" w:eastAsia="宋体" w:cs="宋体"/>
          <w:b/>
          <w:kern w:val="0"/>
          <w:sz w:val="32"/>
          <w:szCs w:val="32"/>
          <w:highlight w:val="none"/>
        </w:rPr>
      </w:pPr>
    </w:p>
    <w:p w14:paraId="217B99A1">
      <w:pPr>
        <w:jc w:val="center"/>
        <w:rPr>
          <w:rFonts w:hint="eastAsia" w:ascii="宋体" w:hAnsi="宋体" w:eastAsia="宋体" w:cs="宋体"/>
          <w:b/>
          <w:kern w:val="0"/>
          <w:sz w:val="32"/>
          <w:szCs w:val="32"/>
          <w:highlight w:val="none"/>
        </w:rPr>
      </w:pPr>
    </w:p>
    <w:p w14:paraId="7224C26A">
      <w:pPr>
        <w:jc w:val="center"/>
        <w:rPr>
          <w:rFonts w:hint="eastAsia" w:ascii="宋体" w:hAnsi="宋体" w:eastAsia="宋体" w:cs="宋体"/>
          <w:b/>
          <w:kern w:val="0"/>
          <w:sz w:val="32"/>
          <w:szCs w:val="32"/>
          <w:highlight w:val="none"/>
        </w:rPr>
      </w:pPr>
    </w:p>
    <w:p w14:paraId="09AE6C24">
      <w:pPr>
        <w:jc w:val="center"/>
        <w:rPr>
          <w:rFonts w:hint="eastAsia" w:ascii="宋体" w:hAnsi="宋体" w:eastAsia="宋体" w:cs="宋体"/>
          <w:b/>
          <w:kern w:val="0"/>
          <w:sz w:val="32"/>
          <w:szCs w:val="32"/>
          <w:highlight w:val="none"/>
        </w:rPr>
      </w:pPr>
      <w:r>
        <w:rPr>
          <w:rFonts w:hint="eastAsia" w:cs="宋体"/>
          <w:b/>
          <w:kern w:val="0"/>
          <w:sz w:val="32"/>
          <w:szCs w:val="32"/>
          <w:highlight w:val="none"/>
          <w:lang w:val="en-US" w:eastAsia="zh-CN"/>
        </w:rPr>
        <w:t>六</w:t>
      </w:r>
      <w:r>
        <w:rPr>
          <w:rFonts w:hint="eastAsia" w:ascii="宋体" w:hAnsi="宋体" w:eastAsia="宋体" w:cs="宋体"/>
          <w:b/>
          <w:kern w:val="0"/>
          <w:sz w:val="32"/>
          <w:szCs w:val="32"/>
          <w:highlight w:val="none"/>
        </w:rPr>
        <w:t>、商务技术偏离表</w:t>
      </w:r>
    </w:p>
    <w:tbl>
      <w:tblPr>
        <w:tblStyle w:val="63"/>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463"/>
        <w:gridCol w:w="3334"/>
        <w:gridCol w:w="1199"/>
      </w:tblGrid>
      <w:tr w14:paraId="663E3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901" w:type="dxa"/>
            <w:vAlign w:val="center"/>
          </w:tcPr>
          <w:p w14:paraId="59EA4D6B">
            <w:pPr>
              <w:jc w:val="center"/>
              <w:rPr>
                <w:rFonts w:hint="eastAsia" w:ascii="宋体" w:hAnsi="宋体" w:eastAsia="宋体" w:cs="宋体"/>
                <w:b/>
                <w:bCs/>
                <w:sz w:val="24"/>
                <w:highlight w:val="none"/>
              </w:rPr>
            </w:pPr>
            <w:r>
              <w:rPr>
                <w:rFonts w:hint="eastAsia" w:ascii="宋体" w:hAnsi="宋体" w:eastAsia="宋体" w:cs="宋体"/>
                <w:b/>
                <w:bCs/>
                <w:sz w:val="24"/>
                <w:highlight w:val="none"/>
              </w:rPr>
              <w:t>序号</w:t>
            </w:r>
          </w:p>
        </w:tc>
        <w:tc>
          <w:tcPr>
            <w:tcW w:w="3463" w:type="dxa"/>
            <w:vAlign w:val="center"/>
          </w:tcPr>
          <w:p w14:paraId="3461E045">
            <w:pPr>
              <w:jc w:val="center"/>
              <w:rPr>
                <w:rFonts w:hint="eastAsia" w:ascii="宋体" w:hAnsi="宋体" w:eastAsia="宋体" w:cs="宋体"/>
                <w:b/>
                <w:bCs/>
                <w:sz w:val="24"/>
                <w:highlight w:val="none"/>
              </w:rPr>
            </w:pPr>
            <w:r>
              <w:rPr>
                <w:rFonts w:hint="eastAsia" w:ascii="宋体" w:hAnsi="宋体" w:eastAsia="宋体" w:cs="宋体"/>
                <w:b/>
                <w:bCs/>
                <w:sz w:val="24"/>
                <w:highlight w:val="none"/>
              </w:rPr>
              <w:t>招标文件章节及具体内容</w:t>
            </w:r>
          </w:p>
        </w:tc>
        <w:tc>
          <w:tcPr>
            <w:tcW w:w="3334" w:type="dxa"/>
            <w:vAlign w:val="center"/>
          </w:tcPr>
          <w:p w14:paraId="288865D1">
            <w:pPr>
              <w:jc w:val="center"/>
              <w:rPr>
                <w:rFonts w:hint="eastAsia" w:ascii="宋体" w:hAnsi="宋体" w:eastAsia="宋体" w:cs="宋体"/>
                <w:b/>
                <w:bCs/>
                <w:sz w:val="24"/>
                <w:highlight w:val="none"/>
              </w:rPr>
            </w:pPr>
            <w:r>
              <w:rPr>
                <w:rFonts w:hint="eastAsia" w:ascii="宋体" w:hAnsi="宋体" w:eastAsia="宋体" w:cs="宋体"/>
                <w:b/>
                <w:bCs/>
                <w:sz w:val="24"/>
                <w:highlight w:val="none"/>
              </w:rPr>
              <w:t>投标文件章节及具体内容</w:t>
            </w:r>
          </w:p>
        </w:tc>
        <w:tc>
          <w:tcPr>
            <w:tcW w:w="1199" w:type="dxa"/>
            <w:vAlign w:val="center"/>
          </w:tcPr>
          <w:p w14:paraId="5F82D244">
            <w:pPr>
              <w:jc w:val="center"/>
              <w:rPr>
                <w:rFonts w:hint="eastAsia" w:ascii="宋体" w:hAnsi="宋体" w:eastAsia="宋体" w:cs="宋体"/>
                <w:b/>
                <w:bCs/>
                <w:sz w:val="24"/>
                <w:highlight w:val="none"/>
              </w:rPr>
            </w:pPr>
            <w:r>
              <w:rPr>
                <w:rFonts w:hint="eastAsia" w:ascii="宋体" w:hAnsi="宋体" w:eastAsia="宋体" w:cs="宋体"/>
                <w:b/>
                <w:bCs/>
                <w:sz w:val="24"/>
                <w:highlight w:val="none"/>
              </w:rPr>
              <w:t>偏离说明</w:t>
            </w:r>
          </w:p>
        </w:tc>
      </w:tr>
      <w:tr w14:paraId="356A9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901" w:type="dxa"/>
            <w:vAlign w:val="center"/>
          </w:tcPr>
          <w:p w14:paraId="3F75319C">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1</w:t>
            </w:r>
          </w:p>
        </w:tc>
        <w:tc>
          <w:tcPr>
            <w:tcW w:w="3463" w:type="dxa"/>
            <w:vAlign w:val="center"/>
          </w:tcPr>
          <w:p w14:paraId="38289B3F">
            <w:pPr>
              <w:jc w:val="center"/>
              <w:rPr>
                <w:rFonts w:hint="eastAsia" w:ascii="宋体" w:hAnsi="宋体" w:eastAsia="宋体" w:cs="宋体"/>
                <w:b/>
                <w:kern w:val="0"/>
                <w:sz w:val="32"/>
                <w:szCs w:val="32"/>
                <w:highlight w:val="none"/>
              </w:rPr>
            </w:pPr>
          </w:p>
        </w:tc>
        <w:tc>
          <w:tcPr>
            <w:tcW w:w="3334" w:type="dxa"/>
            <w:vAlign w:val="center"/>
          </w:tcPr>
          <w:p w14:paraId="473BC56F">
            <w:pPr>
              <w:jc w:val="center"/>
              <w:rPr>
                <w:rFonts w:hint="eastAsia" w:ascii="宋体" w:hAnsi="宋体" w:eastAsia="宋体" w:cs="宋体"/>
                <w:b/>
                <w:kern w:val="0"/>
                <w:sz w:val="32"/>
                <w:szCs w:val="32"/>
                <w:highlight w:val="none"/>
              </w:rPr>
            </w:pPr>
          </w:p>
        </w:tc>
        <w:tc>
          <w:tcPr>
            <w:tcW w:w="1199" w:type="dxa"/>
            <w:vAlign w:val="center"/>
          </w:tcPr>
          <w:p w14:paraId="5FA101DD">
            <w:pPr>
              <w:jc w:val="center"/>
              <w:rPr>
                <w:rFonts w:hint="eastAsia" w:ascii="宋体" w:hAnsi="宋体" w:eastAsia="宋体" w:cs="宋体"/>
                <w:b/>
                <w:kern w:val="0"/>
                <w:sz w:val="32"/>
                <w:szCs w:val="32"/>
                <w:highlight w:val="none"/>
              </w:rPr>
            </w:pPr>
          </w:p>
        </w:tc>
      </w:tr>
      <w:tr w14:paraId="11D75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901" w:type="dxa"/>
            <w:vAlign w:val="center"/>
          </w:tcPr>
          <w:p w14:paraId="04B1ACAF">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2</w:t>
            </w:r>
          </w:p>
        </w:tc>
        <w:tc>
          <w:tcPr>
            <w:tcW w:w="3463" w:type="dxa"/>
            <w:vAlign w:val="center"/>
          </w:tcPr>
          <w:p w14:paraId="1CA343B0">
            <w:pPr>
              <w:jc w:val="center"/>
              <w:rPr>
                <w:rFonts w:hint="eastAsia" w:ascii="宋体" w:hAnsi="宋体" w:eastAsia="宋体" w:cs="宋体"/>
                <w:b/>
                <w:kern w:val="0"/>
                <w:sz w:val="32"/>
                <w:szCs w:val="32"/>
                <w:highlight w:val="none"/>
              </w:rPr>
            </w:pPr>
          </w:p>
        </w:tc>
        <w:tc>
          <w:tcPr>
            <w:tcW w:w="3334" w:type="dxa"/>
            <w:vAlign w:val="center"/>
          </w:tcPr>
          <w:p w14:paraId="3FB4958F">
            <w:pPr>
              <w:jc w:val="center"/>
              <w:rPr>
                <w:rFonts w:hint="eastAsia" w:ascii="宋体" w:hAnsi="宋体" w:eastAsia="宋体" w:cs="宋体"/>
                <w:b/>
                <w:kern w:val="0"/>
                <w:sz w:val="32"/>
                <w:szCs w:val="32"/>
                <w:highlight w:val="none"/>
              </w:rPr>
            </w:pPr>
          </w:p>
        </w:tc>
        <w:tc>
          <w:tcPr>
            <w:tcW w:w="1199" w:type="dxa"/>
            <w:vAlign w:val="center"/>
          </w:tcPr>
          <w:p w14:paraId="4151BF0F">
            <w:pPr>
              <w:jc w:val="center"/>
              <w:rPr>
                <w:rFonts w:hint="eastAsia" w:ascii="宋体" w:hAnsi="宋体" w:eastAsia="宋体" w:cs="宋体"/>
                <w:b/>
                <w:kern w:val="0"/>
                <w:sz w:val="32"/>
                <w:szCs w:val="32"/>
                <w:highlight w:val="none"/>
              </w:rPr>
            </w:pPr>
          </w:p>
        </w:tc>
      </w:tr>
      <w:tr w14:paraId="43334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901" w:type="dxa"/>
            <w:vAlign w:val="top"/>
          </w:tcPr>
          <w:p w14:paraId="33CC1619">
            <w:pPr>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w:t>
            </w:r>
          </w:p>
        </w:tc>
        <w:tc>
          <w:tcPr>
            <w:tcW w:w="3463" w:type="dxa"/>
            <w:vAlign w:val="top"/>
          </w:tcPr>
          <w:p w14:paraId="733FA689">
            <w:pPr>
              <w:jc w:val="center"/>
              <w:rPr>
                <w:rFonts w:hint="eastAsia" w:ascii="宋体" w:hAnsi="宋体" w:eastAsia="宋体" w:cs="宋体"/>
                <w:b/>
                <w:kern w:val="0"/>
                <w:sz w:val="32"/>
                <w:szCs w:val="32"/>
                <w:highlight w:val="none"/>
              </w:rPr>
            </w:pPr>
          </w:p>
        </w:tc>
        <w:tc>
          <w:tcPr>
            <w:tcW w:w="3334" w:type="dxa"/>
            <w:vAlign w:val="top"/>
          </w:tcPr>
          <w:p w14:paraId="5AA010C2">
            <w:pPr>
              <w:jc w:val="center"/>
              <w:rPr>
                <w:rFonts w:hint="eastAsia" w:ascii="宋体" w:hAnsi="宋体" w:eastAsia="宋体" w:cs="宋体"/>
                <w:b/>
                <w:kern w:val="0"/>
                <w:sz w:val="32"/>
                <w:szCs w:val="32"/>
                <w:highlight w:val="none"/>
              </w:rPr>
            </w:pPr>
          </w:p>
        </w:tc>
        <w:tc>
          <w:tcPr>
            <w:tcW w:w="1199" w:type="dxa"/>
            <w:vAlign w:val="top"/>
          </w:tcPr>
          <w:p w14:paraId="1C41A756">
            <w:pPr>
              <w:jc w:val="center"/>
              <w:rPr>
                <w:rFonts w:hint="eastAsia" w:ascii="宋体" w:hAnsi="宋体" w:eastAsia="宋体" w:cs="宋体"/>
                <w:b/>
                <w:kern w:val="0"/>
                <w:sz w:val="32"/>
                <w:szCs w:val="32"/>
                <w:highlight w:val="none"/>
              </w:rPr>
            </w:pPr>
          </w:p>
        </w:tc>
      </w:tr>
    </w:tbl>
    <w:p w14:paraId="344C07A9">
      <w:pPr>
        <w:jc w:val="left"/>
        <w:rPr>
          <w:rFonts w:hint="eastAsia" w:ascii="宋体" w:hAnsi="宋体" w:eastAsia="宋体" w:cs="宋体"/>
          <w:kern w:val="0"/>
          <w:sz w:val="24"/>
          <w:highlight w:val="none"/>
        </w:rPr>
      </w:pPr>
      <w:r>
        <w:rPr>
          <w:rFonts w:hint="eastAsia" w:ascii="宋体" w:hAnsi="宋体" w:eastAsia="宋体" w:cs="宋体"/>
          <w:kern w:val="0"/>
          <w:sz w:val="24"/>
          <w:highlight w:val="none"/>
        </w:rPr>
        <w:t>投标人保证：除商务技术偏离表列出的偏离外，投标人响应招标文件的全部要求</w:t>
      </w:r>
    </w:p>
    <w:p w14:paraId="5428F195">
      <w:pPr>
        <w:jc w:val="center"/>
        <w:rPr>
          <w:rFonts w:hint="eastAsia" w:ascii="宋体" w:hAnsi="宋体" w:eastAsia="宋体" w:cs="宋体"/>
          <w:b/>
          <w:kern w:val="0"/>
          <w:sz w:val="32"/>
          <w:szCs w:val="32"/>
          <w:highlight w:val="none"/>
        </w:rPr>
      </w:pPr>
    </w:p>
    <w:p w14:paraId="43305A3F">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注：1.按本格式和要求提供。</w:t>
      </w:r>
    </w:p>
    <w:p w14:paraId="74FE5A2F">
      <w:pPr>
        <w:spacing w:line="360" w:lineRule="auto"/>
        <w:ind w:right="420" w:firstLine="480" w:firstLineChars="200"/>
        <w:rPr>
          <w:rFonts w:hint="eastAsia" w:ascii="宋体" w:hAnsi="宋体" w:eastAsia="宋体" w:cs="宋体"/>
          <w:sz w:val="24"/>
          <w:highlight w:val="none"/>
        </w:rPr>
      </w:pPr>
      <w:r>
        <w:rPr>
          <w:rFonts w:hint="eastAsia" w:ascii="宋体" w:hAnsi="宋体" w:eastAsia="宋体" w:cs="宋体"/>
          <w:sz w:val="24"/>
          <w:highlight w:val="none"/>
        </w:rPr>
        <w:t>2.本表格所反映的偏离情况与“符合性审查资料”、“评标标准相应的商务技术资料”不一致的，以“符合性审查资料”、“评标标准相应的商务技术资料”为准。</w:t>
      </w:r>
    </w:p>
    <w:p w14:paraId="63CB5A21">
      <w:pPr>
        <w:spacing w:line="360" w:lineRule="auto"/>
        <w:ind w:right="420" w:firstLine="480" w:firstLineChars="200"/>
        <w:rPr>
          <w:rFonts w:hint="eastAsia" w:ascii="宋体" w:hAnsi="宋体" w:eastAsia="宋体" w:cs="宋体"/>
          <w:sz w:val="24"/>
          <w:highlight w:val="none"/>
        </w:rPr>
      </w:pPr>
      <w:r>
        <w:rPr>
          <w:rFonts w:hint="eastAsia" w:ascii="宋体" w:hAnsi="宋体" w:eastAsia="宋体" w:cs="宋体"/>
          <w:sz w:val="24"/>
          <w:highlight w:val="none"/>
        </w:rPr>
        <w:t>3.投标人须保证：除商务技术偏离表列出的偏离外，投标人响应招标文件的全部非实质性要求。</w:t>
      </w:r>
    </w:p>
    <w:p w14:paraId="20E45AF8">
      <w:pPr>
        <w:ind w:firstLine="1911" w:firstLineChars="595"/>
        <w:rPr>
          <w:rFonts w:hint="eastAsia" w:ascii="宋体" w:hAnsi="宋体" w:eastAsia="宋体" w:cs="宋体"/>
          <w:b/>
          <w:bCs/>
          <w:sz w:val="32"/>
          <w:szCs w:val="32"/>
          <w:highlight w:val="none"/>
        </w:rPr>
      </w:pPr>
    </w:p>
    <w:p w14:paraId="68D2A943">
      <w:pPr>
        <w:pStyle w:val="2"/>
        <w:rPr>
          <w:rFonts w:hint="eastAsia" w:ascii="宋体" w:hAnsi="宋体" w:eastAsia="宋体" w:cs="宋体"/>
          <w:b/>
          <w:bCs/>
          <w:sz w:val="32"/>
          <w:szCs w:val="32"/>
          <w:highlight w:val="none"/>
        </w:rPr>
      </w:pPr>
    </w:p>
    <w:p w14:paraId="06FB585F">
      <w:pPr>
        <w:rPr>
          <w:rFonts w:hint="eastAsia" w:ascii="宋体" w:hAnsi="宋体" w:eastAsia="宋体" w:cs="宋体"/>
          <w:b/>
          <w:bCs/>
          <w:sz w:val="32"/>
          <w:szCs w:val="32"/>
          <w:highlight w:val="none"/>
        </w:rPr>
      </w:pPr>
    </w:p>
    <w:p w14:paraId="676E16F6">
      <w:pPr>
        <w:rPr>
          <w:rFonts w:hint="eastAsia" w:ascii="宋体" w:hAnsi="宋体" w:eastAsia="宋体" w:cs="宋体"/>
          <w:b/>
          <w:bCs/>
          <w:sz w:val="32"/>
          <w:szCs w:val="32"/>
          <w:highlight w:val="none"/>
        </w:rPr>
      </w:pPr>
    </w:p>
    <w:p w14:paraId="271A8F4B">
      <w:pPr>
        <w:pStyle w:val="2"/>
        <w:rPr>
          <w:rFonts w:hint="eastAsia"/>
          <w:highlight w:val="none"/>
        </w:rPr>
      </w:pPr>
    </w:p>
    <w:p w14:paraId="1ECD929F">
      <w:pPr>
        <w:widowControl/>
        <w:adjustRightInd/>
        <w:jc w:val="center"/>
        <w:rPr>
          <w:rFonts w:hint="eastAsia" w:ascii="宋体" w:hAnsi="宋体" w:eastAsia="宋体" w:cs="宋体"/>
          <w:b/>
          <w:kern w:val="0"/>
          <w:sz w:val="32"/>
          <w:szCs w:val="32"/>
          <w:highlight w:val="none"/>
        </w:rPr>
      </w:pPr>
      <w:r>
        <w:rPr>
          <w:rFonts w:hint="eastAsia" w:cs="宋体"/>
          <w:b/>
          <w:bCs/>
          <w:sz w:val="32"/>
          <w:szCs w:val="32"/>
          <w:highlight w:val="none"/>
          <w:lang w:val="en-US" w:eastAsia="zh-CN"/>
        </w:rPr>
        <w:t>七</w:t>
      </w:r>
      <w:r>
        <w:rPr>
          <w:rFonts w:hint="eastAsia" w:ascii="宋体" w:hAnsi="宋体" w:eastAsia="宋体" w:cs="宋体"/>
          <w:b/>
          <w:kern w:val="0"/>
          <w:sz w:val="32"/>
          <w:szCs w:val="32"/>
          <w:highlight w:val="none"/>
        </w:rPr>
        <w:t>、</w:t>
      </w:r>
      <w:r>
        <w:rPr>
          <w:rFonts w:hint="eastAsia" w:ascii="宋体" w:hAnsi="宋体" w:eastAsia="宋体" w:cs="宋体"/>
          <w:b/>
          <w:kern w:val="0"/>
          <w:sz w:val="32"/>
          <w:szCs w:val="32"/>
          <w:highlight w:val="none"/>
          <w:lang w:val="zh-CN"/>
        </w:rPr>
        <w:t>政府采购供应商廉洁自律承诺书</w:t>
      </w:r>
    </w:p>
    <w:p w14:paraId="3C0308C4">
      <w:pPr>
        <w:snapToGrid w:val="0"/>
        <w:spacing w:line="360" w:lineRule="auto"/>
        <w:rPr>
          <w:rFonts w:hint="eastAsia" w:ascii="宋体" w:hAnsi="宋体" w:eastAsia="宋体" w:cs="宋体"/>
          <w:color w:val="000000"/>
          <w:sz w:val="24"/>
          <w:highlight w:val="none"/>
        </w:rPr>
      </w:pPr>
    </w:p>
    <w:p w14:paraId="59C4E083">
      <w:pPr>
        <w:snapToGrid w:val="0"/>
        <w:spacing w:line="360" w:lineRule="auto"/>
        <w:rPr>
          <w:rFonts w:hint="eastAsia" w:ascii="宋体" w:hAnsi="宋体" w:eastAsia="宋体" w:cs="宋体"/>
          <w:color w:val="000000"/>
          <w:kern w:val="0"/>
          <w:sz w:val="24"/>
          <w:highlight w:val="none"/>
        </w:rPr>
      </w:pPr>
      <w:r>
        <w:rPr>
          <w:rFonts w:hint="eastAsia" w:ascii="宋体" w:hAnsi="宋体" w:eastAsia="宋体" w:cs="宋体"/>
          <w:color w:val="000000"/>
          <w:sz w:val="24"/>
          <w:highlight w:val="none"/>
        </w:rPr>
        <w:t>（采购人）、（采购代理机构）</w:t>
      </w:r>
      <w:r>
        <w:rPr>
          <w:rFonts w:hint="eastAsia" w:ascii="宋体" w:hAnsi="宋体" w:eastAsia="宋体" w:cs="宋体"/>
          <w:color w:val="000000"/>
          <w:kern w:val="0"/>
          <w:sz w:val="24"/>
          <w:highlight w:val="none"/>
          <w:lang w:val="zh-CN"/>
        </w:rPr>
        <w:t>：</w:t>
      </w:r>
    </w:p>
    <w:p w14:paraId="43817A50">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我单位响应你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项目招标要求参加投标。在这次投标过程中和中标后，我们将严格遵守国家法律法规要求，并郑重承诺：</w:t>
      </w:r>
    </w:p>
    <w:p w14:paraId="18565D4F">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一、不向项目有关人员及部门赠送礼金礼物、有价证券、回扣以及中介费、介绍费、咨询费等好处费； </w:t>
      </w:r>
    </w:p>
    <w:p w14:paraId="3DAE26EC">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二、不为项目有关人员及部门报销应由你方单位或个人支付的费用； </w:t>
      </w:r>
    </w:p>
    <w:p w14:paraId="714E793B">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三、不向项目有关人员及部门提供有可能影响公正的宴请和健身娱乐等活动； </w:t>
      </w:r>
    </w:p>
    <w:p w14:paraId="010333CA">
      <w:pPr>
        <w:autoSpaceDE w:val="0"/>
        <w:autoSpaceDN w:val="0"/>
        <w:spacing w:line="360" w:lineRule="auto"/>
        <w:ind w:left="2" w:leftChars="1"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四、不为项目有关人员及部门出国（境）、旅游等提供方便；</w:t>
      </w:r>
    </w:p>
    <w:p w14:paraId="27370CA2">
      <w:pPr>
        <w:autoSpaceDE w:val="0"/>
        <w:autoSpaceDN w:val="0"/>
        <w:spacing w:line="360" w:lineRule="auto"/>
        <w:ind w:left="550" w:leftChars="229"/>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五、不为项目有关人员个人装修住房、婚丧嫁娶、配偶子女工作安排等提供</w:t>
      </w:r>
    </w:p>
    <w:p w14:paraId="7E15DA99">
      <w:pPr>
        <w:autoSpaceDE w:val="0"/>
        <w:autoSpaceDN w:val="0"/>
        <w:spacing w:line="360" w:lineRule="auto"/>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好处；</w:t>
      </w:r>
    </w:p>
    <w:p w14:paraId="0CA58D6C">
      <w:pPr>
        <w:autoSpaceDE w:val="0"/>
        <w:autoSpaceDN w:val="0"/>
        <w:spacing w:line="360" w:lineRule="auto"/>
        <w:ind w:left="550" w:leftChars="229"/>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六、严格遵守《</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政府采购法》《</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招标投标</w:t>
      </w:r>
    </w:p>
    <w:p w14:paraId="005D7A0C">
      <w:pPr>
        <w:autoSpaceDE w:val="0"/>
        <w:autoSpaceDN w:val="0"/>
        <w:spacing w:line="360" w:lineRule="auto"/>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法》</w:t>
      </w:r>
      <w:r>
        <w:rPr>
          <w:rFonts w:hint="eastAsia" w:ascii="宋体" w:hAnsi="宋体" w:eastAsia="宋体" w:cs="宋体"/>
          <w:sz w:val="24"/>
          <w:highlight w:val="none"/>
          <w:lang w:val="zh-CN"/>
        </w:rPr>
        <w:t>《中华人民共和国民法典》</w:t>
      </w:r>
      <w:r>
        <w:rPr>
          <w:rFonts w:hint="eastAsia" w:ascii="宋体" w:hAnsi="宋体" w:eastAsia="宋体" w:cs="宋体"/>
          <w:kern w:val="0"/>
          <w:sz w:val="24"/>
          <w:highlight w:val="none"/>
          <w:lang w:val="zh-CN"/>
        </w:rPr>
        <w:t xml:space="preserve">等法律法规，诚实守信，合法经营，坚决抵制各种违法违纪行为。 </w:t>
      </w:r>
    </w:p>
    <w:p w14:paraId="6DAF6A80">
      <w:pPr>
        <w:autoSpaceDE w:val="0"/>
        <w:autoSpaceDN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如违反上述承诺，你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有权立即取消我单位投标、中标或在建项目的建设资格，有权拒绝我单位在一定时期内进入你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进行项目建设或其他经营活动，并通报市财政局。由此引起的相应损失均由我单位承担。</w:t>
      </w:r>
    </w:p>
    <w:p w14:paraId="11A50EC3">
      <w:pPr>
        <w:autoSpaceDE w:val="0"/>
        <w:autoSpaceDN w:val="0"/>
        <w:spacing w:line="360" w:lineRule="auto"/>
        <w:ind w:left="2"/>
        <w:jc w:val="left"/>
        <w:rPr>
          <w:rFonts w:hint="eastAsia" w:ascii="宋体" w:hAnsi="宋体" w:eastAsia="宋体" w:cs="宋体"/>
          <w:kern w:val="0"/>
          <w:sz w:val="24"/>
          <w:highlight w:val="none"/>
          <w:lang w:val="zh-CN"/>
        </w:rPr>
      </w:pPr>
    </w:p>
    <w:p w14:paraId="6FDFD51E">
      <w:pPr>
        <w:autoSpaceDE w:val="0"/>
        <w:autoSpaceDN w:val="0"/>
        <w:spacing w:line="360" w:lineRule="auto"/>
        <w:ind w:left="2"/>
        <w:jc w:val="left"/>
        <w:rPr>
          <w:rFonts w:hint="eastAsia" w:ascii="宋体" w:hAnsi="宋体" w:eastAsia="宋体" w:cs="宋体"/>
          <w:kern w:val="0"/>
          <w:sz w:val="24"/>
          <w:highlight w:val="none"/>
          <w:lang w:val="zh-CN"/>
        </w:rPr>
      </w:pPr>
    </w:p>
    <w:p w14:paraId="6873D2A6">
      <w:pPr>
        <w:autoSpaceDE w:val="0"/>
        <w:autoSpaceDN w:val="0"/>
        <w:spacing w:line="360" w:lineRule="auto"/>
        <w:ind w:left="2"/>
        <w:jc w:val="left"/>
        <w:rPr>
          <w:rFonts w:hint="eastAsia" w:ascii="宋体" w:hAnsi="宋体" w:eastAsia="宋体" w:cs="宋体"/>
          <w:kern w:val="0"/>
          <w:sz w:val="24"/>
          <w:highlight w:val="none"/>
          <w:lang w:val="zh-CN"/>
        </w:rPr>
      </w:pPr>
    </w:p>
    <w:p w14:paraId="3A43421D">
      <w:pPr>
        <w:autoSpaceDE w:val="0"/>
        <w:autoSpaceDN w:val="0"/>
        <w:spacing w:line="360" w:lineRule="auto"/>
        <w:ind w:left="2" w:leftChars="1" w:right="1120" w:firstLine="4560" w:firstLineChars="19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0044F450">
      <w:pPr>
        <w:spacing w:line="360" w:lineRule="auto"/>
        <w:ind w:left="5280" w:leftChars="2200"/>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6F930A43">
      <w:pPr>
        <w:spacing w:line="360" w:lineRule="auto"/>
        <w:jc w:val="center"/>
        <w:rPr>
          <w:rFonts w:hint="eastAsia" w:ascii="宋体" w:hAnsi="宋体" w:eastAsia="宋体" w:cs="宋体"/>
          <w:b/>
          <w:bCs/>
          <w:sz w:val="24"/>
          <w:highlight w:val="none"/>
        </w:rPr>
      </w:pPr>
    </w:p>
    <w:p w14:paraId="0572276F">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注：按本格式和要求提供。</w:t>
      </w:r>
    </w:p>
    <w:p w14:paraId="199B1ACF">
      <w:pPr>
        <w:spacing w:line="360" w:lineRule="auto"/>
        <w:jc w:val="center"/>
        <w:rPr>
          <w:rFonts w:hint="eastAsia" w:ascii="宋体" w:hAnsi="宋体" w:eastAsia="宋体" w:cs="宋体"/>
          <w:b/>
          <w:bCs/>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051E5E8E">
      <w:pPr>
        <w:pStyle w:val="634"/>
        <w:numPr>
          <w:ilvl w:val="0"/>
          <w:numId w:val="0"/>
        </w:numPr>
        <w:snapToGrid w:val="0"/>
        <w:spacing w:before="120" w:after="120"/>
        <w:jc w:val="both"/>
        <w:rPr>
          <w:rFonts w:hint="eastAsia" w:ascii="宋体" w:hAnsi="宋体" w:eastAsia="宋体" w:cs="宋体"/>
          <w:b/>
          <w:color w:val="auto"/>
          <w:sz w:val="28"/>
          <w:szCs w:val="28"/>
          <w:highlight w:val="none"/>
          <w:lang w:eastAsia="zh-CN"/>
        </w:rPr>
      </w:pPr>
      <w:r>
        <w:rPr>
          <w:rFonts w:hint="eastAsia" w:hAnsi="宋体" w:cs="宋体"/>
          <w:b/>
          <w:color w:val="auto"/>
          <w:sz w:val="28"/>
          <w:szCs w:val="28"/>
          <w:highlight w:val="none"/>
          <w:lang w:val="en-US" w:eastAsia="zh-CN"/>
        </w:rPr>
        <w:t>八</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确认声明书</w:t>
      </w:r>
      <w:r>
        <w:rPr>
          <w:rFonts w:hint="eastAsia" w:ascii="宋体" w:hAnsi="宋体" w:eastAsia="宋体" w:cs="宋体"/>
          <w:b/>
          <w:color w:val="auto"/>
          <w:sz w:val="28"/>
          <w:szCs w:val="28"/>
          <w:highlight w:val="none"/>
          <w:lang w:eastAsia="zh-CN"/>
        </w:rPr>
        <w:t>（将以下表格填写完成后可与投标文件同步制作递交）</w:t>
      </w:r>
    </w:p>
    <w:p w14:paraId="4A82CA93">
      <w:pPr>
        <w:pStyle w:val="634"/>
        <w:snapToGrid w:val="0"/>
        <w:spacing w:before="120" w:after="120"/>
        <w:jc w:val="center"/>
        <w:rPr>
          <w:rFonts w:hint="eastAsia" w:ascii="宋体" w:hAnsi="宋体" w:eastAsia="宋体" w:cs="宋体"/>
          <w:color w:val="auto"/>
          <w:kern w:val="0"/>
          <w:sz w:val="21"/>
          <w:szCs w:val="21"/>
          <w:highlight w:val="none"/>
        </w:rPr>
      </w:pPr>
      <w:r>
        <w:rPr>
          <w:rFonts w:hint="eastAsia" w:ascii="宋体" w:hAnsi="宋体" w:eastAsia="宋体" w:cs="宋体"/>
          <w:b/>
          <w:color w:val="auto"/>
          <w:szCs w:val="24"/>
          <w:highlight w:val="none"/>
        </w:rPr>
        <w:t>（要求在电子投标文件解密后，</w:t>
      </w:r>
      <w:r>
        <w:rPr>
          <w:rFonts w:hint="eastAsia" w:ascii="宋体" w:hAnsi="宋体" w:eastAsia="宋体" w:cs="宋体"/>
          <w:b/>
          <w:color w:val="auto"/>
          <w:szCs w:val="24"/>
          <w:highlight w:val="none"/>
          <w:lang w:eastAsia="zh-CN"/>
        </w:rPr>
        <w:t>自行核实下述承诺内容，如有不符，重新联系代理公司重新按新的内容邮箱递交）</w:t>
      </w:r>
    </w:p>
    <w:p w14:paraId="1A874FE7">
      <w:pPr>
        <w:pStyle w:val="634"/>
        <w:snapToGrid w:val="0"/>
        <w:spacing w:before="120" w:after="12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政府采购活动现场确认声明书</w:t>
      </w:r>
    </w:p>
    <w:p w14:paraId="57628D2E">
      <w:pPr>
        <w:pStyle w:val="634"/>
        <w:snapToGrid w:val="0"/>
        <w:spacing w:before="120" w:after="120" w:line="380" w:lineRule="exact"/>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采购人、代理机构</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D4D831E">
      <w:pPr>
        <w:pStyle w:val="634"/>
        <w:snapToGrid w:val="0"/>
        <w:spacing w:before="120" w:after="120" w:line="38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pacing w:val="6"/>
          <w:sz w:val="21"/>
          <w:szCs w:val="21"/>
          <w:highlight w:val="none"/>
          <w:u w:val="single"/>
        </w:rPr>
        <w:t xml:space="preserve">                  （单位）</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spacing w:val="6"/>
          <w:sz w:val="21"/>
          <w:szCs w:val="21"/>
          <w:highlight w:val="none"/>
          <w:u w:val="single"/>
        </w:rPr>
        <w:t xml:space="preserve">        （姓名）</w:t>
      </w:r>
      <w:r>
        <w:rPr>
          <w:rFonts w:hint="eastAsia" w:ascii="宋体" w:hAnsi="宋体" w:eastAsia="宋体" w:cs="宋体"/>
          <w:color w:val="auto"/>
          <w:spacing w:val="6"/>
          <w:sz w:val="21"/>
          <w:szCs w:val="21"/>
          <w:highlight w:val="none"/>
        </w:rPr>
        <w:t>合法授权参加</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项目（编号：</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14:paraId="3106EE2D">
      <w:pPr>
        <w:pStyle w:val="635"/>
        <w:widowControl/>
        <w:numPr>
          <w:ilvl w:val="0"/>
          <w:numId w:val="10"/>
        </w:numPr>
        <w:snapToGrid w:val="0"/>
        <w:spacing w:line="380" w:lineRule="exact"/>
        <w:ind w:firstLine="396" w:firstLineChars="18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本单位与采购人之间 □不存在利害关系 □存在下列利害关系</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7D4A45A2">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A.投资关系    B.行政隶属关系    C.业务指导关系</w:t>
      </w:r>
    </w:p>
    <w:p w14:paraId="40D11E4B">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D.其他可能</w:t>
      </w:r>
      <w:r>
        <w:rPr>
          <w:rFonts w:hint="eastAsia" w:ascii="宋体" w:hAnsi="宋体" w:eastAsia="宋体" w:cs="宋体"/>
          <w:color w:val="auto"/>
          <w:szCs w:val="21"/>
          <w:highlight w:val="none"/>
        </w:rPr>
        <w:t>影响采购公正的</w:t>
      </w:r>
      <w:r>
        <w:rPr>
          <w:rFonts w:hint="eastAsia" w:ascii="宋体" w:hAnsi="宋体" w:eastAsia="宋体" w:cs="宋体"/>
          <w:color w:val="auto"/>
          <w:kern w:val="0"/>
          <w:szCs w:val="21"/>
          <w:highlight w:val="none"/>
        </w:rPr>
        <w:t>利害关系</w:t>
      </w:r>
      <w:r>
        <w:rPr>
          <w:rFonts w:hint="eastAsia" w:ascii="宋体" w:hAnsi="宋体" w:eastAsia="宋体" w:cs="宋体"/>
          <w:color w:val="auto"/>
          <w:kern w:val="0"/>
          <w:szCs w:val="21"/>
          <w:highlight w:val="none"/>
          <w:u w:val="single"/>
        </w:rPr>
        <w:t xml:space="preserve">（如有，请如实说明）                 </w:t>
      </w:r>
      <w:r>
        <w:rPr>
          <w:rFonts w:hint="eastAsia" w:ascii="宋体" w:hAnsi="宋体" w:eastAsia="宋体" w:cs="宋体"/>
          <w:color w:val="auto"/>
          <w:kern w:val="0"/>
          <w:szCs w:val="21"/>
          <w:highlight w:val="none"/>
        </w:rPr>
        <w:t>。</w:t>
      </w:r>
    </w:p>
    <w:p w14:paraId="72586D22">
      <w:pPr>
        <w:pStyle w:val="635"/>
        <w:widowControl/>
        <w:snapToGrid w:val="0"/>
        <w:spacing w:line="380" w:lineRule="exact"/>
        <w:rPr>
          <w:rFonts w:hint="eastAsia" w:ascii="宋体" w:hAnsi="宋体" w:eastAsia="宋体" w:cs="宋体"/>
          <w:color w:val="auto"/>
          <w:kern w:val="0"/>
          <w:szCs w:val="21"/>
          <w:highlight w:val="none"/>
        </w:rPr>
      </w:pPr>
      <w:r>
        <w:rPr>
          <w:rFonts w:hint="eastAsia" w:ascii="宋体" w:hAnsi="宋体" w:eastAsia="宋体" w:cs="宋体"/>
          <w:color w:val="auto"/>
          <w:spacing w:val="6"/>
          <w:szCs w:val="21"/>
          <w:highlight w:val="none"/>
        </w:rPr>
        <w:t xml:space="preserve">  二、</w:t>
      </w:r>
      <w:r>
        <w:rPr>
          <w:rFonts w:hint="eastAsia" w:ascii="宋体" w:hAnsi="宋体" w:eastAsia="宋体" w:cs="宋体"/>
          <w:color w:val="auto"/>
          <w:kern w:val="0"/>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Cs w:val="21"/>
          <w:highlight w:val="none"/>
          <w:u w:val="single"/>
        </w:rPr>
        <w:t xml:space="preserve">           （供应商名称）</w:t>
      </w:r>
      <w:r>
        <w:rPr>
          <w:rFonts w:hint="eastAsia" w:ascii="宋体" w:hAnsi="宋体" w:eastAsia="宋体" w:cs="宋体"/>
          <w:color w:val="auto"/>
          <w:kern w:val="0"/>
          <w:szCs w:val="21"/>
          <w:highlight w:val="none"/>
        </w:rPr>
        <w:t>之间存在下列利害关系</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14:paraId="12B83178">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77A1F9C0">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2C21BEC9">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6B48EE6D">
      <w:pPr>
        <w:pStyle w:val="634"/>
        <w:widowControl w:val="0"/>
        <w:wordWrap/>
        <w:adjustRightInd/>
        <w:snapToGrid w:val="0"/>
        <w:spacing w:before="120" w:after="120" w:line="300" w:lineRule="exac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3B22ED72">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6208BB07">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60F09BD0">
      <w:pPr>
        <w:pStyle w:val="634"/>
        <w:widowControl w:val="0"/>
        <w:wordWrap/>
        <w:adjustRightInd/>
        <w:snapToGrid w:val="0"/>
        <w:spacing w:before="120" w:after="120" w:line="300" w:lineRule="exac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0B04F0AF">
      <w:pPr>
        <w:pStyle w:val="634"/>
        <w:widowControl w:val="0"/>
        <w:wordWrap/>
        <w:adjustRightInd/>
        <w:snapToGrid w:val="0"/>
        <w:spacing w:before="120" w:after="120"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4A8B8E80">
      <w:pPr>
        <w:pStyle w:val="634"/>
        <w:snapToGrid w:val="0"/>
        <w:spacing w:before="120" w:after="120" w:line="380" w:lineRule="exact"/>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6F030F8A">
      <w:pPr>
        <w:pStyle w:val="635"/>
        <w:widowControl/>
        <w:numPr>
          <w:ilvl w:val="0"/>
          <w:numId w:val="11"/>
        </w:numPr>
        <w:snapToGrid w:val="0"/>
        <w:spacing w:line="380" w:lineRule="exact"/>
        <w:ind w:firstLine="396" w:firstLineChars="189"/>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现已清楚知道并</w:t>
      </w:r>
      <w:r>
        <w:rPr>
          <w:rFonts w:hint="eastAsia" w:ascii="宋体" w:hAnsi="宋体" w:eastAsia="宋体" w:cs="宋体"/>
          <w:color w:val="auto"/>
          <w:kern w:val="0"/>
          <w:szCs w:val="21"/>
          <w:highlight w:val="none"/>
        </w:rPr>
        <w:t>严格遵守政府采购法律法规和现场纪律。</w:t>
      </w:r>
    </w:p>
    <w:p w14:paraId="0453176A">
      <w:pPr>
        <w:pStyle w:val="635"/>
        <w:widowControl/>
        <w:numPr>
          <w:ilvl w:val="0"/>
          <w:numId w:val="11"/>
        </w:numPr>
        <w:snapToGrid w:val="0"/>
        <w:spacing w:line="380" w:lineRule="exact"/>
        <w:ind w:firstLine="396" w:firstLineChars="189"/>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我发现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供应商之间存在或可能存在上述第二条第</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项利害关系。</w:t>
      </w:r>
    </w:p>
    <w:p w14:paraId="67592591">
      <w:pPr>
        <w:pStyle w:val="634"/>
        <w:snapToGrid w:val="0"/>
        <w:spacing w:before="120" w:after="120"/>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供应商</w:t>
      </w:r>
      <w:r>
        <w:rPr>
          <w:rFonts w:hint="eastAsia" w:ascii="宋体" w:hAnsi="宋体" w:eastAsia="宋体" w:cs="宋体"/>
          <w:color w:val="auto"/>
          <w:sz w:val="21"/>
          <w:szCs w:val="21"/>
          <w:highlight w:val="none"/>
          <w:lang w:eastAsia="zh-CN"/>
        </w:rPr>
        <w:t>盖章：</w:t>
      </w:r>
    </w:p>
    <w:p w14:paraId="356279CF">
      <w:pPr>
        <w:pStyle w:val="634"/>
        <w:snapToGrid w:val="0"/>
        <w:spacing w:before="120" w:after="120"/>
        <w:ind w:firstLine="4830" w:firstLineChars="2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授权委托</w:t>
      </w:r>
      <w:r>
        <w:rPr>
          <w:rFonts w:hint="eastAsia" w:ascii="宋体" w:hAnsi="宋体" w:eastAsia="宋体" w:cs="宋体"/>
          <w:color w:val="auto"/>
          <w:sz w:val="21"/>
          <w:szCs w:val="21"/>
          <w:highlight w:val="none"/>
        </w:rPr>
        <w:t>代表签名：</w:t>
      </w:r>
    </w:p>
    <w:p w14:paraId="108CC833">
      <w:pPr>
        <w:snapToGrid w:val="0"/>
        <w:spacing w:line="360" w:lineRule="auto"/>
        <w:jc w:val="left"/>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月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日</w:t>
      </w:r>
    </w:p>
    <w:p w14:paraId="77767E92">
      <w:pPr>
        <w:spacing w:line="360" w:lineRule="auto"/>
        <w:jc w:val="center"/>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报价文件部分</w:t>
      </w:r>
      <w:r>
        <w:rPr>
          <w:rFonts w:hint="eastAsia" w:ascii="宋体" w:hAnsi="宋体" w:eastAsia="宋体" w:cs="宋体"/>
          <w:b/>
          <w:bCs/>
          <w:color w:val="auto"/>
          <w:sz w:val="44"/>
          <w:szCs w:val="44"/>
          <w:highlight w:val="none"/>
        </w:rPr>
        <w:t>（封面）</w:t>
      </w:r>
    </w:p>
    <w:p w14:paraId="5A9B88F3">
      <w:pPr>
        <w:spacing w:line="360" w:lineRule="auto"/>
        <w:jc w:val="center"/>
        <w:outlineLvl w:val="0"/>
        <w:rPr>
          <w:rFonts w:hint="eastAsia" w:ascii="宋体" w:hAnsi="宋体" w:eastAsia="宋体" w:cs="宋体"/>
          <w:b/>
          <w:color w:val="auto"/>
          <w:kern w:val="0"/>
          <w:sz w:val="36"/>
          <w:szCs w:val="36"/>
          <w:highlight w:val="none"/>
        </w:rPr>
      </w:pPr>
    </w:p>
    <w:p w14:paraId="205FFF73">
      <w:pPr>
        <w:shd w:val="clear" w:color="auto" w:fill="FFFFFF"/>
        <w:snapToGrid w:val="0"/>
        <w:spacing w:line="360" w:lineRule="auto"/>
        <w:jc w:val="center"/>
        <w:outlineLvl w:val="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（项目名称）</w:t>
      </w:r>
    </w:p>
    <w:p w14:paraId="470DDB11">
      <w:pPr>
        <w:shd w:val="clear" w:color="auto" w:fill="FFFFFF"/>
        <w:snapToGrid w:val="0"/>
        <w:spacing w:line="360" w:lineRule="auto"/>
        <w:jc w:val="center"/>
        <w:outlineLvl w:val="0"/>
        <w:rPr>
          <w:rFonts w:hint="eastAsia" w:ascii="宋体" w:hAnsi="宋体" w:eastAsia="宋体" w:cs="宋体"/>
          <w:b/>
          <w:bCs/>
          <w:color w:val="auto"/>
          <w:sz w:val="52"/>
          <w:szCs w:val="52"/>
          <w:highlight w:val="none"/>
        </w:rPr>
      </w:pPr>
      <w:bookmarkStart w:id="76" w:name="_Toc105"/>
      <w:r>
        <w:rPr>
          <w:rFonts w:hint="eastAsia" w:ascii="宋体" w:hAnsi="宋体" w:eastAsia="宋体" w:cs="宋体"/>
          <w:b/>
          <w:bCs/>
          <w:color w:val="auto"/>
          <w:sz w:val="52"/>
          <w:szCs w:val="52"/>
          <w:highlight w:val="none"/>
        </w:rPr>
        <w:t>报 价 文 件</w:t>
      </w:r>
      <w:bookmarkEnd w:id="76"/>
    </w:p>
    <w:p w14:paraId="1CCDE8E8">
      <w:pPr>
        <w:widowControl/>
        <w:spacing w:line="360" w:lineRule="auto"/>
        <w:ind w:right="-2"/>
        <w:jc w:val="center"/>
        <w:outlineLvl w:val="1"/>
        <w:rPr>
          <w:rFonts w:hint="eastAsia" w:ascii="宋体" w:hAnsi="宋体" w:eastAsia="宋体" w:cs="宋体"/>
          <w:b/>
          <w:color w:val="auto"/>
          <w:sz w:val="36"/>
          <w:szCs w:val="36"/>
          <w:highlight w:val="none"/>
        </w:rPr>
      </w:pPr>
      <w:bookmarkStart w:id="77" w:name="_Toc22501"/>
      <w:r>
        <w:rPr>
          <w:rFonts w:hint="eastAsia" w:ascii="宋体" w:hAnsi="宋体" w:eastAsia="宋体" w:cs="宋体"/>
          <w:b/>
          <w:color w:val="auto"/>
          <w:sz w:val="36"/>
          <w:szCs w:val="36"/>
          <w:highlight w:val="none"/>
        </w:rPr>
        <w:t>（线上电子招投标）</w:t>
      </w:r>
      <w:bookmarkEnd w:id="77"/>
    </w:p>
    <w:p w14:paraId="2C582131">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bookmarkStart w:id="78" w:name="_Toc13670"/>
    </w:p>
    <w:p w14:paraId="6CB572B4">
      <w:pPr>
        <w:shd w:val="clear" w:color="auto" w:fill="FFFFFF"/>
        <w:snapToGrid w:val="0"/>
        <w:spacing w:line="360" w:lineRule="auto"/>
        <w:jc w:val="center"/>
        <w:outlineLvl w:val="1"/>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招标编号：</w:t>
      </w:r>
      <w:bookmarkEnd w:id="78"/>
      <w:r>
        <w:rPr>
          <w:rFonts w:hint="eastAsia" w:ascii="宋体" w:hAnsi="宋体" w:eastAsia="宋体" w:cs="宋体"/>
          <w:b/>
          <w:bCs/>
          <w:color w:val="auto"/>
          <w:sz w:val="36"/>
          <w:szCs w:val="36"/>
          <w:highlight w:val="none"/>
          <w:lang w:eastAsia="zh-CN"/>
        </w:rPr>
        <w:t>YHZFCG2025-</w:t>
      </w:r>
      <w:r>
        <w:rPr>
          <w:rFonts w:hint="eastAsia" w:ascii="宋体" w:hAnsi="宋体" w:eastAsia="宋体" w:cs="宋体"/>
          <w:b/>
          <w:bCs/>
          <w:color w:val="auto"/>
          <w:sz w:val="36"/>
          <w:szCs w:val="36"/>
          <w:highlight w:val="none"/>
        </w:rPr>
        <w:t xml:space="preserve"> </w:t>
      </w:r>
    </w:p>
    <w:p w14:paraId="4867B716">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投</w:t>
      </w:r>
    </w:p>
    <w:p w14:paraId="4E34C3A3">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标</w:t>
      </w:r>
    </w:p>
    <w:p w14:paraId="2D53BC88">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文</w:t>
      </w:r>
    </w:p>
    <w:p w14:paraId="64E6C54F">
      <w:pPr>
        <w:snapToGrid w:val="0"/>
        <w:spacing w:line="360" w:lineRule="auto"/>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件</w:t>
      </w:r>
    </w:p>
    <w:p w14:paraId="4FC2DDFF">
      <w:pPr>
        <w:snapToGrid w:val="0"/>
        <w:spacing w:line="360" w:lineRule="auto"/>
        <w:ind w:firstLine="1680" w:firstLineChars="600"/>
        <w:rPr>
          <w:rFonts w:hint="eastAsia" w:ascii="宋体" w:hAnsi="宋体" w:eastAsia="宋体" w:cs="宋体"/>
          <w:color w:val="auto"/>
          <w:sz w:val="28"/>
          <w:szCs w:val="28"/>
          <w:highlight w:val="none"/>
        </w:rPr>
      </w:pPr>
    </w:p>
    <w:p w14:paraId="4DB7F85C">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投标人全称：（单位公章或电子公章）</w:t>
      </w:r>
    </w:p>
    <w:p w14:paraId="5778DFA5">
      <w:pPr>
        <w:snapToGrid w:val="0"/>
        <w:spacing w:line="360" w:lineRule="auto"/>
        <w:ind w:firstLine="1680" w:firstLineChars="6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投标人地址：</w:t>
      </w:r>
    </w:p>
    <w:p w14:paraId="5A42BF06">
      <w:pPr>
        <w:snapToGrid w:val="0"/>
        <w:spacing w:line="360" w:lineRule="auto"/>
        <w:jc w:val="center"/>
        <w:rPr>
          <w:rFonts w:hint="eastAsia" w:ascii="宋体" w:hAnsi="宋体" w:eastAsia="宋体" w:cs="宋体"/>
          <w:b/>
          <w:bCs/>
          <w:color w:val="auto"/>
          <w:kern w:val="0"/>
          <w:sz w:val="28"/>
          <w:szCs w:val="28"/>
          <w:highlight w:val="none"/>
        </w:rPr>
      </w:pPr>
      <w:r>
        <w:rPr>
          <w:rFonts w:hint="eastAsia" w:ascii="宋体" w:hAnsi="宋体" w:eastAsia="宋体" w:cs="宋体"/>
          <w:color w:val="auto"/>
          <w:sz w:val="28"/>
          <w:szCs w:val="28"/>
          <w:highlight w:val="none"/>
        </w:rPr>
        <w:t>年   月   日</w:t>
      </w:r>
    </w:p>
    <w:p w14:paraId="36046642">
      <w:pPr>
        <w:pageBreakBefore/>
        <w:shd w:val="clear" w:color="auto" w:fill="FFFFFF"/>
        <w:snapToGrid w:val="0"/>
        <w:spacing w:line="360" w:lineRule="auto"/>
        <w:jc w:val="center"/>
        <w:rPr>
          <w:rFonts w:hint="eastAsia" w:ascii="宋体" w:hAnsi="宋体" w:eastAsia="宋体" w:cs="宋体"/>
          <w:b/>
          <w:bCs/>
          <w:color w:val="auto"/>
          <w:kern w:val="0"/>
          <w:sz w:val="32"/>
          <w:szCs w:val="32"/>
          <w:highlight w:val="none"/>
        </w:rPr>
        <w:sectPr>
          <w:headerReference r:id="rId18" w:type="default"/>
          <w:footerReference r:id="rId19" w:type="default"/>
          <w:pgSz w:w="11906" w:h="16838"/>
          <w:pgMar w:top="993" w:right="1474" w:bottom="1134" w:left="1474" w:header="851" w:footer="641" w:gutter="0"/>
          <w:cols w:space="720" w:num="1"/>
          <w:docGrid w:type="lines" w:linePitch="315" w:charSpace="0"/>
        </w:sectPr>
      </w:pPr>
    </w:p>
    <w:p w14:paraId="44A18262">
      <w:pPr>
        <w:spacing w:line="360" w:lineRule="auto"/>
        <w:jc w:val="center"/>
        <w:outlineLvl w:val="0"/>
        <w:rPr>
          <w:rFonts w:hint="eastAsia" w:ascii="宋体" w:hAnsi="宋体" w:eastAsia="宋体" w:cs="宋体"/>
          <w:b/>
          <w:kern w:val="0"/>
          <w:sz w:val="36"/>
          <w:szCs w:val="36"/>
          <w:highlight w:val="none"/>
        </w:rPr>
      </w:pPr>
    </w:p>
    <w:p w14:paraId="5FE13CE7">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报价文件部分</w:t>
      </w:r>
    </w:p>
    <w:p w14:paraId="0B9C09B2">
      <w:pPr>
        <w:spacing w:line="360" w:lineRule="auto"/>
        <w:jc w:val="center"/>
        <w:outlineLvl w:val="0"/>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03EE8816">
      <w:pPr>
        <w:spacing w:line="360" w:lineRule="auto"/>
        <w:jc w:val="center"/>
        <w:outlineLvl w:val="0"/>
        <w:rPr>
          <w:rFonts w:hint="eastAsia" w:ascii="宋体" w:hAnsi="宋体" w:eastAsia="宋体" w:cs="宋体"/>
          <w:b/>
          <w:kern w:val="0"/>
          <w:sz w:val="36"/>
          <w:szCs w:val="36"/>
          <w:highlight w:val="none"/>
        </w:rPr>
      </w:pPr>
    </w:p>
    <w:p w14:paraId="6D0E1EC5">
      <w:pPr>
        <w:numPr>
          <w:ilvl w:val="0"/>
          <w:numId w:val="12"/>
        </w:num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开标一览表（报价表）…………………………………………………（页码）</w:t>
      </w:r>
    </w:p>
    <w:p w14:paraId="37331F58">
      <w:pPr>
        <w:numPr>
          <w:ilvl w:val="0"/>
          <w:numId w:val="12"/>
        </w:numPr>
        <w:snapToGrid w:val="0"/>
        <w:spacing w:line="360" w:lineRule="auto"/>
        <w:rPr>
          <w:rFonts w:hint="eastAsia" w:ascii="宋体" w:hAnsi="宋体" w:eastAsia="宋体" w:cs="宋体"/>
          <w:sz w:val="24"/>
          <w:highlight w:val="none"/>
        </w:rPr>
      </w:pPr>
      <w:r>
        <w:rPr>
          <w:rFonts w:hint="eastAsia" w:ascii="宋体" w:hAnsi="宋体" w:eastAsia="宋体" w:cs="宋体"/>
          <w:b w:val="0"/>
          <w:bCs w:val="0"/>
          <w:sz w:val="24"/>
          <w:szCs w:val="24"/>
          <w:highlight w:val="none"/>
          <w:lang w:val="en-US"/>
        </w:rPr>
        <w:t>报价情况说明</w:t>
      </w:r>
      <w:r>
        <w:rPr>
          <w:rFonts w:hint="eastAsia" w:ascii="宋体" w:hAnsi="宋体" w:eastAsia="宋体" w:cs="宋体"/>
          <w:sz w:val="24"/>
          <w:highlight w:val="none"/>
        </w:rPr>
        <w:t>（</w:t>
      </w:r>
      <w:r>
        <w:rPr>
          <w:rFonts w:hint="eastAsia" w:ascii="宋体" w:hAnsi="宋体" w:eastAsia="宋体" w:cs="宋体"/>
          <w:sz w:val="24"/>
          <w:highlight w:val="none"/>
          <w:lang w:eastAsia="zh-CN"/>
        </w:rPr>
        <w:t>如有</w:t>
      </w:r>
      <w:r>
        <w:rPr>
          <w:rFonts w:hint="eastAsia" w:ascii="宋体" w:hAnsi="宋体" w:eastAsia="宋体" w:cs="宋体"/>
          <w:sz w:val="24"/>
          <w:highlight w:val="none"/>
        </w:rPr>
        <w:t>）…………………………………………………（页码）</w:t>
      </w:r>
    </w:p>
    <w:p w14:paraId="527F288F">
      <w:pPr>
        <w:snapToGrid w:val="0"/>
        <w:spacing w:line="360" w:lineRule="auto"/>
        <w:ind w:right="480"/>
        <w:jc w:val="center"/>
        <w:rPr>
          <w:rFonts w:hint="eastAsia" w:ascii="宋体" w:hAnsi="宋体" w:eastAsia="宋体" w:cs="宋体"/>
          <w:b/>
          <w:kern w:val="0"/>
          <w:sz w:val="32"/>
          <w:szCs w:val="32"/>
          <w:highlight w:val="none"/>
        </w:rPr>
      </w:pPr>
      <w:r>
        <w:rPr>
          <w:rFonts w:hint="eastAsia" w:ascii="宋体" w:hAnsi="宋体" w:eastAsia="宋体" w:cs="宋体"/>
          <w:sz w:val="24"/>
          <w:highlight w:val="none"/>
        </w:rPr>
        <w:t>（3）中小企业声明函（如需）………………………………………………（页码）</w:t>
      </w:r>
    </w:p>
    <w:p w14:paraId="2BEC2A1E">
      <w:pPr>
        <w:snapToGrid w:val="0"/>
        <w:spacing w:line="360" w:lineRule="auto"/>
        <w:ind w:right="480"/>
        <w:jc w:val="center"/>
        <w:rPr>
          <w:rFonts w:hint="eastAsia" w:ascii="宋体" w:hAnsi="宋体" w:eastAsia="宋体" w:cs="宋体"/>
          <w:b/>
          <w:kern w:val="0"/>
          <w:sz w:val="32"/>
          <w:szCs w:val="32"/>
          <w:highlight w:val="none"/>
        </w:rPr>
      </w:pPr>
    </w:p>
    <w:p w14:paraId="340F6DDB">
      <w:pPr>
        <w:snapToGrid w:val="0"/>
        <w:spacing w:line="360" w:lineRule="auto"/>
        <w:ind w:right="480"/>
        <w:jc w:val="center"/>
        <w:rPr>
          <w:rFonts w:hint="eastAsia" w:ascii="宋体" w:hAnsi="宋体" w:eastAsia="宋体" w:cs="宋体"/>
          <w:b/>
          <w:kern w:val="0"/>
          <w:sz w:val="32"/>
          <w:szCs w:val="32"/>
          <w:highlight w:val="none"/>
        </w:rPr>
      </w:pPr>
    </w:p>
    <w:p w14:paraId="680102D1">
      <w:pPr>
        <w:snapToGrid w:val="0"/>
        <w:spacing w:line="360" w:lineRule="auto"/>
        <w:ind w:right="480"/>
        <w:jc w:val="center"/>
        <w:rPr>
          <w:rFonts w:hint="eastAsia" w:ascii="宋体" w:hAnsi="宋体" w:eastAsia="宋体" w:cs="宋体"/>
          <w:b/>
          <w:kern w:val="0"/>
          <w:sz w:val="32"/>
          <w:szCs w:val="32"/>
          <w:highlight w:val="none"/>
        </w:rPr>
      </w:pPr>
    </w:p>
    <w:p w14:paraId="5D019DA3">
      <w:pPr>
        <w:snapToGrid w:val="0"/>
        <w:spacing w:line="360" w:lineRule="auto"/>
        <w:ind w:right="480"/>
        <w:jc w:val="center"/>
        <w:rPr>
          <w:rFonts w:hint="eastAsia" w:ascii="宋体" w:hAnsi="宋体" w:eastAsia="宋体" w:cs="宋体"/>
          <w:b/>
          <w:kern w:val="0"/>
          <w:sz w:val="32"/>
          <w:szCs w:val="32"/>
          <w:highlight w:val="none"/>
        </w:rPr>
      </w:pPr>
    </w:p>
    <w:p w14:paraId="1C04BB89">
      <w:pPr>
        <w:snapToGrid w:val="0"/>
        <w:spacing w:line="360" w:lineRule="auto"/>
        <w:ind w:right="480"/>
        <w:jc w:val="center"/>
        <w:rPr>
          <w:rFonts w:hint="eastAsia" w:ascii="宋体" w:hAnsi="宋体" w:eastAsia="宋体" w:cs="宋体"/>
          <w:b/>
          <w:kern w:val="0"/>
          <w:sz w:val="32"/>
          <w:szCs w:val="32"/>
          <w:highlight w:val="none"/>
        </w:rPr>
      </w:pPr>
    </w:p>
    <w:p w14:paraId="5068A905">
      <w:pPr>
        <w:snapToGrid w:val="0"/>
        <w:spacing w:line="360" w:lineRule="auto"/>
        <w:ind w:right="480"/>
        <w:jc w:val="center"/>
        <w:rPr>
          <w:rFonts w:hint="eastAsia" w:ascii="宋体" w:hAnsi="宋体" w:eastAsia="宋体" w:cs="宋体"/>
          <w:b/>
          <w:kern w:val="0"/>
          <w:sz w:val="32"/>
          <w:szCs w:val="32"/>
          <w:highlight w:val="none"/>
        </w:rPr>
      </w:pPr>
    </w:p>
    <w:p w14:paraId="7E226847">
      <w:pPr>
        <w:snapToGrid w:val="0"/>
        <w:spacing w:line="360" w:lineRule="auto"/>
        <w:ind w:right="480"/>
        <w:jc w:val="center"/>
        <w:rPr>
          <w:rFonts w:hint="eastAsia" w:ascii="宋体" w:hAnsi="宋体" w:eastAsia="宋体" w:cs="宋体"/>
          <w:b/>
          <w:kern w:val="0"/>
          <w:sz w:val="32"/>
          <w:szCs w:val="32"/>
          <w:highlight w:val="none"/>
        </w:rPr>
      </w:pPr>
    </w:p>
    <w:p w14:paraId="1D5EBDE0">
      <w:pPr>
        <w:snapToGrid w:val="0"/>
        <w:spacing w:line="360" w:lineRule="auto"/>
        <w:ind w:right="480"/>
        <w:jc w:val="center"/>
        <w:rPr>
          <w:rFonts w:hint="eastAsia" w:ascii="宋体" w:hAnsi="宋体" w:eastAsia="宋体" w:cs="宋体"/>
          <w:b/>
          <w:kern w:val="0"/>
          <w:sz w:val="32"/>
          <w:szCs w:val="32"/>
          <w:highlight w:val="none"/>
        </w:rPr>
      </w:pPr>
    </w:p>
    <w:p w14:paraId="07E9CED1">
      <w:pPr>
        <w:snapToGrid w:val="0"/>
        <w:spacing w:line="360" w:lineRule="auto"/>
        <w:ind w:right="480"/>
        <w:jc w:val="center"/>
        <w:rPr>
          <w:rFonts w:hint="eastAsia" w:ascii="宋体" w:hAnsi="宋体" w:eastAsia="宋体" w:cs="宋体"/>
          <w:b/>
          <w:kern w:val="0"/>
          <w:sz w:val="32"/>
          <w:szCs w:val="32"/>
          <w:highlight w:val="none"/>
        </w:rPr>
      </w:pPr>
    </w:p>
    <w:p w14:paraId="7F70CDC9">
      <w:pPr>
        <w:snapToGrid w:val="0"/>
        <w:spacing w:line="360" w:lineRule="auto"/>
        <w:ind w:right="480"/>
        <w:jc w:val="center"/>
        <w:rPr>
          <w:rFonts w:hint="eastAsia" w:ascii="宋体" w:hAnsi="宋体" w:eastAsia="宋体" w:cs="宋体"/>
          <w:b/>
          <w:kern w:val="0"/>
          <w:sz w:val="32"/>
          <w:szCs w:val="32"/>
          <w:highlight w:val="none"/>
        </w:rPr>
      </w:pPr>
    </w:p>
    <w:p w14:paraId="09B00B58">
      <w:pPr>
        <w:snapToGrid w:val="0"/>
        <w:spacing w:line="360" w:lineRule="auto"/>
        <w:ind w:right="480"/>
        <w:jc w:val="center"/>
        <w:rPr>
          <w:rFonts w:hint="eastAsia" w:ascii="宋体" w:hAnsi="宋体" w:eastAsia="宋体" w:cs="宋体"/>
          <w:b/>
          <w:kern w:val="0"/>
          <w:sz w:val="32"/>
          <w:szCs w:val="32"/>
          <w:highlight w:val="none"/>
        </w:rPr>
      </w:pPr>
    </w:p>
    <w:p w14:paraId="60D0808B">
      <w:pPr>
        <w:snapToGrid w:val="0"/>
        <w:spacing w:line="360" w:lineRule="auto"/>
        <w:ind w:right="480"/>
        <w:jc w:val="center"/>
        <w:rPr>
          <w:rFonts w:hint="eastAsia" w:ascii="宋体" w:hAnsi="宋体" w:eastAsia="宋体" w:cs="宋体"/>
          <w:b/>
          <w:kern w:val="0"/>
          <w:sz w:val="32"/>
          <w:szCs w:val="32"/>
          <w:highlight w:val="none"/>
        </w:rPr>
      </w:pPr>
    </w:p>
    <w:p w14:paraId="423CC936">
      <w:pPr>
        <w:snapToGrid w:val="0"/>
        <w:spacing w:line="360" w:lineRule="auto"/>
        <w:ind w:right="480"/>
        <w:jc w:val="center"/>
        <w:rPr>
          <w:rFonts w:hint="eastAsia" w:ascii="宋体" w:hAnsi="宋体" w:eastAsia="宋体" w:cs="宋体"/>
          <w:b/>
          <w:kern w:val="0"/>
          <w:sz w:val="32"/>
          <w:szCs w:val="32"/>
          <w:highlight w:val="none"/>
        </w:rPr>
      </w:pPr>
    </w:p>
    <w:p w14:paraId="1C75BDEC">
      <w:pPr>
        <w:snapToGrid w:val="0"/>
        <w:spacing w:line="360" w:lineRule="auto"/>
        <w:ind w:right="480"/>
        <w:jc w:val="center"/>
        <w:rPr>
          <w:rFonts w:hint="eastAsia" w:ascii="宋体" w:hAnsi="宋体" w:eastAsia="宋体" w:cs="宋体"/>
          <w:b/>
          <w:kern w:val="0"/>
          <w:sz w:val="32"/>
          <w:szCs w:val="32"/>
          <w:highlight w:val="none"/>
        </w:rPr>
      </w:pPr>
    </w:p>
    <w:p w14:paraId="3C622D06">
      <w:pPr>
        <w:pStyle w:val="388"/>
        <w:tabs>
          <w:tab w:val="clear" w:pos="720"/>
        </w:tabs>
        <w:snapToGrid w:val="0"/>
        <w:spacing w:before="120" w:after="120"/>
        <w:ind w:firstLine="643"/>
        <w:outlineLvl w:val="9"/>
        <w:rPr>
          <w:rFonts w:hint="eastAsia" w:ascii="宋体" w:hAnsi="宋体" w:eastAsia="宋体" w:cs="宋体"/>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11DCC7D8">
      <w:pPr>
        <w:pStyle w:val="388"/>
        <w:tabs>
          <w:tab w:val="clear" w:pos="720"/>
        </w:tabs>
        <w:snapToGrid w:val="0"/>
        <w:spacing w:before="120" w:after="120"/>
        <w:ind w:firstLine="643"/>
        <w:outlineLvl w:val="9"/>
        <w:rPr>
          <w:rFonts w:hint="eastAsia" w:ascii="宋体" w:hAnsi="宋体" w:eastAsia="宋体" w:cs="宋体"/>
          <w:color w:val="000000"/>
          <w:kern w:val="2"/>
          <w:sz w:val="32"/>
          <w:szCs w:val="32"/>
          <w:highlight w:val="none"/>
        </w:rPr>
      </w:pPr>
      <w:r>
        <w:rPr>
          <w:rFonts w:hint="eastAsia" w:ascii="宋体" w:hAnsi="宋体" w:eastAsia="宋体" w:cs="宋体"/>
          <w:color w:val="000000"/>
          <w:kern w:val="2"/>
          <w:sz w:val="32"/>
          <w:szCs w:val="32"/>
          <w:highlight w:val="none"/>
        </w:rPr>
        <w:t>一、开标一览表（报价表）</w:t>
      </w:r>
    </w:p>
    <w:p w14:paraId="5424936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DD67F83">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w:t>
      </w:r>
      <w:r>
        <w:rPr>
          <w:rFonts w:hint="eastAsia" w:cs="宋体"/>
          <w:color w:val="auto"/>
          <w:sz w:val="24"/>
          <w:highlight w:val="none"/>
          <w:lang w:eastAsia="zh-CN"/>
        </w:rPr>
        <w:t>余杭区建筑工程防雷检测项目</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YHZFCG2025-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7A877F82">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91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37"/>
        <w:gridCol w:w="4111"/>
      </w:tblGrid>
      <w:tr w14:paraId="5E7EF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5037" w:type="dxa"/>
            <w:noWrap w:val="0"/>
            <w:vAlign w:val="center"/>
          </w:tcPr>
          <w:p w14:paraId="7FCFA828">
            <w:pPr>
              <w:adjustRightInd w:val="0"/>
              <w:snapToGrid w:val="0"/>
              <w:spacing w:line="360" w:lineRule="auto"/>
              <w:jc w:val="center"/>
              <w:rPr>
                <w:rFonts w:hint="eastAsia" w:ascii="宋体" w:hAnsi="宋体" w:eastAsia="宋体" w:cs="宋体"/>
                <w:b/>
                <w:bCs/>
                <w:snapToGrid w:val="0"/>
                <w:kern w:val="0"/>
                <w:sz w:val="24"/>
                <w:szCs w:val="24"/>
                <w:highlight w:val="none"/>
                <w:lang w:eastAsia="zh-CN"/>
              </w:rPr>
            </w:pPr>
            <w:r>
              <w:rPr>
                <w:rFonts w:hint="eastAsia" w:ascii="宋体" w:hAnsi="宋体" w:eastAsia="宋体" w:cs="宋体"/>
                <w:b/>
                <w:bCs/>
                <w:snapToGrid w:val="0"/>
                <w:kern w:val="0"/>
                <w:sz w:val="24"/>
                <w:szCs w:val="24"/>
                <w:highlight w:val="none"/>
                <w:lang w:eastAsia="zh-CN"/>
              </w:rPr>
              <w:t>项目内容</w:t>
            </w:r>
          </w:p>
        </w:tc>
        <w:tc>
          <w:tcPr>
            <w:tcW w:w="4111" w:type="dxa"/>
            <w:noWrap w:val="0"/>
            <w:vAlign w:val="center"/>
          </w:tcPr>
          <w:p w14:paraId="4AA35501">
            <w:pPr>
              <w:adjustRightInd w:val="0"/>
              <w:snapToGrid w:val="0"/>
              <w:spacing w:line="360" w:lineRule="auto"/>
              <w:ind w:left="72"/>
              <w:jc w:val="center"/>
              <w:rPr>
                <w:rFonts w:hint="eastAsia" w:ascii="宋体" w:hAnsi="宋体" w:eastAsia="宋体" w:cs="宋体"/>
                <w:b/>
                <w:bCs/>
                <w:snapToGrid w:val="0"/>
                <w:kern w:val="0"/>
                <w:sz w:val="24"/>
                <w:szCs w:val="24"/>
                <w:highlight w:val="none"/>
                <w:lang w:eastAsia="zh-CN"/>
              </w:rPr>
            </w:pPr>
            <w:r>
              <w:rPr>
                <w:rFonts w:hint="eastAsia" w:ascii="宋体" w:hAnsi="宋体" w:eastAsia="宋体" w:cs="宋体"/>
                <w:b/>
                <w:bCs/>
                <w:snapToGrid w:val="0"/>
                <w:kern w:val="0"/>
                <w:sz w:val="24"/>
                <w:szCs w:val="24"/>
                <w:highlight w:val="none"/>
                <w:lang w:eastAsia="zh-CN"/>
              </w:rPr>
              <w:t>投标报价</w:t>
            </w:r>
          </w:p>
        </w:tc>
      </w:tr>
      <w:tr w14:paraId="089F1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5037" w:type="dxa"/>
            <w:noWrap w:val="0"/>
            <w:vAlign w:val="center"/>
          </w:tcPr>
          <w:p w14:paraId="4B7ACFB8">
            <w:pPr>
              <w:adjustRightInd w:val="0"/>
              <w:snapToGrid w:val="0"/>
              <w:spacing w:line="360" w:lineRule="auto"/>
              <w:jc w:val="center"/>
              <w:rPr>
                <w:rFonts w:hint="eastAsia" w:ascii="宋体" w:hAnsi="宋体" w:eastAsia="宋体" w:cs="宋体"/>
                <w:b/>
                <w:bCs/>
                <w:snapToGrid w:val="0"/>
                <w:kern w:val="0"/>
                <w:sz w:val="24"/>
                <w:szCs w:val="24"/>
                <w:highlight w:val="none"/>
                <w:lang w:val="en-US" w:eastAsia="zh-CN" w:bidi="ar-SA"/>
              </w:rPr>
            </w:pPr>
            <w:r>
              <w:rPr>
                <w:rFonts w:hint="eastAsia" w:ascii="宋体" w:hAnsi="宋体" w:eastAsia="宋体" w:cs="宋体"/>
                <w:b/>
                <w:bCs/>
                <w:snapToGrid w:val="0"/>
                <w:kern w:val="0"/>
                <w:sz w:val="24"/>
                <w:szCs w:val="24"/>
                <w:highlight w:val="none"/>
              </w:rPr>
              <w:t>防雷装置竣工检测报价（折扣）</w:t>
            </w:r>
          </w:p>
        </w:tc>
        <w:tc>
          <w:tcPr>
            <w:tcW w:w="4111" w:type="dxa"/>
            <w:noWrap w:val="0"/>
            <w:vAlign w:val="center"/>
          </w:tcPr>
          <w:p w14:paraId="1EA59B02">
            <w:pPr>
              <w:adjustRightInd w:val="0"/>
              <w:snapToGrid w:val="0"/>
              <w:spacing w:line="360" w:lineRule="auto"/>
              <w:ind w:left="72" w:leftChars="0"/>
              <w:rPr>
                <w:rFonts w:hint="eastAsia" w:ascii="宋体" w:hAnsi="宋体" w:eastAsia="宋体" w:cs="宋体"/>
                <w:snapToGrid w:val="0"/>
                <w:kern w:val="0"/>
                <w:sz w:val="24"/>
                <w:szCs w:val="24"/>
                <w:highlight w:val="none"/>
                <w:lang w:val="en-US" w:eastAsia="zh-CN" w:bidi="ar-SA"/>
              </w:rPr>
            </w:pPr>
            <w:r>
              <w:rPr>
                <w:rFonts w:hint="eastAsia" w:ascii="宋体" w:hAnsi="宋体" w:eastAsia="宋体" w:cs="宋体"/>
                <w:snapToGrid w:val="0"/>
                <w:kern w:val="0"/>
                <w:sz w:val="24"/>
                <w:szCs w:val="24"/>
                <w:highlight w:val="none"/>
              </w:rPr>
              <w:t>投标折扣：</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w:t>
            </w:r>
            <w:r>
              <w:rPr>
                <w:rFonts w:hint="eastAsia" w:ascii="宋体" w:hAnsi="宋体" w:eastAsia="宋体" w:cs="宋体"/>
                <w:b/>
                <w:bCs/>
                <w:snapToGrid w:val="0"/>
                <w:kern w:val="0"/>
                <w:sz w:val="24"/>
                <w:szCs w:val="24"/>
                <w:highlight w:val="none"/>
                <w:lang w:val="en-US" w:eastAsia="zh-CN"/>
              </w:rPr>
              <w:t>；</w:t>
            </w:r>
          </w:p>
        </w:tc>
      </w:tr>
      <w:tr w14:paraId="459DF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5037" w:type="dxa"/>
            <w:noWrap w:val="0"/>
            <w:vAlign w:val="center"/>
          </w:tcPr>
          <w:p w14:paraId="1852A23A">
            <w:pPr>
              <w:adjustRightInd w:val="0"/>
              <w:snapToGrid w:val="0"/>
              <w:spacing w:line="360" w:lineRule="auto"/>
              <w:jc w:val="center"/>
              <w:rPr>
                <w:rFonts w:hint="eastAsia" w:ascii="宋体" w:hAnsi="宋体" w:eastAsia="宋体" w:cs="宋体"/>
                <w:b/>
                <w:bCs/>
                <w:snapToGrid w:val="0"/>
                <w:kern w:val="0"/>
                <w:sz w:val="24"/>
                <w:szCs w:val="24"/>
                <w:highlight w:val="none"/>
                <w:lang w:val="en-US" w:eastAsia="zh-CN" w:bidi="ar-SA"/>
              </w:rPr>
            </w:pPr>
            <w:r>
              <w:rPr>
                <w:rFonts w:hint="eastAsia" w:ascii="宋体" w:hAnsi="宋体" w:eastAsia="宋体" w:cs="宋体"/>
                <w:b/>
                <w:bCs/>
                <w:snapToGrid w:val="0"/>
                <w:kern w:val="0"/>
                <w:sz w:val="24"/>
                <w:szCs w:val="24"/>
                <w:highlight w:val="none"/>
              </w:rPr>
              <w:t>大地网检测报价（单价）</w:t>
            </w:r>
          </w:p>
        </w:tc>
        <w:tc>
          <w:tcPr>
            <w:tcW w:w="4111" w:type="dxa"/>
            <w:noWrap w:val="0"/>
            <w:vAlign w:val="center"/>
          </w:tcPr>
          <w:p w14:paraId="424E30D1">
            <w:pPr>
              <w:adjustRightInd w:val="0"/>
              <w:snapToGrid w:val="0"/>
              <w:spacing w:line="360" w:lineRule="auto"/>
              <w:ind w:left="72"/>
              <w:rPr>
                <w:rFonts w:hint="eastAsia" w:ascii="宋体" w:hAnsi="宋体" w:eastAsia="宋体" w:cs="宋体"/>
                <w:snapToGrid w:val="0"/>
                <w:kern w:val="0"/>
                <w:sz w:val="24"/>
                <w:szCs w:val="24"/>
                <w:highlight w:val="none"/>
                <w:lang w:eastAsia="zh-CN"/>
              </w:rPr>
            </w:pPr>
            <w:r>
              <w:rPr>
                <w:rFonts w:hint="eastAsia" w:ascii="宋体" w:hAnsi="宋体" w:eastAsia="宋体" w:cs="宋体"/>
                <w:snapToGrid w:val="0"/>
                <w:kern w:val="0"/>
                <w:sz w:val="24"/>
                <w:szCs w:val="24"/>
                <w:highlight w:val="none"/>
              </w:rPr>
              <w:t>小写</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u w:val="single"/>
                <w:lang w:val="en-US" w:eastAsia="zh-CN"/>
              </w:rPr>
              <w:t xml:space="preserve">       </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元/个</w:t>
            </w:r>
            <w:r>
              <w:rPr>
                <w:rFonts w:hint="eastAsia" w:ascii="宋体" w:hAnsi="宋体" w:eastAsia="宋体" w:cs="宋体"/>
                <w:snapToGrid w:val="0"/>
                <w:kern w:val="0"/>
                <w:sz w:val="24"/>
                <w:szCs w:val="24"/>
                <w:highlight w:val="none"/>
                <w:lang w:eastAsia="zh-CN"/>
              </w:rPr>
              <w:t>；</w:t>
            </w:r>
          </w:p>
          <w:p w14:paraId="0316B40A">
            <w:pPr>
              <w:adjustRightInd w:val="0"/>
              <w:snapToGrid w:val="0"/>
              <w:spacing w:line="360" w:lineRule="auto"/>
              <w:ind w:left="72" w:leftChars="0"/>
              <w:rPr>
                <w:rFonts w:hint="eastAsia" w:ascii="宋体" w:hAnsi="宋体" w:eastAsia="宋体" w:cs="宋体"/>
                <w:snapToGrid w:val="0"/>
                <w:kern w:val="0"/>
                <w:sz w:val="24"/>
                <w:szCs w:val="24"/>
                <w:highlight w:val="none"/>
                <w:u w:val="single"/>
                <w:lang w:val="en-US" w:eastAsia="zh-CN" w:bidi="ar-SA"/>
              </w:rPr>
            </w:pPr>
            <w:r>
              <w:rPr>
                <w:rFonts w:hint="eastAsia" w:ascii="宋体" w:hAnsi="宋体" w:eastAsia="宋体" w:cs="宋体"/>
                <w:snapToGrid w:val="0"/>
                <w:kern w:val="0"/>
                <w:sz w:val="24"/>
                <w:szCs w:val="24"/>
                <w:highlight w:val="none"/>
              </w:rPr>
              <w:t>大写：</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u w:val="single"/>
                <w:lang w:val="en-US" w:eastAsia="zh-CN"/>
              </w:rPr>
              <w:t xml:space="preserve">  </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元/个</w:t>
            </w:r>
            <w:r>
              <w:rPr>
                <w:rFonts w:hint="eastAsia" w:ascii="宋体" w:hAnsi="宋体" w:eastAsia="宋体" w:cs="宋体"/>
                <w:snapToGrid w:val="0"/>
                <w:kern w:val="0"/>
                <w:sz w:val="24"/>
                <w:szCs w:val="24"/>
                <w:highlight w:val="none"/>
                <w:lang w:eastAsia="zh-CN"/>
              </w:rPr>
              <w:t>。</w:t>
            </w:r>
          </w:p>
        </w:tc>
      </w:tr>
    </w:tbl>
    <w:p w14:paraId="413951D5">
      <w:pPr>
        <w:pStyle w:val="90"/>
        <w:rPr>
          <w:rFonts w:hint="eastAsia" w:ascii="宋体" w:hAnsi="宋体" w:eastAsia="宋体" w:cs="宋体"/>
          <w:highlight w:val="none"/>
          <w:lang w:val="zh-CN"/>
        </w:rPr>
      </w:pPr>
    </w:p>
    <w:p w14:paraId="0BD6341B">
      <w:pPr>
        <w:pStyle w:val="2"/>
        <w:ind w:left="0" w:leftChars="0" w:firstLine="482"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b/>
          <w:color w:val="auto"/>
          <w:kern w:val="0"/>
          <w:sz w:val="24"/>
          <w:highlight w:val="none"/>
          <w:lang w:val="en-US" w:eastAsia="zh-CN"/>
        </w:rPr>
        <w:t>1</w:t>
      </w:r>
      <w:r>
        <w:rPr>
          <w:rFonts w:hint="eastAsia" w:ascii="宋体" w:hAnsi="宋体" w:eastAsia="宋体" w:cs="宋体"/>
          <w:color w:val="auto"/>
          <w:kern w:val="0"/>
          <w:sz w:val="24"/>
          <w:highlight w:val="none"/>
          <w:lang w:val="zh-CN"/>
        </w:rPr>
        <w:t>、</w:t>
      </w:r>
      <w:r>
        <w:rPr>
          <w:rFonts w:hint="eastAsia" w:ascii="宋体" w:hAnsi="宋体" w:eastAsia="宋体" w:cs="宋体"/>
          <w:kern w:val="0"/>
          <w:sz w:val="24"/>
          <w:highlight w:val="none"/>
          <w:lang w:val="zh-CN"/>
        </w:rPr>
        <w:t>有关本项目实施所涉及的一切费用均计入报价。</w:t>
      </w:r>
      <w:r>
        <w:rPr>
          <w:rFonts w:hint="eastAsia" w:ascii="宋体" w:hAnsi="宋体" w:eastAsia="宋体" w:cs="宋体"/>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宋体" w:hAnsi="宋体" w:eastAsia="宋体" w:cs="宋体"/>
          <w:spacing w:val="0"/>
          <w:kern w:val="0"/>
          <w:sz w:val="24"/>
          <w:szCs w:val="24"/>
          <w:highlight w:val="none"/>
        </w:rPr>
        <w:t>总价</w:t>
      </w:r>
      <w:r>
        <w:rPr>
          <w:rFonts w:hint="eastAsia" w:ascii="宋体" w:hAnsi="宋体" w:eastAsia="宋体" w:cs="宋体"/>
          <w:spacing w:val="0"/>
          <w:kern w:val="0"/>
          <w:sz w:val="24"/>
          <w:szCs w:val="24"/>
          <w:highlight w:val="none"/>
          <w:lang w:eastAsia="zh-CN"/>
        </w:rPr>
        <w:t>不为零</w:t>
      </w:r>
      <w:r>
        <w:rPr>
          <w:rFonts w:hint="eastAsia" w:ascii="宋体" w:hAnsi="宋体" w:eastAsia="宋体" w:cs="宋体"/>
          <w:spacing w:val="0"/>
          <w:kern w:val="0"/>
          <w:sz w:val="24"/>
          <w:szCs w:val="24"/>
          <w:highlight w:val="none"/>
        </w:rPr>
        <w:t>，报价明细表中</w:t>
      </w:r>
      <w:r>
        <w:rPr>
          <w:rFonts w:hint="eastAsia" w:ascii="宋体" w:hAnsi="宋体" w:eastAsia="宋体" w:cs="宋体"/>
          <w:spacing w:val="0"/>
          <w:kern w:val="0"/>
          <w:sz w:val="24"/>
          <w:szCs w:val="24"/>
          <w:highlight w:val="none"/>
          <w:lang w:eastAsia="zh-CN"/>
        </w:rPr>
        <w:t>部分</w:t>
      </w:r>
      <w:r>
        <w:rPr>
          <w:rFonts w:hint="eastAsia" w:ascii="宋体" w:hAnsi="宋体" w:eastAsia="宋体" w:cs="宋体"/>
          <w:spacing w:val="0"/>
          <w:kern w:val="0"/>
          <w:sz w:val="24"/>
          <w:szCs w:val="24"/>
          <w:highlight w:val="none"/>
        </w:rPr>
        <w:t>产品、服务单价为零的，视作已包含在总价中</w:t>
      </w:r>
      <w:r>
        <w:rPr>
          <w:rFonts w:hint="eastAsia" w:ascii="宋体" w:hAnsi="宋体" w:eastAsia="宋体" w:cs="宋体"/>
          <w:spacing w:val="0"/>
          <w:kern w:val="0"/>
          <w:sz w:val="24"/>
          <w:szCs w:val="24"/>
          <w:highlight w:val="none"/>
          <w:lang w:eastAsia="zh-CN"/>
        </w:rPr>
        <w:t>。</w:t>
      </w:r>
      <w:r>
        <w:rPr>
          <w:rFonts w:hint="eastAsia" w:ascii="宋体" w:hAnsi="宋体" w:eastAsia="宋体" w:cs="宋体"/>
          <w:kern w:val="0"/>
          <w:sz w:val="24"/>
          <w:highlight w:val="none"/>
          <w:lang w:val="zh-CN"/>
        </w:rPr>
        <w:t>采购内容未包含在《开标一览表（报价表）》名称栏中，投标人不能作出合理解释的，视为投标文件含有采购人不能接受的附加条件的，投标无效。</w:t>
      </w:r>
    </w:p>
    <w:p w14:paraId="3FB3C92A">
      <w:pPr>
        <w:snapToGrid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lang w:val="zh-CN"/>
        </w:rPr>
        <w:t>、特别提示：采购机构将对项目名称和项目编号，中标供应商名称、地址和中标金额，主要中标标的的名称、数量、单价、服务要求等予以公示。</w:t>
      </w:r>
    </w:p>
    <w:p w14:paraId="415C4764">
      <w:pPr>
        <w:pStyle w:val="2"/>
        <w:numPr>
          <w:ilvl w:val="0"/>
          <w:numId w:val="0"/>
        </w:numPr>
        <w:ind w:left="0" w:leftChars="0" w:firstLine="482" w:firstLineChars="200"/>
        <w:rPr>
          <w:rFonts w:hint="eastAsia" w:ascii="宋体" w:hAnsi="宋体" w:eastAsia="宋体" w:cs="宋体"/>
          <w:color w:val="auto"/>
          <w:kern w:val="0"/>
          <w:sz w:val="24"/>
          <w:highlight w:val="none"/>
          <w:lang w:val="zh-CN"/>
        </w:rPr>
      </w:pPr>
    </w:p>
    <w:p w14:paraId="7789A8F6">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3016703F">
      <w:pPr>
        <w:autoSpaceDE w:val="0"/>
        <w:autoSpaceDN w:val="0"/>
        <w:spacing w:line="360" w:lineRule="auto"/>
        <w:ind w:left="0" w:leftChars="0" w:right="1120" w:firstLine="0" w:firstLineChars="0"/>
        <w:jc w:val="righ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25C6519C">
      <w:pPr>
        <w:spacing w:line="360" w:lineRule="auto"/>
        <w:ind w:left="0" w:leftChars="0" w:firstLine="0" w:firstLineChars="0"/>
        <w:jc w:val="right"/>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10771503">
      <w:pPr>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br w:type="page"/>
      </w:r>
    </w:p>
    <w:p w14:paraId="6914B315">
      <w:pPr>
        <w:pStyle w:val="3"/>
        <w:pageBreakBefore/>
        <w:widowControl/>
        <w:numPr>
          <w:ilvl w:val="0"/>
          <w:numId w:val="10"/>
        </w:numPr>
        <w:spacing w:before="100" w:beforeAutospacing="1" w:after="100" w:afterAutospacing="1" w:line="360" w:lineRule="auto"/>
        <w:ind w:left="0" w:leftChars="0" w:firstLine="835" w:firstLineChars="189"/>
        <w:jc w:val="center"/>
        <w:rPr>
          <w:rFonts w:hint="eastAsia" w:ascii="宋体" w:hAnsi="宋体" w:eastAsia="宋体" w:cs="宋体"/>
          <w:highlight w:val="none"/>
          <w:lang w:eastAsia="zh-CN"/>
        </w:rPr>
      </w:pPr>
      <w:r>
        <w:rPr>
          <w:rFonts w:hint="eastAsia" w:ascii="宋体" w:hAnsi="宋体" w:eastAsia="宋体" w:cs="宋体"/>
          <w:highlight w:val="none"/>
          <w:lang w:eastAsia="zh-CN"/>
        </w:rPr>
        <w:t>报价情况说明（如有）</w:t>
      </w:r>
    </w:p>
    <w:p w14:paraId="2503C439">
      <w:pPr>
        <w:widowControl/>
        <w:spacing w:before="100" w:beforeAutospacing="1" w:after="100" w:afterAutospacing="1" w:line="360" w:lineRule="auto"/>
        <w:ind w:left="0" w:leftChars="0" w:firstLineChars="0"/>
        <w:jc w:val="center"/>
        <w:rPr>
          <w:rFonts w:hint="eastAsia" w:ascii="宋体" w:hAnsi="宋体" w:eastAsia="宋体" w:cs="宋体"/>
          <w:highlight w:val="none"/>
          <w:lang w:val="en-US"/>
        </w:rPr>
      </w:pPr>
      <w:r>
        <w:rPr>
          <w:rFonts w:hint="eastAsia" w:ascii="宋体" w:hAnsi="宋体" w:eastAsia="宋体" w:cs="宋体"/>
          <w:highlight w:val="none"/>
          <w:lang w:val="en-US"/>
        </w:rPr>
        <w:t>如供应商报价低于项目预算50%的，应当提交本文档，详细阐述不影响产品质量或者诚信履约的具体原因</w:t>
      </w:r>
    </w:p>
    <w:p w14:paraId="24364BFA">
      <w:pPr>
        <w:pStyle w:val="2"/>
        <w:rPr>
          <w:rFonts w:hint="eastAsia" w:ascii="宋体" w:hAnsi="宋体" w:eastAsia="宋体" w:cs="宋体"/>
          <w:highlight w:val="none"/>
          <w:lang w:val="en-US"/>
        </w:rPr>
      </w:pPr>
    </w:p>
    <w:p w14:paraId="73EC8178">
      <w:pPr>
        <w:rPr>
          <w:rFonts w:hint="eastAsia" w:ascii="宋体" w:hAnsi="宋体" w:eastAsia="宋体" w:cs="宋体"/>
          <w:highlight w:val="none"/>
          <w:lang w:val="en-US"/>
        </w:rPr>
      </w:pPr>
    </w:p>
    <w:p w14:paraId="29ACB07E">
      <w:pPr>
        <w:pStyle w:val="2"/>
        <w:rPr>
          <w:rFonts w:hint="eastAsia" w:ascii="宋体" w:hAnsi="宋体" w:eastAsia="宋体" w:cs="宋体"/>
          <w:highlight w:val="none"/>
          <w:lang w:val="en-US"/>
        </w:rPr>
      </w:pPr>
    </w:p>
    <w:p w14:paraId="5DB30F46">
      <w:pPr>
        <w:widowControl/>
        <w:spacing w:before="100" w:beforeAutospacing="1" w:after="100" w:afterAutospacing="1" w:line="360" w:lineRule="auto"/>
        <w:ind w:left="0" w:leftChars="0" w:firstLineChars="0"/>
        <w:jc w:val="center"/>
        <w:rPr>
          <w:rFonts w:hint="eastAsia" w:ascii="宋体" w:hAnsi="宋体" w:eastAsia="宋体" w:cs="宋体"/>
          <w:highlight w:val="none"/>
        </w:rPr>
      </w:pPr>
    </w:p>
    <w:p w14:paraId="22352EEF">
      <w:pPr>
        <w:widowControl/>
        <w:spacing w:before="100" w:beforeAutospacing="1" w:after="100" w:afterAutospacing="1" w:line="360" w:lineRule="auto"/>
        <w:ind w:left="0" w:leftChars="0" w:firstLineChars="0"/>
        <w:jc w:val="center"/>
        <w:rPr>
          <w:rFonts w:hint="eastAsia" w:ascii="宋体" w:hAnsi="宋体" w:eastAsia="宋体" w:cs="宋体"/>
          <w:b/>
          <w:bCs/>
          <w:kern w:val="44"/>
          <w:sz w:val="44"/>
          <w:szCs w:val="44"/>
          <w:highlight w:val="none"/>
        </w:rPr>
      </w:pPr>
      <w:r>
        <w:rPr>
          <w:rFonts w:hint="eastAsia" w:ascii="宋体" w:hAnsi="宋体" w:eastAsia="宋体" w:cs="宋体"/>
          <w:b/>
          <w:bCs/>
          <w:kern w:val="44"/>
          <w:sz w:val="44"/>
          <w:szCs w:val="44"/>
          <w:highlight w:val="none"/>
        </w:rPr>
        <w:t>三、中小企业声明函（如果有）</w:t>
      </w:r>
    </w:p>
    <w:p w14:paraId="786DBF97">
      <w:pPr>
        <w:widowControl/>
        <w:shd w:val="clear" w:color="010000" w:fill="auto"/>
        <w:spacing w:line="360" w:lineRule="auto"/>
        <w:ind w:firstLine="120" w:firstLineChars="50"/>
        <w:jc w:val="left"/>
        <w:rPr>
          <w:rFonts w:hint="eastAsia" w:ascii="宋体" w:hAnsi="宋体" w:eastAsia="宋体" w:cs="宋体"/>
          <w:b/>
          <w:sz w:val="24"/>
          <w:highlight w:val="none"/>
        </w:rPr>
      </w:pPr>
      <w:r>
        <w:rPr>
          <w:rFonts w:hint="eastAsia" w:ascii="宋体" w:hAnsi="宋体" w:eastAsia="宋体" w:cs="宋体"/>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A6551BB">
      <w:pPr>
        <w:widowControl/>
        <w:spacing w:before="100" w:beforeAutospacing="1" w:after="100" w:afterAutospacing="1" w:line="360" w:lineRule="auto"/>
        <w:ind w:left="0" w:leftChars="0" w:firstLineChars="0"/>
        <w:jc w:val="both"/>
        <w:rPr>
          <w:rFonts w:hint="eastAsia" w:ascii="宋体" w:hAnsi="宋体" w:eastAsia="宋体" w:cs="宋体"/>
          <w:highlight w:val="none"/>
        </w:rPr>
      </w:pPr>
    </w:p>
    <w:p w14:paraId="0B49324B">
      <w:pPr>
        <w:rPr>
          <w:rFonts w:hint="eastAsia" w:ascii="宋体" w:hAnsi="宋体" w:eastAsia="宋体" w:cs="宋体"/>
          <w:highlight w:val="none"/>
        </w:rPr>
      </w:pPr>
      <w:r>
        <w:rPr>
          <w:rFonts w:hint="eastAsia" w:ascii="宋体" w:hAnsi="宋体" w:eastAsia="宋体" w:cs="宋体"/>
          <w:highlight w:val="none"/>
        </w:rPr>
        <w:br w:type="page"/>
      </w:r>
    </w:p>
    <w:p w14:paraId="5E95B72E">
      <w:pPr>
        <w:pStyle w:val="3"/>
        <w:widowControl/>
        <w:spacing w:before="100" w:beforeAutospacing="1" w:after="100" w:afterAutospacing="1" w:line="360" w:lineRule="auto"/>
        <w:ind w:left="0" w:leftChars="0" w:firstLine="0" w:firstLineChars="0"/>
        <w:jc w:val="both"/>
        <w:rPr>
          <w:rFonts w:hint="eastAsia" w:ascii="宋体" w:hAnsi="宋体" w:eastAsia="宋体" w:cs="宋体"/>
          <w:highlight w:val="none"/>
        </w:rPr>
      </w:pPr>
      <w:r>
        <w:rPr>
          <w:rFonts w:hint="eastAsia" w:ascii="宋体" w:hAnsi="宋体" w:eastAsia="宋体" w:cs="宋体"/>
          <w:highlight w:val="none"/>
        </w:rPr>
        <w:t>附件</w:t>
      </w:r>
    </w:p>
    <w:p w14:paraId="1643CA48">
      <w:pPr>
        <w:spacing w:line="360" w:lineRule="auto"/>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附件1：</w:t>
      </w:r>
    </w:p>
    <w:p w14:paraId="04F620F9">
      <w:pPr>
        <w:spacing w:line="360" w:lineRule="auto"/>
        <w:jc w:val="center"/>
        <w:rPr>
          <w:rFonts w:hint="eastAsia" w:ascii="宋体" w:hAnsi="宋体" w:eastAsia="宋体" w:cs="宋体"/>
          <w:b/>
          <w:spacing w:val="6"/>
          <w:sz w:val="32"/>
          <w:szCs w:val="32"/>
          <w:highlight w:val="none"/>
        </w:rPr>
      </w:pPr>
      <w:bookmarkStart w:id="79" w:name="OLE_LINK13"/>
      <w:bookmarkStart w:id="80" w:name="OLE_LINK14"/>
      <w:r>
        <w:rPr>
          <w:rFonts w:hint="eastAsia" w:ascii="宋体" w:hAnsi="宋体" w:eastAsia="宋体" w:cs="宋体"/>
          <w:b/>
          <w:spacing w:val="6"/>
          <w:sz w:val="32"/>
          <w:szCs w:val="32"/>
          <w:highlight w:val="none"/>
        </w:rPr>
        <w:t>残疾人福利性单位声明函</w:t>
      </w:r>
    </w:p>
    <w:bookmarkEnd w:id="79"/>
    <w:bookmarkEnd w:id="80"/>
    <w:p w14:paraId="2F79C9A1">
      <w:pPr>
        <w:spacing w:line="360" w:lineRule="auto"/>
        <w:rPr>
          <w:rFonts w:hint="eastAsia" w:ascii="宋体" w:hAnsi="宋体" w:eastAsia="宋体" w:cs="宋体"/>
          <w:b/>
          <w:spacing w:val="6"/>
          <w:sz w:val="30"/>
          <w:szCs w:val="30"/>
          <w:highlight w:val="none"/>
        </w:rPr>
      </w:pPr>
    </w:p>
    <w:p w14:paraId="3E25289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本单位郑重声明，根据《财政部 民政部 中国残疾人联合会关于促进残疾人就业政府采购政策的通知</w:t>
      </w:r>
      <w:r>
        <w:rPr>
          <w:rFonts w:hint="eastAsia" w:ascii="宋体" w:hAnsi="宋体" w:eastAsia="宋体" w:cs="宋体"/>
          <w:color w:val="auto"/>
          <w:sz w:val="24"/>
          <w:highlight w:val="none"/>
        </w:rPr>
        <w:t>》（财库〔2017〕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8EFF6B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本单位对上述声明的真实性负责。如有虚假，将依法承担相应责任。</w:t>
      </w:r>
    </w:p>
    <w:p w14:paraId="5E73ADC7">
      <w:pPr>
        <w:spacing w:line="360" w:lineRule="auto"/>
        <w:ind w:firstLine="480" w:firstLineChars="200"/>
        <w:rPr>
          <w:rFonts w:hint="eastAsia" w:ascii="宋体" w:hAnsi="宋体" w:eastAsia="宋体" w:cs="宋体"/>
          <w:sz w:val="24"/>
          <w:highlight w:val="none"/>
        </w:rPr>
      </w:pPr>
    </w:p>
    <w:p w14:paraId="0B97B90D">
      <w:pPr>
        <w:spacing w:line="360" w:lineRule="auto"/>
        <w:ind w:firstLine="480" w:firstLineChars="200"/>
        <w:rPr>
          <w:rFonts w:hint="eastAsia" w:ascii="宋体" w:hAnsi="宋体" w:eastAsia="宋体" w:cs="宋体"/>
          <w:sz w:val="24"/>
          <w:highlight w:val="none"/>
        </w:rPr>
      </w:pPr>
    </w:p>
    <w:p w14:paraId="7C0D741A">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kern w:val="0"/>
          <w:sz w:val="24"/>
          <w:highlight w:val="none"/>
          <w:lang w:val="zh-CN"/>
        </w:rPr>
        <w:t>投标人名称（电子签名）</w:t>
      </w:r>
      <w:r>
        <w:rPr>
          <w:rFonts w:hint="eastAsia" w:ascii="宋体" w:hAnsi="宋体" w:eastAsia="宋体" w:cs="宋体"/>
          <w:sz w:val="24"/>
          <w:highlight w:val="none"/>
        </w:rPr>
        <w:t>：</w:t>
      </w:r>
    </w:p>
    <w:p w14:paraId="5F4D9531">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 xml:space="preserve">       日  期：</w:t>
      </w:r>
      <w:r>
        <w:rPr>
          <w:rFonts w:hint="eastAsia" w:ascii="宋体" w:hAnsi="宋体" w:eastAsia="宋体" w:cs="宋体"/>
          <w:kern w:val="0"/>
          <w:sz w:val="24"/>
          <w:highlight w:val="none"/>
          <w:lang w:val="zh-CN"/>
        </w:rPr>
        <w:t xml:space="preserve">   年   月   日</w:t>
      </w:r>
    </w:p>
    <w:p w14:paraId="65DA9BAA">
      <w:pPr>
        <w:spacing w:line="360" w:lineRule="auto"/>
        <w:ind w:firstLine="480" w:firstLineChars="200"/>
        <w:rPr>
          <w:rFonts w:hint="eastAsia" w:ascii="宋体" w:hAnsi="宋体" w:eastAsia="宋体" w:cs="宋体"/>
          <w:sz w:val="24"/>
          <w:highlight w:val="none"/>
        </w:rPr>
      </w:pPr>
    </w:p>
    <w:p w14:paraId="143C7844">
      <w:pPr>
        <w:spacing w:line="360" w:lineRule="auto"/>
        <w:ind w:firstLine="480" w:firstLineChars="200"/>
        <w:rPr>
          <w:rFonts w:hint="eastAsia" w:ascii="宋体" w:hAnsi="宋体" w:eastAsia="宋体" w:cs="宋体"/>
          <w:highlight w:val="none"/>
        </w:rPr>
      </w:pPr>
    </w:p>
    <w:p w14:paraId="0EE57E1F">
      <w:pPr>
        <w:spacing w:line="360" w:lineRule="auto"/>
        <w:ind w:firstLine="480" w:firstLineChars="200"/>
        <w:rPr>
          <w:rFonts w:hint="eastAsia" w:ascii="宋体" w:hAnsi="宋体" w:eastAsia="宋体" w:cs="宋体"/>
          <w:highlight w:val="none"/>
        </w:rPr>
      </w:pPr>
    </w:p>
    <w:p w14:paraId="23414914">
      <w:pPr>
        <w:spacing w:line="360" w:lineRule="auto"/>
        <w:ind w:firstLine="480" w:firstLineChars="200"/>
        <w:rPr>
          <w:rFonts w:hint="eastAsia" w:ascii="宋体" w:hAnsi="宋体" w:eastAsia="宋体" w:cs="宋体"/>
          <w:highlight w:val="none"/>
        </w:rPr>
      </w:pPr>
    </w:p>
    <w:p w14:paraId="08EF0E9E">
      <w:pPr>
        <w:spacing w:line="360" w:lineRule="auto"/>
        <w:ind w:firstLine="480" w:firstLineChars="200"/>
        <w:rPr>
          <w:rFonts w:hint="eastAsia" w:ascii="宋体" w:hAnsi="宋体" w:eastAsia="宋体" w:cs="宋体"/>
          <w:highlight w:val="none"/>
        </w:rPr>
      </w:pPr>
    </w:p>
    <w:p w14:paraId="38114B9F">
      <w:pPr>
        <w:spacing w:line="360" w:lineRule="auto"/>
        <w:rPr>
          <w:rFonts w:hint="eastAsia" w:ascii="宋体" w:hAnsi="宋体" w:eastAsia="宋体" w:cs="宋体"/>
          <w:b/>
          <w:sz w:val="24"/>
          <w:highlight w:val="none"/>
        </w:rPr>
      </w:pPr>
    </w:p>
    <w:p w14:paraId="27B5529F">
      <w:pPr>
        <w:spacing w:line="360" w:lineRule="auto"/>
        <w:rPr>
          <w:rFonts w:hint="eastAsia" w:ascii="宋体" w:hAnsi="宋体" w:eastAsia="宋体" w:cs="宋体"/>
          <w:b/>
          <w:sz w:val="24"/>
          <w:highlight w:val="none"/>
        </w:rPr>
      </w:pPr>
    </w:p>
    <w:p w14:paraId="4C136354">
      <w:pPr>
        <w:spacing w:line="360" w:lineRule="auto"/>
        <w:rPr>
          <w:rFonts w:hint="eastAsia" w:ascii="宋体" w:hAnsi="宋体" w:eastAsia="宋体" w:cs="宋体"/>
          <w:b/>
          <w:sz w:val="24"/>
          <w:highlight w:val="none"/>
        </w:rPr>
      </w:pPr>
    </w:p>
    <w:p w14:paraId="0D4D730A">
      <w:pPr>
        <w:spacing w:line="360" w:lineRule="auto"/>
        <w:rPr>
          <w:rFonts w:hint="eastAsia" w:ascii="宋体" w:hAnsi="宋体" w:eastAsia="宋体" w:cs="宋体"/>
          <w:b/>
          <w:sz w:val="24"/>
          <w:highlight w:val="none"/>
        </w:rPr>
      </w:pPr>
    </w:p>
    <w:p w14:paraId="417BC438">
      <w:pPr>
        <w:spacing w:line="360" w:lineRule="auto"/>
        <w:rPr>
          <w:rFonts w:hint="eastAsia" w:ascii="宋体" w:hAnsi="宋体" w:eastAsia="宋体" w:cs="宋体"/>
          <w:b/>
          <w:sz w:val="24"/>
          <w:highlight w:val="none"/>
        </w:rPr>
      </w:pPr>
    </w:p>
    <w:p w14:paraId="3F3B98A4">
      <w:pPr>
        <w:spacing w:line="360" w:lineRule="auto"/>
        <w:rPr>
          <w:rFonts w:hint="eastAsia" w:ascii="宋体" w:hAnsi="宋体" w:eastAsia="宋体" w:cs="宋体"/>
          <w:b/>
          <w:sz w:val="24"/>
          <w:highlight w:val="none"/>
        </w:rPr>
      </w:pPr>
    </w:p>
    <w:p w14:paraId="1E2625B0">
      <w:pPr>
        <w:spacing w:line="360" w:lineRule="auto"/>
        <w:rPr>
          <w:rFonts w:hint="eastAsia" w:ascii="宋体" w:hAnsi="宋体" w:eastAsia="宋体" w:cs="宋体"/>
          <w:b/>
          <w:sz w:val="24"/>
          <w:highlight w:val="none"/>
        </w:rPr>
      </w:pPr>
    </w:p>
    <w:p w14:paraId="71435B14">
      <w:pPr>
        <w:spacing w:line="360" w:lineRule="auto"/>
        <w:rPr>
          <w:rFonts w:hint="eastAsia" w:ascii="宋体" w:hAnsi="宋体" w:eastAsia="宋体" w:cs="宋体"/>
          <w:b/>
          <w:sz w:val="24"/>
          <w:highlight w:val="none"/>
        </w:rPr>
      </w:pPr>
    </w:p>
    <w:p w14:paraId="5F1D31E3">
      <w:pPr>
        <w:spacing w:line="360" w:lineRule="auto"/>
        <w:rPr>
          <w:rFonts w:hint="eastAsia" w:ascii="宋体" w:hAnsi="宋体" w:eastAsia="宋体" w:cs="宋体"/>
          <w:b/>
          <w:sz w:val="24"/>
          <w:highlight w:val="none"/>
        </w:rPr>
      </w:pPr>
    </w:p>
    <w:p w14:paraId="3CB36FDC">
      <w:pPr>
        <w:spacing w:line="360" w:lineRule="auto"/>
        <w:jc w:val="left"/>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附件2：质疑函范本及制作说明</w:t>
      </w:r>
    </w:p>
    <w:p w14:paraId="3184F701">
      <w:pPr>
        <w:spacing w:line="360" w:lineRule="auto"/>
        <w:jc w:val="center"/>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质疑函范本</w:t>
      </w:r>
    </w:p>
    <w:p w14:paraId="261136EC">
      <w:pPr>
        <w:snapToGrid w:val="0"/>
        <w:spacing w:before="240" w:beforeLines="100" w:line="360" w:lineRule="auto"/>
        <w:rPr>
          <w:rFonts w:hint="eastAsia" w:ascii="宋体" w:hAnsi="宋体" w:eastAsia="宋体" w:cs="宋体"/>
          <w:bCs/>
          <w:sz w:val="24"/>
          <w:highlight w:val="none"/>
        </w:rPr>
      </w:pPr>
      <w:r>
        <w:rPr>
          <w:rFonts w:hint="eastAsia" w:ascii="宋体" w:hAnsi="宋体" w:eastAsia="宋体" w:cs="宋体"/>
          <w:bCs/>
          <w:sz w:val="24"/>
          <w:highlight w:val="none"/>
        </w:rPr>
        <w:t>一、质疑供应商基本信息</w:t>
      </w:r>
    </w:p>
    <w:p w14:paraId="6D5E43C9">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质疑供应商：</w:t>
      </w:r>
      <w:r>
        <w:rPr>
          <w:rFonts w:hint="eastAsia" w:ascii="宋体" w:hAnsi="宋体" w:eastAsia="宋体" w:cs="宋体"/>
          <w:sz w:val="24"/>
          <w:highlight w:val="none"/>
          <w:u w:val="dotted"/>
        </w:rPr>
        <w:t xml:space="preserve">                                        </w:t>
      </w:r>
    </w:p>
    <w:p w14:paraId="2C3FD311">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658D559A">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68AE5910">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授权代表：</w:t>
      </w:r>
      <w:r>
        <w:rPr>
          <w:rFonts w:hint="eastAsia" w:ascii="宋体" w:hAnsi="宋体" w:eastAsia="宋体" w:cs="宋体"/>
          <w:sz w:val="24"/>
          <w:highlight w:val="none"/>
          <w:u w:val="dotted"/>
        </w:rPr>
        <w:t xml:space="preserve">                                          </w:t>
      </w:r>
    </w:p>
    <w:p w14:paraId="5972F13C">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3CC4F23E">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地址： </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3BFF19B2">
      <w:pPr>
        <w:snapToGri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二、质疑项目基本情况</w:t>
      </w:r>
    </w:p>
    <w:p w14:paraId="4DCBE325">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质疑项目的名称：</w:t>
      </w:r>
      <w:r>
        <w:rPr>
          <w:rFonts w:hint="eastAsia" w:ascii="宋体" w:hAnsi="宋体" w:eastAsia="宋体" w:cs="宋体"/>
          <w:sz w:val="24"/>
          <w:highlight w:val="none"/>
          <w:u w:val="dotted"/>
        </w:rPr>
        <w:t xml:space="preserve">                                      </w:t>
      </w:r>
    </w:p>
    <w:p w14:paraId="0C7896DF">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质疑项目的编号：</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包号：</w:t>
      </w:r>
      <w:r>
        <w:rPr>
          <w:rFonts w:hint="eastAsia" w:ascii="宋体" w:hAnsi="宋体" w:eastAsia="宋体" w:cs="宋体"/>
          <w:sz w:val="24"/>
          <w:highlight w:val="none"/>
          <w:u w:val="dotted"/>
        </w:rPr>
        <w:t xml:space="preserve">                 </w:t>
      </w:r>
    </w:p>
    <w:p w14:paraId="7A555FF6">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采购人名称：</w:t>
      </w:r>
      <w:r>
        <w:rPr>
          <w:rFonts w:hint="eastAsia" w:ascii="宋体" w:hAnsi="宋体" w:eastAsia="宋体" w:cs="宋体"/>
          <w:sz w:val="24"/>
          <w:highlight w:val="none"/>
          <w:u w:val="dotted"/>
        </w:rPr>
        <w:t xml:space="preserve">                                         </w:t>
      </w:r>
    </w:p>
    <w:p w14:paraId="447BC5C0">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采购文件获取日期：</w:t>
      </w:r>
      <w:r>
        <w:rPr>
          <w:rFonts w:hint="eastAsia" w:ascii="宋体" w:hAnsi="宋体" w:eastAsia="宋体" w:cs="宋体"/>
          <w:sz w:val="24"/>
          <w:highlight w:val="none"/>
          <w:u w:val="dotted"/>
        </w:rPr>
        <w:t xml:space="preserve">                                           </w:t>
      </w:r>
    </w:p>
    <w:p w14:paraId="5ABB6AA7">
      <w:pPr>
        <w:snapToGri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三、质疑事项具体内容</w:t>
      </w:r>
    </w:p>
    <w:p w14:paraId="1C22DAFC">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质疑事项1：</w:t>
      </w:r>
      <w:r>
        <w:rPr>
          <w:rFonts w:hint="eastAsia" w:ascii="宋体" w:hAnsi="宋体" w:eastAsia="宋体" w:cs="宋体"/>
          <w:sz w:val="24"/>
          <w:highlight w:val="none"/>
          <w:u w:val="dotted"/>
        </w:rPr>
        <w:t xml:space="preserve">                                         </w:t>
      </w:r>
    </w:p>
    <w:p w14:paraId="534EEF9F">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事实依据：</w:t>
      </w:r>
      <w:r>
        <w:rPr>
          <w:rFonts w:hint="eastAsia" w:ascii="宋体" w:hAnsi="宋体" w:eastAsia="宋体" w:cs="宋体"/>
          <w:sz w:val="24"/>
          <w:highlight w:val="none"/>
          <w:u w:val="dotted"/>
        </w:rPr>
        <w:t xml:space="preserve">                                          </w:t>
      </w:r>
    </w:p>
    <w:p w14:paraId="41CF3C9D">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u w:val="dotted"/>
        </w:rPr>
        <w:t xml:space="preserve">                                                       </w:t>
      </w:r>
    </w:p>
    <w:p w14:paraId="241B9361">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法律依据：</w:t>
      </w:r>
      <w:r>
        <w:rPr>
          <w:rFonts w:hint="eastAsia" w:ascii="宋体" w:hAnsi="宋体" w:eastAsia="宋体" w:cs="宋体"/>
          <w:sz w:val="24"/>
          <w:highlight w:val="none"/>
          <w:u w:val="dotted"/>
        </w:rPr>
        <w:t xml:space="preserve">                                          </w:t>
      </w:r>
    </w:p>
    <w:p w14:paraId="66713204">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365D13E3">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质疑事项2</w:t>
      </w:r>
    </w:p>
    <w:p w14:paraId="38C3CDE9">
      <w:pPr>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p>
    <w:p w14:paraId="0B1BDD58">
      <w:pPr>
        <w:snapToGrid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四、与质疑事项相关的质疑请求</w:t>
      </w:r>
    </w:p>
    <w:p w14:paraId="306B39A6">
      <w:pPr>
        <w:snapToGrid w:val="0"/>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请求：</w:t>
      </w:r>
      <w:r>
        <w:rPr>
          <w:rFonts w:hint="eastAsia" w:ascii="宋体" w:hAnsi="宋体" w:eastAsia="宋体" w:cs="宋体"/>
          <w:sz w:val="24"/>
          <w:highlight w:val="none"/>
          <w:u w:val="dotted"/>
        </w:rPr>
        <w:t xml:space="preserve">                                               </w:t>
      </w:r>
    </w:p>
    <w:p w14:paraId="6A7B174C">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签字(签章)：                   公章：                      </w:t>
      </w:r>
    </w:p>
    <w:p w14:paraId="4D37FFBD">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日期：    </w:t>
      </w:r>
    </w:p>
    <w:p w14:paraId="4672C190">
      <w:pPr>
        <w:spacing w:line="360" w:lineRule="auto"/>
        <w:jc w:val="center"/>
        <w:rPr>
          <w:rFonts w:hint="eastAsia" w:ascii="宋体" w:hAnsi="宋体" w:eastAsia="宋体" w:cs="宋体"/>
          <w:b/>
          <w:bCs/>
          <w:sz w:val="24"/>
          <w:highlight w:val="none"/>
        </w:rPr>
      </w:pPr>
    </w:p>
    <w:p w14:paraId="52AC4CAA">
      <w:pPr>
        <w:spacing w:line="360" w:lineRule="auto"/>
        <w:rPr>
          <w:rFonts w:hint="eastAsia" w:ascii="宋体" w:hAnsi="宋体" w:eastAsia="宋体" w:cs="宋体"/>
          <w:b/>
          <w:sz w:val="24"/>
          <w:highlight w:val="none"/>
        </w:rPr>
      </w:pPr>
    </w:p>
    <w:p w14:paraId="5FA8A2A7">
      <w:pPr>
        <w:spacing w:line="360" w:lineRule="auto"/>
        <w:rPr>
          <w:rFonts w:hint="eastAsia" w:ascii="宋体" w:hAnsi="宋体" w:eastAsia="宋体" w:cs="宋体"/>
          <w:b/>
          <w:sz w:val="24"/>
          <w:highlight w:val="none"/>
        </w:rPr>
      </w:pPr>
    </w:p>
    <w:p w14:paraId="2E7C7DCE">
      <w:pPr>
        <w:spacing w:line="360" w:lineRule="auto"/>
        <w:rPr>
          <w:rFonts w:hint="eastAsia" w:ascii="宋体" w:hAnsi="宋体" w:eastAsia="宋体" w:cs="宋体"/>
          <w:b/>
          <w:sz w:val="24"/>
          <w:highlight w:val="none"/>
        </w:rPr>
      </w:pPr>
    </w:p>
    <w:p w14:paraId="1CA75B71">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质疑函制作说明：</w:t>
      </w:r>
    </w:p>
    <w:p w14:paraId="0F1647E5">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1.供应商提出质疑时，应提交质疑函和必要的证明材料。</w:t>
      </w:r>
    </w:p>
    <w:p w14:paraId="547B4205">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2.质疑供应商若委托代理人进行质疑的，质疑函应按要求列明“授权代表”的有关内容，并在附件中提交由质疑</w:t>
      </w:r>
      <w:r>
        <w:rPr>
          <w:rFonts w:hint="eastAsia" w:ascii="宋体" w:hAnsi="宋体" w:eastAsia="宋体" w:cs="宋体"/>
          <w:kern w:val="0"/>
          <w:sz w:val="24"/>
          <w:highlight w:val="none"/>
        </w:rPr>
        <w:t>供应商签署的授权委托书。授权委托书应载明代理人的姓名或者名称、代理事项、具体权限、期限和相关事项。</w:t>
      </w:r>
    </w:p>
    <w:p w14:paraId="7115AC40">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3.质疑供应商若对项目的某一分包进行质疑，质疑函中应列明具体分包号。</w:t>
      </w:r>
    </w:p>
    <w:p w14:paraId="52C904CA">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4.质疑函的质疑事项应具体、明确，并有必要的事实依据和法律依据。</w:t>
      </w:r>
    </w:p>
    <w:p w14:paraId="7365CF2D">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5.质疑函的质疑请求应与质疑事项相关。</w:t>
      </w:r>
    </w:p>
    <w:p w14:paraId="387121C5">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6.质疑供应商为自然人的，质疑函应由本人签字；质疑供应商为法人或者其他组织的，质疑函应由法定代表人、主要负责人，或者其授权代表签字或者盖章，并加盖公章。</w:t>
      </w:r>
    </w:p>
    <w:p w14:paraId="09E94DAB">
      <w:pPr>
        <w:widowControl/>
        <w:spacing w:line="360" w:lineRule="auto"/>
        <w:ind w:firstLine="600" w:firstLineChars="200"/>
        <w:jc w:val="left"/>
        <w:rPr>
          <w:rFonts w:hint="eastAsia" w:ascii="宋体" w:hAnsi="宋体" w:eastAsia="宋体" w:cs="宋体"/>
          <w:sz w:val="30"/>
          <w:szCs w:val="30"/>
          <w:highlight w:val="none"/>
        </w:rPr>
      </w:pPr>
    </w:p>
    <w:p w14:paraId="32D92EAB">
      <w:pPr>
        <w:spacing w:line="360" w:lineRule="auto"/>
        <w:jc w:val="center"/>
        <w:rPr>
          <w:rFonts w:hint="eastAsia" w:ascii="宋体" w:hAnsi="宋体" w:eastAsia="宋体" w:cs="宋体"/>
          <w:b/>
          <w:spacing w:val="6"/>
          <w:sz w:val="32"/>
          <w:szCs w:val="32"/>
          <w:highlight w:val="none"/>
        </w:rPr>
      </w:pPr>
    </w:p>
    <w:p w14:paraId="396CFA3D">
      <w:pPr>
        <w:spacing w:line="360" w:lineRule="auto"/>
        <w:jc w:val="center"/>
        <w:rPr>
          <w:rFonts w:hint="eastAsia" w:ascii="宋体" w:hAnsi="宋体" w:eastAsia="宋体" w:cs="宋体"/>
          <w:b/>
          <w:spacing w:val="6"/>
          <w:sz w:val="32"/>
          <w:szCs w:val="32"/>
          <w:highlight w:val="none"/>
        </w:rPr>
      </w:pPr>
    </w:p>
    <w:p w14:paraId="7816B9F7">
      <w:pPr>
        <w:spacing w:line="360" w:lineRule="auto"/>
        <w:jc w:val="center"/>
        <w:rPr>
          <w:rFonts w:hint="eastAsia" w:ascii="宋体" w:hAnsi="宋体" w:eastAsia="宋体" w:cs="宋体"/>
          <w:b/>
          <w:spacing w:val="6"/>
          <w:sz w:val="32"/>
          <w:szCs w:val="32"/>
          <w:highlight w:val="none"/>
        </w:rPr>
      </w:pPr>
    </w:p>
    <w:p w14:paraId="0EC9F5FA">
      <w:pPr>
        <w:spacing w:line="360" w:lineRule="auto"/>
        <w:jc w:val="center"/>
        <w:rPr>
          <w:rFonts w:hint="eastAsia" w:ascii="宋体" w:hAnsi="宋体" w:eastAsia="宋体" w:cs="宋体"/>
          <w:b/>
          <w:spacing w:val="6"/>
          <w:sz w:val="32"/>
          <w:szCs w:val="32"/>
          <w:highlight w:val="none"/>
        </w:rPr>
      </w:pPr>
    </w:p>
    <w:p w14:paraId="00D56B6F">
      <w:pPr>
        <w:spacing w:line="360" w:lineRule="auto"/>
        <w:jc w:val="center"/>
        <w:rPr>
          <w:rFonts w:hint="eastAsia" w:ascii="宋体" w:hAnsi="宋体" w:eastAsia="宋体" w:cs="宋体"/>
          <w:b/>
          <w:spacing w:val="6"/>
          <w:sz w:val="32"/>
          <w:szCs w:val="32"/>
          <w:highlight w:val="none"/>
        </w:rPr>
      </w:pPr>
    </w:p>
    <w:p w14:paraId="667485B1">
      <w:pPr>
        <w:spacing w:line="360" w:lineRule="auto"/>
        <w:jc w:val="center"/>
        <w:rPr>
          <w:rFonts w:hint="eastAsia" w:ascii="宋体" w:hAnsi="宋体" w:eastAsia="宋体" w:cs="宋体"/>
          <w:b/>
          <w:spacing w:val="6"/>
          <w:sz w:val="32"/>
          <w:szCs w:val="32"/>
          <w:highlight w:val="none"/>
        </w:rPr>
      </w:pPr>
    </w:p>
    <w:p w14:paraId="137C232D">
      <w:pPr>
        <w:spacing w:line="360" w:lineRule="auto"/>
        <w:jc w:val="center"/>
        <w:rPr>
          <w:rFonts w:hint="eastAsia" w:ascii="宋体" w:hAnsi="宋体" w:eastAsia="宋体" w:cs="宋体"/>
          <w:b/>
          <w:spacing w:val="6"/>
          <w:sz w:val="32"/>
          <w:szCs w:val="32"/>
          <w:highlight w:val="none"/>
        </w:rPr>
      </w:pPr>
    </w:p>
    <w:p w14:paraId="25632DDE">
      <w:pPr>
        <w:spacing w:line="360" w:lineRule="auto"/>
        <w:jc w:val="center"/>
        <w:rPr>
          <w:rFonts w:hint="eastAsia" w:ascii="宋体" w:hAnsi="宋体" w:eastAsia="宋体" w:cs="宋体"/>
          <w:b/>
          <w:spacing w:val="6"/>
          <w:sz w:val="32"/>
          <w:szCs w:val="32"/>
          <w:highlight w:val="none"/>
        </w:rPr>
      </w:pPr>
    </w:p>
    <w:p w14:paraId="23081F41">
      <w:pPr>
        <w:spacing w:line="360" w:lineRule="auto"/>
        <w:jc w:val="center"/>
        <w:rPr>
          <w:rFonts w:hint="eastAsia" w:ascii="宋体" w:hAnsi="宋体" w:eastAsia="宋体" w:cs="宋体"/>
          <w:b/>
          <w:spacing w:val="6"/>
          <w:sz w:val="32"/>
          <w:szCs w:val="32"/>
          <w:highlight w:val="none"/>
        </w:rPr>
      </w:pPr>
    </w:p>
    <w:p w14:paraId="3358701D">
      <w:pPr>
        <w:spacing w:line="360" w:lineRule="auto"/>
        <w:jc w:val="center"/>
        <w:rPr>
          <w:rFonts w:hint="eastAsia" w:ascii="宋体" w:hAnsi="宋体" w:eastAsia="宋体" w:cs="宋体"/>
          <w:b/>
          <w:spacing w:val="6"/>
          <w:sz w:val="32"/>
          <w:szCs w:val="32"/>
          <w:highlight w:val="none"/>
        </w:rPr>
      </w:pPr>
    </w:p>
    <w:p w14:paraId="3078E234">
      <w:pPr>
        <w:spacing w:line="360" w:lineRule="auto"/>
        <w:jc w:val="center"/>
        <w:rPr>
          <w:rFonts w:hint="eastAsia" w:ascii="宋体" w:hAnsi="宋体" w:eastAsia="宋体" w:cs="宋体"/>
          <w:b/>
          <w:spacing w:val="6"/>
          <w:sz w:val="32"/>
          <w:szCs w:val="32"/>
          <w:highlight w:val="none"/>
        </w:rPr>
      </w:pPr>
    </w:p>
    <w:p w14:paraId="4867E89F">
      <w:pPr>
        <w:spacing w:line="360" w:lineRule="auto"/>
        <w:jc w:val="center"/>
        <w:rPr>
          <w:rFonts w:hint="eastAsia" w:ascii="宋体" w:hAnsi="宋体" w:eastAsia="宋体" w:cs="宋体"/>
          <w:b/>
          <w:spacing w:val="6"/>
          <w:sz w:val="32"/>
          <w:szCs w:val="32"/>
          <w:highlight w:val="none"/>
        </w:rPr>
      </w:pPr>
    </w:p>
    <w:p w14:paraId="2A49CA60">
      <w:pPr>
        <w:spacing w:line="360" w:lineRule="auto"/>
        <w:jc w:val="left"/>
        <w:rPr>
          <w:rFonts w:hint="eastAsia" w:ascii="宋体" w:hAnsi="宋体" w:eastAsia="宋体" w:cs="宋体"/>
          <w:b/>
          <w:spacing w:val="6"/>
          <w:sz w:val="32"/>
          <w:szCs w:val="32"/>
          <w:highlight w:val="none"/>
        </w:rPr>
      </w:pPr>
    </w:p>
    <w:p w14:paraId="36961CC5">
      <w:pPr>
        <w:spacing w:line="360" w:lineRule="auto"/>
        <w:jc w:val="left"/>
        <w:rPr>
          <w:rFonts w:hint="eastAsia" w:ascii="宋体" w:hAnsi="宋体" w:eastAsia="宋体" w:cs="宋体"/>
          <w:b/>
          <w:spacing w:val="6"/>
          <w:sz w:val="32"/>
          <w:szCs w:val="32"/>
          <w:highlight w:val="none"/>
        </w:rPr>
      </w:pPr>
    </w:p>
    <w:p w14:paraId="41A9D681">
      <w:pPr>
        <w:spacing w:line="360" w:lineRule="auto"/>
        <w:jc w:val="left"/>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附件3：投诉书范本及制作说明</w:t>
      </w:r>
    </w:p>
    <w:p w14:paraId="3A5942A5">
      <w:pPr>
        <w:spacing w:line="360" w:lineRule="auto"/>
        <w:jc w:val="center"/>
        <w:rPr>
          <w:rFonts w:hint="eastAsia" w:ascii="宋体" w:hAnsi="宋体" w:eastAsia="宋体" w:cs="宋体"/>
          <w:b/>
          <w:sz w:val="24"/>
          <w:highlight w:val="none"/>
        </w:rPr>
      </w:pPr>
    </w:p>
    <w:p w14:paraId="6BFF3278">
      <w:pPr>
        <w:spacing w:line="360" w:lineRule="auto"/>
        <w:jc w:val="center"/>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投诉书范本</w:t>
      </w:r>
    </w:p>
    <w:p w14:paraId="06C26E2D">
      <w:pPr>
        <w:spacing w:line="360" w:lineRule="auto"/>
        <w:rPr>
          <w:rFonts w:hint="eastAsia" w:ascii="宋体" w:hAnsi="宋体" w:eastAsia="宋体" w:cs="宋体"/>
          <w:sz w:val="24"/>
          <w:highlight w:val="none"/>
        </w:rPr>
      </w:pPr>
      <w:r>
        <w:rPr>
          <w:rFonts w:hint="eastAsia" w:ascii="宋体" w:hAnsi="宋体" w:eastAsia="宋体" w:cs="宋体"/>
          <w:sz w:val="24"/>
          <w:highlight w:val="none"/>
        </w:rPr>
        <w:t>一、投诉相关主体基本情况</w:t>
      </w:r>
    </w:p>
    <w:p w14:paraId="35529685">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投诉人：</w:t>
      </w:r>
      <w:r>
        <w:rPr>
          <w:rFonts w:hint="eastAsia" w:ascii="宋体" w:hAnsi="宋体" w:eastAsia="宋体" w:cs="宋体"/>
          <w:sz w:val="24"/>
          <w:highlight w:val="none"/>
          <w:u w:val="dotted"/>
        </w:rPr>
        <w:t xml:space="preserve">                                               </w:t>
      </w:r>
    </w:p>
    <w:p w14:paraId="464F2050">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56F85F3E">
      <w:pPr>
        <w:tabs>
          <w:tab w:val="left" w:pos="6510"/>
        </w:tabs>
        <w:spacing w:line="360" w:lineRule="auto"/>
        <w:jc w:val="left"/>
        <w:rPr>
          <w:rFonts w:hint="eastAsia" w:ascii="宋体" w:hAnsi="宋体" w:eastAsia="宋体" w:cs="宋体"/>
          <w:sz w:val="24"/>
          <w:highlight w:val="none"/>
        </w:rPr>
      </w:pPr>
      <w:r>
        <w:rPr>
          <w:rFonts w:hint="eastAsia" w:ascii="宋体" w:hAnsi="宋体" w:eastAsia="宋体" w:cs="宋体"/>
          <w:sz w:val="24"/>
          <w:highlight w:val="none"/>
        </w:rPr>
        <w:t>法定代表人/主要负责人：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4A0874A1">
      <w:pPr>
        <w:tabs>
          <w:tab w:val="left" w:pos="6510"/>
        </w:tabs>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10851927">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授权代表：</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7F1C0ECE">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66D23697">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被投诉人1：</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786E6C32">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733CD386">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1EE26846">
      <w:pPr>
        <w:spacing w:line="360" w:lineRule="auto"/>
        <w:rPr>
          <w:rFonts w:hint="eastAsia" w:ascii="宋体" w:hAnsi="宋体" w:eastAsia="宋体" w:cs="宋体"/>
          <w:sz w:val="24"/>
          <w:highlight w:val="none"/>
        </w:rPr>
      </w:pPr>
      <w:r>
        <w:rPr>
          <w:rFonts w:hint="eastAsia" w:ascii="宋体" w:hAnsi="宋体" w:eastAsia="宋体" w:cs="宋体"/>
          <w:sz w:val="24"/>
          <w:highlight w:val="none"/>
        </w:rPr>
        <w:t>被投诉人2</w:t>
      </w:r>
    </w:p>
    <w:p w14:paraId="47D48151">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w:t>
      </w:r>
    </w:p>
    <w:p w14:paraId="6798FCE0">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相关供应商：</w:t>
      </w:r>
      <w:r>
        <w:rPr>
          <w:rFonts w:hint="eastAsia" w:ascii="宋体" w:hAnsi="宋体" w:eastAsia="宋体" w:cs="宋体"/>
          <w:sz w:val="24"/>
          <w:highlight w:val="none"/>
          <w:u w:val="dotted"/>
        </w:rPr>
        <w:t xml:space="preserve">                                           </w:t>
      </w:r>
    </w:p>
    <w:p w14:paraId="554F641F">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3CB43ABC">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72CE0528">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二、投诉项目基本情况</w:t>
      </w:r>
    </w:p>
    <w:p w14:paraId="082F6EC8">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采购项目名称：</w:t>
      </w:r>
      <w:r>
        <w:rPr>
          <w:rFonts w:hint="eastAsia" w:ascii="宋体" w:hAnsi="宋体" w:eastAsia="宋体" w:cs="宋体"/>
          <w:sz w:val="24"/>
          <w:highlight w:val="none"/>
          <w:u w:val="dotted"/>
        </w:rPr>
        <w:t xml:space="preserve">                                     </w:t>
      </w:r>
    </w:p>
    <w:p w14:paraId="360084DB">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采购项目编号：</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包号：</w:t>
      </w:r>
      <w:r>
        <w:rPr>
          <w:rFonts w:hint="eastAsia" w:ascii="宋体" w:hAnsi="宋体" w:eastAsia="宋体" w:cs="宋体"/>
          <w:sz w:val="24"/>
          <w:highlight w:val="none"/>
          <w:u w:val="dotted"/>
        </w:rPr>
        <w:t xml:space="preserve">              </w:t>
      </w:r>
    </w:p>
    <w:p w14:paraId="58EEE27D">
      <w:pPr>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采购人名称：</w:t>
      </w:r>
      <w:r>
        <w:rPr>
          <w:rFonts w:hint="eastAsia" w:ascii="宋体" w:hAnsi="宋体" w:eastAsia="宋体" w:cs="宋体"/>
          <w:sz w:val="24"/>
          <w:highlight w:val="none"/>
          <w:u w:val="dotted"/>
        </w:rPr>
        <w:t xml:space="preserve">                                           </w:t>
      </w:r>
    </w:p>
    <w:p w14:paraId="6B652F45">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代理机构名称：</w:t>
      </w:r>
      <w:r>
        <w:rPr>
          <w:rFonts w:hint="eastAsia" w:ascii="宋体" w:hAnsi="宋体" w:eastAsia="宋体" w:cs="宋体"/>
          <w:sz w:val="24"/>
          <w:highlight w:val="none"/>
          <w:u w:val="dotted"/>
        </w:rPr>
        <w:t xml:space="preserve">                                         </w:t>
      </w:r>
    </w:p>
    <w:p w14:paraId="3B8F06C3">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采购文件公告:</w:t>
      </w:r>
      <w:r>
        <w:rPr>
          <w:rFonts w:hint="eastAsia" w:ascii="宋体" w:hAnsi="宋体" w:eastAsia="宋体" w:cs="宋体"/>
          <w:sz w:val="24"/>
          <w:highlight w:val="none"/>
          <w:u w:val="dotted"/>
        </w:rPr>
        <w:t xml:space="preserve">是/否 </w:t>
      </w:r>
      <w:r>
        <w:rPr>
          <w:rFonts w:hint="eastAsia" w:ascii="宋体" w:hAnsi="宋体" w:eastAsia="宋体" w:cs="宋体"/>
          <w:sz w:val="24"/>
          <w:highlight w:val="none"/>
        </w:rPr>
        <w:t>公告期限：</w:t>
      </w:r>
      <w:r>
        <w:rPr>
          <w:rFonts w:hint="eastAsia" w:ascii="宋体" w:hAnsi="宋体" w:eastAsia="宋体" w:cs="宋体"/>
          <w:sz w:val="24"/>
          <w:highlight w:val="none"/>
          <w:u w:val="dotted"/>
        </w:rPr>
        <w:t xml:space="preserve">                          </w:t>
      </w:r>
    </w:p>
    <w:p w14:paraId="6C082421">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采购结果公告:</w:t>
      </w:r>
      <w:r>
        <w:rPr>
          <w:rFonts w:hint="eastAsia" w:ascii="宋体" w:hAnsi="宋体" w:eastAsia="宋体" w:cs="宋体"/>
          <w:sz w:val="24"/>
          <w:highlight w:val="none"/>
          <w:u w:val="dotted"/>
        </w:rPr>
        <w:t xml:space="preserve">是/否 </w:t>
      </w:r>
      <w:r>
        <w:rPr>
          <w:rFonts w:hint="eastAsia" w:ascii="宋体" w:hAnsi="宋体" w:eastAsia="宋体" w:cs="宋体"/>
          <w:sz w:val="24"/>
          <w:highlight w:val="none"/>
        </w:rPr>
        <w:t>公告期限：</w:t>
      </w:r>
      <w:r>
        <w:rPr>
          <w:rFonts w:hint="eastAsia" w:ascii="宋体" w:hAnsi="宋体" w:eastAsia="宋体" w:cs="宋体"/>
          <w:sz w:val="24"/>
          <w:highlight w:val="none"/>
          <w:u w:val="dotted"/>
        </w:rPr>
        <w:t xml:space="preserve">                        </w:t>
      </w:r>
    </w:p>
    <w:p w14:paraId="64EAF115">
      <w:pPr>
        <w:spacing w:line="360" w:lineRule="auto"/>
        <w:rPr>
          <w:rFonts w:hint="eastAsia" w:ascii="宋体" w:hAnsi="宋体" w:eastAsia="宋体" w:cs="宋体"/>
          <w:sz w:val="24"/>
          <w:highlight w:val="none"/>
        </w:rPr>
      </w:pPr>
      <w:r>
        <w:rPr>
          <w:rFonts w:hint="eastAsia" w:ascii="宋体" w:hAnsi="宋体" w:eastAsia="宋体" w:cs="宋体"/>
          <w:sz w:val="24"/>
          <w:highlight w:val="none"/>
        </w:rPr>
        <w:t>三、质疑基本情况</w:t>
      </w:r>
    </w:p>
    <w:p w14:paraId="48699BB7">
      <w:pPr>
        <w:spacing w:line="360" w:lineRule="auto"/>
        <w:ind w:firstLine="480" w:firstLineChars="200"/>
        <w:rPr>
          <w:rFonts w:hint="eastAsia" w:ascii="宋体" w:hAnsi="宋体" w:eastAsia="宋体" w:cs="宋体"/>
          <w:sz w:val="24"/>
          <w:highlight w:val="none"/>
          <w:u w:val="dotted"/>
        </w:rPr>
      </w:pPr>
      <w:r>
        <w:rPr>
          <w:rFonts w:hint="eastAsia" w:ascii="宋体" w:hAnsi="宋体" w:eastAsia="宋体" w:cs="宋体"/>
          <w:sz w:val="24"/>
          <w:highlight w:val="none"/>
        </w:rPr>
        <w:t>投诉人于</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日,向</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提出质疑，质疑事项为：</w:t>
      </w:r>
      <w:r>
        <w:rPr>
          <w:rFonts w:hint="eastAsia" w:ascii="宋体" w:hAnsi="宋体" w:eastAsia="宋体" w:cs="宋体"/>
          <w:sz w:val="24"/>
          <w:highlight w:val="none"/>
          <w:u w:val="dotted"/>
        </w:rPr>
        <w:t xml:space="preserve">                                </w:t>
      </w:r>
    </w:p>
    <w:p w14:paraId="2F6FA6CC">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5B1D835F">
      <w:pPr>
        <w:spacing w:line="360" w:lineRule="auto"/>
        <w:ind w:firstLine="360" w:firstLineChars="150"/>
        <w:rPr>
          <w:rFonts w:hint="eastAsia" w:ascii="宋体" w:hAnsi="宋体" w:eastAsia="宋体" w:cs="宋体"/>
          <w:sz w:val="24"/>
          <w:highlight w:val="none"/>
        </w:rPr>
      </w:pPr>
      <w:r>
        <w:rPr>
          <w:rFonts w:hint="eastAsia" w:ascii="宋体" w:hAnsi="宋体" w:eastAsia="宋体" w:cs="宋体"/>
          <w:sz w:val="24"/>
          <w:highlight w:val="none"/>
          <w:u w:val="dotted"/>
        </w:rPr>
        <w:t>采购人/代理机构</w:t>
      </w:r>
      <w:r>
        <w:rPr>
          <w:rFonts w:hint="eastAsia" w:ascii="宋体" w:hAnsi="宋体" w:eastAsia="宋体" w:cs="宋体"/>
          <w:sz w:val="24"/>
          <w:highlight w:val="none"/>
        </w:rPr>
        <w:t>于</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日,就质疑事项作出了答复/没有在法定期限内作出答复。</w:t>
      </w:r>
    </w:p>
    <w:p w14:paraId="45AB92E1">
      <w:pPr>
        <w:spacing w:line="360" w:lineRule="auto"/>
        <w:rPr>
          <w:rFonts w:hint="eastAsia" w:ascii="宋体" w:hAnsi="宋体" w:eastAsia="宋体" w:cs="宋体"/>
          <w:sz w:val="24"/>
          <w:highlight w:val="none"/>
        </w:rPr>
      </w:pPr>
      <w:r>
        <w:rPr>
          <w:rFonts w:hint="eastAsia" w:ascii="宋体" w:hAnsi="宋体" w:eastAsia="宋体" w:cs="宋体"/>
          <w:sz w:val="24"/>
          <w:highlight w:val="none"/>
        </w:rPr>
        <w:t>四、投诉事项具体内容</w:t>
      </w:r>
    </w:p>
    <w:p w14:paraId="2F4DD4B1">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投诉事项 1：</w:t>
      </w:r>
      <w:r>
        <w:rPr>
          <w:rFonts w:hint="eastAsia" w:ascii="宋体" w:hAnsi="宋体" w:eastAsia="宋体" w:cs="宋体"/>
          <w:sz w:val="24"/>
          <w:highlight w:val="none"/>
          <w:u w:val="dotted"/>
        </w:rPr>
        <w:t xml:space="preserve">                                       </w:t>
      </w:r>
    </w:p>
    <w:p w14:paraId="356470D5">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事实依据：</w:t>
      </w:r>
      <w:r>
        <w:rPr>
          <w:rFonts w:hint="eastAsia" w:ascii="宋体" w:hAnsi="宋体" w:eastAsia="宋体" w:cs="宋体"/>
          <w:sz w:val="24"/>
          <w:highlight w:val="none"/>
          <w:u w:val="dotted"/>
        </w:rPr>
        <w:t xml:space="preserve">                                         </w:t>
      </w:r>
    </w:p>
    <w:p w14:paraId="31F36008">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7EC0CB6D">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法律依据：</w:t>
      </w:r>
      <w:r>
        <w:rPr>
          <w:rFonts w:hint="eastAsia" w:ascii="宋体" w:hAnsi="宋体" w:eastAsia="宋体" w:cs="宋体"/>
          <w:sz w:val="24"/>
          <w:highlight w:val="none"/>
          <w:u w:val="dotted"/>
        </w:rPr>
        <w:t xml:space="preserve">                                          </w:t>
      </w:r>
    </w:p>
    <w:p w14:paraId="4B63449E">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568CCCE3">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投诉事项2</w:t>
      </w:r>
    </w:p>
    <w:p w14:paraId="3494C8BD">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w:t>
      </w:r>
    </w:p>
    <w:p w14:paraId="357E8345">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五、与投诉事项相关的投诉请求</w:t>
      </w:r>
    </w:p>
    <w:p w14:paraId="7B7ABBAB">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请求：</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30B12D41">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 xml:space="preserve">                                                                                                    </w:t>
      </w:r>
    </w:p>
    <w:p w14:paraId="5A6DCF53">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签字(签章)：                   公章：                      </w:t>
      </w:r>
    </w:p>
    <w:p w14:paraId="5032BD38">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日期：    </w:t>
      </w:r>
    </w:p>
    <w:p w14:paraId="73100725">
      <w:pPr>
        <w:spacing w:line="360" w:lineRule="auto"/>
        <w:rPr>
          <w:rFonts w:hint="eastAsia" w:ascii="宋体" w:hAnsi="宋体" w:eastAsia="宋体" w:cs="宋体"/>
          <w:b/>
          <w:sz w:val="24"/>
          <w:highlight w:val="none"/>
        </w:rPr>
      </w:pPr>
    </w:p>
    <w:p w14:paraId="1C7B025D">
      <w:pPr>
        <w:spacing w:line="360" w:lineRule="auto"/>
        <w:rPr>
          <w:rFonts w:hint="eastAsia" w:ascii="宋体" w:hAnsi="宋体" w:eastAsia="宋体" w:cs="宋体"/>
          <w:b/>
          <w:sz w:val="24"/>
          <w:highlight w:val="none"/>
        </w:rPr>
      </w:pPr>
    </w:p>
    <w:p w14:paraId="22D45366">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投诉书制作说明：</w:t>
      </w:r>
    </w:p>
    <w:p w14:paraId="78A1EEC4">
      <w:pPr>
        <w:widowControl/>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sz w:val="24"/>
          <w:highlight w:val="none"/>
        </w:rPr>
        <w:t>1.投诉人提起投诉时，应当提交投诉书和必要的证明材料，并按照被投诉人和与投诉事项有关的供应商数量提供投诉书副本。</w:t>
      </w:r>
    </w:p>
    <w:p w14:paraId="67E501CF">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sz w:val="24"/>
          <w:highlight w:val="none"/>
        </w:rPr>
        <w:t>2.投诉人若委托代理人进行投诉的，投诉书应按照要求列明“授权代表”的有关内容，并在附件中提交由</w:t>
      </w:r>
      <w:r>
        <w:rPr>
          <w:rFonts w:hint="eastAsia" w:ascii="宋体" w:hAnsi="宋体" w:eastAsia="宋体" w:cs="宋体"/>
          <w:kern w:val="0"/>
          <w:sz w:val="24"/>
          <w:highlight w:val="none"/>
        </w:rPr>
        <w:t>投诉人签署的授权委托书。授权委托书应当载明代理人的姓名或者名称、代理事项、具体权限、期限和相关事项。</w:t>
      </w:r>
    </w:p>
    <w:p w14:paraId="6639FFF7">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3.投诉人若对项目的某一分包进行投诉，投诉书应列明具体分包号。</w:t>
      </w:r>
    </w:p>
    <w:p w14:paraId="0860C27B">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4.投诉书应简要列明质疑事项，质疑函、质疑答复等作为附件材料提供。</w:t>
      </w:r>
    </w:p>
    <w:p w14:paraId="75BEAC71">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5.投诉书的投诉事项应具体、明确，并有必要的事实依据和法律依据。</w:t>
      </w:r>
    </w:p>
    <w:p w14:paraId="4FA897BE">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6.投诉书的投诉请求应与投诉事项相关。</w:t>
      </w:r>
    </w:p>
    <w:p w14:paraId="4ED59F70">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sz w:val="24"/>
          <w:highlight w:val="none"/>
        </w:rPr>
        <w:t>7.投诉人为自然人的，投诉书应当由本人签字；投诉人为法人或者其他组织的，投诉书应当由法定代表人、主要负责人，或者其授权代表签字或者盖章，并加盖公章。</w:t>
      </w:r>
    </w:p>
    <w:p w14:paraId="7922F9EF">
      <w:pPr>
        <w:spacing w:line="360" w:lineRule="auto"/>
        <w:rPr>
          <w:rFonts w:hint="eastAsia" w:ascii="宋体" w:hAnsi="宋体" w:eastAsia="宋体" w:cs="宋体"/>
          <w:b/>
          <w:sz w:val="24"/>
          <w:highlight w:val="none"/>
        </w:rPr>
      </w:pPr>
    </w:p>
    <w:p w14:paraId="76359CDC">
      <w:pPr>
        <w:autoSpaceDE w:val="0"/>
        <w:autoSpaceDN w:val="0"/>
        <w:jc w:val="both"/>
        <w:rPr>
          <w:rFonts w:hint="eastAsia" w:ascii="宋体" w:hAnsi="宋体" w:eastAsia="宋体" w:cs="宋体"/>
          <w:b/>
          <w:bCs/>
          <w:sz w:val="32"/>
          <w:szCs w:val="32"/>
          <w:highlight w:val="none"/>
        </w:rPr>
      </w:pPr>
      <w:r>
        <w:rPr>
          <w:rFonts w:hint="eastAsia" w:ascii="宋体" w:hAnsi="宋体" w:eastAsia="宋体" w:cs="宋体"/>
          <w:b/>
          <w:spacing w:val="6"/>
          <w:sz w:val="32"/>
          <w:szCs w:val="32"/>
          <w:highlight w:val="none"/>
        </w:rPr>
        <w:t>附件4：</w:t>
      </w:r>
      <w:r>
        <w:rPr>
          <w:rFonts w:hint="eastAsia" w:ascii="宋体" w:hAnsi="宋体" w:eastAsia="宋体" w:cs="宋体"/>
          <w:b/>
          <w:bCs/>
          <w:sz w:val="32"/>
          <w:szCs w:val="32"/>
          <w:highlight w:val="none"/>
        </w:rPr>
        <w:t>业务专用章使用说明函</w:t>
      </w:r>
    </w:p>
    <w:p w14:paraId="71B2B530">
      <w:pPr>
        <w:spacing w:line="360" w:lineRule="auto"/>
        <w:rPr>
          <w:rFonts w:hint="eastAsia" w:ascii="宋体" w:hAnsi="宋体" w:eastAsia="宋体" w:cs="宋体"/>
          <w:color w:val="auto"/>
          <w:sz w:val="24"/>
          <w:highlight w:val="none"/>
          <w:u w:val="single"/>
        </w:rPr>
      </w:pPr>
    </w:p>
    <w:p w14:paraId="0AB140A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5A8694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63B0892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特此说明。</w:t>
      </w:r>
    </w:p>
    <w:p w14:paraId="01340771">
      <w:pPr>
        <w:spacing w:line="360" w:lineRule="auto"/>
        <w:ind w:firstLine="494"/>
        <w:rPr>
          <w:rFonts w:hint="eastAsia" w:ascii="宋体" w:hAnsi="宋体" w:eastAsia="宋体" w:cs="宋体"/>
          <w:sz w:val="24"/>
          <w:highlight w:val="none"/>
        </w:rPr>
      </w:pPr>
    </w:p>
    <w:p w14:paraId="52FA2F10">
      <w:pPr>
        <w:spacing w:line="360" w:lineRule="auto"/>
        <w:ind w:firstLine="494"/>
        <w:rPr>
          <w:rFonts w:hint="eastAsia" w:ascii="宋体" w:hAnsi="宋体" w:eastAsia="宋体" w:cs="宋体"/>
          <w:sz w:val="24"/>
          <w:highlight w:val="none"/>
        </w:rPr>
      </w:pPr>
    </w:p>
    <w:p w14:paraId="3B6F494E">
      <w:pPr>
        <w:spacing w:line="360" w:lineRule="auto"/>
        <w:ind w:firstLine="494"/>
        <w:rPr>
          <w:rFonts w:hint="eastAsia" w:ascii="宋体" w:hAnsi="宋体" w:eastAsia="宋体" w:cs="宋体"/>
          <w:sz w:val="24"/>
          <w:highlight w:val="none"/>
        </w:rPr>
      </w:pPr>
    </w:p>
    <w:p w14:paraId="17605EDD">
      <w:pPr>
        <w:spacing w:line="360" w:lineRule="auto"/>
        <w:ind w:firstLine="494"/>
        <w:rPr>
          <w:rFonts w:hint="eastAsia" w:ascii="宋体" w:hAnsi="宋体" w:eastAsia="宋体" w:cs="宋体"/>
          <w:sz w:val="24"/>
          <w:highlight w:val="none"/>
        </w:rPr>
      </w:pPr>
    </w:p>
    <w:p w14:paraId="5BEB28CD">
      <w:pPr>
        <w:spacing w:line="360" w:lineRule="auto"/>
        <w:ind w:right="480" w:firstLine="4080" w:firstLineChars="1700"/>
        <w:rPr>
          <w:rFonts w:hint="eastAsia" w:ascii="宋体" w:hAnsi="宋体" w:eastAsia="宋体" w:cs="宋体"/>
          <w:sz w:val="24"/>
          <w:highlight w:val="none"/>
        </w:rPr>
      </w:pPr>
      <w:r>
        <w:rPr>
          <w:rFonts w:hint="eastAsia" w:ascii="宋体" w:hAnsi="宋体" w:eastAsia="宋体" w:cs="宋体"/>
          <w:sz w:val="24"/>
          <w:highlight w:val="none"/>
        </w:rPr>
        <w:t>投标单位（法定名称章）：</w:t>
      </w:r>
    </w:p>
    <w:p w14:paraId="714F2336">
      <w:pPr>
        <w:ind w:right="1440" w:firstLine="494"/>
        <w:jc w:val="center"/>
        <w:rPr>
          <w:rFonts w:hint="eastAsia" w:ascii="宋体" w:hAnsi="宋体" w:eastAsia="宋体" w:cs="宋体"/>
          <w:sz w:val="24"/>
          <w:highlight w:val="none"/>
        </w:rPr>
      </w:pPr>
      <w:r>
        <w:rPr>
          <w:rFonts w:hint="eastAsia" w:ascii="宋体" w:hAnsi="宋体" w:eastAsia="宋体" w:cs="宋体"/>
          <w:sz w:val="24"/>
          <w:highlight w:val="none"/>
        </w:rPr>
        <w:t xml:space="preserve">                              日期：       年     月     日</w:t>
      </w:r>
    </w:p>
    <w:p w14:paraId="7ABF2036">
      <w:pPr>
        <w:rPr>
          <w:rFonts w:hint="eastAsia" w:ascii="宋体" w:hAnsi="宋体" w:eastAsia="宋体" w:cs="宋体"/>
          <w:sz w:val="24"/>
          <w:highlight w:val="none"/>
        </w:rPr>
      </w:pPr>
      <w:r>
        <w:rPr>
          <w:rFonts w:hint="eastAsia" w:ascii="宋体" w:hAnsi="宋体" w:eastAsia="宋体" w:cs="宋体"/>
          <w:b/>
          <w:bCs/>
          <w:sz w:val="24"/>
          <w:highlight w:val="none"/>
        </w:rPr>
        <w:t>附：</w:t>
      </w:r>
    </w:p>
    <w:p w14:paraId="092B498D">
      <w:pPr>
        <w:spacing w:line="360" w:lineRule="auto"/>
        <w:rPr>
          <w:rFonts w:hint="eastAsia" w:ascii="宋体" w:hAnsi="宋体" w:eastAsia="宋体" w:cs="宋体"/>
          <w:bCs/>
          <w:sz w:val="24"/>
          <w:highlight w:val="none"/>
        </w:rPr>
      </w:pP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7BBB34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47BBB348">
                      <w:pPr>
                        <w:jc w:val="center"/>
                      </w:pPr>
                    </w:p>
                  </w:txbxContent>
                </v:textbox>
              </v:rect>
            </w:pict>
          </mc:Fallback>
        </mc:AlternateContent>
      </w: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A4571AD">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2A4571AD">
                      <w:pPr>
                        <w:jc w:val="center"/>
                      </w:pPr>
                    </w:p>
                  </w:txbxContent>
                </v:textbox>
              </v:rect>
            </w:pict>
          </mc:Fallback>
        </mc:AlternateContent>
      </w:r>
      <w:r>
        <w:rPr>
          <w:rFonts w:hint="eastAsia" w:ascii="宋体" w:hAnsi="宋体" w:eastAsia="宋体" w:cs="宋体"/>
          <w:sz w:val="24"/>
          <w:highlight w:val="none"/>
        </w:rPr>
        <w:t>投标单位法定名称章（印模）                投标单位“XX专用章”（印模）</w:t>
      </w:r>
    </w:p>
    <w:p w14:paraId="2401E7B2">
      <w:pPr>
        <w:autoSpaceDE w:val="0"/>
        <w:autoSpaceDN w:val="0"/>
        <w:jc w:val="center"/>
        <w:rPr>
          <w:rFonts w:hint="eastAsia" w:ascii="宋体" w:hAnsi="宋体" w:eastAsia="宋体" w:cs="宋体"/>
          <w:b/>
          <w:spacing w:val="6"/>
          <w:sz w:val="32"/>
          <w:szCs w:val="32"/>
          <w:highlight w:val="none"/>
        </w:rPr>
      </w:pPr>
    </w:p>
    <w:p w14:paraId="2D6E1BB5">
      <w:pPr>
        <w:autoSpaceDE w:val="0"/>
        <w:autoSpaceDN w:val="0"/>
        <w:jc w:val="center"/>
        <w:rPr>
          <w:rFonts w:hint="eastAsia" w:ascii="宋体" w:hAnsi="宋体" w:eastAsia="宋体" w:cs="宋体"/>
          <w:b/>
          <w:spacing w:val="6"/>
          <w:sz w:val="32"/>
          <w:szCs w:val="32"/>
          <w:highlight w:val="none"/>
        </w:rPr>
      </w:pPr>
    </w:p>
    <w:p w14:paraId="3EA95581">
      <w:pPr>
        <w:autoSpaceDE w:val="0"/>
        <w:autoSpaceDN w:val="0"/>
        <w:jc w:val="center"/>
        <w:rPr>
          <w:rFonts w:hint="eastAsia" w:ascii="宋体" w:hAnsi="宋体" w:eastAsia="宋体" w:cs="宋体"/>
          <w:b/>
          <w:spacing w:val="6"/>
          <w:sz w:val="32"/>
          <w:szCs w:val="32"/>
          <w:highlight w:val="none"/>
        </w:rPr>
      </w:pPr>
    </w:p>
    <w:p w14:paraId="5546D226">
      <w:pPr>
        <w:autoSpaceDE w:val="0"/>
        <w:autoSpaceDN w:val="0"/>
        <w:jc w:val="center"/>
        <w:rPr>
          <w:rFonts w:hint="eastAsia" w:ascii="宋体" w:hAnsi="宋体" w:eastAsia="宋体" w:cs="宋体"/>
          <w:b/>
          <w:spacing w:val="6"/>
          <w:sz w:val="32"/>
          <w:szCs w:val="32"/>
          <w:highlight w:val="none"/>
        </w:rPr>
      </w:pPr>
    </w:p>
    <w:p w14:paraId="6BD99C3B">
      <w:pPr>
        <w:autoSpaceDE w:val="0"/>
        <w:autoSpaceDN w:val="0"/>
        <w:jc w:val="center"/>
        <w:rPr>
          <w:rFonts w:hint="eastAsia" w:ascii="宋体" w:hAnsi="宋体" w:eastAsia="宋体" w:cs="宋体"/>
          <w:b/>
          <w:spacing w:val="6"/>
          <w:sz w:val="32"/>
          <w:szCs w:val="32"/>
          <w:highlight w:val="none"/>
        </w:rPr>
      </w:pPr>
    </w:p>
    <w:p w14:paraId="3FFCE650">
      <w:pPr>
        <w:autoSpaceDE w:val="0"/>
        <w:autoSpaceDN w:val="0"/>
        <w:jc w:val="center"/>
        <w:rPr>
          <w:rFonts w:hint="eastAsia" w:ascii="宋体" w:hAnsi="宋体" w:eastAsia="宋体" w:cs="宋体"/>
          <w:b/>
          <w:spacing w:val="6"/>
          <w:sz w:val="32"/>
          <w:szCs w:val="32"/>
          <w:highlight w:val="none"/>
        </w:rPr>
      </w:pPr>
    </w:p>
    <w:p w14:paraId="6EACDDBF">
      <w:pPr>
        <w:autoSpaceDE w:val="0"/>
        <w:autoSpaceDN w:val="0"/>
        <w:jc w:val="center"/>
        <w:rPr>
          <w:rFonts w:hint="eastAsia" w:ascii="宋体" w:hAnsi="宋体" w:eastAsia="宋体" w:cs="宋体"/>
          <w:b/>
          <w:spacing w:val="6"/>
          <w:sz w:val="32"/>
          <w:szCs w:val="32"/>
          <w:highlight w:val="none"/>
        </w:rPr>
      </w:pPr>
    </w:p>
    <w:p w14:paraId="4D5B22DE">
      <w:pPr>
        <w:autoSpaceDE w:val="0"/>
        <w:autoSpaceDN w:val="0"/>
        <w:jc w:val="center"/>
        <w:rPr>
          <w:rFonts w:hint="eastAsia" w:ascii="宋体" w:hAnsi="宋体" w:eastAsia="宋体" w:cs="宋体"/>
          <w:b/>
          <w:spacing w:val="6"/>
          <w:sz w:val="32"/>
          <w:szCs w:val="32"/>
          <w:highlight w:val="none"/>
        </w:rPr>
      </w:pPr>
    </w:p>
    <w:p w14:paraId="06D9B598">
      <w:pPr>
        <w:jc w:val="left"/>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br w:type="page"/>
      </w:r>
    </w:p>
    <w:p w14:paraId="302014ED">
      <w:pPr>
        <w:autoSpaceDE w:val="0"/>
        <w:autoSpaceDN w:val="0"/>
        <w:jc w:val="both"/>
        <w:rPr>
          <w:rFonts w:hint="eastAsia" w:ascii="宋体" w:hAnsi="宋体" w:eastAsia="宋体" w:cs="宋体"/>
          <w:b/>
          <w:kern w:val="0"/>
          <w:sz w:val="32"/>
          <w:szCs w:val="32"/>
          <w:highlight w:val="none"/>
          <w:lang w:val="zh-CN"/>
        </w:rPr>
      </w:pPr>
      <w:r>
        <w:rPr>
          <w:rFonts w:hint="eastAsia" w:ascii="宋体" w:hAnsi="宋体" w:eastAsia="宋体" w:cs="宋体"/>
          <w:b/>
          <w:spacing w:val="6"/>
          <w:sz w:val="32"/>
          <w:szCs w:val="32"/>
          <w:highlight w:val="none"/>
        </w:rPr>
        <w:t>附件5：</w:t>
      </w:r>
      <w:r>
        <w:rPr>
          <w:rFonts w:hint="eastAsia" w:ascii="宋体" w:hAnsi="宋体" w:eastAsia="宋体" w:cs="宋体"/>
          <w:b/>
          <w:kern w:val="0"/>
          <w:sz w:val="32"/>
          <w:szCs w:val="32"/>
          <w:highlight w:val="none"/>
          <w:lang w:val="zh-CN"/>
        </w:rPr>
        <w:t>联合协议</w:t>
      </w:r>
    </w:p>
    <w:p w14:paraId="2D3385B0">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sz w:val="24"/>
          <w:highlight w:val="none"/>
        </w:rPr>
        <w:t>（以联合体形式投标的，提供联合协议；本项目不接受联合体投标或者投标人不以</w:t>
      </w:r>
      <w:r>
        <w:rPr>
          <w:rFonts w:hint="eastAsia" w:ascii="宋体" w:hAnsi="宋体" w:eastAsia="宋体" w:cs="宋体"/>
          <w:b/>
          <w:color w:val="auto"/>
          <w:sz w:val="24"/>
          <w:highlight w:val="none"/>
        </w:rPr>
        <w:t>联合体形式投标的，则不需要提供）</w:t>
      </w:r>
    </w:p>
    <w:p w14:paraId="09F035C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25C43BC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52498043">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二、</w:t>
      </w:r>
      <w:r>
        <w:rPr>
          <w:rFonts w:hint="eastAsia" w:ascii="宋体" w:hAnsi="宋体" w:eastAsia="宋体" w:cs="宋体"/>
          <w:sz w:val="24"/>
          <w:highlight w:val="none"/>
        </w:rPr>
        <w:t>所有联合体成员各方签署授权书，授权书载明的</w:t>
      </w:r>
      <w:r>
        <w:rPr>
          <w:rFonts w:hint="eastAsia" w:ascii="宋体" w:hAnsi="宋体" w:eastAsia="宋体" w:cs="宋体"/>
          <w:kern w:val="0"/>
          <w:sz w:val="24"/>
          <w:highlight w:val="none"/>
          <w:lang w:val="zh-CN"/>
        </w:rPr>
        <w:t>授权代表根据招标文件规定及投标内容而对采购人、采购机构所作的任何合法承诺，包括书面澄清及响应等均对联合投标各方产生约束力。</w:t>
      </w:r>
    </w:p>
    <w:p w14:paraId="2026AE20">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三、本次联合投标中，分工如下：</w:t>
      </w:r>
    </w:p>
    <w:p w14:paraId="61D42B3D">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u w:val="single"/>
        </w:rPr>
        <w:t>（联合体成员1）</w:t>
      </w:r>
      <w:r>
        <w:rPr>
          <w:rFonts w:hint="eastAsia" w:ascii="宋体" w:hAnsi="宋体" w:eastAsia="宋体" w:cs="宋体"/>
          <w:kern w:val="0"/>
          <w:sz w:val="24"/>
          <w:highlight w:val="none"/>
          <w:lang w:val="zh-CN"/>
        </w:rPr>
        <w:t>承担的工作和义务为：</w:t>
      </w:r>
      <w:r>
        <w:rPr>
          <w:rFonts w:hint="eastAsia" w:ascii="宋体" w:hAnsi="宋体" w:eastAsia="宋体" w:cs="宋体"/>
          <w:highlight w:val="none"/>
          <w:u w:val="single"/>
        </w:rPr>
        <w:t xml:space="preserve">             </w:t>
      </w:r>
      <w:r>
        <w:rPr>
          <w:rFonts w:hint="eastAsia" w:ascii="宋体" w:hAnsi="宋体" w:eastAsia="宋体" w:cs="宋体"/>
          <w:kern w:val="0"/>
          <w:sz w:val="24"/>
          <w:highlight w:val="none"/>
          <w:lang w:val="zh-CN"/>
        </w:rPr>
        <w:t>；</w:t>
      </w:r>
    </w:p>
    <w:p w14:paraId="6DCF0D0D">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u w:val="single"/>
        </w:rPr>
        <w:t>（联合体成员2）</w:t>
      </w:r>
      <w:r>
        <w:rPr>
          <w:rFonts w:hint="eastAsia" w:ascii="宋体" w:hAnsi="宋体" w:eastAsia="宋体" w:cs="宋体"/>
          <w:kern w:val="0"/>
          <w:sz w:val="24"/>
          <w:highlight w:val="none"/>
          <w:lang w:val="zh-CN"/>
        </w:rPr>
        <w:t>承担的工作和义务为：</w:t>
      </w:r>
      <w:r>
        <w:rPr>
          <w:rFonts w:hint="eastAsia" w:ascii="宋体" w:hAnsi="宋体" w:eastAsia="宋体" w:cs="宋体"/>
          <w:highlight w:val="none"/>
          <w:u w:val="single"/>
        </w:rPr>
        <w:t xml:space="preserve">             </w:t>
      </w:r>
      <w:r>
        <w:rPr>
          <w:rFonts w:hint="eastAsia" w:ascii="宋体" w:hAnsi="宋体" w:eastAsia="宋体" w:cs="宋体"/>
          <w:kern w:val="0"/>
          <w:sz w:val="24"/>
          <w:highlight w:val="none"/>
          <w:lang w:val="zh-CN"/>
        </w:rPr>
        <w:t>；</w:t>
      </w:r>
    </w:p>
    <w:p w14:paraId="5B5D10CE">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w:t>
      </w:r>
    </w:p>
    <w:p w14:paraId="07A6F9CC">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四、联合体成员中小企业合同份额。</w:t>
      </w:r>
    </w:p>
    <w:p w14:paraId="2DADEEE7">
      <w:pPr>
        <w:snapToGrid w:val="0"/>
        <w:spacing w:line="360" w:lineRule="auto"/>
        <w:ind w:firstLine="576"/>
        <w:rPr>
          <w:rFonts w:hint="eastAsia" w:ascii="宋体" w:hAnsi="宋体" w:eastAsia="宋体" w:cs="宋体"/>
          <w:b/>
          <w:kern w:val="0"/>
          <w:sz w:val="24"/>
          <w:highlight w:val="none"/>
          <w:lang w:val="zh-CN"/>
        </w:rPr>
      </w:pPr>
      <w:r>
        <w:rPr>
          <w:rFonts w:hint="eastAsia" w:ascii="宋体" w:hAnsi="宋体" w:eastAsia="宋体" w:cs="宋体"/>
          <w:kern w:val="0"/>
          <w:sz w:val="24"/>
          <w:highlight w:val="none"/>
          <w:lang w:val="zh-CN"/>
        </w:rPr>
        <w:t>1、</w:t>
      </w:r>
      <w:r>
        <w:rPr>
          <w:rFonts w:hint="eastAsia" w:ascii="宋体" w:hAnsi="宋体" w:eastAsia="宋体" w:cs="宋体"/>
          <w:kern w:val="0"/>
          <w:sz w:val="24"/>
          <w:highlight w:val="none"/>
          <w:u w:val="single"/>
        </w:rPr>
        <w:t>（</w:t>
      </w:r>
      <w:bookmarkStart w:id="81" w:name="_Hlk101131882"/>
      <w:r>
        <w:rPr>
          <w:rFonts w:hint="eastAsia" w:ascii="宋体" w:hAnsi="宋体" w:eastAsia="宋体" w:cs="宋体"/>
          <w:kern w:val="0"/>
          <w:sz w:val="24"/>
          <w:highlight w:val="none"/>
          <w:u w:val="single"/>
        </w:rPr>
        <w:t>联合体成员X,……</w:t>
      </w:r>
      <w:bookmarkEnd w:id="81"/>
      <w:r>
        <w:rPr>
          <w:rFonts w:hint="eastAsia" w:ascii="宋体" w:hAnsi="宋体" w:eastAsia="宋体" w:cs="宋体"/>
          <w:kern w:val="0"/>
          <w:sz w:val="24"/>
          <w:highlight w:val="none"/>
          <w:u w:val="single"/>
        </w:rPr>
        <w:t>）</w:t>
      </w:r>
      <w:r>
        <w:rPr>
          <w:rFonts w:hint="eastAsia" w:ascii="宋体" w:hAnsi="宋体" w:eastAsia="宋体" w:cs="宋体"/>
          <w:kern w:val="0"/>
          <w:sz w:val="24"/>
          <w:highlight w:val="none"/>
        </w:rPr>
        <w:t>提供的服务由小微企业承接，其合同份额占到合同总金额</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%以上</w:t>
      </w:r>
      <w:r>
        <w:rPr>
          <w:rFonts w:hint="eastAsia" w:ascii="宋体" w:hAnsi="宋体" w:eastAsia="宋体" w:cs="宋体"/>
          <w:kern w:val="0"/>
          <w:sz w:val="24"/>
          <w:highlight w:val="none"/>
          <w:lang w:val="zh-CN"/>
        </w:rPr>
        <w:t>。</w:t>
      </w:r>
      <w:r>
        <w:rPr>
          <w:rFonts w:hint="eastAsia" w:ascii="宋体" w:hAnsi="宋体" w:eastAsia="宋体" w:cs="宋体"/>
          <w:b/>
          <w:kern w:val="0"/>
          <w:sz w:val="24"/>
          <w:highlight w:val="none"/>
          <w:lang w:val="zh-CN"/>
        </w:rPr>
        <w:t>（</w:t>
      </w:r>
      <w:bookmarkStart w:id="82" w:name="_Hlk101133598"/>
      <w:r>
        <w:rPr>
          <w:rFonts w:hint="eastAsia" w:ascii="宋体" w:hAnsi="宋体" w:eastAsia="宋体" w:cs="宋体"/>
          <w:b/>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4"/>
          <w:highlight w:val="none"/>
        </w:rPr>
        <w:t>拟享受以上价格扣除政策的，填写有关内容。</w:t>
      </w:r>
      <w:bookmarkEnd w:id="82"/>
      <w:r>
        <w:rPr>
          <w:rFonts w:hint="eastAsia" w:ascii="宋体" w:hAnsi="宋体" w:eastAsia="宋体" w:cs="宋体"/>
          <w:b/>
          <w:kern w:val="0"/>
          <w:sz w:val="24"/>
          <w:highlight w:val="none"/>
          <w:lang w:val="zh-CN"/>
        </w:rPr>
        <w:t>）</w:t>
      </w:r>
    </w:p>
    <w:p w14:paraId="0723D16C">
      <w:pPr>
        <w:spacing w:line="360" w:lineRule="auto"/>
        <w:ind w:firstLine="480" w:firstLineChars="200"/>
        <w:rPr>
          <w:rFonts w:hint="eastAsia" w:ascii="宋体" w:hAnsi="宋体" w:eastAsia="宋体" w:cs="宋体"/>
          <w:b/>
          <w:bCs/>
          <w:kern w:val="0"/>
          <w:sz w:val="24"/>
          <w:highlight w:val="none"/>
          <w:lang w:val="zh-CN"/>
        </w:rPr>
      </w:pPr>
      <w:r>
        <w:rPr>
          <w:rFonts w:hint="eastAsia" w:ascii="宋体" w:hAnsi="宋体" w:eastAsia="宋体" w:cs="宋体"/>
          <w:sz w:val="24"/>
          <w:highlight w:val="none"/>
        </w:rPr>
        <w:t>2、</w:t>
      </w:r>
      <w:bookmarkStart w:id="83" w:name="_Hlk101133173"/>
      <w:r>
        <w:rPr>
          <w:rFonts w:hint="eastAsia" w:ascii="宋体" w:hAnsi="宋体" w:eastAsia="宋体" w:cs="宋体"/>
          <w:sz w:val="24"/>
          <w:highlight w:val="none"/>
        </w:rPr>
        <w:t>中小企业合同金额达到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sz w:val="24"/>
          <w:highlight w:val="none"/>
          <w:lang w:eastAsia="zh-CN"/>
        </w:rPr>
        <w:t>其中</w:t>
      </w:r>
      <w:r>
        <w:rPr>
          <w:rFonts w:hint="eastAsia" w:ascii="宋体" w:hAnsi="宋体" w:eastAsia="宋体" w:cs="宋体"/>
          <w:sz w:val="24"/>
          <w:highlight w:val="none"/>
        </w:rPr>
        <w:t>小微企业合同金额达到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kern w:val="0"/>
          <w:sz w:val="24"/>
          <w:highlight w:val="none"/>
          <w:lang w:val="zh-CN"/>
        </w:rPr>
        <w:t>。</w:t>
      </w:r>
      <w:r>
        <w:rPr>
          <w:rFonts w:hint="eastAsia" w:ascii="宋体" w:hAnsi="宋体" w:eastAsia="宋体" w:cs="宋体"/>
          <w:b/>
          <w:bCs/>
          <w:kern w:val="0"/>
          <w:sz w:val="24"/>
          <w:highlight w:val="none"/>
          <w:lang w:val="zh-CN"/>
        </w:rPr>
        <w:t>（</w:t>
      </w:r>
      <w:r>
        <w:rPr>
          <w:rFonts w:hint="eastAsia" w:ascii="宋体" w:hAnsi="宋体" w:eastAsia="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kern w:val="0"/>
          <w:sz w:val="24"/>
          <w:highlight w:val="none"/>
          <w:lang w:val="zh-CN"/>
        </w:rPr>
        <w:t>）</w:t>
      </w:r>
      <w:bookmarkEnd w:id="83"/>
    </w:p>
    <w:p w14:paraId="6C1E05E2">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五、如果中标，</w:t>
      </w:r>
      <w:r>
        <w:rPr>
          <w:rFonts w:hint="eastAsia" w:ascii="宋体" w:hAnsi="宋体" w:eastAsia="宋体" w:cs="宋体"/>
          <w:sz w:val="24"/>
          <w:highlight w:val="none"/>
        </w:rPr>
        <w:t>联合体各成员方共同与采购人签订合同，并就采购合同约定的事项对采购人承担连带责任。</w:t>
      </w:r>
    </w:p>
    <w:p w14:paraId="25EE9DFB">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六、有关本次联合投标的其他事宜：</w:t>
      </w:r>
    </w:p>
    <w:p w14:paraId="72742479">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1、联合体各方不再单独参加或者与其他供应商另外组成联合体参加同一合同项下的政府采购活动。</w:t>
      </w:r>
    </w:p>
    <w:p w14:paraId="6A00858B">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2、联合体中有同类资质的各方按照联合体分工承担相同工作的，按照资质等级较低的供应商确定资质等级。</w:t>
      </w:r>
    </w:p>
    <w:p w14:paraId="05F35558">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3、本协议提交采购人、采购机构后，联合体各方不得以任何形式对上述内容进行修改或撤销。</w:t>
      </w:r>
    </w:p>
    <w:p w14:paraId="08DF87E8">
      <w:pPr>
        <w:snapToGrid w:val="0"/>
        <w:spacing w:line="360" w:lineRule="auto"/>
        <w:ind w:firstLine="5040" w:firstLineChars="21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联合体成员名称(电子签名/公章)：</w:t>
      </w:r>
    </w:p>
    <w:p w14:paraId="502BC5D1">
      <w:pPr>
        <w:snapToGrid w:val="0"/>
        <w:spacing w:line="360" w:lineRule="auto"/>
        <w:ind w:firstLine="5040" w:firstLineChars="21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联合体成员名称(电子签名/公章)：</w:t>
      </w:r>
    </w:p>
    <w:p w14:paraId="15DF2135">
      <w:pPr>
        <w:snapToGrid w:val="0"/>
        <w:spacing w:line="360" w:lineRule="auto"/>
        <w:ind w:right="960"/>
        <w:jc w:val="center"/>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w:t>
      </w:r>
    </w:p>
    <w:p w14:paraId="5B953B2A">
      <w:pPr>
        <w:snapToGrid w:val="0"/>
        <w:spacing w:line="360" w:lineRule="auto"/>
        <w:jc w:val="righ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日期：  年  月   日</w:t>
      </w:r>
    </w:p>
    <w:p w14:paraId="34EC7054">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注：按本格式和要求提供。</w:t>
      </w:r>
    </w:p>
    <w:p w14:paraId="2475B0E5">
      <w:pPr>
        <w:autoSpaceDE w:val="0"/>
        <w:autoSpaceDN w:val="0"/>
        <w:jc w:val="center"/>
        <w:rPr>
          <w:rFonts w:hint="eastAsia" w:ascii="宋体" w:hAnsi="宋体" w:eastAsia="宋体" w:cs="宋体"/>
          <w:b/>
          <w:spacing w:val="6"/>
          <w:sz w:val="32"/>
          <w:szCs w:val="32"/>
          <w:highlight w:val="none"/>
        </w:rPr>
      </w:pPr>
    </w:p>
    <w:p w14:paraId="5B2C1BF1">
      <w:pPr>
        <w:autoSpaceDE w:val="0"/>
        <w:autoSpaceDN w:val="0"/>
        <w:jc w:val="center"/>
        <w:rPr>
          <w:rFonts w:hint="eastAsia" w:ascii="宋体" w:hAnsi="宋体" w:eastAsia="宋体" w:cs="宋体"/>
          <w:b/>
          <w:spacing w:val="6"/>
          <w:sz w:val="32"/>
          <w:szCs w:val="32"/>
          <w:highlight w:val="none"/>
        </w:rPr>
      </w:pPr>
    </w:p>
    <w:p w14:paraId="3794018B">
      <w:pPr>
        <w:autoSpaceDE w:val="0"/>
        <w:autoSpaceDN w:val="0"/>
        <w:jc w:val="center"/>
        <w:rPr>
          <w:rFonts w:hint="eastAsia" w:ascii="宋体" w:hAnsi="宋体" w:eastAsia="宋体" w:cs="宋体"/>
          <w:b/>
          <w:spacing w:val="6"/>
          <w:sz w:val="32"/>
          <w:szCs w:val="32"/>
          <w:highlight w:val="none"/>
        </w:rPr>
      </w:pPr>
    </w:p>
    <w:p w14:paraId="53F7303A">
      <w:pPr>
        <w:autoSpaceDE w:val="0"/>
        <w:autoSpaceDN w:val="0"/>
        <w:jc w:val="center"/>
        <w:rPr>
          <w:rFonts w:hint="eastAsia" w:ascii="宋体" w:hAnsi="宋体" w:eastAsia="宋体" w:cs="宋体"/>
          <w:b/>
          <w:spacing w:val="6"/>
          <w:sz w:val="32"/>
          <w:szCs w:val="32"/>
          <w:highlight w:val="none"/>
        </w:rPr>
      </w:pPr>
    </w:p>
    <w:p w14:paraId="1103C1B8">
      <w:pPr>
        <w:autoSpaceDE w:val="0"/>
        <w:autoSpaceDN w:val="0"/>
        <w:jc w:val="center"/>
        <w:rPr>
          <w:rFonts w:hint="eastAsia" w:ascii="宋体" w:hAnsi="宋体" w:eastAsia="宋体" w:cs="宋体"/>
          <w:b/>
          <w:spacing w:val="6"/>
          <w:sz w:val="32"/>
          <w:szCs w:val="32"/>
          <w:highlight w:val="none"/>
        </w:rPr>
      </w:pPr>
    </w:p>
    <w:p w14:paraId="25D1723C">
      <w:pPr>
        <w:autoSpaceDE w:val="0"/>
        <w:autoSpaceDN w:val="0"/>
        <w:jc w:val="center"/>
        <w:rPr>
          <w:rFonts w:hint="eastAsia" w:ascii="宋体" w:hAnsi="宋体" w:eastAsia="宋体" w:cs="宋体"/>
          <w:b/>
          <w:spacing w:val="6"/>
          <w:sz w:val="32"/>
          <w:szCs w:val="32"/>
          <w:highlight w:val="none"/>
        </w:rPr>
      </w:pPr>
    </w:p>
    <w:p w14:paraId="75722167">
      <w:pPr>
        <w:pStyle w:val="4"/>
        <w:rPr>
          <w:rFonts w:hint="eastAsia" w:ascii="宋体" w:hAnsi="宋体" w:eastAsia="宋体" w:cs="宋体"/>
          <w:b/>
          <w:spacing w:val="6"/>
          <w:sz w:val="32"/>
          <w:szCs w:val="32"/>
          <w:highlight w:val="none"/>
        </w:rPr>
      </w:pPr>
    </w:p>
    <w:p w14:paraId="4064FE83">
      <w:pPr>
        <w:rPr>
          <w:rFonts w:hint="eastAsia" w:ascii="宋体" w:hAnsi="宋体" w:eastAsia="宋体" w:cs="宋体"/>
          <w:b/>
          <w:spacing w:val="6"/>
          <w:sz w:val="32"/>
          <w:szCs w:val="32"/>
          <w:highlight w:val="none"/>
        </w:rPr>
      </w:pPr>
    </w:p>
    <w:p w14:paraId="4A3028FA">
      <w:pPr>
        <w:pStyle w:val="4"/>
        <w:rPr>
          <w:rFonts w:hint="eastAsia" w:ascii="宋体" w:hAnsi="宋体" w:eastAsia="宋体" w:cs="宋体"/>
          <w:b/>
          <w:spacing w:val="6"/>
          <w:sz w:val="32"/>
          <w:szCs w:val="32"/>
          <w:highlight w:val="none"/>
        </w:rPr>
      </w:pPr>
    </w:p>
    <w:p w14:paraId="0E65A6A0">
      <w:pPr>
        <w:rPr>
          <w:rFonts w:hint="eastAsia" w:ascii="宋体" w:hAnsi="宋体" w:eastAsia="宋体" w:cs="宋体"/>
          <w:b/>
          <w:spacing w:val="6"/>
          <w:sz w:val="32"/>
          <w:szCs w:val="32"/>
          <w:highlight w:val="none"/>
        </w:rPr>
      </w:pPr>
    </w:p>
    <w:p w14:paraId="06466FA9">
      <w:pPr>
        <w:pStyle w:val="4"/>
        <w:rPr>
          <w:rFonts w:hint="eastAsia" w:ascii="宋体" w:hAnsi="宋体" w:eastAsia="宋体" w:cs="宋体"/>
          <w:b/>
          <w:spacing w:val="6"/>
          <w:sz w:val="32"/>
          <w:szCs w:val="32"/>
          <w:highlight w:val="none"/>
        </w:rPr>
      </w:pPr>
    </w:p>
    <w:p w14:paraId="2450FE14">
      <w:pPr>
        <w:rPr>
          <w:rFonts w:hint="eastAsia" w:ascii="宋体" w:hAnsi="宋体" w:eastAsia="宋体" w:cs="宋体"/>
          <w:b/>
          <w:spacing w:val="6"/>
          <w:sz w:val="32"/>
          <w:szCs w:val="32"/>
          <w:highlight w:val="none"/>
        </w:rPr>
      </w:pPr>
    </w:p>
    <w:p w14:paraId="3B36A648">
      <w:pPr>
        <w:pStyle w:val="4"/>
        <w:rPr>
          <w:rFonts w:hint="eastAsia" w:ascii="宋体" w:hAnsi="宋体" w:eastAsia="宋体" w:cs="宋体"/>
          <w:b/>
          <w:spacing w:val="6"/>
          <w:sz w:val="32"/>
          <w:szCs w:val="32"/>
          <w:highlight w:val="none"/>
        </w:rPr>
      </w:pPr>
    </w:p>
    <w:p w14:paraId="69EC4D81">
      <w:pPr>
        <w:rPr>
          <w:rFonts w:hint="eastAsia" w:ascii="宋体" w:hAnsi="宋体" w:eastAsia="宋体" w:cs="宋体"/>
          <w:b/>
          <w:spacing w:val="6"/>
          <w:sz w:val="32"/>
          <w:szCs w:val="32"/>
          <w:highlight w:val="none"/>
        </w:rPr>
      </w:pPr>
    </w:p>
    <w:p w14:paraId="61FE7D68">
      <w:pPr>
        <w:pStyle w:val="4"/>
        <w:rPr>
          <w:rFonts w:hint="eastAsia" w:ascii="宋体" w:hAnsi="宋体" w:eastAsia="宋体" w:cs="宋体"/>
          <w:b/>
          <w:spacing w:val="6"/>
          <w:sz w:val="32"/>
          <w:szCs w:val="32"/>
          <w:highlight w:val="none"/>
        </w:rPr>
      </w:pPr>
    </w:p>
    <w:p w14:paraId="7BEC9D90">
      <w:pPr>
        <w:rPr>
          <w:rFonts w:hint="eastAsia" w:ascii="宋体" w:hAnsi="宋体" w:eastAsia="宋体" w:cs="宋体"/>
          <w:b/>
          <w:spacing w:val="6"/>
          <w:sz w:val="32"/>
          <w:szCs w:val="32"/>
          <w:highlight w:val="none"/>
        </w:rPr>
      </w:pPr>
    </w:p>
    <w:p w14:paraId="424EE4E5">
      <w:pPr>
        <w:pStyle w:val="4"/>
        <w:rPr>
          <w:rFonts w:hint="eastAsia" w:ascii="宋体" w:hAnsi="宋体" w:eastAsia="宋体" w:cs="宋体"/>
          <w:b/>
          <w:spacing w:val="6"/>
          <w:sz w:val="32"/>
          <w:szCs w:val="32"/>
          <w:highlight w:val="none"/>
        </w:rPr>
      </w:pPr>
    </w:p>
    <w:p w14:paraId="67054556">
      <w:pPr>
        <w:snapToGrid w:val="0"/>
        <w:spacing w:line="360" w:lineRule="auto"/>
        <w:ind w:firstLine="0" w:firstLineChars="0"/>
        <w:rPr>
          <w:rFonts w:hint="eastAsia" w:ascii="宋体" w:hAnsi="宋体" w:eastAsia="宋体" w:cs="宋体"/>
          <w:b/>
          <w:kern w:val="0"/>
          <w:sz w:val="32"/>
          <w:szCs w:val="32"/>
          <w:highlight w:val="none"/>
        </w:rPr>
      </w:pPr>
      <w:r>
        <w:rPr>
          <w:rFonts w:hint="eastAsia" w:ascii="宋体" w:hAnsi="宋体" w:eastAsia="宋体" w:cs="宋体"/>
          <w:b/>
          <w:spacing w:val="6"/>
          <w:sz w:val="32"/>
          <w:szCs w:val="32"/>
          <w:highlight w:val="none"/>
        </w:rPr>
        <w:t>附件6：</w:t>
      </w:r>
      <w:r>
        <w:rPr>
          <w:rFonts w:hint="eastAsia" w:ascii="宋体" w:hAnsi="宋体" w:eastAsia="宋体" w:cs="宋体"/>
          <w:b/>
          <w:kern w:val="0"/>
          <w:sz w:val="32"/>
          <w:szCs w:val="32"/>
          <w:highlight w:val="none"/>
        </w:rPr>
        <w:t>分包意向协议</w:t>
      </w:r>
    </w:p>
    <w:p w14:paraId="75D4ED8A">
      <w:pPr>
        <w:widowControl/>
        <w:spacing w:line="360" w:lineRule="auto"/>
        <w:ind w:firstLine="120" w:firstLineChars="50"/>
        <w:jc w:val="left"/>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sz w:val="24"/>
          <w:highlight w:val="none"/>
        </w:rPr>
        <w:t>）</w:t>
      </w:r>
    </w:p>
    <w:p w14:paraId="713BE2DC">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u w:val="single"/>
        </w:rPr>
        <w:t>（投标人名称）</w:t>
      </w:r>
      <w:r>
        <w:rPr>
          <w:rFonts w:hint="eastAsia" w:ascii="宋体" w:hAnsi="宋体" w:eastAsia="宋体" w:cs="宋体"/>
          <w:kern w:val="0"/>
          <w:sz w:val="24"/>
          <w:highlight w:val="none"/>
          <w:lang w:val="zh-CN"/>
        </w:rPr>
        <w:t>若成</w:t>
      </w:r>
      <w:r>
        <w:rPr>
          <w:rFonts w:hint="eastAsia" w:ascii="宋体" w:hAnsi="宋体" w:eastAsia="宋体" w:cs="宋体"/>
          <w:color w:val="auto"/>
          <w:kern w:val="0"/>
          <w:sz w:val="24"/>
          <w:highlight w:val="none"/>
          <w:lang w:val="zh-CN"/>
        </w:rPr>
        <w:t>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w:t>
      </w:r>
      <w:r>
        <w:rPr>
          <w:rFonts w:hint="eastAsia" w:ascii="宋体" w:hAnsi="宋体" w:eastAsia="宋体" w:cs="宋体"/>
          <w:kern w:val="0"/>
          <w:sz w:val="24"/>
          <w:highlight w:val="none"/>
          <w:lang w:val="zh-CN"/>
        </w:rPr>
        <w:t>标供应商，将依法采取分包方式履行合同。</w:t>
      </w:r>
      <w:r>
        <w:rPr>
          <w:rFonts w:hint="eastAsia" w:ascii="宋体" w:hAnsi="宋体" w:eastAsia="宋体" w:cs="宋体"/>
          <w:kern w:val="0"/>
          <w:sz w:val="24"/>
          <w:highlight w:val="none"/>
          <w:u w:val="single"/>
        </w:rPr>
        <w:t>（投标人名称）</w:t>
      </w:r>
      <w:r>
        <w:rPr>
          <w:rFonts w:hint="eastAsia" w:ascii="宋体" w:hAnsi="宋体" w:eastAsia="宋体" w:cs="宋体"/>
          <w:kern w:val="0"/>
          <w:sz w:val="24"/>
          <w:highlight w:val="none"/>
        </w:rPr>
        <w:t>与</w:t>
      </w:r>
      <w:r>
        <w:rPr>
          <w:rFonts w:hint="eastAsia" w:ascii="宋体" w:hAnsi="宋体" w:eastAsia="宋体" w:cs="宋体"/>
          <w:kern w:val="0"/>
          <w:sz w:val="24"/>
          <w:highlight w:val="none"/>
          <w:u w:val="single"/>
        </w:rPr>
        <w:t>（所有分包供应商名称）</w:t>
      </w:r>
      <w:r>
        <w:rPr>
          <w:rFonts w:hint="eastAsia" w:ascii="宋体" w:hAnsi="宋体" w:eastAsia="宋体" w:cs="宋体"/>
          <w:kern w:val="0"/>
          <w:sz w:val="24"/>
          <w:highlight w:val="none"/>
        </w:rPr>
        <w:t>达成分包意向协议</w:t>
      </w:r>
      <w:r>
        <w:rPr>
          <w:rFonts w:hint="eastAsia" w:ascii="宋体" w:hAnsi="宋体" w:eastAsia="宋体" w:cs="宋体"/>
          <w:kern w:val="0"/>
          <w:sz w:val="24"/>
          <w:highlight w:val="none"/>
          <w:lang w:val="zh-CN"/>
        </w:rPr>
        <w:t xml:space="preserve">。 </w:t>
      </w:r>
    </w:p>
    <w:p w14:paraId="674E97A3">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一、分包标的及数量</w:t>
      </w:r>
    </w:p>
    <w:p w14:paraId="7CC68951">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u w:val="single"/>
        </w:rPr>
        <w:t>（投标人名称）</w:t>
      </w:r>
      <w:r>
        <w:rPr>
          <w:rFonts w:hint="eastAsia" w:ascii="宋体" w:hAnsi="宋体" w:eastAsia="宋体" w:cs="宋体"/>
          <w:kern w:val="0"/>
          <w:sz w:val="24"/>
          <w:highlight w:val="none"/>
          <w:lang w:val="zh-CN"/>
        </w:rPr>
        <w:t>将</w:t>
      </w:r>
      <w:r>
        <w:rPr>
          <w:rFonts w:hint="eastAsia" w:ascii="宋体" w:hAnsi="宋体" w:eastAsia="宋体" w:cs="宋体"/>
          <w:highlight w:val="none"/>
          <w:u w:val="single"/>
        </w:rPr>
        <w:t xml:space="preserve">  </w:t>
      </w:r>
      <w:r>
        <w:rPr>
          <w:rFonts w:hint="eastAsia" w:ascii="宋体" w:hAnsi="宋体" w:eastAsia="宋体" w:cs="宋体"/>
          <w:kern w:val="0"/>
          <w:sz w:val="24"/>
          <w:highlight w:val="none"/>
          <w:u w:val="single"/>
        </w:rPr>
        <w:t xml:space="preserve"> XX工作内容   </w:t>
      </w:r>
      <w:r>
        <w:rPr>
          <w:rFonts w:hint="eastAsia" w:ascii="宋体" w:hAnsi="宋体" w:eastAsia="宋体" w:cs="宋体"/>
          <w:sz w:val="24"/>
          <w:highlight w:val="none"/>
        </w:rPr>
        <w:t>分包给</w:t>
      </w:r>
      <w:r>
        <w:rPr>
          <w:rFonts w:hint="eastAsia" w:ascii="宋体" w:hAnsi="宋体" w:eastAsia="宋体" w:cs="宋体"/>
          <w:kern w:val="0"/>
          <w:sz w:val="24"/>
          <w:highlight w:val="none"/>
          <w:u w:val="single"/>
        </w:rPr>
        <w:t>（分包供应商1名称）</w:t>
      </w: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u w:val="single"/>
        </w:rPr>
        <w:t>（分包供应商2名称），</w:t>
      </w:r>
      <w:r>
        <w:rPr>
          <w:rFonts w:hint="eastAsia" w:ascii="宋体" w:hAnsi="宋体" w:eastAsia="宋体" w:cs="宋体"/>
          <w:kern w:val="0"/>
          <w:sz w:val="24"/>
          <w:highlight w:val="none"/>
          <w:lang w:val="zh-CN"/>
        </w:rPr>
        <w:t>具备承</w:t>
      </w:r>
      <w:r>
        <w:rPr>
          <w:rFonts w:hint="eastAsia" w:ascii="宋体" w:hAnsi="宋体" w:eastAsia="宋体" w:cs="宋体"/>
          <w:kern w:val="0"/>
          <w:sz w:val="24"/>
          <w:highlight w:val="none"/>
        </w:rPr>
        <w:t>担</w:t>
      </w:r>
      <w:r>
        <w:rPr>
          <w:rFonts w:hint="eastAsia" w:ascii="宋体" w:hAnsi="宋体" w:eastAsia="宋体" w:cs="宋体"/>
          <w:kern w:val="0"/>
          <w:sz w:val="24"/>
          <w:highlight w:val="none"/>
          <w:u w:val="single"/>
          <w:lang w:val="zh-CN"/>
        </w:rPr>
        <w:t>XX工作内容</w:t>
      </w:r>
      <w:r>
        <w:rPr>
          <w:rFonts w:hint="eastAsia" w:ascii="宋体" w:hAnsi="宋体" w:eastAsia="宋体" w:cs="宋体"/>
          <w:kern w:val="0"/>
          <w:sz w:val="24"/>
          <w:highlight w:val="none"/>
          <w:lang w:val="zh-CN"/>
        </w:rPr>
        <w:t>相应资质条件且不得再次分包；</w:t>
      </w:r>
    </w:p>
    <w:p w14:paraId="5D616184">
      <w:pPr>
        <w:rPr>
          <w:rFonts w:hint="eastAsia" w:ascii="宋体" w:hAnsi="宋体" w:eastAsia="宋体" w:cs="宋体"/>
          <w:highlight w:val="none"/>
        </w:rPr>
      </w:pPr>
      <w:r>
        <w:rPr>
          <w:rFonts w:hint="eastAsia" w:ascii="宋体" w:hAnsi="宋体" w:eastAsia="宋体" w:cs="宋体"/>
          <w:highlight w:val="none"/>
          <w:lang w:val="zh-CN"/>
        </w:rPr>
        <w:t xml:space="preserve"> </w:t>
      </w:r>
    </w:p>
    <w:p w14:paraId="7D36656C">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二、分包供应商中小企业合同份额</w:t>
      </w:r>
    </w:p>
    <w:p w14:paraId="6B525A80">
      <w:pPr>
        <w:snapToGrid w:val="0"/>
        <w:spacing w:line="360" w:lineRule="auto"/>
        <w:ind w:firstLine="576"/>
        <w:rPr>
          <w:rFonts w:hint="eastAsia" w:ascii="宋体" w:hAnsi="宋体" w:eastAsia="宋体" w:cs="宋体"/>
          <w:b/>
          <w:kern w:val="0"/>
          <w:sz w:val="24"/>
          <w:highlight w:val="none"/>
          <w:lang w:val="zh-CN"/>
        </w:rPr>
      </w:pPr>
      <w:r>
        <w:rPr>
          <w:rFonts w:hint="eastAsia" w:ascii="宋体" w:hAnsi="宋体" w:eastAsia="宋体" w:cs="宋体"/>
          <w:kern w:val="0"/>
          <w:sz w:val="24"/>
          <w:highlight w:val="none"/>
        </w:rPr>
        <w:t>1、</w:t>
      </w:r>
      <w:r>
        <w:rPr>
          <w:rFonts w:hint="eastAsia" w:ascii="宋体" w:hAnsi="宋体" w:eastAsia="宋体" w:cs="宋体"/>
          <w:kern w:val="0"/>
          <w:sz w:val="24"/>
          <w:highlight w:val="none"/>
          <w:u w:val="single"/>
        </w:rPr>
        <w:t>（分包供应商X,……）提供的服务全部由小微企业承接，</w:t>
      </w:r>
      <w:r>
        <w:rPr>
          <w:rFonts w:hint="eastAsia" w:ascii="宋体" w:hAnsi="宋体" w:eastAsia="宋体" w:cs="宋体"/>
          <w:kern w:val="0"/>
          <w:sz w:val="24"/>
          <w:highlight w:val="none"/>
        </w:rPr>
        <w:t>其合同份额占到合同总金额</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%以上</w:t>
      </w:r>
      <w:r>
        <w:rPr>
          <w:rFonts w:hint="eastAsia" w:ascii="宋体" w:hAnsi="宋体" w:eastAsia="宋体" w:cs="宋体"/>
          <w:highlight w:val="none"/>
        </w:rPr>
        <w:t>。</w:t>
      </w:r>
      <w:r>
        <w:rPr>
          <w:rFonts w:hint="eastAsia" w:ascii="宋体" w:hAnsi="宋体" w:eastAsia="宋体" w:cs="宋体"/>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4"/>
          <w:highlight w:val="none"/>
        </w:rPr>
        <w:t>拟享受以上价格扣除政策的，填写有关内容。</w:t>
      </w:r>
      <w:r>
        <w:rPr>
          <w:rFonts w:hint="eastAsia" w:ascii="宋体" w:hAnsi="宋体" w:eastAsia="宋体" w:cs="宋体"/>
          <w:b/>
          <w:kern w:val="0"/>
          <w:sz w:val="24"/>
          <w:highlight w:val="none"/>
          <w:lang w:val="zh-CN"/>
        </w:rPr>
        <w:t>）</w:t>
      </w:r>
    </w:p>
    <w:p w14:paraId="2EA22B0E">
      <w:pPr>
        <w:spacing w:line="360" w:lineRule="auto"/>
        <w:ind w:firstLine="480" w:firstLineChars="200"/>
        <w:rPr>
          <w:rFonts w:hint="eastAsia" w:ascii="宋体" w:hAnsi="宋体" w:eastAsia="宋体" w:cs="宋体"/>
          <w:b/>
          <w:bCs/>
          <w:kern w:val="0"/>
          <w:sz w:val="24"/>
          <w:highlight w:val="none"/>
          <w:lang w:val="zh-CN"/>
        </w:rPr>
      </w:pPr>
      <w:r>
        <w:rPr>
          <w:rFonts w:hint="eastAsia" w:ascii="宋体" w:hAnsi="宋体" w:eastAsia="宋体" w:cs="宋体"/>
          <w:sz w:val="24"/>
          <w:highlight w:val="none"/>
        </w:rPr>
        <w:t>2、中小企业合同金额达到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%，小微企业合同金额达到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kern w:val="0"/>
          <w:sz w:val="24"/>
          <w:highlight w:val="none"/>
          <w:lang w:val="zh-CN"/>
        </w:rPr>
        <w:t>。</w:t>
      </w:r>
      <w:r>
        <w:rPr>
          <w:rFonts w:hint="eastAsia" w:ascii="宋体" w:hAnsi="宋体" w:eastAsia="宋体" w:cs="宋体"/>
          <w:b/>
          <w:bCs/>
          <w:kern w:val="0"/>
          <w:sz w:val="24"/>
          <w:highlight w:val="none"/>
          <w:lang w:val="zh-CN"/>
        </w:rPr>
        <w:t>（</w:t>
      </w:r>
      <w:r>
        <w:rPr>
          <w:rFonts w:hint="eastAsia" w:ascii="宋体" w:hAnsi="宋体" w:eastAsia="宋体" w:cs="宋体"/>
          <w:b/>
          <w:bCs/>
          <w:sz w:val="24"/>
          <w:highlight w:val="none"/>
        </w:rPr>
        <w:t>要求合同分包形式参加的项目或采购包，供应商按招标文件第一部分招标公告申请人的资格要求中规定的</w:t>
      </w:r>
      <w:r>
        <w:rPr>
          <w:rFonts w:hint="eastAsia" w:ascii="宋体" w:hAnsi="宋体" w:eastAsia="宋体" w:cs="宋体"/>
          <w:b/>
          <w:kern w:val="0"/>
          <w:sz w:val="24"/>
          <w:highlight w:val="none"/>
          <w:lang w:val="zh-CN"/>
        </w:rPr>
        <w:t>分包意向协议</w:t>
      </w:r>
      <w:r>
        <w:rPr>
          <w:rFonts w:hint="eastAsia" w:ascii="宋体" w:hAnsi="宋体" w:eastAsia="宋体" w:cs="宋体"/>
          <w:b/>
          <w:bCs/>
          <w:sz w:val="24"/>
          <w:highlight w:val="none"/>
        </w:rPr>
        <w:t>中中小企业、小微企业合同金额应当达到的比例要求填写。</w:t>
      </w:r>
      <w:r>
        <w:rPr>
          <w:rFonts w:hint="eastAsia" w:ascii="宋体" w:hAnsi="宋体" w:eastAsia="宋体" w:cs="宋体"/>
          <w:b/>
          <w:bCs/>
          <w:kern w:val="0"/>
          <w:sz w:val="24"/>
          <w:highlight w:val="none"/>
          <w:lang w:val="zh-CN"/>
        </w:rPr>
        <w:t>）</w:t>
      </w:r>
    </w:p>
    <w:p w14:paraId="157B9596">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三、分包工作履行期限、地点、方式</w:t>
      </w:r>
    </w:p>
    <w:p w14:paraId="710ABD4D">
      <w:pPr>
        <w:snapToGrid w:val="0"/>
        <w:spacing w:line="360" w:lineRule="auto"/>
        <w:ind w:firstLine="576"/>
        <w:rPr>
          <w:rFonts w:hint="eastAsia" w:ascii="宋体" w:hAnsi="宋体" w:eastAsia="宋体" w:cs="宋体"/>
          <w:highlight w:val="none"/>
          <w:u w:val="single"/>
        </w:rPr>
      </w:pPr>
      <w:r>
        <w:rPr>
          <w:rFonts w:hint="eastAsia" w:ascii="宋体" w:hAnsi="宋体" w:eastAsia="宋体" w:cs="宋体"/>
          <w:highlight w:val="none"/>
          <w:u w:val="single"/>
        </w:rPr>
        <w:t xml:space="preserve">                                                                                  </w:t>
      </w:r>
    </w:p>
    <w:p w14:paraId="40933A83">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四、质量</w:t>
      </w:r>
    </w:p>
    <w:p w14:paraId="70B2BC5A">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highlight w:val="none"/>
          <w:u w:val="single"/>
        </w:rPr>
        <w:t xml:space="preserve">                                                                                       </w:t>
      </w:r>
    </w:p>
    <w:p w14:paraId="5EEF309C">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五、价款或者报酬</w:t>
      </w:r>
    </w:p>
    <w:p w14:paraId="2D85EA58">
      <w:pPr>
        <w:snapToGrid w:val="0"/>
        <w:spacing w:line="360" w:lineRule="auto"/>
        <w:ind w:left="655" w:leftChars="273"/>
        <w:rPr>
          <w:rFonts w:hint="eastAsia" w:ascii="宋体" w:hAnsi="宋体" w:eastAsia="宋体" w:cs="宋体"/>
          <w:kern w:val="0"/>
          <w:sz w:val="24"/>
          <w:highlight w:val="none"/>
          <w:lang w:val="zh-CN"/>
        </w:rPr>
      </w:pPr>
      <w:r>
        <w:rPr>
          <w:rFonts w:hint="eastAsia" w:ascii="宋体" w:hAnsi="宋体" w:eastAsia="宋体" w:cs="宋体"/>
          <w:highlight w:val="none"/>
          <w:u w:val="single"/>
        </w:rPr>
        <w:t xml:space="preserve">                                                                                     </w:t>
      </w:r>
    </w:p>
    <w:p w14:paraId="0B456368">
      <w:pPr>
        <w:snapToGrid w:val="0"/>
        <w:spacing w:line="360" w:lineRule="auto"/>
        <w:ind w:left="655" w:leftChars="273"/>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六、违约责任</w:t>
      </w:r>
    </w:p>
    <w:p w14:paraId="76B0A591">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highlight w:val="none"/>
          <w:u w:val="single"/>
        </w:rPr>
        <w:t xml:space="preserve">                                                                                     </w:t>
      </w:r>
    </w:p>
    <w:p w14:paraId="17555700">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七、争议解决的办法</w:t>
      </w:r>
    </w:p>
    <w:p w14:paraId="0E84AF7B">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highlight w:val="none"/>
          <w:u w:val="single"/>
        </w:rPr>
        <w:t xml:space="preserve">                                                                                  </w:t>
      </w:r>
    </w:p>
    <w:p w14:paraId="467481D4">
      <w:pPr>
        <w:snapToGrid w:val="0"/>
        <w:spacing w:line="360" w:lineRule="auto"/>
        <w:ind w:firstLine="576"/>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八、其他</w:t>
      </w:r>
    </w:p>
    <w:p w14:paraId="6C38DD61">
      <w:pPr>
        <w:snapToGrid w:val="0"/>
        <w:spacing w:line="360" w:lineRule="auto"/>
        <w:ind w:left="5861" w:leftChars="342" w:hanging="5040" w:hangingChars="2100"/>
        <w:rPr>
          <w:rFonts w:hint="eastAsia" w:ascii="宋体" w:hAnsi="宋体" w:eastAsia="宋体" w:cs="宋体"/>
          <w:kern w:val="0"/>
          <w:sz w:val="24"/>
          <w:highlight w:val="none"/>
          <w:lang w:val="zh-CN"/>
        </w:rPr>
      </w:pPr>
      <w:r>
        <w:rPr>
          <w:rFonts w:hint="eastAsia" w:ascii="宋体" w:hAnsi="宋体" w:eastAsia="宋体" w:cs="宋体"/>
          <w:sz w:val="24"/>
          <w:highlight w:val="none"/>
        </w:rPr>
        <w:t>中小企业合同金额达到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%，小微企业合同金额达到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kern w:val="0"/>
          <w:sz w:val="24"/>
          <w:highlight w:val="none"/>
          <w:lang w:val="zh-CN"/>
        </w:rPr>
        <w:t xml:space="preserve">  。                                           投标人名称(电子签名)：</w:t>
      </w:r>
    </w:p>
    <w:p w14:paraId="459178CA">
      <w:pPr>
        <w:snapToGrid w:val="0"/>
        <w:spacing w:line="360" w:lineRule="auto"/>
        <w:jc w:val="righ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分包供应商名称(电子签名/公章)：</w:t>
      </w:r>
    </w:p>
    <w:p w14:paraId="158AA2A6">
      <w:pPr>
        <w:snapToGrid w:val="0"/>
        <w:spacing w:line="360" w:lineRule="auto"/>
        <w:ind w:firstLine="5760" w:firstLineChars="2400"/>
        <w:rPr>
          <w:rFonts w:hint="eastAsia" w:ascii="宋体" w:hAnsi="宋体" w:eastAsia="宋体" w:cs="宋体"/>
          <w:highlight w:val="none"/>
        </w:rPr>
      </w:pPr>
      <w:r>
        <w:rPr>
          <w:rFonts w:hint="eastAsia" w:ascii="宋体" w:hAnsi="宋体" w:eastAsia="宋体" w:cs="宋体"/>
          <w:kern w:val="0"/>
          <w:sz w:val="24"/>
          <w:highlight w:val="none"/>
          <w:lang w:val="zh-CN"/>
        </w:rPr>
        <w:t>……</w:t>
      </w:r>
    </w:p>
    <w:p w14:paraId="26B37498">
      <w:pPr>
        <w:snapToGrid w:val="0"/>
        <w:spacing w:line="360" w:lineRule="auto"/>
        <w:ind w:left="5861" w:leftChars="342" w:hanging="5040" w:hangingChars="21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743148F1">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注：按本格式和要求提供。</w:t>
      </w:r>
    </w:p>
    <w:p w14:paraId="0F306894">
      <w:pPr>
        <w:autoSpaceDE w:val="0"/>
        <w:autoSpaceDN w:val="0"/>
        <w:jc w:val="center"/>
        <w:rPr>
          <w:rFonts w:hint="eastAsia" w:ascii="宋体" w:hAnsi="宋体" w:eastAsia="宋体" w:cs="宋体"/>
          <w:b/>
          <w:spacing w:val="6"/>
          <w:sz w:val="32"/>
          <w:szCs w:val="32"/>
          <w:highlight w:val="none"/>
        </w:rPr>
      </w:pPr>
    </w:p>
    <w:p w14:paraId="4B3EB9F8">
      <w:pPr>
        <w:autoSpaceDE w:val="0"/>
        <w:autoSpaceDN w:val="0"/>
        <w:jc w:val="center"/>
        <w:rPr>
          <w:rFonts w:hint="eastAsia" w:ascii="宋体" w:hAnsi="宋体" w:eastAsia="宋体" w:cs="宋体"/>
          <w:b/>
          <w:spacing w:val="6"/>
          <w:sz w:val="32"/>
          <w:szCs w:val="32"/>
          <w:highlight w:val="none"/>
        </w:rPr>
      </w:pPr>
    </w:p>
    <w:p w14:paraId="69B1758A">
      <w:pPr>
        <w:autoSpaceDE w:val="0"/>
        <w:autoSpaceDN w:val="0"/>
        <w:jc w:val="center"/>
        <w:rPr>
          <w:rFonts w:hint="eastAsia" w:ascii="宋体" w:hAnsi="宋体" w:eastAsia="宋体" w:cs="宋体"/>
          <w:b/>
          <w:spacing w:val="6"/>
          <w:sz w:val="32"/>
          <w:szCs w:val="32"/>
          <w:highlight w:val="none"/>
        </w:rPr>
      </w:pPr>
    </w:p>
    <w:p w14:paraId="140A4AD1">
      <w:pPr>
        <w:autoSpaceDE w:val="0"/>
        <w:autoSpaceDN w:val="0"/>
        <w:jc w:val="center"/>
        <w:rPr>
          <w:rFonts w:hint="eastAsia" w:ascii="宋体" w:hAnsi="宋体" w:eastAsia="宋体" w:cs="宋体"/>
          <w:b/>
          <w:spacing w:val="6"/>
          <w:sz w:val="32"/>
          <w:szCs w:val="32"/>
          <w:highlight w:val="none"/>
        </w:rPr>
      </w:pPr>
    </w:p>
    <w:p w14:paraId="27597BC8">
      <w:pPr>
        <w:autoSpaceDE w:val="0"/>
        <w:autoSpaceDN w:val="0"/>
        <w:jc w:val="center"/>
        <w:rPr>
          <w:rFonts w:hint="eastAsia" w:ascii="宋体" w:hAnsi="宋体" w:eastAsia="宋体" w:cs="宋体"/>
          <w:b/>
          <w:spacing w:val="6"/>
          <w:sz w:val="32"/>
          <w:szCs w:val="32"/>
          <w:highlight w:val="none"/>
        </w:rPr>
      </w:pPr>
    </w:p>
    <w:p w14:paraId="773FFDE8">
      <w:pPr>
        <w:autoSpaceDE w:val="0"/>
        <w:autoSpaceDN w:val="0"/>
        <w:jc w:val="center"/>
        <w:rPr>
          <w:rFonts w:hint="eastAsia" w:ascii="宋体" w:hAnsi="宋体" w:eastAsia="宋体" w:cs="宋体"/>
          <w:b/>
          <w:spacing w:val="6"/>
          <w:sz w:val="32"/>
          <w:szCs w:val="32"/>
          <w:highlight w:val="none"/>
        </w:rPr>
      </w:pPr>
    </w:p>
    <w:p w14:paraId="0D2849E0">
      <w:pPr>
        <w:autoSpaceDE w:val="0"/>
        <w:autoSpaceDN w:val="0"/>
        <w:jc w:val="center"/>
        <w:rPr>
          <w:rFonts w:hint="eastAsia" w:ascii="宋体" w:hAnsi="宋体" w:eastAsia="宋体" w:cs="宋体"/>
          <w:b/>
          <w:spacing w:val="6"/>
          <w:sz w:val="32"/>
          <w:szCs w:val="32"/>
          <w:highlight w:val="none"/>
        </w:rPr>
      </w:pPr>
    </w:p>
    <w:p w14:paraId="29604A4B">
      <w:pPr>
        <w:autoSpaceDE w:val="0"/>
        <w:autoSpaceDN w:val="0"/>
        <w:jc w:val="center"/>
        <w:rPr>
          <w:rFonts w:hint="eastAsia" w:ascii="宋体" w:hAnsi="宋体" w:eastAsia="宋体" w:cs="宋体"/>
          <w:b/>
          <w:spacing w:val="6"/>
          <w:sz w:val="32"/>
          <w:szCs w:val="32"/>
          <w:highlight w:val="none"/>
        </w:rPr>
      </w:pPr>
    </w:p>
    <w:p w14:paraId="59C93B57">
      <w:pPr>
        <w:autoSpaceDE w:val="0"/>
        <w:autoSpaceDN w:val="0"/>
        <w:jc w:val="center"/>
        <w:rPr>
          <w:rFonts w:hint="eastAsia" w:ascii="宋体" w:hAnsi="宋体" w:eastAsia="宋体" w:cs="宋体"/>
          <w:b/>
          <w:spacing w:val="6"/>
          <w:sz w:val="32"/>
          <w:szCs w:val="32"/>
          <w:highlight w:val="none"/>
        </w:rPr>
      </w:pPr>
    </w:p>
    <w:p w14:paraId="72B5D817">
      <w:pPr>
        <w:autoSpaceDE w:val="0"/>
        <w:autoSpaceDN w:val="0"/>
        <w:jc w:val="center"/>
        <w:rPr>
          <w:rFonts w:hint="eastAsia" w:ascii="宋体" w:hAnsi="宋体" w:eastAsia="宋体" w:cs="宋体"/>
          <w:b/>
          <w:spacing w:val="6"/>
          <w:sz w:val="32"/>
          <w:szCs w:val="32"/>
          <w:highlight w:val="none"/>
        </w:rPr>
      </w:pPr>
    </w:p>
    <w:p w14:paraId="66C5680B">
      <w:pPr>
        <w:autoSpaceDE w:val="0"/>
        <w:autoSpaceDN w:val="0"/>
        <w:jc w:val="center"/>
        <w:rPr>
          <w:rFonts w:hint="eastAsia" w:ascii="宋体" w:hAnsi="宋体" w:eastAsia="宋体" w:cs="宋体"/>
          <w:b/>
          <w:spacing w:val="6"/>
          <w:sz w:val="32"/>
          <w:szCs w:val="32"/>
          <w:highlight w:val="none"/>
        </w:rPr>
      </w:pPr>
    </w:p>
    <w:p w14:paraId="7CFFF4E9">
      <w:pPr>
        <w:autoSpaceDE w:val="0"/>
        <w:autoSpaceDN w:val="0"/>
        <w:jc w:val="center"/>
        <w:rPr>
          <w:rFonts w:hint="eastAsia" w:ascii="宋体" w:hAnsi="宋体" w:eastAsia="宋体" w:cs="宋体"/>
          <w:b/>
          <w:spacing w:val="6"/>
          <w:sz w:val="32"/>
          <w:szCs w:val="32"/>
          <w:highlight w:val="none"/>
        </w:rPr>
      </w:pPr>
    </w:p>
    <w:p w14:paraId="64AFD540">
      <w:pPr>
        <w:autoSpaceDE w:val="0"/>
        <w:autoSpaceDN w:val="0"/>
        <w:jc w:val="center"/>
        <w:rPr>
          <w:rFonts w:hint="eastAsia" w:ascii="宋体" w:hAnsi="宋体" w:eastAsia="宋体" w:cs="宋体"/>
          <w:b/>
          <w:spacing w:val="6"/>
          <w:sz w:val="32"/>
          <w:szCs w:val="32"/>
          <w:highlight w:val="none"/>
        </w:rPr>
      </w:pPr>
    </w:p>
    <w:p w14:paraId="1BF78A64">
      <w:pPr>
        <w:autoSpaceDE w:val="0"/>
        <w:autoSpaceDN w:val="0"/>
        <w:jc w:val="center"/>
        <w:rPr>
          <w:rFonts w:hint="eastAsia" w:ascii="宋体" w:hAnsi="宋体" w:eastAsia="宋体" w:cs="宋体"/>
          <w:b/>
          <w:spacing w:val="6"/>
          <w:sz w:val="32"/>
          <w:szCs w:val="32"/>
          <w:highlight w:val="none"/>
        </w:rPr>
      </w:pPr>
    </w:p>
    <w:p w14:paraId="29846AF9">
      <w:pPr>
        <w:autoSpaceDE w:val="0"/>
        <w:autoSpaceDN w:val="0"/>
        <w:jc w:val="center"/>
        <w:rPr>
          <w:rFonts w:hint="eastAsia" w:ascii="宋体" w:hAnsi="宋体" w:eastAsia="宋体" w:cs="宋体"/>
          <w:b/>
          <w:spacing w:val="6"/>
          <w:sz w:val="32"/>
          <w:szCs w:val="32"/>
          <w:highlight w:val="none"/>
        </w:rPr>
      </w:pPr>
    </w:p>
    <w:p w14:paraId="06C54554">
      <w:pPr>
        <w:autoSpaceDE w:val="0"/>
        <w:autoSpaceDN w:val="0"/>
        <w:jc w:val="center"/>
        <w:rPr>
          <w:rFonts w:hint="eastAsia" w:ascii="宋体" w:hAnsi="宋体" w:eastAsia="宋体" w:cs="宋体"/>
          <w:b/>
          <w:spacing w:val="6"/>
          <w:sz w:val="32"/>
          <w:szCs w:val="32"/>
          <w:highlight w:val="none"/>
        </w:rPr>
      </w:pPr>
    </w:p>
    <w:p w14:paraId="6F0E8F46">
      <w:pPr>
        <w:spacing w:line="240" w:lineRule="auto"/>
        <w:jc w:val="left"/>
        <w:outlineLvl w:val="9"/>
        <w:rPr>
          <w:rFonts w:hint="eastAsia" w:ascii="宋体" w:hAnsi="宋体" w:eastAsia="宋体" w:cs="宋体"/>
          <w:b/>
          <w:sz w:val="36"/>
          <w:szCs w:val="20"/>
          <w:highlight w:val="none"/>
        </w:rPr>
      </w:pPr>
      <w:r>
        <w:rPr>
          <w:rFonts w:hint="eastAsia" w:ascii="宋体" w:hAnsi="宋体" w:eastAsia="宋体" w:cs="宋体"/>
          <w:b/>
          <w:sz w:val="36"/>
          <w:szCs w:val="20"/>
          <w:highlight w:val="none"/>
        </w:rPr>
        <w:br w:type="page"/>
      </w:r>
    </w:p>
    <w:p w14:paraId="03B1AFB7">
      <w:pPr>
        <w:spacing w:line="360" w:lineRule="auto"/>
        <w:jc w:val="left"/>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附件7：中小企业声明函</w:t>
      </w:r>
    </w:p>
    <w:p w14:paraId="5925D606">
      <w:pPr>
        <w:spacing w:line="360" w:lineRule="auto"/>
        <w:jc w:val="center"/>
        <w:rPr>
          <w:rFonts w:hint="eastAsia" w:ascii="宋体" w:hAnsi="宋体" w:eastAsia="宋体" w:cs="宋体"/>
          <w:sz w:val="24"/>
          <w:highlight w:val="none"/>
          <w:u w:val="single"/>
        </w:rPr>
      </w:pPr>
    </w:p>
    <w:p w14:paraId="7C908F40">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14:paraId="7F97921C">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采购活动，服务全部由符合政策要求的中小企业承接。相关企业（含联合体中的中小企业、签订分包意向协议的中小企业）的具体情况如下：</w:t>
      </w:r>
    </w:p>
    <w:p w14:paraId="5BEF9AAB">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cs="宋体"/>
          <w:color w:val="auto"/>
          <w:sz w:val="24"/>
          <w:highlight w:val="none"/>
          <w:u w:val="single"/>
          <w:lang w:eastAsia="zh-CN"/>
        </w:rPr>
        <w:t>余杭区建筑工程防雷检测项目</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其他未列明行业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0D81B9A9">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373B6CDD">
      <w:pPr>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w:t>
      </w:r>
    </w:p>
    <w:p w14:paraId="35AFD8CA">
      <w:pPr>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以上企业，不属于大企业的分支机构，不存在控股股东为大企业的情形，也不存在与大企业的负责人为同一人的情形。</w:t>
      </w:r>
    </w:p>
    <w:p w14:paraId="43AFFED1">
      <w:pPr>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本企业对上述声明内容的真实性负责。如有虚假，将依法承担相应责任。</w:t>
      </w:r>
    </w:p>
    <w:p w14:paraId="4530CA55">
      <w:pPr>
        <w:spacing w:line="360" w:lineRule="auto"/>
        <w:ind w:right="1760"/>
        <w:jc w:val="right"/>
        <w:rPr>
          <w:rFonts w:hint="eastAsia" w:ascii="宋体" w:hAnsi="宋体" w:eastAsia="宋体" w:cs="宋体"/>
          <w:sz w:val="24"/>
          <w:highlight w:val="none"/>
        </w:rPr>
      </w:pPr>
      <w:r>
        <w:rPr>
          <w:rFonts w:hint="eastAsia" w:ascii="宋体" w:hAnsi="宋体" w:eastAsia="宋体" w:cs="宋体"/>
          <w:sz w:val="24"/>
          <w:highlight w:val="none"/>
        </w:rPr>
        <w:t>投标人名称（电子签名）：</w:t>
      </w:r>
    </w:p>
    <w:p w14:paraId="010007D5">
      <w:pPr>
        <w:spacing w:line="360" w:lineRule="auto"/>
        <w:ind w:right="1120" w:firstLine="4680" w:firstLineChars="1950"/>
        <w:rPr>
          <w:rFonts w:hint="eastAsia" w:ascii="宋体" w:hAnsi="宋体" w:eastAsia="宋体" w:cs="宋体"/>
          <w:sz w:val="24"/>
          <w:highlight w:val="none"/>
          <w:lang w:val="en-US" w:eastAsia="zh-CN"/>
        </w:rPr>
      </w:pPr>
      <w:r>
        <w:rPr>
          <w:rFonts w:hint="eastAsia" w:ascii="宋体" w:hAnsi="宋体" w:eastAsia="宋体" w:cs="宋体"/>
          <w:sz w:val="24"/>
          <w:highlight w:val="none"/>
        </w:rPr>
        <w:t>日 期：</w:t>
      </w:r>
      <w:r>
        <w:rPr>
          <w:rFonts w:hint="eastAsia" w:ascii="宋体" w:hAnsi="宋体" w:eastAsia="宋体" w:cs="宋体"/>
          <w:sz w:val="24"/>
          <w:highlight w:val="none"/>
          <w:lang w:val="en-US" w:eastAsia="zh-CN"/>
        </w:rPr>
        <w:t xml:space="preserve">   年    月  日</w:t>
      </w:r>
    </w:p>
    <w:p w14:paraId="54E915E2">
      <w:pPr>
        <w:spacing w:line="360" w:lineRule="auto"/>
        <w:ind w:firstLine="354" w:firstLineChars="147"/>
        <w:jc w:val="left"/>
        <w:rPr>
          <w:rFonts w:hint="eastAsia" w:ascii="宋体" w:hAnsi="宋体" w:eastAsia="宋体" w:cs="宋体"/>
          <w:b/>
          <w:szCs w:val="21"/>
          <w:highlight w:val="none"/>
        </w:rPr>
      </w:pPr>
      <w:r>
        <w:rPr>
          <w:rFonts w:hint="eastAsia" w:ascii="宋体" w:hAnsi="宋体" w:eastAsia="宋体" w:cs="宋体"/>
          <w:b/>
          <w:szCs w:val="21"/>
          <w:highlight w:val="none"/>
        </w:rPr>
        <w:t>从业人员、营业收入、资产总额填报上一年度数据，无上一年度数据的新成立企业可不填报。</w:t>
      </w:r>
    </w:p>
    <w:p w14:paraId="16B4A3AE">
      <w:pPr>
        <w:spacing w:line="360" w:lineRule="auto"/>
        <w:ind w:right="420"/>
        <w:rPr>
          <w:rFonts w:hint="eastAsia" w:ascii="宋体" w:hAnsi="宋体" w:eastAsia="宋体" w:cs="宋体"/>
          <w:sz w:val="24"/>
          <w:highlight w:val="none"/>
        </w:rPr>
      </w:pPr>
    </w:p>
    <w:p w14:paraId="307F0461">
      <w:pPr>
        <w:spacing w:line="360" w:lineRule="auto"/>
        <w:ind w:right="420"/>
        <w:rPr>
          <w:rFonts w:hint="eastAsia" w:ascii="宋体" w:hAnsi="宋体" w:eastAsia="宋体" w:cs="宋体"/>
          <w:sz w:val="24"/>
          <w:highlight w:val="none"/>
        </w:rPr>
      </w:pPr>
      <w:r>
        <w:rPr>
          <w:rFonts w:hint="eastAsia" w:ascii="宋体" w:hAnsi="宋体" w:eastAsia="宋体" w:cs="宋体"/>
          <w:sz w:val="24"/>
          <w:highlight w:val="none"/>
        </w:rPr>
        <w:t xml:space="preserve">   注：</w:t>
      </w:r>
    </w:p>
    <w:p w14:paraId="1A179165">
      <w:pPr>
        <w:spacing w:line="360" w:lineRule="auto"/>
        <w:ind w:right="420" w:firstLine="720" w:firstLineChars="300"/>
        <w:rPr>
          <w:rFonts w:hint="eastAsia" w:ascii="宋体" w:hAnsi="宋体" w:eastAsia="宋体" w:cs="宋体"/>
          <w:sz w:val="24"/>
          <w:highlight w:val="none"/>
        </w:rPr>
      </w:pPr>
      <w:r>
        <w:rPr>
          <w:rFonts w:hint="eastAsia" w:ascii="宋体" w:hAnsi="宋体" w:eastAsia="宋体" w:cs="宋体"/>
          <w:sz w:val="24"/>
          <w:highlight w:val="none"/>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14:paraId="54C3E6BF">
      <w:pPr>
        <w:rPr>
          <w:rFonts w:hint="eastAsia" w:ascii="宋体" w:hAnsi="宋体" w:eastAsia="宋体" w:cs="宋体"/>
          <w:highlight w:val="none"/>
          <w:lang w:val="en-US"/>
        </w:rPr>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pPr>
      <w:r>
        <w:rPr>
          <w:rFonts w:hint="eastAsia" w:ascii="宋体" w:hAnsi="宋体" w:eastAsia="宋体" w:cs="宋体"/>
          <w:highlight w:val="none"/>
          <w:lang w:val="en-US"/>
        </w:rPr>
        <w:br w:type="page"/>
      </w:r>
    </w:p>
    <w:tbl>
      <w:tblPr>
        <w:tblStyle w:val="62"/>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3F8AF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59FF9DA6">
            <w:pPr>
              <w:widowControl/>
              <w:spacing w:before="0" w:beforeAutospacing="0" w:after="0" w:afterAutospacing="0" w:line="288" w:lineRule="auto"/>
              <w:ind w:left="0" w:right="0"/>
              <w:jc w:val="center"/>
              <w:textAlignment w:val="bottom"/>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中小微行业划型标准规定</w:t>
            </w:r>
            <w:r>
              <w:rPr>
                <w:rFonts w:hint="eastAsia" w:ascii="宋体" w:hAnsi="宋体" w:eastAsia="宋体" w:cs="宋体"/>
                <w:b/>
                <w:color w:val="auto"/>
                <w:kern w:val="0"/>
                <w:sz w:val="24"/>
                <w:highlight w:val="none"/>
              </w:rPr>
              <w:t>（根据工信部联企业〔2011〕300号制定）</w:t>
            </w:r>
          </w:p>
        </w:tc>
      </w:tr>
      <w:tr w14:paraId="0D199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54E01A6F">
            <w:pPr>
              <w:widowControl/>
              <w:spacing w:before="0" w:beforeAutospacing="0" w:after="0" w:afterAutospacing="0" w:line="288" w:lineRule="auto"/>
              <w:ind w:left="0" w:right="0"/>
              <w:jc w:val="center"/>
              <w:textAlignment w:val="center"/>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89F8DA0">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C99B7B4">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3A70993">
            <w:pPr>
              <w:widowControl/>
              <w:spacing w:before="0" w:beforeAutospacing="0" w:after="0" w:afterAutospacing="0" w:line="288" w:lineRule="auto"/>
              <w:ind w:left="0" w:right="0"/>
              <w:jc w:val="center"/>
              <w:textAlignment w:val="bottom"/>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微型企业</w:t>
            </w:r>
          </w:p>
        </w:tc>
      </w:tr>
      <w:tr w14:paraId="0925E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45E69301">
            <w:pPr>
              <w:widowControl/>
              <w:spacing w:before="0" w:beforeAutospacing="0" w:after="0" w:afterAutospacing="0" w:line="288" w:lineRule="auto"/>
              <w:ind w:left="0" w:right="0"/>
              <w:rPr>
                <w:rFonts w:hint="eastAsia" w:ascii="宋体" w:hAnsi="宋体" w:eastAsia="宋体" w:cs="宋体"/>
                <w:color w:val="auto"/>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C5253A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F54201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91DC2A">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61442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4164BC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AE3762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F842A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4FB2AD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DD3D2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资产总额Z（万元）</w:t>
            </w:r>
          </w:p>
        </w:tc>
      </w:tr>
      <w:tr w14:paraId="05C61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316012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C73DD9">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D03A0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CD7207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0301DF6">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C6DAF3A">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BC558D3">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14A0F4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67B53A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F33AD9E">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48DE33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E236F8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CD223D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D4A5A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A3D478F">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89AC6C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4D74C6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4A432AF">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64C52A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510FC9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4D9A88D">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45F4C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6DBA17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87798F6">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485017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062236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3712F1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328223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B9474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47BBFCA">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A6239F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8E65CD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Z＜300</w:t>
            </w:r>
          </w:p>
        </w:tc>
      </w:tr>
      <w:tr w14:paraId="602BA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7D0CF3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F61F8D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209C39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685FA6">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3881BE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502F47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3E1C236">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9FBA5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BBEBFF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EC38C0">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67531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6B93F0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2C60C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E8CAF5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C1E258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029836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147EB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5110EF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9E9A4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614A5E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79AC8B">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0869F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D73015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3FE478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1F4A95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4463FC3">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914C0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AB4469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62465A">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FB0BFB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6E73CF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86CF45">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0D6CD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3366F6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634F5A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E29928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59D5D0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763C02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3F1E13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249301">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FA115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9328D7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0FADB4F">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2EE4D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60F926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1A1806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CF13E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60F1BC7">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2C698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2F40DF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DA9ACF5">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21D3A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31A52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39A5B6">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5FB43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C2E80D0">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031872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98F09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4442BC2">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4E33D70">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979B54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10F31C6">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EF257D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849ABD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EF543DA">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11095A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360B56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6E078B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968CF8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E303A6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DAA7C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74F26A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9351315">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E54AFE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EA547C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EEE8D41">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3DD05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ECCAFA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87169EC">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6EF79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5C5E3B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46E68D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56DC34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0B5F42B">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E727ED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330EE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15B16D">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4FA54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3D0155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064D550">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48A288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03C040">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8B31ED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D6B802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DAAE2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BC88B1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1F31F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9C5506">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284F3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669F78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DFC024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5E40E7A">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424526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5723E6B">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52A01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7308EE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850412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EAECEF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3CE57DD">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Z＜2000</w:t>
            </w:r>
          </w:p>
        </w:tc>
      </w:tr>
      <w:tr w14:paraId="3A8C3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03765C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55EE27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B142BE3">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82F65F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5BD7AD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C89CB4">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B5C58CD">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7A826E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83BCA3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AB8B129">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64CE3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DA6E0F0">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D4DD928">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4D6232">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5F9B19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EFF3AE">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436DB2">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1B6351B">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F63F931">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C4BEBC">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736C3B9">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Z＜100</w:t>
            </w:r>
          </w:p>
        </w:tc>
      </w:tr>
      <w:tr w14:paraId="594B9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52C58BFF">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1D35D376">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7BF80687">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550"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4B8012BE">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182"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56BC1A82">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7E2F57EF">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425"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0FA4AA5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1010"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6B5C2425">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3F3B79A8">
            <w:pPr>
              <w:widowControl/>
              <w:spacing w:before="0" w:beforeAutospacing="0" w:after="0" w:afterAutospacing="0" w:line="288" w:lineRule="auto"/>
              <w:ind w:left="0" w:right="0"/>
              <w:rPr>
                <w:rFonts w:hint="eastAsia" w:ascii="宋体" w:hAnsi="宋体" w:eastAsia="宋体" w:cs="宋体"/>
                <w:color w:val="auto"/>
                <w:sz w:val="20"/>
                <w:highlight w:val="none"/>
              </w:rPr>
            </w:pPr>
          </w:p>
        </w:tc>
        <w:tc>
          <w:tcPr>
            <w:tcW w:w="2145"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6E0D8BA5">
            <w:pPr>
              <w:widowControl/>
              <w:spacing w:before="0" w:beforeAutospacing="0" w:after="0" w:afterAutospacing="0" w:line="288" w:lineRule="auto"/>
              <w:ind w:left="0" w:right="0"/>
              <w:rPr>
                <w:rFonts w:hint="eastAsia" w:ascii="宋体" w:hAnsi="宋体" w:eastAsia="宋体" w:cs="宋体"/>
                <w:color w:val="auto"/>
                <w:sz w:val="20"/>
                <w:highlight w:val="none"/>
              </w:rPr>
            </w:pPr>
          </w:p>
        </w:tc>
      </w:tr>
      <w:tr w14:paraId="1ABEC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0E2B5E37">
            <w:pPr>
              <w:widowControl/>
              <w:spacing w:before="0" w:beforeAutospacing="0" w:after="0" w:afterAutospacing="0" w:line="288" w:lineRule="auto"/>
              <w:ind w:left="0" w:right="0"/>
              <w:jc w:val="left"/>
              <w:textAlignment w:val="bottom"/>
              <w:rPr>
                <w:rFonts w:hint="eastAsia" w:ascii="宋体" w:hAnsi="宋体" w:eastAsia="宋体" w:cs="宋体"/>
                <w:color w:val="auto"/>
                <w:sz w:val="20"/>
                <w:highlight w:val="none"/>
              </w:rPr>
            </w:pPr>
            <w:r>
              <w:rPr>
                <w:rFonts w:hint="eastAsia" w:ascii="宋体" w:hAnsi="宋体" w:eastAsia="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704B1A0C">
      <w:pPr>
        <w:pStyle w:val="2"/>
        <w:ind w:left="0" w:firstLine="0"/>
        <w:jc w:val="both"/>
        <w:rPr>
          <w:rFonts w:hint="eastAsia" w:ascii="宋体" w:hAnsi="宋体" w:eastAsia="宋体" w:cs="宋体"/>
          <w:highlight w:val="none"/>
          <w:lang w:val="en-US"/>
        </w:rPr>
      </w:pPr>
    </w:p>
    <w:p w14:paraId="6A584716">
      <w:pPr>
        <w:jc w:val="both"/>
        <w:rPr>
          <w:rFonts w:hint="eastAsia" w:ascii="宋体" w:hAnsi="宋体" w:eastAsia="宋体" w:cs="宋体"/>
          <w:color w:val="auto"/>
          <w:sz w:val="30"/>
          <w:szCs w:val="30"/>
          <w:highlight w:val="none"/>
          <w:u w:val="none"/>
          <w:lang w:val="en-US" w:eastAsia="zh-CN"/>
        </w:rPr>
        <w:sectPr>
          <w:pgSz w:w="16838" w:h="11906" w:orient="landscape"/>
          <w:pgMar w:top="1418" w:right="1276" w:bottom="1418" w:left="1247" w:header="851" w:footer="992" w:gutter="0"/>
          <w:cols w:space="720" w:num="1"/>
          <w:titlePg/>
          <w:docGrid w:linePitch="312" w:charSpace="0"/>
        </w:sectPr>
      </w:pPr>
    </w:p>
    <w:p w14:paraId="26CB9833">
      <w:pPr>
        <w:jc w:val="both"/>
        <w:rPr>
          <w:rFonts w:hint="eastAsia" w:ascii="宋体" w:hAnsi="宋体" w:eastAsia="宋体" w:cs="宋体"/>
          <w:b/>
          <w:color w:val="auto"/>
          <w:sz w:val="48"/>
          <w:szCs w:val="48"/>
          <w:highlight w:val="none"/>
        </w:rPr>
      </w:pPr>
      <w:r>
        <w:rPr>
          <w:rFonts w:hint="eastAsia" w:ascii="宋体" w:hAnsi="宋体" w:eastAsia="宋体" w:cs="宋体"/>
          <w:color w:val="auto"/>
          <w:sz w:val="30"/>
          <w:szCs w:val="30"/>
          <w:highlight w:val="none"/>
          <w:u w:val="none"/>
          <w:lang w:val="en-US" w:eastAsia="zh-CN"/>
        </w:rPr>
        <w:t>附件8（中标后提供）：</w:t>
      </w:r>
    </w:p>
    <w:p w14:paraId="78CD6CD8">
      <w:pPr>
        <w:jc w:val="center"/>
        <w:rPr>
          <w:rFonts w:hint="eastAsia" w:ascii="宋体" w:hAnsi="宋体" w:eastAsia="宋体" w:cs="宋体"/>
          <w:b/>
          <w:color w:val="auto"/>
          <w:sz w:val="48"/>
          <w:szCs w:val="48"/>
          <w:highlight w:val="none"/>
        </w:rPr>
      </w:pPr>
    </w:p>
    <w:p w14:paraId="3238FC7B">
      <w:pPr>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承 诺 书</w:t>
      </w:r>
    </w:p>
    <w:p w14:paraId="462DF805">
      <w:pPr>
        <w:rPr>
          <w:rFonts w:hint="eastAsia" w:ascii="宋体" w:hAnsi="宋体" w:eastAsia="宋体" w:cs="宋体"/>
          <w:color w:val="auto"/>
          <w:sz w:val="30"/>
          <w:szCs w:val="30"/>
          <w:highlight w:val="none"/>
        </w:rPr>
      </w:pPr>
    </w:p>
    <w:p w14:paraId="2719A25A">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u w:val="single"/>
          <w:lang w:val="en-US" w:eastAsia="zh-CN"/>
        </w:rPr>
        <w:t xml:space="preserve">耀华建设管理有限公司 </w:t>
      </w:r>
      <w:r>
        <w:rPr>
          <w:rFonts w:hint="eastAsia" w:ascii="宋体" w:hAnsi="宋体" w:eastAsia="宋体" w:cs="宋体"/>
          <w:color w:val="auto"/>
          <w:sz w:val="30"/>
          <w:szCs w:val="30"/>
          <w:highlight w:val="none"/>
        </w:rPr>
        <w:t>：</w:t>
      </w:r>
    </w:p>
    <w:p w14:paraId="35FF73D7">
      <w:pPr>
        <w:spacing w:line="780" w:lineRule="exact"/>
        <w:ind w:firstLine="600" w:firstLineChars="2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u w:val="none"/>
          <w:lang w:val="en-US" w:eastAsia="zh-CN"/>
        </w:rPr>
        <w:t>我单位参与投标的</w:t>
      </w:r>
      <w:r>
        <w:rPr>
          <w:rFonts w:hint="eastAsia" w:ascii="宋体" w:hAnsi="宋体" w:eastAsia="宋体" w:cs="宋体"/>
          <w:color w:val="auto"/>
          <w:sz w:val="30"/>
          <w:szCs w:val="30"/>
          <w:highlight w:val="none"/>
          <w:u w:val="single"/>
          <w:lang w:val="en-US" w:eastAsia="zh-CN"/>
        </w:rPr>
        <w:t xml:space="preserve">   （项目名称）   </w:t>
      </w:r>
      <w:r>
        <w:rPr>
          <w:rFonts w:hint="eastAsia" w:ascii="宋体" w:hAnsi="宋体" w:eastAsia="宋体" w:cs="宋体"/>
          <w:color w:val="auto"/>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ascii="宋体" w:hAnsi="宋体" w:eastAsia="宋体" w:cs="宋体"/>
          <w:color w:val="auto"/>
          <w:sz w:val="30"/>
          <w:szCs w:val="30"/>
          <w:highlight w:val="none"/>
        </w:rPr>
        <w:t>，本公司承诺：</w:t>
      </w:r>
    </w:p>
    <w:p w14:paraId="73884D4A">
      <w:pPr>
        <w:spacing w:line="780" w:lineRule="exact"/>
        <w:ind w:firstLine="600" w:firstLineChars="200"/>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eastAsia="zh-CN"/>
        </w:rPr>
        <w:t>本单位</w:t>
      </w:r>
      <w:r>
        <w:rPr>
          <w:rFonts w:hint="eastAsia" w:ascii="宋体" w:hAnsi="宋体" w:eastAsia="宋体" w:cs="宋体"/>
          <w:color w:val="auto"/>
          <w:sz w:val="30"/>
          <w:szCs w:val="30"/>
          <w:highlight w:val="none"/>
        </w:rPr>
        <w:t>提交给</w:t>
      </w:r>
      <w:r>
        <w:rPr>
          <w:rFonts w:hint="eastAsia" w:ascii="宋体" w:hAnsi="宋体" w:eastAsia="宋体" w:cs="宋体"/>
          <w:color w:val="auto"/>
          <w:sz w:val="30"/>
          <w:szCs w:val="30"/>
          <w:highlight w:val="none"/>
          <w:lang w:eastAsia="zh-CN"/>
        </w:rPr>
        <w:t>招标代理机构备案的</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u w:val="single"/>
        </w:rPr>
        <w:t>纸质</w:t>
      </w:r>
      <w:r>
        <w:rPr>
          <w:rFonts w:hint="eastAsia" w:ascii="宋体" w:hAnsi="宋体" w:eastAsia="宋体" w:cs="宋体"/>
          <w:color w:val="auto"/>
          <w:sz w:val="30"/>
          <w:szCs w:val="30"/>
          <w:highlight w:val="none"/>
          <w:u w:val="single"/>
          <w:lang w:eastAsia="zh-CN"/>
        </w:rPr>
        <w:t>版</w:t>
      </w:r>
      <w:r>
        <w:rPr>
          <w:rFonts w:hint="eastAsia" w:ascii="宋体" w:hAnsi="宋体" w:eastAsia="宋体" w:cs="宋体"/>
          <w:color w:val="auto"/>
          <w:sz w:val="30"/>
          <w:szCs w:val="30"/>
          <w:highlight w:val="none"/>
        </w:rPr>
        <w:t>与</w:t>
      </w:r>
      <w:r>
        <w:rPr>
          <w:rFonts w:hint="eastAsia" w:ascii="宋体" w:hAnsi="宋体" w:eastAsia="宋体" w:cs="宋体"/>
          <w:color w:val="auto"/>
          <w:sz w:val="30"/>
          <w:szCs w:val="30"/>
          <w:highlight w:val="none"/>
          <w:u w:val="single"/>
        </w:rPr>
        <w:t>电子</w:t>
      </w:r>
      <w:r>
        <w:rPr>
          <w:rFonts w:hint="eastAsia" w:ascii="宋体" w:hAnsi="宋体" w:eastAsia="宋体" w:cs="宋体"/>
          <w:color w:val="auto"/>
          <w:sz w:val="30"/>
          <w:szCs w:val="30"/>
          <w:highlight w:val="none"/>
          <w:u w:val="single"/>
          <w:lang w:eastAsia="zh-CN"/>
        </w:rPr>
        <w:t>投标文件</w:t>
      </w:r>
      <w:r>
        <w:rPr>
          <w:rFonts w:hint="eastAsia" w:ascii="宋体" w:hAnsi="宋体" w:eastAsia="宋体" w:cs="宋体"/>
          <w:color w:val="auto"/>
          <w:sz w:val="30"/>
          <w:szCs w:val="30"/>
          <w:highlight w:val="none"/>
        </w:rPr>
        <w:t>内容均一致，</w:t>
      </w:r>
      <w:r>
        <w:rPr>
          <w:rFonts w:hint="eastAsia" w:ascii="宋体" w:hAnsi="宋体" w:eastAsia="宋体" w:cs="宋体"/>
          <w:color w:val="auto"/>
          <w:sz w:val="30"/>
          <w:szCs w:val="30"/>
          <w:highlight w:val="none"/>
          <w:lang w:eastAsia="zh-CN"/>
        </w:rPr>
        <w:t>如不一致导致的任何法律责任自负。特此承诺！</w:t>
      </w:r>
    </w:p>
    <w:p w14:paraId="3CDCA65D">
      <w:pPr>
        <w:spacing w:line="780" w:lineRule="exact"/>
        <w:jc w:val="both"/>
        <w:rPr>
          <w:rFonts w:hint="eastAsia" w:ascii="宋体" w:hAnsi="宋体" w:eastAsia="宋体" w:cs="宋体"/>
          <w:color w:val="auto"/>
          <w:sz w:val="30"/>
          <w:szCs w:val="30"/>
          <w:highlight w:val="none"/>
          <w:lang w:eastAsia="zh-CN"/>
        </w:rPr>
      </w:pPr>
    </w:p>
    <w:p w14:paraId="7038725F">
      <w:pPr>
        <w:spacing w:line="780" w:lineRule="exact"/>
        <w:jc w:val="both"/>
        <w:rPr>
          <w:rFonts w:hint="eastAsia" w:ascii="宋体" w:hAnsi="宋体" w:eastAsia="宋体" w:cs="宋体"/>
          <w:color w:val="auto"/>
          <w:sz w:val="30"/>
          <w:szCs w:val="30"/>
          <w:highlight w:val="none"/>
          <w:lang w:eastAsia="zh-CN"/>
        </w:rPr>
      </w:pPr>
    </w:p>
    <w:p w14:paraId="07A04D86">
      <w:pPr>
        <w:spacing w:line="780" w:lineRule="exact"/>
        <w:jc w:val="right"/>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lang w:eastAsia="zh-CN"/>
        </w:rPr>
        <w:t>投标人名称（盖公章）：</w:t>
      </w:r>
    </w:p>
    <w:p w14:paraId="4EA216B6">
      <w:pPr>
        <w:spacing w:line="780" w:lineRule="exact"/>
        <w:ind w:firstLine="5850" w:firstLineChars="195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20</w:t>
      </w:r>
      <w:r>
        <w:rPr>
          <w:rFonts w:hint="eastAsia" w:ascii="宋体" w:hAnsi="宋体" w:eastAsia="宋体" w:cs="宋体"/>
          <w:color w:val="auto"/>
          <w:sz w:val="30"/>
          <w:szCs w:val="30"/>
          <w:highlight w:val="none"/>
          <w:lang w:val="en-US" w:eastAsia="zh-CN"/>
        </w:rPr>
        <w:t>25</w:t>
      </w:r>
      <w:r>
        <w:rPr>
          <w:rFonts w:hint="eastAsia" w:ascii="宋体" w:hAnsi="宋体" w:eastAsia="宋体" w:cs="宋体"/>
          <w:color w:val="auto"/>
          <w:sz w:val="30"/>
          <w:szCs w:val="30"/>
          <w:highlight w:val="none"/>
        </w:rPr>
        <w:t>年</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月</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日</w:t>
      </w:r>
    </w:p>
    <w:p w14:paraId="1288E922">
      <w:pPr>
        <w:rPr>
          <w:rFonts w:hint="eastAsia" w:ascii="宋体" w:hAnsi="宋体" w:eastAsia="宋体" w:cs="宋体"/>
          <w:color w:val="auto"/>
          <w:highlight w:val="none"/>
        </w:rPr>
      </w:pPr>
    </w:p>
    <w:p w14:paraId="7D99801E">
      <w:pPr>
        <w:spacing w:line="360" w:lineRule="auto"/>
        <w:rPr>
          <w:rFonts w:hint="eastAsia" w:ascii="宋体" w:hAnsi="宋体" w:eastAsia="宋体" w:cs="宋体"/>
          <w:bCs/>
          <w:sz w:val="24"/>
          <w:highlight w:val="none"/>
        </w:rPr>
      </w:pPr>
    </w:p>
    <w:p w14:paraId="49947238">
      <w:pPr>
        <w:rPr>
          <w:rFonts w:hint="eastAsia" w:ascii="宋体" w:hAnsi="宋体" w:eastAsia="宋体" w:cs="宋体"/>
          <w:highlight w:val="none"/>
        </w:rPr>
      </w:pPr>
    </w:p>
    <w:p w14:paraId="4CF11D34">
      <w:pPr>
        <w:rPr>
          <w:rFonts w:hint="eastAsia" w:ascii="宋体" w:hAnsi="宋体" w:eastAsia="宋体" w:cs="宋体"/>
          <w:highlight w:val="none"/>
        </w:rPr>
      </w:pPr>
    </w:p>
    <w:p w14:paraId="1FE4F1BD">
      <w:pPr>
        <w:rPr>
          <w:rFonts w:hint="eastAsia" w:ascii="宋体" w:hAnsi="宋体" w:eastAsia="宋体" w:cs="宋体"/>
          <w:highlight w:val="none"/>
        </w:rPr>
      </w:pPr>
    </w:p>
    <w:p w14:paraId="3997BC40">
      <w:pPr>
        <w:rPr>
          <w:rFonts w:hint="eastAsia" w:ascii="宋体" w:hAnsi="宋体" w:eastAsia="宋体" w:cs="宋体"/>
          <w:highlight w:val="none"/>
        </w:rPr>
      </w:pPr>
    </w:p>
    <w:sectPr>
      <w:headerReference r:id="rId30" w:type="first"/>
      <w:footerReference r:id="rId32" w:type="first"/>
      <w:headerReference r:id="rId29" w:type="default"/>
      <w:footerReference r:id="rId31" w:type="default"/>
      <w:pgSz w:w="11906" w:h="16838"/>
      <w:pgMar w:top="1276" w:right="1304" w:bottom="1247" w:left="1304"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Times New Roman"/>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Century Gothic">
    <w:altName w:val="Yu Gothic UI"/>
    <w:panose1 w:val="020B0502020202020204"/>
    <w:charset w:val="00"/>
    <w:family w:val="auto"/>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DejaVu Math TeX Gyre"/>
    <w:panose1 w:val="00000000000000000000"/>
    <w:charset w:val="00"/>
    <w:family w:val="auto"/>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FB21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57B11">
    <w:pPr>
      <w:pStyle w:val="42"/>
      <w:framePr w:wrap="around" w:vAnchor="text" w:hAnchor="margin" w:xAlign="right" w:y="1"/>
      <w:rPr>
        <w:rStyle w:val="72"/>
      </w:rPr>
    </w:pPr>
    <w:r>
      <w:fldChar w:fldCharType="begin"/>
    </w:r>
    <w:r>
      <w:rPr>
        <w:rStyle w:val="72"/>
      </w:rPr>
      <w:instrText xml:space="preserve">PAGE  </w:instrText>
    </w:r>
    <w:r>
      <w:fldChar w:fldCharType="end"/>
    </w:r>
  </w:p>
  <w:p w14:paraId="7E203D31">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27A9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47BD9">
    <w:pPr>
      <w:pStyle w:val="42"/>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776036F0">
                          <w:pPr>
                            <w:pStyle w:val="42"/>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WPwCDEAQAAjw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r+ljMnLF345fu3y49fl59f&#10;2SrZ0wesqOsxPMCUIYVJ69CCTW9SwYZs6flqqRoik1RcrlfrdUluSzqbE8Ipnj4PgPFeectSUHOg&#10;O8tWitMHjGPr3JKmOX+njaG6qIz7q0CYqVIkxiPHFMVhP0zE9745k9qerrvmjrabM/PekZtpM+YA&#10;5mA/B8cA+tARtWXmheH2GIlE5pYmjLDTYLqnrG7aqbQIf+a56+k/2v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IWPwCDEAQAAjwMAAA4AAAAAAAAAAQAgAAAAHwEAAGRycy9lMm9Eb2MueG1s&#10;UEsFBgAAAAAGAAYAWQEAAFUFAAAAAA==&#10;">
              <v:fill on="f" focussize="0,0"/>
              <v:stroke on="f"/>
              <v:imagedata o:title=""/>
              <o:lock v:ext="edit" aspectratio="f"/>
              <v:textbox inset="0mm,0mm,0mm,0mm" style="mso-fit-shape-to-text:t;">
                <w:txbxContent>
                  <w:p w14:paraId="776036F0">
                    <w:pPr>
                      <w:pStyle w:val="42"/>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82B6F">
    <w:pPr>
      <w:pStyle w:val="42"/>
      <w:rPr>
        <w:color w:val="0000FF"/>
        <w:u w:val="thick"/>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18A6953">
                          <w:pPr>
                            <w:pStyle w:val="42"/>
                          </w:pPr>
                          <w:r>
                            <w:fldChar w:fldCharType="begin"/>
                          </w:r>
                          <w:r>
                            <w:instrText xml:space="preserve"> PAGE  \* MERGEFORMAT </w:instrText>
                          </w:r>
                          <w:r>
                            <w:fldChar w:fldCharType="separate"/>
                          </w:r>
                          <w:r>
                            <w:t>47</w:t>
                          </w:r>
                          <w:r>
                            <w:fldChar w:fldCharType="end"/>
                          </w:r>
                        </w:p>
                      </w:txbxContent>
                    </wps:txbx>
                    <wps:bodyPr wrap="none" lIns="0" tIns="0" rIns="0" bIns="0" upright="1">
                      <a:spAutoFit/>
                    </wps:bodyPr>
                  </wps:wsp>
                </a:graphicData>
              </a:graphic>
            </wp:anchor>
          </w:drawing>
        </mc:Choice>
        <mc:Fallback>
          <w:pict>
            <v:rect id="矩形 2"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LaXzfsABAACMAwAADgAAAAAAAAABACAAAAAfAQAAZHJzL2Uyb0RvYy54bWxQSwUG&#10;AAAAAAYABgBZAQAAUQUAAAAA&#10;">
              <v:fill on="f" focussize="0,0"/>
              <v:stroke on="f"/>
              <v:imagedata o:title=""/>
              <o:lock v:ext="edit" aspectratio="f"/>
              <v:textbox inset="0mm,0mm,0mm,0mm" style="mso-fit-shape-to-text:t;">
                <w:txbxContent>
                  <w:p w14:paraId="518A6953">
                    <w:pPr>
                      <w:pStyle w:val="42"/>
                    </w:pPr>
                    <w:r>
                      <w:fldChar w:fldCharType="begin"/>
                    </w:r>
                    <w:r>
                      <w:instrText xml:space="preserve"> PAGE  \* MERGEFORMAT </w:instrText>
                    </w:r>
                    <w:r>
                      <w:fldChar w:fldCharType="separate"/>
                    </w:r>
                    <w:r>
                      <w:t>47</w:t>
                    </w:r>
                    <w:r>
                      <w:fldChar w:fldCharType="end"/>
                    </w:r>
                  </w:p>
                </w:txbxContent>
              </v:textbox>
            </v:rect>
          </w:pict>
        </mc:Fallback>
      </mc:AlternateContent>
    </w:r>
    <w:r>
      <w:rPr>
        <w:rFonts w:hint="eastAsia" w:ascii="楷体_GB2312" w:hAnsi="Times New Roman" w:eastAsia="楷体_GB2312" w:cs="Times New Roman"/>
        <w:color w:val="0000FF"/>
        <w:kern w:val="2"/>
        <w:sz w:val="18"/>
        <w:szCs w:val="28"/>
        <w:u w:val="thick"/>
        <w:lang w:val="en-US" w:eastAsia="zh-CN" w:bidi="ar-SA"/>
      </w:rPr>
      <w:drawing>
        <wp:anchor distT="0" distB="0" distL="114300" distR="114300" simplePos="0" relativeHeight="251662336"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ascii="Times New Roman" w:hAnsi="Times New Roman" w:eastAsia="??" w:cs="Times New Roman"/>
        <w:color w:val="0000FF"/>
        <w:kern w:val="2"/>
        <w:sz w:val="18"/>
        <w:szCs w:val="28"/>
        <w:u w:val="thick"/>
        <w:lang w:val="en-US" w:eastAsia="zh-CN" w:bidi="ar-SA"/>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D4D5AFF"/>
                      </w:txbxContent>
                    </wps:txbx>
                    <wps:bodyPr wrap="none" lIns="0" tIns="0" rIns="0" bIns="0" upright="1">
                      <a:spAutoFit/>
                    </wps:bodyPr>
                  </wps:wsp>
                </a:graphicData>
              </a:graphic>
            </wp:anchor>
          </w:drawing>
        </mc:Choice>
        <mc:Fallback>
          <w:pict>
            <v:rect id="矩形 5" o:spid="_x0000_s1026" o:spt="1"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2fM5UcABAACMAwAADgAAAAAAAAABACAAAAAfAQAAZHJzL2Uyb0RvYy54bWxQSwUG&#10;AAAAAAYABgBZAQAAUQUAAAAA&#10;">
              <v:fill on="f" focussize="0,0"/>
              <v:stroke on="f"/>
              <v:imagedata o:title=""/>
              <o:lock v:ext="edit" aspectratio="f"/>
              <v:textbox inset="0mm,0mm,0mm,0mm" style="mso-fit-shape-to-text:t;">
                <w:txbxContent>
                  <w:p w14:paraId="3D4D5AFF"/>
                </w:txbxContent>
              </v:textbox>
            </v:rect>
          </w:pict>
        </mc:Fallback>
      </mc:AlternateContent>
    </w:r>
    <w:r>
      <w:rPr>
        <w:rFonts w:hint="eastAsia"/>
        <w:color w:val="0000FF"/>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0B39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3B142EFF">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8333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316EE7E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1C52D">
    <w:pPr>
      <w:rPr>
        <w:rFonts w:ascii="仿宋_GB2312" w:eastAsia="仿宋_GB2312"/>
      </w:rPr>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矩形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2B7ACEE">
                          <w:pPr>
                            <w:pStyle w:val="42"/>
                          </w:pPr>
                          <w:r>
                            <w:fldChar w:fldCharType="begin"/>
                          </w:r>
                          <w:r>
                            <w:instrText xml:space="preserve"> PAGE  \* MERGEFORMAT </w:instrText>
                          </w:r>
                          <w:r>
                            <w:fldChar w:fldCharType="separate"/>
                          </w:r>
                          <w:r>
                            <w:t>75</w:t>
                          </w:r>
                          <w:r>
                            <w:fldChar w:fldCharType="end"/>
                          </w:r>
                        </w:p>
                      </w:txbxContent>
                    </wps:txbx>
                    <wps:bodyPr wrap="none" lIns="0" tIns="0" rIns="0" bIns="0" upright="1">
                      <a:spAutoFit/>
                    </wps:bodyPr>
                  </wps:wsp>
                </a:graphicData>
              </a:graphic>
            </wp:anchor>
          </w:drawing>
        </mc:Choice>
        <mc:Fallback>
          <w:pict>
            <v:rect id="矩形 7"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CK5+c0vwEAAIwDAAAOAAAAAAAAAAEAIAAAAB8BAABkcnMvZTJvRG9jLnhtbFBLBQYA&#10;AAAABgAGAFkBAABQBQAAAAA=&#10;">
              <v:fill on="f" focussize="0,0"/>
              <v:stroke on="f"/>
              <v:imagedata o:title=""/>
              <o:lock v:ext="edit" aspectratio="f"/>
              <v:textbox inset="0mm,0mm,0mm,0mm" style="mso-fit-shape-to-text:t;">
                <w:txbxContent>
                  <w:p w14:paraId="42B7ACEE">
                    <w:pPr>
                      <w:pStyle w:val="42"/>
                    </w:pPr>
                    <w:r>
                      <w:fldChar w:fldCharType="begin"/>
                    </w:r>
                    <w:r>
                      <w:instrText xml:space="preserve"> PAGE  \* MERGEFORMAT </w:instrText>
                    </w:r>
                    <w:r>
                      <w:fldChar w:fldCharType="separate"/>
                    </w:r>
                    <w:r>
                      <w:t>75</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0057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3BBFC81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4D72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527FE7B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72544">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08988">
    <w:pPr>
      <w:pStyle w:val="42"/>
      <w:framePr w:wrap="around" w:vAnchor="text" w:hAnchor="margin" w:xAlign="right" w:y="1"/>
      <w:rPr>
        <w:rStyle w:val="72"/>
      </w:rPr>
    </w:pPr>
    <w:r>
      <w:fldChar w:fldCharType="begin"/>
    </w:r>
    <w:r>
      <w:rPr>
        <w:rStyle w:val="72"/>
      </w:rPr>
      <w:instrText xml:space="preserve">PAGE  </w:instrText>
    </w:r>
    <w:r>
      <w:fldChar w:fldCharType="end"/>
    </w:r>
  </w:p>
  <w:p w14:paraId="39FBC622">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868F9">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7CC27">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FF462">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84" w:name="_Toc164085800"/>
    <w:bookmarkStart w:id="85" w:name="_Toc36110187"/>
    <w:bookmarkStart w:id="86" w:name="_Toc91899912"/>
    <w:bookmarkStart w:id="87" w:name="_Toc131845147"/>
    <w:r>
      <w:rPr>
        <w:rFonts w:hint="eastAsia" w:ascii="仿宋_GB2312" w:eastAsia="仿宋_GB2312"/>
        <w:kern w:val="0"/>
        <w:szCs w:val="21"/>
      </w:rPr>
      <w:t xml:space="preserve"> 页</w:t>
    </w:r>
    <w:bookmarkEnd w:id="84"/>
    <w:bookmarkEnd w:id="85"/>
    <w:bookmarkEnd w:id="86"/>
    <w:bookmarkEnd w:id="87"/>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CC4A6">
    <w:pPr>
      <w:pStyle w:val="43"/>
      <w:pBdr>
        <w:bottom w:val="single" w:color="auto" w:sz="6" w:space="4"/>
      </w:pBdr>
      <w:jc w:val="right"/>
    </w:pPr>
    <w:r>
      <w:t></w:t>
    </w:r>
    <w:r>
      <w:rPr>
        <w:rFonts w:hint="eastAsia"/>
      </w:rPr>
      <w:t xml:space="preserve">             </w:t>
    </w:r>
    <w:r>
      <w:t>杭州市政府采购公开招标文件</w:t>
    </w:r>
  </w:p>
  <w:p w14:paraId="79352107">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8B4E0">
    <w:pPr>
      <w:pStyle w:val="43"/>
      <w:pBdr>
        <w:bottom w:val="single" w:color="auto" w:sz="6" w:space="0"/>
      </w:pBdr>
      <w:tabs>
        <w:tab w:val="center" w:pos="4535"/>
        <w:tab w:val="right" w:pos="9070"/>
        <w:tab w:val="clear" w:pos="4153"/>
        <w:tab w:val="clear" w:pos="8306"/>
      </w:tabs>
      <w:jc w:val="center"/>
    </w:pPr>
    <w:r>
      <w:rPr>
        <w:rFonts w:hint="eastAsia"/>
        <w:lang w:val="en-US" w:eastAsia="zh-CN"/>
      </w:rPr>
      <w:t xml:space="preserve">                                                              </w:t>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9F1E9">
    <w:pPr>
      <w:pStyle w:val="43"/>
      <w:pBdr>
        <w:bottom w:val="single" w:color="auto" w:sz="6" w:space="4"/>
      </w:pBdr>
      <w:jc w:val="right"/>
    </w:pPr>
    <w:r>
      <w:t></w:t>
    </w:r>
    <w:r>
      <w:rPr>
        <w:rFonts w:hint="eastAsia"/>
      </w:rPr>
      <w:t xml:space="preserve">             </w:t>
    </w:r>
    <w:r>
      <w:t>杭州市政府采购公开招标文件</w:t>
    </w:r>
  </w:p>
  <w:p w14:paraId="52A3310E">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809BB">
    <w:pPr>
      <w:pStyle w:val="43"/>
      <w:pBdr>
        <w:bottom w:val="none" w:color="auto" w:sz="0" w:space="0"/>
      </w:pBdr>
      <w:ind w:firstLine="6480" w:firstLineChars="3600"/>
      <w:jc w:val="both"/>
      <w:rPr>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C7BDE">
    <w:pPr>
      <w:pStyle w:val="43"/>
      <w:rPr>
        <w:rFonts w:ascii="仿宋_GB2312" w:eastAsia="仿宋_GB2312"/>
        <w:b/>
        <w:i/>
        <w:u w:val="single"/>
      </w:rPr>
    </w:pPr>
    <w:r>
      <w:t></w:t>
    </w:r>
    <w:r>
      <w:rPr>
        <w:rFonts w:hint="eastAsia"/>
      </w:rPr>
      <w:t xml:space="preserve">                                                  </w:t>
    </w:r>
    <w:r>
      <w:t>杭州市政府采购公开招标文件</w:t>
    </w:r>
  </w:p>
  <w:p w14:paraId="3444C0A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E5A72">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1EDFA">
    <w:pPr>
      <w:pStyle w:val="43"/>
      <w:rPr>
        <w:rFonts w:ascii="仿宋_GB2312" w:eastAsia="仿宋_GB2312"/>
        <w:b/>
        <w:i/>
        <w:u w:val="single"/>
      </w:rPr>
    </w:pPr>
    <w:r>
      <w:t></w:t>
    </w:r>
    <w:r>
      <w:rPr>
        <w:rFonts w:hint="eastAsia"/>
      </w:rPr>
      <w:t xml:space="preserve">                                                  </w:t>
    </w:r>
    <w:r>
      <w:t>杭州市政府采购公开招标文件</w:t>
    </w:r>
  </w:p>
  <w:p w14:paraId="2E92478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842BD">
    <w:pPr>
      <w:pStyle w:val="43"/>
      <w:jc w:val="right"/>
      <w:rPr>
        <w:rFonts w:ascii="仿宋_GB2312" w:eastAsia="仿宋_GB2312"/>
        <w:b/>
        <w:i/>
        <w:u w:val="single"/>
      </w:rPr>
    </w:pPr>
    <w:r>
      <w:rPr>
        <w:rFonts w:hint="eastAsia"/>
      </w:rPr>
      <w:t xml:space="preserve">                                  </w:t>
    </w:r>
    <w:r>
      <w:t>杭州市政府采购公开招标文件</w:t>
    </w:r>
  </w:p>
  <w:p w14:paraId="280BABD2">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E8ACB">
    <w:pPr>
      <w:pStyle w:val="43"/>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E0D15">
    <w:pPr>
      <w:pStyle w:val="43"/>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F798A">
    <w:pPr>
      <w:pStyle w:val="43"/>
    </w:pPr>
    <w:r>
      <w:t></w:t>
    </w:r>
    <w:r>
      <w:rPr>
        <w:rFonts w:hint="eastAsia"/>
      </w:rPr>
      <w:t xml:space="preserve">                                             </w:t>
    </w: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5DFA2">
    <w:pPr>
      <w:pStyle w:val="43"/>
      <w:jc w:val="right"/>
      <w:rPr>
        <w:rFonts w:ascii="仿宋_GB2312" w:eastAsia="仿宋_GB2312"/>
        <w:b/>
        <w:i/>
        <w:iCs/>
        <w:u w:val="single"/>
      </w:rPr>
    </w:pP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F87AD">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CF436"/>
    <w:multiLevelType w:val="singleLevel"/>
    <w:tmpl w:val="818CF436"/>
    <w:lvl w:ilvl="0" w:tentative="0">
      <w:start w:val="1"/>
      <w:numFmt w:val="decimal"/>
      <w:suff w:val="nothing"/>
      <w:lvlText w:val="（%1）"/>
      <w:lvlJc w:val="left"/>
    </w:lvl>
  </w:abstractNum>
  <w:abstractNum w:abstractNumId="1">
    <w:nsid w:val="85DACA86"/>
    <w:multiLevelType w:val="singleLevel"/>
    <w:tmpl w:val="85DACA86"/>
    <w:lvl w:ilvl="0" w:tentative="0">
      <w:start w:val="2"/>
      <w:numFmt w:val="decimal"/>
      <w:suff w:val="nothing"/>
      <w:lvlText w:val="%1、"/>
      <w:lvlJc w:val="left"/>
      <w:pPr>
        <w:ind w:left="481" w:firstLine="0"/>
      </w:pPr>
    </w:lvl>
  </w:abstractNum>
  <w:abstractNum w:abstractNumId="2">
    <w:nsid w:val="8AD5795B"/>
    <w:multiLevelType w:val="singleLevel"/>
    <w:tmpl w:val="8AD5795B"/>
    <w:lvl w:ilvl="0" w:tentative="0">
      <w:start w:val="1"/>
      <w:numFmt w:val="decimal"/>
      <w:suff w:val="nothing"/>
      <w:lvlText w:val="（%1）"/>
      <w:lvlJc w:val="left"/>
    </w:lvl>
  </w:abstractNum>
  <w:abstractNum w:abstractNumId="3">
    <w:nsid w:val="9B699EC4"/>
    <w:multiLevelType w:val="singleLevel"/>
    <w:tmpl w:val="9B699EC4"/>
    <w:lvl w:ilvl="0" w:tentative="0">
      <w:start w:val="13"/>
      <w:numFmt w:val="decimal"/>
      <w:suff w:val="space"/>
      <w:lvlText w:val="%1."/>
      <w:lvlJc w:val="left"/>
    </w:lvl>
  </w:abstractNum>
  <w:abstractNum w:abstractNumId="4">
    <w:nsid w:val="9CDED3D0"/>
    <w:multiLevelType w:val="singleLevel"/>
    <w:tmpl w:val="9CDED3D0"/>
    <w:lvl w:ilvl="0" w:tentative="0">
      <w:start w:val="8"/>
      <w:numFmt w:val="decimal"/>
      <w:suff w:val="nothing"/>
      <w:lvlText w:val="%1）"/>
      <w:lvlJc w:val="left"/>
    </w:lvl>
  </w:abstractNum>
  <w:abstractNum w:abstractNumId="5">
    <w:nsid w:val="B8818885"/>
    <w:multiLevelType w:val="singleLevel"/>
    <w:tmpl w:val="B8818885"/>
    <w:lvl w:ilvl="0" w:tentative="0">
      <w:start w:val="7"/>
      <w:numFmt w:val="chineseCounting"/>
      <w:suff w:val="nothing"/>
      <w:lvlText w:val="%1、"/>
      <w:lvlJc w:val="left"/>
      <w:rPr>
        <w:rFonts w:hint="eastAsia"/>
      </w:rPr>
    </w:lvl>
  </w:abstractNum>
  <w:abstractNum w:abstractNumId="6">
    <w:nsid w:val="19C31CE6"/>
    <w:multiLevelType w:val="singleLevel"/>
    <w:tmpl w:val="19C31CE6"/>
    <w:lvl w:ilvl="0" w:tentative="0">
      <w:start w:val="1"/>
      <w:numFmt w:val="decimal"/>
      <w:suff w:val="nothing"/>
      <w:lvlText w:val="（%1）"/>
      <w:lvlJc w:val="left"/>
    </w:lvl>
  </w:abstractNum>
  <w:abstractNum w:abstractNumId="7">
    <w:nsid w:val="341DFAAC"/>
    <w:multiLevelType w:val="singleLevel"/>
    <w:tmpl w:val="341DFAAC"/>
    <w:lvl w:ilvl="0" w:tentative="0">
      <w:start w:val="8"/>
      <w:numFmt w:val="decimal"/>
      <w:suff w:val="space"/>
      <w:lvlText w:val="%1."/>
      <w:lvlJc w:val="left"/>
    </w:lvl>
  </w:abstractNum>
  <w:abstractNum w:abstractNumId="8">
    <w:nsid w:val="45623CC9"/>
    <w:multiLevelType w:val="singleLevel"/>
    <w:tmpl w:val="45623CC9"/>
    <w:lvl w:ilvl="0" w:tentative="0">
      <w:start w:val="1"/>
      <w:numFmt w:val="decimal"/>
      <w:suff w:val="nothing"/>
      <w:lvlText w:val="%1）"/>
      <w:lvlJc w:val="left"/>
    </w:lvl>
  </w:abstractNum>
  <w:abstractNum w:abstractNumId="9">
    <w:nsid w:val="51114A09"/>
    <w:multiLevelType w:val="singleLevel"/>
    <w:tmpl w:val="51114A09"/>
    <w:lvl w:ilvl="0" w:tentative="0">
      <w:start w:val="1"/>
      <w:numFmt w:val="decimal"/>
      <w:suff w:val="nothing"/>
      <w:lvlText w:val="（%1）"/>
      <w:lvlJc w:val="left"/>
    </w:lvl>
  </w:abstractNum>
  <w:abstractNum w:abstractNumId="10">
    <w:nsid w:val="54F403B5"/>
    <w:multiLevelType w:val="singleLevel"/>
    <w:tmpl w:val="54F403B5"/>
    <w:lvl w:ilvl="0" w:tentative="0">
      <w:start w:val="1"/>
      <w:numFmt w:val="chineseCounting"/>
      <w:suff w:val="nothing"/>
      <w:lvlText w:val="%1、"/>
      <w:lvlJc w:val="left"/>
    </w:lvl>
  </w:abstractNum>
  <w:abstractNum w:abstractNumId="11">
    <w:nsid w:val="557FD3DA"/>
    <w:multiLevelType w:val="singleLevel"/>
    <w:tmpl w:val="557FD3DA"/>
    <w:lvl w:ilvl="0" w:tentative="0">
      <w:start w:val="3"/>
      <w:numFmt w:val="chineseCounting"/>
      <w:suff w:val="nothing"/>
      <w:lvlText w:val="%1、"/>
      <w:lvlJc w:val="left"/>
    </w:lvl>
  </w:abstractNum>
  <w:num w:numId="1">
    <w:abstractNumId w:val="0"/>
  </w:num>
  <w:num w:numId="2">
    <w:abstractNumId w:val="7"/>
  </w:num>
  <w:num w:numId="3">
    <w:abstractNumId w:val="3"/>
  </w:num>
  <w:num w:numId="4">
    <w:abstractNumId w:val="2"/>
  </w:num>
  <w:num w:numId="5">
    <w:abstractNumId w:val="5"/>
  </w:num>
  <w:num w:numId="6">
    <w:abstractNumId w:val="1"/>
  </w:num>
  <w:num w:numId="7">
    <w:abstractNumId w:val="8"/>
  </w:num>
  <w:num w:numId="8">
    <w:abstractNumId w:val="4"/>
  </w:num>
  <w:num w:numId="9">
    <w:abstractNumId w:val="6"/>
  </w:num>
  <w:num w:numId="10">
    <w:abstractNumId w:val="10"/>
  </w:num>
  <w:num w:numId="11">
    <w:abstractNumId w:val="1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1ZDNiNzE2Y2M2MjgwNmQ3ZWNlNTExYmZmYjliZm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B7B"/>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BA6E86"/>
    <w:rsid w:val="01D55165"/>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622326"/>
    <w:rsid w:val="048F763B"/>
    <w:rsid w:val="049F330E"/>
    <w:rsid w:val="04AA775C"/>
    <w:rsid w:val="04AC276D"/>
    <w:rsid w:val="04AF1889"/>
    <w:rsid w:val="04F66F48"/>
    <w:rsid w:val="05251E14"/>
    <w:rsid w:val="05946D18"/>
    <w:rsid w:val="05A16594"/>
    <w:rsid w:val="05A7762D"/>
    <w:rsid w:val="06085FEE"/>
    <w:rsid w:val="060E5941"/>
    <w:rsid w:val="06110FAF"/>
    <w:rsid w:val="062516F3"/>
    <w:rsid w:val="06426774"/>
    <w:rsid w:val="064424ED"/>
    <w:rsid w:val="06493CA7"/>
    <w:rsid w:val="065A6178"/>
    <w:rsid w:val="066F1CF3"/>
    <w:rsid w:val="06702705"/>
    <w:rsid w:val="06930BB8"/>
    <w:rsid w:val="07061550"/>
    <w:rsid w:val="0712201B"/>
    <w:rsid w:val="07245D42"/>
    <w:rsid w:val="07264C62"/>
    <w:rsid w:val="07523EA2"/>
    <w:rsid w:val="0779354C"/>
    <w:rsid w:val="07C66CFC"/>
    <w:rsid w:val="07C94C2B"/>
    <w:rsid w:val="07D177F0"/>
    <w:rsid w:val="07D31A70"/>
    <w:rsid w:val="07F910B5"/>
    <w:rsid w:val="08061376"/>
    <w:rsid w:val="080F08D8"/>
    <w:rsid w:val="082552E4"/>
    <w:rsid w:val="08261D98"/>
    <w:rsid w:val="082B2374"/>
    <w:rsid w:val="08452D77"/>
    <w:rsid w:val="08610666"/>
    <w:rsid w:val="086401F8"/>
    <w:rsid w:val="086A4662"/>
    <w:rsid w:val="086C395E"/>
    <w:rsid w:val="08751CAA"/>
    <w:rsid w:val="087E4C40"/>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E04166"/>
    <w:rsid w:val="09F0148D"/>
    <w:rsid w:val="0A1C0718"/>
    <w:rsid w:val="0A3E7710"/>
    <w:rsid w:val="0A51553C"/>
    <w:rsid w:val="0A5B7E63"/>
    <w:rsid w:val="0A96708F"/>
    <w:rsid w:val="0AA374A5"/>
    <w:rsid w:val="0AAB7649"/>
    <w:rsid w:val="0ABC5606"/>
    <w:rsid w:val="0AD100C7"/>
    <w:rsid w:val="0ADB3FC3"/>
    <w:rsid w:val="0B1306DF"/>
    <w:rsid w:val="0B30404E"/>
    <w:rsid w:val="0B3B3792"/>
    <w:rsid w:val="0B4C6C14"/>
    <w:rsid w:val="0B547599"/>
    <w:rsid w:val="0B631A88"/>
    <w:rsid w:val="0B683D45"/>
    <w:rsid w:val="0B7F3F11"/>
    <w:rsid w:val="0B884417"/>
    <w:rsid w:val="0BA117E1"/>
    <w:rsid w:val="0BCC0CEC"/>
    <w:rsid w:val="0BF6188C"/>
    <w:rsid w:val="0BF73C91"/>
    <w:rsid w:val="0C1464BD"/>
    <w:rsid w:val="0C170175"/>
    <w:rsid w:val="0C42180C"/>
    <w:rsid w:val="0C571A41"/>
    <w:rsid w:val="0C5C1171"/>
    <w:rsid w:val="0C5E1CBC"/>
    <w:rsid w:val="0C615B50"/>
    <w:rsid w:val="0C7C3234"/>
    <w:rsid w:val="0C8445DA"/>
    <w:rsid w:val="0C87121B"/>
    <w:rsid w:val="0C8F3D96"/>
    <w:rsid w:val="0CB169C3"/>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407A3D"/>
    <w:rsid w:val="0E5604B2"/>
    <w:rsid w:val="0E6D5D79"/>
    <w:rsid w:val="0E997C3A"/>
    <w:rsid w:val="0E9D0089"/>
    <w:rsid w:val="0EB803EE"/>
    <w:rsid w:val="0EF53D44"/>
    <w:rsid w:val="0EF622D8"/>
    <w:rsid w:val="0EF94D4B"/>
    <w:rsid w:val="0F4958DC"/>
    <w:rsid w:val="0F515DF7"/>
    <w:rsid w:val="0F596BA8"/>
    <w:rsid w:val="0F6248D2"/>
    <w:rsid w:val="0F693536"/>
    <w:rsid w:val="0F7B0511"/>
    <w:rsid w:val="0F7B76D9"/>
    <w:rsid w:val="0F816ACD"/>
    <w:rsid w:val="0F9832DB"/>
    <w:rsid w:val="0FBF3FD2"/>
    <w:rsid w:val="0FBF7FF3"/>
    <w:rsid w:val="0FF67C3E"/>
    <w:rsid w:val="102A15E4"/>
    <w:rsid w:val="10547CDE"/>
    <w:rsid w:val="10646583"/>
    <w:rsid w:val="107D4B15"/>
    <w:rsid w:val="108A3C80"/>
    <w:rsid w:val="10981FB7"/>
    <w:rsid w:val="10A626B3"/>
    <w:rsid w:val="10C26171"/>
    <w:rsid w:val="10CA5CE4"/>
    <w:rsid w:val="10D878A8"/>
    <w:rsid w:val="10F33360"/>
    <w:rsid w:val="10FC16EA"/>
    <w:rsid w:val="110F1D40"/>
    <w:rsid w:val="11266F33"/>
    <w:rsid w:val="112B77EE"/>
    <w:rsid w:val="11745F26"/>
    <w:rsid w:val="118963A1"/>
    <w:rsid w:val="11A74FAC"/>
    <w:rsid w:val="11C6522A"/>
    <w:rsid w:val="11E104CC"/>
    <w:rsid w:val="11E20309"/>
    <w:rsid w:val="12136A6E"/>
    <w:rsid w:val="12255233"/>
    <w:rsid w:val="12530213"/>
    <w:rsid w:val="127723A9"/>
    <w:rsid w:val="12862074"/>
    <w:rsid w:val="12883966"/>
    <w:rsid w:val="129E45B4"/>
    <w:rsid w:val="12D81596"/>
    <w:rsid w:val="12DF3C2C"/>
    <w:rsid w:val="13013529"/>
    <w:rsid w:val="1304492D"/>
    <w:rsid w:val="13072A44"/>
    <w:rsid w:val="132626FA"/>
    <w:rsid w:val="1331084D"/>
    <w:rsid w:val="135F4BE2"/>
    <w:rsid w:val="137A458D"/>
    <w:rsid w:val="139B1A0A"/>
    <w:rsid w:val="139D25C7"/>
    <w:rsid w:val="13BF3CE4"/>
    <w:rsid w:val="140B6E02"/>
    <w:rsid w:val="140E6128"/>
    <w:rsid w:val="141008D8"/>
    <w:rsid w:val="14125FE6"/>
    <w:rsid w:val="143F1B34"/>
    <w:rsid w:val="146D271E"/>
    <w:rsid w:val="14707915"/>
    <w:rsid w:val="14982588"/>
    <w:rsid w:val="14983C21"/>
    <w:rsid w:val="149A5AD9"/>
    <w:rsid w:val="14A7619D"/>
    <w:rsid w:val="14C36CD2"/>
    <w:rsid w:val="14C667C2"/>
    <w:rsid w:val="150536C3"/>
    <w:rsid w:val="150B7405"/>
    <w:rsid w:val="150C1963"/>
    <w:rsid w:val="151447A0"/>
    <w:rsid w:val="1525798D"/>
    <w:rsid w:val="152D3848"/>
    <w:rsid w:val="154A6454"/>
    <w:rsid w:val="15762120"/>
    <w:rsid w:val="15F52F52"/>
    <w:rsid w:val="16A8729C"/>
    <w:rsid w:val="16AB5C70"/>
    <w:rsid w:val="16AC531C"/>
    <w:rsid w:val="16B33777"/>
    <w:rsid w:val="16BC70A7"/>
    <w:rsid w:val="16C4221B"/>
    <w:rsid w:val="16C6339E"/>
    <w:rsid w:val="172A1B20"/>
    <w:rsid w:val="172F2D79"/>
    <w:rsid w:val="17407E5A"/>
    <w:rsid w:val="17557BEF"/>
    <w:rsid w:val="17745B06"/>
    <w:rsid w:val="17864C20"/>
    <w:rsid w:val="17885FB1"/>
    <w:rsid w:val="17C47017"/>
    <w:rsid w:val="17D349C1"/>
    <w:rsid w:val="17E100CC"/>
    <w:rsid w:val="18037B45"/>
    <w:rsid w:val="1830729E"/>
    <w:rsid w:val="183D6EC3"/>
    <w:rsid w:val="1870062C"/>
    <w:rsid w:val="18817102"/>
    <w:rsid w:val="18830A15"/>
    <w:rsid w:val="18852B28"/>
    <w:rsid w:val="188B5321"/>
    <w:rsid w:val="196906FB"/>
    <w:rsid w:val="19891496"/>
    <w:rsid w:val="19932372"/>
    <w:rsid w:val="19A20DD5"/>
    <w:rsid w:val="19AE03F1"/>
    <w:rsid w:val="19CE1EDF"/>
    <w:rsid w:val="19E33437"/>
    <w:rsid w:val="19F150FD"/>
    <w:rsid w:val="1A071A03"/>
    <w:rsid w:val="1A1F16AE"/>
    <w:rsid w:val="1A3B5C77"/>
    <w:rsid w:val="1A5A6388"/>
    <w:rsid w:val="1A7A4074"/>
    <w:rsid w:val="1A984BAD"/>
    <w:rsid w:val="1AB8220E"/>
    <w:rsid w:val="1AE4166C"/>
    <w:rsid w:val="1AF06CFB"/>
    <w:rsid w:val="1AF11B8D"/>
    <w:rsid w:val="1B11359C"/>
    <w:rsid w:val="1B13565A"/>
    <w:rsid w:val="1B2A271F"/>
    <w:rsid w:val="1B4A3CA9"/>
    <w:rsid w:val="1B530544"/>
    <w:rsid w:val="1B5F7A78"/>
    <w:rsid w:val="1B713184"/>
    <w:rsid w:val="1B7F39A1"/>
    <w:rsid w:val="1BA209CF"/>
    <w:rsid w:val="1BB4777D"/>
    <w:rsid w:val="1BD75AB8"/>
    <w:rsid w:val="1C0459C2"/>
    <w:rsid w:val="1C0B3E88"/>
    <w:rsid w:val="1C0C0F5F"/>
    <w:rsid w:val="1C1B3B4A"/>
    <w:rsid w:val="1C264715"/>
    <w:rsid w:val="1C3C5AEF"/>
    <w:rsid w:val="1C473BCA"/>
    <w:rsid w:val="1C88086E"/>
    <w:rsid w:val="1CAB0B8F"/>
    <w:rsid w:val="1CBA665D"/>
    <w:rsid w:val="1CC20507"/>
    <w:rsid w:val="1CF77E61"/>
    <w:rsid w:val="1D266CE1"/>
    <w:rsid w:val="1D3963AF"/>
    <w:rsid w:val="1D3A5476"/>
    <w:rsid w:val="1D530E0B"/>
    <w:rsid w:val="1D6A673C"/>
    <w:rsid w:val="1D796E33"/>
    <w:rsid w:val="1D8348E7"/>
    <w:rsid w:val="1D9247AE"/>
    <w:rsid w:val="1DB567EC"/>
    <w:rsid w:val="1DF51A98"/>
    <w:rsid w:val="1E3D060F"/>
    <w:rsid w:val="1E3F7D2E"/>
    <w:rsid w:val="1E4134E4"/>
    <w:rsid w:val="1E5062B3"/>
    <w:rsid w:val="1E523514"/>
    <w:rsid w:val="1E714A66"/>
    <w:rsid w:val="1E802593"/>
    <w:rsid w:val="1E842BFA"/>
    <w:rsid w:val="1E8B6156"/>
    <w:rsid w:val="1EA62C31"/>
    <w:rsid w:val="1EA703CC"/>
    <w:rsid w:val="1EB7330C"/>
    <w:rsid w:val="1ECD0801"/>
    <w:rsid w:val="1EE13A31"/>
    <w:rsid w:val="1F0671FD"/>
    <w:rsid w:val="1F0A0FF3"/>
    <w:rsid w:val="1F5771FF"/>
    <w:rsid w:val="1F5F3A9B"/>
    <w:rsid w:val="1F623934"/>
    <w:rsid w:val="1FD707C9"/>
    <w:rsid w:val="1FE868A9"/>
    <w:rsid w:val="20034907"/>
    <w:rsid w:val="20173E4B"/>
    <w:rsid w:val="204E48BC"/>
    <w:rsid w:val="208921B3"/>
    <w:rsid w:val="20973DEB"/>
    <w:rsid w:val="20B26522"/>
    <w:rsid w:val="20B44310"/>
    <w:rsid w:val="20CF6B56"/>
    <w:rsid w:val="211116EB"/>
    <w:rsid w:val="216133FC"/>
    <w:rsid w:val="21D56769"/>
    <w:rsid w:val="21DD327B"/>
    <w:rsid w:val="21E52EF3"/>
    <w:rsid w:val="21FB5D7B"/>
    <w:rsid w:val="22015E94"/>
    <w:rsid w:val="220B1C3D"/>
    <w:rsid w:val="221D1D20"/>
    <w:rsid w:val="222307B8"/>
    <w:rsid w:val="22334A87"/>
    <w:rsid w:val="227E6340"/>
    <w:rsid w:val="22BE6801"/>
    <w:rsid w:val="22CA78A2"/>
    <w:rsid w:val="230C0972"/>
    <w:rsid w:val="233500BF"/>
    <w:rsid w:val="23377FF7"/>
    <w:rsid w:val="236B425F"/>
    <w:rsid w:val="23836192"/>
    <w:rsid w:val="23901F29"/>
    <w:rsid w:val="239C0061"/>
    <w:rsid w:val="23B908A4"/>
    <w:rsid w:val="23B918F3"/>
    <w:rsid w:val="23E95BEF"/>
    <w:rsid w:val="23FD0064"/>
    <w:rsid w:val="240D46A2"/>
    <w:rsid w:val="24165CAC"/>
    <w:rsid w:val="24220305"/>
    <w:rsid w:val="24405F21"/>
    <w:rsid w:val="245375B0"/>
    <w:rsid w:val="24561F7E"/>
    <w:rsid w:val="24610751"/>
    <w:rsid w:val="24642C0A"/>
    <w:rsid w:val="249925A7"/>
    <w:rsid w:val="24A937BC"/>
    <w:rsid w:val="24B22173"/>
    <w:rsid w:val="24B95AD9"/>
    <w:rsid w:val="24BE24DA"/>
    <w:rsid w:val="24CF5825"/>
    <w:rsid w:val="24D663E6"/>
    <w:rsid w:val="24D77F2B"/>
    <w:rsid w:val="24F133E8"/>
    <w:rsid w:val="24FA0710"/>
    <w:rsid w:val="24FD761E"/>
    <w:rsid w:val="2503311B"/>
    <w:rsid w:val="253D146A"/>
    <w:rsid w:val="25534FE0"/>
    <w:rsid w:val="255523B2"/>
    <w:rsid w:val="255B0083"/>
    <w:rsid w:val="255F445D"/>
    <w:rsid w:val="2565768A"/>
    <w:rsid w:val="258B00E2"/>
    <w:rsid w:val="25A917A6"/>
    <w:rsid w:val="25AD2B8F"/>
    <w:rsid w:val="25B032A3"/>
    <w:rsid w:val="25B07665"/>
    <w:rsid w:val="25BE27CC"/>
    <w:rsid w:val="25E14093"/>
    <w:rsid w:val="25F74A5C"/>
    <w:rsid w:val="26132752"/>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694B90"/>
    <w:rsid w:val="27783712"/>
    <w:rsid w:val="27907362"/>
    <w:rsid w:val="28333E1D"/>
    <w:rsid w:val="283755B5"/>
    <w:rsid w:val="28454BD6"/>
    <w:rsid w:val="28455253"/>
    <w:rsid w:val="28551971"/>
    <w:rsid w:val="285B1C53"/>
    <w:rsid w:val="288546FB"/>
    <w:rsid w:val="289F7086"/>
    <w:rsid w:val="28C32028"/>
    <w:rsid w:val="28CC490F"/>
    <w:rsid w:val="28DE40AA"/>
    <w:rsid w:val="28E07C09"/>
    <w:rsid w:val="2927387C"/>
    <w:rsid w:val="29345E77"/>
    <w:rsid w:val="294C65AD"/>
    <w:rsid w:val="296F40CE"/>
    <w:rsid w:val="29806583"/>
    <w:rsid w:val="298B3C4C"/>
    <w:rsid w:val="29DF4157"/>
    <w:rsid w:val="29F26D24"/>
    <w:rsid w:val="2A135BAE"/>
    <w:rsid w:val="2A15033F"/>
    <w:rsid w:val="2A1662C1"/>
    <w:rsid w:val="2A1C7367"/>
    <w:rsid w:val="2A2815FA"/>
    <w:rsid w:val="2A4C4AEA"/>
    <w:rsid w:val="2A6D6092"/>
    <w:rsid w:val="2A7D76B4"/>
    <w:rsid w:val="2A8F6D49"/>
    <w:rsid w:val="2A9D36CA"/>
    <w:rsid w:val="2AB207E7"/>
    <w:rsid w:val="2B324C9B"/>
    <w:rsid w:val="2B437463"/>
    <w:rsid w:val="2B7807EE"/>
    <w:rsid w:val="2B820A58"/>
    <w:rsid w:val="2B8E204B"/>
    <w:rsid w:val="2B906E39"/>
    <w:rsid w:val="2B9845BD"/>
    <w:rsid w:val="2BA2543C"/>
    <w:rsid w:val="2BA50BF7"/>
    <w:rsid w:val="2BBE424C"/>
    <w:rsid w:val="2BBF00EC"/>
    <w:rsid w:val="2BC37CFD"/>
    <w:rsid w:val="2BD33847"/>
    <w:rsid w:val="2BD46AFC"/>
    <w:rsid w:val="2BD5237F"/>
    <w:rsid w:val="2BDB7FC7"/>
    <w:rsid w:val="2BE536CE"/>
    <w:rsid w:val="2BE758D9"/>
    <w:rsid w:val="2BEA293F"/>
    <w:rsid w:val="2C09049E"/>
    <w:rsid w:val="2C0A653C"/>
    <w:rsid w:val="2C191F85"/>
    <w:rsid w:val="2C412EA7"/>
    <w:rsid w:val="2CE82D6F"/>
    <w:rsid w:val="2D087F80"/>
    <w:rsid w:val="2D0B6355"/>
    <w:rsid w:val="2D130CEA"/>
    <w:rsid w:val="2D14355A"/>
    <w:rsid w:val="2D1B36F8"/>
    <w:rsid w:val="2D343236"/>
    <w:rsid w:val="2D3A1615"/>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7A3265"/>
    <w:rsid w:val="2F946CCB"/>
    <w:rsid w:val="2FA23C5C"/>
    <w:rsid w:val="2FA4366C"/>
    <w:rsid w:val="2FD25781"/>
    <w:rsid w:val="2FDC745C"/>
    <w:rsid w:val="2FDD029E"/>
    <w:rsid w:val="2FFD7934"/>
    <w:rsid w:val="30073ABF"/>
    <w:rsid w:val="30187601"/>
    <w:rsid w:val="30733ACD"/>
    <w:rsid w:val="30772A60"/>
    <w:rsid w:val="308C3862"/>
    <w:rsid w:val="309379D8"/>
    <w:rsid w:val="30A270F7"/>
    <w:rsid w:val="30BF2539"/>
    <w:rsid w:val="30DF1478"/>
    <w:rsid w:val="30EC586F"/>
    <w:rsid w:val="30ED67B0"/>
    <w:rsid w:val="31132938"/>
    <w:rsid w:val="31520AB1"/>
    <w:rsid w:val="316B028D"/>
    <w:rsid w:val="318A0E4C"/>
    <w:rsid w:val="319C6071"/>
    <w:rsid w:val="31A27F35"/>
    <w:rsid w:val="31AC537E"/>
    <w:rsid w:val="31E3679B"/>
    <w:rsid w:val="31E732FD"/>
    <w:rsid w:val="31EF6F01"/>
    <w:rsid w:val="31F57D7A"/>
    <w:rsid w:val="32093856"/>
    <w:rsid w:val="323C0882"/>
    <w:rsid w:val="32517576"/>
    <w:rsid w:val="32933D30"/>
    <w:rsid w:val="32981347"/>
    <w:rsid w:val="32B24C1A"/>
    <w:rsid w:val="32BE5C2C"/>
    <w:rsid w:val="32DF2B15"/>
    <w:rsid w:val="32FB6478"/>
    <w:rsid w:val="33263B3F"/>
    <w:rsid w:val="332D2E35"/>
    <w:rsid w:val="336963EB"/>
    <w:rsid w:val="33741EE0"/>
    <w:rsid w:val="33816EEB"/>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4D7158"/>
    <w:rsid w:val="357C2C06"/>
    <w:rsid w:val="358D5588"/>
    <w:rsid w:val="359758E5"/>
    <w:rsid w:val="35A01F3B"/>
    <w:rsid w:val="35EC4BB8"/>
    <w:rsid w:val="35F52EB1"/>
    <w:rsid w:val="36201351"/>
    <w:rsid w:val="363A3B40"/>
    <w:rsid w:val="365302AE"/>
    <w:rsid w:val="36607A0A"/>
    <w:rsid w:val="366E227C"/>
    <w:rsid w:val="366F2E0D"/>
    <w:rsid w:val="367B6A5C"/>
    <w:rsid w:val="367B6FB5"/>
    <w:rsid w:val="368D18BF"/>
    <w:rsid w:val="369B30B6"/>
    <w:rsid w:val="36A74ADA"/>
    <w:rsid w:val="36AD60D5"/>
    <w:rsid w:val="36B224F9"/>
    <w:rsid w:val="36C95F72"/>
    <w:rsid w:val="36CF15AC"/>
    <w:rsid w:val="36EC0CC9"/>
    <w:rsid w:val="373F410B"/>
    <w:rsid w:val="37BD09EA"/>
    <w:rsid w:val="37C019B5"/>
    <w:rsid w:val="37D549D3"/>
    <w:rsid w:val="37EE7094"/>
    <w:rsid w:val="37F10441"/>
    <w:rsid w:val="37F7749F"/>
    <w:rsid w:val="380B6117"/>
    <w:rsid w:val="38296C89"/>
    <w:rsid w:val="383002EB"/>
    <w:rsid w:val="38415FDC"/>
    <w:rsid w:val="38586797"/>
    <w:rsid w:val="38BC0149"/>
    <w:rsid w:val="38D87D1C"/>
    <w:rsid w:val="393A59E8"/>
    <w:rsid w:val="394E2FB0"/>
    <w:rsid w:val="39636459"/>
    <w:rsid w:val="396B7F6C"/>
    <w:rsid w:val="39B417A9"/>
    <w:rsid w:val="39E8099F"/>
    <w:rsid w:val="39FC5695"/>
    <w:rsid w:val="3A006D8E"/>
    <w:rsid w:val="3A3651E5"/>
    <w:rsid w:val="3A5501CE"/>
    <w:rsid w:val="3A660AD4"/>
    <w:rsid w:val="3A744481"/>
    <w:rsid w:val="3A84255D"/>
    <w:rsid w:val="3A8C7BEF"/>
    <w:rsid w:val="3A906246"/>
    <w:rsid w:val="3AA56351"/>
    <w:rsid w:val="3B2349B7"/>
    <w:rsid w:val="3B616CFF"/>
    <w:rsid w:val="3B6259F6"/>
    <w:rsid w:val="3B976654"/>
    <w:rsid w:val="3BC01EFC"/>
    <w:rsid w:val="3BCA786A"/>
    <w:rsid w:val="3BD31E2F"/>
    <w:rsid w:val="3BF15831"/>
    <w:rsid w:val="3C025A83"/>
    <w:rsid w:val="3C105946"/>
    <w:rsid w:val="3C471448"/>
    <w:rsid w:val="3C5F759A"/>
    <w:rsid w:val="3C6C525A"/>
    <w:rsid w:val="3CCE23CB"/>
    <w:rsid w:val="3CD17D17"/>
    <w:rsid w:val="3CD93366"/>
    <w:rsid w:val="3CEE0E66"/>
    <w:rsid w:val="3CF352DD"/>
    <w:rsid w:val="3CF902F9"/>
    <w:rsid w:val="3CFE624A"/>
    <w:rsid w:val="3D164161"/>
    <w:rsid w:val="3D3C7F39"/>
    <w:rsid w:val="3D440F09"/>
    <w:rsid w:val="3D4504A0"/>
    <w:rsid w:val="3D474095"/>
    <w:rsid w:val="3D8734BB"/>
    <w:rsid w:val="3D9A11D4"/>
    <w:rsid w:val="3DA16D89"/>
    <w:rsid w:val="3DA364BE"/>
    <w:rsid w:val="3DA6700D"/>
    <w:rsid w:val="3DBF3C2B"/>
    <w:rsid w:val="3DE041CB"/>
    <w:rsid w:val="3E0D48F6"/>
    <w:rsid w:val="3E1868B4"/>
    <w:rsid w:val="3E377251"/>
    <w:rsid w:val="3E42664B"/>
    <w:rsid w:val="3E5A7334"/>
    <w:rsid w:val="3E7B5D6B"/>
    <w:rsid w:val="3E843E66"/>
    <w:rsid w:val="3E8F51FE"/>
    <w:rsid w:val="3E926F87"/>
    <w:rsid w:val="3E9A59DE"/>
    <w:rsid w:val="3EA15410"/>
    <w:rsid w:val="3EAD1CD6"/>
    <w:rsid w:val="3EAF4836"/>
    <w:rsid w:val="3EB772E5"/>
    <w:rsid w:val="3EC33DFA"/>
    <w:rsid w:val="3F060E16"/>
    <w:rsid w:val="3F062409"/>
    <w:rsid w:val="3F1D1096"/>
    <w:rsid w:val="3F2F0234"/>
    <w:rsid w:val="3F48700A"/>
    <w:rsid w:val="3F4C537A"/>
    <w:rsid w:val="3F5E56C6"/>
    <w:rsid w:val="3F6363FE"/>
    <w:rsid w:val="3F6C4887"/>
    <w:rsid w:val="3F756B8F"/>
    <w:rsid w:val="3F95482B"/>
    <w:rsid w:val="3FDA2F9E"/>
    <w:rsid w:val="4019356B"/>
    <w:rsid w:val="40592157"/>
    <w:rsid w:val="406E1CAE"/>
    <w:rsid w:val="4078130A"/>
    <w:rsid w:val="407C48D7"/>
    <w:rsid w:val="40A0133A"/>
    <w:rsid w:val="40C31A53"/>
    <w:rsid w:val="40D7128C"/>
    <w:rsid w:val="40DC2D46"/>
    <w:rsid w:val="40E51BFB"/>
    <w:rsid w:val="40FF545D"/>
    <w:rsid w:val="410067C8"/>
    <w:rsid w:val="41140732"/>
    <w:rsid w:val="418F0D2A"/>
    <w:rsid w:val="41D01505"/>
    <w:rsid w:val="42002A64"/>
    <w:rsid w:val="42112AB1"/>
    <w:rsid w:val="42474939"/>
    <w:rsid w:val="424C3C57"/>
    <w:rsid w:val="42613FF3"/>
    <w:rsid w:val="42660D96"/>
    <w:rsid w:val="42674891"/>
    <w:rsid w:val="42823479"/>
    <w:rsid w:val="428427E6"/>
    <w:rsid w:val="428667D2"/>
    <w:rsid w:val="429D6490"/>
    <w:rsid w:val="42C77F91"/>
    <w:rsid w:val="42CD1CE0"/>
    <w:rsid w:val="42E1381E"/>
    <w:rsid w:val="42ED6459"/>
    <w:rsid w:val="42FE58DD"/>
    <w:rsid w:val="43174B3D"/>
    <w:rsid w:val="434B790E"/>
    <w:rsid w:val="4360274F"/>
    <w:rsid w:val="43977AB6"/>
    <w:rsid w:val="43A22025"/>
    <w:rsid w:val="43A3342B"/>
    <w:rsid w:val="43C77C27"/>
    <w:rsid w:val="43DE09EE"/>
    <w:rsid w:val="44002FAD"/>
    <w:rsid w:val="449101DD"/>
    <w:rsid w:val="44C347F7"/>
    <w:rsid w:val="44DE1391"/>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45317"/>
    <w:rsid w:val="464B2261"/>
    <w:rsid w:val="4659254A"/>
    <w:rsid w:val="465B0637"/>
    <w:rsid w:val="465E3F0D"/>
    <w:rsid w:val="466A16E6"/>
    <w:rsid w:val="4688119A"/>
    <w:rsid w:val="46893F2B"/>
    <w:rsid w:val="468E23BA"/>
    <w:rsid w:val="4696523F"/>
    <w:rsid w:val="46C4686E"/>
    <w:rsid w:val="471C5C4A"/>
    <w:rsid w:val="47665118"/>
    <w:rsid w:val="477B778F"/>
    <w:rsid w:val="47802144"/>
    <w:rsid w:val="478203EC"/>
    <w:rsid w:val="478C7F81"/>
    <w:rsid w:val="47910023"/>
    <w:rsid w:val="47961718"/>
    <w:rsid w:val="47B025FA"/>
    <w:rsid w:val="480807A0"/>
    <w:rsid w:val="4809698F"/>
    <w:rsid w:val="4811697D"/>
    <w:rsid w:val="487A3E2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A63EF1"/>
    <w:rsid w:val="49B64211"/>
    <w:rsid w:val="49F6167F"/>
    <w:rsid w:val="4A064FA0"/>
    <w:rsid w:val="4A16615C"/>
    <w:rsid w:val="4A4424D7"/>
    <w:rsid w:val="4A4C4A99"/>
    <w:rsid w:val="4AB03279"/>
    <w:rsid w:val="4AB82D0F"/>
    <w:rsid w:val="4AE80D2E"/>
    <w:rsid w:val="4AEB7664"/>
    <w:rsid w:val="4AFD7C19"/>
    <w:rsid w:val="4B0233A9"/>
    <w:rsid w:val="4B0567D1"/>
    <w:rsid w:val="4B08477A"/>
    <w:rsid w:val="4B084944"/>
    <w:rsid w:val="4B0D06CC"/>
    <w:rsid w:val="4B236AAE"/>
    <w:rsid w:val="4B707271"/>
    <w:rsid w:val="4B7122DD"/>
    <w:rsid w:val="4B8A3462"/>
    <w:rsid w:val="4B9739F7"/>
    <w:rsid w:val="4BA126DE"/>
    <w:rsid w:val="4BE92550"/>
    <w:rsid w:val="4BEE2503"/>
    <w:rsid w:val="4BF34588"/>
    <w:rsid w:val="4C245A30"/>
    <w:rsid w:val="4C3B4AF5"/>
    <w:rsid w:val="4C500058"/>
    <w:rsid w:val="4C9B7112"/>
    <w:rsid w:val="4CB6685F"/>
    <w:rsid w:val="4CC367FE"/>
    <w:rsid w:val="4D077F3C"/>
    <w:rsid w:val="4D123355"/>
    <w:rsid w:val="4D2A3B31"/>
    <w:rsid w:val="4D312C52"/>
    <w:rsid w:val="4D50472B"/>
    <w:rsid w:val="4D8E720F"/>
    <w:rsid w:val="4D905305"/>
    <w:rsid w:val="4D964A72"/>
    <w:rsid w:val="4D9C1254"/>
    <w:rsid w:val="4E265601"/>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4FF43468"/>
    <w:rsid w:val="50045416"/>
    <w:rsid w:val="500B514E"/>
    <w:rsid w:val="5021480F"/>
    <w:rsid w:val="5032028D"/>
    <w:rsid w:val="50615016"/>
    <w:rsid w:val="50743E76"/>
    <w:rsid w:val="50962ECB"/>
    <w:rsid w:val="50A42E38"/>
    <w:rsid w:val="50A4577F"/>
    <w:rsid w:val="50B73D1F"/>
    <w:rsid w:val="50BD5BC9"/>
    <w:rsid w:val="50C11EEE"/>
    <w:rsid w:val="50E97CFC"/>
    <w:rsid w:val="50FA4028"/>
    <w:rsid w:val="50FF3204"/>
    <w:rsid w:val="510D65B7"/>
    <w:rsid w:val="510F6820"/>
    <w:rsid w:val="511157AB"/>
    <w:rsid w:val="5142540C"/>
    <w:rsid w:val="518832C8"/>
    <w:rsid w:val="518C43EA"/>
    <w:rsid w:val="519D3C50"/>
    <w:rsid w:val="51A0432A"/>
    <w:rsid w:val="51A86090"/>
    <w:rsid w:val="51B7396D"/>
    <w:rsid w:val="5208226C"/>
    <w:rsid w:val="522E4CC3"/>
    <w:rsid w:val="5244713B"/>
    <w:rsid w:val="52615633"/>
    <w:rsid w:val="526F4DE4"/>
    <w:rsid w:val="52977FD4"/>
    <w:rsid w:val="52A25790"/>
    <w:rsid w:val="52A42F98"/>
    <w:rsid w:val="52A96B6F"/>
    <w:rsid w:val="52B45975"/>
    <w:rsid w:val="52D66C1C"/>
    <w:rsid w:val="52D94AA4"/>
    <w:rsid w:val="52EA3A62"/>
    <w:rsid w:val="52F50BB8"/>
    <w:rsid w:val="53097272"/>
    <w:rsid w:val="533B56AA"/>
    <w:rsid w:val="53544462"/>
    <w:rsid w:val="535D2BEC"/>
    <w:rsid w:val="53642E53"/>
    <w:rsid w:val="5397158E"/>
    <w:rsid w:val="53DB3CE3"/>
    <w:rsid w:val="54013861"/>
    <w:rsid w:val="54202749"/>
    <w:rsid w:val="542D78D3"/>
    <w:rsid w:val="542E3615"/>
    <w:rsid w:val="54487265"/>
    <w:rsid w:val="544D6070"/>
    <w:rsid w:val="54605E1E"/>
    <w:rsid w:val="54693767"/>
    <w:rsid w:val="54B3506A"/>
    <w:rsid w:val="54CA0D16"/>
    <w:rsid w:val="54DC110F"/>
    <w:rsid w:val="54DD4057"/>
    <w:rsid w:val="54E7490F"/>
    <w:rsid w:val="55052414"/>
    <w:rsid w:val="550764A4"/>
    <w:rsid w:val="550B2BF6"/>
    <w:rsid w:val="55214EB5"/>
    <w:rsid w:val="55364EFD"/>
    <w:rsid w:val="55381ED8"/>
    <w:rsid w:val="555D4828"/>
    <w:rsid w:val="557A4C8B"/>
    <w:rsid w:val="558931E1"/>
    <w:rsid w:val="55923347"/>
    <w:rsid w:val="55925180"/>
    <w:rsid w:val="55983B1B"/>
    <w:rsid w:val="55A8376B"/>
    <w:rsid w:val="55C776C9"/>
    <w:rsid w:val="55CB540B"/>
    <w:rsid w:val="55CF47D0"/>
    <w:rsid w:val="55DC29B6"/>
    <w:rsid w:val="55DD4241"/>
    <w:rsid w:val="56026953"/>
    <w:rsid w:val="5621502B"/>
    <w:rsid w:val="56503B63"/>
    <w:rsid w:val="56505911"/>
    <w:rsid w:val="56537E71"/>
    <w:rsid w:val="56667E43"/>
    <w:rsid w:val="566B6D1E"/>
    <w:rsid w:val="5697479B"/>
    <w:rsid w:val="56A4332C"/>
    <w:rsid w:val="56B61FEF"/>
    <w:rsid w:val="56CD6D9A"/>
    <w:rsid w:val="57032A2C"/>
    <w:rsid w:val="570B6CCC"/>
    <w:rsid w:val="570F5219"/>
    <w:rsid w:val="57176248"/>
    <w:rsid w:val="571C7CAC"/>
    <w:rsid w:val="572B3FFE"/>
    <w:rsid w:val="57547F97"/>
    <w:rsid w:val="575D12B5"/>
    <w:rsid w:val="575E53CB"/>
    <w:rsid w:val="57610A87"/>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917D2F"/>
    <w:rsid w:val="5894085C"/>
    <w:rsid w:val="58AE4F0C"/>
    <w:rsid w:val="58B0120D"/>
    <w:rsid w:val="58B85899"/>
    <w:rsid w:val="58CA1C07"/>
    <w:rsid w:val="58CB5722"/>
    <w:rsid w:val="58D00F8B"/>
    <w:rsid w:val="58E363A9"/>
    <w:rsid w:val="59084F0E"/>
    <w:rsid w:val="59134F7D"/>
    <w:rsid w:val="595E1678"/>
    <w:rsid w:val="596D5BD4"/>
    <w:rsid w:val="597E3DD8"/>
    <w:rsid w:val="59802043"/>
    <w:rsid w:val="598F04FE"/>
    <w:rsid w:val="59F80043"/>
    <w:rsid w:val="5A01470E"/>
    <w:rsid w:val="5A09252F"/>
    <w:rsid w:val="5A0B2778"/>
    <w:rsid w:val="5A2A7C7B"/>
    <w:rsid w:val="5A331D87"/>
    <w:rsid w:val="5A3E2560"/>
    <w:rsid w:val="5A5D3B6E"/>
    <w:rsid w:val="5A637A76"/>
    <w:rsid w:val="5A6D33BA"/>
    <w:rsid w:val="5A783DA2"/>
    <w:rsid w:val="5A792B1F"/>
    <w:rsid w:val="5A874767"/>
    <w:rsid w:val="5A89319F"/>
    <w:rsid w:val="5A90133B"/>
    <w:rsid w:val="5AA85BE2"/>
    <w:rsid w:val="5AAD6F28"/>
    <w:rsid w:val="5AD63A24"/>
    <w:rsid w:val="5AD73FEF"/>
    <w:rsid w:val="5AD742C5"/>
    <w:rsid w:val="5AFC7FD4"/>
    <w:rsid w:val="5B021F90"/>
    <w:rsid w:val="5B2E1A1D"/>
    <w:rsid w:val="5B6836FC"/>
    <w:rsid w:val="5B843A1C"/>
    <w:rsid w:val="5B873E3F"/>
    <w:rsid w:val="5B8C47A1"/>
    <w:rsid w:val="5BBE4B75"/>
    <w:rsid w:val="5C02690E"/>
    <w:rsid w:val="5C196DA7"/>
    <w:rsid w:val="5C2A048C"/>
    <w:rsid w:val="5C700ABB"/>
    <w:rsid w:val="5C80234E"/>
    <w:rsid w:val="5C8A46F6"/>
    <w:rsid w:val="5C8A680C"/>
    <w:rsid w:val="5CC51454"/>
    <w:rsid w:val="5D0C4701"/>
    <w:rsid w:val="5D0F0395"/>
    <w:rsid w:val="5D221076"/>
    <w:rsid w:val="5D397964"/>
    <w:rsid w:val="5D5A391C"/>
    <w:rsid w:val="5D5F10C0"/>
    <w:rsid w:val="5D704AEA"/>
    <w:rsid w:val="5D7F0FA8"/>
    <w:rsid w:val="5D891B7B"/>
    <w:rsid w:val="5D8C5745"/>
    <w:rsid w:val="5DAD38EE"/>
    <w:rsid w:val="5DFE2BEE"/>
    <w:rsid w:val="5E006862"/>
    <w:rsid w:val="5E0207B9"/>
    <w:rsid w:val="5E1834A1"/>
    <w:rsid w:val="5E1C3E1A"/>
    <w:rsid w:val="5E261785"/>
    <w:rsid w:val="5E2A574E"/>
    <w:rsid w:val="5E452680"/>
    <w:rsid w:val="5E4A7017"/>
    <w:rsid w:val="5E552BBA"/>
    <w:rsid w:val="5E600B95"/>
    <w:rsid w:val="5E611C10"/>
    <w:rsid w:val="5E7A0F3F"/>
    <w:rsid w:val="5EBE7D27"/>
    <w:rsid w:val="5EEE74C8"/>
    <w:rsid w:val="5EFC7377"/>
    <w:rsid w:val="5F06174D"/>
    <w:rsid w:val="5F335DCF"/>
    <w:rsid w:val="5F3A3602"/>
    <w:rsid w:val="5F45733B"/>
    <w:rsid w:val="5F6277C6"/>
    <w:rsid w:val="5F6D0B1D"/>
    <w:rsid w:val="5F8605DF"/>
    <w:rsid w:val="5F8D0B82"/>
    <w:rsid w:val="5FA16E4C"/>
    <w:rsid w:val="5FBA2B92"/>
    <w:rsid w:val="5FCC5339"/>
    <w:rsid w:val="5FD72BFF"/>
    <w:rsid w:val="5FE34A5B"/>
    <w:rsid w:val="5FFD572F"/>
    <w:rsid w:val="5FFE1E36"/>
    <w:rsid w:val="60003F04"/>
    <w:rsid w:val="60101A0E"/>
    <w:rsid w:val="60102FF5"/>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D2013"/>
    <w:rsid w:val="624F3E49"/>
    <w:rsid w:val="62546789"/>
    <w:rsid w:val="62632286"/>
    <w:rsid w:val="62643CF8"/>
    <w:rsid w:val="62885958"/>
    <w:rsid w:val="62BB215F"/>
    <w:rsid w:val="62E51674"/>
    <w:rsid w:val="62F40B65"/>
    <w:rsid w:val="62FC2CFE"/>
    <w:rsid w:val="63024505"/>
    <w:rsid w:val="630611E7"/>
    <w:rsid w:val="630C4654"/>
    <w:rsid w:val="635600A5"/>
    <w:rsid w:val="635B1DB5"/>
    <w:rsid w:val="63685171"/>
    <w:rsid w:val="63711EA0"/>
    <w:rsid w:val="63711FED"/>
    <w:rsid w:val="638351E8"/>
    <w:rsid w:val="63880DDC"/>
    <w:rsid w:val="638D750D"/>
    <w:rsid w:val="63AC6CC0"/>
    <w:rsid w:val="63B05C41"/>
    <w:rsid w:val="63C67212"/>
    <w:rsid w:val="63D0764B"/>
    <w:rsid w:val="64055776"/>
    <w:rsid w:val="64240056"/>
    <w:rsid w:val="64265F03"/>
    <w:rsid w:val="643E143A"/>
    <w:rsid w:val="64491666"/>
    <w:rsid w:val="64794270"/>
    <w:rsid w:val="648B6EEF"/>
    <w:rsid w:val="64BC23C3"/>
    <w:rsid w:val="64C158BF"/>
    <w:rsid w:val="64CE2EAA"/>
    <w:rsid w:val="653C3090"/>
    <w:rsid w:val="65556AA0"/>
    <w:rsid w:val="65854376"/>
    <w:rsid w:val="658767BE"/>
    <w:rsid w:val="65892531"/>
    <w:rsid w:val="659A29B4"/>
    <w:rsid w:val="65E7790A"/>
    <w:rsid w:val="660202AA"/>
    <w:rsid w:val="66195831"/>
    <w:rsid w:val="662841B4"/>
    <w:rsid w:val="662E75B1"/>
    <w:rsid w:val="6631600B"/>
    <w:rsid w:val="66342C2E"/>
    <w:rsid w:val="663E784C"/>
    <w:rsid w:val="668B6A45"/>
    <w:rsid w:val="668C2848"/>
    <w:rsid w:val="669453A6"/>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3055A2"/>
    <w:rsid w:val="684A3B69"/>
    <w:rsid w:val="68551F4F"/>
    <w:rsid w:val="68576688"/>
    <w:rsid w:val="687C10C9"/>
    <w:rsid w:val="688356D2"/>
    <w:rsid w:val="68840C16"/>
    <w:rsid w:val="68876EFB"/>
    <w:rsid w:val="68884654"/>
    <w:rsid w:val="689F444F"/>
    <w:rsid w:val="68B96DBB"/>
    <w:rsid w:val="68CA2805"/>
    <w:rsid w:val="68D423D1"/>
    <w:rsid w:val="68D9455C"/>
    <w:rsid w:val="68E937A3"/>
    <w:rsid w:val="690F3409"/>
    <w:rsid w:val="693E15D3"/>
    <w:rsid w:val="695C67BF"/>
    <w:rsid w:val="69627681"/>
    <w:rsid w:val="6977531D"/>
    <w:rsid w:val="69A02AF2"/>
    <w:rsid w:val="69CC2BFF"/>
    <w:rsid w:val="69FD55B8"/>
    <w:rsid w:val="6A0B1C62"/>
    <w:rsid w:val="6A2406C8"/>
    <w:rsid w:val="6A267E59"/>
    <w:rsid w:val="6A354102"/>
    <w:rsid w:val="6A3A40AC"/>
    <w:rsid w:val="6AB71E2D"/>
    <w:rsid w:val="6ADE0BD1"/>
    <w:rsid w:val="6AE96859"/>
    <w:rsid w:val="6B147746"/>
    <w:rsid w:val="6B24787C"/>
    <w:rsid w:val="6B573233"/>
    <w:rsid w:val="6B5B6274"/>
    <w:rsid w:val="6B935D53"/>
    <w:rsid w:val="6BB1386F"/>
    <w:rsid w:val="6BBE2F29"/>
    <w:rsid w:val="6BC95AF1"/>
    <w:rsid w:val="6C0C6301"/>
    <w:rsid w:val="6C196F71"/>
    <w:rsid w:val="6C226FCB"/>
    <w:rsid w:val="6C31226F"/>
    <w:rsid w:val="6C552F0B"/>
    <w:rsid w:val="6C6C498C"/>
    <w:rsid w:val="6C8C67B7"/>
    <w:rsid w:val="6C9D744C"/>
    <w:rsid w:val="6D167928"/>
    <w:rsid w:val="6D26299B"/>
    <w:rsid w:val="6D3E606B"/>
    <w:rsid w:val="6D4772EC"/>
    <w:rsid w:val="6D9078AF"/>
    <w:rsid w:val="6DAA3FEF"/>
    <w:rsid w:val="6DB13977"/>
    <w:rsid w:val="6DC0172B"/>
    <w:rsid w:val="6DCB690C"/>
    <w:rsid w:val="6DD41A5B"/>
    <w:rsid w:val="6DF43C2E"/>
    <w:rsid w:val="6DF51CA3"/>
    <w:rsid w:val="6E093098"/>
    <w:rsid w:val="6E1549C1"/>
    <w:rsid w:val="6E1D22B5"/>
    <w:rsid w:val="6E2A2359"/>
    <w:rsid w:val="6E3F38DA"/>
    <w:rsid w:val="6E8335BD"/>
    <w:rsid w:val="6E8E12EF"/>
    <w:rsid w:val="6E9229DD"/>
    <w:rsid w:val="6E972936"/>
    <w:rsid w:val="6E98550D"/>
    <w:rsid w:val="6EBF5D11"/>
    <w:rsid w:val="6ED446C5"/>
    <w:rsid w:val="6EDA0016"/>
    <w:rsid w:val="6F2A7D94"/>
    <w:rsid w:val="6F8331F1"/>
    <w:rsid w:val="6FAE1A09"/>
    <w:rsid w:val="6FD75BF8"/>
    <w:rsid w:val="6FF17959"/>
    <w:rsid w:val="701D465E"/>
    <w:rsid w:val="70674A58"/>
    <w:rsid w:val="707723D0"/>
    <w:rsid w:val="70C102F1"/>
    <w:rsid w:val="70D80585"/>
    <w:rsid w:val="70F5661B"/>
    <w:rsid w:val="7103602D"/>
    <w:rsid w:val="71360107"/>
    <w:rsid w:val="713B688E"/>
    <w:rsid w:val="71672F90"/>
    <w:rsid w:val="716D5047"/>
    <w:rsid w:val="717E737E"/>
    <w:rsid w:val="71D43752"/>
    <w:rsid w:val="71E73175"/>
    <w:rsid w:val="71F1796A"/>
    <w:rsid w:val="72154626"/>
    <w:rsid w:val="72262B5D"/>
    <w:rsid w:val="72283FF7"/>
    <w:rsid w:val="722E7212"/>
    <w:rsid w:val="723A0474"/>
    <w:rsid w:val="725923E4"/>
    <w:rsid w:val="727A7B45"/>
    <w:rsid w:val="72864BF7"/>
    <w:rsid w:val="729023FC"/>
    <w:rsid w:val="72DC366F"/>
    <w:rsid w:val="72EE6F2C"/>
    <w:rsid w:val="72EE7F87"/>
    <w:rsid w:val="734E2BB6"/>
    <w:rsid w:val="73A429A0"/>
    <w:rsid w:val="73C0646E"/>
    <w:rsid w:val="73E7011E"/>
    <w:rsid w:val="73F45795"/>
    <w:rsid w:val="741634BD"/>
    <w:rsid w:val="742222F5"/>
    <w:rsid w:val="74231848"/>
    <w:rsid w:val="742D339D"/>
    <w:rsid w:val="74315AAC"/>
    <w:rsid w:val="74476126"/>
    <w:rsid w:val="74706664"/>
    <w:rsid w:val="747616A0"/>
    <w:rsid w:val="747F3682"/>
    <w:rsid w:val="749A44CF"/>
    <w:rsid w:val="749C4185"/>
    <w:rsid w:val="74E9783F"/>
    <w:rsid w:val="75067759"/>
    <w:rsid w:val="752E6DCD"/>
    <w:rsid w:val="7551380D"/>
    <w:rsid w:val="75600BE5"/>
    <w:rsid w:val="7564475C"/>
    <w:rsid w:val="757D0BCD"/>
    <w:rsid w:val="757DFCEF"/>
    <w:rsid w:val="7583797F"/>
    <w:rsid w:val="75D20F1D"/>
    <w:rsid w:val="75DA2C18"/>
    <w:rsid w:val="75F23E97"/>
    <w:rsid w:val="75F54412"/>
    <w:rsid w:val="76073749"/>
    <w:rsid w:val="761D08E0"/>
    <w:rsid w:val="76417319"/>
    <w:rsid w:val="764E346E"/>
    <w:rsid w:val="765D347C"/>
    <w:rsid w:val="76826699"/>
    <w:rsid w:val="76830F53"/>
    <w:rsid w:val="76903228"/>
    <w:rsid w:val="76C87133"/>
    <w:rsid w:val="76CD08D5"/>
    <w:rsid w:val="76DB4B92"/>
    <w:rsid w:val="76EE28B0"/>
    <w:rsid w:val="77052AA4"/>
    <w:rsid w:val="77136511"/>
    <w:rsid w:val="77340A39"/>
    <w:rsid w:val="77351FD0"/>
    <w:rsid w:val="773A54D2"/>
    <w:rsid w:val="7745399A"/>
    <w:rsid w:val="77472422"/>
    <w:rsid w:val="77480719"/>
    <w:rsid w:val="776963DA"/>
    <w:rsid w:val="777F31F2"/>
    <w:rsid w:val="778D5A00"/>
    <w:rsid w:val="77D1700D"/>
    <w:rsid w:val="77DE1588"/>
    <w:rsid w:val="77EC04CC"/>
    <w:rsid w:val="77F4283D"/>
    <w:rsid w:val="780470C8"/>
    <w:rsid w:val="785D0022"/>
    <w:rsid w:val="78775729"/>
    <w:rsid w:val="78910F9B"/>
    <w:rsid w:val="78A42DB0"/>
    <w:rsid w:val="78A656AB"/>
    <w:rsid w:val="78AC0D24"/>
    <w:rsid w:val="78B2245C"/>
    <w:rsid w:val="78DB3ECF"/>
    <w:rsid w:val="78E172CC"/>
    <w:rsid w:val="78EA1D1F"/>
    <w:rsid w:val="78EE1E6B"/>
    <w:rsid w:val="78F26F7B"/>
    <w:rsid w:val="7904172F"/>
    <w:rsid w:val="790F7E27"/>
    <w:rsid w:val="791738D0"/>
    <w:rsid w:val="792A231A"/>
    <w:rsid w:val="79316829"/>
    <w:rsid w:val="79596971"/>
    <w:rsid w:val="79703A50"/>
    <w:rsid w:val="797E66A9"/>
    <w:rsid w:val="797F1EE5"/>
    <w:rsid w:val="798518A4"/>
    <w:rsid w:val="79A97383"/>
    <w:rsid w:val="79BF6786"/>
    <w:rsid w:val="79D57D57"/>
    <w:rsid w:val="79E27E8B"/>
    <w:rsid w:val="79F850CE"/>
    <w:rsid w:val="79FD443C"/>
    <w:rsid w:val="7A1D1975"/>
    <w:rsid w:val="7A3E5150"/>
    <w:rsid w:val="7A4670D6"/>
    <w:rsid w:val="7A534B63"/>
    <w:rsid w:val="7A615382"/>
    <w:rsid w:val="7A67303B"/>
    <w:rsid w:val="7A994B6E"/>
    <w:rsid w:val="7AAB1D04"/>
    <w:rsid w:val="7ABA4368"/>
    <w:rsid w:val="7ACE2B2B"/>
    <w:rsid w:val="7AD05746"/>
    <w:rsid w:val="7AD47C29"/>
    <w:rsid w:val="7AE24059"/>
    <w:rsid w:val="7B0E3EC8"/>
    <w:rsid w:val="7B160627"/>
    <w:rsid w:val="7B257FFD"/>
    <w:rsid w:val="7B337776"/>
    <w:rsid w:val="7B343476"/>
    <w:rsid w:val="7B5A2978"/>
    <w:rsid w:val="7B5A7E4C"/>
    <w:rsid w:val="7B667AF9"/>
    <w:rsid w:val="7B7468F8"/>
    <w:rsid w:val="7B7470FC"/>
    <w:rsid w:val="7B9637C5"/>
    <w:rsid w:val="7BEE0103"/>
    <w:rsid w:val="7BFD3595"/>
    <w:rsid w:val="7C0A0FE4"/>
    <w:rsid w:val="7C254906"/>
    <w:rsid w:val="7C590818"/>
    <w:rsid w:val="7C5D29C9"/>
    <w:rsid w:val="7C686C61"/>
    <w:rsid w:val="7C725D31"/>
    <w:rsid w:val="7C7C10F6"/>
    <w:rsid w:val="7C853BEA"/>
    <w:rsid w:val="7C881368"/>
    <w:rsid w:val="7C8C6E2F"/>
    <w:rsid w:val="7CA659DB"/>
    <w:rsid w:val="7CE1038B"/>
    <w:rsid w:val="7CE27788"/>
    <w:rsid w:val="7CE87DA1"/>
    <w:rsid w:val="7D0C32F1"/>
    <w:rsid w:val="7D0F408D"/>
    <w:rsid w:val="7D491C6C"/>
    <w:rsid w:val="7D5319F7"/>
    <w:rsid w:val="7D5429C0"/>
    <w:rsid w:val="7D6E6D43"/>
    <w:rsid w:val="7DB57A34"/>
    <w:rsid w:val="7DBBA646"/>
    <w:rsid w:val="7DE60973"/>
    <w:rsid w:val="7DEF0916"/>
    <w:rsid w:val="7E090F73"/>
    <w:rsid w:val="7E1E5218"/>
    <w:rsid w:val="7E5700F6"/>
    <w:rsid w:val="7E9A4E1F"/>
    <w:rsid w:val="7EA7723A"/>
    <w:rsid w:val="7EAC0F3F"/>
    <w:rsid w:val="7EF56FBB"/>
    <w:rsid w:val="7F0768EB"/>
    <w:rsid w:val="7F0A04A3"/>
    <w:rsid w:val="7F143BEC"/>
    <w:rsid w:val="7F4D213E"/>
    <w:rsid w:val="7F715AF2"/>
    <w:rsid w:val="7F8237BB"/>
    <w:rsid w:val="7F886E69"/>
    <w:rsid w:val="BB7FA927"/>
    <w:rsid w:val="BE673774"/>
    <w:rsid w:val="BE75A311"/>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wordWrap/>
      <w:adjustRightInd w:val="0"/>
      <w:snapToGrid w:val="0"/>
      <w:spacing w:line="360" w:lineRule="auto"/>
      <w:jc w:val="left"/>
    </w:pPr>
    <w:rPr>
      <w:rFonts w:ascii="宋体" w:hAnsi="宋体" w:eastAsia="宋体" w:cs="宋体"/>
      <w:kern w:val="2"/>
      <w:sz w:val="24"/>
      <w:szCs w:val="24"/>
      <w:lang w:val="en-US" w:eastAsia="zh-CN" w:bidi="ar-SA"/>
    </w:rPr>
  </w:style>
  <w:style w:type="paragraph" w:styleId="3">
    <w:name w:val="heading 1"/>
    <w:basedOn w:val="1"/>
    <w:next w:val="1"/>
    <w:link w:val="814"/>
    <w:qFormat/>
    <w:uiPriority w:val="9"/>
    <w:pPr>
      <w:keepNext/>
      <w:keepLines/>
      <w:tabs>
        <w:tab w:val="left" w:pos="432"/>
      </w:tabs>
      <w:spacing w:line="360" w:lineRule="auto"/>
      <w:jc w:val="center"/>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5">
    <w:name w:val="heading 4"/>
    <w:basedOn w:val="1"/>
    <w:next w:val="1"/>
    <w:link w:val="85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9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8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3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42"/>
    <w:qFormat/>
    <w:uiPriority w:val="0"/>
    <w:pPr>
      <w:shd w:val="clear" w:color="auto" w:fill="000080"/>
    </w:pPr>
  </w:style>
  <w:style w:type="paragraph" w:styleId="19">
    <w:name w:val="annotation text"/>
    <w:basedOn w:val="1"/>
    <w:link w:val="869"/>
    <w:qFormat/>
    <w:uiPriority w:val="99"/>
    <w:pPr>
      <w:jc w:val="left"/>
    </w:pPr>
  </w:style>
  <w:style w:type="paragraph" w:styleId="20">
    <w:name w:val="Salutation"/>
    <w:basedOn w:val="1"/>
    <w:next w:val="1"/>
    <w:link w:val="829"/>
    <w:qFormat/>
    <w:uiPriority w:val="0"/>
    <w:rPr>
      <w:rFonts w:ascii="仿宋_GB2312" w:eastAsia="仿宋_GB2312"/>
      <w:sz w:val="28"/>
      <w:szCs w:val="20"/>
    </w:rPr>
  </w:style>
  <w:style w:type="paragraph" w:styleId="21">
    <w:name w:val="Body Text 3"/>
    <w:basedOn w:val="1"/>
    <w:link w:val="85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46"/>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48"/>
    <w:qFormat/>
    <w:uiPriority w:val="0"/>
    <w:pPr>
      <w:ind w:firstLine="420"/>
    </w:pPr>
    <w:rPr>
      <w:rFonts w:hAnsi="Calibri" w:cs="Times New Roman"/>
      <w:szCs w:val="20"/>
    </w:rPr>
  </w:style>
  <w:style w:type="paragraph" w:styleId="25">
    <w:name w:val="toc 6"/>
    <w:basedOn w:val="1"/>
    <w:next w:val="1"/>
    <w:qFormat/>
    <w:uiPriority w:val="0"/>
    <w:pPr>
      <w:ind w:left="2100" w:leftChars="1000"/>
    </w:pPr>
  </w:style>
  <w:style w:type="paragraph" w:styleId="26">
    <w:name w:val="Body Text Indent"/>
    <w:basedOn w:val="1"/>
    <w:next w:val="27"/>
    <w:link w:val="797"/>
    <w:qFormat/>
    <w:uiPriority w:val="0"/>
    <w:pPr>
      <w:spacing w:line="480" w:lineRule="exact"/>
      <w:ind w:firstLine="480" w:firstLineChars="200"/>
    </w:pPr>
    <w:rPr>
      <w:rFonts w:ascii="宋体" w:hAnsi="宋体"/>
      <w:sz w:val="24"/>
    </w:rPr>
  </w:style>
  <w:style w:type="paragraph" w:styleId="27">
    <w:name w:val="Body Text First Indent 2"/>
    <w:basedOn w:val="26"/>
    <w:next w:val="1"/>
    <w:link w:val="670"/>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5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67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24"/>
    <w:qFormat/>
    <w:uiPriority w:val="0"/>
    <w:pPr>
      <w:ind w:left="100" w:leftChars="2500"/>
    </w:pPr>
    <w:rPr>
      <w:rFonts w:ascii="宋体"/>
      <w:sz w:val="24"/>
      <w:szCs w:val="21"/>
      <w:lang w:val="zh-CN"/>
    </w:rPr>
  </w:style>
  <w:style w:type="paragraph" w:styleId="39">
    <w:name w:val="Body Text Indent 2"/>
    <w:basedOn w:val="1"/>
    <w:link w:val="837"/>
    <w:qFormat/>
    <w:uiPriority w:val="0"/>
    <w:pPr>
      <w:spacing w:line="360" w:lineRule="auto"/>
      <w:ind w:firstLine="601"/>
      <w:textAlignment w:val="baseline"/>
    </w:pPr>
    <w:rPr>
      <w:rFonts w:ascii="宋体"/>
      <w:kern w:val="0"/>
      <w:sz w:val="28"/>
      <w:szCs w:val="20"/>
    </w:rPr>
  </w:style>
  <w:style w:type="paragraph" w:styleId="40">
    <w:name w:val="endnote text"/>
    <w:basedOn w:val="1"/>
    <w:link w:val="954"/>
    <w:qFormat/>
    <w:uiPriority w:val="0"/>
    <w:rPr>
      <w:lang w:val="zh-CN"/>
    </w:rPr>
  </w:style>
  <w:style w:type="paragraph" w:styleId="41">
    <w:name w:val="Balloon Text"/>
    <w:basedOn w:val="1"/>
    <w:link w:val="731"/>
    <w:qFormat/>
    <w:uiPriority w:val="0"/>
    <w:rPr>
      <w:sz w:val="18"/>
      <w:szCs w:val="18"/>
    </w:rPr>
  </w:style>
  <w:style w:type="paragraph" w:styleId="42">
    <w:name w:val="footer"/>
    <w:basedOn w:val="1"/>
    <w:link w:val="905"/>
    <w:qFormat/>
    <w:uiPriority w:val="99"/>
    <w:pPr>
      <w:tabs>
        <w:tab w:val="center" w:pos="4153"/>
        <w:tab w:val="right" w:pos="8306"/>
      </w:tabs>
      <w:snapToGrid w:val="0"/>
      <w:jc w:val="left"/>
    </w:pPr>
    <w:rPr>
      <w:sz w:val="18"/>
      <w:szCs w:val="18"/>
    </w:rPr>
  </w:style>
  <w:style w:type="paragraph" w:styleId="43">
    <w:name w:val="header"/>
    <w:basedOn w:val="1"/>
    <w:link w:val="91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70"/>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8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5"/>
    <w:link w:val="839"/>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98"/>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33"/>
    <w:qFormat/>
    <w:uiPriority w:val="0"/>
    <w:pPr>
      <w:spacing w:after="120" w:line="480" w:lineRule="auto"/>
    </w:pPr>
  </w:style>
  <w:style w:type="paragraph" w:styleId="58">
    <w:name w:val="HTML Preformatted"/>
    <w:basedOn w:val="1"/>
    <w:link w:val="83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817"/>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47"/>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Char"/>
    <w:qFormat/>
    <w:uiPriority w:val="0"/>
    <w:rPr>
      <w:rFonts w:ascii="Arial" w:hAnsi="Arial" w:eastAsia="黑体"/>
      <w:b/>
      <w:kern w:val="2"/>
      <w:sz w:val="32"/>
      <w:lang w:val="en-US" w:eastAsia="zh-CN"/>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paragraph" w:customStyle="1" w:styleId="83">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4">
    <w:name w:val="正文文本首行缩进 2"/>
    <w:basedOn w:val="85"/>
    <w:qFormat/>
    <w:uiPriority w:val="99"/>
    <w:pPr>
      <w:tabs>
        <w:tab w:val="right" w:leader="dot" w:pos="8268"/>
      </w:tabs>
      <w:spacing w:line="200" w:lineRule="atLeast"/>
      <w:ind w:firstLine="420"/>
    </w:pPr>
    <w:rPr>
      <w:rFonts w:ascii="宋体" w:hAnsi="Courier New"/>
      <w:spacing w:val="-4"/>
      <w:sz w:val="18"/>
    </w:rPr>
  </w:style>
  <w:style w:type="paragraph" w:customStyle="1" w:styleId="85">
    <w:name w:val="正文缩进1"/>
    <w:basedOn w:val="86"/>
    <w:next w:val="84"/>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6">
    <w:name w:val="正文1"/>
    <w:basedOn w:val="34"/>
    <w:next w:val="87"/>
    <w:qFormat/>
    <w:uiPriority w:val="0"/>
    <w:pPr>
      <w:ind w:left="0" w:leftChars="0" w:firstLine="480" w:firstLineChars="200"/>
    </w:pPr>
    <w:rPr>
      <w:rFonts w:ascii="仿宋_GB2312" w:hAnsi="Courier New" w:eastAsia="仿宋_GB2312"/>
      <w:kern w:val="28"/>
      <w:sz w:val="24"/>
    </w:rPr>
  </w:style>
  <w:style w:type="paragraph" w:customStyle="1" w:styleId="87">
    <w:name w:val="标题 21"/>
    <w:basedOn w:val="86"/>
    <w:next w:val="86"/>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8">
    <w:name w:val="正文文本首行缩进 21"/>
    <w:basedOn w:val="26"/>
    <w:qFormat/>
    <w:uiPriority w:val="99"/>
    <w:pPr>
      <w:tabs>
        <w:tab w:val="right" w:leader="dot" w:pos="8268"/>
      </w:tabs>
      <w:spacing w:line="200" w:lineRule="atLeast"/>
      <w:ind w:firstLine="420"/>
    </w:pPr>
    <w:rPr>
      <w:rFonts w:ascii="宋体"/>
      <w:spacing w:val="-4"/>
      <w:sz w:val="18"/>
    </w:rPr>
  </w:style>
  <w:style w:type="paragraph" w:customStyle="1" w:styleId="89">
    <w:name w:val="Normal Indent1"/>
    <w:basedOn w:val="1"/>
    <w:qFormat/>
    <w:uiPriority w:val="0"/>
    <w:pPr>
      <w:ind w:firstLine="420" w:firstLineChars="200"/>
    </w:pPr>
  </w:style>
  <w:style w:type="paragraph" w:customStyle="1" w:styleId="90">
    <w:name w:val="[Normal]"/>
    <w:qFormat/>
    <w:uiPriority w:val="0"/>
    <w:rPr>
      <w:rFonts w:ascii="宋体" w:hAnsi="宋体" w:eastAsia="宋体" w:cs="Times New Roman"/>
      <w:sz w:val="24"/>
      <w:szCs w:val="22"/>
      <w:lang w:val="zh-CN" w:eastAsia="zh-CN" w:bidi="ar-SA"/>
    </w:rPr>
  </w:style>
  <w:style w:type="paragraph" w:customStyle="1" w:styleId="91">
    <w:name w:val="Default"/>
    <w:link w:val="77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2">
    <w:name w:val="表格非标题文字"/>
    <w:link w:val="636"/>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3">
    <w:name w:val="*正文"/>
    <w:basedOn w:val="1"/>
    <w:link w:val="637"/>
    <w:qFormat/>
    <w:uiPriority w:val="0"/>
    <w:pPr>
      <w:snapToGrid w:val="0"/>
      <w:spacing w:line="360" w:lineRule="auto"/>
      <w:ind w:firstLine="482"/>
      <w:jc w:val="left"/>
    </w:pPr>
    <w:rPr>
      <w:rFonts w:ascii="宋体" w:hAnsi="宋体"/>
      <w:kern w:val="0"/>
      <w:sz w:val="24"/>
      <w:szCs w:val="20"/>
    </w:rPr>
  </w:style>
  <w:style w:type="paragraph" w:customStyle="1" w:styleId="94">
    <w:name w:val="U_正文"/>
    <w:basedOn w:val="1"/>
    <w:link w:val="645"/>
    <w:qFormat/>
    <w:uiPriority w:val="0"/>
    <w:pPr>
      <w:adjustRightInd/>
      <w:spacing w:beforeLines="20" w:afterLines="20" w:line="300" w:lineRule="auto"/>
      <w:ind w:firstLine="200" w:firstLineChars="200"/>
    </w:pPr>
    <w:rPr>
      <w:kern w:val="0"/>
      <w:sz w:val="24"/>
    </w:rPr>
  </w:style>
  <w:style w:type="paragraph" w:customStyle="1" w:styleId="95">
    <w:name w:val="哈哈正文"/>
    <w:basedOn w:val="1"/>
    <w:link w:val="652"/>
    <w:qFormat/>
    <w:uiPriority w:val="0"/>
    <w:pPr>
      <w:adjustRightInd/>
      <w:spacing w:line="360" w:lineRule="auto"/>
      <w:ind w:firstLine="200" w:firstLineChars="200"/>
    </w:pPr>
    <w:rPr>
      <w:rFonts w:ascii="宋体" w:hAnsi="宋体"/>
      <w:sz w:val="24"/>
      <w:szCs w:val="20"/>
    </w:rPr>
  </w:style>
  <w:style w:type="paragraph" w:customStyle="1" w:styleId="96">
    <w:name w:val="5正文"/>
    <w:basedOn w:val="1"/>
    <w:link w:val="665"/>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7">
    <w:name w:val="正文2"/>
    <w:basedOn w:val="1"/>
    <w:link w:val="679"/>
    <w:qFormat/>
    <w:uiPriority w:val="0"/>
    <w:pPr>
      <w:spacing w:before="156" w:line="360" w:lineRule="auto"/>
      <w:ind w:firstLine="510" w:firstLineChars="200"/>
    </w:pPr>
    <w:rPr>
      <w:sz w:val="24"/>
      <w:szCs w:val="20"/>
    </w:rPr>
  </w:style>
  <w:style w:type="paragraph" w:customStyle="1" w:styleId="98">
    <w:name w:val="无间隔1"/>
    <w:link w:val="687"/>
    <w:qFormat/>
    <w:uiPriority w:val="1"/>
    <w:rPr>
      <w:rFonts w:ascii="Times New Roman" w:hAnsi="Times New Roman" w:eastAsia="宋体" w:cs="Times New Roman"/>
      <w:sz w:val="22"/>
      <w:szCs w:val="22"/>
      <w:lang w:val="en-US" w:eastAsia="zh-CN" w:bidi="ar-SA"/>
    </w:rPr>
  </w:style>
  <w:style w:type="paragraph" w:customStyle="1" w:styleId="99">
    <w:name w:val="纯文本_0_0"/>
    <w:basedOn w:val="100"/>
    <w:link w:val="695"/>
    <w:qFormat/>
    <w:uiPriority w:val="0"/>
    <w:rPr>
      <w:rFonts w:ascii="宋体" w:hAnsi="Courier New"/>
      <w:szCs w:val="21"/>
    </w:rPr>
  </w:style>
  <w:style w:type="paragraph" w:customStyle="1" w:styleId="10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绿盟科技）"/>
    <w:link w:val="705"/>
    <w:qFormat/>
    <w:uiPriority w:val="0"/>
    <w:pPr>
      <w:spacing w:line="300" w:lineRule="auto"/>
    </w:pPr>
    <w:rPr>
      <w:rFonts w:ascii="Arial" w:hAnsi="Arial" w:eastAsia="宋体" w:cs="Times New Roman"/>
      <w:sz w:val="21"/>
      <w:szCs w:val="21"/>
      <w:lang w:val="en-US" w:eastAsia="zh-CN" w:bidi="ar-SA"/>
    </w:rPr>
  </w:style>
  <w:style w:type="paragraph" w:customStyle="1" w:styleId="102">
    <w:name w:val="表格名称"/>
    <w:basedOn w:val="2"/>
    <w:link w:val="714"/>
    <w:qFormat/>
    <w:uiPriority w:val="0"/>
    <w:pPr>
      <w:snapToGrid w:val="0"/>
      <w:spacing w:before="240" w:after="240" w:line="240" w:lineRule="auto"/>
      <w:ind w:left="0" w:firstLine="0"/>
    </w:pPr>
    <w:rPr>
      <w:rFonts w:ascii="Calibri" w:hAnsi="Calibri"/>
      <w:b w:val="0"/>
      <w:bCs w:val="0"/>
      <w:kern w:val="0"/>
      <w:szCs w:val="20"/>
    </w:rPr>
  </w:style>
  <w:style w:type="paragraph" w:customStyle="1" w:styleId="103">
    <w:name w:val="my正文"/>
    <w:basedOn w:val="1"/>
    <w:link w:val="734"/>
    <w:qFormat/>
    <w:uiPriority w:val="0"/>
    <w:pPr>
      <w:adjustRightInd/>
      <w:spacing w:line="360" w:lineRule="auto"/>
      <w:ind w:firstLine="480" w:firstLineChars="200"/>
    </w:pPr>
    <w:rPr>
      <w:rFonts w:ascii="Tahoma" w:hAnsi="Tahoma"/>
      <w:kern w:val="0"/>
      <w:sz w:val="24"/>
    </w:rPr>
  </w:style>
  <w:style w:type="paragraph" w:customStyle="1" w:styleId="104">
    <w:name w:val="3级"/>
    <w:basedOn w:val="105"/>
    <w:link w:val="740"/>
    <w:qFormat/>
    <w:uiPriority w:val="0"/>
    <w:pPr>
      <w:ind w:left="0" w:right="466" w:firstLine="288"/>
    </w:pPr>
    <w:rPr>
      <w:rFonts w:hAnsi="宋体"/>
    </w:rPr>
  </w:style>
  <w:style w:type="paragraph" w:customStyle="1" w:styleId="10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6">
    <w:name w:val="标题4-dyf"/>
    <w:basedOn w:val="5"/>
    <w:link w:val="76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7">
    <w:name w:val="冯"/>
    <w:basedOn w:val="1"/>
    <w:link w:val="763"/>
    <w:qFormat/>
    <w:uiPriority w:val="0"/>
    <w:pPr>
      <w:widowControl/>
      <w:adjustRightInd/>
      <w:spacing w:line="360" w:lineRule="auto"/>
      <w:ind w:firstLine="480" w:firstLineChars="200"/>
    </w:pPr>
    <w:rPr>
      <w:rFonts w:ascii="宋体" w:hAnsi="宋体"/>
      <w:color w:val="000000"/>
      <w:kern w:val="0"/>
      <w:sz w:val="24"/>
    </w:rPr>
  </w:style>
  <w:style w:type="paragraph" w:customStyle="1" w:styleId="108">
    <w:name w:val="正文样式"/>
    <w:basedOn w:val="1"/>
    <w:link w:val="781"/>
    <w:qFormat/>
    <w:uiPriority w:val="0"/>
    <w:pPr>
      <w:adjustRightInd/>
      <w:spacing w:line="360" w:lineRule="auto"/>
      <w:ind w:firstLine="480" w:firstLineChars="200"/>
    </w:pPr>
    <w:rPr>
      <w:kern w:val="0"/>
      <w:sz w:val="24"/>
    </w:rPr>
  </w:style>
  <w:style w:type="paragraph" w:customStyle="1" w:styleId="109">
    <w:name w:val="gf正文1"/>
    <w:basedOn w:val="1"/>
    <w:link w:val="787"/>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0">
    <w:name w:val="列表1"/>
    <w:basedOn w:val="1"/>
    <w:next w:val="111"/>
    <w:link w:val="790"/>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1">
    <w:name w:val="List Paragraph"/>
    <w:basedOn w:val="1"/>
    <w:qFormat/>
    <w:uiPriority w:val="34"/>
    <w:pPr>
      <w:spacing w:line="360" w:lineRule="auto"/>
      <w:ind w:firstLine="200" w:firstLineChars="200"/>
    </w:pPr>
    <w:rPr>
      <w:rFonts w:eastAsia="楷体_GB2312" w:cs="Lucida Sans"/>
      <w:sz w:val="24"/>
    </w:rPr>
  </w:style>
  <w:style w:type="paragraph" w:customStyle="1" w:styleId="112">
    <w:name w:val="此正文"/>
    <w:basedOn w:val="1"/>
    <w:link w:val="812"/>
    <w:qFormat/>
    <w:uiPriority w:val="0"/>
    <w:pPr>
      <w:adjustRightInd/>
      <w:spacing w:line="360" w:lineRule="auto"/>
      <w:ind w:firstLine="200" w:firstLineChars="200"/>
    </w:pPr>
    <w:rPr>
      <w:sz w:val="24"/>
    </w:rPr>
  </w:style>
  <w:style w:type="paragraph" w:customStyle="1" w:styleId="113">
    <w:name w:val="样式 样式 标题 4h4H4Fab-4T5Ref Heading 1rh1Heading sqlsect 1.2.3.... +..."/>
    <w:basedOn w:val="114"/>
    <w:link w:val="834"/>
    <w:qFormat/>
    <w:uiPriority w:val="0"/>
    <w:pPr>
      <w:tabs>
        <w:tab w:val="left" w:pos="2356"/>
      </w:tabs>
    </w:pPr>
  </w:style>
  <w:style w:type="paragraph" w:customStyle="1" w:styleId="114">
    <w:name w:val="样式 标题 4h4H4Fab-4T5Ref Heading 1rh1Heading sqlsect 1.2.3...."/>
    <w:basedOn w:val="5"/>
    <w:link w:val="93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5">
    <w:name w:val="Item List"/>
    <w:link w:val="84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6">
    <w:name w:val="纯文本1"/>
    <w:basedOn w:val="1"/>
    <w:link w:val="847"/>
    <w:qFormat/>
    <w:uiPriority w:val="0"/>
    <w:pPr>
      <w:adjustRightInd/>
    </w:pPr>
    <w:rPr>
      <w:rFonts w:ascii="宋体" w:hAnsi="Courier New"/>
      <w:kern w:val="0"/>
      <w:sz w:val="20"/>
      <w:szCs w:val="20"/>
    </w:rPr>
  </w:style>
  <w:style w:type="paragraph" w:customStyle="1" w:styleId="117">
    <w:name w:val="正文说明"/>
    <w:basedOn w:val="1"/>
    <w:link w:val="859"/>
    <w:qFormat/>
    <w:uiPriority w:val="0"/>
    <w:pPr>
      <w:adjustRightInd/>
      <w:spacing w:line="360" w:lineRule="auto"/>
    </w:pPr>
    <w:rPr>
      <w:kern w:val="0"/>
      <w:sz w:val="24"/>
    </w:rPr>
  </w:style>
  <w:style w:type="paragraph" w:customStyle="1" w:styleId="118">
    <w:name w:val="Table Text"/>
    <w:basedOn w:val="1"/>
    <w:link w:val="865"/>
    <w:qFormat/>
    <w:uiPriority w:val="0"/>
    <w:pPr>
      <w:widowControl/>
      <w:spacing w:before="60" w:after="60"/>
      <w:jc w:val="left"/>
    </w:pPr>
    <w:rPr>
      <w:kern w:val="0"/>
      <w:sz w:val="24"/>
    </w:rPr>
  </w:style>
  <w:style w:type="paragraph" w:customStyle="1" w:styleId="119">
    <w:name w:val="公文正文"/>
    <w:basedOn w:val="1"/>
    <w:link w:val="877"/>
    <w:qFormat/>
    <w:uiPriority w:val="0"/>
    <w:pPr>
      <w:adjustRightInd/>
      <w:spacing w:before="156" w:line="360" w:lineRule="auto"/>
      <w:ind w:firstLine="360" w:firstLineChars="200"/>
    </w:pPr>
    <w:rPr>
      <w:rFonts w:ascii="仿宋_GB2312" w:eastAsia="仿宋_GB2312"/>
      <w:sz w:val="24"/>
    </w:rPr>
  </w:style>
  <w:style w:type="paragraph" w:customStyle="1" w:styleId="120">
    <w:name w:val="正文（缩进2汉字）"/>
    <w:basedOn w:val="1"/>
    <w:link w:val="88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1">
    <w:name w:val="b11_01b"/>
    <w:basedOn w:val="1"/>
    <w:next w:val="1"/>
    <w:link w:val="90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2">
    <w:name w:val="段落"/>
    <w:basedOn w:val="1"/>
    <w:link w:val="910"/>
    <w:qFormat/>
    <w:uiPriority w:val="0"/>
    <w:pPr>
      <w:adjustRightInd/>
      <w:spacing w:line="360" w:lineRule="auto"/>
      <w:ind w:firstLine="480" w:firstLineChars="200"/>
    </w:pPr>
    <w:rPr>
      <w:rFonts w:ascii="宋体" w:hAnsi="宋体"/>
      <w:kern w:val="0"/>
      <w:sz w:val="24"/>
      <w:szCs w:val="20"/>
    </w:rPr>
  </w:style>
  <w:style w:type="paragraph" w:customStyle="1" w:styleId="123">
    <w:name w:val="正文段"/>
    <w:basedOn w:val="1"/>
    <w:link w:val="917"/>
    <w:qFormat/>
    <w:uiPriority w:val="0"/>
    <w:pPr>
      <w:widowControl/>
      <w:snapToGrid w:val="0"/>
      <w:spacing w:after="156" w:afterLines="50"/>
      <w:ind w:firstLine="200" w:firstLineChars="200"/>
    </w:pPr>
    <w:rPr>
      <w:kern w:val="0"/>
      <w:sz w:val="24"/>
      <w:szCs w:val="20"/>
    </w:rPr>
  </w:style>
  <w:style w:type="paragraph" w:customStyle="1" w:styleId="124">
    <w:name w:val="冯广丽"/>
    <w:basedOn w:val="1"/>
    <w:link w:val="920"/>
    <w:qFormat/>
    <w:uiPriority w:val="0"/>
    <w:pPr>
      <w:adjustRightInd/>
      <w:spacing w:line="360" w:lineRule="auto"/>
      <w:ind w:firstLine="480" w:firstLineChars="200"/>
    </w:pPr>
    <w:rPr>
      <w:rFonts w:ascii="宋体" w:hAnsi="宋体"/>
      <w:sz w:val="24"/>
      <w:szCs w:val="22"/>
    </w:rPr>
  </w:style>
  <w:style w:type="paragraph" w:customStyle="1" w:styleId="125">
    <w:name w:val="编号，小四"/>
    <w:basedOn w:val="1"/>
    <w:link w:val="926"/>
    <w:qFormat/>
    <w:uiPriority w:val="0"/>
    <w:pPr>
      <w:tabs>
        <w:tab w:val="left" w:pos="432"/>
      </w:tabs>
      <w:adjustRightInd/>
      <w:spacing w:line="360" w:lineRule="auto"/>
      <w:ind w:left="432" w:hanging="432"/>
    </w:pPr>
    <w:rPr>
      <w:rFonts w:ascii="Arial" w:hAnsi="Arial"/>
      <w:kern w:val="0"/>
      <w:sz w:val="24"/>
      <w:szCs w:val="20"/>
    </w:rPr>
  </w:style>
  <w:style w:type="paragraph" w:customStyle="1" w:styleId="126">
    <w:name w:val="仿宋正文"/>
    <w:basedOn w:val="1"/>
    <w:link w:val="933"/>
    <w:qFormat/>
    <w:uiPriority w:val="0"/>
    <w:pPr>
      <w:adjustRightInd/>
      <w:spacing w:line="360" w:lineRule="auto"/>
      <w:ind w:firstLine="480" w:firstLineChars="200"/>
    </w:pPr>
    <w:rPr>
      <w:rFonts w:ascii="仿宋_GB2312" w:eastAsia="仿宋_GB2312"/>
      <w:sz w:val="24"/>
      <w:szCs w:val="20"/>
    </w:rPr>
  </w:style>
  <w:style w:type="paragraph" w:customStyle="1" w:styleId="127">
    <w:name w:val="样式 正文缩进 + 首行缩进:  2 字符"/>
    <w:basedOn w:val="15"/>
    <w:link w:val="945"/>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8">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5">
    <w:name w:val="标题4_自定义"/>
    <w:basedOn w:val="5"/>
    <w:qFormat/>
    <w:uiPriority w:val="0"/>
    <w:pPr>
      <w:adjustRightInd/>
      <w:spacing w:before="0" w:after="0" w:line="360" w:lineRule="auto"/>
    </w:pPr>
    <w:rPr>
      <w:rFonts w:ascii="Verdana" w:eastAsia="Verdana"/>
      <w:sz w:val="21"/>
      <w:lang w:val="en-US"/>
    </w:rPr>
  </w:style>
  <w:style w:type="paragraph" w:customStyle="1" w:styleId="136">
    <w:name w:val="正文 内标 序号标"/>
    <w:basedOn w:val="137"/>
    <w:qFormat/>
    <w:uiPriority w:val="0"/>
    <w:pPr>
      <w:tabs>
        <w:tab w:val="left" w:pos="0"/>
      </w:tabs>
      <w:adjustRightInd/>
      <w:spacing w:before="0"/>
      <w:ind w:firstLine="482"/>
    </w:pPr>
    <w:rPr>
      <w:rFonts w:ascii="微软雅黑" w:hAnsi="微软雅黑"/>
      <w:sz w:val="24"/>
      <w:szCs w:val="24"/>
    </w:rPr>
  </w:style>
  <w:style w:type="paragraph" w:customStyle="1" w:styleId="137">
    <w:name w:val="My正文"/>
    <w:basedOn w:val="1"/>
    <w:qFormat/>
    <w:uiPriority w:val="0"/>
    <w:pPr>
      <w:spacing w:before="120" w:line="360" w:lineRule="auto"/>
      <w:ind w:firstLine="567"/>
    </w:pPr>
    <w:rPr>
      <w:rFonts w:ascii="Arial" w:hAnsi="Arial"/>
      <w:sz w:val="20"/>
      <w:szCs w:val="20"/>
    </w:rPr>
  </w:style>
  <w:style w:type="paragraph" w:customStyle="1" w:styleId="13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1">
    <w:name w:val="修订2"/>
    <w:qFormat/>
    <w:uiPriority w:val="0"/>
    <w:rPr>
      <w:rFonts w:ascii="Times New Roman" w:hAnsi="Times New Roman" w:eastAsia="宋体" w:cs="Times New Roman"/>
      <w:kern w:val="2"/>
      <w:sz w:val="21"/>
      <w:lang w:val="en-US" w:eastAsia="zh-CN" w:bidi="ar-SA"/>
    </w:rPr>
  </w:style>
  <w:style w:type="paragraph" w:customStyle="1" w:styleId="14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4">
    <w:name w:val="文章标题"/>
    <w:next w:val="14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5">
    <w:name w:val="封面公司名"/>
    <w:qFormat/>
    <w:uiPriority w:val="0"/>
    <w:pPr>
      <w:jc w:val="center"/>
    </w:pPr>
    <w:rPr>
      <w:rFonts w:ascii="Arial" w:hAnsi="Arial" w:eastAsia="楷体_GB2312" w:cs="宋体"/>
      <w:bCs/>
      <w:kern w:val="2"/>
      <w:sz w:val="28"/>
      <w:lang w:val="en-US" w:eastAsia="zh-CN" w:bidi="ar-SA"/>
    </w:rPr>
  </w:style>
  <w:style w:type="paragraph" w:customStyle="1" w:styleId="146">
    <w:name w:val="Char1 Char Char Char5"/>
    <w:basedOn w:val="1"/>
    <w:qFormat/>
    <w:uiPriority w:val="0"/>
    <w:pPr>
      <w:adjustRightInd/>
      <w:ind w:firstLine="200" w:firstLineChars="200"/>
    </w:pPr>
    <w:rPr>
      <w:rFonts w:ascii="Tahoma" w:hAnsi="Tahoma"/>
      <w:sz w:val="24"/>
      <w:szCs w:val="20"/>
    </w:rPr>
  </w:style>
  <w:style w:type="paragraph" w:customStyle="1" w:styleId="14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9">
    <w:name w:val="Char Char Char Char Char Char Char Char"/>
    <w:basedOn w:val="1"/>
    <w:qFormat/>
    <w:uiPriority w:val="0"/>
    <w:pPr>
      <w:tabs>
        <w:tab w:val="left" w:pos="360"/>
      </w:tabs>
    </w:pPr>
    <w:rPr>
      <w:sz w:val="24"/>
      <w:szCs w:val="20"/>
    </w:rPr>
  </w:style>
  <w:style w:type="paragraph" w:customStyle="1" w:styleId="150">
    <w:name w:val="Char Char11 Char Char Char"/>
    <w:basedOn w:val="1"/>
    <w:qFormat/>
    <w:uiPriority w:val="0"/>
    <w:pPr>
      <w:spacing w:line="360" w:lineRule="auto"/>
    </w:pPr>
    <w:rPr>
      <w:szCs w:val="20"/>
    </w:rPr>
  </w:style>
  <w:style w:type="paragraph" w:customStyle="1" w:styleId="15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3">
    <w:name w:val="样式3"/>
    <w:basedOn w:val="154"/>
    <w:qFormat/>
    <w:uiPriority w:val="0"/>
    <w:pPr>
      <w:tabs>
        <w:tab w:val="left" w:pos="2790"/>
        <w:tab w:val="left" w:pos="4230"/>
      </w:tabs>
      <w:spacing w:before="312" w:beforeLines="100"/>
      <w:jc w:val="left"/>
    </w:pPr>
  </w:style>
  <w:style w:type="paragraph" w:customStyle="1" w:styleId="15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5">
    <w:name w:val="Char Char1 Char Char1 Char Char1"/>
    <w:basedOn w:val="1"/>
    <w:qFormat/>
    <w:uiPriority w:val="0"/>
    <w:pPr>
      <w:tabs>
        <w:tab w:val="left" w:pos="840"/>
      </w:tabs>
      <w:ind w:left="840" w:hanging="420"/>
    </w:pPr>
    <w:rPr>
      <w:rFonts w:ascii="Tahoma" w:hAnsi="Tahoma"/>
      <w:sz w:val="24"/>
    </w:rPr>
  </w:style>
  <w:style w:type="paragraph" w:customStyle="1" w:styleId="15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7">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9">
    <w:name w:val="正文21"/>
    <w:basedOn w:val="1"/>
    <w:qFormat/>
    <w:uiPriority w:val="0"/>
    <w:pPr>
      <w:adjustRightInd/>
      <w:spacing w:before="156" w:line="360" w:lineRule="auto"/>
      <w:ind w:firstLine="510" w:firstLineChars="200"/>
    </w:pPr>
    <w:rPr>
      <w:sz w:val="24"/>
      <w:szCs w:val="20"/>
    </w:rPr>
  </w:style>
  <w:style w:type="paragraph" w:customStyle="1" w:styleId="160">
    <w:name w:val="Test2"/>
    <w:basedOn w:val="2"/>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2">
    <w:name w:val="Char1"/>
    <w:basedOn w:val="1"/>
    <w:qFormat/>
    <w:uiPriority w:val="0"/>
    <w:rPr>
      <w:rFonts w:ascii="仿宋_GB2312" w:eastAsia="仿宋_GB2312"/>
      <w:b/>
      <w:sz w:val="32"/>
      <w:szCs w:val="32"/>
    </w:rPr>
  </w:style>
  <w:style w:type="paragraph" w:customStyle="1" w:styleId="16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7">
    <w:name w:val="6级标题"/>
    <w:basedOn w:val="168"/>
    <w:qFormat/>
    <w:uiPriority w:val="0"/>
    <w:pPr>
      <w:keepNext/>
      <w:tabs>
        <w:tab w:val="left" w:pos="360"/>
      </w:tabs>
      <w:spacing w:before="0" w:after="0"/>
      <w:outlineLvl w:val="5"/>
    </w:pPr>
  </w:style>
  <w:style w:type="paragraph" w:customStyle="1" w:styleId="168">
    <w:name w:val="5级标题"/>
    <w:basedOn w:val="169"/>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9">
    <w:name w:val="4级标题"/>
    <w:basedOn w:val="11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0">
    <w:name w:val="样式 正文文本缩进 + 段前: 2 字符"/>
    <w:basedOn w:val="1"/>
    <w:qFormat/>
    <w:uiPriority w:val="0"/>
    <w:pPr>
      <w:adjustRightInd/>
      <w:ind w:left="420" w:leftChars="200"/>
      <w:jc w:val="left"/>
    </w:pPr>
    <w:rPr>
      <w:sz w:val="28"/>
      <w:szCs w:val="20"/>
      <w:lang w:eastAsia="zh-TW"/>
    </w:rPr>
  </w:style>
  <w:style w:type="paragraph" w:customStyle="1" w:styleId="171">
    <w:name w:val="Char2 Char Char"/>
    <w:basedOn w:val="1"/>
    <w:qFormat/>
    <w:uiPriority w:val="0"/>
    <w:pPr>
      <w:adjustRightInd/>
    </w:pPr>
    <w:rPr>
      <w:rFonts w:ascii="Tahoma" w:hAnsi="Tahoma"/>
      <w:sz w:val="24"/>
      <w:szCs w:val="20"/>
    </w:rPr>
  </w:style>
  <w:style w:type="paragraph" w:customStyle="1" w:styleId="172">
    <w:name w:val="_Style 11"/>
    <w:basedOn w:val="1"/>
    <w:qFormat/>
    <w:uiPriority w:val="34"/>
    <w:pPr>
      <w:adjustRightInd/>
      <w:ind w:firstLine="420" w:firstLineChars="200"/>
    </w:pPr>
    <w:rPr>
      <w:rFonts w:eastAsia="仿宋_GB2312"/>
      <w:sz w:val="28"/>
    </w:rPr>
  </w:style>
  <w:style w:type="paragraph" w:customStyle="1" w:styleId="17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4">
    <w:name w:val="Char Char Char"/>
    <w:basedOn w:val="1"/>
    <w:qFormat/>
    <w:uiPriority w:val="0"/>
    <w:rPr>
      <w:rFonts w:ascii="Tahoma" w:hAnsi="Tahoma"/>
      <w:sz w:val="24"/>
      <w:szCs w:val="20"/>
    </w:rPr>
  </w:style>
  <w:style w:type="paragraph" w:customStyle="1" w:styleId="175">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7">
    <w:name w:val="No Spacing"/>
    <w:basedOn w:val="1"/>
    <w:link w:val="955"/>
    <w:qFormat/>
    <w:uiPriority w:val="99"/>
    <w:rPr>
      <w:szCs w:val="22"/>
    </w:rPr>
  </w:style>
  <w:style w:type="paragraph" w:customStyle="1" w:styleId="1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9">
    <w:name w:val="Char Char Char Char Char Char Char Char Char Char Char Char1 Char1"/>
    <w:basedOn w:val="1"/>
    <w:qFormat/>
    <w:uiPriority w:val="6"/>
    <w:rPr>
      <w:rFonts w:ascii="Tahoma" w:hAnsi="Tahoma" w:cs="仿宋_GB2312"/>
      <w:sz w:val="24"/>
      <w:szCs w:val="20"/>
    </w:rPr>
  </w:style>
  <w:style w:type="paragraph" w:customStyle="1" w:styleId="18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3">
    <w:name w:val="MM Topic 2"/>
    <w:basedOn w:val="2"/>
    <w:qFormat/>
    <w:uiPriority w:val="0"/>
    <w:pPr>
      <w:tabs>
        <w:tab w:val="left" w:pos="1260"/>
        <w:tab w:val="clear" w:pos="432"/>
      </w:tabs>
      <w:ind w:left="1260" w:hanging="420"/>
    </w:pPr>
    <w:rPr>
      <w:rFonts w:ascii="Arial" w:hAnsi="Arial" w:eastAsia="黑体"/>
    </w:rPr>
  </w:style>
  <w:style w:type="paragraph" w:customStyle="1" w:styleId="184">
    <w:name w:val="五级无标题条"/>
    <w:basedOn w:val="1"/>
    <w:qFormat/>
    <w:uiPriority w:val="0"/>
    <w:pPr>
      <w:adjustRightInd/>
    </w:pPr>
  </w:style>
  <w:style w:type="paragraph" w:customStyle="1" w:styleId="185">
    <w:name w:val="Char5"/>
    <w:basedOn w:val="1"/>
    <w:qFormat/>
    <w:uiPriority w:val="0"/>
    <w:rPr>
      <w:rFonts w:ascii="仿宋_GB2312" w:eastAsia="仿宋_GB2312"/>
      <w:b/>
      <w:sz w:val="32"/>
      <w:szCs w:val="32"/>
    </w:rPr>
  </w:style>
  <w:style w:type="paragraph" w:customStyle="1" w:styleId="186">
    <w:name w:val="TOC 标题1"/>
    <w:basedOn w:val="3"/>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7">
    <w:name w:val="彩色列表 - 强调文字颜色 12"/>
    <w:basedOn w:val="1"/>
    <w:qFormat/>
    <w:uiPriority w:val="0"/>
    <w:pPr>
      <w:adjustRightInd/>
      <w:ind w:firstLine="420" w:firstLineChars="200"/>
    </w:pPr>
    <w:rPr>
      <w:rFonts w:ascii="Calibri" w:hAnsi="Calibri"/>
      <w:szCs w:val="22"/>
    </w:rPr>
  </w:style>
  <w:style w:type="paragraph" w:customStyle="1" w:styleId="18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2"/>
    <w:basedOn w:val="1"/>
    <w:qFormat/>
    <w:uiPriority w:val="0"/>
    <w:rPr>
      <w:rFonts w:ascii="仿宋_GB2312" w:eastAsia="仿宋_GB2312"/>
      <w:b/>
      <w:sz w:val="32"/>
      <w:szCs w:val="32"/>
    </w:rPr>
  </w:style>
  <w:style w:type="paragraph" w:customStyle="1" w:styleId="190">
    <w:name w:val="数字标题3"/>
    <w:basedOn w:val="4"/>
    <w:next w:val="1"/>
    <w:qFormat/>
    <w:uiPriority w:val="0"/>
    <w:pPr>
      <w:spacing w:line="240" w:lineRule="auto"/>
    </w:pPr>
    <w:rPr>
      <w:sz w:val="28"/>
      <w:szCs w:val="28"/>
    </w:rPr>
  </w:style>
  <w:style w:type="paragraph" w:customStyle="1" w:styleId="191">
    <w:name w:val="FA正文"/>
    <w:basedOn w:val="1"/>
    <w:qFormat/>
    <w:uiPriority w:val="0"/>
    <w:pPr>
      <w:spacing w:line="360" w:lineRule="auto"/>
      <w:ind w:firstLine="480" w:firstLineChars="200"/>
    </w:pPr>
    <w:rPr>
      <w:rFonts w:hAnsi="宋体"/>
      <w:sz w:val="24"/>
      <w:szCs w:val="20"/>
    </w:rPr>
  </w:style>
  <w:style w:type="paragraph" w:customStyle="1" w:styleId="192">
    <w:name w:val="MM Topic 5"/>
    <w:basedOn w:val="6"/>
    <w:qFormat/>
    <w:uiPriority w:val="0"/>
    <w:pPr>
      <w:tabs>
        <w:tab w:val="left" w:pos="2520"/>
        <w:tab w:val="clear" w:pos="1008"/>
      </w:tabs>
      <w:adjustRightInd/>
      <w:ind w:left="2520" w:hanging="420"/>
    </w:pPr>
  </w:style>
  <w:style w:type="paragraph" w:customStyle="1" w:styleId="193">
    <w:name w:val="Char Char Char Char Char Char Char Char Char Char1"/>
    <w:basedOn w:val="1"/>
    <w:qFormat/>
    <w:uiPriority w:val="0"/>
    <w:rPr>
      <w:rFonts w:ascii="仿宋_GB2312" w:eastAsia="仿宋_GB2312"/>
      <w:b/>
      <w:sz w:val="32"/>
      <w:szCs w:val="32"/>
    </w:rPr>
  </w:style>
  <w:style w:type="paragraph" w:customStyle="1" w:styleId="19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5">
    <w:name w:val="修订1"/>
    <w:qFormat/>
    <w:uiPriority w:val="3"/>
    <w:rPr>
      <w:rFonts w:ascii="Times New Roman" w:hAnsi="Times New Roman" w:eastAsia="宋体" w:cs="Times New Roman"/>
      <w:color w:val="000000"/>
      <w:kern w:val="1"/>
      <w:sz w:val="21"/>
      <w:lang w:val="en-US" w:eastAsia="zh-CN" w:bidi="ar-SA"/>
    </w:rPr>
  </w:style>
  <w:style w:type="paragraph" w:customStyle="1" w:styleId="196">
    <w:name w:val="Char2 Char Char Char"/>
    <w:basedOn w:val="1"/>
    <w:qFormat/>
    <w:uiPriority w:val="0"/>
    <w:rPr>
      <w:rFonts w:ascii="仿宋_GB2312" w:eastAsia="仿宋_GB2312"/>
      <w:b/>
      <w:sz w:val="32"/>
      <w:szCs w:val="32"/>
    </w:rPr>
  </w:style>
  <w:style w:type="paragraph" w:customStyle="1" w:styleId="197">
    <w:name w:val="Char2 Char Char Char1"/>
    <w:basedOn w:val="1"/>
    <w:qFormat/>
    <w:uiPriority w:val="6"/>
    <w:rPr>
      <w:rFonts w:ascii="仿宋_GB2312" w:eastAsia="仿宋_GB2312"/>
      <w:b/>
      <w:sz w:val="32"/>
      <w:szCs w:val="32"/>
    </w:rPr>
  </w:style>
  <w:style w:type="paragraph" w:customStyle="1" w:styleId="198">
    <w:name w:val="默认段落样式"/>
    <w:basedOn w:val="97"/>
    <w:qFormat/>
    <w:uiPriority w:val="0"/>
    <w:pPr>
      <w:spacing w:before="0"/>
      <w:ind w:firstLine="480"/>
      <w:outlineLvl w:val="2"/>
    </w:pPr>
    <w:rPr>
      <w:rFonts w:ascii="仿宋_GB2312" w:hAnsi="宋体" w:eastAsia="仿宋_GB2312"/>
      <w:color w:val="000000"/>
      <w:szCs w:val="24"/>
    </w:rPr>
  </w:style>
  <w:style w:type="paragraph" w:customStyle="1" w:styleId="199">
    <w:name w:val="图中文字"/>
    <w:basedOn w:val="1"/>
    <w:qFormat/>
    <w:uiPriority w:val="0"/>
    <w:pPr>
      <w:snapToGrid w:val="0"/>
      <w:spacing w:line="0" w:lineRule="atLeast"/>
      <w:ind w:firstLine="200" w:firstLineChars="200"/>
      <w:jc w:val="center"/>
    </w:pPr>
    <w:rPr>
      <w:sz w:val="24"/>
      <w:szCs w:val="20"/>
    </w:rPr>
  </w:style>
  <w:style w:type="paragraph" w:customStyle="1" w:styleId="20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1">
    <w:name w:val="MM Topic 3"/>
    <w:basedOn w:val="4"/>
    <w:qFormat/>
    <w:uiPriority w:val="0"/>
    <w:pPr>
      <w:tabs>
        <w:tab w:val="left" w:pos="1680"/>
        <w:tab w:val="clear" w:pos="900"/>
      </w:tabs>
      <w:adjustRightInd/>
      <w:ind w:left="1680" w:hanging="420"/>
    </w:pPr>
  </w:style>
  <w:style w:type="paragraph" w:customStyle="1" w:styleId="202">
    <w:name w:val="标准小四"/>
    <w:basedOn w:val="1"/>
    <w:qFormat/>
    <w:uiPriority w:val="0"/>
    <w:pPr>
      <w:spacing w:line="360" w:lineRule="auto"/>
      <w:ind w:firstLine="480" w:firstLineChars="200"/>
    </w:pPr>
    <w:rPr>
      <w:rFonts w:ascii="Arial" w:hAnsi="Arial"/>
      <w:sz w:val="24"/>
      <w:szCs w:val="21"/>
    </w:rPr>
  </w:style>
  <w:style w:type="paragraph" w:customStyle="1" w:styleId="203">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rPr>
  </w:style>
  <w:style w:type="paragraph" w:customStyle="1" w:styleId="204">
    <w:name w:val="表格（小）"/>
    <w:basedOn w:val="1"/>
    <w:qFormat/>
    <w:uiPriority w:val="0"/>
    <w:pPr>
      <w:adjustRightInd/>
      <w:snapToGrid w:val="0"/>
      <w:spacing w:line="300" w:lineRule="auto"/>
    </w:pPr>
    <w:rPr>
      <w:rFonts w:eastAsia="仿宋"/>
      <w:szCs w:val="21"/>
    </w:rPr>
  </w:style>
  <w:style w:type="paragraph" w:customStyle="1" w:styleId="20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6">
    <w:name w:val="Char2 Char Char1"/>
    <w:basedOn w:val="1"/>
    <w:qFormat/>
    <w:uiPriority w:val="6"/>
    <w:pPr>
      <w:adjustRightInd/>
    </w:pPr>
    <w:rPr>
      <w:rFonts w:ascii="Tahoma" w:hAnsi="Tahoma"/>
      <w:sz w:val="24"/>
      <w:szCs w:val="20"/>
    </w:rPr>
  </w:style>
  <w:style w:type="paragraph" w:customStyle="1" w:styleId="207">
    <w:name w:val="列出段落5"/>
    <w:basedOn w:val="1"/>
    <w:qFormat/>
    <w:uiPriority w:val="0"/>
    <w:pPr>
      <w:spacing w:line="360" w:lineRule="auto"/>
      <w:ind w:firstLine="200" w:firstLineChars="200"/>
    </w:pPr>
    <w:rPr>
      <w:rFonts w:eastAsia="楷体_GB2312" w:cs="Lucida Sans"/>
      <w:sz w:val="24"/>
    </w:rPr>
  </w:style>
  <w:style w:type="paragraph" w:customStyle="1" w:styleId="20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9">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21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1">
    <w:name w:val="TOC 标题111"/>
    <w:basedOn w:val="3"/>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5">
    <w:name w:val="_Style 3"/>
    <w:basedOn w:val="1"/>
    <w:qFormat/>
    <w:uiPriority w:val="0"/>
    <w:pPr>
      <w:adjustRightInd/>
      <w:ind w:firstLine="420" w:firstLineChars="200"/>
    </w:pPr>
    <w:rPr>
      <w:rFonts w:eastAsia="仿宋_GB2312"/>
      <w:sz w:val="28"/>
    </w:rPr>
  </w:style>
  <w:style w:type="paragraph" w:customStyle="1" w:styleId="21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7">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8">
    <w:name w:val="左对齐表格文字"/>
    <w:basedOn w:val="1"/>
    <w:qFormat/>
    <w:uiPriority w:val="0"/>
    <w:pPr>
      <w:adjustRightInd/>
      <w:ind w:firstLine="200" w:firstLineChars="200"/>
      <w:jc w:val="right"/>
    </w:pPr>
  </w:style>
  <w:style w:type="paragraph" w:customStyle="1" w:styleId="219">
    <w:name w:val="Char Char11 Char Char Char Char Char Char Char Char Char"/>
    <w:basedOn w:val="1"/>
    <w:qFormat/>
    <w:uiPriority w:val="0"/>
    <w:pPr>
      <w:spacing w:line="360" w:lineRule="auto"/>
    </w:pPr>
    <w:rPr>
      <w:szCs w:val="20"/>
    </w:rPr>
  </w:style>
  <w:style w:type="paragraph" w:customStyle="1" w:styleId="220">
    <w:name w:val="正文1.25"/>
    <w:basedOn w:val="1"/>
    <w:qFormat/>
    <w:uiPriority w:val="0"/>
    <w:pPr>
      <w:adjustRightInd/>
      <w:spacing w:line="300" w:lineRule="auto"/>
      <w:ind w:firstLine="480" w:firstLineChars="200"/>
    </w:pPr>
    <w:rPr>
      <w:sz w:val="24"/>
      <w:szCs w:val="20"/>
    </w:rPr>
  </w:style>
  <w:style w:type="paragraph" w:customStyle="1" w:styleId="22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4">
    <w:name w:val="Char Char1 Char Char Char1"/>
    <w:basedOn w:val="1"/>
    <w:qFormat/>
    <w:uiPriority w:val="6"/>
    <w:rPr>
      <w:rFonts w:ascii="仿宋_GB2312" w:eastAsia="仿宋_GB2312"/>
      <w:b/>
      <w:sz w:val="32"/>
      <w:szCs w:val="20"/>
    </w:rPr>
  </w:style>
  <w:style w:type="paragraph" w:customStyle="1" w:styleId="225">
    <w:name w:val="列出段落2"/>
    <w:basedOn w:val="1"/>
    <w:qFormat/>
    <w:uiPriority w:val="0"/>
    <w:pPr>
      <w:adjustRightInd/>
      <w:ind w:firstLine="420" w:firstLineChars="200"/>
    </w:pPr>
    <w:rPr>
      <w:rFonts w:ascii="宋体" w:hAnsi="宋体"/>
      <w:sz w:val="24"/>
    </w:rPr>
  </w:style>
  <w:style w:type="paragraph" w:customStyle="1" w:styleId="226">
    <w:name w:val="默认段落字体 Para Char Char Char Char Char Char Char"/>
    <w:basedOn w:val="1"/>
    <w:qFormat/>
    <w:uiPriority w:val="0"/>
    <w:rPr>
      <w:rFonts w:eastAsia="仿宋_GB2312"/>
      <w:sz w:val="28"/>
      <w:szCs w:val="20"/>
    </w:rPr>
  </w:style>
  <w:style w:type="paragraph" w:customStyle="1" w:styleId="22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8">
    <w:name w:val="样式 标题 4PIM 4H4h4bulletblbbH41H42H43H44H45H46H47H48...1"/>
    <w:basedOn w:val="5"/>
    <w:qFormat/>
    <w:uiPriority w:val="0"/>
    <w:pPr>
      <w:widowControl/>
      <w:jc w:val="left"/>
    </w:pPr>
    <w:rPr>
      <w:rFonts w:cs="宋体"/>
      <w:sz w:val="24"/>
      <w:szCs w:val="20"/>
    </w:rPr>
  </w:style>
  <w:style w:type="paragraph" w:customStyle="1" w:styleId="229">
    <w:name w:val="彩色列表 - 强调文字颜色 11"/>
    <w:basedOn w:val="1"/>
    <w:qFormat/>
    <w:uiPriority w:val="0"/>
    <w:pPr>
      <w:adjustRightInd/>
      <w:ind w:firstLine="420" w:firstLineChars="200"/>
    </w:pPr>
    <w:rPr>
      <w:rFonts w:ascii="Calibri" w:hAnsi="Calibri"/>
      <w:szCs w:val="22"/>
    </w:rPr>
  </w:style>
  <w:style w:type="paragraph" w:customStyle="1" w:styleId="23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3">
    <w:name w:val="Char Char Char1 Char1"/>
    <w:basedOn w:val="1"/>
    <w:qFormat/>
    <w:uiPriority w:val="6"/>
    <w:rPr>
      <w:szCs w:val="20"/>
    </w:rPr>
  </w:style>
  <w:style w:type="paragraph" w:customStyle="1" w:styleId="2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5">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9">
    <w:name w:val="CM14"/>
    <w:basedOn w:val="91"/>
    <w:next w:val="91"/>
    <w:qFormat/>
    <w:uiPriority w:val="0"/>
    <w:pPr>
      <w:spacing w:after="68"/>
    </w:pPr>
    <w:rPr>
      <w:rFonts w:ascii="FHLHE E+ Futura Bk" w:eastAsia="FHLHE E+ Futura Bk" w:cs="Times New Roman"/>
      <w:color w:val="auto"/>
    </w:rPr>
  </w:style>
  <w:style w:type="paragraph" w:customStyle="1" w:styleId="24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3">
    <w:name w:val="正文文字 2"/>
    <w:basedOn w:val="91"/>
    <w:next w:val="91"/>
    <w:qFormat/>
    <w:uiPriority w:val="0"/>
    <w:rPr>
      <w:rFonts w:ascii="宋体" w:eastAsia="宋体" w:cs="Times New Roman"/>
      <w:color w:val="auto"/>
    </w:rPr>
  </w:style>
  <w:style w:type="paragraph" w:customStyle="1" w:styleId="24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5">
    <w:name w:val="Char Char1 Char"/>
    <w:basedOn w:val="1"/>
    <w:qFormat/>
    <w:uiPriority w:val="0"/>
    <w:rPr>
      <w:rFonts w:ascii="仿宋_GB2312" w:eastAsia="仿宋_GB2312"/>
      <w:b/>
      <w:sz w:val="32"/>
      <w:szCs w:val="32"/>
    </w:rPr>
  </w:style>
  <w:style w:type="paragraph" w:customStyle="1" w:styleId="24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8">
    <w:name w:val="Char Char111"/>
    <w:basedOn w:val="1"/>
    <w:qFormat/>
    <w:uiPriority w:val="0"/>
    <w:pPr>
      <w:spacing w:line="360" w:lineRule="auto"/>
    </w:pPr>
    <w:rPr>
      <w:szCs w:val="20"/>
    </w:rPr>
  </w:style>
  <w:style w:type="paragraph" w:customStyle="1" w:styleId="249">
    <w:name w:val="Char"/>
    <w:basedOn w:val="1"/>
    <w:next w:val="250"/>
    <w:qFormat/>
    <w:uiPriority w:val="0"/>
    <w:rPr>
      <w:rFonts w:ascii="仿宋_GB2312" w:eastAsia="仿宋_GB2312"/>
      <w:b/>
      <w:sz w:val="32"/>
      <w:szCs w:val="32"/>
    </w:rPr>
  </w:style>
  <w:style w:type="paragraph" w:customStyle="1" w:styleId="250">
    <w:name w:val="p0"/>
    <w:basedOn w:val="1"/>
    <w:qFormat/>
    <w:uiPriority w:val="0"/>
    <w:pPr>
      <w:widowControl/>
      <w:adjustRightInd/>
    </w:pPr>
    <w:rPr>
      <w:kern w:val="0"/>
      <w:szCs w:val="21"/>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7"/>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3"/>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2"/>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2"/>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3"/>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3"/>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5"/>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2"/>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39"/>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4"/>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3"/>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Char6"/>
    <w:basedOn w:val="1"/>
    <w:qFormat/>
    <w:uiPriority w:val="0"/>
    <w:rPr>
      <w:rFonts w:ascii="仿宋_GB2312" w:eastAsia="仿宋_GB2312"/>
      <w:b/>
      <w:sz w:val="32"/>
      <w:szCs w:val="32"/>
    </w:rPr>
  </w:style>
  <w:style w:type="paragraph" w:customStyle="1" w:styleId="479">
    <w:name w:val="Char111"/>
    <w:basedOn w:val="1"/>
    <w:qFormat/>
    <w:uiPriority w:val="0"/>
    <w:rPr>
      <w:rFonts w:ascii="仿宋_GB2312" w:eastAsia="仿宋_GB2312"/>
      <w:b/>
      <w:sz w:val="32"/>
      <w:szCs w:val="32"/>
    </w:rPr>
  </w:style>
  <w:style w:type="paragraph" w:customStyle="1" w:styleId="480">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8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3">
    <w:name w:val="Char1 Char Char Char2"/>
    <w:basedOn w:val="1"/>
    <w:qFormat/>
    <w:uiPriority w:val="0"/>
    <w:pPr>
      <w:adjustRightInd/>
      <w:ind w:firstLine="200" w:firstLineChars="200"/>
    </w:pPr>
    <w:rPr>
      <w:rFonts w:ascii="Tahoma" w:hAnsi="Tahoma"/>
      <w:sz w:val="24"/>
      <w:szCs w:val="20"/>
    </w:rPr>
  </w:style>
  <w:style w:type="paragraph" w:customStyle="1" w:styleId="48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5">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6">
    <w:name w:val="Char Char Char Char Char Char Char2"/>
    <w:basedOn w:val="1"/>
    <w:qFormat/>
    <w:uiPriority w:val="0"/>
    <w:rPr>
      <w:rFonts w:ascii="仿宋_GB2312" w:eastAsia="仿宋_GB2312"/>
      <w:b/>
      <w:sz w:val="32"/>
      <w:szCs w:val="32"/>
    </w:rPr>
  </w:style>
  <w:style w:type="paragraph" w:customStyle="1" w:styleId="487">
    <w:name w:val="五级条标题"/>
    <w:basedOn w:val="488"/>
    <w:next w:val="335"/>
    <w:qFormat/>
    <w:uiPriority w:val="0"/>
    <w:pPr>
      <w:tabs>
        <w:tab w:val="left" w:pos="1260"/>
        <w:tab w:val="left" w:pos="1680"/>
        <w:tab w:val="left" w:pos="2100"/>
        <w:tab w:val="left" w:pos="2940"/>
        <w:tab w:val="left" w:pos="3360"/>
      </w:tabs>
      <w:ind w:left="3360"/>
      <w:outlineLvl w:val="6"/>
    </w:pPr>
  </w:style>
  <w:style w:type="paragraph" w:customStyle="1" w:styleId="488">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8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0">
    <w:name w:val="Char23"/>
    <w:basedOn w:val="1"/>
    <w:qFormat/>
    <w:uiPriority w:val="0"/>
    <w:rPr>
      <w:rFonts w:ascii="仿宋_GB2312" w:eastAsia="仿宋_GB2312"/>
      <w:b/>
      <w:sz w:val="32"/>
      <w:szCs w:val="32"/>
    </w:rPr>
  </w:style>
  <w:style w:type="paragraph" w:customStyle="1" w:styleId="49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3">
    <w:name w:val="首行缩进"/>
    <w:basedOn w:val="1"/>
    <w:qFormat/>
    <w:uiPriority w:val="0"/>
    <w:pPr>
      <w:spacing w:line="360" w:lineRule="auto"/>
      <w:ind w:firstLine="480" w:firstLineChars="200"/>
    </w:pPr>
    <w:rPr>
      <w:rFonts w:ascii="宋体"/>
      <w:sz w:val="24"/>
      <w:szCs w:val="20"/>
    </w:rPr>
  </w:style>
  <w:style w:type="paragraph" w:customStyle="1" w:styleId="49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5">
    <w:name w:val="单元格左对齐"/>
    <w:basedOn w:val="1"/>
    <w:qFormat/>
    <w:uiPriority w:val="0"/>
    <w:pPr>
      <w:adjustRightInd/>
      <w:spacing w:line="360" w:lineRule="auto"/>
    </w:pPr>
    <w:rPr>
      <w:sz w:val="24"/>
    </w:rPr>
  </w:style>
  <w:style w:type="paragraph" w:customStyle="1" w:styleId="496">
    <w:name w:val="正文主体"/>
    <w:basedOn w:val="319"/>
    <w:qFormat/>
    <w:uiPriority w:val="0"/>
  </w:style>
  <w:style w:type="paragraph" w:customStyle="1" w:styleId="49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0">
    <w:name w:val="正文（首行缩进2字符）"/>
    <w:basedOn w:val="1"/>
    <w:qFormat/>
    <w:uiPriority w:val="0"/>
    <w:pPr>
      <w:adjustRightInd/>
      <w:spacing w:line="360" w:lineRule="auto"/>
      <w:ind w:firstLine="480" w:firstLineChars="200"/>
    </w:pPr>
    <w:rPr>
      <w:sz w:val="24"/>
      <w:szCs w:val="20"/>
    </w:rPr>
  </w:style>
  <w:style w:type="paragraph" w:customStyle="1" w:styleId="501">
    <w:name w:val="P1"/>
    <w:basedOn w:val="1"/>
    <w:qFormat/>
    <w:uiPriority w:val="0"/>
    <w:pPr>
      <w:adjustRightInd/>
      <w:spacing w:line="288" w:lineRule="auto"/>
      <w:ind w:firstLine="425" w:firstLineChars="200"/>
    </w:pPr>
  </w:style>
  <w:style w:type="paragraph" w:customStyle="1" w:styleId="502">
    <w:name w:val="列表内容"/>
    <w:basedOn w:val="1"/>
    <w:next w:val="1"/>
    <w:qFormat/>
    <w:uiPriority w:val="0"/>
    <w:pPr>
      <w:widowControl/>
      <w:tabs>
        <w:tab w:val="left" w:pos="840"/>
      </w:tabs>
      <w:ind w:left="840" w:hanging="420"/>
      <w:jc w:val="left"/>
    </w:pPr>
    <w:rPr>
      <w:kern w:val="0"/>
      <w:sz w:val="18"/>
    </w:rPr>
  </w:style>
  <w:style w:type="paragraph" w:customStyle="1" w:styleId="503">
    <w:name w:val="Char Char11 Char Char Char1"/>
    <w:basedOn w:val="1"/>
    <w:qFormat/>
    <w:uiPriority w:val="6"/>
    <w:pPr>
      <w:spacing w:line="360" w:lineRule="auto"/>
    </w:pPr>
    <w:rPr>
      <w:szCs w:val="20"/>
    </w:rPr>
  </w:style>
  <w:style w:type="paragraph" w:customStyle="1" w:styleId="50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8">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9">
    <w:name w:val="默认段落字体 Para Char Char Char Char"/>
    <w:basedOn w:val="1"/>
    <w:qFormat/>
    <w:uiPriority w:val="0"/>
    <w:pPr>
      <w:spacing w:line="360" w:lineRule="auto"/>
    </w:pPr>
    <w:rPr>
      <w:szCs w:val="20"/>
    </w:rPr>
  </w:style>
  <w:style w:type="paragraph" w:customStyle="1" w:styleId="51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2">
    <w:name w:val="Char2 Char Char Char2"/>
    <w:basedOn w:val="1"/>
    <w:qFormat/>
    <w:uiPriority w:val="0"/>
    <w:rPr>
      <w:rFonts w:ascii="仿宋_GB2312" w:eastAsia="仿宋_GB2312"/>
      <w:b/>
      <w:sz w:val="32"/>
      <w:szCs w:val="32"/>
    </w:rPr>
  </w:style>
  <w:style w:type="paragraph" w:customStyle="1" w:styleId="51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5">
    <w:name w:val="正文 首行缩进:  2 字符 Char"/>
    <w:basedOn w:val="1"/>
    <w:qFormat/>
    <w:uiPriority w:val="0"/>
    <w:pPr>
      <w:adjustRightInd/>
      <w:spacing w:line="360" w:lineRule="auto"/>
      <w:ind w:firstLine="480"/>
    </w:pPr>
    <w:rPr>
      <w:rFonts w:cs="宋体"/>
      <w:sz w:val="24"/>
      <w:szCs w:val="20"/>
    </w:rPr>
  </w:style>
  <w:style w:type="paragraph" w:customStyle="1" w:styleId="516">
    <w:name w:val="Char Char4 Char Char"/>
    <w:basedOn w:val="1"/>
    <w:qFormat/>
    <w:uiPriority w:val="0"/>
    <w:pPr>
      <w:widowControl/>
      <w:adjustRightInd/>
      <w:spacing w:after="160" w:line="240" w:lineRule="exact"/>
      <w:jc w:val="left"/>
    </w:pPr>
  </w:style>
  <w:style w:type="paragraph" w:customStyle="1" w:styleId="51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8">
    <w:name w:val="Char Char11 Char Char Char2"/>
    <w:basedOn w:val="1"/>
    <w:qFormat/>
    <w:uiPriority w:val="0"/>
    <w:pPr>
      <w:spacing w:line="360" w:lineRule="auto"/>
    </w:pPr>
    <w:rPr>
      <w:szCs w:val="20"/>
    </w:rPr>
  </w:style>
  <w:style w:type="paragraph" w:customStyle="1" w:styleId="51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5">
    <w:name w:val="Char311"/>
    <w:basedOn w:val="1"/>
    <w:qFormat/>
    <w:uiPriority w:val="0"/>
    <w:pPr>
      <w:adjustRightInd/>
      <w:ind w:firstLine="200" w:firstLineChars="200"/>
    </w:pPr>
    <w:rPr>
      <w:rFonts w:ascii="Tahoma" w:hAnsi="Tahoma"/>
      <w:sz w:val="24"/>
      <w:szCs w:val="20"/>
    </w:rPr>
  </w:style>
  <w:style w:type="paragraph" w:customStyle="1" w:styleId="52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8">
    <w:name w:val="正文 内标"/>
    <w:basedOn w:val="444"/>
    <w:qFormat/>
    <w:uiPriority w:val="0"/>
    <w:pPr>
      <w:tabs>
        <w:tab w:val="left" w:pos="0"/>
      </w:tabs>
      <w:ind w:left="900" w:firstLine="0" w:firstLineChars="0"/>
    </w:pPr>
  </w:style>
  <w:style w:type="paragraph" w:customStyle="1" w:styleId="529">
    <w:name w:val="Bulleted List"/>
    <w:basedOn w:val="1"/>
    <w:qFormat/>
    <w:uiPriority w:val="0"/>
    <w:pPr>
      <w:tabs>
        <w:tab w:val="left" w:pos="1260"/>
      </w:tabs>
      <w:adjustRightInd/>
      <w:ind w:left="1260" w:hanging="420"/>
    </w:pPr>
  </w:style>
  <w:style w:type="paragraph" w:customStyle="1" w:styleId="530">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31">
    <w:name w:val="样式 左侧:  0.85 厘米"/>
    <w:basedOn w:val="1"/>
    <w:qFormat/>
    <w:uiPriority w:val="2"/>
    <w:pPr>
      <w:adjustRightInd/>
      <w:spacing w:line="360" w:lineRule="auto"/>
    </w:pPr>
    <w:rPr>
      <w:rFonts w:cs="宋体"/>
      <w:sz w:val="24"/>
      <w:szCs w:val="20"/>
    </w:rPr>
  </w:style>
  <w:style w:type="paragraph" w:customStyle="1" w:styleId="532">
    <w:name w:val="Char Char Char Char Char Char Char Char Char Char Char Char1 Char"/>
    <w:basedOn w:val="1"/>
    <w:qFormat/>
    <w:uiPriority w:val="0"/>
    <w:rPr>
      <w:rFonts w:ascii="Tahoma" w:hAnsi="Tahoma" w:cs="仿宋_GB2312"/>
      <w:sz w:val="24"/>
      <w:szCs w:val="20"/>
    </w:rPr>
  </w:style>
  <w:style w:type="paragraph" w:customStyle="1" w:styleId="53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6">
    <w:name w:val="Char Char1 Char Char Char Char Char Char"/>
    <w:basedOn w:val="1"/>
    <w:qFormat/>
    <w:uiPriority w:val="0"/>
    <w:rPr>
      <w:rFonts w:ascii="仿宋_GB2312" w:eastAsia="仿宋_GB2312"/>
      <w:b/>
      <w:sz w:val="32"/>
      <w:szCs w:val="20"/>
    </w:rPr>
  </w:style>
  <w:style w:type="paragraph" w:customStyle="1" w:styleId="5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8">
    <w:name w:val="Char Char1 Char Char Char Char Char Char2"/>
    <w:basedOn w:val="1"/>
    <w:qFormat/>
    <w:uiPriority w:val="0"/>
    <w:rPr>
      <w:rFonts w:ascii="仿宋_GB2312" w:eastAsia="仿宋_GB2312"/>
      <w:b/>
      <w:sz w:val="32"/>
      <w:szCs w:val="20"/>
    </w:rPr>
  </w:style>
  <w:style w:type="paragraph" w:customStyle="1" w:styleId="53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8">
    <w:name w:val="Char31"/>
    <w:basedOn w:val="1"/>
    <w:qFormat/>
    <w:uiPriority w:val="0"/>
    <w:pPr>
      <w:adjustRightInd/>
    </w:pPr>
    <w:rPr>
      <w:rFonts w:ascii="仿宋_GB2312" w:eastAsia="仿宋_GB2312"/>
      <w:b/>
      <w:sz w:val="32"/>
      <w:szCs w:val="32"/>
    </w:rPr>
  </w:style>
  <w:style w:type="paragraph" w:customStyle="1" w:styleId="54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2">
    <w:name w:val="Char Char1"/>
    <w:basedOn w:val="1"/>
    <w:qFormat/>
    <w:uiPriority w:val="0"/>
    <w:pPr>
      <w:widowControl/>
      <w:spacing w:after="160" w:line="240" w:lineRule="exact"/>
      <w:jc w:val="left"/>
    </w:pPr>
    <w:rPr>
      <w:rFonts w:eastAsia="仿宋_GB2312"/>
      <w:sz w:val="28"/>
    </w:rPr>
  </w:style>
  <w:style w:type="paragraph" w:customStyle="1" w:styleId="553">
    <w:name w:val="Char21"/>
    <w:basedOn w:val="1"/>
    <w:qFormat/>
    <w:uiPriority w:val="0"/>
    <w:pPr>
      <w:adjustRightInd/>
      <w:ind w:firstLine="200" w:firstLineChars="200"/>
    </w:pPr>
    <w:rPr>
      <w:rFonts w:ascii="仿宋_GB2312" w:eastAsia="仿宋_GB2312"/>
      <w:b/>
      <w:sz w:val="32"/>
      <w:szCs w:val="32"/>
    </w:rPr>
  </w:style>
  <w:style w:type="paragraph" w:customStyle="1" w:styleId="554">
    <w:name w:val="列表段落1"/>
    <w:basedOn w:val="1"/>
    <w:next w:val="249"/>
    <w:qFormat/>
    <w:uiPriority w:val="34"/>
    <w:pPr>
      <w:adjustRightInd/>
      <w:ind w:right="238" w:firstLine="420"/>
    </w:pPr>
    <w:rPr>
      <w:rFonts w:ascii="Calibri" w:hAnsi="Calibri"/>
      <w:sz w:val="24"/>
    </w:rPr>
  </w:style>
  <w:style w:type="paragraph" w:customStyle="1" w:styleId="555">
    <w:name w:val="Char Char110"/>
    <w:basedOn w:val="1"/>
    <w:qFormat/>
    <w:uiPriority w:val="6"/>
    <w:pPr>
      <w:spacing w:line="360" w:lineRule="auto"/>
    </w:pPr>
    <w:rPr>
      <w:rFonts w:ascii="Tahoma" w:hAnsi="Tahoma"/>
      <w:sz w:val="24"/>
      <w:szCs w:val="20"/>
    </w:rPr>
  </w:style>
  <w:style w:type="paragraph" w:customStyle="1" w:styleId="55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0">
    <w:name w:val="Char Char Char Char Char Char Char Char Char Char Char Char1 Char2"/>
    <w:basedOn w:val="1"/>
    <w:qFormat/>
    <w:uiPriority w:val="0"/>
    <w:rPr>
      <w:rFonts w:ascii="Tahoma" w:hAnsi="Tahoma" w:cs="仿宋_GB2312"/>
      <w:sz w:val="24"/>
      <w:szCs w:val="20"/>
    </w:rPr>
  </w:style>
  <w:style w:type="paragraph" w:customStyle="1" w:styleId="56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3">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5">
    <w:name w:val="_Style 12"/>
    <w:basedOn w:val="18"/>
    <w:qFormat/>
    <w:uiPriority w:val="0"/>
    <w:pPr>
      <w:snapToGrid w:val="0"/>
      <w:spacing w:line="360" w:lineRule="auto"/>
    </w:pPr>
  </w:style>
  <w:style w:type="paragraph" w:customStyle="1" w:styleId="56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8">
    <w:name w:val="_Style 94"/>
    <w:basedOn w:val="1"/>
    <w:next w:val="111"/>
    <w:qFormat/>
    <w:uiPriority w:val="34"/>
    <w:pPr>
      <w:adjustRightInd/>
      <w:spacing w:line="360" w:lineRule="auto"/>
      <w:ind w:firstLine="200" w:firstLineChars="200"/>
    </w:pPr>
    <w:rPr>
      <w:rFonts w:ascii="Calibri" w:hAnsi="Calibri"/>
      <w:sz w:val="28"/>
      <w:szCs w:val="20"/>
    </w:rPr>
  </w:style>
  <w:style w:type="paragraph" w:customStyle="1" w:styleId="56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2">
    <w:name w:val="3级标题"/>
    <w:basedOn w:val="367"/>
    <w:qFormat/>
    <w:uiPriority w:val="0"/>
    <w:pPr>
      <w:outlineLvl w:val="2"/>
    </w:pPr>
  </w:style>
  <w:style w:type="paragraph" w:customStyle="1" w:styleId="57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4">
    <w:name w:val="Char1 Char Char Char3"/>
    <w:basedOn w:val="1"/>
    <w:qFormat/>
    <w:uiPriority w:val="0"/>
    <w:pPr>
      <w:adjustRightInd/>
      <w:ind w:firstLine="200" w:firstLineChars="200"/>
    </w:pPr>
    <w:rPr>
      <w:rFonts w:ascii="Tahoma" w:hAnsi="Tahoma"/>
      <w:sz w:val="24"/>
      <w:szCs w:val="20"/>
    </w:rPr>
  </w:style>
  <w:style w:type="paragraph" w:customStyle="1" w:styleId="57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6">
    <w:name w:val="MM Empty"/>
    <w:basedOn w:val="1"/>
    <w:qFormat/>
    <w:uiPriority w:val="0"/>
    <w:pPr>
      <w:adjustRightInd/>
    </w:pPr>
  </w:style>
  <w:style w:type="paragraph" w:customStyle="1" w:styleId="577">
    <w:name w:val="Char24"/>
    <w:basedOn w:val="1"/>
    <w:qFormat/>
    <w:uiPriority w:val="0"/>
    <w:rPr>
      <w:rFonts w:ascii="仿宋_GB2312" w:eastAsia="仿宋_GB2312"/>
      <w:b/>
      <w:sz w:val="32"/>
      <w:szCs w:val="32"/>
    </w:rPr>
  </w:style>
  <w:style w:type="paragraph" w:customStyle="1" w:styleId="578">
    <w:name w:val="正文箭头"/>
    <w:basedOn w:val="232"/>
    <w:qFormat/>
    <w:uiPriority w:val="0"/>
  </w:style>
  <w:style w:type="paragraph" w:customStyle="1" w:styleId="579">
    <w:name w:val="U_编号2"/>
    <w:basedOn w:val="1"/>
    <w:qFormat/>
    <w:uiPriority w:val="0"/>
    <w:pPr>
      <w:tabs>
        <w:tab w:val="left" w:pos="785"/>
      </w:tabs>
      <w:adjustRightInd/>
      <w:spacing w:beforeLines="10" w:afterLines="10" w:line="300" w:lineRule="auto"/>
    </w:pPr>
    <w:rPr>
      <w:sz w:val="24"/>
    </w:rPr>
  </w:style>
  <w:style w:type="paragraph" w:customStyle="1" w:styleId="58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3">
    <w:name w:val="TOC 标题11"/>
    <w:basedOn w:val="3"/>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4">
    <w:name w:val="_Style 1"/>
    <w:basedOn w:val="1"/>
    <w:qFormat/>
    <w:uiPriority w:val="34"/>
    <w:pPr>
      <w:adjustRightInd/>
      <w:ind w:firstLine="420" w:firstLineChars="200"/>
    </w:pPr>
    <w:rPr>
      <w:rFonts w:eastAsia="仿宋_GB2312"/>
      <w:sz w:val="28"/>
    </w:rPr>
  </w:style>
  <w:style w:type="paragraph" w:customStyle="1" w:styleId="585">
    <w:name w:val="表格 内容"/>
    <w:basedOn w:val="423"/>
    <w:qFormat/>
    <w:uiPriority w:val="0"/>
    <w:rPr>
      <w:b w:val="0"/>
      <w:sz w:val="20"/>
    </w:rPr>
  </w:style>
  <w:style w:type="paragraph" w:customStyle="1" w:styleId="58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8">
    <w:name w:val="数字标题5"/>
    <w:basedOn w:val="6"/>
    <w:next w:val="1"/>
    <w:qFormat/>
    <w:uiPriority w:val="0"/>
    <w:pPr>
      <w:tabs>
        <w:tab w:val="left" w:pos="1080"/>
        <w:tab w:val="clear" w:pos="1008"/>
      </w:tabs>
      <w:ind w:left="1080" w:hanging="1080"/>
    </w:pPr>
  </w:style>
  <w:style w:type="paragraph" w:customStyle="1" w:styleId="589">
    <w:name w:val="数字标题1"/>
    <w:basedOn w:val="3"/>
    <w:next w:val="1"/>
    <w:qFormat/>
    <w:uiPriority w:val="0"/>
    <w:pPr>
      <w:tabs>
        <w:tab w:val="left" w:pos="480"/>
        <w:tab w:val="clear" w:pos="432"/>
      </w:tabs>
      <w:ind w:left="480" w:hanging="480"/>
    </w:pPr>
  </w:style>
  <w:style w:type="paragraph" w:customStyle="1" w:styleId="59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6">
    <w:name w:val="0"/>
    <w:basedOn w:val="1"/>
    <w:qFormat/>
    <w:uiPriority w:val="0"/>
    <w:pPr>
      <w:widowControl/>
    </w:pPr>
    <w:rPr>
      <w:kern w:val="0"/>
      <w:sz w:val="24"/>
      <w:szCs w:val="20"/>
    </w:rPr>
  </w:style>
  <w:style w:type="paragraph" w:customStyle="1" w:styleId="597">
    <w:name w:val="Char Char113"/>
    <w:basedOn w:val="1"/>
    <w:qFormat/>
    <w:uiPriority w:val="0"/>
    <w:pPr>
      <w:widowControl/>
      <w:spacing w:after="160" w:line="240" w:lineRule="exact"/>
      <w:jc w:val="left"/>
    </w:pPr>
    <w:rPr>
      <w:rFonts w:eastAsia="仿宋_GB2312"/>
      <w:sz w:val="28"/>
    </w:rPr>
  </w:style>
  <w:style w:type="paragraph" w:customStyle="1" w:styleId="59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9">
    <w:name w:val="_Style 8"/>
    <w:basedOn w:val="1"/>
    <w:qFormat/>
    <w:uiPriority w:val="34"/>
    <w:pPr>
      <w:adjustRightInd/>
      <w:ind w:firstLine="420" w:firstLineChars="200"/>
    </w:pPr>
    <w:rPr>
      <w:rFonts w:eastAsia="仿宋_GB2312"/>
      <w:sz w:val="28"/>
    </w:rPr>
  </w:style>
  <w:style w:type="paragraph" w:customStyle="1" w:styleId="60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5">
    <w:name w:val="Char Char112"/>
    <w:basedOn w:val="1"/>
    <w:qFormat/>
    <w:uiPriority w:val="6"/>
    <w:pPr>
      <w:widowControl/>
      <w:spacing w:after="160" w:line="240" w:lineRule="exact"/>
      <w:jc w:val="left"/>
    </w:pPr>
    <w:rPr>
      <w:rFonts w:eastAsia="仿宋_GB2312"/>
      <w:sz w:val="28"/>
    </w:rPr>
  </w:style>
  <w:style w:type="paragraph" w:customStyle="1" w:styleId="606">
    <w:name w:val="正文 图"/>
    <w:basedOn w:val="137"/>
    <w:qFormat/>
    <w:uiPriority w:val="0"/>
    <w:pPr>
      <w:adjustRightInd/>
      <w:spacing w:before="0"/>
      <w:ind w:firstLine="0"/>
      <w:jc w:val="center"/>
    </w:pPr>
    <w:rPr>
      <w:rFonts w:ascii="微软雅黑" w:hAnsi="微软雅黑"/>
    </w:rPr>
  </w:style>
  <w:style w:type="paragraph" w:customStyle="1" w:styleId="60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9">
    <w:name w:val="Thf"/>
    <w:basedOn w:val="257"/>
    <w:qFormat/>
    <w:uiPriority w:val="0"/>
    <w:pPr>
      <w:ind w:left="0"/>
    </w:pPr>
  </w:style>
  <w:style w:type="paragraph" w:customStyle="1" w:styleId="61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2">
    <w:name w:val="注释"/>
    <w:basedOn w:val="1"/>
    <w:qFormat/>
    <w:uiPriority w:val="0"/>
    <w:pPr>
      <w:adjustRightInd/>
      <w:spacing w:line="360" w:lineRule="auto"/>
      <w:ind w:firstLine="480"/>
    </w:pPr>
    <w:rPr>
      <w:sz w:val="24"/>
    </w:rPr>
  </w:style>
  <w:style w:type="paragraph" w:customStyle="1" w:styleId="613">
    <w:name w:val="列出段落111"/>
    <w:basedOn w:val="1"/>
    <w:qFormat/>
    <w:uiPriority w:val="34"/>
    <w:pPr>
      <w:ind w:firstLine="420" w:firstLineChars="200"/>
    </w:pPr>
  </w:style>
  <w:style w:type="paragraph" w:customStyle="1" w:styleId="614">
    <w:name w:val="标准文本"/>
    <w:basedOn w:val="1"/>
    <w:link w:val="956"/>
    <w:qFormat/>
    <w:uiPriority w:val="0"/>
    <w:pPr>
      <w:adjustRightInd/>
      <w:spacing w:line="360" w:lineRule="auto"/>
      <w:ind w:firstLine="480" w:firstLineChars="200"/>
    </w:pPr>
    <w:rPr>
      <w:rFonts w:cs="宋体"/>
      <w:sz w:val="24"/>
      <w:szCs w:val="20"/>
    </w:rPr>
  </w:style>
  <w:style w:type="paragraph" w:customStyle="1" w:styleId="615">
    <w:name w:val="_Style 947"/>
    <w:basedOn w:val="1"/>
    <w:next w:val="111"/>
    <w:qFormat/>
    <w:uiPriority w:val="34"/>
    <w:pPr>
      <w:adjustRightInd/>
      <w:ind w:firstLine="420" w:firstLineChars="200"/>
    </w:pPr>
  </w:style>
  <w:style w:type="paragraph" w:customStyle="1" w:styleId="61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7">
    <w:name w:val="纯文本2"/>
    <w:basedOn w:val="1"/>
    <w:qFormat/>
    <w:uiPriority w:val="0"/>
    <w:pPr>
      <w:adjustRightInd/>
      <w:snapToGrid w:val="0"/>
      <w:jc w:val="left"/>
    </w:pPr>
    <w:rPr>
      <w:rFonts w:ascii="Century Gothic" w:hAnsi="楷体_GB2312" w:eastAsia="Century Gothic"/>
      <w:szCs w:val="20"/>
    </w:rPr>
  </w:style>
  <w:style w:type="paragraph" w:customStyle="1" w:styleId="61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0">
    <w:name w:val="节"/>
    <w:basedOn w:val="2"/>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1">
    <w:name w:val="Blockquote"/>
    <w:basedOn w:val="1"/>
    <w:qFormat/>
    <w:uiPriority w:val="0"/>
    <w:pPr>
      <w:autoSpaceDE w:val="0"/>
      <w:autoSpaceDN w:val="0"/>
      <w:spacing w:before="100" w:after="100"/>
      <w:ind w:left="360" w:right="360"/>
      <w:jc w:val="left"/>
    </w:pPr>
    <w:rPr>
      <w:kern w:val="0"/>
      <w:sz w:val="24"/>
      <w:szCs w:val="20"/>
    </w:rPr>
  </w:style>
  <w:style w:type="paragraph" w:customStyle="1" w:styleId="622">
    <w:name w:val="p1"/>
    <w:basedOn w:val="1"/>
    <w:qFormat/>
    <w:uiPriority w:val="0"/>
    <w:pPr>
      <w:widowControl/>
      <w:adjustRightInd/>
      <w:jc w:val="left"/>
    </w:pPr>
    <w:rPr>
      <w:rFonts w:ascii=".PingFang SC" w:eastAsia=".PingFang SC"/>
      <w:color w:val="454545"/>
      <w:kern w:val="0"/>
      <w:sz w:val="18"/>
      <w:szCs w:val="18"/>
    </w:rPr>
  </w:style>
  <w:style w:type="paragraph" w:customStyle="1" w:styleId="623">
    <w:name w:val="Table Paragraph"/>
    <w:basedOn w:val="1"/>
    <w:qFormat/>
    <w:uiPriority w:val="0"/>
    <w:pPr>
      <w:adjustRightInd/>
      <w:jc w:val="left"/>
    </w:pPr>
    <w:rPr>
      <w:rFonts w:ascii="Calibri" w:hAnsi="Calibri"/>
      <w:kern w:val="0"/>
      <w:sz w:val="22"/>
      <w:szCs w:val="22"/>
      <w:lang w:eastAsia="en-US"/>
    </w:rPr>
  </w:style>
  <w:style w:type="paragraph" w:customStyle="1" w:styleId="62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7">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8">
    <w:name w:val="纯文本3"/>
    <w:basedOn w:val="1"/>
    <w:qFormat/>
    <w:uiPriority w:val="0"/>
    <w:pPr>
      <w:spacing w:beforeLines="50" w:afterLines="50" w:line="400" w:lineRule="exact"/>
    </w:pPr>
    <w:rPr>
      <w:rFonts w:ascii="宋体" w:hAnsi="Courier New"/>
      <w:sz w:val="24"/>
    </w:rPr>
  </w:style>
  <w:style w:type="paragraph" w:customStyle="1" w:styleId="62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0">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1">
    <w:name w:val="No Spacing1"/>
    <w:qFormat/>
    <w:uiPriority w:val="0"/>
    <w:rPr>
      <w:rFonts w:ascii="Times New Roman" w:hAnsi="Times New Roman" w:eastAsia="??" w:cs="宋体"/>
      <w:sz w:val="22"/>
      <w:szCs w:val="22"/>
      <w:lang w:val="en-US" w:eastAsia="en-US" w:bidi="ar-SA"/>
    </w:rPr>
  </w:style>
  <w:style w:type="paragraph" w:customStyle="1" w:styleId="632">
    <w:name w:val="paragraph"/>
    <w:basedOn w:val="1"/>
    <w:semiHidden/>
    <w:qFormat/>
    <w:uiPriority w:val="0"/>
    <w:pPr>
      <w:widowControl/>
      <w:spacing w:before="100" w:beforeAutospacing="1" w:after="100" w:afterAutospacing="1"/>
      <w:jc w:val="left"/>
    </w:pPr>
    <w:rPr>
      <w:rFonts w:ascii="等线" w:hAnsi="等线" w:eastAsia="等线"/>
      <w:kern w:val="0"/>
    </w:rPr>
  </w:style>
  <w:style w:type="paragraph" w:customStyle="1" w:styleId="633">
    <w:name w:val="列表段落11"/>
    <w:basedOn w:val="1"/>
    <w:qFormat/>
    <w:uiPriority w:val="34"/>
    <w:pPr>
      <w:adjustRightInd/>
      <w:ind w:right="238" w:firstLine="420"/>
    </w:pPr>
    <w:rPr>
      <w:rFonts w:ascii="Calibri" w:hAnsi="Calibri"/>
      <w:sz w:val="24"/>
    </w:rPr>
  </w:style>
  <w:style w:type="paragraph" w:customStyle="1" w:styleId="634">
    <w:name w:val="Plain Text"/>
    <w:basedOn w:val="1"/>
    <w:qFormat/>
    <w:uiPriority w:val="0"/>
    <w:pPr>
      <w:spacing w:before="156" w:beforeLines="50" w:after="156" w:afterLines="50" w:line="400" w:lineRule="exact"/>
    </w:pPr>
    <w:rPr>
      <w:rFonts w:ascii="宋体" w:hAnsi="Courier New"/>
      <w:sz w:val="24"/>
    </w:rPr>
  </w:style>
  <w:style w:type="paragraph" w:customStyle="1" w:styleId="63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6">
    <w:name w:val="表格非标题文字 Char"/>
    <w:link w:val="92"/>
    <w:qFormat/>
    <w:uiPriority w:val="0"/>
    <w:rPr>
      <w:rFonts w:ascii="Futura Bk" w:hAnsi="Futura Bk"/>
      <w:kern w:val="2"/>
      <w:sz w:val="18"/>
      <w:szCs w:val="21"/>
      <w:lang w:val="en-US" w:eastAsia="zh-CN" w:bidi="ar-SA"/>
    </w:rPr>
  </w:style>
  <w:style w:type="character" w:customStyle="1" w:styleId="637">
    <w:name w:val="*正文 Char"/>
    <w:link w:val="93"/>
    <w:qFormat/>
    <w:locked/>
    <w:uiPriority w:val="0"/>
    <w:rPr>
      <w:rFonts w:ascii="宋体" w:hAnsi="宋体"/>
      <w:sz w:val="24"/>
    </w:rPr>
  </w:style>
  <w:style w:type="character" w:customStyle="1" w:styleId="638">
    <w:name w:val="Char Char71"/>
    <w:semiHidden/>
    <w:qFormat/>
    <w:uiPriority w:val="0"/>
    <w:rPr>
      <w:rFonts w:eastAsia="宋体"/>
      <w:kern w:val="2"/>
      <w:sz w:val="21"/>
      <w:szCs w:val="24"/>
      <w:lang w:val="en-US" w:eastAsia="zh-CN" w:bidi="ar-SA"/>
    </w:rPr>
  </w:style>
  <w:style w:type="character" w:customStyle="1" w:styleId="639">
    <w:name w:val="Char Char6"/>
    <w:qFormat/>
    <w:uiPriority w:val="0"/>
    <w:rPr>
      <w:rFonts w:eastAsia="宋体"/>
      <w:kern w:val="2"/>
      <w:sz w:val="21"/>
      <w:szCs w:val="24"/>
      <w:lang w:val="en-US" w:eastAsia="zh-CN" w:bidi="ar-SA"/>
    </w:rPr>
  </w:style>
  <w:style w:type="character" w:customStyle="1" w:styleId="640">
    <w:name w:val="正文缩进 Char"/>
    <w:qFormat/>
    <w:uiPriority w:val="0"/>
    <w:rPr>
      <w:rFonts w:eastAsia="宋体"/>
      <w:kern w:val="2"/>
      <w:sz w:val="21"/>
      <w:lang w:val="en-US" w:eastAsia="zh-CN"/>
    </w:rPr>
  </w:style>
  <w:style w:type="character" w:customStyle="1" w:styleId="641">
    <w:name w:val="正文首行缩进 Char1"/>
    <w:qFormat/>
    <w:uiPriority w:val="0"/>
    <w:rPr>
      <w:rFonts w:ascii="宋体" w:hAnsi="Times New Roman" w:eastAsia="宋体" w:cs="Times New Roman"/>
      <w:snapToGrid w:val="0"/>
      <w:kern w:val="2"/>
      <w:sz w:val="24"/>
      <w:szCs w:val="21"/>
      <w:lang w:val="zh-CN"/>
    </w:rPr>
  </w:style>
  <w:style w:type="character" w:customStyle="1" w:styleId="642">
    <w:name w:val="Char Char28"/>
    <w:qFormat/>
    <w:uiPriority w:val="6"/>
    <w:rPr>
      <w:rFonts w:ascii="仿宋_GB2312" w:hAnsi="仿宋_GB2312" w:eastAsia="仿宋_GB2312"/>
      <w:kern w:val="1"/>
      <w:sz w:val="28"/>
    </w:rPr>
  </w:style>
  <w:style w:type="character" w:customStyle="1" w:styleId="64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4">
    <w:name w:val="Heading 1 Char"/>
    <w:qFormat/>
    <w:uiPriority w:val="6"/>
    <w:rPr>
      <w:rFonts w:ascii="Times New Roman" w:hAnsi="Times New Roman" w:eastAsia="黑体" w:cs="Times New Roman"/>
      <w:b/>
      <w:kern w:val="0"/>
      <w:sz w:val="24"/>
      <w:szCs w:val="24"/>
    </w:rPr>
  </w:style>
  <w:style w:type="character" w:customStyle="1" w:styleId="645">
    <w:name w:val="U_正文 Char"/>
    <w:link w:val="94"/>
    <w:qFormat/>
    <w:uiPriority w:val="0"/>
    <w:rPr>
      <w:sz w:val="24"/>
      <w:szCs w:val="24"/>
    </w:rPr>
  </w:style>
  <w:style w:type="character" w:customStyle="1" w:styleId="646">
    <w:name w:val="HTML 地址 Char1"/>
    <w:qFormat/>
    <w:uiPriority w:val="0"/>
    <w:rPr>
      <w:rFonts w:ascii="Times New Roman" w:hAnsi="Times New Roman" w:eastAsia="宋体" w:cs="Times New Roman"/>
      <w:i/>
      <w:iCs/>
      <w:szCs w:val="24"/>
    </w:rPr>
  </w:style>
  <w:style w:type="character" w:customStyle="1" w:styleId="647">
    <w:name w:val="批注主题 字符"/>
    <w:link w:val="61"/>
    <w:qFormat/>
    <w:uiPriority w:val="0"/>
    <w:rPr>
      <w:b/>
      <w:bCs/>
      <w:kern w:val="2"/>
      <w:sz w:val="21"/>
      <w:szCs w:val="24"/>
    </w:rPr>
  </w:style>
  <w:style w:type="character" w:customStyle="1" w:styleId="648">
    <w:name w:val="Char Char51"/>
    <w:qFormat/>
    <w:uiPriority w:val="0"/>
    <w:rPr>
      <w:rFonts w:ascii="宋体" w:hAnsi="Courier New" w:eastAsia="宋体"/>
      <w:kern w:val="2"/>
      <w:sz w:val="21"/>
      <w:lang w:val="en-US" w:eastAsia="zh-CN"/>
    </w:rPr>
  </w:style>
  <w:style w:type="character" w:customStyle="1" w:styleId="649">
    <w:name w:val="表正文 Char"/>
    <w:qFormat/>
    <w:uiPriority w:val="0"/>
    <w:rPr>
      <w:rFonts w:ascii="宋体" w:eastAsia="宋体"/>
      <w:snapToGrid w:val="0"/>
      <w:color w:val="000000"/>
      <w:kern w:val="28"/>
      <w:sz w:val="28"/>
      <w:lang w:val="en-US" w:eastAsia="zh-CN" w:bidi="ar-SA"/>
    </w:rPr>
  </w:style>
  <w:style w:type="character" w:customStyle="1" w:styleId="650">
    <w:name w:val="Char Char34"/>
    <w:qFormat/>
    <w:uiPriority w:val="6"/>
    <w:rPr>
      <w:b/>
      <w:kern w:val="1"/>
      <w:sz w:val="28"/>
      <w:szCs w:val="28"/>
    </w:rPr>
  </w:style>
  <w:style w:type="character" w:customStyle="1" w:styleId="65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2">
    <w:name w:val="哈哈正文 Char"/>
    <w:link w:val="95"/>
    <w:qFormat/>
    <w:uiPriority w:val="0"/>
    <w:rPr>
      <w:rFonts w:ascii="宋体" w:hAnsi="宋体" w:eastAsia="宋体"/>
      <w:kern w:val="2"/>
      <w:sz w:val="24"/>
      <w:lang w:bidi="ar-SA"/>
    </w:rPr>
  </w:style>
  <w:style w:type="character" w:customStyle="1" w:styleId="653">
    <w:name w:val="未处理的提及1"/>
    <w:qFormat/>
    <w:uiPriority w:val="0"/>
    <w:rPr>
      <w:color w:val="808080"/>
      <w:shd w:val="clear" w:color="auto" w:fill="E6E6E6"/>
    </w:rPr>
  </w:style>
  <w:style w:type="character" w:customStyle="1" w:styleId="654">
    <w:name w:val="txt"/>
    <w:qFormat/>
    <w:uiPriority w:val="0"/>
    <w:rPr>
      <w:rFonts w:ascii="仿宋_GB2312" w:eastAsia="微软雅黑"/>
      <w:b/>
      <w:kern w:val="2"/>
      <w:sz w:val="32"/>
      <w:szCs w:val="32"/>
      <w:lang w:val="en-US" w:eastAsia="zh-CN" w:bidi="ar-SA"/>
    </w:rPr>
  </w:style>
  <w:style w:type="character" w:customStyle="1" w:styleId="655">
    <w:name w:val="二级标题 Char Char"/>
    <w:qFormat/>
    <w:uiPriority w:val="0"/>
    <w:rPr>
      <w:rFonts w:ascii="宋体" w:hAnsi="宋体" w:eastAsia="宋体"/>
      <w:b/>
      <w:snapToGrid w:val="0"/>
      <w:kern w:val="2"/>
      <w:sz w:val="24"/>
      <w:szCs w:val="24"/>
      <w:lang w:val="en-US" w:eastAsia="zh-CN" w:bidi="ar-SA"/>
    </w:rPr>
  </w:style>
  <w:style w:type="character" w:customStyle="1" w:styleId="656">
    <w:name w:val="Char Char32"/>
    <w:qFormat/>
    <w:uiPriority w:val="6"/>
    <w:rPr>
      <w:b/>
      <w:kern w:val="1"/>
      <w:sz w:val="24"/>
      <w:szCs w:val="24"/>
    </w:rPr>
  </w:style>
  <w:style w:type="character" w:customStyle="1" w:styleId="657">
    <w:name w:val="PI Char1"/>
    <w:qFormat/>
    <w:uiPriority w:val="0"/>
    <w:rPr>
      <w:rFonts w:ascii="宋体" w:hAnsi="宋体"/>
      <w:kern w:val="2"/>
      <w:sz w:val="24"/>
      <w:szCs w:val="24"/>
    </w:rPr>
  </w:style>
  <w:style w:type="character" w:customStyle="1" w:styleId="658">
    <w:name w:val="tw4winTerm"/>
    <w:qFormat/>
    <w:uiPriority w:val="0"/>
    <w:rPr>
      <w:color w:val="0000FF"/>
    </w:rPr>
  </w:style>
  <w:style w:type="character" w:customStyle="1" w:styleId="659">
    <w:name w:val="Footer Char"/>
    <w:qFormat/>
    <w:locked/>
    <w:uiPriority w:val="0"/>
    <w:rPr>
      <w:rFonts w:eastAsia="宋体"/>
      <w:kern w:val="2"/>
      <w:sz w:val="18"/>
      <w:lang w:val="en-US" w:eastAsia="zh-CN" w:bidi="ar-SA"/>
    </w:rPr>
  </w:style>
  <w:style w:type="character" w:customStyle="1" w:styleId="660">
    <w:name w:val="普通文字 Char Char1"/>
    <w:qFormat/>
    <w:uiPriority w:val="0"/>
    <w:rPr>
      <w:rFonts w:ascii="宋体" w:hAnsi="Courier New"/>
      <w:kern w:val="2"/>
      <w:sz w:val="21"/>
    </w:rPr>
  </w:style>
  <w:style w:type="character" w:customStyle="1" w:styleId="661">
    <w:name w:val="Char Char101"/>
    <w:qFormat/>
    <w:uiPriority w:val="6"/>
    <w:rPr>
      <w:rFonts w:ascii="宋体" w:hAnsi="宋体"/>
      <w:kern w:val="2"/>
      <w:sz w:val="21"/>
      <w:szCs w:val="24"/>
      <w:lang w:val="en-US" w:eastAsia="zh-CN"/>
    </w:rPr>
  </w:style>
  <w:style w:type="character" w:customStyle="1" w:styleId="662">
    <w:name w:val="标题 4 Char"/>
    <w:qFormat/>
    <w:uiPriority w:val="0"/>
    <w:rPr>
      <w:rFonts w:ascii="Arial" w:hAnsi="Arial" w:eastAsia="黑体"/>
      <w:b/>
      <w:kern w:val="2"/>
      <w:sz w:val="28"/>
    </w:rPr>
  </w:style>
  <w:style w:type="character" w:customStyle="1" w:styleId="663">
    <w:name w:val="链接"/>
    <w:qFormat/>
    <w:uiPriority w:val="0"/>
    <w:rPr>
      <w:color w:val="0000FF"/>
      <w:sz w:val="21"/>
      <w:szCs w:val="21"/>
      <w:u w:val="single"/>
    </w:rPr>
  </w:style>
  <w:style w:type="character" w:customStyle="1" w:styleId="664">
    <w:name w:val="h4 Char"/>
    <w:qFormat/>
    <w:uiPriority w:val="0"/>
    <w:rPr>
      <w:rFonts w:ascii="Arial" w:hAnsi="Arial" w:eastAsia="黑体"/>
      <w:b/>
      <w:bCs/>
      <w:kern w:val="2"/>
      <w:sz w:val="28"/>
      <w:szCs w:val="28"/>
      <w:lang w:val="zh-CN" w:eastAsia="zh-CN" w:bidi="ar-SA"/>
    </w:rPr>
  </w:style>
  <w:style w:type="character" w:customStyle="1" w:styleId="665">
    <w:name w:val="5正文 Char"/>
    <w:link w:val="96"/>
    <w:qFormat/>
    <w:uiPriority w:val="0"/>
    <w:rPr>
      <w:rFonts w:ascii="仿宋_GB2312" w:hAnsi="微软雅黑" w:eastAsia="仿宋_GB2312"/>
      <w:sz w:val="28"/>
      <w:szCs w:val="21"/>
    </w:rPr>
  </w:style>
  <w:style w:type="character" w:customStyle="1" w:styleId="666">
    <w:name w:val="标题 3 字符"/>
    <w:qFormat/>
    <w:uiPriority w:val="9"/>
    <w:rPr>
      <w:b/>
      <w:bCs/>
      <w:kern w:val="2"/>
      <w:sz w:val="32"/>
      <w:szCs w:val="32"/>
    </w:rPr>
  </w:style>
  <w:style w:type="character" w:customStyle="1" w:styleId="667">
    <w:name w:val="样式6 Char"/>
    <w:qFormat/>
    <w:uiPriority w:val="0"/>
    <w:rPr>
      <w:rFonts w:ascii="仿宋_GB2312" w:hAnsi="宋体" w:eastAsia="仿宋_GB2312"/>
      <w:b/>
      <w:bCs/>
      <w:kern w:val="2"/>
      <w:sz w:val="24"/>
      <w:szCs w:val="24"/>
      <w:lang w:val="en-US" w:eastAsia="zh-CN" w:bidi="ar-SA"/>
    </w:rPr>
  </w:style>
  <w:style w:type="character" w:customStyle="1" w:styleId="668">
    <w:name w:val="Char Char14"/>
    <w:qFormat/>
    <w:uiPriority w:val="6"/>
    <w:rPr>
      <w:rFonts w:ascii="黑体" w:hAnsi="黑体" w:eastAsia="黑体"/>
    </w:rPr>
  </w:style>
  <w:style w:type="character" w:customStyle="1" w:styleId="669">
    <w:name w:val="Heading 2 Hidden Char"/>
    <w:qFormat/>
    <w:uiPriority w:val="0"/>
    <w:rPr>
      <w:rFonts w:ascii="仿宋_GB2312" w:eastAsia="仿宋_GB2312"/>
      <w:b/>
      <w:bCs/>
      <w:kern w:val="2"/>
      <w:sz w:val="24"/>
      <w:szCs w:val="24"/>
      <w:lang w:val="zh-CN" w:eastAsia="zh-CN" w:bidi="ar-SA"/>
    </w:rPr>
  </w:style>
  <w:style w:type="character" w:customStyle="1" w:styleId="670">
    <w:name w:val="正文首行缩进 2 字符"/>
    <w:link w:val="27"/>
    <w:qFormat/>
    <w:uiPriority w:val="0"/>
    <w:rPr>
      <w:rFonts w:ascii="宋体" w:hAnsi="宋体"/>
      <w:kern w:val="2"/>
      <w:sz w:val="21"/>
      <w:szCs w:val="24"/>
    </w:rPr>
  </w:style>
  <w:style w:type="character" w:customStyle="1" w:styleId="671">
    <w:name w:val="font11"/>
    <w:qFormat/>
    <w:uiPriority w:val="0"/>
    <w:rPr>
      <w:rFonts w:hint="default" w:ascii="Times New Roman" w:hAnsi="Times New Roman" w:cs="Times New Roman"/>
      <w:color w:val="000000"/>
      <w:sz w:val="22"/>
      <w:szCs w:val="22"/>
      <w:u w:val="none"/>
    </w:rPr>
  </w:style>
  <w:style w:type="character" w:customStyle="1" w:styleId="672">
    <w:name w:val="表正文 Char1"/>
    <w:qFormat/>
    <w:uiPriority w:val="0"/>
    <w:rPr>
      <w:rFonts w:ascii="宋体" w:eastAsia="宋体"/>
      <w:snapToGrid w:val="0"/>
      <w:color w:val="000000"/>
      <w:kern w:val="28"/>
      <w:sz w:val="28"/>
    </w:rPr>
  </w:style>
  <w:style w:type="character" w:customStyle="1" w:styleId="673">
    <w:name w:val="blue1"/>
    <w:basedOn w:val="69"/>
    <w:qFormat/>
    <w:uiPriority w:val="0"/>
    <w:rPr>
      <w:rFonts w:ascii="Arial" w:hAnsi="Arial" w:eastAsia="黑体" w:cs="Arial"/>
      <w:snapToGrid w:val="0"/>
      <w:kern w:val="0"/>
      <w:szCs w:val="21"/>
    </w:rPr>
  </w:style>
  <w:style w:type="character" w:customStyle="1" w:styleId="674">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675">
    <w:name w:val="标书1 Char"/>
    <w:qFormat/>
    <w:uiPriority w:val="0"/>
    <w:rPr>
      <w:rFonts w:eastAsia="宋体"/>
      <w:b/>
      <w:bCs/>
      <w:kern w:val="44"/>
      <w:sz w:val="44"/>
      <w:szCs w:val="44"/>
      <w:lang w:val="en-US" w:eastAsia="zh-CN" w:bidi="ar-SA"/>
    </w:rPr>
  </w:style>
  <w:style w:type="character" w:customStyle="1" w:styleId="676">
    <w:name w:val="样式5 Char"/>
    <w:qFormat/>
    <w:uiPriority w:val="0"/>
    <w:rPr>
      <w:rFonts w:ascii="仿宋_GB2312" w:hAnsi="仿宋" w:eastAsia="仿宋_GB2312"/>
      <w:kern w:val="2"/>
      <w:sz w:val="24"/>
      <w:szCs w:val="24"/>
    </w:rPr>
  </w:style>
  <w:style w:type="character" w:customStyle="1" w:styleId="677">
    <w:name w:val="样式4 Char"/>
    <w:qFormat/>
    <w:uiPriority w:val="0"/>
    <w:rPr>
      <w:rFonts w:ascii="仿宋_GB2312" w:hAnsi="仿宋" w:eastAsia="仿宋_GB2312"/>
      <w:b/>
      <w:kern w:val="2"/>
      <w:sz w:val="32"/>
      <w:szCs w:val="32"/>
      <w:lang w:bidi="ar-SA"/>
    </w:rPr>
  </w:style>
  <w:style w:type="character" w:customStyle="1" w:styleId="678">
    <w:name w:val="插图说明 Char"/>
    <w:qFormat/>
    <w:uiPriority w:val="0"/>
    <w:rPr>
      <w:rFonts w:eastAsia="黑体"/>
      <w:sz w:val="24"/>
      <w:lang w:val="en-US" w:eastAsia="zh-CN"/>
    </w:rPr>
  </w:style>
  <w:style w:type="character" w:customStyle="1" w:styleId="679">
    <w:name w:val="正文2 Char Char"/>
    <w:link w:val="97"/>
    <w:qFormat/>
    <w:uiPriority w:val="0"/>
    <w:rPr>
      <w:rFonts w:eastAsia="宋体"/>
      <w:kern w:val="2"/>
      <w:sz w:val="24"/>
      <w:lang w:val="en-US" w:eastAsia="zh-CN" w:bidi="ar-SA"/>
    </w:rPr>
  </w:style>
  <w:style w:type="character" w:customStyle="1" w:styleId="680">
    <w:name w:val="Char Char24"/>
    <w:qFormat/>
    <w:uiPriority w:val="6"/>
    <w:rPr>
      <w:kern w:val="1"/>
      <w:sz w:val="21"/>
    </w:rPr>
  </w:style>
  <w:style w:type="character" w:customStyle="1" w:styleId="681">
    <w:name w:val="副标题 字符"/>
    <w:link w:val="49"/>
    <w:qFormat/>
    <w:uiPriority w:val="0"/>
    <w:rPr>
      <w:rFonts w:ascii="Arial" w:hAnsi="Arial" w:eastAsia="隶书"/>
      <w:b/>
      <w:bCs/>
      <w:kern w:val="28"/>
      <w:sz w:val="44"/>
      <w:szCs w:val="32"/>
      <w:lang w:val="en-US" w:eastAsia="zh-CN" w:bidi="ar-SA"/>
    </w:rPr>
  </w:style>
  <w:style w:type="character" w:customStyle="1" w:styleId="682">
    <w:name w:val="普通文字 Char1 Char"/>
    <w:qFormat/>
    <w:uiPriority w:val="0"/>
    <w:rPr>
      <w:rFonts w:ascii="宋体" w:hAnsi="Courier New" w:eastAsia="宋体"/>
      <w:kern w:val="2"/>
      <w:sz w:val="21"/>
      <w:szCs w:val="24"/>
      <w:lang w:val="en-US" w:eastAsia="zh-CN" w:bidi="ar-SA"/>
    </w:rPr>
  </w:style>
  <w:style w:type="character" w:customStyle="1" w:styleId="683">
    <w:name w:val="h3 Char1"/>
    <w:qFormat/>
    <w:uiPriority w:val="0"/>
    <w:rPr>
      <w:rFonts w:eastAsia="宋体"/>
      <w:b/>
      <w:bCs/>
      <w:kern w:val="2"/>
      <w:sz w:val="32"/>
      <w:szCs w:val="32"/>
      <w:lang w:bidi="ar-SA"/>
    </w:rPr>
  </w:style>
  <w:style w:type="character" w:customStyle="1" w:styleId="684">
    <w:name w:val="标题 Char1"/>
    <w:qFormat/>
    <w:uiPriority w:val="0"/>
    <w:rPr>
      <w:rFonts w:ascii="Cambria" w:hAnsi="Cambria" w:eastAsia="宋体" w:cs="Times New Roman"/>
      <w:b/>
      <w:bCs/>
      <w:sz w:val="32"/>
      <w:szCs w:val="32"/>
      <w:lang w:bidi="ar-SA"/>
    </w:rPr>
  </w:style>
  <w:style w:type="character" w:customStyle="1" w:styleId="685">
    <w:name w:val="gf正文1 Char"/>
    <w:qFormat/>
    <w:uiPriority w:val="0"/>
    <w:rPr>
      <w:rFonts w:ascii="宋体" w:hAnsi="宋体" w:eastAsia="宋体" w:cs="宋体"/>
      <w:kern w:val="2"/>
      <w:sz w:val="24"/>
      <w:szCs w:val="24"/>
      <w:lang w:val="en-US" w:eastAsia="zh-CN" w:bidi="ar-SA"/>
    </w:rPr>
  </w:style>
  <w:style w:type="character" w:customStyle="1" w:styleId="686">
    <w:name w:val="正文文本缩进 Char1"/>
    <w:qFormat/>
    <w:uiPriority w:val="0"/>
    <w:rPr>
      <w:rFonts w:ascii="Calibri" w:hAnsi="Calibri"/>
      <w:sz w:val="28"/>
    </w:rPr>
  </w:style>
  <w:style w:type="character" w:customStyle="1" w:styleId="687">
    <w:name w:val="No Spacing Char"/>
    <w:link w:val="98"/>
    <w:qFormat/>
    <w:uiPriority w:val="1"/>
    <w:rPr>
      <w:sz w:val="22"/>
      <w:szCs w:val="22"/>
      <w:lang w:val="en-US" w:eastAsia="zh-CN" w:bidi="ar-SA"/>
    </w:rPr>
  </w:style>
  <w:style w:type="character" w:customStyle="1" w:styleId="688">
    <w:name w:val="样式7 Char"/>
    <w:qFormat/>
    <w:uiPriority w:val="0"/>
    <w:rPr>
      <w:rFonts w:ascii="仿宋_GB2312" w:hAnsi="仿宋" w:eastAsia="仿宋_GB2312"/>
      <w:b/>
      <w:kern w:val="2"/>
      <w:sz w:val="24"/>
      <w:szCs w:val="24"/>
    </w:rPr>
  </w:style>
  <w:style w:type="character" w:customStyle="1" w:styleId="689">
    <w:name w:val="font12gray1"/>
    <w:qFormat/>
    <w:uiPriority w:val="0"/>
    <w:rPr>
      <w:rFonts w:ascii="仿宋_GB2312" w:eastAsia="微软雅黑"/>
      <w:b/>
      <w:spacing w:val="300"/>
      <w:kern w:val="2"/>
      <w:sz w:val="18"/>
      <w:szCs w:val="18"/>
      <w:lang w:val="en-US" w:eastAsia="zh-CN" w:bidi="ar-SA"/>
    </w:rPr>
  </w:style>
  <w:style w:type="character" w:customStyle="1" w:styleId="690">
    <w:name w:val="Char Char7"/>
    <w:semiHidden/>
    <w:qFormat/>
    <w:uiPriority w:val="0"/>
    <w:rPr>
      <w:rFonts w:eastAsia="宋体"/>
      <w:kern w:val="2"/>
      <w:sz w:val="21"/>
      <w:szCs w:val="24"/>
      <w:lang w:val="en-US" w:eastAsia="zh-CN" w:bidi="ar-SA"/>
    </w:rPr>
  </w:style>
  <w:style w:type="character" w:customStyle="1" w:styleId="691">
    <w:name w:val="表名 Char"/>
    <w:qFormat/>
    <w:uiPriority w:val="0"/>
    <w:rPr>
      <w:rFonts w:eastAsia="宋体"/>
      <w:b/>
      <w:bCs/>
      <w:kern w:val="2"/>
      <w:sz w:val="24"/>
      <w:szCs w:val="24"/>
      <w:lang w:val="en-US" w:eastAsia="zh-CN" w:bidi="ar-SA"/>
    </w:rPr>
  </w:style>
  <w:style w:type="character" w:customStyle="1" w:styleId="692">
    <w:name w:val="Document Map Char"/>
    <w:qFormat/>
    <w:locked/>
    <w:uiPriority w:val="0"/>
    <w:rPr>
      <w:rFonts w:eastAsia="宋体"/>
      <w:kern w:val="2"/>
      <w:sz w:val="21"/>
      <w:szCs w:val="24"/>
      <w:lang w:val="en-US" w:eastAsia="zh-CN" w:bidi="ar-SA"/>
    </w:rPr>
  </w:style>
  <w:style w:type="character" w:customStyle="1" w:styleId="693">
    <w:name w:val="font41"/>
    <w:qFormat/>
    <w:uiPriority w:val="0"/>
    <w:rPr>
      <w:rFonts w:hint="eastAsia" w:ascii="仿宋_GB2312" w:eastAsia="仿宋_GB2312" w:cs="仿宋_GB2312"/>
      <w:color w:val="000000"/>
      <w:sz w:val="22"/>
      <w:szCs w:val="22"/>
      <w:u w:val="none"/>
    </w:rPr>
  </w:style>
  <w:style w:type="character" w:customStyle="1" w:styleId="694">
    <w:name w:val="标题 6 字符"/>
    <w:link w:val="7"/>
    <w:qFormat/>
    <w:uiPriority w:val="0"/>
    <w:rPr>
      <w:rFonts w:ascii="Arial" w:hAnsi="Arial" w:eastAsia="黑体"/>
      <w:b/>
      <w:bCs/>
      <w:kern w:val="2"/>
      <w:sz w:val="24"/>
      <w:szCs w:val="24"/>
    </w:rPr>
  </w:style>
  <w:style w:type="character" w:customStyle="1" w:styleId="695">
    <w:name w:val="纯文本 Char_0"/>
    <w:link w:val="99"/>
    <w:qFormat/>
    <w:uiPriority w:val="0"/>
    <w:rPr>
      <w:rFonts w:ascii="宋体" w:hAnsi="Courier New"/>
      <w:kern w:val="2"/>
      <w:sz w:val="21"/>
      <w:szCs w:val="21"/>
      <w:lang w:val="en-US" w:eastAsia="zh-CN"/>
    </w:rPr>
  </w:style>
  <w:style w:type="character" w:customStyle="1" w:styleId="696">
    <w:name w:val="Balloon Text Char"/>
    <w:qFormat/>
    <w:locked/>
    <w:uiPriority w:val="0"/>
    <w:rPr>
      <w:rFonts w:eastAsia="宋体"/>
      <w:kern w:val="2"/>
      <w:sz w:val="18"/>
      <w:szCs w:val="18"/>
      <w:lang w:val="en-US" w:eastAsia="zh-CN" w:bidi="ar-SA"/>
    </w:rPr>
  </w:style>
  <w:style w:type="character" w:customStyle="1" w:styleId="697">
    <w:name w:val="正文 项目2 Char"/>
    <w:basedOn w:val="698"/>
    <w:qFormat/>
    <w:uiPriority w:val="0"/>
    <w:rPr>
      <w:rFonts w:ascii="仿宋_GB2312" w:hAnsi="仿宋_GB2312" w:eastAsia="仿宋_GB2312"/>
      <w:kern w:val="2"/>
      <w:sz w:val="24"/>
      <w:lang w:bidi="ar-SA"/>
    </w:rPr>
  </w:style>
  <w:style w:type="character" w:customStyle="1" w:styleId="698">
    <w:name w:val="正文 项目 Char"/>
    <w:qFormat/>
    <w:uiPriority w:val="0"/>
    <w:rPr>
      <w:rFonts w:ascii="仿宋_GB2312" w:hAnsi="仿宋_GB2312" w:eastAsia="仿宋_GB2312"/>
      <w:kern w:val="2"/>
      <w:sz w:val="24"/>
      <w:lang w:bidi="ar-SA"/>
    </w:rPr>
  </w:style>
  <w:style w:type="character" w:customStyle="1" w:styleId="699">
    <w:name w:val="h Char Char1"/>
    <w:qFormat/>
    <w:uiPriority w:val="0"/>
    <w:rPr>
      <w:rFonts w:eastAsia="宋体"/>
      <w:kern w:val="2"/>
      <w:sz w:val="18"/>
      <w:szCs w:val="18"/>
      <w:lang w:val="en-US" w:eastAsia="zh-CN" w:bidi="ar-SA"/>
    </w:rPr>
  </w:style>
  <w:style w:type="character" w:customStyle="1" w:styleId="700">
    <w:name w:val="Char Char27"/>
    <w:qFormat/>
    <w:uiPriority w:val="6"/>
    <w:rPr>
      <w:rFonts w:ascii="宋体" w:hAnsi="宋体" w:eastAsia="宋体"/>
      <w:color w:val="000000"/>
      <w:kern w:val="1"/>
      <w:sz w:val="28"/>
      <w:lang w:val="en-US" w:eastAsia="zh-CN" w:bidi="ar-SA"/>
    </w:rPr>
  </w:style>
  <w:style w:type="character" w:customStyle="1" w:styleId="701">
    <w:name w:val="px14"/>
    <w:qFormat/>
    <w:uiPriority w:val="0"/>
    <w:rPr>
      <w:rFonts w:ascii="仿宋_GB2312" w:eastAsia="微软雅黑" w:cs="Times New Roman"/>
      <w:b/>
      <w:kern w:val="2"/>
      <w:sz w:val="32"/>
      <w:szCs w:val="32"/>
      <w:lang w:val="en-US" w:eastAsia="zh-CN" w:bidi="ar-SA"/>
    </w:rPr>
  </w:style>
  <w:style w:type="character" w:customStyle="1" w:styleId="702">
    <w:name w:val="HTML 预设格式 Char1"/>
    <w:qFormat/>
    <w:uiPriority w:val="0"/>
    <w:rPr>
      <w:rFonts w:ascii="Courier New" w:hAnsi="Courier New" w:eastAsia="宋体" w:cs="Courier New"/>
      <w:sz w:val="20"/>
      <w:szCs w:val="20"/>
    </w:rPr>
  </w:style>
  <w:style w:type="character" w:customStyle="1" w:styleId="703">
    <w:name w:val="普通文字 Char1"/>
    <w:qFormat/>
    <w:uiPriority w:val="0"/>
    <w:rPr>
      <w:rFonts w:ascii="宋体" w:hAnsi="Courier New" w:eastAsia="宋体"/>
      <w:kern w:val="2"/>
      <w:sz w:val="21"/>
      <w:lang w:val="en-US" w:eastAsia="zh-CN"/>
    </w:rPr>
  </w:style>
  <w:style w:type="character" w:customStyle="1" w:styleId="704">
    <w:name w:val="hei16b1"/>
    <w:qFormat/>
    <w:uiPriority w:val="0"/>
    <w:rPr>
      <w:rFonts w:hint="default" w:ascii="Arial" w:hAnsi="Arial" w:cs="Arial"/>
      <w:b/>
      <w:bCs/>
      <w:color w:val="000000"/>
      <w:sz w:val="24"/>
      <w:szCs w:val="24"/>
    </w:rPr>
  </w:style>
  <w:style w:type="character" w:customStyle="1" w:styleId="705">
    <w:name w:val="正文（绿盟科技） Char"/>
    <w:link w:val="101"/>
    <w:qFormat/>
    <w:uiPriority w:val="0"/>
    <w:rPr>
      <w:rFonts w:ascii="Arial" w:hAnsi="Arial"/>
      <w:sz w:val="21"/>
      <w:szCs w:val="21"/>
    </w:rPr>
  </w:style>
  <w:style w:type="character" w:customStyle="1" w:styleId="706">
    <w:name w:val="Char Char19"/>
    <w:qFormat/>
    <w:uiPriority w:val="6"/>
    <w:rPr>
      <w:rFonts w:ascii="宋体" w:hAnsi="宋体"/>
      <w:i/>
      <w:sz w:val="24"/>
      <w:szCs w:val="24"/>
    </w:rPr>
  </w:style>
  <w:style w:type="character" w:customStyle="1" w:styleId="707">
    <w:name w:val="页脚 Char"/>
    <w:qFormat/>
    <w:uiPriority w:val="0"/>
    <w:rPr>
      <w:rFonts w:eastAsia="仿宋_GB2312"/>
      <w:kern w:val="2"/>
      <w:sz w:val="18"/>
      <w:lang w:val="en-US" w:eastAsia="zh-CN"/>
    </w:rPr>
  </w:style>
  <w:style w:type="character" w:customStyle="1" w:styleId="708">
    <w:name w:val="批注主题 Char"/>
    <w:qFormat/>
    <w:uiPriority w:val="0"/>
    <w:rPr>
      <w:rFonts w:eastAsia="宋体"/>
      <w:b/>
      <w:bCs/>
      <w:kern w:val="2"/>
      <w:sz w:val="21"/>
      <w:szCs w:val="24"/>
      <w:lang w:val="en-US" w:eastAsia="zh-CN" w:bidi="ar-SA"/>
    </w:rPr>
  </w:style>
  <w:style w:type="character" w:customStyle="1" w:styleId="709">
    <w:name w:val="Comment Text Char"/>
    <w:qFormat/>
    <w:locked/>
    <w:uiPriority w:val="0"/>
    <w:rPr>
      <w:rFonts w:ascii="宋体" w:hAnsi="宋体" w:eastAsia="宋体"/>
      <w:kern w:val="2"/>
      <w:sz w:val="24"/>
      <w:lang w:val="en-US" w:eastAsia="zh-CN" w:bidi="ar-SA"/>
    </w:rPr>
  </w:style>
  <w:style w:type="character" w:customStyle="1" w:styleId="710">
    <w:name w:val="标题 2 字符"/>
    <w:qFormat/>
    <w:uiPriority w:val="1"/>
    <w:rPr>
      <w:rFonts w:ascii="仿宋_GB2312" w:hAnsi="Times New Roman" w:eastAsia="仿宋_GB2312" w:cs="Times New Roman"/>
      <w:b/>
      <w:kern w:val="2"/>
      <w:sz w:val="24"/>
      <w:lang w:val="zh-CN"/>
    </w:rPr>
  </w:style>
  <w:style w:type="character" w:customStyle="1" w:styleId="711">
    <w:name w:val="Char Char72"/>
    <w:qFormat/>
    <w:uiPriority w:val="0"/>
    <w:rPr>
      <w:rFonts w:eastAsia="宋体"/>
      <w:kern w:val="2"/>
      <w:sz w:val="21"/>
      <w:szCs w:val="24"/>
      <w:lang w:val="en-US" w:eastAsia="zh-CN" w:bidi="ar-SA"/>
    </w:rPr>
  </w:style>
  <w:style w:type="character" w:customStyle="1" w:styleId="712">
    <w:name w:val="正文文本缩进 Char2"/>
    <w:qFormat/>
    <w:uiPriority w:val="0"/>
    <w:rPr>
      <w:rFonts w:ascii="Times New Roman" w:hAnsi="Times New Roman" w:eastAsia="宋体" w:cs="Times New Roman"/>
      <w:snapToGrid w:val="0"/>
      <w:kern w:val="0"/>
      <w:szCs w:val="24"/>
    </w:rPr>
  </w:style>
  <w:style w:type="character" w:customStyle="1" w:styleId="713">
    <w:name w:val="样式2 Char"/>
    <w:qFormat/>
    <w:uiPriority w:val="0"/>
    <w:rPr>
      <w:rFonts w:ascii="仿宋_GB2312" w:hAnsi="仿宋" w:eastAsia="仿宋_GB2312" w:cs="仿宋_GB2312"/>
      <w:b/>
      <w:bCs/>
      <w:sz w:val="32"/>
      <w:szCs w:val="30"/>
      <w:lang w:val="zh-CN"/>
    </w:rPr>
  </w:style>
  <w:style w:type="character" w:customStyle="1" w:styleId="714">
    <w:name w:val="表格名称[858D7CFB-ED40-4347-BF05-701D383B685F]"/>
    <w:link w:val="102"/>
    <w:qFormat/>
    <w:uiPriority w:val="0"/>
    <w:rPr>
      <w:sz w:val="32"/>
    </w:rPr>
  </w:style>
  <w:style w:type="character" w:customStyle="1" w:styleId="715">
    <w:name w:val="Char Char4"/>
    <w:qFormat/>
    <w:uiPriority w:val="0"/>
    <w:rPr>
      <w:rFonts w:eastAsia="宋体"/>
      <w:b/>
      <w:sz w:val="24"/>
      <w:lang w:eastAsia="zh-CN" w:bidi="ar-SA"/>
    </w:rPr>
  </w:style>
  <w:style w:type="character" w:customStyle="1" w:styleId="716">
    <w:name w:val="c7 style3"/>
    <w:qFormat/>
    <w:uiPriority w:val="0"/>
  </w:style>
  <w:style w:type="character" w:customStyle="1" w:styleId="717">
    <w:name w:val="正文文本 3 Char1"/>
    <w:semiHidden/>
    <w:qFormat/>
    <w:uiPriority w:val="99"/>
    <w:rPr>
      <w:rFonts w:ascii="Times New Roman" w:hAnsi="Times New Roman" w:eastAsia="宋体" w:cs="Times New Roman"/>
      <w:sz w:val="16"/>
      <w:szCs w:val="16"/>
    </w:rPr>
  </w:style>
  <w:style w:type="character" w:customStyle="1" w:styleId="718">
    <w:name w:val="tw4winInternal"/>
    <w:qFormat/>
    <w:uiPriority w:val="0"/>
    <w:rPr>
      <w:rFonts w:ascii="Courier New" w:hAnsi="Courier New" w:cs="Courier New"/>
      <w:color w:val="FF0000"/>
      <w:lang w:val="en-US" w:eastAsia="zh-CN"/>
    </w:rPr>
  </w:style>
  <w:style w:type="character" w:customStyle="1" w:styleId="719">
    <w:name w:val="Char Char10"/>
    <w:semiHidden/>
    <w:qFormat/>
    <w:uiPriority w:val="0"/>
    <w:rPr>
      <w:rFonts w:ascii="宋体" w:hAnsi="宋体"/>
      <w:kern w:val="2"/>
      <w:sz w:val="21"/>
      <w:szCs w:val="24"/>
      <w:lang w:val="en-US" w:eastAsia="zh-CN"/>
    </w:rPr>
  </w:style>
  <w:style w:type="character" w:customStyle="1" w:styleId="720">
    <w:name w:val="shadow11"/>
    <w:qFormat/>
    <w:uiPriority w:val="0"/>
    <w:rPr>
      <w:color w:val="000000"/>
      <w:sz w:val="21"/>
    </w:rPr>
  </w:style>
  <w:style w:type="character" w:customStyle="1" w:styleId="721">
    <w:name w:val="正文非缩进 Char3"/>
    <w:qFormat/>
    <w:uiPriority w:val="0"/>
    <w:rPr>
      <w:rFonts w:ascii="宋体" w:eastAsia="宋体"/>
      <w:snapToGrid w:val="0"/>
      <w:color w:val="000000"/>
      <w:kern w:val="28"/>
      <w:sz w:val="28"/>
      <w:lang w:val="en-US" w:eastAsia="zh-CN" w:bidi="ar-SA"/>
    </w:rPr>
  </w:style>
  <w:style w:type="character" w:customStyle="1" w:styleId="722">
    <w:name w:val="Char Char"/>
    <w:qFormat/>
    <w:uiPriority w:val="0"/>
    <w:rPr>
      <w:rFonts w:ascii="宋体" w:hAnsi="Courier New" w:eastAsia="宋体"/>
      <w:kern w:val="2"/>
      <w:sz w:val="21"/>
      <w:lang w:val="en-US" w:eastAsia="zh-CN" w:bidi="ar-SA"/>
    </w:rPr>
  </w:style>
  <w:style w:type="character" w:customStyle="1" w:styleId="723">
    <w:name w:val="签名 Char1"/>
    <w:qFormat/>
    <w:uiPriority w:val="0"/>
    <w:rPr>
      <w:rFonts w:ascii="Times New Roman" w:hAnsi="Times New Roman" w:eastAsia="宋体" w:cs="Times New Roman"/>
      <w:szCs w:val="24"/>
    </w:rPr>
  </w:style>
  <w:style w:type="character" w:customStyle="1" w:styleId="724">
    <w:name w:val="日期 字符"/>
    <w:link w:val="38"/>
    <w:qFormat/>
    <w:uiPriority w:val="0"/>
    <w:rPr>
      <w:rFonts w:ascii="宋体"/>
      <w:kern w:val="2"/>
      <w:sz w:val="24"/>
      <w:szCs w:val="21"/>
      <w:lang w:val="zh-CN"/>
    </w:rPr>
  </w:style>
  <w:style w:type="character" w:customStyle="1" w:styleId="725">
    <w:name w:val="标题 9 字符"/>
    <w:link w:val="10"/>
    <w:qFormat/>
    <w:uiPriority w:val="0"/>
    <w:rPr>
      <w:rFonts w:ascii="Arial" w:hAnsi="Arial" w:eastAsia="黑体"/>
      <w:kern w:val="2"/>
      <w:sz w:val="21"/>
      <w:szCs w:val="21"/>
    </w:rPr>
  </w:style>
  <w:style w:type="character" w:customStyle="1" w:styleId="726">
    <w:name w:val="Char Char18"/>
    <w:qFormat/>
    <w:uiPriority w:val="6"/>
    <w:rPr>
      <w:rFonts w:ascii="宋体" w:hAnsi="宋体"/>
      <w:sz w:val="28"/>
    </w:rPr>
  </w:style>
  <w:style w:type="character" w:customStyle="1" w:styleId="727">
    <w:name w:val="批注文字 Char"/>
    <w:qFormat/>
    <w:uiPriority w:val="99"/>
    <w:rPr>
      <w:kern w:val="2"/>
      <w:sz w:val="21"/>
      <w:szCs w:val="24"/>
    </w:rPr>
  </w:style>
  <w:style w:type="character" w:customStyle="1" w:styleId="728">
    <w:name w:val="Char Char22"/>
    <w:qFormat/>
    <w:uiPriority w:val="6"/>
    <w:rPr>
      <w:rFonts w:ascii="宋体" w:hAnsi="宋体"/>
      <w:kern w:val="1"/>
      <w:sz w:val="24"/>
      <w:szCs w:val="24"/>
    </w:rPr>
  </w:style>
  <w:style w:type="character" w:customStyle="1" w:styleId="729">
    <w:name w:val="pt141"/>
    <w:qFormat/>
    <w:uiPriority w:val="0"/>
    <w:rPr>
      <w:color w:val="330066"/>
      <w:sz w:val="22"/>
      <w:szCs w:val="22"/>
    </w:rPr>
  </w:style>
  <w:style w:type="character" w:customStyle="1" w:styleId="730">
    <w:name w:val="正文文本缩进 2 Char1"/>
    <w:semiHidden/>
    <w:qFormat/>
    <w:uiPriority w:val="99"/>
    <w:rPr>
      <w:rFonts w:ascii="Times New Roman" w:hAnsi="Times New Roman" w:eastAsia="宋体" w:cs="Times New Roman"/>
      <w:szCs w:val="24"/>
    </w:rPr>
  </w:style>
  <w:style w:type="character" w:customStyle="1" w:styleId="731">
    <w:name w:val="批注框文本 字符1"/>
    <w:link w:val="41"/>
    <w:qFormat/>
    <w:uiPriority w:val="0"/>
    <w:rPr>
      <w:kern w:val="2"/>
      <w:sz w:val="18"/>
      <w:szCs w:val="18"/>
    </w:rPr>
  </w:style>
  <w:style w:type="character" w:customStyle="1" w:styleId="732">
    <w:name w:val="Char Char611"/>
    <w:qFormat/>
    <w:uiPriority w:val="0"/>
    <w:rPr>
      <w:rFonts w:eastAsia="宋体"/>
      <w:kern w:val="2"/>
      <w:sz w:val="21"/>
      <w:szCs w:val="24"/>
      <w:lang w:val="en-US" w:eastAsia="zh-CN" w:bidi="ar-SA"/>
    </w:rPr>
  </w:style>
  <w:style w:type="character" w:customStyle="1" w:styleId="733">
    <w:name w:val="highlight1"/>
    <w:qFormat/>
    <w:uiPriority w:val="0"/>
    <w:rPr>
      <w:rFonts w:ascii="仿宋_GB2312" w:eastAsia="微软雅黑"/>
      <w:b/>
      <w:kern w:val="2"/>
      <w:sz w:val="23"/>
      <w:szCs w:val="23"/>
      <w:lang w:val="en-US" w:eastAsia="zh-CN" w:bidi="ar-SA"/>
    </w:rPr>
  </w:style>
  <w:style w:type="character" w:customStyle="1" w:styleId="734">
    <w:name w:val="my正文 Char"/>
    <w:link w:val="103"/>
    <w:qFormat/>
    <w:locked/>
    <w:uiPriority w:val="0"/>
    <w:rPr>
      <w:rFonts w:ascii="Tahoma" w:hAnsi="Tahoma"/>
      <w:sz w:val="24"/>
      <w:szCs w:val="24"/>
    </w:rPr>
  </w:style>
  <w:style w:type="character" w:customStyle="1" w:styleId="735">
    <w:name w:val="正文缩进 字符2"/>
    <w:link w:val="15"/>
    <w:qFormat/>
    <w:uiPriority w:val="0"/>
    <w:rPr>
      <w:rFonts w:ascii="宋体" w:eastAsia="宋体"/>
      <w:snapToGrid w:val="0"/>
      <w:color w:val="000000"/>
      <w:kern w:val="28"/>
      <w:sz w:val="28"/>
      <w:lang w:val="en-US" w:eastAsia="zh-CN" w:bidi="ar-SA"/>
    </w:rPr>
  </w:style>
  <w:style w:type="character" w:customStyle="1" w:styleId="736">
    <w:name w:val="Used by Word for text of Help footnotes Char Char1"/>
    <w:qFormat/>
    <w:uiPriority w:val="0"/>
    <w:rPr>
      <w:color w:val="0000FF"/>
      <w:sz w:val="21"/>
    </w:rPr>
  </w:style>
  <w:style w:type="character" w:customStyle="1" w:styleId="737">
    <w:name w:val="页眉 Char"/>
    <w:qFormat/>
    <w:uiPriority w:val="0"/>
    <w:rPr>
      <w:rFonts w:eastAsia="仿宋_GB2312"/>
      <w:kern w:val="2"/>
      <w:sz w:val="18"/>
      <w:lang w:val="en-US" w:eastAsia="zh-CN"/>
    </w:rPr>
  </w:style>
  <w:style w:type="character" w:customStyle="1" w:styleId="738">
    <w:name w:val="FA正文 Char Char"/>
    <w:qFormat/>
    <w:uiPriority w:val="0"/>
    <w:rPr>
      <w:rFonts w:hAnsi="宋体"/>
      <w:kern w:val="2"/>
      <w:sz w:val="24"/>
      <w:lang w:bidi="ar-SA"/>
    </w:rPr>
  </w:style>
  <w:style w:type="character" w:customStyle="1" w:styleId="739">
    <w:name w:val="纯文本 字符"/>
    <w:qFormat/>
    <w:uiPriority w:val="0"/>
    <w:rPr>
      <w:rFonts w:ascii="宋体" w:hAnsi="Courier New" w:eastAsia="宋体" w:cs="Arial"/>
      <w:snapToGrid w:val="0"/>
      <w:kern w:val="2"/>
      <w:sz w:val="21"/>
      <w:szCs w:val="21"/>
      <w:lang w:val="en-US" w:eastAsia="zh-CN" w:bidi="ar-SA"/>
    </w:rPr>
  </w:style>
  <w:style w:type="character" w:customStyle="1" w:styleId="740">
    <w:name w:val="3级 Char"/>
    <w:link w:val="104"/>
    <w:qFormat/>
    <w:uiPriority w:val="0"/>
    <w:rPr>
      <w:rFonts w:ascii="宋体" w:hAnsi="宋体"/>
      <w:b/>
      <w:bCs/>
      <w:sz w:val="28"/>
    </w:rPr>
  </w:style>
  <w:style w:type="character" w:customStyle="1" w:styleId="741">
    <w:name w:val="myp11"/>
    <w:qFormat/>
    <w:uiPriority w:val="0"/>
    <w:rPr>
      <w:rFonts w:ascii="仿宋_GB2312" w:eastAsia="微软雅黑"/>
      <w:b/>
      <w:kern w:val="2"/>
      <w:sz w:val="32"/>
      <w:szCs w:val="32"/>
      <w:lang w:val="en-US" w:eastAsia="zh-CN" w:bidi="ar-SA"/>
    </w:rPr>
  </w:style>
  <w:style w:type="character" w:customStyle="1" w:styleId="742">
    <w:name w:val="文档结构图 字符"/>
    <w:link w:val="18"/>
    <w:qFormat/>
    <w:uiPriority w:val="0"/>
    <w:rPr>
      <w:kern w:val="2"/>
      <w:sz w:val="21"/>
      <w:szCs w:val="24"/>
      <w:shd w:val="clear" w:color="auto" w:fill="000080"/>
    </w:rPr>
  </w:style>
  <w:style w:type="character" w:customStyle="1" w:styleId="743">
    <w:name w:val="H6 Char"/>
    <w:qFormat/>
    <w:uiPriority w:val="0"/>
    <w:rPr>
      <w:rFonts w:ascii="Arial" w:hAnsi="Arial" w:eastAsia="黑体"/>
      <w:b/>
      <w:bCs/>
      <w:kern w:val="2"/>
      <w:sz w:val="24"/>
      <w:szCs w:val="24"/>
    </w:rPr>
  </w:style>
  <w:style w:type="character" w:customStyle="1" w:styleId="744">
    <w:name w:val="Char Char91"/>
    <w:qFormat/>
    <w:uiPriority w:val="0"/>
    <w:rPr>
      <w:rFonts w:eastAsia="宋体"/>
      <w:kern w:val="2"/>
      <w:sz w:val="18"/>
      <w:szCs w:val="18"/>
      <w:lang w:val="en-US" w:eastAsia="zh-CN" w:bidi="ar-SA"/>
    </w:rPr>
  </w:style>
  <w:style w:type="character" w:customStyle="1" w:styleId="745">
    <w:name w:val="副标题 Char1"/>
    <w:qFormat/>
    <w:uiPriority w:val="0"/>
    <w:rPr>
      <w:rFonts w:ascii="Cambria" w:hAnsi="Cambria" w:eastAsia="宋体" w:cs="Times New Roman"/>
      <w:b/>
      <w:bCs/>
      <w:snapToGrid w:val="0"/>
      <w:kern w:val="28"/>
      <w:sz w:val="32"/>
      <w:szCs w:val="32"/>
    </w:rPr>
  </w:style>
  <w:style w:type="character" w:customStyle="1" w:styleId="746">
    <w:name w:val="font61"/>
    <w:qFormat/>
    <w:uiPriority w:val="0"/>
    <w:rPr>
      <w:rFonts w:hint="eastAsia" w:ascii="仿宋" w:hAnsi="仿宋" w:eastAsia="仿宋" w:cs="仿宋"/>
      <w:color w:val="000000"/>
      <w:sz w:val="20"/>
      <w:szCs w:val="20"/>
      <w:u w:val="none"/>
    </w:rPr>
  </w:style>
  <w:style w:type="character" w:customStyle="1" w:styleId="74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8">
    <w:name w:val="Char Char211"/>
    <w:qFormat/>
    <w:uiPriority w:val="0"/>
    <w:rPr>
      <w:rFonts w:eastAsia="宋体"/>
      <w:b/>
      <w:bCs/>
      <w:kern w:val="2"/>
      <w:sz w:val="21"/>
      <w:szCs w:val="24"/>
      <w:lang w:val="en-US" w:eastAsia="zh-CN" w:bidi="ar-SA"/>
    </w:rPr>
  </w:style>
  <w:style w:type="character" w:customStyle="1" w:styleId="749">
    <w:name w:val="maywed421"/>
    <w:qFormat/>
    <w:uiPriority w:val="0"/>
    <w:rPr>
      <w:color w:val="366FB6"/>
      <w:u w:val="none"/>
    </w:rPr>
  </w:style>
  <w:style w:type="character" w:customStyle="1" w:styleId="750">
    <w:name w:val="正文文本缩进 Char"/>
    <w:qFormat/>
    <w:uiPriority w:val="0"/>
    <w:rPr>
      <w:rFonts w:ascii="宋体" w:hAnsi="宋体"/>
      <w:kern w:val="2"/>
      <w:sz w:val="24"/>
      <w:szCs w:val="24"/>
    </w:rPr>
  </w:style>
  <w:style w:type="character" w:customStyle="1" w:styleId="751">
    <w:name w:val="Char Char102"/>
    <w:semiHidden/>
    <w:qFormat/>
    <w:uiPriority w:val="0"/>
    <w:rPr>
      <w:rFonts w:ascii="宋体" w:hAnsi="宋体"/>
      <w:kern w:val="2"/>
      <w:sz w:val="21"/>
      <w:szCs w:val="24"/>
      <w:lang w:val="en-US" w:eastAsia="zh-CN"/>
    </w:rPr>
  </w:style>
  <w:style w:type="character" w:customStyle="1" w:styleId="752">
    <w:name w:val="页眉 Char1"/>
    <w:qFormat/>
    <w:uiPriority w:val="0"/>
    <w:rPr>
      <w:rFonts w:eastAsia="宋体"/>
      <w:kern w:val="2"/>
      <w:sz w:val="18"/>
      <w:szCs w:val="18"/>
      <w:lang w:val="en-US" w:eastAsia="zh-CN" w:bidi="ar-SA"/>
    </w:rPr>
  </w:style>
  <w:style w:type="character" w:customStyle="1" w:styleId="753">
    <w:name w:val="md"/>
    <w:basedOn w:val="69"/>
    <w:qFormat/>
    <w:uiPriority w:val="0"/>
    <w:rPr>
      <w:rFonts w:ascii="Arial" w:hAnsi="Arial" w:eastAsia="黑体" w:cs="Arial"/>
      <w:snapToGrid w:val="0"/>
      <w:kern w:val="0"/>
      <w:szCs w:val="21"/>
    </w:rPr>
  </w:style>
  <w:style w:type="character" w:customStyle="1" w:styleId="754">
    <w:name w:val="big1"/>
    <w:qFormat/>
    <w:uiPriority w:val="0"/>
    <w:rPr>
      <w:rFonts w:hint="eastAsia" w:ascii="宋体" w:hAnsi="宋体" w:eastAsia="宋体"/>
      <w:color w:val="333333"/>
      <w:sz w:val="22"/>
      <w:szCs w:val="22"/>
    </w:rPr>
  </w:style>
  <w:style w:type="character" w:customStyle="1" w:styleId="755">
    <w:name w:val="Char Char311"/>
    <w:qFormat/>
    <w:uiPriority w:val="0"/>
    <w:rPr>
      <w:rFonts w:eastAsia="宋体"/>
      <w:kern w:val="2"/>
      <w:sz w:val="21"/>
      <w:szCs w:val="24"/>
      <w:lang w:val="en-US" w:eastAsia="zh-CN" w:bidi="ar-SA"/>
    </w:rPr>
  </w:style>
  <w:style w:type="character" w:customStyle="1" w:styleId="756">
    <w:name w:val="Char Char81"/>
    <w:qFormat/>
    <w:uiPriority w:val="6"/>
    <w:rPr>
      <w:rFonts w:eastAsia="宋体"/>
      <w:b/>
      <w:sz w:val="24"/>
      <w:lang w:eastAsia="zh-CN"/>
    </w:rPr>
  </w:style>
  <w:style w:type="character" w:customStyle="1" w:styleId="757">
    <w:name w:val="样式3 Char"/>
    <w:basedOn w:val="713"/>
    <w:qFormat/>
    <w:uiPriority w:val="0"/>
    <w:rPr>
      <w:rFonts w:ascii="仿宋_GB2312" w:hAnsi="仿宋" w:eastAsia="仿宋_GB2312" w:cs="仿宋_GB2312"/>
      <w:sz w:val="32"/>
      <w:szCs w:val="30"/>
      <w:lang w:val="zh-CN"/>
    </w:rPr>
  </w:style>
  <w:style w:type="character" w:customStyle="1" w:styleId="758">
    <w:name w:val="HTML 地址 字符"/>
    <w:link w:val="32"/>
    <w:qFormat/>
    <w:uiPriority w:val="0"/>
    <w:rPr>
      <w:rFonts w:ascii="宋体" w:hAnsi="宋体"/>
      <w:i/>
      <w:iCs/>
      <w:sz w:val="24"/>
      <w:szCs w:val="24"/>
    </w:rPr>
  </w:style>
  <w:style w:type="character" w:customStyle="1" w:styleId="759">
    <w:name w:val="正文首行缩进 2 Char1"/>
    <w:qFormat/>
    <w:uiPriority w:val="0"/>
    <w:rPr>
      <w:rFonts w:ascii="Times New Roman" w:hAnsi="Times New Roman" w:eastAsia="宋体" w:cs="Times New Roman"/>
      <w:kern w:val="2"/>
      <w:sz w:val="24"/>
      <w:szCs w:val="24"/>
    </w:rPr>
  </w:style>
  <w:style w:type="character" w:customStyle="1" w:styleId="760">
    <w:name w:val="副标题 Char2"/>
    <w:qFormat/>
    <w:uiPriority w:val="0"/>
    <w:rPr>
      <w:rFonts w:ascii="Cambria" w:hAnsi="Cambria" w:eastAsia="宋体" w:cs="Times New Roman"/>
      <w:b/>
      <w:bCs/>
      <w:snapToGrid w:val="0"/>
      <w:kern w:val="28"/>
      <w:sz w:val="32"/>
      <w:szCs w:val="32"/>
    </w:rPr>
  </w:style>
  <w:style w:type="character" w:customStyle="1" w:styleId="761">
    <w:name w:val="标题4-dyf Char"/>
    <w:link w:val="106"/>
    <w:qFormat/>
    <w:uiPriority w:val="0"/>
    <w:rPr>
      <w:rFonts w:ascii="Cambria" w:hAnsi="Cambria"/>
      <w:b/>
      <w:bCs/>
      <w:color w:val="000000"/>
      <w:kern w:val="2"/>
      <w:sz w:val="21"/>
      <w:szCs w:val="21"/>
    </w:rPr>
  </w:style>
  <w:style w:type="character" w:customStyle="1" w:styleId="762">
    <w:name w:val="dectext1"/>
    <w:qFormat/>
    <w:uiPriority w:val="0"/>
    <w:rPr>
      <w:rFonts w:ascii="宋体" w:hAnsi="宋体" w:eastAsia="宋体"/>
      <w:color w:val="333333"/>
      <w:sz w:val="21"/>
      <w:szCs w:val="21"/>
      <w:u w:val="none"/>
    </w:rPr>
  </w:style>
  <w:style w:type="character" w:customStyle="1" w:styleId="763">
    <w:name w:val="冯 Char"/>
    <w:link w:val="107"/>
    <w:qFormat/>
    <w:uiPriority w:val="0"/>
    <w:rPr>
      <w:rFonts w:ascii="宋体" w:hAnsi="宋体"/>
      <w:color w:val="000000"/>
      <w:sz w:val="24"/>
      <w:szCs w:val="24"/>
    </w:rPr>
  </w:style>
  <w:style w:type="character" w:customStyle="1" w:styleId="764">
    <w:name w:val="Header Char"/>
    <w:qFormat/>
    <w:locked/>
    <w:uiPriority w:val="0"/>
    <w:rPr>
      <w:rFonts w:eastAsia="宋体"/>
      <w:kern w:val="2"/>
      <w:sz w:val="18"/>
      <w:szCs w:val="18"/>
      <w:lang w:val="en-US" w:eastAsia="zh-CN" w:bidi="ar-SA"/>
    </w:rPr>
  </w:style>
  <w:style w:type="character" w:customStyle="1" w:styleId="765">
    <w:name w:val="Char Char12"/>
    <w:qFormat/>
    <w:uiPriority w:val="0"/>
    <w:rPr>
      <w:rFonts w:ascii="仿宋_GB2312" w:eastAsia="仿宋_GB2312"/>
      <w:b/>
      <w:bCs/>
      <w:kern w:val="2"/>
      <w:sz w:val="24"/>
      <w:szCs w:val="24"/>
      <w:lang w:val="zh-CN" w:eastAsia="zh-CN" w:bidi="ar-SA"/>
    </w:rPr>
  </w:style>
  <w:style w:type="character" w:customStyle="1" w:styleId="766">
    <w:name w:val="题注 字符"/>
    <w:link w:val="16"/>
    <w:qFormat/>
    <w:uiPriority w:val="0"/>
    <w:rPr>
      <w:b/>
      <w:kern w:val="2"/>
      <w:sz w:val="28"/>
    </w:rPr>
  </w:style>
  <w:style w:type="character" w:customStyle="1" w:styleId="767">
    <w:name w:val="普通文字 Char3"/>
    <w:qFormat/>
    <w:uiPriority w:val="0"/>
    <w:rPr>
      <w:rFonts w:ascii="宋体" w:hAnsi="Courier New" w:eastAsia="宋体"/>
      <w:kern w:val="2"/>
      <w:sz w:val="21"/>
      <w:lang w:val="en-US" w:eastAsia="zh-CN" w:bidi="ar-SA"/>
    </w:rPr>
  </w:style>
  <w:style w:type="character" w:customStyle="1" w:styleId="768">
    <w:name w:val="公文正文 Char"/>
    <w:qFormat/>
    <w:uiPriority w:val="0"/>
    <w:rPr>
      <w:rFonts w:ascii="仿宋_GB2312" w:eastAsia="仿宋_GB2312"/>
      <w:kern w:val="2"/>
      <w:sz w:val="24"/>
      <w:szCs w:val="24"/>
      <w:lang w:val="en-US" w:eastAsia="zh-CN" w:bidi="ar-SA"/>
    </w:rPr>
  </w:style>
  <w:style w:type="character" w:customStyle="1" w:styleId="769">
    <w:name w:val="正文首行缩进 Char Char Char Char Char"/>
    <w:qFormat/>
    <w:uiPriority w:val="0"/>
    <w:rPr>
      <w:rFonts w:ascii="宋体"/>
      <w:kern w:val="2"/>
      <w:sz w:val="24"/>
      <w:lang w:val="zh-CN"/>
    </w:rPr>
  </w:style>
  <w:style w:type="character" w:customStyle="1" w:styleId="770">
    <w:name w:val="PI Char"/>
    <w:qFormat/>
    <w:uiPriority w:val="0"/>
    <w:rPr>
      <w:rFonts w:ascii="宋体" w:hAnsi="宋体" w:eastAsia="宋体"/>
      <w:kern w:val="2"/>
      <w:sz w:val="24"/>
      <w:szCs w:val="24"/>
      <w:lang w:val="en-US" w:eastAsia="zh-CN" w:bidi="ar-SA"/>
    </w:rPr>
  </w:style>
  <w:style w:type="character" w:customStyle="1" w:styleId="771">
    <w:name w:val="Default Char"/>
    <w:link w:val="91"/>
    <w:qFormat/>
    <w:uiPriority w:val="0"/>
    <w:rPr>
      <w:rFonts w:ascii="仿宋_GB2312" w:eastAsia="仿宋_GB2312" w:cs="仿宋_GB2312"/>
      <w:color w:val="000000"/>
      <w:sz w:val="24"/>
      <w:szCs w:val="24"/>
      <w:lang w:val="en-US" w:eastAsia="zh-CN" w:bidi="ar-SA"/>
    </w:rPr>
  </w:style>
  <w:style w:type="character" w:customStyle="1" w:styleId="772">
    <w:name w:val="style91"/>
    <w:qFormat/>
    <w:uiPriority w:val="0"/>
    <w:rPr>
      <w:color w:val="333333"/>
    </w:rPr>
  </w:style>
  <w:style w:type="character" w:customStyle="1" w:styleId="773">
    <w:name w:val="列出段落 Char2"/>
    <w:qFormat/>
    <w:uiPriority w:val="34"/>
    <w:rPr>
      <w:rFonts w:ascii="Calibri" w:hAnsi="Calibri"/>
      <w:kern w:val="2"/>
      <w:sz w:val="28"/>
    </w:rPr>
  </w:style>
  <w:style w:type="character" w:customStyle="1" w:styleId="774">
    <w:name w:val="mdeck"/>
    <w:qFormat/>
    <w:uiPriority w:val="0"/>
    <w:rPr>
      <w:rFonts w:ascii="仿宋_GB2312" w:eastAsia="微软雅黑"/>
      <w:b/>
      <w:kern w:val="2"/>
      <w:sz w:val="32"/>
      <w:szCs w:val="32"/>
      <w:lang w:val="en-US" w:eastAsia="zh-CN" w:bidi="ar-SA"/>
    </w:rPr>
  </w:style>
  <w:style w:type="character" w:customStyle="1" w:styleId="775">
    <w:name w:val="unnamed11"/>
    <w:qFormat/>
    <w:uiPriority w:val="0"/>
    <w:rPr>
      <w:sz w:val="20"/>
      <w:szCs w:val="20"/>
    </w:rPr>
  </w:style>
  <w:style w:type="character" w:customStyle="1" w:styleId="776">
    <w:name w:val="正文文本 Char2"/>
    <w:semiHidden/>
    <w:qFormat/>
    <w:uiPriority w:val="99"/>
    <w:rPr>
      <w:rFonts w:ascii="Times New Roman" w:hAnsi="Times New Roman" w:eastAsia="宋体" w:cs="Times New Roman"/>
      <w:snapToGrid w:val="0"/>
      <w:kern w:val="0"/>
      <w:szCs w:val="24"/>
    </w:rPr>
  </w:style>
  <w:style w:type="character" w:customStyle="1" w:styleId="777">
    <w:name w:val="标书正文格式 Char"/>
    <w:qFormat/>
    <w:uiPriority w:val="0"/>
    <w:rPr>
      <w:rFonts w:eastAsia="楷体_GB2312"/>
      <w:kern w:val="2"/>
      <w:sz w:val="24"/>
      <w:szCs w:val="24"/>
      <w:lang w:bidi="ar-SA"/>
    </w:rPr>
  </w:style>
  <w:style w:type="character" w:customStyle="1" w:styleId="778">
    <w:name w:val="Char Char11"/>
    <w:qFormat/>
    <w:locked/>
    <w:uiPriority w:val="0"/>
    <w:rPr>
      <w:rFonts w:ascii="宋体" w:hAnsi="宋体" w:eastAsia="宋体"/>
      <w:b/>
      <w:kern w:val="2"/>
      <w:sz w:val="24"/>
      <w:szCs w:val="24"/>
      <w:lang w:val="en-US" w:eastAsia="zh-CN" w:bidi="ar-SA"/>
    </w:rPr>
  </w:style>
  <w:style w:type="character" w:customStyle="1" w:styleId="779">
    <w:name w:val="ca-131"/>
    <w:qFormat/>
    <w:uiPriority w:val="0"/>
    <w:rPr>
      <w:rFonts w:hint="eastAsia" w:ascii="仿宋_GB2312" w:eastAsia="仿宋_GB2312"/>
      <w:b/>
      <w:bCs/>
      <w:color w:val="000000"/>
      <w:spacing w:val="-20"/>
      <w:sz w:val="24"/>
      <w:szCs w:val="24"/>
    </w:rPr>
  </w:style>
  <w:style w:type="character" w:customStyle="1" w:styleId="780">
    <w:name w:val="tw4winMark"/>
    <w:qFormat/>
    <w:uiPriority w:val="0"/>
    <w:rPr>
      <w:rFonts w:ascii="Courier New" w:hAnsi="Courier New" w:cs="Courier New"/>
      <w:vanish/>
      <w:color w:val="800080"/>
      <w:sz w:val="24"/>
      <w:szCs w:val="24"/>
      <w:vertAlign w:val="subscript"/>
    </w:rPr>
  </w:style>
  <w:style w:type="character" w:customStyle="1" w:styleId="781">
    <w:name w:val="正文样式 Char"/>
    <w:link w:val="108"/>
    <w:qFormat/>
    <w:uiPriority w:val="0"/>
    <w:rPr>
      <w:rFonts w:ascii="Calibri" w:hAnsi="Calibri"/>
      <w:sz w:val="24"/>
      <w:szCs w:val="24"/>
    </w:rPr>
  </w:style>
  <w:style w:type="character" w:customStyle="1" w:styleId="782">
    <w:name w:val="表正文 Char3"/>
    <w:qFormat/>
    <w:uiPriority w:val="0"/>
    <w:rPr>
      <w:rFonts w:eastAsia="宋体"/>
    </w:rPr>
  </w:style>
  <w:style w:type="character" w:customStyle="1" w:styleId="783">
    <w:name w:val="H5 Char"/>
    <w:qFormat/>
    <w:uiPriority w:val="0"/>
    <w:rPr>
      <w:b/>
      <w:bCs/>
      <w:kern w:val="2"/>
      <w:sz w:val="28"/>
      <w:szCs w:val="28"/>
    </w:rPr>
  </w:style>
  <w:style w:type="character" w:customStyle="1" w:styleId="784">
    <w:name w:val="Char Char3"/>
    <w:qFormat/>
    <w:uiPriority w:val="0"/>
    <w:rPr>
      <w:rFonts w:eastAsia="宋体"/>
      <w:kern w:val="2"/>
      <w:sz w:val="21"/>
      <w:szCs w:val="24"/>
      <w:lang w:val="en-US" w:eastAsia="zh-CN" w:bidi="ar-SA"/>
    </w:rPr>
  </w:style>
  <w:style w:type="character" w:customStyle="1" w:styleId="785">
    <w:name w:val="正文 编号 Char"/>
    <w:qFormat/>
    <w:uiPriority w:val="0"/>
    <w:rPr>
      <w:rFonts w:ascii="仿宋_GB2312" w:hAnsi="仿宋_GB2312" w:eastAsia="仿宋_GB2312"/>
      <w:kern w:val="2"/>
      <w:sz w:val="24"/>
      <w:lang w:bidi="ar-SA"/>
    </w:rPr>
  </w:style>
  <w:style w:type="character" w:customStyle="1" w:styleId="786">
    <w:name w:val="question-title2"/>
    <w:qFormat/>
    <w:uiPriority w:val="6"/>
    <w:rPr>
      <w:rFonts w:ascii="Arial" w:hAnsi="Arial" w:eastAsia="黑体" w:cs="Arial"/>
      <w:snapToGrid w:val="0"/>
      <w:kern w:val="0"/>
      <w:szCs w:val="21"/>
    </w:rPr>
  </w:style>
  <w:style w:type="character" w:customStyle="1" w:styleId="787">
    <w:name w:val="gf正文1 Char Char"/>
    <w:link w:val="109"/>
    <w:qFormat/>
    <w:uiPriority w:val="0"/>
    <w:rPr>
      <w:rFonts w:ascii="宋体" w:hAnsi="宋体" w:cs="宋体"/>
      <w:kern w:val="2"/>
      <w:sz w:val="24"/>
      <w:szCs w:val="24"/>
    </w:rPr>
  </w:style>
  <w:style w:type="character" w:customStyle="1" w:styleId="788">
    <w:name w:val="Char Char15"/>
    <w:qFormat/>
    <w:uiPriority w:val="6"/>
    <w:rPr>
      <w:rFonts w:ascii="宋体" w:hAnsi="宋体"/>
      <w:kern w:val="1"/>
      <w:sz w:val="21"/>
    </w:rPr>
  </w:style>
  <w:style w:type="character" w:customStyle="1" w:styleId="789">
    <w:name w:val="正文缩进 Char3"/>
    <w:qFormat/>
    <w:uiPriority w:val="0"/>
    <w:rPr>
      <w:rFonts w:ascii="宋体" w:eastAsia="宋体"/>
      <w:snapToGrid w:val="0"/>
      <w:color w:val="000000"/>
      <w:kern w:val="28"/>
      <w:sz w:val="28"/>
      <w:lang w:val="en-US" w:eastAsia="zh-CN" w:bidi="ar-SA"/>
    </w:rPr>
  </w:style>
  <w:style w:type="character" w:customStyle="1" w:styleId="790">
    <w:name w:val="列出段落 Char1"/>
    <w:link w:val="110"/>
    <w:qFormat/>
    <w:uiPriority w:val="0"/>
    <w:rPr>
      <w:rFonts w:ascii="Calibri" w:hAnsi="Calibri"/>
      <w:sz w:val="24"/>
      <w:lang w:eastAsia="en-US"/>
    </w:rPr>
  </w:style>
  <w:style w:type="character" w:customStyle="1" w:styleId="791">
    <w:name w:val="Char Char8"/>
    <w:qFormat/>
    <w:uiPriority w:val="0"/>
    <w:rPr>
      <w:rFonts w:eastAsia="宋体"/>
      <w:b/>
      <w:sz w:val="24"/>
      <w:lang w:eastAsia="zh-CN"/>
    </w:rPr>
  </w:style>
  <w:style w:type="character" w:customStyle="1" w:styleId="792">
    <w:name w:val="Normal Indent Char Char"/>
    <w:qFormat/>
    <w:uiPriority w:val="0"/>
    <w:rPr>
      <w:rFonts w:eastAsia="宋体"/>
      <w:kern w:val="2"/>
      <w:sz w:val="21"/>
      <w:lang w:val="en-US" w:eastAsia="zh-CN" w:bidi="ar-SA"/>
    </w:rPr>
  </w:style>
  <w:style w:type="character" w:customStyle="1" w:styleId="793">
    <w:name w:val="列表段落 字符"/>
    <w:qFormat/>
    <w:uiPriority w:val="99"/>
  </w:style>
  <w:style w:type="character" w:customStyle="1" w:styleId="794">
    <w:name w:val="Ò³Ã¼ Char Char1"/>
    <w:qFormat/>
    <w:uiPriority w:val="0"/>
    <w:rPr>
      <w:rFonts w:eastAsia="宋体"/>
      <w:kern w:val="2"/>
      <w:sz w:val="18"/>
      <w:szCs w:val="18"/>
      <w:lang w:val="en-US" w:eastAsia="zh-CN" w:bidi="ar-SA"/>
    </w:rPr>
  </w:style>
  <w:style w:type="character" w:customStyle="1" w:styleId="795">
    <w:name w:val="方案正文 Char"/>
    <w:qFormat/>
    <w:uiPriority w:val="0"/>
    <w:rPr>
      <w:rFonts w:ascii="仿宋_GB2312" w:eastAsia="仿宋_GB2312"/>
      <w:b/>
      <w:color w:val="000000"/>
      <w:kern w:val="2"/>
      <w:sz w:val="24"/>
      <w:lang w:val="en-US" w:eastAsia="zh-CN" w:bidi="ar-SA"/>
    </w:rPr>
  </w:style>
  <w:style w:type="character" w:customStyle="1" w:styleId="796">
    <w:name w:val="Char Char30"/>
    <w:qFormat/>
    <w:uiPriority w:val="6"/>
    <w:rPr>
      <w:rFonts w:ascii="Arial" w:hAnsi="Arial" w:eastAsia="黑体"/>
      <w:kern w:val="1"/>
      <w:sz w:val="21"/>
      <w:szCs w:val="21"/>
    </w:rPr>
  </w:style>
  <w:style w:type="character" w:customStyle="1" w:styleId="797">
    <w:name w:val="正文文本缩进 字符1"/>
    <w:link w:val="26"/>
    <w:qFormat/>
    <w:uiPriority w:val="0"/>
    <w:rPr>
      <w:rFonts w:ascii="宋体" w:hAnsi="宋体"/>
      <w:kern w:val="2"/>
      <w:sz w:val="24"/>
      <w:szCs w:val="24"/>
    </w:rPr>
  </w:style>
  <w:style w:type="character" w:customStyle="1" w:styleId="798">
    <w:name w:val="font01"/>
    <w:basedOn w:val="69"/>
    <w:qFormat/>
    <w:uiPriority w:val="0"/>
    <w:rPr>
      <w:rFonts w:hint="eastAsia" w:ascii="微软雅黑" w:hAnsi="微软雅黑" w:eastAsia="微软雅黑" w:cs="微软雅黑"/>
      <w:color w:val="000000"/>
      <w:sz w:val="20"/>
      <w:szCs w:val="20"/>
      <w:u w:val="none"/>
    </w:rPr>
  </w:style>
  <w:style w:type="character" w:customStyle="1" w:styleId="799">
    <w:name w:val="Char Char20"/>
    <w:qFormat/>
    <w:uiPriority w:val="6"/>
    <w:rPr>
      <w:kern w:val="1"/>
      <w:sz w:val="24"/>
    </w:rPr>
  </w:style>
  <w:style w:type="character" w:customStyle="1" w:styleId="800">
    <w:name w:val="tw4winExternal"/>
    <w:qFormat/>
    <w:uiPriority w:val="0"/>
    <w:rPr>
      <w:rFonts w:ascii="Courier New" w:hAnsi="Courier New" w:cs="Courier New"/>
      <w:color w:val="808080"/>
      <w:lang w:val="en-US" w:eastAsia="zh-CN"/>
    </w:rPr>
  </w:style>
  <w:style w:type="character" w:customStyle="1" w:styleId="801">
    <w:name w:val="标题 4 Char1"/>
    <w:qFormat/>
    <w:uiPriority w:val="9"/>
    <w:rPr>
      <w:rFonts w:ascii="Cambria" w:hAnsi="Cambria" w:eastAsia="宋体" w:cs="Times New Roman"/>
      <w:b/>
      <w:bCs/>
      <w:kern w:val="2"/>
      <w:sz w:val="28"/>
      <w:szCs w:val="28"/>
    </w:rPr>
  </w:style>
  <w:style w:type="character" w:customStyle="1" w:styleId="802">
    <w:name w:val="批注文字 Char2"/>
    <w:qFormat/>
    <w:uiPriority w:val="99"/>
    <w:rPr>
      <w:rFonts w:ascii="Times New Roman" w:hAnsi="Times New Roman" w:eastAsia="宋体" w:cs="Times New Roman"/>
      <w:snapToGrid w:val="0"/>
      <w:kern w:val="0"/>
      <w:szCs w:val="24"/>
    </w:rPr>
  </w:style>
  <w:style w:type="character" w:customStyle="1" w:styleId="803">
    <w:name w:val="正文文本 2 Char"/>
    <w:qFormat/>
    <w:uiPriority w:val="0"/>
    <w:rPr>
      <w:rFonts w:eastAsia="宋体"/>
      <w:kern w:val="2"/>
      <w:sz w:val="21"/>
      <w:szCs w:val="24"/>
      <w:lang w:val="en-US" w:eastAsia="zh-CN" w:bidi="ar-SA"/>
    </w:rPr>
  </w:style>
  <w:style w:type="character" w:customStyle="1" w:styleId="804">
    <w:name w:val="Ò³Ã¼ Char Char"/>
    <w:qFormat/>
    <w:uiPriority w:val="0"/>
    <w:rPr>
      <w:rFonts w:eastAsia="宋体"/>
      <w:kern w:val="2"/>
      <w:sz w:val="18"/>
      <w:lang w:val="en-US" w:eastAsia="zh-CN" w:bidi="ar-SA"/>
    </w:rPr>
  </w:style>
  <w:style w:type="character" w:customStyle="1" w:styleId="805">
    <w:name w:val="message1"/>
    <w:qFormat/>
    <w:uiPriority w:val="0"/>
    <w:rPr>
      <w:rFonts w:hint="default" w:ascii="Tahoma" w:hAnsi="Tahoma" w:cs="Tahoma"/>
      <w:sz w:val="18"/>
      <w:szCs w:val="18"/>
    </w:rPr>
  </w:style>
  <w:style w:type="character" w:customStyle="1" w:styleId="806">
    <w:name w:val="Char Char23"/>
    <w:qFormat/>
    <w:uiPriority w:val="6"/>
    <w:rPr>
      <w:color w:val="0000FF"/>
      <w:sz w:val="21"/>
    </w:rPr>
  </w:style>
  <w:style w:type="character" w:customStyle="1" w:styleId="807">
    <w:name w:val="批注框文本 字符"/>
    <w:qFormat/>
    <w:uiPriority w:val="0"/>
    <w:rPr>
      <w:rFonts w:ascii="Arial" w:hAnsi="Arial" w:eastAsia="黑体" w:cs="Arial"/>
      <w:snapToGrid w:val="0"/>
      <w:kern w:val="0"/>
      <w:sz w:val="18"/>
      <w:szCs w:val="18"/>
    </w:rPr>
  </w:style>
  <w:style w:type="character" w:customStyle="1" w:styleId="808">
    <w:name w:val="纯文本 Char2"/>
    <w:semiHidden/>
    <w:qFormat/>
    <w:uiPriority w:val="99"/>
    <w:rPr>
      <w:rFonts w:ascii="宋体" w:hAnsi="Courier New" w:eastAsia="宋体" w:cs="Courier New"/>
    </w:rPr>
  </w:style>
  <w:style w:type="character" w:customStyle="1" w:styleId="809">
    <w:name w:val="Char Char25"/>
    <w:qFormat/>
    <w:uiPriority w:val="6"/>
    <w:rPr>
      <w:rFonts w:ascii="宋体" w:hAnsi="宋体"/>
      <w:kern w:val="1"/>
      <w:sz w:val="24"/>
      <w:lang w:val="zh-CN"/>
    </w:rPr>
  </w:style>
  <w:style w:type="character" w:customStyle="1" w:styleId="810">
    <w:name w:val="Char Char411"/>
    <w:qFormat/>
    <w:uiPriority w:val="0"/>
    <w:rPr>
      <w:rFonts w:eastAsia="宋体"/>
      <w:b/>
      <w:sz w:val="24"/>
      <w:lang w:eastAsia="zh-CN" w:bidi="ar-SA"/>
    </w:rPr>
  </w:style>
  <w:style w:type="character" w:customStyle="1" w:styleId="811">
    <w:name w:val="Heading 7 Char"/>
    <w:qFormat/>
    <w:locked/>
    <w:uiPriority w:val="0"/>
    <w:rPr>
      <w:rFonts w:ascii="宋体" w:hAnsi="宋体" w:eastAsia="宋体"/>
      <w:b/>
      <w:bCs/>
      <w:kern w:val="2"/>
      <w:sz w:val="24"/>
      <w:szCs w:val="24"/>
      <w:lang w:val="en-US" w:eastAsia="zh-CN" w:bidi="ar-SA"/>
    </w:rPr>
  </w:style>
  <w:style w:type="character" w:customStyle="1" w:styleId="812">
    <w:name w:val="此正文 Char"/>
    <w:link w:val="112"/>
    <w:qFormat/>
    <w:uiPriority w:val="0"/>
    <w:rPr>
      <w:kern w:val="2"/>
      <w:sz w:val="24"/>
      <w:szCs w:val="24"/>
    </w:rPr>
  </w:style>
  <w:style w:type="character" w:customStyle="1" w:styleId="813">
    <w:name w:val="Char Char2"/>
    <w:qFormat/>
    <w:uiPriority w:val="0"/>
    <w:rPr>
      <w:rFonts w:eastAsia="宋体"/>
      <w:b/>
      <w:bCs/>
      <w:kern w:val="2"/>
      <w:sz w:val="21"/>
      <w:szCs w:val="24"/>
      <w:lang w:val="en-US" w:eastAsia="zh-CN" w:bidi="ar-SA"/>
    </w:rPr>
  </w:style>
  <w:style w:type="character" w:customStyle="1" w:styleId="814">
    <w:name w:val="标题 1 字符1"/>
    <w:link w:val="3"/>
    <w:qFormat/>
    <w:uiPriority w:val="9"/>
    <w:rPr>
      <w:rFonts w:eastAsia="宋体"/>
      <w:b/>
      <w:bCs/>
      <w:kern w:val="44"/>
      <w:sz w:val="44"/>
      <w:szCs w:val="44"/>
    </w:rPr>
  </w:style>
  <w:style w:type="character" w:customStyle="1" w:styleId="815">
    <w:name w:val="Footer-Even Char1"/>
    <w:qFormat/>
    <w:uiPriority w:val="0"/>
    <w:rPr>
      <w:rFonts w:eastAsia="宋体"/>
      <w:kern w:val="2"/>
      <w:sz w:val="18"/>
      <w:szCs w:val="18"/>
      <w:lang w:val="en-US" w:eastAsia="zh-CN" w:bidi="ar-SA"/>
    </w:rPr>
  </w:style>
  <w:style w:type="character" w:customStyle="1" w:styleId="816">
    <w:name w:val="Char Char29"/>
    <w:qFormat/>
    <w:uiPriority w:val="6"/>
    <w:rPr>
      <w:rFonts w:ascii="Arial" w:hAnsi="Arial" w:eastAsia="微软雅黑"/>
      <w:b/>
      <w:kern w:val="1"/>
      <w:sz w:val="44"/>
      <w:szCs w:val="32"/>
      <w:lang w:val="en-US" w:eastAsia="zh-CN" w:bidi="ar-SA"/>
    </w:rPr>
  </w:style>
  <w:style w:type="character" w:customStyle="1" w:styleId="817">
    <w:name w:val="标题 字符"/>
    <w:link w:val="60"/>
    <w:qFormat/>
    <w:uiPriority w:val="10"/>
    <w:rPr>
      <w:b/>
      <w:sz w:val="24"/>
    </w:rPr>
  </w:style>
  <w:style w:type="character" w:customStyle="1" w:styleId="818">
    <w:name w:val="font81"/>
    <w:qFormat/>
    <w:uiPriority w:val="0"/>
    <w:rPr>
      <w:rFonts w:ascii="微软雅黑" w:hAnsi="微软雅黑" w:eastAsia="微软雅黑" w:cs="微软雅黑"/>
      <w:color w:val="000000"/>
      <w:sz w:val="20"/>
      <w:szCs w:val="20"/>
      <w:u w:val="none"/>
    </w:rPr>
  </w:style>
  <w:style w:type="character" w:customStyle="1" w:styleId="819">
    <w:name w:val="Char Char312"/>
    <w:qFormat/>
    <w:uiPriority w:val="0"/>
    <w:rPr>
      <w:rFonts w:ascii="Times New Roman" w:hAnsi="Times New Roman" w:eastAsia="宋体" w:cs="Times New Roman"/>
      <w:b/>
      <w:kern w:val="2"/>
      <w:sz w:val="32"/>
      <w:szCs w:val="24"/>
      <w:lang w:val="en-US" w:eastAsia="zh-CN" w:bidi="ar-SA"/>
    </w:rPr>
  </w:style>
  <w:style w:type="character" w:customStyle="1" w:styleId="820">
    <w:name w:val="t21"/>
    <w:qFormat/>
    <w:uiPriority w:val="0"/>
    <w:rPr>
      <w:rFonts w:ascii="仿宋_GB2312" w:eastAsia="微软雅黑"/>
      <w:b/>
      <w:kern w:val="2"/>
      <w:sz w:val="23"/>
      <w:szCs w:val="23"/>
      <w:lang w:val="en-US" w:eastAsia="zh-CN" w:bidi="ar-SA"/>
    </w:rPr>
  </w:style>
  <w:style w:type="character" w:customStyle="1" w:styleId="821">
    <w:name w:val="样式8 Char"/>
    <w:qFormat/>
    <w:uiPriority w:val="0"/>
    <w:rPr>
      <w:rFonts w:ascii="仿宋_GB2312" w:hAnsi="宋体" w:eastAsia="仿宋_GB2312"/>
      <w:b/>
      <w:bCs/>
      <w:kern w:val="2"/>
      <w:sz w:val="24"/>
      <w:szCs w:val="24"/>
    </w:rPr>
  </w:style>
  <w:style w:type="character" w:customStyle="1" w:styleId="822">
    <w:name w:val="表格 Char Char"/>
    <w:qFormat/>
    <w:uiPriority w:val="0"/>
    <w:rPr>
      <w:rFonts w:ascii="宋体" w:hAnsi="宋体" w:eastAsia="宋体"/>
      <w:lang w:bidi="ar-SA"/>
    </w:rPr>
  </w:style>
  <w:style w:type="character" w:customStyle="1" w:styleId="823">
    <w:name w:val="正文文本 字符1"/>
    <w:qFormat/>
    <w:uiPriority w:val="0"/>
    <w:rPr>
      <w:rFonts w:ascii="Calibri" w:hAnsi="Calibri" w:eastAsia="黑体" w:cs="Arial"/>
      <w:snapToGrid w:val="0"/>
      <w:kern w:val="2"/>
      <w:sz w:val="28"/>
      <w:szCs w:val="21"/>
    </w:rPr>
  </w:style>
  <w:style w:type="character" w:customStyle="1" w:styleId="824">
    <w:name w:val="标题 5 字符"/>
    <w:link w:val="6"/>
    <w:qFormat/>
    <w:uiPriority w:val="9"/>
    <w:rPr>
      <w:b/>
      <w:bCs/>
      <w:kern w:val="2"/>
      <w:sz w:val="28"/>
      <w:szCs w:val="28"/>
    </w:rPr>
  </w:style>
  <w:style w:type="character" w:customStyle="1" w:styleId="825">
    <w:name w:val="标题 6 Char1"/>
    <w:qFormat/>
    <w:uiPriority w:val="0"/>
    <w:rPr>
      <w:rFonts w:ascii="Arial" w:hAnsi="Arial" w:eastAsia="黑体" w:cs="Times New Roman"/>
      <w:b/>
      <w:sz w:val="24"/>
      <w:szCs w:val="20"/>
      <w:lang w:bidi="ar-SA"/>
    </w:rPr>
  </w:style>
  <w:style w:type="character" w:customStyle="1" w:styleId="826">
    <w:name w:val="带编号样式 Char"/>
    <w:qFormat/>
    <w:uiPriority w:val="0"/>
    <w:rPr>
      <w:rFonts w:ascii="仿宋_GB2312" w:eastAsia="仿宋_GB2312"/>
      <w:color w:val="000000"/>
      <w:sz w:val="24"/>
      <w:lang w:bidi="ar-SA"/>
    </w:rPr>
  </w:style>
  <w:style w:type="character" w:customStyle="1" w:styleId="827">
    <w:name w:val="unnamed31"/>
    <w:qFormat/>
    <w:uiPriority w:val="0"/>
    <w:rPr>
      <w:rFonts w:ascii="Tahoma" w:hAnsi="Tahoma" w:eastAsia="宋体"/>
      <w:b/>
      <w:kern w:val="2"/>
      <w:sz w:val="24"/>
      <w:szCs w:val="32"/>
      <w:u w:val="none"/>
      <w:lang w:val="en-US" w:eastAsia="zh-CN" w:bidi="ar-SA"/>
    </w:rPr>
  </w:style>
  <w:style w:type="character" w:customStyle="1" w:styleId="828">
    <w:name w:val="正文首行缩进 Char Char Char Char Char Char1"/>
    <w:qFormat/>
    <w:uiPriority w:val="0"/>
    <w:rPr>
      <w:rFonts w:ascii="宋体" w:eastAsia="宋体"/>
      <w:kern w:val="2"/>
      <w:sz w:val="24"/>
      <w:szCs w:val="24"/>
      <w:lang w:val="zh-CN" w:bidi="ar-SA"/>
    </w:rPr>
  </w:style>
  <w:style w:type="character" w:customStyle="1" w:styleId="829">
    <w:name w:val="称呼 字符"/>
    <w:link w:val="20"/>
    <w:qFormat/>
    <w:uiPriority w:val="0"/>
    <w:rPr>
      <w:rFonts w:ascii="仿宋_GB2312" w:eastAsia="仿宋_GB2312"/>
      <w:kern w:val="2"/>
      <w:sz w:val="28"/>
    </w:rPr>
  </w:style>
  <w:style w:type="character" w:customStyle="1" w:styleId="830">
    <w:name w:val="文本正文 Char Char"/>
    <w:qFormat/>
    <w:locked/>
    <w:uiPriority w:val="0"/>
    <w:rPr>
      <w:sz w:val="24"/>
      <w:lang w:bidi="ar-SA"/>
    </w:rPr>
  </w:style>
  <w:style w:type="character" w:customStyle="1" w:styleId="831">
    <w:name w:val="正文缩进 字符"/>
    <w:qFormat/>
    <w:uiPriority w:val="0"/>
    <w:rPr>
      <w:rFonts w:ascii="宋体" w:eastAsia="宋体"/>
      <w:snapToGrid w:val="0"/>
      <w:color w:val="000000"/>
      <w:kern w:val="28"/>
      <w:sz w:val="28"/>
      <w:lang w:val="en-US" w:eastAsia="zh-CN" w:bidi="ar-SA"/>
    </w:rPr>
  </w:style>
  <w:style w:type="character" w:customStyle="1" w:styleId="832">
    <w:name w:val="HTML 预设格式 字符"/>
    <w:link w:val="58"/>
    <w:qFormat/>
    <w:uiPriority w:val="0"/>
    <w:rPr>
      <w:rFonts w:ascii="黑体" w:hAnsi="Courier New" w:eastAsia="黑体"/>
    </w:rPr>
  </w:style>
  <w:style w:type="character" w:customStyle="1" w:styleId="833">
    <w:name w:val="正文文本 2 字符1"/>
    <w:link w:val="57"/>
    <w:qFormat/>
    <w:uiPriority w:val="0"/>
    <w:rPr>
      <w:kern w:val="2"/>
      <w:sz w:val="21"/>
      <w:szCs w:val="24"/>
    </w:rPr>
  </w:style>
  <w:style w:type="character" w:customStyle="1" w:styleId="834">
    <w:name w:val="样式 样式 标题 4h4H4Fab-4T5Ref Heading 1rh1Heading sqlsect 1.2.3.... +... Char"/>
    <w:link w:val="113"/>
    <w:qFormat/>
    <w:uiPriority w:val="0"/>
    <w:rPr>
      <w:rFonts w:ascii="微软雅黑" w:hAnsi="微软雅黑" w:eastAsia="微软雅黑"/>
      <w:b/>
      <w:bCs/>
      <w:kern w:val="2"/>
      <w:sz w:val="24"/>
      <w:szCs w:val="28"/>
    </w:rPr>
  </w:style>
  <w:style w:type="character" w:customStyle="1" w:styleId="835">
    <w:name w:val="正文非缩进 Char"/>
    <w:qFormat/>
    <w:uiPriority w:val="0"/>
    <w:rPr>
      <w:rFonts w:ascii="宋体" w:eastAsia="宋体"/>
      <w:snapToGrid w:val="0"/>
      <w:color w:val="000000"/>
      <w:kern w:val="28"/>
      <w:sz w:val="28"/>
      <w:lang w:val="en-US" w:eastAsia="zh-CN" w:bidi="ar-SA"/>
    </w:rPr>
  </w:style>
  <w:style w:type="character" w:customStyle="1" w:styleId="836">
    <w:name w:val="标题 7 字符"/>
    <w:link w:val="8"/>
    <w:qFormat/>
    <w:uiPriority w:val="0"/>
    <w:rPr>
      <w:b/>
      <w:bCs/>
      <w:kern w:val="2"/>
      <w:sz w:val="24"/>
      <w:szCs w:val="24"/>
    </w:rPr>
  </w:style>
  <w:style w:type="character" w:customStyle="1" w:styleId="837">
    <w:name w:val="正文文本缩进 2 字符"/>
    <w:link w:val="39"/>
    <w:qFormat/>
    <w:uiPriority w:val="0"/>
    <w:rPr>
      <w:rFonts w:ascii="宋体"/>
      <w:sz w:val="28"/>
    </w:rPr>
  </w:style>
  <w:style w:type="character" w:customStyle="1" w:styleId="838">
    <w:name w:val="Char Char5"/>
    <w:qFormat/>
    <w:uiPriority w:val="0"/>
    <w:rPr>
      <w:rFonts w:ascii="宋体" w:hAnsi="Courier New" w:eastAsia="宋体"/>
      <w:kern w:val="2"/>
      <w:sz w:val="21"/>
      <w:lang w:val="en-US" w:eastAsia="zh-CN"/>
    </w:rPr>
  </w:style>
  <w:style w:type="character" w:customStyle="1" w:styleId="839">
    <w:name w:val="脚注文本 字符"/>
    <w:link w:val="52"/>
    <w:qFormat/>
    <w:uiPriority w:val="0"/>
    <w:rPr>
      <w:color w:val="0000FF"/>
      <w:sz w:val="21"/>
    </w:rPr>
  </w:style>
  <w:style w:type="character" w:customStyle="1" w:styleId="840">
    <w:name w:val="称呼 Char1"/>
    <w:qFormat/>
    <w:uiPriority w:val="0"/>
    <w:rPr>
      <w:rFonts w:ascii="Times New Roman" w:hAnsi="Times New Roman" w:eastAsia="宋体" w:cs="Times New Roman"/>
      <w:szCs w:val="24"/>
    </w:rPr>
  </w:style>
  <w:style w:type="character" w:customStyle="1" w:styleId="841">
    <w:name w:val="正文1 Char"/>
    <w:qFormat/>
    <w:uiPriority w:val="0"/>
    <w:rPr>
      <w:rFonts w:ascii="宋体" w:eastAsia="宋体"/>
      <w:snapToGrid w:val="0"/>
      <w:color w:val="000000"/>
      <w:kern w:val="28"/>
      <w:sz w:val="28"/>
      <w:lang w:val="en-US" w:eastAsia="zh-CN" w:bidi="ar-SA"/>
    </w:rPr>
  </w:style>
  <w:style w:type="character" w:customStyle="1" w:styleId="842">
    <w:name w:val="正文缩进 Char1"/>
    <w:qFormat/>
    <w:uiPriority w:val="0"/>
    <w:rPr>
      <w:rFonts w:ascii="宋体" w:eastAsia="宋体"/>
      <w:snapToGrid w:val="0"/>
      <w:color w:val="000000"/>
      <w:kern w:val="28"/>
      <w:sz w:val="28"/>
      <w:lang w:val="en-US" w:eastAsia="zh-CN" w:bidi="ar-SA"/>
    </w:rPr>
  </w:style>
  <w:style w:type="character" w:customStyle="1" w:styleId="843">
    <w:name w:val="font21"/>
    <w:basedOn w:val="69"/>
    <w:qFormat/>
    <w:uiPriority w:val="0"/>
    <w:rPr>
      <w:rFonts w:hint="eastAsia" w:ascii="宋体" w:hAnsi="宋体" w:eastAsia="宋体"/>
      <w:kern w:val="2"/>
      <w:sz w:val="28"/>
      <w:szCs w:val="28"/>
      <w:lang w:val="en-US" w:eastAsia="zh-CN" w:bidi="ar-SA"/>
    </w:rPr>
  </w:style>
  <w:style w:type="character" w:customStyle="1" w:styleId="844">
    <w:name w:val="Char Char26"/>
    <w:qFormat/>
    <w:uiPriority w:val="6"/>
    <w:rPr>
      <w:kern w:val="1"/>
      <w:sz w:val="21"/>
      <w:szCs w:val="24"/>
    </w:rPr>
  </w:style>
  <w:style w:type="character" w:customStyle="1" w:styleId="845">
    <w:name w:val="Item List Char"/>
    <w:link w:val="115"/>
    <w:qFormat/>
    <w:uiPriority w:val="0"/>
    <w:rPr>
      <w:rFonts w:ascii="Arial"/>
      <w:bCs/>
      <w:sz w:val="21"/>
      <w:szCs w:val="21"/>
      <w:lang w:val="en-US" w:eastAsia="zh-CN" w:bidi="ar-SA"/>
    </w:rPr>
  </w:style>
  <w:style w:type="character" w:customStyle="1" w:styleId="846">
    <w:name w:val="批注框文本 Char1"/>
    <w:qFormat/>
    <w:uiPriority w:val="0"/>
    <w:rPr>
      <w:rFonts w:ascii="Times New Roman" w:hAnsi="Times New Roman" w:eastAsia="宋体" w:cs="Times New Roman"/>
      <w:sz w:val="18"/>
      <w:szCs w:val="18"/>
    </w:rPr>
  </w:style>
  <w:style w:type="character" w:customStyle="1" w:styleId="847">
    <w:name w:val="纯文本 Char1"/>
    <w:link w:val="116"/>
    <w:qFormat/>
    <w:uiPriority w:val="0"/>
    <w:rPr>
      <w:rFonts w:ascii="宋体" w:hAnsi="Courier New"/>
    </w:rPr>
  </w:style>
  <w:style w:type="character" w:customStyle="1" w:styleId="848">
    <w:name w:val="正文首行缩进 字符"/>
    <w:link w:val="24"/>
    <w:qFormat/>
    <w:uiPriority w:val="0"/>
    <w:rPr>
      <w:rFonts w:ascii="宋体"/>
      <w:kern w:val="2"/>
      <w:sz w:val="24"/>
      <w:lang w:val="zh-CN"/>
    </w:rPr>
  </w:style>
  <w:style w:type="character" w:customStyle="1" w:styleId="849">
    <w:name w:val="h3 Char"/>
    <w:qFormat/>
    <w:uiPriority w:val="0"/>
    <w:rPr>
      <w:rFonts w:eastAsia="宋体"/>
      <w:b/>
      <w:kern w:val="2"/>
      <w:sz w:val="32"/>
      <w:lang w:val="en-US" w:eastAsia="zh-CN" w:bidi="ar-SA"/>
    </w:rPr>
  </w:style>
  <w:style w:type="character" w:customStyle="1" w:styleId="850">
    <w:name w:val="dandyren_title1"/>
    <w:qFormat/>
    <w:uiPriority w:val="0"/>
    <w:rPr>
      <w:b/>
      <w:bCs/>
      <w:color w:val="FF6633"/>
      <w:sz w:val="18"/>
      <w:szCs w:val="18"/>
    </w:rPr>
  </w:style>
  <w:style w:type="character" w:customStyle="1" w:styleId="851">
    <w:name w:val="Char Char31"/>
    <w:qFormat/>
    <w:uiPriority w:val="6"/>
    <w:rPr>
      <w:rFonts w:ascii="Arial" w:hAnsi="Arial" w:eastAsia="黑体"/>
      <w:kern w:val="1"/>
      <w:sz w:val="24"/>
      <w:szCs w:val="24"/>
    </w:rPr>
  </w:style>
  <w:style w:type="character" w:customStyle="1" w:styleId="852">
    <w:name w:val="h Char1"/>
    <w:qFormat/>
    <w:uiPriority w:val="0"/>
    <w:rPr>
      <w:sz w:val="18"/>
      <w:szCs w:val="18"/>
    </w:rPr>
  </w:style>
  <w:style w:type="character" w:customStyle="1" w:styleId="853">
    <w:name w:val="solutionfonts"/>
    <w:qFormat/>
    <w:uiPriority w:val="0"/>
  </w:style>
  <w:style w:type="character" w:customStyle="1" w:styleId="854">
    <w:name w:val="标题 4 字符1"/>
    <w:link w:val="5"/>
    <w:qFormat/>
    <w:uiPriority w:val="9"/>
    <w:rPr>
      <w:rFonts w:ascii="Arial" w:hAnsi="Arial" w:eastAsia="黑体"/>
      <w:b/>
      <w:bCs/>
      <w:kern w:val="2"/>
      <w:sz w:val="28"/>
      <w:szCs w:val="28"/>
      <w:lang w:val="zh-CN"/>
    </w:rPr>
  </w:style>
  <w:style w:type="character" w:customStyle="1" w:styleId="855">
    <w:name w:val="首行缩进 Char"/>
    <w:qFormat/>
    <w:uiPriority w:val="0"/>
    <w:rPr>
      <w:rFonts w:ascii="宋体" w:eastAsia="宋体"/>
      <w:kern w:val="2"/>
      <w:sz w:val="24"/>
      <w:lang w:val="en-US" w:eastAsia="zh-CN" w:bidi="ar-SA"/>
    </w:rPr>
  </w:style>
  <w:style w:type="character" w:customStyle="1" w:styleId="856">
    <w:name w:val="Char Char52"/>
    <w:qFormat/>
    <w:uiPriority w:val="0"/>
    <w:rPr>
      <w:rFonts w:ascii="宋体" w:hAnsi="Courier New" w:eastAsia="宋体"/>
      <w:kern w:val="2"/>
      <w:sz w:val="21"/>
      <w:lang w:val="en-US" w:eastAsia="zh-CN"/>
    </w:rPr>
  </w:style>
  <w:style w:type="character" w:customStyle="1" w:styleId="857">
    <w:name w:val="正文文本 3 字符"/>
    <w:link w:val="21"/>
    <w:qFormat/>
    <w:uiPriority w:val="0"/>
    <w:rPr>
      <w:kern w:val="2"/>
      <w:sz w:val="21"/>
    </w:rPr>
  </w:style>
  <w:style w:type="character" w:customStyle="1" w:styleId="858">
    <w:name w:val="font31"/>
    <w:qFormat/>
    <w:uiPriority w:val="0"/>
    <w:rPr>
      <w:rFonts w:hint="eastAsia" w:ascii="仿宋" w:hAnsi="仿宋" w:eastAsia="仿宋" w:cs="仿宋"/>
      <w:color w:val="000000"/>
      <w:sz w:val="20"/>
      <w:szCs w:val="20"/>
      <w:u w:val="none"/>
    </w:rPr>
  </w:style>
  <w:style w:type="character" w:customStyle="1" w:styleId="859">
    <w:name w:val="正文说明 Char"/>
    <w:link w:val="117"/>
    <w:qFormat/>
    <w:uiPriority w:val="0"/>
    <w:rPr>
      <w:sz w:val="24"/>
      <w:szCs w:val="24"/>
    </w:rPr>
  </w:style>
  <w:style w:type="character" w:customStyle="1" w:styleId="860">
    <w:name w:val="脚注文本 Char1"/>
    <w:qFormat/>
    <w:uiPriority w:val="0"/>
    <w:rPr>
      <w:rFonts w:ascii="Times New Roman" w:hAnsi="Times New Roman" w:eastAsia="宋体" w:cs="Times New Roman"/>
      <w:sz w:val="18"/>
      <w:szCs w:val="18"/>
    </w:rPr>
  </w:style>
  <w:style w:type="character" w:customStyle="1" w:styleId="861">
    <w:name w:val="Char Char1211"/>
    <w:qFormat/>
    <w:uiPriority w:val="0"/>
    <w:rPr>
      <w:rFonts w:ascii="仿宋_GB2312" w:eastAsia="仿宋_GB2312"/>
      <w:b/>
      <w:bCs/>
      <w:kern w:val="2"/>
      <w:sz w:val="24"/>
      <w:szCs w:val="24"/>
      <w:lang w:val="zh-CN" w:eastAsia="zh-CN" w:bidi="ar-SA"/>
    </w:rPr>
  </w:style>
  <w:style w:type="character" w:customStyle="1" w:styleId="862">
    <w:name w:val="标题 Char"/>
    <w:qFormat/>
    <w:uiPriority w:val="0"/>
    <w:rPr>
      <w:rFonts w:eastAsia="宋体"/>
      <w:b/>
      <w:sz w:val="24"/>
      <w:lang w:eastAsia="zh-CN" w:bidi="ar-SA"/>
    </w:rPr>
  </w:style>
  <w:style w:type="character" w:customStyle="1" w:styleId="863">
    <w:name w:val="Char Char35"/>
    <w:qFormat/>
    <w:uiPriority w:val="6"/>
    <w:rPr>
      <w:rFonts w:ascii="Arial" w:hAnsi="Arial" w:eastAsia="黑体"/>
      <w:b/>
      <w:kern w:val="1"/>
      <w:sz w:val="28"/>
      <w:szCs w:val="28"/>
      <w:lang w:val="zh-CN"/>
    </w:rPr>
  </w:style>
  <w:style w:type="character" w:customStyle="1" w:styleId="864">
    <w:name w:val="纯文本 Char Char Char"/>
    <w:qFormat/>
    <w:uiPriority w:val="0"/>
    <w:rPr>
      <w:rFonts w:ascii="宋体" w:hAnsi="Courier New" w:eastAsia="宋体"/>
      <w:kern w:val="2"/>
      <w:sz w:val="21"/>
      <w:lang w:val="en-US" w:eastAsia="zh-CN" w:bidi="ar-SA"/>
    </w:rPr>
  </w:style>
  <w:style w:type="character" w:customStyle="1" w:styleId="865">
    <w:name w:val="Table Text Char"/>
    <w:link w:val="118"/>
    <w:qFormat/>
    <w:uiPriority w:val="0"/>
    <w:rPr>
      <w:sz w:val="24"/>
      <w:szCs w:val="24"/>
    </w:rPr>
  </w:style>
  <w:style w:type="character" w:customStyle="1" w:styleId="866">
    <w:name w:val="正文1 Char1"/>
    <w:qFormat/>
    <w:uiPriority w:val="0"/>
    <w:rPr>
      <w:rFonts w:ascii="仿宋_GB2312" w:hAnsi="Courier New" w:eastAsia="仿宋_GB2312"/>
      <w:kern w:val="28"/>
      <w:sz w:val="24"/>
      <w:szCs w:val="24"/>
      <w:lang w:val="en-US" w:eastAsia="zh-CN"/>
    </w:rPr>
  </w:style>
  <w:style w:type="character" w:customStyle="1" w:styleId="867">
    <w:name w:val="页脚 Char1"/>
    <w:qFormat/>
    <w:uiPriority w:val="0"/>
    <w:rPr>
      <w:rFonts w:eastAsia="宋体"/>
      <w:kern w:val="2"/>
      <w:sz w:val="18"/>
      <w:szCs w:val="18"/>
      <w:lang w:val="en-US" w:eastAsia="zh-CN" w:bidi="ar-SA"/>
    </w:rPr>
  </w:style>
  <w:style w:type="character" w:customStyle="1" w:styleId="868">
    <w:name w:val="Bold"/>
    <w:qFormat/>
    <w:uiPriority w:val="0"/>
    <w:rPr>
      <w:rFonts w:ascii="Arial" w:hAnsi="Arial" w:eastAsia="黑体" w:cs="Times New Roman"/>
      <w:b/>
      <w:kern w:val="2"/>
      <w:sz w:val="32"/>
      <w:szCs w:val="32"/>
      <w:lang w:val="en-US" w:eastAsia="zh-CN" w:bidi="ar-SA"/>
    </w:rPr>
  </w:style>
  <w:style w:type="character" w:customStyle="1" w:styleId="869">
    <w:name w:val="批注文字 字符1"/>
    <w:link w:val="19"/>
    <w:qFormat/>
    <w:uiPriority w:val="99"/>
    <w:rPr>
      <w:kern w:val="2"/>
      <w:sz w:val="21"/>
      <w:szCs w:val="24"/>
    </w:rPr>
  </w:style>
  <w:style w:type="character" w:customStyle="1" w:styleId="870">
    <w:name w:val="签名 字符"/>
    <w:link w:val="44"/>
    <w:qFormat/>
    <w:uiPriority w:val="0"/>
    <w:rPr>
      <w:rFonts w:eastAsia="仿宋_GB2312"/>
      <w:sz w:val="24"/>
    </w:rPr>
  </w:style>
  <w:style w:type="character" w:customStyle="1" w:styleId="871">
    <w:name w:val="hui3"/>
    <w:qFormat/>
    <w:uiPriority w:val="0"/>
    <w:rPr>
      <w:color w:val="333333"/>
    </w:rPr>
  </w:style>
  <w:style w:type="character" w:customStyle="1" w:styleId="872">
    <w:name w:val="Char Char17"/>
    <w:qFormat/>
    <w:uiPriority w:val="6"/>
    <w:rPr>
      <w:rFonts w:eastAsia="仿宋_GB2312"/>
      <w:sz w:val="24"/>
    </w:rPr>
  </w:style>
  <w:style w:type="character" w:customStyle="1" w:styleId="873">
    <w:name w:val="标题 4 字符"/>
    <w:qFormat/>
    <w:uiPriority w:val="9"/>
    <w:rPr>
      <w:rFonts w:ascii="等线 Light" w:hAnsi="等线 Light" w:eastAsia="等线 Light" w:cs="Times New Roman"/>
      <w:b/>
      <w:bCs/>
      <w:snapToGrid w:val="0"/>
      <w:kern w:val="0"/>
      <w:sz w:val="28"/>
      <w:szCs w:val="28"/>
    </w:rPr>
  </w:style>
  <w:style w:type="character" w:customStyle="1" w:styleId="874">
    <w:name w:val="Char Char37"/>
    <w:qFormat/>
    <w:uiPriority w:val="6"/>
    <w:rPr>
      <w:b/>
      <w:kern w:val="1"/>
      <w:sz w:val="44"/>
      <w:szCs w:val="44"/>
    </w:rPr>
  </w:style>
  <w:style w:type="character" w:customStyle="1" w:styleId="875">
    <w:name w:val="列出段落 Char"/>
    <w:qFormat/>
    <w:uiPriority w:val="0"/>
    <w:rPr>
      <w:rFonts w:eastAsia="楷体_GB2312" w:cs="Lucida Sans"/>
      <w:kern w:val="2"/>
      <w:sz w:val="24"/>
      <w:szCs w:val="24"/>
      <w:lang w:val="en-US" w:eastAsia="zh-CN" w:bidi="ar-SA"/>
    </w:rPr>
  </w:style>
  <w:style w:type="character" w:customStyle="1" w:styleId="876">
    <w:name w:val="正文文本缩进 3 Char1"/>
    <w:semiHidden/>
    <w:qFormat/>
    <w:uiPriority w:val="99"/>
    <w:rPr>
      <w:rFonts w:ascii="Times New Roman" w:hAnsi="Times New Roman" w:eastAsia="宋体" w:cs="Times New Roman"/>
      <w:sz w:val="16"/>
      <w:szCs w:val="16"/>
    </w:rPr>
  </w:style>
  <w:style w:type="character" w:customStyle="1" w:styleId="877">
    <w:name w:val="公文正文 Char Char"/>
    <w:link w:val="119"/>
    <w:qFormat/>
    <w:uiPriority w:val="0"/>
    <w:rPr>
      <w:rFonts w:ascii="仿宋_GB2312" w:eastAsia="仿宋_GB2312"/>
      <w:kern w:val="2"/>
      <w:sz w:val="24"/>
      <w:szCs w:val="24"/>
    </w:rPr>
  </w:style>
  <w:style w:type="character" w:customStyle="1" w:styleId="878">
    <w:name w:val="Table Text Char1"/>
    <w:qFormat/>
    <w:uiPriority w:val="0"/>
    <w:rPr>
      <w:rFonts w:eastAsia="宋体"/>
      <w:sz w:val="24"/>
      <w:szCs w:val="24"/>
      <w:lang w:val="en-US" w:eastAsia="zh-CN" w:bidi="ar-SA"/>
    </w:rPr>
  </w:style>
  <w:style w:type="character" w:customStyle="1" w:styleId="879">
    <w:name w:val="标题 1 Char Char"/>
    <w:qFormat/>
    <w:uiPriority w:val="0"/>
    <w:rPr>
      <w:rFonts w:hint="eastAsia" w:ascii="宋体" w:hAnsi="宋体" w:eastAsia="宋体"/>
      <w:b/>
      <w:spacing w:val="-2"/>
      <w:sz w:val="24"/>
      <w:lang w:val="en-US" w:eastAsia="zh-CN" w:bidi="ar-SA"/>
    </w:rPr>
  </w:style>
  <w:style w:type="character" w:customStyle="1" w:styleId="880">
    <w:name w:val="正文（缩进2汉字） Char"/>
    <w:link w:val="120"/>
    <w:qFormat/>
    <w:uiPriority w:val="0"/>
    <w:rPr>
      <w:rFonts w:ascii="宋体"/>
    </w:rPr>
  </w:style>
  <w:style w:type="character" w:customStyle="1" w:styleId="881">
    <w:name w:val="标题 8 字符"/>
    <w:link w:val="9"/>
    <w:qFormat/>
    <w:uiPriority w:val="0"/>
    <w:rPr>
      <w:rFonts w:ascii="Arial" w:hAnsi="Arial" w:eastAsia="黑体"/>
      <w:kern w:val="2"/>
      <w:sz w:val="24"/>
      <w:szCs w:val="24"/>
    </w:rPr>
  </w:style>
  <w:style w:type="character" w:customStyle="1" w:styleId="882">
    <w:name w:val="标书表格字体格式 Char"/>
    <w:qFormat/>
    <w:uiPriority w:val="0"/>
    <w:rPr>
      <w:kern w:val="2"/>
      <w:sz w:val="21"/>
      <w:szCs w:val="24"/>
      <w:lang w:bidi="ar-SA"/>
    </w:rPr>
  </w:style>
  <w:style w:type="character" w:customStyle="1" w:styleId="883">
    <w:name w:val="tw4winError"/>
    <w:qFormat/>
    <w:uiPriority w:val="0"/>
    <w:rPr>
      <w:rFonts w:ascii="Courier New" w:hAnsi="Courier New" w:cs="Courier New"/>
      <w:color w:val="00FF00"/>
      <w:sz w:val="40"/>
      <w:szCs w:val="40"/>
    </w:rPr>
  </w:style>
  <w:style w:type="character" w:customStyle="1" w:styleId="884">
    <w:name w:val="Body Text(ch) Char Char"/>
    <w:qFormat/>
    <w:uiPriority w:val="0"/>
    <w:rPr>
      <w:rFonts w:ascii="宋体"/>
      <w:kern w:val="2"/>
      <w:sz w:val="24"/>
      <w:szCs w:val="21"/>
      <w:lang w:val="zh-CN"/>
    </w:rPr>
  </w:style>
  <w:style w:type="character" w:customStyle="1" w:styleId="885">
    <w:name w:val="正文首行缩进两字 Char"/>
    <w:qFormat/>
    <w:uiPriority w:val="0"/>
    <w:rPr>
      <w:sz w:val="24"/>
      <w:szCs w:val="24"/>
      <w:lang w:val="en-US" w:eastAsia="zh-CN" w:bidi="ar-SA"/>
    </w:rPr>
  </w:style>
  <w:style w:type="character" w:customStyle="1" w:styleId="886">
    <w:name w:val="正文文本 Char"/>
    <w:qFormat/>
    <w:uiPriority w:val="0"/>
    <w:rPr>
      <w:rFonts w:eastAsia="宋体"/>
      <w:kern w:val="2"/>
      <w:sz w:val="24"/>
      <w:szCs w:val="24"/>
      <w:lang w:val="en-US" w:eastAsia="zh-CN" w:bidi="ar-SA"/>
    </w:rPr>
  </w:style>
  <w:style w:type="character" w:customStyle="1" w:styleId="887">
    <w:name w:val="文档结构图 字符1"/>
    <w:qFormat/>
    <w:uiPriority w:val="0"/>
    <w:rPr>
      <w:rFonts w:ascii="宋体" w:hAnsi="Calibri" w:eastAsia="黑体" w:cs="Arial"/>
      <w:snapToGrid w:val="0"/>
      <w:kern w:val="2"/>
      <w:sz w:val="18"/>
      <w:szCs w:val="18"/>
    </w:rPr>
  </w:style>
  <w:style w:type="character" w:customStyle="1" w:styleId="888">
    <w:name w:val="content"/>
    <w:qFormat/>
    <w:uiPriority w:val="0"/>
  </w:style>
  <w:style w:type="character" w:customStyle="1" w:styleId="889">
    <w:name w:val="tw4winPopup"/>
    <w:qFormat/>
    <w:uiPriority w:val="0"/>
    <w:rPr>
      <w:rFonts w:ascii="Courier New" w:hAnsi="Courier New" w:cs="Courier New"/>
      <w:color w:val="008000"/>
      <w:lang w:val="en-US" w:eastAsia="zh-CN"/>
    </w:rPr>
  </w:style>
  <w:style w:type="character" w:customStyle="1" w:styleId="890">
    <w:name w:val="param-name"/>
    <w:qFormat/>
    <w:uiPriority w:val="99"/>
    <w:rPr>
      <w:rFonts w:ascii="Arial" w:hAnsi="Arial" w:eastAsia="黑体" w:cs="Arial"/>
      <w:snapToGrid w:val="0"/>
      <w:kern w:val="0"/>
      <w:szCs w:val="21"/>
    </w:rPr>
  </w:style>
  <w:style w:type="character" w:customStyle="1" w:styleId="891">
    <w:name w:val="标准正文格式 Char"/>
    <w:qFormat/>
    <w:uiPriority w:val="0"/>
    <w:rPr>
      <w:rFonts w:ascii="宋体" w:eastAsia="仿宋_GB2312" w:cs="宋体"/>
      <w:color w:val="000000"/>
      <w:sz w:val="24"/>
      <w:lang w:val="en-US" w:eastAsia="zh-CN" w:bidi="ar-SA"/>
    </w:rPr>
  </w:style>
  <w:style w:type="character" w:customStyle="1" w:styleId="892">
    <w:name w:val="Char Char212"/>
    <w:qFormat/>
    <w:uiPriority w:val="0"/>
    <w:rPr>
      <w:rFonts w:eastAsia="宋体"/>
      <w:b/>
      <w:bCs/>
      <w:kern w:val="2"/>
      <w:sz w:val="21"/>
      <w:szCs w:val="24"/>
      <w:lang w:val="en-US" w:eastAsia="zh-CN" w:bidi="ar-SA"/>
    </w:rPr>
  </w:style>
  <w:style w:type="character" w:customStyle="1" w:styleId="893">
    <w:name w:val="文档结构图 Char"/>
    <w:qFormat/>
    <w:uiPriority w:val="0"/>
    <w:rPr>
      <w:rFonts w:eastAsia="宋体"/>
      <w:kern w:val="2"/>
      <w:sz w:val="21"/>
      <w:szCs w:val="24"/>
      <w:lang w:val="en-US" w:eastAsia="zh-CN" w:bidi="ar-SA"/>
    </w:rPr>
  </w:style>
  <w:style w:type="character" w:customStyle="1" w:styleId="894">
    <w:name w:val="zbggmain style9"/>
    <w:qFormat/>
    <w:uiPriority w:val="0"/>
  </w:style>
  <w:style w:type="character" w:customStyle="1" w:styleId="895">
    <w:name w:val="Char Char16"/>
    <w:qFormat/>
    <w:uiPriority w:val="6"/>
    <w:rPr>
      <w:kern w:val="1"/>
      <w:sz w:val="18"/>
      <w:szCs w:val="18"/>
    </w:rPr>
  </w:style>
  <w:style w:type="character" w:customStyle="1" w:styleId="896">
    <w:name w:val="font51"/>
    <w:qFormat/>
    <w:uiPriority w:val="0"/>
    <w:rPr>
      <w:rFonts w:hint="eastAsia" w:ascii="仿宋" w:hAnsi="仿宋" w:eastAsia="仿宋" w:cs="仿宋"/>
      <w:color w:val="000000"/>
      <w:sz w:val="20"/>
      <w:szCs w:val="20"/>
      <w:u w:val="none"/>
    </w:rPr>
  </w:style>
  <w:style w:type="character" w:customStyle="1" w:styleId="897">
    <w:name w:val="Char Char82"/>
    <w:qFormat/>
    <w:uiPriority w:val="0"/>
    <w:rPr>
      <w:rFonts w:eastAsia="宋体"/>
      <w:b/>
      <w:sz w:val="24"/>
      <w:lang w:eastAsia="zh-CN"/>
    </w:rPr>
  </w:style>
  <w:style w:type="character" w:customStyle="1" w:styleId="898">
    <w:name w:val="正文文本缩进 3 字符"/>
    <w:link w:val="54"/>
    <w:qFormat/>
    <w:uiPriority w:val="0"/>
    <w:rPr>
      <w:kern w:val="2"/>
      <w:sz w:val="24"/>
    </w:rPr>
  </w:style>
  <w:style w:type="character" w:customStyle="1" w:styleId="899">
    <w:name w:val="日期 Char1"/>
    <w:semiHidden/>
    <w:qFormat/>
    <w:uiPriority w:val="99"/>
    <w:rPr>
      <w:rFonts w:ascii="Times New Roman" w:hAnsi="Times New Roman" w:eastAsia="宋体" w:cs="Times New Roman"/>
      <w:szCs w:val="24"/>
    </w:rPr>
  </w:style>
  <w:style w:type="character" w:customStyle="1" w:styleId="900">
    <w:name w:val="页眉 字符"/>
    <w:qFormat/>
    <w:uiPriority w:val="99"/>
    <w:rPr>
      <w:kern w:val="2"/>
      <w:sz w:val="18"/>
      <w:szCs w:val="18"/>
    </w:rPr>
  </w:style>
  <w:style w:type="character" w:customStyle="1" w:styleId="901">
    <w:name w:val="Char Char33"/>
    <w:qFormat/>
    <w:uiPriority w:val="6"/>
    <w:rPr>
      <w:rFonts w:ascii="Arial" w:hAnsi="Arial" w:eastAsia="黑体"/>
      <w:b/>
      <w:kern w:val="1"/>
      <w:sz w:val="24"/>
      <w:szCs w:val="24"/>
    </w:rPr>
  </w:style>
  <w:style w:type="character" w:customStyle="1" w:styleId="902">
    <w:name w:val="b11_01b Char"/>
    <w:link w:val="121"/>
    <w:qFormat/>
    <w:uiPriority w:val="0"/>
    <w:rPr>
      <w:rFonts w:ascii="Verdana" w:hAnsi="Verdana"/>
      <w:b/>
      <w:bCs/>
      <w:color w:val="4A82CA"/>
      <w:sz w:val="17"/>
      <w:szCs w:val="17"/>
    </w:rPr>
  </w:style>
  <w:style w:type="character" w:customStyle="1" w:styleId="903">
    <w:name w:val="Char Char121"/>
    <w:qFormat/>
    <w:uiPriority w:val="6"/>
    <w:rPr>
      <w:rFonts w:ascii="仿宋_GB2312" w:eastAsia="仿宋_GB2312"/>
      <w:b/>
      <w:bCs/>
      <w:kern w:val="2"/>
      <w:sz w:val="24"/>
      <w:szCs w:val="24"/>
      <w:lang w:val="zh-CN" w:eastAsia="zh-CN" w:bidi="ar-SA"/>
    </w:rPr>
  </w:style>
  <w:style w:type="character" w:customStyle="1" w:styleId="904">
    <w:name w:val="Footer-Even Char"/>
    <w:qFormat/>
    <w:uiPriority w:val="0"/>
    <w:rPr>
      <w:rFonts w:eastAsia="宋体"/>
      <w:kern w:val="2"/>
      <w:sz w:val="18"/>
      <w:lang w:val="en-US" w:eastAsia="zh-CN" w:bidi="ar-SA"/>
    </w:rPr>
  </w:style>
  <w:style w:type="character" w:customStyle="1" w:styleId="905">
    <w:name w:val="页脚 字符2"/>
    <w:link w:val="42"/>
    <w:qFormat/>
    <w:locked/>
    <w:uiPriority w:val="99"/>
    <w:rPr>
      <w:kern w:val="2"/>
      <w:sz w:val="18"/>
      <w:szCs w:val="18"/>
    </w:rPr>
  </w:style>
  <w:style w:type="character" w:customStyle="1" w:styleId="906">
    <w:name w:val="Char Char36"/>
    <w:qFormat/>
    <w:uiPriority w:val="6"/>
    <w:rPr>
      <w:rFonts w:ascii="仿宋_GB2312" w:hAnsi="仿宋_GB2312" w:eastAsia="仿宋_GB2312" w:cs="Arial"/>
      <w:b/>
      <w:kern w:val="1"/>
      <w:sz w:val="32"/>
      <w:szCs w:val="32"/>
      <w:lang w:val="zh-CN" w:eastAsia="zh-CN" w:bidi="ar-SA"/>
    </w:rPr>
  </w:style>
  <w:style w:type="character" w:customStyle="1" w:styleId="907">
    <w:name w:val="Char Char61"/>
    <w:qFormat/>
    <w:uiPriority w:val="6"/>
    <w:rPr>
      <w:rFonts w:eastAsia="宋体"/>
      <w:kern w:val="2"/>
      <w:sz w:val="21"/>
      <w:szCs w:val="24"/>
      <w:lang w:val="en-US" w:eastAsia="zh-CN" w:bidi="ar-SA"/>
    </w:rPr>
  </w:style>
  <w:style w:type="character" w:customStyle="1" w:styleId="908">
    <w:name w:val="正文文字缩进 2 Char Char"/>
    <w:qFormat/>
    <w:uiPriority w:val="0"/>
    <w:rPr>
      <w:rFonts w:ascii="宋体"/>
      <w:sz w:val="28"/>
    </w:rPr>
  </w:style>
  <w:style w:type="character" w:customStyle="1" w:styleId="909">
    <w:name w:val="f141"/>
    <w:qFormat/>
    <w:uiPriority w:val="0"/>
    <w:rPr>
      <w:rFonts w:ascii="Tahoma" w:hAnsi="Tahoma" w:eastAsia="宋体"/>
      <w:b/>
      <w:kern w:val="2"/>
      <w:sz w:val="21"/>
      <w:szCs w:val="21"/>
      <w:lang w:val="en-US" w:eastAsia="zh-CN" w:bidi="ar-SA"/>
    </w:rPr>
  </w:style>
  <w:style w:type="character" w:customStyle="1" w:styleId="910">
    <w:name w:val="段落 Char Char"/>
    <w:link w:val="122"/>
    <w:qFormat/>
    <w:uiPriority w:val="0"/>
    <w:rPr>
      <w:rFonts w:ascii="宋体" w:hAnsi="宋体"/>
      <w:sz w:val="24"/>
    </w:rPr>
  </w:style>
  <w:style w:type="character" w:customStyle="1" w:styleId="911">
    <w:name w:val="标题 3 Char2"/>
    <w:qFormat/>
    <w:uiPriority w:val="0"/>
    <w:rPr>
      <w:rFonts w:eastAsia="宋体"/>
      <w:b/>
      <w:bCs/>
      <w:kern w:val="2"/>
      <w:sz w:val="32"/>
      <w:szCs w:val="32"/>
      <w:lang w:val="en-US" w:eastAsia="zh-CN" w:bidi="ar-SA"/>
    </w:rPr>
  </w:style>
  <w:style w:type="character" w:customStyle="1" w:styleId="912">
    <w:name w:val="apple-converted-space"/>
    <w:qFormat/>
    <w:uiPriority w:val="0"/>
  </w:style>
  <w:style w:type="character" w:customStyle="1" w:styleId="913">
    <w:name w:val="页眉 字符2"/>
    <w:link w:val="43"/>
    <w:qFormat/>
    <w:uiPriority w:val="99"/>
    <w:rPr>
      <w:kern w:val="2"/>
      <w:sz w:val="18"/>
      <w:szCs w:val="18"/>
    </w:rPr>
  </w:style>
  <w:style w:type="character" w:customStyle="1" w:styleId="914">
    <w:name w:val="Char Char9"/>
    <w:qFormat/>
    <w:uiPriority w:val="0"/>
    <w:rPr>
      <w:rFonts w:eastAsia="宋体"/>
      <w:kern w:val="2"/>
      <w:sz w:val="18"/>
      <w:szCs w:val="18"/>
      <w:lang w:val="en-US" w:eastAsia="zh-CN" w:bidi="ar-SA"/>
    </w:rPr>
  </w:style>
  <w:style w:type="character" w:customStyle="1" w:styleId="915">
    <w:name w:val="Char Char41"/>
    <w:qFormat/>
    <w:uiPriority w:val="0"/>
    <w:rPr>
      <w:rFonts w:eastAsia="宋体"/>
      <w:b/>
      <w:sz w:val="24"/>
      <w:lang w:eastAsia="zh-CN" w:bidi="ar-SA"/>
    </w:rPr>
  </w:style>
  <w:style w:type="character" w:customStyle="1" w:styleId="916">
    <w:name w:val="large1"/>
    <w:qFormat/>
    <w:uiPriority w:val="0"/>
    <w:rPr>
      <w:rFonts w:hint="eastAsia" w:ascii="宋体" w:hAnsi="宋体" w:eastAsia="宋体"/>
      <w:sz w:val="21"/>
      <w:szCs w:val="21"/>
    </w:rPr>
  </w:style>
  <w:style w:type="character" w:customStyle="1" w:styleId="917">
    <w:name w:val="正文段 Char"/>
    <w:link w:val="123"/>
    <w:qFormat/>
    <w:uiPriority w:val="0"/>
    <w:rPr>
      <w:sz w:val="24"/>
    </w:rPr>
  </w:style>
  <w:style w:type="character" w:customStyle="1" w:styleId="918">
    <w:name w:val="Char Char13"/>
    <w:qFormat/>
    <w:uiPriority w:val="6"/>
    <w:rPr>
      <w:rFonts w:ascii="宋体" w:hAnsi="宋体"/>
      <w:kern w:val="1"/>
      <w:sz w:val="21"/>
      <w:szCs w:val="24"/>
    </w:rPr>
  </w:style>
  <w:style w:type="character" w:customStyle="1" w:styleId="91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20">
    <w:name w:val="冯广丽 Char"/>
    <w:link w:val="124"/>
    <w:qFormat/>
    <w:uiPriority w:val="0"/>
    <w:rPr>
      <w:rFonts w:ascii="宋体" w:hAnsi="宋体"/>
      <w:kern w:val="2"/>
      <w:sz w:val="24"/>
      <w:szCs w:val="22"/>
    </w:rPr>
  </w:style>
  <w:style w:type="character" w:customStyle="1" w:styleId="921">
    <w:name w:val="批注文字 字符"/>
    <w:qFormat/>
    <w:uiPriority w:val="0"/>
    <w:rPr>
      <w:rFonts w:ascii="Arial" w:hAnsi="Arial" w:eastAsia="黑体" w:cs="Arial"/>
      <w:snapToGrid w:val="0"/>
      <w:kern w:val="0"/>
      <w:szCs w:val="21"/>
    </w:rPr>
  </w:style>
  <w:style w:type="character" w:customStyle="1" w:styleId="922">
    <w:name w:val="Char Char161"/>
    <w:qFormat/>
    <w:uiPriority w:val="0"/>
    <w:rPr>
      <w:rFonts w:eastAsia="宋体"/>
      <w:b/>
      <w:kern w:val="2"/>
      <w:sz w:val="32"/>
      <w:lang w:val="en-US" w:eastAsia="zh-CN"/>
    </w:rPr>
  </w:style>
  <w:style w:type="character" w:customStyle="1" w:styleId="923">
    <w:name w:val="javascript"/>
    <w:qFormat/>
    <w:uiPriority w:val="0"/>
  </w:style>
  <w:style w:type="character" w:customStyle="1" w:styleId="924">
    <w:name w:val="图名 Char"/>
    <w:qFormat/>
    <w:uiPriority w:val="0"/>
    <w:rPr>
      <w:rFonts w:ascii="Arial" w:hAnsi="Arial" w:eastAsia="黑体"/>
      <w:kern w:val="2"/>
      <w:sz w:val="24"/>
      <w:szCs w:val="24"/>
      <w:lang w:val="en-US" w:eastAsia="zh-CN" w:bidi="ar-SA"/>
    </w:rPr>
  </w:style>
  <w:style w:type="character" w:customStyle="1" w:styleId="925">
    <w:name w:val="Used by Word for text of Help footnotes Char Char"/>
    <w:qFormat/>
    <w:uiPriority w:val="0"/>
    <w:rPr>
      <w:rFonts w:ascii="Times New Roman" w:hAnsi="Times New Roman" w:eastAsia="宋体" w:cs="Times New Roman"/>
      <w:sz w:val="20"/>
      <w:szCs w:val="20"/>
    </w:rPr>
  </w:style>
  <w:style w:type="character" w:customStyle="1" w:styleId="926">
    <w:name w:val="编号，小四 Char"/>
    <w:link w:val="125"/>
    <w:qFormat/>
    <w:uiPriority w:val="0"/>
    <w:rPr>
      <w:rFonts w:ascii="Arial" w:hAnsi="Arial"/>
      <w:sz w:val="24"/>
    </w:rPr>
  </w:style>
  <w:style w:type="character" w:customStyle="1" w:styleId="927">
    <w:name w:val="Font Style82"/>
    <w:qFormat/>
    <w:uiPriority w:val="99"/>
    <w:rPr>
      <w:rFonts w:ascii="宋体" w:eastAsia="宋体" w:cs="宋体"/>
      <w:color w:val="000000"/>
      <w:sz w:val="14"/>
      <w:szCs w:val="14"/>
    </w:rPr>
  </w:style>
  <w:style w:type="character" w:customStyle="1" w:styleId="928">
    <w:name w:val="标题 2 Char Char"/>
    <w:qFormat/>
    <w:uiPriority w:val="0"/>
    <w:rPr>
      <w:rFonts w:ascii="楷体_GB2312" w:hAnsi="Arial" w:eastAsia="楷体_GB2312"/>
      <w:b/>
      <w:bCs/>
      <w:kern w:val="2"/>
      <w:sz w:val="24"/>
      <w:szCs w:val="32"/>
      <w:lang w:val="en-US" w:eastAsia="zh-CN" w:bidi="ar-SA"/>
    </w:rPr>
  </w:style>
  <w:style w:type="character" w:customStyle="1" w:styleId="929">
    <w:name w:val="未用 Char"/>
    <w:qFormat/>
    <w:uiPriority w:val="0"/>
    <w:rPr>
      <w:rFonts w:ascii="Arial" w:hAnsi="Arial" w:eastAsia="黑体"/>
      <w:kern w:val="2"/>
      <w:sz w:val="21"/>
      <w:szCs w:val="21"/>
      <w:lang w:val="en-US" w:eastAsia="zh-CN" w:bidi="ar-SA"/>
    </w:rPr>
  </w:style>
  <w:style w:type="character" w:customStyle="1" w:styleId="930">
    <w:name w:val="myp1111"/>
    <w:qFormat/>
    <w:uiPriority w:val="0"/>
    <w:rPr>
      <w:rFonts w:hint="default" w:ascii="ˎ̥" w:hAnsi="ˎ̥"/>
      <w:color w:val="000000"/>
      <w:sz w:val="20"/>
      <w:szCs w:val="20"/>
      <w:u w:val="none"/>
    </w:rPr>
  </w:style>
  <w:style w:type="character" w:customStyle="1" w:styleId="931">
    <w:name w:val="样式 标题 4h4H4Fab-4T5Ref Heading 1rh1Heading sqlsect 1.2.3.... Char"/>
    <w:link w:val="114"/>
    <w:qFormat/>
    <w:uiPriority w:val="0"/>
    <w:rPr>
      <w:rFonts w:ascii="微软雅黑" w:hAnsi="微软雅黑" w:eastAsia="微软雅黑"/>
      <w:b/>
      <w:bCs/>
      <w:kern w:val="2"/>
      <w:sz w:val="24"/>
      <w:szCs w:val="28"/>
    </w:rPr>
  </w:style>
  <w:style w:type="character" w:customStyle="1" w:styleId="932">
    <w:name w:val="h Char Char"/>
    <w:qFormat/>
    <w:uiPriority w:val="0"/>
    <w:rPr>
      <w:rFonts w:eastAsia="宋体"/>
      <w:kern w:val="2"/>
      <w:sz w:val="18"/>
      <w:lang w:val="en-US" w:eastAsia="zh-CN" w:bidi="ar-SA"/>
    </w:rPr>
  </w:style>
  <w:style w:type="character" w:customStyle="1" w:styleId="933">
    <w:name w:val="仿宋正文 Char"/>
    <w:link w:val="126"/>
    <w:qFormat/>
    <w:uiPriority w:val="0"/>
    <w:rPr>
      <w:rFonts w:ascii="仿宋_GB2312" w:eastAsia="仿宋_GB2312"/>
      <w:kern w:val="2"/>
      <w:sz w:val="24"/>
      <w:lang w:val="en-US" w:eastAsia="zh-CN" w:bidi="ar-SA"/>
    </w:rPr>
  </w:style>
  <w:style w:type="character" w:customStyle="1" w:styleId="934">
    <w:name w:val="正文首行缩进 Char Char Char Char Char Char"/>
    <w:qFormat/>
    <w:uiPriority w:val="0"/>
    <w:rPr>
      <w:rFonts w:ascii="宋体" w:eastAsia="宋体"/>
      <w:kern w:val="2"/>
      <w:sz w:val="24"/>
      <w:lang w:val="zh-CN" w:bidi="ar-SA"/>
    </w:rPr>
  </w:style>
  <w:style w:type="character" w:customStyle="1" w:styleId="935">
    <w:name w:val="样式 宋体"/>
    <w:qFormat/>
    <w:uiPriority w:val="0"/>
    <w:rPr>
      <w:rFonts w:ascii="宋体" w:hAnsi="宋体"/>
      <w:sz w:val="24"/>
    </w:rPr>
  </w:style>
  <w:style w:type="character" w:customStyle="1" w:styleId="936">
    <w:name w:val="tw4winJump"/>
    <w:qFormat/>
    <w:uiPriority w:val="0"/>
    <w:rPr>
      <w:rFonts w:ascii="Courier New" w:hAnsi="Courier New" w:cs="Courier New"/>
      <w:color w:val="008080"/>
      <w:lang w:val="en-US" w:eastAsia="zh-CN"/>
    </w:rPr>
  </w:style>
  <w:style w:type="character" w:customStyle="1" w:styleId="937">
    <w:name w:val="标题 1 字符"/>
    <w:qFormat/>
    <w:uiPriority w:val="9"/>
    <w:rPr>
      <w:rFonts w:ascii="Arial" w:hAnsi="Arial" w:eastAsia="黑体" w:cs="Arial"/>
      <w:b/>
      <w:bCs/>
      <w:snapToGrid w:val="0"/>
      <w:kern w:val="44"/>
      <w:sz w:val="44"/>
      <w:szCs w:val="44"/>
    </w:rPr>
  </w:style>
  <w:style w:type="character" w:customStyle="1" w:styleId="938">
    <w:name w:val="style36"/>
    <w:basedOn w:val="69"/>
    <w:qFormat/>
    <w:uiPriority w:val="0"/>
    <w:rPr>
      <w:rFonts w:ascii="Arial" w:hAnsi="Arial" w:eastAsia="黑体" w:cs="Arial"/>
      <w:snapToGrid w:val="0"/>
      <w:kern w:val="0"/>
      <w:szCs w:val="21"/>
    </w:rPr>
  </w:style>
  <w:style w:type="character" w:customStyle="1" w:styleId="939">
    <w:name w:val="pt9"/>
    <w:qFormat/>
    <w:uiPriority w:val="0"/>
    <w:rPr>
      <w:rFonts w:ascii="仿宋_GB2312" w:eastAsia="微软雅黑"/>
      <w:b/>
      <w:kern w:val="2"/>
      <w:sz w:val="32"/>
      <w:szCs w:val="32"/>
      <w:lang w:val="en-US" w:eastAsia="zh-CN" w:bidi="ar-SA"/>
    </w:rPr>
  </w:style>
  <w:style w:type="character" w:customStyle="1" w:styleId="940">
    <w:name w:val="DO_NOT_TRANSLATE"/>
    <w:qFormat/>
    <w:uiPriority w:val="0"/>
    <w:rPr>
      <w:rFonts w:ascii="Courier New" w:hAnsi="Courier New" w:cs="Courier New"/>
      <w:color w:val="800000"/>
      <w:lang w:val="en-US" w:eastAsia="zh-CN"/>
    </w:rPr>
  </w:style>
  <w:style w:type="character" w:customStyle="1" w:styleId="941">
    <w:name w:val="标书1 Char1"/>
    <w:qFormat/>
    <w:uiPriority w:val="0"/>
    <w:rPr>
      <w:rFonts w:eastAsia="宋体"/>
      <w:b/>
      <w:bCs/>
      <w:kern w:val="44"/>
      <w:sz w:val="44"/>
      <w:szCs w:val="44"/>
      <w:lang w:val="en-US" w:eastAsia="zh-CN" w:bidi="ar-SA"/>
    </w:rPr>
  </w:style>
  <w:style w:type="character" w:customStyle="1" w:styleId="942">
    <w:name w:val="页脚 字符"/>
    <w:qFormat/>
    <w:uiPriority w:val="99"/>
    <w:rPr>
      <w:kern w:val="2"/>
      <w:sz w:val="18"/>
      <w:szCs w:val="18"/>
    </w:rPr>
  </w:style>
  <w:style w:type="character" w:customStyle="1" w:styleId="943">
    <w:name w:val="正文2 Char"/>
    <w:qFormat/>
    <w:uiPriority w:val="0"/>
    <w:rPr>
      <w:rFonts w:eastAsia="宋体"/>
      <w:kern w:val="2"/>
      <w:sz w:val="24"/>
      <w:lang w:val="en-US" w:eastAsia="zh-CN" w:bidi="ar-SA"/>
    </w:rPr>
  </w:style>
  <w:style w:type="character" w:customStyle="1" w:styleId="944">
    <w:name w:val="Char Char21"/>
    <w:qFormat/>
    <w:uiPriority w:val="6"/>
    <w:rPr>
      <w:rFonts w:ascii="宋体" w:hAnsi="宋体"/>
      <w:kern w:val="1"/>
      <w:sz w:val="24"/>
      <w:szCs w:val="21"/>
      <w:lang w:val="zh-CN"/>
    </w:rPr>
  </w:style>
  <w:style w:type="character" w:customStyle="1" w:styleId="945">
    <w:name w:val="样式 正文缩进 + 首行缩进:  2 字符 Char Char"/>
    <w:link w:val="127"/>
    <w:qFormat/>
    <w:uiPriority w:val="0"/>
    <w:rPr>
      <w:rFonts w:cs="宋体"/>
      <w:kern w:val="2"/>
      <w:sz w:val="24"/>
    </w:rPr>
  </w:style>
  <w:style w:type="character" w:customStyle="1" w:styleId="946">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47">
    <w:name w:val="gray6"/>
    <w:basedOn w:val="69"/>
    <w:qFormat/>
    <w:uiPriority w:val="0"/>
    <w:rPr>
      <w:rFonts w:ascii="Arial" w:hAnsi="Arial" w:eastAsia="黑体" w:cs="Arial"/>
      <w:snapToGrid w:val="0"/>
      <w:kern w:val="0"/>
      <w:szCs w:val="21"/>
    </w:rPr>
  </w:style>
  <w:style w:type="character" w:customStyle="1" w:styleId="948">
    <w:name w:val="hui"/>
    <w:basedOn w:val="69"/>
    <w:qFormat/>
    <w:uiPriority w:val="0"/>
    <w:rPr>
      <w:rFonts w:ascii="Arial" w:hAnsi="Arial" w:eastAsia="黑体" w:cs="Arial"/>
      <w:snapToGrid w:val="0"/>
      <w:kern w:val="0"/>
      <w:szCs w:val="21"/>
    </w:rPr>
  </w:style>
  <w:style w:type="character" w:customStyle="1" w:styleId="949">
    <w:name w:val="哈哈正文 Char Char"/>
    <w:qFormat/>
    <w:uiPriority w:val="0"/>
    <w:rPr>
      <w:rFonts w:ascii="宋体" w:hAnsi="宋体" w:eastAsia="宋体" w:cs="宋体"/>
      <w:kern w:val="2"/>
      <w:sz w:val="24"/>
      <w:lang w:val="en-US" w:eastAsia="zh-CN" w:bidi="ar-SA"/>
    </w:rPr>
  </w:style>
  <w:style w:type="character" w:customStyle="1" w:styleId="950">
    <w:name w:val="交叉引用"/>
    <w:qFormat/>
    <w:uiPriority w:val="1"/>
    <w:rPr>
      <w:rFonts w:ascii="Arial" w:hAnsi="Arial" w:eastAsia="黑体"/>
      <w:snapToGrid w:val="0"/>
      <w:color w:val="0000FF"/>
      <w:kern w:val="0"/>
      <w:sz w:val="20"/>
      <w:szCs w:val="21"/>
      <w:u w:val="single"/>
      <w:lang w:val="en-US" w:eastAsia="zh-CN"/>
    </w:rPr>
  </w:style>
  <w:style w:type="character" w:customStyle="1" w:styleId="951">
    <w:name w:val="正文缩进 字符1"/>
    <w:qFormat/>
    <w:uiPriority w:val="0"/>
    <w:rPr>
      <w:rFonts w:ascii="宋体" w:eastAsia="宋体"/>
      <w:snapToGrid w:val="0"/>
      <w:color w:val="000000"/>
      <w:kern w:val="28"/>
      <w:sz w:val="28"/>
      <w:lang w:val="en-US" w:eastAsia="zh-CN" w:bidi="ar-SA"/>
    </w:rPr>
  </w:style>
  <w:style w:type="character" w:customStyle="1" w:styleId="952">
    <w:name w:val="页脚 字符1"/>
    <w:qFormat/>
    <w:locked/>
    <w:uiPriority w:val="99"/>
    <w:rPr>
      <w:kern w:val="2"/>
      <w:sz w:val="18"/>
      <w:szCs w:val="18"/>
    </w:rPr>
  </w:style>
  <w:style w:type="character" w:customStyle="1" w:styleId="953">
    <w:name w:val="页眉 字符1"/>
    <w:qFormat/>
    <w:uiPriority w:val="99"/>
    <w:rPr>
      <w:kern w:val="2"/>
      <w:sz w:val="18"/>
      <w:szCs w:val="18"/>
    </w:rPr>
  </w:style>
  <w:style w:type="character" w:customStyle="1" w:styleId="954">
    <w:name w:val="尾注文本 字符"/>
    <w:link w:val="40"/>
    <w:qFormat/>
    <w:uiPriority w:val="0"/>
    <w:rPr>
      <w:kern w:val="2"/>
      <w:sz w:val="21"/>
      <w:szCs w:val="24"/>
      <w:lang w:val="zh-CN"/>
    </w:rPr>
  </w:style>
  <w:style w:type="character" w:customStyle="1" w:styleId="955">
    <w:name w:val="无间隔 字符"/>
    <w:link w:val="177"/>
    <w:qFormat/>
    <w:uiPriority w:val="99"/>
    <w:rPr>
      <w:kern w:val="2"/>
      <w:sz w:val="21"/>
      <w:szCs w:val="22"/>
    </w:rPr>
  </w:style>
  <w:style w:type="character" w:customStyle="1" w:styleId="956">
    <w:name w:val="标准文本 Char Char"/>
    <w:link w:val="614"/>
    <w:qFormat/>
    <w:uiPriority w:val="0"/>
    <w:rPr>
      <w:rFonts w:cs="宋体"/>
      <w:kern w:val="2"/>
      <w:sz w:val="24"/>
    </w:rPr>
  </w:style>
  <w:style w:type="character" w:customStyle="1" w:styleId="957">
    <w:name w:val="Char Char213"/>
    <w:qFormat/>
    <w:uiPriority w:val="0"/>
    <w:rPr>
      <w:rFonts w:eastAsia="Century Gothic"/>
      <w:b/>
      <w:bCs/>
      <w:kern w:val="44"/>
      <w:sz w:val="32"/>
      <w:szCs w:val="44"/>
      <w:lang w:val="en-US" w:eastAsia="zh-CN" w:bidi="ar-SA"/>
    </w:rPr>
  </w:style>
  <w:style w:type="character" w:customStyle="1" w:styleId="958">
    <w:name w:val="apple-style-span"/>
    <w:qFormat/>
    <w:uiPriority w:val="0"/>
    <w:rPr>
      <w:rFonts w:ascii="Arial" w:hAnsi="Arial" w:eastAsia="黑体" w:cs="Arial"/>
      <w:snapToGrid w:val="0"/>
      <w:kern w:val="0"/>
      <w:szCs w:val="21"/>
    </w:rPr>
  </w:style>
  <w:style w:type="character" w:customStyle="1" w:styleId="959">
    <w:name w:val="15"/>
    <w:qFormat/>
    <w:uiPriority w:val="0"/>
    <w:rPr>
      <w:rFonts w:hint="default" w:ascii="Calibri" w:hAnsi="Calibri"/>
      <w:color w:val="0000FF"/>
      <w:u w:val="single"/>
    </w:rPr>
  </w:style>
  <w:style w:type="character" w:customStyle="1" w:styleId="960">
    <w:name w:val="16"/>
    <w:qFormat/>
    <w:uiPriority w:val="0"/>
    <w:rPr>
      <w:rFonts w:hint="eastAsia" w:ascii="宋体" w:hAnsi="宋体" w:eastAsia="宋体"/>
      <w:color w:val="000000"/>
      <w:sz w:val="20"/>
      <w:szCs w:val="20"/>
    </w:rPr>
  </w:style>
  <w:style w:type="character" w:customStyle="1" w:styleId="961">
    <w:name w:val="edui-unclickable"/>
    <w:qFormat/>
    <w:uiPriority w:val="0"/>
    <w:rPr>
      <w:color w:val="808080"/>
    </w:rPr>
  </w:style>
  <w:style w:type="character" w:customStyle="1" w:styleId="962">
    <w:name w:val="tpc_content1"/>
    <w:qFormat/>
    <w:uiPriority w:val="0"/>
    <w:rPr>
      <w:sz w:val="20"/>
      <w:szCs w:val="20"/>
    </w:rPr>
  </w:style>
  <w:style w:type="character" w:customStyle="1" w:styleId="963">
    <w:name w:val="正文文本缩进 字符"/>
    <w:qFormat/>
    <w:uiPriority w:val="0"/>
    <w:rPr>
      <w:rFonts w:ascii="Century Gothic" w:hAnsi="Century Gothic" w:eastAsia="Century Gothic"/>
      <w:kern w:val="2"/>
      <w:sz w:val="24"/>
      <w:lang w:val="en-US" w:eastAsia="zh-CN" w:bidi="ar-SA"/>
    </w:rPr>
  </w:style>
  <w:style w:type="character" w:customStyle="1" w:styleId="964">
    <w:name w:val="正文文本 2 字符"/>
    <w:qFormat/>
    <w:uiPriority w:val="0"/>
    <w:rPr>
      <w:rFonts w:ascii="Arial" w:hAnsi="Arial" w:eastAsia="宋体"/>
      <w:kern w:val="2"/>
      <w:sz w:val="24"/>
      <w:szCs w:val="24"/>
      <w:lang w:val="en-US" w:eastAsia="zh-CN" w:bidi="ar-SA"/>
    </w:rPr>
  </w:style>
  <w:style w:type="character" w:customStyle="1" w:styleId="965">
    <w:name w:val="edui-clickable2"/>
    <w:qFormat/>
    <w:uiPriority w:val="0"/>
    <w:rPr>
      <w:color w:val="0000FF"/>
      <w:u w:val="single"/>
    </w:rPr>
  </w:style>
  <w:style w:type="character" w:customStyle="1" w:styleId="966">
    <w:name w:val="style1"/>
    <w:qFormat/>
    <w:uiPriority w:val="0"/>
    <w:rPr>
      <w:rFonts w:ascii="Arial" w:hAnsi="Arial" w:eastAsia="黑体" w:cs="Arial"/>
      <w:snapToGrid w:val="0"/>
      <w:kern w:val="0"/>
      <w:szCs w:val="21"/>
    </w:rPr>
  </w:style>
  <w:style w:type="character" w:customStyle="1" w:styleId="967">
    <w:name w:val="zbggtop11 style5"/>
    <w:qFormat/>
    <w:uiPriority w:val="0"/>
    <w:rPr>
      <w:rFonts w:ascii="Arial" w:hAnsi="Arial" w:eastAsia="黑体" w:cs="Arial"/>
      <w:snapToGrid w:val="0"/>
      <w:kern w:val="0"/>
      <w:szCs w:val="21"/>
    </w:rPr>
  </w:style>
  <w:style w:type="character" w:customStyle="1" w:styleId="96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9">
    <w:name w:val="bulletintext1"/>
    <w:qFormat/>
    <w:uiPriority w:val="0"/>
    <w:rPr>
      <w:color w:val="000000"/>
      <w:sz w:val="18"/>
    </w:rPr>
  </w:style>
  <w:style w:type="character" w:customStyle="1" w:styleId="970">
    <w:name w:val="ksfind_class_select1"/>
    <w:basedOn w:val="69"/>
    <w:qFormat/>
    <w:uiPriority w:val="0"/>
    <w:rPr>
      <w:color w:val="000000"/>
      <w:shd w:val="clear" w:color="auto" w:fill="EFD200"/>
    </w:rPr>
  </w:style>
  <w:style w:type="character" w:customStyle="1" w:styleId="971">
    <w:name w:val="font71"/>
    <w:qFormat/>
    <w:uiPriority w:val="0"/>
    <w:rPr>
      <w:rFonts w:hint="eastAsia" w:ascii="宋体" w:hAnsi="宋体" w:eastAsia="宋体" w:cs="宋体"/>
      <w:color w:val="000000"/>
      <w:sz w:val="22"/>
      <w:szCs w:val="22"/>
      <w:u w:val="none"/>
    </w:rPr>
  </w:style>
  <w:style w:type="character" w:customStyle="1" w:styleId="972">
    <w:name w:val="font91"/>
    <w:qFormat/>
    <w:uiPriority w:val="0"/>
    <w:rPr>
      <w:rFonts w:hint="eastAsia" w:ascii="仿宋" w:hAnsi="仿宋" w:eastAsia="仿宋" w:cs="仿宋"/>
      <w:color w:val="000000"/>
      <w:sz w:val="22"/>
      <w:szCs w:val="22"/>
      <w:u w:val="none"/>
    </w:rPr>
  </w:style>
  <w:style w:type="table" w:customStyle="1" w:styleId="973">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6">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7">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image" Target="media/image4.png"/><Relationship Id="rId35" Type="http://schemas.openxmlformats.org/officeDocument/2006/relationships/image" Target="media/image3.png"/><Relationship Id="rId34" Type="http://schemas.openxmlformats.org/officeDocument/2006/relationships/image" Target="media/image2.png"/><Relationship Id="rId33" Type="http://schemas.openxmlformats.org/officeDocument/2006/relationships/theme" Target="theme/theme1.xml"/><Relationship Id="rId32" Type="http://schemas.openxmlformats.org/officeDocument/2006/relationships/footer" Target="footer15.xml"/><Relationship Id="rId31" Type="http://schemas.openxmlformats.org/officeDocument/2006/relationships/footer" Target="footer14.xml"/><Relationship Id="rId30" Type="http://schemas.openxmlformats.org/officeDocument/2006/relationships/header" Target="header13.xml"/><Relationship Id="rId3" Type="http://schemas.openxmlformats.org/officeDocument/2006/relationships/footnotes" Target="footnotes.xml"/><Relationship Id="rId29" Type="http://schemas.openxmlformats.org/officeDocument/2006/relationships/header" Target="header12.xml"/><Relationship Id="rId28" Type="http://schemas.openxmlformats.org/officeDocument/2006/relationships/footer" Target="footer13.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848</Words>
  <Characters>1002</Characters>
  <Lines>313</Lines>
  <Paragraphs>88</Paragraphs>
  <TotalTime>30</TotalTime>
  <ScaleCrop>false</ScaleCrop>
  <LinksUpToDate>false</LinksUpToDate>
  <CharactersWithSpaces>1119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2023-04-12T01:20:00Z</dcterms:created>
  <dc:creator>zjj</dc:creator>
  <cp:lastModifiedBy>耀华建设管理有限公司</cp:lastModifiedBy>
  <cp:lastPrinted>2025-04-08T15:36:00Z</cp:lastPrinted>
  <dcterms:modified xsi:type="dcterms:W3CDTF">2025-04-10T06:58:55Z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6E02369D40F23B0F781EF767E9B45860_43</vt:lpwstr>
  </property>
  <property fmtid="{D5CDD505-2E9C-101B-9397-08002B2CF9AE}" pid="5" name="KSOTemplateDocerSaveRecord">
    <vt:lpwstr>eyJoZGlkIjoiNmU1ZDNiNzE2Y2M2MjgwNmQ3ZWNlNTExYmZmYjliZmIifQ==</vt:lpwstr>
  </property>
</Properties>
</file>